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3E2828" w14:textId="15870765" w:rsidR="008F2ADC" w:rsidRPr="00412027" w:rsidRDefault="00412027">
      <w:pPr>
        <w:pStyle w:val="ZA"/>
        <w:framePr w:wrap="notBeside"/>
        <w:rPr>
          <w:lang w:val="en-US"/>
        </w:rPr>
      </w:pPr>
      <w:bookmarkStart w:id="0" w:name="page1"/>
      <w:r>
        <w:rPr>
          <w:sz w:val="64"/>
          <w:lang w:val="en-US"/>
        </w:rPr>
        <w:t xml:space="preserve">3GPP TR </w:t>
      </w:r>
      <w:r w:rsidR="00D27E29">
        <w:rPr>
          <w:sz w:val="64"/>
          <w:lang w:val="en-US"/>
        </w:rPr>
        <w:t>45.914</w:t>
      </w:r>
      <w:r w:rsidR="008F2ADC" w:rsidRPr="00412027">
        <w:rPr>
          <w:sz w:val="64"/>
          <w:lang w:val="en-US"/>
        </w:rPr>
        <w:t xml:space="preserve"> </w:t>
      </w:r>
      <w:r w:rsidR="00D165EF" w:rsidRPr="00412027">
        <w:rPr>
          <w:lang w:val="en-US"/>
        </w:rPr>
        <w:t>V</w:t>
      </w:r>
      <w:r w:rsidR="009C2D95">
        <w:rPr>
          <w:lang w:val="en-US"/>
        </w:rPr>
        <w:t>1</w:t>
      </w:r>
      <w:r w:rsidR="007947DE">
        <w:rPr>
          <w:lang w:val="en-US"/>
        </w:rPr>
        <w:t>9</w:t>
      </w:r>
      <w:r w:rsidR="009C2D95">
        <w:rPr>
          <w:lang w:val="en-US"/>
        </w:rPr>
        <w:t xml:space="preserve">.0.0 </w:t>
      </w:r>
      <w:r w:rsidR="004E7A7D" w:rsidRPr="00412027">
        <w:rPr>
          <w:sz w:val="32"/>
          <w:lang w:val="en-US"/>
        </w:rPr>
        <w:t>(</w:t>
      </w:r>
      <w:r w:rsidR="009C2D95">
        <w:rPr>
          <w:sz w:val="32"/>
          <w:lang w:val="en-US"/>
        </w:rPr>
        <w:t>202</w:t>
      </w:r>
      <w:r w:rsidR="007947DE">
        <w:rPr>
          <w:sz w:val="32"/>
          <w:lang w:val="en-US"/>
        </w:rPr>
        <w:t>5</w:t>
      </w:r>
      <w:r w:rsidR="009C2D95">
        <w:rPr>
          <w:sz w:val="32"/>
          <w:lang w:val="en-US"/>
        </w:rPr>
        <w:t>-0</w:t>
      </w:r>
      <w:r w:rsidR="007947DE">
        <w:rPr>
          <w:sz w:val="32"/>
          <w:lang w:val="en-US"/>
        </w:rPr>
        <w:t>9</w:t>
      </w:r>
      <w:r w:rsidR="009C2D95">
        <w:rPr>
          <w:sz w:val="32"/>
          <w:lang w:val="en-US"/>
        </w:rPr>
        <w:t>)</w:t>
      </w:r>
    </w:p>
    <w:p w14:paraId="6B9740C0" w14:textId="77777777" w:rsidR="008F2ADC" w:rsidRDefault="008F2ADC">
      <w:pPr>
        <w:pStyle w:val="ZB"/>
        <w:framePr w:wrap="notBeside"/>
      </w:pPr>
      <w:r>
        <w:t>Technical Report</w:t>
      </w:r>
    </w:p>
    <w:p w14:paraId="249BFBC2" w14:textId="77777777" w:rsidR="008F2ADC" w:rsidRDefault="008F2ADC">
      <w:pPr>
        <w:pStyle w:val="ZT"/>
        <w:framePr w:wrap="notBeside"/>
      </w:pPr>
      <w:r>
        <w:t>3rd Generation Partnership Project;</w:t>
      </w:r>
    </w:p>
    <w:p w14:paraId="0F160E6E" w14:textId="77777777" w:rsidR="008F2ADC" w:rsidRDefault="008F2ADC">
      <w:pPr>
        <w:pStyle w:val="ZT"/>
        <w:framePr w:wrap="notBeside"/>
      </w:pPr>
      <w:r>
        <w:t>Technica</w:t>
      </w:r>
      <w:r w:rsidR="008D56D7">
        <w:t xml:space="preserve">l Specification Group </w:t>
      </w:r>
      <w:r w:rsidR="00161D63">
        <w:t>R</w:t>
      </w:r>
      <w:r w:rsidR="00070E59">
        <w:t xml:space="preserve">adio </w:t>
      </w:r>
      <w:r w:rsidR="00161D63">
        <w:t>A</w:t>
      </w:r>
      <w:r w:rsidR="00070E59">
        <w:t xml:space="preserve">ccess </w:t>
      </w:r>
      <w:r w:rsidR="00161D63">
        <w:t>N</w:t>
      </w:r>
      <w:r w:rsidR="00070E59">
        <w:t>etwork</w:t>
      </w:r>
      <w:r>
        <w:t>;</w:t>
      </w:r>
    </w:p>
    <w:p w14:paraId="5C345A57" w14:textId="77777777" w:rsidR="008F2ADC" w:rsidRDefault="00C40F93" w:rsidP="008D56D7">
      <w:pPr>
        <w:pStyle w:val="ZT"/>
        <w:framePr w:wrap="notBeside"/>
      </w:pPr>
      <w:r>
        <w:t>Circuit switched voice capacity evolution for GSM/EDGE Radio Access Network (GERAN)</w:t>
      </w:r>
    </w:p>
    <w:p w14:paraId="5F7AA747" w14:textId="66DB7804" w:rsidR="008F2ADC" w:rsidRDefault="008F2ADC">
      <w:pPr>
        <w:pStyle w:val="ZT"/>
        <w:framePr w:wrap="notBeside"/>
      </w:pPr>
      <w:r>
        <w:t>(</w:t>
      </w:r>
      <w:r>
        <w:rPr>
          <w:rStyle w:val="ZGSM"/>
        </w:rPr>
        <w:t xml:space="preserve">Release </w:t>
      </w:r>
      <w:r w:rsidR="009C2D95">
        <w:rPr>
          <w:rStyle w:val="ZGSM"/>
        </w:rPr>
        <w:t>1</w:t>
      </w:r>
      <w:r w:rsidR="007947DE">
        <w:rPr>
          <w:rStyle w:val="ZGSM"/>
        </w:rPr>
        <w:t>9</w:t>
      </w:r>
      <w:r>
        <w:t>)</w:t>
      </w:r>
    </w:p>
    <w:p w14:paraId="7F70294E" w14:textId="77777777" w:rsidR="008F2ADC" w:rsidRDefault="008F2ADC">
      <w:pPr>
        <w:pStyle w:val="ZT"/>
        <w:framePr w:wrap="notBeside"/>
      </w:pPr>
    </w:p>
    <w:p w14:paraId="0CED7F5D" w14:textId="77777777" w:rsidR="008F2ADC" w:rsidRDefault="008F2ADC">
      <w:pPr>
        <w:pStyle w:val="ZT"/>
        <w:framePr w:wrap="notBeside"/>
        <w:rPr>
          <w:i/>
          <w:sz w:val="28"/>
        </w:rPr>
      </w:pPr>
    </w:p>
    <w:p w14:paraId="0E3BC72A" w14:textId="5D5F5C38" w:rsidR="008F2ADC" w:rsidRDefault="008F2ADC">
      <w:pPr>
        <w:pStyle w:val="ZU"/>
        <w:framePr w:wrap="notBeside"/>
        <w:tabs>
          <w:tab w:val="right" w:pos="10206"/>
        </w:tabs>
        <w:jc w:val="left"/>
      </w:pPr>
      <w:r>
        <w:object w:dxaOrig="6937" w:dyaOrig="2617" w14:anchorId="0B2EC7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2pt;height:59.4pt" o:ole="" fillcolor="window">
            <v:imagedata r:id="rId9" o:title=""/>
          </v:shape>
          <o:OLEObject Type="Embed" ProgID="Word.Document.8" ShapeID="_x0000_i1025" DrawAspect="Content" ObjectID="_1821900800" r:id="rId10"/>
        </w:object>
      </w:r>
      <w:r>
        <w:rPr>
          <w:color w:val="0000FF"/>
        </w:rPr>
        <w:tab/>
      </w:r>
      <w:r w:rsidR="006A5256">
        <w:rPr>
          <w:color w:val="0000FF"/>
        </w:rPr>
        <w:drawing>
          <wp:inline distT="0" distB="0" distL="0" distR="0" wp14:anchorId="1C9ACF01" wp14:editId="03A49E73">
            <wp:extent cx="1623060" cy="822960"/>
            <wp:effectExtent l="0" t="0" r="0" b="0"/>
            <wp:docPr id="2"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822960"/>
                    </a:xfrm>
                    <a:prstGeom prst="rect">
                      <a:avLst/>
                    </a:prstGeom>
                    <a:noFill/>
                    <a:ln>
                      <a:noFill/>
                    </a:ln>
                  </pic:spPr>
                </pic:pic>
              </a:graphicData>
            </a:graphic>
          </wp:inline>
        </w:drawing>
      </w:r>
    </w:p>
    <w:p w14:paraId="26544876" w14:textId="77777777" w:rsidR="008F2ADC" w:rsidRDefault="008F2ADC">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sidR="006D3937">
        <w:rPr>
          <w:sz w:val="16"/>
        </w:rPr>
        <w:tab/>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sidR="006D3937">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A6CA52C" w14:textId="77777777" w:rsidR="008F2ADC" w:rsidRDefault="008F2ADC">
      <w:pPr>
        <w:pStyle w:val="ZV"/>
        <w:framePr w:wrap="notBeside"/>
      </w:pPr>
    </w:p>
    <w:bookmarkEnd w:id="0"/>
    <w:p w14:paraId="05093559" w14:textId="77777777" w:rsidR="008F2ADC" w:rsidRDefault="008F2ADC">
      <w:pPr>
        <w:sectPr w:rsidR="008F2ADC" w:rsidSect="00713840">
          <w:footnotePr>
            <w:numRestart w:val="eachSect"/>
          </w:footnotePr>
          <w:pgSz w:w="11907" w:h="16840"/>
          <w:pgMar w:top="2268" w:right="851" w:bottom="10773" w:left="851" w:header="0" w:footer="0" w:gutter="0"/>
          <w:cols w:space="720"/>
        </w:sectPr>
      </w:pPr>
    </w:p>
    <w:p w14:paraId="4D5038D3" w14:textId="77777777" w:rsidR="008F2ADC" w:rsidRDefault="008F2ADC">
      <w:bookmarkStart w:id="1" w:name="page2"/>
    </w:p>
    <w:p w14:paraId="19A0D7E9" w14:textId="77777777" w:rsidR="008F2ADC" w:rsidRDefault="008F2ADC">
      <w:pPr>
        <w:pStyle w:val="FP"/>
        <w:framePr w:wrap="notBeside" w:hAnchor="margin" w:y="1419"/>
        <w:pBdr>
          <w:bottom w:val="single" w:sz="6" w:space="1" w:color="auto"/>
        </w:pBdr>
        <w:spacing w:before="240"/>
        <w:ind w:left="2835" w:right="2835"/>
        <w:jc w:val="center"/>
      </w:pPr>
      <w:r>
        <w:t>Keywords</w:t>
      </w:r>
    </w:p>
    <w:p w14:paraId="4A87D6A4" w14:textId="77777777" w:rsidR="002C3E53" w:rsidRDefault="002C3E53" w:rsidP="002C3E53">
      <w:pPr>
        <w:pStyle w:val="FP"/>
        <w:framePr w:wrap="notBeside" w:hAnchor="margin" w:y="1419"/>
        <w:ind w:left="2835" w:right="2835"/>
        <w:jc w:val="center"/>
        <w:rPr>
          <w:rFonts w:ascii="Arial" w:hAnsi="Arial"/>
          <w:sz w:val="18"/>
        </w:rPr>
      </w:pPr>
      <w:r>
        <w:rPr>
          <w:rFonts w:ascii="Arial" w:hAnsi="Arial"/>
          <w:sz w:val="18"/>
        </w:rPr>
        <w:t xml:space="preserve">MUROS, VAMOS, co-TCH, OSC, </w:t>
      </w:r>
    </w:p>
    <w:p w14:paraId="584238FA" w14:textId="77777777" w:rsidR="008F2ADC" w:rsidRDefault="002C3E53" w:rsidP="002C3E53">
      <w:pPr>
        <w:pStyle w:val="FP"/>
        <w:framePr w:wrap="notBeside" w:hAnchor="margin" w:y="1419"/>
        <w:ind w:left="2835" w:right="2835"/>
        <w:jc w:val="center"/>
        <w:rPr>
          <w:rFonts w:ascii="Arial" w:hAnsi="Arial"/>
          <w:sz w:val="18"/>
        </w:rPr>
      </w:pPr>
      <w:r>
        <w:rPr>
          <w:rFonts w:ascii="Arial" w:hAnsi="Arial"/>
          <w:sz w:val="18"/>
        </w:rPr>
        <w:t>alpha-QPSK, Higher Order Modulations</w:t>
      </w:r>
    </w:p>
    <w:p w14:paraId="7F90C222" w14:textId="77777777" w:rsidR="008F2ADC" w:rsidRDefault="008F2ADC"/>
    <w:p w14:paraId="6F748118" w14:textId="77777777" w:rsidR="008F2ADC" w:rsidRDefault="008F2ADC">
      <w:pPr>
        <w:pStyle w:val="FP"/>
        <w:framePr w:wrap="notBeside" w:hAnchor="margin" w:yAlign="center"/>
        <w:spacing w:after="240"/>
        <w:ind w:left="2835" w:right="2835"/>
        <w:jc w:val="center"/>
        <w:rPr>
          <w:rFonts w:ascii="Arial" w:hAnsi="Arial"/>
          <w:b/>
          <w:i/>
        </w:rPr>
      </w:pPr>
      <w:r>
        <w:rPr>
          <w:rFonts w:ascii="Arial" w:hAnsi="Arial"/>
          <w:b/>
          <w:i/>
        </w:rPr>
        <w:t>3GPP</w:t>
      </w:r>
    </w:p>
    <w:p w14:paraId="6389618A" w14:textId="77777777" w:rsidR="008F2ADC" w:rsidRDefault="008F2ADC">
      <w:pPr>
        <w:pStyle w:val="FP"/>
        <w:framePr w:wrap="notBeside" w:hAnchor="margin" w:yAlign="center"/>
        <w:pBdr>
          <w:bottom w:val="single" w:sz="6" w:space="1" w:color="auto"/>
        </w:pBdr>
        <w:ind w:left="2835" w:right="2835"/>
        <w:jc w:val="center"/>
      </w:pPr>
      <w:r>
        <w:t>Postal address</w:t>
      </w:r>
    </w:p>
    <w:p w14:paraId="286FD3A9" w14:textId="77777777" w:rsidR="008F2ADC" w:rsidRDefault="008F2ADC">
      <w:pPr>
        <w:pStyle w:val="FP"/>
        <w:framePr w:wrap="notBeside" w:hAnchor="margin" w:yAlign="center"/>
        <w:ind w:left="2835" w:right="2835"/>
        <w:jc w:val="center"/>
        <w:rPr>
          <w:rFonts w:ascii="Arial" w:hAnsi="Arial"/>
          <w:sz w:val="18"/>
        </w:rPr>
      </w:pPr>
    </w:p>
    <w:p w14:paraId="6517BCC7" w14:textId="77777777" w:rsidR="008F2ADC" w:rsidRPr="00B24DB2" w:rsidRDefault="008F2ADC">
      <w:pPr>
        <w:pStyle w:val="FP"/>
        <w:framePr w:wrap="notBeside" w:hAnchor="margin" w:yAlign="center"/>
        <w:pBdr>
          <w:bottom w:val="single" w:sz="6" w:space="1" w:color="auto"/>
        </w:pBdr>
        <w:spacing w:before="240"/>
        <w:ind w:left="2835" w:right="2835"/>
        <w:jc w:val="center"/>
      </w:pPr>
      <w:r w:rsidRPr="00B24DB2">
        <w:t>3GPP support office address</w:t>
      </w:r>
    </w:p>
    <w:p w14:paraId="5AB21BF2" w14:textId="77777777" w:rsidR="008F2ADC" w:rsidRDefault="008F2ADC">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7DE70434" w14:textId="77777777" w:rsidR="008F2ADC" w:rsidRDefault="008F2ADC" w:rsidP="00DC6BC3">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2299314F" w14:textId="77777777" w:rsidR="008F2ADC" w:rsidRPr="00D165EF" w:rsidRDefault="008F2ADC">
      <w:pPr>
        <w:pStyle w:val="FP"/>
        <w:framePr w:wrap="notBeside" w:hAnchor="margin" w:yAlign="center"/>
        <w:spacing w:after="20"/>
        <w:ind w:left="2835" w:right="2835"/>
        <w:jc w:val="center"/>
        <w:rPr>
          <w:rFonts w:ascii="Arial" w:hAnsi="Arial"/>
          <w:sz w:val="18"/>
          <w:lang w:val="en-US"/>
        </w:rPr>
      </w:pPr>
      <w:r w:rsidRPr="00D165EF">
        <w:rPr>
          <w:rFonts w:ascii="Arial" w:hAnsi="Arial"/>
          <w:sz w:val="18"/>
          <w:lang w:val="en-US"/>
        </w:rPr>
        <w:t>Tel.: +33 4 92 94 42 00 Fax: +33 4 93 65 47 16</w:t>
      </w:r>
    </w:p>
    <w:p w14:paraId="6A056542" w14:textId="77777777" w:rsidR="008F2ADC" w:rsidRPr="00D165EF" w:rsidRDefault="008F2ADC">
      <w:pPr>
        <w:pStyle w:val="FP"/>
        <w:framePr w:wrap="notBeside" w:hAnchor="margin" w:yAlign="center"/>
        <w:pBdr>
          <w:bottom w:val="single" w:sz="6" w:space="1" w:color="auto"/>
        </w:pBdr>
        <w:spacing w:before="240"/>
        <w:ind w:left="2835" w:right="2835"/>
        <w:jc w:val="center"/>
        <w:rPr>
          <w:lang w:val="en-US"/>
        </w:rPr>
      </w:pPr>
      <w:r w:rsidRPr="00D165EF">
        <w:rPr>
          <w:lang w:val="en-US"/>
        </w:rPr>
        <w:t>Internet</w:t>
      </w:r>
    </w:p>
    <w:p w14:paraId="6C0A92B4" w14:textId="77777777" w:rsidR="008F2ADC" w:rsidRPr="00D165EF" w:rsidRDefault="008F2ADC">
      <w:pPr>
        <w:pStyle w:val="FP"/>
        <w:framePr w:wrap="notBeside" w:hAnchor="margin" w:yAlign="center"/>
        <w:ind w:left="2835" w:right="2835"/>
        <w:jc w:val="center"/>
        <w:rPr>
          <w:rFonts w:ascii="Arial" w:hAnsi="Arial"/>
          <w:sz w:val="18"/>
          <w:lang w:val="en-US"/>
        </w:rPr>
      </w:pPr>
      <w:r w:rsidRPr="00D165EF">
        <w:rPr>
          <w:rFonts w:ascii="Arial" w:hAnsi="Arial"/>
          <w:sz w:val="18"/>
          <w:lang w:val="en-US"/>
        </w:rPr>
        <w:t>http://www.3gpp.org</w:t>
      </w:r>
    </w:p>
    <w:p w14:paraId="6CAAFBA6" w14:textId="77777777" w:rsidR="008F2ADC" w:rsidRPr="00D165EF" w:rsidRDefault="008F2ADC">
      <w:pPr>
        <w:rPr>
          <w:lang w:val="en-US"/>
        </w:rPr>
      </w:pPr>
    </w:p>
    <w:p w14:paraId="7684FDAC" w14:textId="77777777" w:rsidR="00513E9F" w:rsidRPr="004D3578" w:rsidRDefault="00513E9F" w:rsidP="00513E9F">
      <w:pPr>
        <w:pStyle w:val="FP"/>
        <w:framePr w:wrap="notBeside" w:hAnchor="margin" w:yAlign="bottom"/>
        <w:pBdr>
          <w:bottom w:val="single" w:sz="6" w:space="1" w:color="auto"/>
        </w:pBdr>
        <w:spacing w:after="240"/>
        <w:jc w:val="center"/>
        <w:rPr>
          <w:rFonts w:ascii="Arial" w:hAnsi="Arial"/>
          <w:b/>
          <w:i/>
          <w:noProof/>
        </w:rPr>
      </w:pPr>
      <w:r w:rsidRPr="004D3578">
        <w:rPr>
          <w:rFonts w:ascii="Arial" w:hAnsi="Arial"/>
          <w:b/>
          <w:i/>
          <w:noProof/>
        </w:rPr>
        <w:t>Copyright Notification</w:t>
      </w:r>
    </w:p>
    <w:p w14:paraId="67049EC0" w14:textId="77777777" w:rsidR="00513E9F" w:rsidRPr="004D3578" w:rsidRDefault="00513E9F" w:rsidP="00513E9F">
      <w:pPr>
        <w:pStyle w:val="FP"/>
        <w:framePr w:wrap="notBeside" w:hAnchor="margin" w:yAlign="bottom"/>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74B21EA" w14:textId="77777777" w:rsidR="00513E9F" w:rsidRPr="004D3578" w:rsidRDefault="00513E9F" w:rsidP="00513E9F">
      <w:pPr>
        <w:pStyle w:val="FP"/>
        <w:framePr w:wrap="notBeside" w:hAnchor="margin" w:yAlign="bottom"/>
        <w:jc w:val="center"/>
        <w:rPr>
          <w:noProof/>
        </w:rPr>
      </w:pPr>
    </w:p>
    <w:p w14:paraId="5860D2A4" w14:textId="2EF5C647" w:rsidR="00513E9F" w:rsidRPr="004D3578" w:rsidRDefault="00513E9F" w:rsidP="00513E9F">
      <w:pPr>
        <w:pStyle w:val="FP"/>
        <w:framePr w:wrap="notBeside" w:hAnchor="margin" w:yAlign="bottom"/>
        <w:jc w:val="center"/>
        <w:rPr>
          <w:noProof/>
          <w:sz w:val="18"/>
        </w:rPr>
      </w:pPr>
      <w:r w:rsidRPr="004D3578">
        <w:rPr>
          <w:noProof/>
          <w:sz w:val="18"/>
        </w:rPr>
        <w:t xml:space="preserve">© </w:t>
      </w:r>
      <w:r w:rsidR="009C2D95">
        <w:rPr>
          <w:noProof/>
          <w:sz w:val="18"/>
        </w:rPr>
        <w:t>202</w:t>
      </w:r>
      <w:r w:rsidR="007947DE">
        <w:rPr>
          <w:noProof/>
          <w:sz w:val="18"/>
        </w:rPr>
        <w:t>5</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157DC61B" w14:textId="77777777" w:rsidR="00513E9F" w:rsidRPr="004D3578" w:rsidRDefault="00513E9F" w:rsidP="00513E9F">
      <w:pPr>
        <w:pStyle w:val="FP"/>
        <w:framePr w:wrap="notBeside" w:hAnchor="margin" w:yAlign="bottom"/>
        <w:jc w:val="center"/>
        <w:rPr>
          <w:noProof/>
          <w:sz w:val="18"/>
        </w:rPr>
      </w:pPr>
      <w:r w:rsidRPr="004D3578">
        <w:rPr>
          <w:noProof/>
          <w:sz w:val="18"/>
        </w:rPr>
        <w:t>All rights reserved.</w:t>
      </w:r>
    </w:p>
    <w:p w14:paraId="1525BC33" w14:textId="77777777" w:rsidR="00513E9F" w:rsidRPr="004D3578" w:rsidRDefault="00513E9F" w:rsidP="00513E9F">
      <w:pPr>
        <w:pStyle w:val="FP"/>
        <w:framePr w:wrap="notBeside" w:hAnchor="margin" w:yAlign="bottom"/>
        <w:rPr>
          <w:noProof/>
          <w:sz w:val="18"/>
        </w:rPr>
      </w:pPr>
    </w:p>
    <w:p w14:paraId="63B1A174" w14:textId="77777777" w:rsidR="00513E9F" w:rsidRPr="004D3578" w:rsidRDefault="00513E9F" w:rsidP="00513E9F">
      <w:pPr>
        <w:pStyle w:val="FP"/>
        <w:framePr w:wrap="notBeside" w:hAnchor="margin" w:yAlign="bottom"/>
        <w:rPr>
          <w:noProof/>
          <w:sz w:val="18"/>
        </w:rPr>
      </w:pPr>
      <w:r w:rsidRPr="004D3578">
        <w:rPr>
          <w:noProof/>
          <w:sz w:val="18"/>
        </w:rPr>
        <w:t>UMTS™ is a Trade Mark of ETSI registered for the benefit of its members</w:t>
      </w:r>
    </w:p>
    <w:p w14:paraId="308BD06F" w14:textId="77777777" w:rsidR="00513E9F" w:rsidRPr="004D3578" w:rsidRDefault="00513E9F" w:rsidP="00513E9F">
      <w:pPr>
        <w:pStyle w:val="FP"/>
        <w:framePr w:wrap="notBeside" w:hAnchor="margin" w:yAlign="bottom"/>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7EC7FE5F" w14:textId="77777777" w:rsidR="00513E9F" w:rsidRPr="004D3578" w:rsidRDefault="00513E9F" w:rsidP="00513E9F">
      <w:pPr>
        <w:pStyle w:val="FP"/>
        <w:framePr w:wrap="notBeside" w:hAnchor="margin" w:yAlign="bottom"/>
        <w:rPr>
          <w:noProof/>
          <w:sz w:val="18"/>
        </w:rPr>
      </w:pPr>
      <w:r w:rsidRPr="004D3578">
        <w:rPr>
          <w:noProof/>
          <w:sz w:val="18"/>
        </w:rPr>
        <w:t>GSM® and the GSM logo are registered and owned by the GSM Association</w:t>
      </w:r>
    </w:p>
    <w:p w14:paraId="597690B9" w14:textId="77777777" w:rsidR="001B2A9F" w:rsidRDefault="001B2A9F" w:rsidP="001B2A9F">
      <w:pPr>
        <w:pStyle w:val="FP"/>
        <w:framePr w:wrap="notBeside" w:hAnchor="margin" w:yAlign="bottom"/>
        <w:jc w:val="center"/>
        <w:rPr>
          <w:noProof/>
          <w:sz w:val="18"/>
        </w:rPr>
      </w:pPr>
    </w:p>
    <w:p w14:paraId="349B001F" w14:textId="77777777" w:rsidR="008F2ADC" w:rsidRDefault="008F2ADC"/>
    <w:bookmarkEnd w:id="1"/>
    <w:p w14:paraId="396062DA" w14:textId="77777777" w:rsidR="008F2ADC" w:rsidRDefault="008F2ADC" w:rsidP="00534658">
      <w:pPr>
        <w:pStyle w:val="TT"/>
        <w:tabs>
          <w:tab w:val="left" w:pos="2790"/>
        </w:tabs>
      </w:pPr>
      <w:r>
        <w:br w:type="page"/>
      </w:r>
      <w:r>
        <w:lastRenderedPageBreak/>
        <w:t>Contents</w:t>
      </w:r>
    </w:p>
    <w:p w14:paraId="41BD2AE0" w14:textId="77777777" w:rsidR="00F8628D" w:rsidRDefault="00F8628D">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_Toc518052544 \h </w:instrText>
      </w:r>
      <w:r>
        <w:fldChar w:fldCharType="separate"/>
      </w:r>
      <w:r>
        <w:t>11</w:t>
      </w:r>
      <w:r>
        <w:fldChar w:fldCharType="end"/>
      </w:r>
    </w:p>
    <w:p w14:paraId="11229983" w14:textId="77777777" w:rsidR="00F8628D" w:rsidRDefault="00F8628D">
      <w:pPr>
        <w:pStyle w:val="TOC1"/>
        <w:rPr>
          <w:rFonts w:ascii="Calibri" w:hAnsi="Calibri"/>
          <w:szCs w:val="22"/>
          <w:lang w:eastAsia="en-GB"/>
        </w:rPr>
      </w:pPr>
      <w:r>
        <w:t>Introduction</w:t>
      </w:r>
      <w:r>
        <w:tab/>
      </w:r>
      <w:r>
        <w:fldChar w:fldCharType="begin" w:fldLock="1"/>
      </w:r>
      <w:r>
        <w:instrText xml:space="preserve"> PAGEREF _Toc518052545 \h </w:instrText>
      </w:r>
      <w:r>
        <w:fldChar w:fldCharType="separate"/>
      </w:r>
      <w:r>
        <w:t>11</w:t>
      </w:r>
      <w:r>
        <w:fldChar w:fldCharType="end"/>
      </w:r>
    </w:p>
    <w:p w14:paraId="7767EAA9" w14:textId="77777777" w:rsidR="00F8628D" w:rsidRDefault="00F8628D">
      <w:pPr>
        <w:pStyle w:val="TOC1"/>
        <w:rPr>
          <w:rFonts w:ascii="Calibri" w:hAnsi="Calibri"/>
          <w:szCs w:val="22"/>
          <w:lang w:eastAsia="en-GB"/>
        </w:rPr>
      </w:pPr>
      <w:r>
        <w:t>1</w:t>
      </w:r>
      <w:r>
        <w:rPr>
          <w:rFonts w:ascii="Calibri" w:hAnsi="Calibri"/>
          <w:szCs w:val="22"/>
          <w:lang w:eastAsia="en-GB"/>
        </w:rPr>
        <w:tab/>
      </w:r>
      <w:r>
        <w:t>Scope</w:t>
      </w:r>
      <w:r>
        <w:tab/>
      </w:r>
      <w:r>
        <w:fldChar w:fldCharType="begin" w:fldLock="1"/>
      </w:r>
      <w:r>
        <w:instrText xml:space="preserve"> PAGEREF _Toc518052546 \h </w:instrText>
      </w:r>
      <w:r>
        <w:fldChar w:fldCharType="separate"/>
      </w:r>
      <w:r>
        <w:t>13</w:t>
      </w:r>
      <w:r>
        <w:fldChar w:fldCharType="end"/>
      </w:r>
    </w:p>
    <w:p w14:paraId="68A25ED0" w14:textId="77777777" w:rsidR="00F8628D" w:rsidRDefault="00F8628D">
      <w:pPr>
        <w:pStyle w:val="TOC1"/>
        <w:rPr>
          <w:rFonts w:ascii="Calibri" w:hAnsi="Calibri"/>
          <w:szCs w:val="22"/>
          <w:lang w:eastAsia="en-GB"/>
        </w:rPr>
      </w:pPr>
      <w:r>
        <w:t>2</w:t>
      </w:r>
      <w:r>
        <w:rPr>
          <w:rFonts w:ascii="Calibri" w:hAnsi="Calibri"/>
          <w:szCs w:val="22"/>
          <w:lang w:eastAsia="en-GB"/>
        </w:rPr>
        <w:tab/>
      </w:r>
      <w:r>
        <w:t>References</w:t>
      </w:r>
      <w:r>
        <w:tab/>
      </w:r>
      <w:r>
        <w:fldChar w:fldCharType="begin" w:fldLock="1"/>
      </w:r>
      <w:r>
        <w:instrText xml:space="preserve"> PAGEREF _Toc518052547 \h </w:instrText>
      </w:r>
      <w:r>
        <w:fldChar w:fldCharType="separate"/>
      </w:r>
      <w:r>
        <w:t>13</w:t>
      </w:r>
      <w:r>
        <w:fldChar w:fldCharType="end"/>
      </w:r>
    </w:p>
    <w:p w14:paraId="381C307F" w14:textId="77777777" w:rsidR="00F8628D" w:rsidRDefault="00F8628D">
      <w:pPr>
        <w:pStyle w:val="TOC1"/>
        <w:rPr>
          <w:rFonts w:ascii="Calibri" w:hAnsi="Calibri"/>
          <w:szCs w:val="22"/>
          <w:lang w:eastAsia="en-GB"/>
        </w:rPr>
      </w:pPr>
      <w:r>
        <w:t>3</w:t>
      </w:r>
      <w:r>
        <w:rPr>
          <w:rFonts w:ascii="Calibri" w:hAnsi="Calibri"/>
          <w:szCs w:val="22"/>
          <w:lang w:eastAsia="en-GB"/>
        </w:rPr>
        <w:tab/>
      </w:r>
      <w:r>
        <w:t>Definitions, symbols and abbreviations</w:t>
      </w:r>
      <w:r>
        <w:tab/>
      </w:r>
      <w:r>
        <w:fldChar w:fldCharType="begin" w:fldLock="1"/>
      </w:r>
      <w:r>
        <w:instrText xml:space="preserve"> PAGEREF _Toc518052548 \h </w:instrText>
      </w:r>
      <w:r>
        <w:fldChar w:fldCharType="separate"/>
      </w:r>
      <w:r>
        <w:t>14</w:t>
      </w:r>
      <w:r>
        <w:fldChar w:fldCharType="end"/>
      </w:r>
    </w:p>
    <w:p w14:paraId="2C7D574C" w14:textId="77777777" w:rsidR="00F8628D" w:rsidRDefault="00F8628D">
      <w:pPr>
        <w:pStyle w:val="TOC2"/>
        <w:rPr>
          <w:rFonts w:ascii="Calibri" w:hAnsi="Calibri"/>
          <w:sz w:val="22"/>
          <w:szCs w:val="22"/>
          <w:lang w:eastAsia="en-GB"/>
        </w:rPr>
      </w:pPr>
      <w:r>
        <w:t>3.1</w:t>
      </w:r>
      <w:r>
        <w:rPr>
          <w:rFonts w:ascii="Calibri" w:hAnsi="Calibri"/>
          <w:sz w:val="22"/>
          <w:szCs w:val="22"/>
          <w:lang w:eastAsia="en-GB"/>
        </w:rPr>
        <w:tab/>
      </w:r>
      <w:r>
        <w:t>Definitions</w:t>
      </w:r>
      <w:r>
        <w:tab/>
      </w:r>
      <w:r>
        <w:fldChar w:fldCharType="begin" w:fldLock="1"/>
      </w:r>
      <w:r>
        <w:instrText xml:space="preserve"> PAGEREF _Toc518052549 \h </w:instrText>
      </w:r>
      <w:r>
        <w:fldChar w:fldCharType="separate"/>
      </w:r>
      <w:r>
        <w:t>14</w:t>
      </w:r>
      <w:r>
        <w:fldChar w:fldCharType="end"/>
      </w:r>
    </w:p>
    <w:p w14:paraId="5F8ACC4F" w14:textId="77777777" w:rsidR="00F8628D" w:rsidRDefault="00F8628D">
      <w:pPr>
        <w:pStyle w:val="TOC2"/>
        <w:rPr>
          <w:rFonts w:ascii="Calibri" w:hAnsi="Calibri"/>
          <w:sz w:val="22"/>
          <w:szCs w:val="22"/>
          <w:lang w:eastAsia="en-GB"/>
        </w:rPr>
      </w:pPr>
      <w:r>
        <w:t>3.2</w:t>
      </w:r>
      <w:r>
        <w:rPr>
          <w:rFonts w:ascii="Calibri" w:hAnsi="Calibri"/>
          <w:sz w:val="22"/>
          <w:szCs w:val="22"/>
          <w:lang w:eastAsia="en-GB"/>
        </w:rPr>
        <w:tab/>
      </w:r>
      <w:r>
        <w:t>Symbols</w:t>
      </w:r>
      <w:r>
        <w:tab/>
      </w:r>
      <w:r>
        <w:fldChar w:fldCharType="begin" w:fldLock="1"/>
      </w:r>
      <w:r>
        <w:instrText xml:space="preserve"> PAGEREF _Toc518052550 \h </w:instrText>
      </w:r>
      <w:r>
        <w:fldChar w:fldCharType="separate"/>
      </w:r>
      <w:r>
        <w:t>14</w:t>
      </w:r>
      <w:r>
        <w:fldChar w:fldCharType="end"/>
      </w:r>
    </w:p>
    <w:p w14:paraId="6ACCDA66" w14:textId="77777777" w:rsidR="00F8628D" w:rsidRDefault="00F8628D">
      <w:pPr>
        <w:pStyle w:val="TOC2"/>
        <w:rPr>
          <w:rFonts w:ascii="Calibri" w:hAnsi="Calibri"/>
          <w:sz w:val="22"/>
          <w:szCs w:val="22"/>
          <w:lang w:eastAsia="en-GB"/>
        </w:rPr>
      </w:pPr>
      <w:r>
        <w:t>3.3</w:t>
      </w:r>
      <w:r>
        <w:rPr>
          <w:rFonts w:ascii="Calibri" w:hAnsi="Calibri"/>
          <w:sz w:val="22"/>
          <w:szCs w:val="22"/>
          <w:lang w:eastAsia="en-GB"/>
        </w:rPr>
        <w:tab/>
      </w:r>
      <w:r>
        <w:t>Abbreviations</w:t>
      </w:r>
      <w:r>
        <w:tab/>
      </w:r>
      <w:r>
        <w:fldChar w:fldCharType="begin" w:fldLock="1"/>
      </w:r>
      <w:r>
        <w:instrText xml:space="preserve"> PAGEREF _Toc518052551 \h </w:instrText>
      </w:r>
      <w:r>
        <w:fldChar w:fldCharType="separate"/>
      </w:r>
      <w:r>
        <w:t>14</w:t>
      </w:r>
      <w:r>
        <w:fldChar w:fldCharType="end"/>
      </w:r>
    </w:p>
    <w:p w14:paraId="4FE363E1" w14:textId="77777777" w:rsidR="00F8628D" w:rsidRDefault="00F8628D">
      <w:pPr>
        <w:pStyle w:val="TOC1"/>
        <w:rPr>
          <w:rFonts w:ascii="Calibri" w:hAnsi="Calibri"/>
          <w:szCs w:val="22"/>
          <w:lang w:eastAsia="en-GB"/>
        </w:rPr>
      </w:pPr>
      <w:r>
        <w:t>4</w:t>
      </w:r>
      <w:r>
        <w:rPr>
          <w:rFonts w:ascii="Calibri" w:hAnsi="Calibri"/>
          <w:szCs w:val="22"/>
          <w:lang w:eastAsia="en-GB"/>
        </w:rPr>
        <w:tab/>
      </w:r>
      <w:r>
        <w:t>Objectives</w:t>
      </w:r>
      <w:r>
        <w:tab/>
      </w:r>
      <w:r>
        <w:fldChar w:fldCharType="begin" w:fldLock="1"/>
      </w:r>
      <w:r>
        <w:instrText xml:space="preserve"> PAGEREF _Toc518052552 \h </w:instrText>
      </w:r>
      <w:r>
        <w:fldChar w:fldCharType="separate"/>
      </w:r>
      <w:r>
        <w:t>15</w:t>
      </w:r>
      <w:r>
        <w:fldChar w:fldCharType="end"/>
      </w:r>
    </w:p>
    <w:p w14:paraId="617B8D12" w14:textId="77777777" w:rsidR="00F8628D" w:rsidRDefault="00F8628D">
      <w:pPr>
        <w:pStyle w:val="TOC2"/>
        <w:rPr>
          <w:rFonts w:ascii="Calibri" w:hAnsi="Calibri"/>
          <w:sz w:val="22"/>
          <w:szCs w:val="22"/>
          <w:lang w:eastAsia="en-GB"/>
        </w:rPr>
      </w:pPr>
      <w:r>
        <w:t>4.1</w:t>
      </w:r>
      <w:r>
        <w:rPr>
          <w:rFonts w:ascii="Calibri" w:hAnsi="Calibri"/>
          <w:sz w:val="22"/>
          <w:szCs w:val="22"/>
          <w:lang w:eastAsia="en-GB"/>
        </w:rPr>
        <w:tab/>
      </w:r>
      <w:r>
        <w:t>Performance Objectives</w:t>
      </w:r>
      <w:r>
        <w:tab/>
      </w:r>
      <w:r>
        <w:fldChar w:fldCharType="begin" w:fldLock="1"/>
      </w:r>
      <w:r>
        <w:instrText xml:space="preserve"> PAGEREF _Toc518052553 \h </w:instrText>
      </w:r>
      <w:r>
        <w:fldChar w:fldCharType="separate"/>
      </w:r>
      <w:r>
        <w:t>15</w:t>
      </w:r>
      <w:r>
        <w:fldChar w:fldCharType="end"/>
      </w:r>
    </w:p>
    <w:p w14:paraId="5BDFDFAD" w14:textId="77777777" w:rsidR="00F8628D" w:rsidRDefault="00F8628D">
      <w:pPr>
        <w:pStyle w:val="TOC3"/>
        <w:rPr>
          <w:rFonts w:ascii="Calibri" w:hAnsi="Calibri"/>
          <w:sz w:val="22"/>
          <w:szCs w:val="22"/>
          <w:lang w:eastAsia="en-GB"/>
        </w:rPr>
      </w:pPr>
      <w:r>
        <w:t>4.1.1</w:t>
      </w:r>
      <w:r>
        <w:rPr>
          <w:rFonts w:ascii="Calibri" w:hAnsi="Calibri"/>
          <w:sz w:val="22"/>
          <w:szCs w:val="22"/>
          <w:lang w:eastAsia="en-GB"/>
        </w:rPr>
        <w:tab/>
      </w:r>
      <w:r>
        <w:t>Capacity Improvements at the BTS</w:t>
      </w:r>
      <w:r>
        <w:tab/>
      </w:r>
      <w:r>
        <w:fldChar w:fldCharType="begin" w:fldLock="1"/>
      </w:r>
      <w:r>
        <w:instrText xml:space="preserve"> PAGEREF _Toc518052554 \h </w:instrText>
      </w:r>
      <w:r>
        <w:fldChar w:fldCharType="separate"/>
      </w:r>
      <w:r>
        <w:t>15</w:t>
      </w:r>
      <w:r>
        <w:fldChar w:fldCharType="end"/>
      </w:r>
    </w:p>
    <w:p w14:paraId="3694DE85" w14:textId="77777777" w:rsidR="00F8628D" w:rsidRDefault="00F8628D">
      <w:pPr>
        <w:pStyle w:val="TOC3"/>
        <w:rPr>
          <w:rFonts w:ascii="Calibri" w:hAnsi="Calibri"/>
          <w:sz w:val="22"/>
          <w:szCs w:val="22"/>
          <w:lang w:eastAsia="en-GB"/>
        </w:rPr>
      </w:pPr>
      <w:r>
        <w:t>4.1.2</w:t>
      </w:r>
      <w:r>
        <w:rPr>
          <w:rFonts w:ascii="Calibri" w:hAnsi="Calibri"/>
          <w:sz w:val="22"/>
          <w:szCs w:val="22"/>
          <w:lang w:eastAsia="en-GB"/>
        </w:rPr>
        <w:tab/>
      </w:r>
      <w:r>
        <w:t>Capacity Improvements at the Air Interface</w:t>
      </w:r>
      <w:r>
        <w:tab/>
      </w:r>
      <w:r>
        <w:fldChar w:fldCharType="begin" w:fldLock="1"/>
      </w:r>
      <w:r>
        <w:instrText xml:space="preserve"> PAGEREF _Toc518052555 \h </w:instrText>
      </w:r>
      <w:r>
        <w:fldChar w:fldCharType="separate"/>
      </w:r>
      <w:r>
        <w:t>16</w:t>
      </w:r>
      <w:r>
        <w:fldChar w:fldCharType="end"/>
      </w:r>
    </w:p>
    <w:p w14:paraId="082952A9" w14:textId="77777777" w:rsidR="00F8628D" w:rsidRDefault="00F8628D">
      <w:pPr>
        <w:pStyle w:val="TOC2"/>
        <w:rPr>
          <w:rFonts w:ascii="Calibri" w:hAnsi="Calibri"/>
          <w:sz w:val="22"/>
          <w:szCs w:val="22"/>
          <w:lang w:eastAsia="en-GB"/>
        </w:rPr>
      </w:pPr>
      <w:r>
        <w:t>4.2</w:t>
      </w:r>
      <w:r>
        <w:rPr>
          <w:rFonts w:ascii="Calibri" w:hAnsi="Calibri"/>
          <w:sz w:val="22"/>
          <w:szCs w:val="22"/>
          <w:lang w:eastAsia="en-GB"/>
        </w:rPr>
        <w:tab/>
      </w:r>
      <w:r>
        <w:t>Compatibility Objectives</w:t>
      </w:r>
      <w:r>
        <w:tab/>
      </w:r>
      <w:r>
        <w:fldChar w:fldCharType="begin" w:fldLock="1"/>
      </w:r>
      <w:r>
        <w:instrText xml:space="preserve"> PAGEREF _Toc518052556 \h </w:instrText>
      </w:r>
      <w:r>
        <w:fldChar w:fldCharType="separate"/>
      </w:r>
      <w:r>
        <w:t>16</w:t>
      </w:r>
      <w:r>
        <w:fldChar w:fldCharType="end"/>
      </w:r>
    </w:p>
    <w:p w14:paraId="3454D5AB" w14:textId="77777777" w:rsidR="00F8628D" w:rsidRDefault="00F8628D">
      <w:pPr>
        <w:pStyle w:val="TOC3"/>
        <w:rPr>
          <w:rFonts w:ascii="Calibri" w:hAnsi="Calibri"/>
          <w:sz w:val="22"/>
          <w:szCs w:val="22"/>
          <w:lang w:eastAsia="en-GB"/>
        </w:rPr>
      </w:pPr>
      <w:r>
        <w:t>4.2.1</w:t>
      </w:r>
      <w:r>
        <w:rPr>
          <w:rFonts w:ascii="Calibri" w:hAnsi="Calibri"/>
          <w:sz w:val="22"/>
          <w:szCs w:val="22"/>
          <w:lang w:eastAsia="en-GB"/>
        </w:rPr>
        <w:tab/>
      </w:r>
      <w:r>
        <w:t>Maintainance of Voice Quality</w:t>
      </w:r>
      <w:r>
        <w:tab/>
      </w:r>
      <w:r>
        <w:fldChar w:fldCharType="begin" w:fldLock="1"/>
      </w:r>
      <w:r>
        <w:instrText xml:space="preserve"> PAGEREF _Toc518052557 \h </w:instrText>
      </w:r>
      <w:r>
        <w:fldChar w:fldCharType="separate"/>
      </w:r>
      <w:r>
        <w:t>16</w:t>
      </w:r>
      <w:r>
        <w:fldChar w:fldCharType="end"/>
      </w:r>
    </w:p>
    <w:p w14:paraId="3595C468" w14:textId="77777777" w:rsidR="00F8628D" w:rsidRDefault="00F8628D">
      <w:pPr>
        <w:pStyle w:val="TOC3"/>
        <w:rPr>
          <w:rFonts w:ascii="Calibri" w:hAnsi="Calibri"/>
          <w:sz w:val="22"/>
          <w:szCs w:val="22"/>
          <w:lang w:eastAsia="en-GB"/>
        </w:rPr>
      </w:pPr>
      <w:r>
        <w:t>4.2.2</w:t>
      </w:r>
      <w:r>
        <w:rPr>
          <w:rFonts w:ascii="Calibri" w:hAnsi="Calibri"/>
          <w:sz w:val="22"/>
          <w:szCs w:val="22"/>
          <w:lang w:eastAsia="en-GB"/>
        </w:rPr>
        <w:tab/>
      </w:r>
      <w:r>
        <w:t>Support of Legacy Mobile Stations</w:t>
      </w:r>
      <w:r>
        <w:tab/>
      </w:r>
      <w:r>
        <w:fldChar w:fldCharType="begin" w:fldLock="1"/>
      </w:r>
      <w:r>
        <w:instrText xml:space="preserve"> PAGEREF _Toc518052558 \h </w:instrText>
      </w:r>
      <w:r>
        <w:fldChar w:fldCharType="separate"/>
      </w:r>
      <w:r>
        <w:t>16</w:t>
      </w:r>
      <w:r>
        <w:fldChar w:fldCharType="end"/>
      </w:r>
    </w:p>
    <w:p w14:paraId="4D9CA7F7" w14:textId="77777777" w:rsidR="00F8628D" w:rsidRDefault="00F8628D">
      <w:pPr>
        <w:pStyle w:val="TOC3"/>
        <w:rPr>
          <w:rFonts w:ascii="Calibri" w:hAnsi="Calibri"/>
          <w:sz w:val="22"/>
          <w:szCs w:val="22"/>
          <w:lang w:eastAsia="en-GB"/>
        </w:rPr>
      </w:pPr>
      <w:r>
        <w:t>4.2.3</w:t>
      </w:r>
      <w:r>
        <w:rPr>
          <w:rFonts w:ascii="Calibri" w:hAnsi="Calibri"/>
          <w:sz w:val="22"/>
          <w:szCs w:val="22"/>
          <w:lang w:eastAsia="en-GB"/>
        </w:rPr>
        <w:tab/>
      </w:r>
      <w:r>
        <w:t>Implementation Impacts to new Mobile Stations</w:t>
      </w:r>
      <w:r>
        <w:tab/>
      </w:r>
      <w:r>
        <w:fldChar w:fldCharType="begin" w:fldLock="1"/>
      </w:r>
      <w:r>
        <w:instrText xml:space="preserve"> PAGEREF _Toc518052559 \h </w:instrText>
      </w:r>
      <w:r>
        <w:fldChar w:fldCharType="separate"/>
      </w:r>
      <w:r>
        <w:t>16</w:t>
      </w:r>
      <w:r>
        <w:fldChar w:fldCharType="end"/>
      </w:r>
    </w:p>
    <w:p w14:paraId="0DE494F0" w14:textId="77777777" w:rsidR="00F8628D" w:rsidRDefault="00F8628D">
      <w:pPr>
        <w:pStyle w:val="TOC3"/>
        <w:rPr>
          <w:rFonts w:ascii="Calibri" w:hAnsi="Calibri"/>
          <w:sz w:val="22"/>
          <w:szCs w:val="22"/>
          <w:lang w:eastAsia="en-GB"/>
        </w:rPr>
      </w:pPr>
      <w:r>
        <w:t>4.2.4</w:t>
      </w:r>
      <w:r>
        <w:rPr>
          <w:rFonts w:ascii="Calibri" w:hAnsi="Calibri"/>
          <w:sz w:val="22"/>
          <w:szCs w:val="22"/>
          <w:lang w:eastAsia="en-GB"/>
        </w:rPr>
        <w:tab/>
      </w:r>
      <w:r>
        <w:t>Implementation Impacts to BSS</w:t>
      </w:r>
      <w:r>
        <w:tab/>
      </w:r>
      <w:r>
        <w:fldChar w:fldCharType="begin" w:fldLock="1"/>
      </w:r>
      <w:r>
        <w:instrText xml:space="preserve"> PAGEREF _Toc518052560 \h </w:instrText>
      </w:r>
      <w:r>
        <w:fldChar w:fldCharType="separate"/>
      </w:r>
      <w:r>
        <w:t>16</w:t>
      </w:r>
      <w:r>
        <w:fldChar w:fldCharType="end"/>
      </w:r>
    </w:p>
    <w:p w14:paraId="15326560" w14:textId="77777777" w:rsidR="00F8628D" w:rsidRDefault="00F8628D">
      <w:pPr>
        <w:pStyle w:val="TOC3"/>
        <w:rPr>
          <w:rFonts w:ascii="Calibri" w:hAnsi="Calibri"/>
          <w:sz w:val="22"/>
          <w:szCs w:val="22"/>
          <w:lang w:eastAsia="en-GB"/>
        </w:rPr>
      </w:pPr>
      <w:r>
        <w:t>4.2.5</w:t>
      </w:r>
      <w:r>
        <w:rPr>
          <w:rFonts w:ascii="Calibri" w:hAnsi="Calibri"/>
          <w:sz w:val="22"/>
          <w:szCs w:val="22"/>
          <w:lang w:eastAsia="en-GB"/>
        </w:rPr>
        <w:tab/>
      </w:r>
      <w:r>
        <w:t>Impacts to Network Planning</w:t>
      </w:r>
      <w:r>
        <w:tab/>
      </w:r>
      <w:r>
        <w:fldChar w:fldCharType="begin" w:fldLock="1"/>
      </w:r>
      <w:r>
        <w:instrText xml:space="preserve"> PAGEREF _Toc518052561 \h </w:instrText>
      </w:r>
      <w:r>
        <w:fldChar w:fldCharType="separate"/>
      </w:r>
      <w:r>
        <w:t>17</w:t>
      </w:r>
      <w:r>
        <w:fldChar w:fldCharType="end"/>
      </w:r>
    </w:p>
    <w:p w14:paraId="4967D177" w14:textId="77777777" w:rsidR="00F8628D" w:rsidRDefault="00F8628D">
      <w:pPr>
        <w:pStyle w:val="TOC1"/>
        <w:rPr>
          <w:rFonts w:ascii="Calibri" w:hAnsi="Calibri"/>
          <w:szCs w:val="22"/>
          <w:lang w:eastAsia="en-GB"/>
        </w:rPr>
      </w:pPr>
      <w:r w:rsidRPr="00F8628D">
        <w:t>5</w:t>
      </w:r>
      <w:r>
        <w:rPr>
          <w:rFonts w:ascii="Calibri" w:hAnsi="Calibri"/>
          <w:szCs w:val="22"/>
          <w:lang w:eastAsia="en-GB"/>
        </w:rPr>
        <w:tab/>
      </w:r>
      <w:r w:rsidRPr="000A1568">
        <w:rPr>
          <w:lang w:val="en-US"/>
        </w:rPr>
        <w:t xml:space="preserve">Common Working </w:t>
      </w:r>
      <w:r>
        <w:t>Assumptions for Candidates Evaluation</w:t>
      </w:r>
      <w:r>
        <w:tab/>
      </w:r>
      <w:r>
        <w:fldChar w:fldCharType="begin" w:fldLock="1"/>
      </w:r>
      <w:r>
        <w:instrText xml:space="preserve"> PAGEREF _Toc518052562 \h </w:instrText>
      </w:r>
      <w:r>
        <w:fldChar w:fldCharType="separate"/>
      </w:r>
      <w:r>
        <w:t>17</w:t>
      </w:r>
      <w:r>
        <w:fldChar w:fldCharType="end"/>
      </w:r>
    </w:p>
    <w:p w14:paraId="2EDBA7E9" w14:textId="77777777" w:rsidR="00F8628D" w:rsidRDefault="00F8628D">
      <w:pPr>
        <w:pStyle w:val="TOC2"/>
        <w:rPr>
          <w:rFonts w:ascii="Calibri" w:hAnsi="Calibri"/>
          <w:sz w:val="22"/>
          <w:szCs w:val="22"/>
          <w:lang w:eastAsia="en-GB"/>
        </w:rPr>
      </w:pPr>
      <w:r>
        <w:t>5.1</w:t>
      </w:r>
      <w:r>
        <w:rPr>
          <w:rFonts w:ascii="Calibri" w:hAnsi="Calibri"/>
          <w:sz w:val="22"/>
          <w:szCs w:val="22"/>
          <w:lang w:eastAsia="en-GB"/>
        </w:rPr>
        <w:tab/>
      </w:r>
      <w:r>
        <w:t>General parameters</w:t>
      </w:r>
      <w:r>
        <w:tab/>
      </w:r>
      <w:r>
        <w:fldChar w:fldCharType="begin" w:fldLock="1"/>
      </w:r>
      <w:r>
        <w:instrText xml:space="preserve"> PAGEREF _Toc518052563 \h </w:instrText>
      </w:r>
      <w:r>
        <w:fldChar w:fldCharType="separate"/>
      </w:r>
      <w:r>
        <w:t>17</w:t>
      </w:r>
      <w:r>
        <w:fldChar w:fldCharType="end"/>
      </w:r>
    </w:p>
    <w:p w14:paraId="3BC55BC7" w14:textId="77777777" w:rsidR="00F8628D" w:rsidRDefault="00F8628D">
      <w:pPr>
        <w:pStyle w:val="TOC2"/>
        <w:rPr>
          <w:rFonts w:ascii="Calibri" w:hAnsi="Calibri"/>
          <w:sz w:val="22"/>
          <w:szCs w:val="22"/>
          <w:lang w:eastAsia="en-GB"/>
        </w:rPr>
      </w:pPr>
      <w:r>
        <w:t>5.2</w:t>
      </w:r>
      <w:r>
        <w:rPr>
          <w:rFonts w:ascii="Calibri" w:hAnsi="Calibri"/>
          <w:sz w:val="22"/>
          <w:szCs w:val="22"/>
          <w:lang w:eastAsia="en-GB"/>
        </w:rPr>
        <w:tab/>
      </w:r>
      <w:r>
        <w:t>Definition of Model for External Interferers for Link Level Evaluations</w:t>
      </w:r>
      <w:r>
        <w:tab/>
      </w:r>
      <w:r>
        <w:fldChar w:fldCharType="begin" w:fldLock="1"/>
      </w:r>
      <w:r>
        <w:instrText xml:space="preserve"> PAGEREF _Toc518052564 \h </w:instrText>
      </w:r>
      <w:r>
        <w:fldChar w:fldCharType="separate"/>
      </w:r>
      <w:r>
        <w:t>19</w:t>
      </w:r>
      <w:r>
        <w:fldChar w:fldCharType="end"/>
      </w:r>
    </w:p>
    <w:p w14:paraId="1D5EBBBC" w14:textId="77777777" w:rsidR="00F8628D" w:rsidRDefault="00F8628D">
      <w:pPr>
        <w:pStyle w:val="TOC3"/>
        <w:rPr>
          <w:rFonts w:ascii="Calibri" w:hAnsi="Calibri"/>
          <w:sz w:val="22"/>
          <w:szCs w:val="22"/>
          <w:lang w:eastAsia="en-GB"/>
        </w:rPr>
      </w:pPr>
      <w:r>
        <w:t>5.2.1</w:t>
      </w:r>
      <w:r>
        <w:rPr>
          <w:rFonts w:ascii="Calibri" w:hAnsi="Calibri"/>
          <w:sz w:val="22"/>
          <w:szCs w:val="22"/>
          <w:lang w:eastAsia="en-GB"/>
        </w:rPr>
        <w:tab/>
      </w:r>
      <w:r>
        <w:t>Synchronous Network Mode</w:t>
      </w:r>
      <w:r>
        <w:tab/>
      </w:r>
      <w:r>
        <w:fldChar w:fldCharType="begin" w:fldLock="1"/>
      </w:r>
      <w:r>
        <w:instrText xml:space="preserve"> PAGEREF _Toc518052565 \h </w:instrText>
      </w:r>
      <w:r>
        <w:fldChar w:fldCharType="separate"/>
      </w:r>
      <w:r>
        <w:t>19</w:t>
      </w:r>
      <w:r>
        <w:fldChar w:fldCharType="end"/>
      </w:r>
    </w:p>
    <w:p w14:paraId="5654D7FD" w14:textId="77777777" w:rsidR="00F8628D" w:rsidRDefault="00F8628D">
      <w:pPr>
        <w:pStyle w:val="TOC3"/>
        <w:rPr>
          <w:rFonts w:ascii="Calibri" w:hAnsi="Calibri"/>
          <w:sz w:val="22"/>
          <w:szCs w:val="22"/>
          <w:lang w:eastAsia="en-GB"/>
        </w:rPr>
      </w:pPr>
      <w:r>
        <w:t>5.2.2</w:t>
      </w:r>
      <w:r>
        <w:rPr>
          <w:rFonts w:ascii="Calibri" w:hAnsi="Calibri"/>
          <w:sz w:val="22"/>
          <w:szCs w:val="22"/>
          <w:lang w:eastAsia="en-GB"/>
        </w:rPr>
        <w:tab/>
      </w:r>
      <w:r>
        <w:t>Asynchronous Network Mode</w:t>
      </w:r>
      <w:r>
        <w:tab/>
      </w:r>
      <w:r>
        <w:fldChar w:fldCharType="begin" w:fldLock="1"/>
      </w:r>
      <w:r>
        <w:instrText xml:space="preserve"> PAGEREF _Toc518052566 \h </w:instrText>
      </w:r>
      <w:r>
        <w:fldChar w:fldCharType="separate"/>
      </w:r>
      <w:r>
        <w:t>20</w:t>
      </w:r>
      <w:r>
        <w:fldChar w:fldCharType="end"/>
      </w:r>
    </w:p>
    <w:p w14:paraId="0FEEE3B3" w14:textId="77777777" w:rsidR="00F8628D" w:rsidRDefault="00F8628D">
      <w:pPr>
        <w:pStyle w:val="TOC4"/>
        <w:rPr>
          <w:rFonts w:ascii="Calibri" w:hAnsi="Calibri"/>
          <w:sz w:val="22"/>
          <w:szCs w:val="22"/>
          <w:lang w:eastAsia="en-GB"/>
        </w:rPr>
      </w:pPr>
      <w:r w:rsidRPr="00F8628D">
        <w:t>5.2.2.1</w:t>
      </w:r>
      <w:r w:rsidRPr="00F8628D">
        <w:rPr>
          <w:rFonts w:ascii="Calibri" w:hAnsi="Calibri"/>
          <w:sz w:val="22"/>
          <w:szCs w:val="22"/>
          <w:lang w:eastAsia="en-GB"/>
        </w:rPr>
        <w:tab/>
      </w:r>
      <w:r w:rsidRPr="000A1568">
        <w:rPr>
          <w:lang w:val="en-US"/>
        </w:rPr>
        <w:t>Interferer delay profiles</w:t>
      </w:r>
      <w:r>
        <w:tab/>
      </w:r>
      <w:r>
        <w:fldChar w:fldCharType="begin" w:fldLock="1"/>
      </w:r>
      <w:r>
        <w:instrText xml:space="preserve"> PAGEREF _Toc518052567 \h </w:instrText>
      </w:r>
      <w:r>
        <w:fldChar w:fldCharType="separate"/>
      </w:r>
      <w:r>
        <w:t>21</w:t>
      </w:r>
      <w:r>
        <w:fldChar w:fldCharType="end"/>
      </w:r>
    </w:p>
    <w:p w14:paraId="5AA1F4E3" w14:textId="77777777" w:rsidR="00F8628D" w:rsidRDefault="00F8628D">
      <w:pPr>
        <w:pStyle w:val="TOC3"/>
        <w:rPr>
          <w:rFonts w:ascii="Calibri" w:hAnsi="Calibri"/>
          <w:sz w:val="22"/>
          <w:szCs w:val="22"/>
          <w:lang w:eastAsia="en-GB"/>
        </w:rPr>
      </w:pPr>
      <w:r>
        <w:t>5.2.3</w:t>
      </w:r>
      <w:r>
        <w:rPr>
          <w:rFonts w:ascii="Calibri" w:hAnsi="Calibri"/>
          <w:sz w:val="22"/>
          <w:szCs w:val="22"/>
          <w:lang w:eastAsia="en-GB"/>
        </w:rPr>
        <w:tab/>
      </w:r>
      <w:r>
        <w:t>Sensitivity  limited scenarios</w:t>
      </w:r>
      <w:r>
        <w:tab/>
      </w:r>
      <w:r>
        <w:fldChar w:fldCharType="begin" w:fldLock="1"/>
      </w:r>
      <w:r>
        <w:instrText xml:space="preserve"> PAGEREF _Toc518052568 \h </w:instrText>
      </w:r>
      <w:r>
        <w:fldChar w:fldCharType="separate"/>
      </w:r>
      <w:r>
        <w:t>21</w:t>
      </w:r>
      <w:r>
        <w:fldChar w:fldCharType="end"/>
      </w:r>
    </w:p>
    <w:p w14:paraId="123C7E69" w14:textId="77777777" w:rsidR="00F8628D" w:rsidRDefault="00F8628D">
      <w:pPr>
        <w:pStyle w:val="TOC3"/>
        <w:rPr>
          <w:rFonts w:ascii="Calibri" w:hAnsi="Calibri"/>
          <w:sz w:val="22"/>
          <w:szCs w:val="22"/>
          <w:lang w:eastAsia="en-GB"/>
        </w:rPr>
      </w:pPr>
      <w:r>
        <w:t>5.2.4</w:t>
      </w:r>
      <w:r>
        <w:rPr>
          <w:rFonts w:ascii="Calibri" w:hAnsi="Calibri"/>
          <w:sz w:val="22"/>
          <w:szCs w:val="22"/>
          <w:lang w:eastAsia="en-GB"/>
        </w:rPr>
        <w:tab/>
      </w:r>
      <w:r>
        <w:t>Frequency Offsets</w:t>
      </w:r>
      <w:r>
        <w:tab/>
      </w:r>
      <w:r>
        <w:fldChar w:fldCharType="begin" w:fldLock="1"/>
      </w:r>
      <w:r>
        <w:instrText xml:space="preserve"> PAGEREF _Toc518052569 \h </w:instrText>
      </w:r>
      <w:r>
        <w:fldChar w:fldCharType="separate"/>
      </w:r>
      <w:r>
        <w:t>21</w:t>
      </w:r>
      <w:r>
        <w:fldChar w:fldCharType="end"/>
      </w:r>
    </w:p>
    <w:p w14:paraId="35CA42BC" w14:textId="77777777" w:rsidR="00F8628D" w:rsidRDefault="00F8628D">
      <w:pPr>
        <w:pStyle w:val="TOC3"/>
        <w:rPr>
          <w:rFonts w:ascii="Calibri" w:hAnsi="Calibri"/>
          <w:sz w:val="22"/>
          <w:szCs w:val="22"/>
          <w:lang w:eastAsia="en-GB"/>
        </w:rPr>
      </w:pPr>
      <w:r>
        <w:t>5.2.5</w:t>
      </w:r>
      <w:r>
        <w:rPr>
          <w:rFonts w:ascii="Calibri" w:hAnsi="Calibri"/>
          <w:sz w:val="22"/>
          <w:szCs w:val="22"/>
          <w:lang w:eastAsia="en-GB"/>
        </w:rPr>
        <w:tab/>
      </w:r>
      <w:r>
        <w:t>Uplink Interferer Profiles</w:t>
      </w:r>
      <w:r>
        <w:tab/>
      </w:r>
      <w:r>
        <w:fldChar w:fldCharType="begin" w:fldLock="1"/>
      </w:r>
      <w:r>
        <w:instrText xml:space="preserve"> PAGEREF _Toc518052570 \h </w:instrText>
      </w:r>
      <w:r>
        <w:fldChar w:fldCharType="separate"/>
      </w:r>
      <w:r>
        <w:t>21</w:t>
      </w:r>
      <w:r>
        <w:fldChar w:fldCharType="end"/>
      </w:r>
    </w:p>
    <w:p w14:paraId="2B6EEFCE" w14:textId="77777777" w:rsidR="00F8628D" w:rsidRDefault="00F8628D">
      <w:pPr>
        <w:pStyle w:val="TOC2"/>
        <w:rPr>
          <w:rFonts w:ascii="Calibri" w:hAnsi="Calibri"/>
          <w:sz w:val="22"/>
          <w:szCs w:val="22"/>
          <w:lang w:eastAsia="en-GB"/>
        </w:rPr>
      </w:pPr>
      <w:r>
        <w:t>5.3</w:t>
      </w:r>
      <w:r>
        <w:rPr>
          <w:rFonts w:ascii="Calibri" w:hAnsi="Calibri"/>
          <w:sz w:val="22"/>
          <w:szCs w:val="22"/>
          <w:lang w:eastAsia="en-GB"/>
        </w:rPr>
        <w:tab/>
      </w:r>
      <w:r>
        <w:t>Network Configurations</w:t>
      </w:r>
      <w:r>
        <w:tab/>
      </w:r>
      <w:r>
        <w:fldChar w:fldCharType="begin" w:fldLock="1"/>
      </w:r>
      <w:r>
        <w:instrText xml:space="preserve"> PAGEREF _Toc518052571 \h </w:instrText>
      </w:r>
      <w:r>
        <w:fldChar w:fldCharType="separate"/>
      </w:r>
      <w:r>
        <w:t>22</w:t>
      </w:r>
      <w:r>
        <w:fldChar w:fldCharType="end"/>
      </w:r>
    </w:p>
    <w:p w14:paraId="59F26C94" w14:textId="77777777" w:rsidR="00F8628D" w:rsidRDefault="00F8628D">
      <w:pPr>
        <w:pStyle w:val="TOC2"/>
        <w:rPr>
          <w:rFonts w:ascii="Calibri" w:hAnsi="Calibri"/>
          <w:sz w:val="22"/>
          <w:szCs w:val="22"/>
          <w:lang w:eastAsia="en-GB"/>
        </w:rPr>
      </w:pPr>
      <w:r>
        <w:t>5.4</w:t>
      </w:r>
      <w:r>
        <w:rPr>
          <w:rFonts w:ascii="Calibri" w:hAnsi="Calibri"/>
          <w:sz w:val="22"/>
          <w:szCs w:val="22"/>
          <w:lang w:eastAsia="en-GB"/>
        </w:rPr>
        <w:tab/>
      </w:r>
      <w:r>
        <w:t>Channel Mode Adaptation</w:t>
      </w:r>
      <w:r>
        <w:tab/>
      </w:r>
      <w:r>
        <w:fldChar w:fldCharType="begin" w:fldLock="1"/>
      </w:r>
      <w:r>
        <w:instrText xml:space="preserve"> PAGEREF _Toc518052572 \h </w:instrText>
      </w:r>
      <w:r>
        <w:fldChar w:fldCharType="separate"/>
      </w:r>
      <w:r>
        <w:t>22</w:t>
      </w:r>
      <w:r>
        <w:fldChar w:fldCharType="end"/>
      </w:r>
    </w:p>
    <w:p w14:paraId="443C5331" w14:textId="77777777" w:rsidR="00F8628D" w:rsidRDefault="00F8628D">
      <w:pPr>
        <w:pStyle w:val="TOC2"/>
        <w:rPr>
          <w:rFonts w:ascii="Calibri" w:hAnsi="Calibri"/>
          <w:sz w:val="22"/>
          <w:szCs w:val="22"/>
          <w:lang w:eastAsia="en-GB"/>
        </w:rPr>
      </w:pPr>
      <w:r>
        <w:t>5.5</w:t>
      </w:r>
      <w:r>
        <w:rPr>
          <w:rFonts w:ascii="Calibri" w:hAnsi="Calibri"/>
          <w:sz w:val="22"/>
          <w:szCs w:val="22"/>
          <w:lang w:eastAsia="en-GB"/>
        </w:rPr>
        <w:tab/>
      </w:r>
      <w:r>
        <w:t>System Performance Evaluation Method</w:t>
      </w:r>
      <w:r>
        <w:tab/>
      </w:r>
      <w:r>
        <w:fldChar w:fldCharType="begin" w:fldLock="1"/>
      </w:r>
      <w:r>
        <w:instrText xml:space="preserve"> PAGEREF _Toc518052573 \h </w:instrText>
      </w:r>
      <w:r>
        <w:fldChar w:fldCharType="separate"/>
      </w:r>
      <w:r>
        <w:t>23</w:t>
      </w:r>
      <w:r>
        <w:fldChar w:fldCharType="end"/>
      </w:r>
    </w:p>
    <w:p w14:paraId="59504814" w14:textId="77777777" w:rsidR="00F8628D" w:rsidRDefault="00F8628D">
      <w:pPr>
        <w:pStyle w:val="TOC3"/>
        <w:rPr>
          <w:rFonts w:ascii="Calibri" w:hAnsi="Calibri"/>
          <w:sz w:val="22"/>
          <w:szCs w:val="22"/>
          <w:lang w:eastAsia="en-GB"/>
        </w:rPr>
      </w:pPr>
      <w:r>
        <w:t>5.5.1</w:t>
      </w:r>
      <w:r>
        <w:rPr>
          <w:rFonts w:ascii="Calibri" w:hAnsi="Calibri"/>
          <w:sz w:val="22"/>
          <w:szCs w:val="22"/>
          <w:lang w:eastAsia="en-GB"/>
        </w:rPr>
        <w:tab/>
      </w:r>
      <w:r>
        <w:t>Definition of Effective Frequency Load for Mixed Frequency Reuse</w:t>
      </w:r>
      <w:r>
        <w:tab/>
      </w:r>
      <w:r>
        <w:fldChar w:fldCharType="begin" w:fldLock="1"/>
      </w:r>
      <w:r>
        <w:instrText xml:space="preserve"> PAGEREF _Toc518052574 \h </w:instrText>
      </w:r>
      <w:r>
        <w:fldChar w:fldCharType="separate"/>
      </w:r>
      <w:r>
        <w:t>24</w:t>
      </w:r>
      <w:r>
        <w:fldChar w:fldCharType="end"/>
      </w:r>
    </w:p>
    <w:p w14:paraId="77EA19D4" w14:textId="77777777" w:rsidR="00F8628D" w:rsidRDefault="00F8628D">
      <w:pPr>
        <w:pStyle w:val="TOC2"/>
        <w:rPr>
          <w:rFonts w:ascii="Calibri" w:hAnsi="Calibri"/>
          <w:sz w:val="22"/>
          <w:szCs w:val="22"/>
          <w:lang w:eastAsia="en-GB"/>
        </w:rPr>
      </w:pPr>
      <w:r>
        <w:t>5.6</w:t>
      </w:r>
      <w:r>
        <w:rPr>
          <w:rFonts w:ascii="Calibri" w:hAnsi="Calibri"/>
          <w:sz w:val="22"/>
          <w:szCs w:val="22"/>
          <w:lang w:eastAsia="en-GB"/>
        </w:rPr>
        <w:tab/>
      </w:r>
      <w:r>
        <w:t>Definition of Minimum Call Quality Performance</w:t>
      </w:r>
      <w:r>
        <w:tab/>
      </w:r>
      <w:r>
        <w:fldChar w:fldCharType="begin" w:fldLock="1"/>
      </w:r>
      <w:r>
        <w:instrText xml:space="preserve"> PAGEREF _Toc518052575 \h </w:instrText>
      </w:r>
      <w:r>
        <w:fldChar w:fldCharType="separate"/>
      </w:r>
      <w:r>
        <w:t>24</w:t>
      </w:r>
      <w:r>
        <w:fldChar w:fldCharType="end"/>
      </w:r>
    </w:p>
    <w:p w14:paraId="6AEDCFCD" w14:textId="77777777" w:rsidR="00F8628D" w:rsidRDefault="00F8628D">
      <w:pPr>
        <w:pStyle w:val="TOC2"/>
        <w:rPr>
          <w:rFonts w:ascii="Calibri" w:hAnsi="Calibri"/>
          <w:sz w:val="22"/>
          <w:szCs w:val="22"/>
          <w:lang w:eastAsia="en-GB"/>
        </w:rPr>
      </w:pPr>
      <w:r>
        <w:t>5.7</w:t>
      </w:r>
      <w:r>
        <w:rPr>
          <w:rFonts w:ascii="Calibri" w:hAnsi="Calibri"/>
          <w:sz w:val="22"/>
          <w:szCs w:val="22"/>
          <w:lang w:eastAsia="en-GB"/>
        </w:rPr>
        <w:tab/>
      </w:r>
      <w:r>
        <w:t>Link-to-System Mapping</w:t>
      </w:r>
      <w:r>
        <w:tab/>
      </w:r>
      <w:r>
        <w:fldChar w:fldCharType="begin" w:fldLock="1"/>
      </w:r>
      <w:r>
        <w:instrText xml:space="preserve"> PAGEREF _Toc518052576 \h </w:instrText>
      </w:r>
      <w:r>
        <w:fldChar w:fldCharType="separate"/>
      </w:r>
      <w:r>
        <w:t>25</w:t>
      </w:r>
      <w:r>
        <w:fldChar w:fldCharType="end"/>
      </w:r>
    </w:p>
    <w:p w14:paraId="4049D9FE" w14:textId="77777777" w:rsidR="00F8628D" w:rsidRDefault="00F8628D">
      <w:pPr>
        <w:pStyle w:val="TOC2"/>
        <w:rPr>
          <w:rFonts w:ascii="Calibri" w:hAnsi="Calibri"/>
          <w:sz w:val="22"/>
          <w:szCs w:val="22"/>
          <w:lang w:eastAsia="en-GB"/>
        </w:rPr>
      </w:pPr>
      <w:r>
        <w:t>5.8</w:t>
      </w:r>
      <w:r>
        <w:rPr>
          <w:rFonts w:ascii="Calibri" w:hAnsi="Calibri"/>
          <w:sz w:val="22"/>
          <w:szCs w:val="22"/>
          <w:lang w:eastAsia="en-GB"/>
        </w:rPr>
        <w:tab/>
      </w:r>
      <w:r>
        <w:t>Impairments of the Mobile Station</w:t>
      </w:r>
      <w:r>
        <w:tab/>
      </w:r>
      <w:r>
        <w:fldChar w:fldCharType="begin" w:fldLock="1"/>
      </w:r>
      <w:r>
        <w:instrText xml:space="preserve"> PAGEREF _Toc518052577 \h </w:instrText>
      </w:r>
      <w:r>
        <w:fldChar w:fldCharType="separate"/>
      </w:r>
      <w:r>
        <w:t>25</w:t>
      </w:r>
      <w:r>
        <w:fldChar w:fldCharType="end"/>
      </w:r>
    </w:p>
    <w:p w14:paraId="6C3CBC1D" w14:textId="77777777" w:rsidR="00F8628D" w:rsidRDefault="00F8628D">
      <w:pPr>
        <w:pStyle w:val="TOC3"/>
        <w:rPr>
          <w:rFonts w:ascii="Calibri" w:hAnsi="Calibri"/>
          <w:sz w:val="22"/>
          <w:szCs w:val="22"/>
          <w:lang w:eastAsia="en-GB"/>
        </w:rPr>
      </w:pPr>
      <w:r>
        <w:t>5.8.1</w:t>
      </w:r>
      <w:r>
        <w:rPr>
          <w:rFonts w:ascii="Calibri" w:hAnsi="Calibri"/>
          <w:sz w:val="22"/>
          <w:szCs w:val="22"/>
          <w:lang w:eastAsia="en-GB"/>
        </w:rPr>
        <w:tab/>
      </w:r>
      <w:r>
        <w:t>Subchannel power imbalance ratio on DL</w:t>
      </w:r>
      <w:r>
        <w:tab/>
      </w:r>
      <w:r>
        <w:fldChar w:fldCharType="begin" w:fldLock="1"/>
      </w:r>
      <w:r>
        <w:instrText xml:space="preserve"> PAGEREF _Toc518052578 \h </w:instrText>
      </w:r>
      <w:r>
        <w:fldChar w:fldCharType="separate"/>
      </w:r>
      <w:r>
        <w:t>25</w:t>
      </w:r>
      <w:r>
        <w:fldChar w:fldCharType="end"/>
      </w:r>
    </w:p>
    <w:p w14:paraId="71099261" w14:textId="77777777" w:rsidR="00F8628D" w:rsidRDefault="00F8628D">
      <w:pPr>
        <w:pStyle w:val="TOC3"/>
        <w:rPr>
          <w:rFonts w:ascii="Calibri" w:hAnsi="Calibri"/>
          <w:sz w:val="22"/>
          <w:szCs w:val="22"/>
          <w:lang w:eastAsia="en-GB"/>
        </w:rPr>
      </w:pPr>
      <w:r>
        <w:t>5.8.2</w:t>
      </w:r>
      <w:r>
        <w:rPr>
          <w:rFonts w:ascii="Calibri" w:hAnsi="Calibri"/>
          <w:sz w:val="22"/>
          <w:szCs w:val="22"/>
          <w:lang w:eastAsia="en-GB"/>
        </w:rPr>
        <w:tab/>
      </w:r>
      <w:r>
        <w:t>Frequency Offset Impairment Model in UL</w:t>
      </w:r>
      <w:r>
        <w:tab/>
      </w:r>
      <w:r>
        <w:fldChar w:fldCharType="begin" w:fldLock="1"/>
      </w:r>
      <w:r>
        <w:instrText xml:space="preserve"> PAGEREF _Toc518052579 \h </w:instrText>
      </w:r>
      <w:r>
        <w:fldChar w:fldCharType="separate"/>
      </w:r>
      <w:r>
        <w:t>25</w:t>
      </w:r>
      <w:r>
        <w:fldChar w:fldCharType="end"/>
      </w:r>
    </w:p>
    <w:p w14:paraId="1741782B" w14:textId="77777777" w:rsidR="00F8628D" w:rsidRDefault="00F8628D">
      <w:pPr>
        <w:pStyle w:val="TOC2"/>
        <w:rPr>
          <w:rFonts w:ascii="Calibri" w:hAnsi="Calibri"/>
          <w:sz w:val="22"/>
          <w:szCs w:val="22"/>
          <w:lang w:eastAsia="en-GB"/>
        </w:rPr>
      </w:pPr>
      <w:r>
        <w:t>5.9</w:t>
      </w:r>
      <w:r>
        <w:rPr>
          <w:rFonts w:ascii="Calibri" w:hAnsi="Calibri"/>
          <w:sz w:val="22"/>
          <w:szCs w:val="22"/>
          <w:lang w:eastAsia="en-GB"/>
        </w:rPr>
        <w:tab/>
      </w:r>
      <w:r>
        <w:t>Reference BTS Receiver</w:t>
      </w:r>
      <w:r>
        <w:tab/>
      </w:r>
      <w:r>
        <w:fldChar w:fldCharType="begin" w:fldLock="1"/>
      </w:r>
      <w:r>
        <w:instrText xml:space="preserve"> PAGEREF _Toc518052580 \h </w:instrText>
      </w:r>
      <w:r>
        <w:fldChar w:fldCharType="separate"/>
      </w:r>
      <w:r>
        <w:t>26</w:t>
      </w:r>
      <w:r>
        <w:fldChar w:fldCharType="end"/>
      </w:r>
    </w:p>
    <w:p w14:paraId="45ABD6DF" w14:textId="77777777" w:rsidR="00F8628D" w:rsidRDefault="00F8628D">
      <w:pPr>
        <w:pStyle w:val="TOC1"/>
        <w:rPr>
          <w:rFonts w:ascii="Calibri" w:hAnsi="Calibri"/>
          <w:szCs w:val="22"/>
          <w:lang w:eastAsia="en-GB"/>
        </w:rPr>
      </w:pPr>
      <w:r>
        <w:t>6</w:t>
      </w:r>
      <w:r>
        <w:rPr>
          <w:rFonts w:ascii="Calibri" w:hAnsi="Calibri"/>
          <w:szCs w:val="22"/>
          <w:lang w:eastAsia="en-GB"/>
        </w:rPr>
        <w:tab/>
      </w:r>
      <w:r>
        <w:t>Speech Capacity Enhancement using DARP</w:t>
      </w:r>
      <w:r>
        <w:tab/>
      </w:r>
      <w:r>
        <w:fldChar w:fldCharType="begin" w:fldLock="1"/>
      </w:r>
      <w:r>
        <w:instrText xml:space="preserve"> PAGEREF _Toc518052581 \h </w:instrText>
      </w:r>
      <w:r>
        <w:fldChar w:fldCharType="separate"/>
      </w:r>
      <w:r>
        <w:t>26</w:t>
      </w:r>
      <w:r>
        <w:fldChar w:fldCharType="end"/>
      </w:r>
    </w:p>
    <w:p w14:paraId="6C5F0D43" w14:textId="77777777" w:rsidR="00F8628D" w:rsidRDefault="00F8628D">
      <w:pPr>
        <w:pStyle w:val="TOC2"/>
        <w:rPr>
          <w:rFonts w:ascii="Calibri" w:hAnsi="Calibri"/>
          <w:sz w:val="22"/>
          <w:szCs w:val="22"/>
          <w:lang w:eastAsia="en-GB"/>
        </w:rPr>
      </w:pPr>
      <w:r w:rsidRPr="00F8628D">
        <w:t>6.1</w:t>
      </w:r>
      <w:r w:rsidRPr="00F8628D">
        <w:rPr>
          <w:rFonts w:ascii="Calibri" w:hAnsi="Calibri"/>
          <w:sz w:val="22"/>
          <w:szCs w:val="22"/>
          <w:lang w:eastAsia="en-GB"/>
        </w:rPr>
        <w:tab/>
      </w:r>
      <w:r w:rsidRPr="000A1568">
        <w:rPr>
          <w:lang w:val="en-US"/>
        </w:rPr>
        <w:t>Concept Description</w:t>
      </w:r>
      <w:r>
        <w:tab/>
      </w:r>
      <w:r>
        <w:fldChar w:fldCharType="begin" w:fldLock="1"/>
      </w:r>
      <w:r>
        <w:instrText xml:space="preserve"> PAGEREF _Toc518052582 \h </w:instrText>
      </w:r>
      <w:r>
        <w:fldChar w:fldCharType="separate"/>
      </w:r>
      <w:r>
        <w:t>26</w:t>
      </w:r>
      <w:r>
        <w:fldChar w:fldCharType="end"/>
      </w:r>
    </w:p>
    <w:p w14:paraId="158CC4E5" w14:textId="77777777" w:rsidR="00F8628D" w:rsidRDefault="00F8628D">
      <w:pPr>
        <w:pStyle w:val="TOC3"/>
        <w:rPr>
          <w:rFonts w:ascii="Calibri" w:hAnsi="Calibri"/>
          <w:sz w:val="22"/>
          <w:szCs w:val="22"/>
          <w:lang w:eastAsia="en-GB"/>
        </w:rPr>
      </w:pPr>
      <w:r>
        <w:t>6.1.1</w:t>
      </w:r>
      <w:r>
        <w:rPr>
          <w:rFonts w:ascii="Calibri" w:hAnsi="Calibri"/>
          <w:sz w:val="22"/>
          <w:szCs w:val="22"/>
          <w:lang w:eastAsia="en-GB"/>
        </w:rPr>
        <w:tab/>
      </w:r>
      <w:r>
        <w:t>Principle</w:t>
      </w:r>
      <w:r>
        <w:tab/>
      </w:r>
      <w:r>
        <w:fldChar w:fldCharType="begin" w:fldLock="1"/>
      </w:r>
      <w:r>
        <w:instrText xml:space="preserve"> PAGEREF _Toc518052583 \h </w:instrText>
      </w:r>
      <w:r>
        <w:fldChar w:fldCharType="separate"/>
      </w:r>
      <w:r>
        <w:t>26</w:t>
      </w:r>
      <w:r>
        <w:fldChar w:fldCharType="end"/>
      </w:r>
    </w:p>
    <w:p w14:paraId="546A3AEA" w14:textId="77777777" w:rsidR="00F8628D" w:rsidRDefault="00F8628D">
      <w:pPr>
        <w:pStyle w:val="TOC3"/>
        <w:rPr>
          <w:rFonts w:ascii="Calibri" w:hAnsi="Calibri"/>
          <w:sz w:val="22"/>
          <w:szCs w:val="22"/>
          <w:lang w:eastAsia="en-GB"/>
        </w:rPr>
      </w:pPr>
      <w:r>
        <w:t>6.1.2</w:t>
      </w:r>
      <w:r>
        <w:rPr>
          <w:rFonts w:ascii="Calibri" w:hAnsi="Calibri"/>
          <w:sz w:val="22"/>
          <w:szCs w:val="22"/>
          <w:lang w:eastAsia="en-GB"/>
        </w:rPr>
        <w:tab/>
      </w:r>
      <w:r>
        <w:t>Downlink signal modulation schemes</w:t>
      </w:r>
      <w:r>
        <w:tab/>
      </w:r>
      <w:r>
        <w:fldChar w:fldCharType="begin" w:fldLock="1"/>
      </w:r>
      <w:r>
        <w:instrText xml:space="preserve"> PAGEREF _Toc518052584 \h </w:instrText>
      </w:r>
      <w:r>
        <w:fldChar w:fldCharType="separate"/>
      </w:r>
      <w:r>
        <w:t>27</w:t>
      </w:r>
      <w:r>
        <w:fldChar w:fldCharType="end"/>
      </w:r>
    </w:p>
    <w:p w14:paraId="0A6305EB" w14:textId="77777777" w:rsidR="00F8628D" w:rsidRDefault="00F8628D">
      <w:pPr>
        <w:pStyle w:val="TOC4"/>
        <w:rPr>
          <w:rFonts w:ascii="Calibri" w:hAnsi="Calibri"/>
          <w:sz w:val="22"/>
          <w:szCs w:val="22"/>
          <w:lang w:eastAsia="en-GB"/>
        </w:rPr>
      </w:pPr>
      <w:r>
        <w:t>6.1.2.1</w:t>
      </w:r>
      <w:r>
        <w:rPr>
          <w:rFonts w:ascii="Calibri" w:hAnsi="Calibri"/>
          <w:sz w:val="22"/>
          <w:szCs w:val="22"/>
          <w:lang w:eastAsia="en-GB"/>
        </w:rPr>
        <w:tab/>
      </w:r>
      <w:r>
        <w:t>Equal power level between two desired users</w:t>
      </w:r>
      <w:r>
        <w:tab/>
      </w:r>
      <w:r>
        <w:fldChar w:fldCharType="begin" w:fldLock="1"/>
      </w:r>
      <w:r>
        <w:instrText xml:space="preserve"> PAGEREF _Toc518052585 \h </w:instrText>
      </w:r>
      <w:r>
        <w:fldChar w:fldCharType="separate"/>
      </w:r>
      <w:r>
        <w:t>27</w:t>
      </w:r>
      <w:r>
        <w:fldChar w:fldCharType="end"/>
      </w:r>
    </w:p>
    <w:p w14:paraId="13E6B2DC" w14:textId="77777777" w:rsidR="00F8628D" w:rsidRDefault="00F8628D">
      <w:pPr>
        <w:pStyle w:val="TOC4"/>
        <w:rPr>
          <w:rFonts w:ascii="Calibri" w:hAnsi="Calibri"/>
          <w:sz w:val="22"/>
          <w:szCs w:val="22"/>
          <w:lang w:eastAsia="en-GB"/>
        </w:rPr>
      </w:pPr>
      <w:r>
        <w:t>6.1.2.2</w:t>
      </w:r>
      <w:r>
        <w:rPr>
          <w:rFonts w:ascii="Calibri" w:hAnsi="Calibri"/>
          <w:sz w:val="22"/>
          <w:szCs w:val="22"/>
          <w:lang w:eastAsia="en-GB"/>
        </w:rPr>
        <w:tab/>
      </w:r>
      <w:r>
        <w:t>Spectrum analysis</w:t>
      </w:r>
      <w:r>
        <w:tab/>
      </w:r>
      <w:r>
        <w:fldChar w:fldCharType="begin" w:fldLock="1"/>
      </w:r>
      <w:r>
        <w:instrText xml:space="preserve"> PAGEREF _Toc518052586 \h </w:instrText>
      </w:r>
      <w:r>
        <w:fldChar w:fldCharType="separate"/>
      </w:r>
      <w:r>
        <w:t>29</w:t>
      </w:r>
      <w:r>
        <w:fldChar w:fldCharType="end"/>
      </w:r>
    </w:p>
    <w:p w14:paraId="14685507" w14:textId="77777777" w:rsidR="00F8628D" w:rsidRDefault="00F8628D">
      <w:pPr>
        <w:pStyle w:val="TOC4"/>
        <w:rPr>
          <w:rFonts w:ascii="Calibri" w:hAnsi="Calibri"/>
          <w:sz w:val="22"/>
          <w:szCs w:val="22"/>
          <w:lang w:eastAsia="en-GB"/>
        </w:rPr>
      </w:pPr>
      <w:r>
        <w:t>6.1.2.3</w:t>
      </w:r>
      <w:r>
        <w:rPr>
          <w:rFonts w:ascii="Calibri" w:hAnsi="Calibri"/>
          <w:sz w:val="22"/>
          <w:szCs w:val="22"/>
          <w:lang w:eastAsia="en-GB"/>
        </w:rPr>
        <w:tab/>
      </w:r>
      <w:r>
        <w:t>Different power levels between two desired users</w:t>
      </w:r>
      <w:r>
        <w:tab/>
      </w:r>
      <w:r>
        <w:fldChar w:fldCharType="begin" w:fldLock="1"/>
      </w:r>
      <w:r>
        <w:instrText xml:space="preserve"> PAGEREF _Toc518052587 \h </w:instrText>
      </w:r>
      <w:r>
        <w:fldChar w:fldCharType="separate"/>
      </w:r>
      <w:r>
        <w:t>29</w:t>
      </w:r>
      <w:r>
        <w:fldChar w:fldCharType="end"/>
      </w:r>
    </w:p>
    <w:p w14:paraId="01929C61" w14:textId="77777777" w:rsidR="00F8628D" w:rsidRDefault="00F8628D">
      <w:pPr>
        <w:pStyle w:val="TOC3"/>
        <w:rPr>
          <w:rFonts w:ascii="Calibri" w:hAnsi="Calibri"/>
          <w:sz w:val="22"/>
          <w:szCs w:val="22"/>
          <w:lang w:eastAsia="en-GB"/>
        </w:rPr>
      </w:pPr>
      <w:r>
        <w:t>6.1.3</w:t>
      </w:r>
      <w:r>
        <w:rPr>
          <w:rFonts w:ascii="Calibri" w:hAnsi="Calibri"/>
          <w:sz w:val="22"/>
          <w:szCs w:val="22"/>
          <w:lang w:eastAsia="en-GB"/>
        </w:rPr>
        <w:tab/>
      </w:r>
      <w:r>
        <w:t>Power control in co-TCH MUROS operation</w:t>
      </w:r>
      <w:r>
        <w:tab/>
      </w:r>
      <w:r>
        <w:fldChar w:fldCharType="begin" w:fldLock="1"/>
      </w:r>
      <w:r>
        <w:instrText xml:space="preserve"> PAGEREF _Toc518052588 \h </w:instrText>
      </w:r>
      <w:r>
        <w:fldChar w:fldCharType="separate"/>
      </w:r>
      <w:r>
        <w:t>30</w:t>
      </w:r>
      <w:r>
        <w:fldChar w:fldCharType="end"/>
      </w:r>
    </w:p>
    <w:p w14:paraId="7085D681" w14:textId="77777777" w:rsidR="00F8628D" w:rsidRDefault="00F8628D">
      <w:pPr>
        <w:pStyle w:val="TOC3"/>
        <w:rPr>
          <w:rFonts w:ascii="Calibri" w:hAnsi="Calibri"/>
          <w:sz w:val="22"/>
          <w:szCs w:val="22"/>
          <w:lang w:eastAsia="en-GB"/>
        </w:rPr>
      </w:pPr>
      <w:r>
        <w:t>6.1.4</w:t>
      </w:r>
      <w:r>
        <w:rPr>
          <w:rFonts w:ascii="Calibri" w:hAnsi="Calibri"/>
          <w:sz w:val="22"/>
          <w:szCs w:val="22"/>
          <w:lang w:eastAsia="en-GB"/>
        </w:rPr>
        <w:tab/>
      </w:r>
      <w:r>
        <w:t>BTS changes for co-TCH MUROS operation</w:t>
      </w:r>
      <w:r>
        <w:tab/>
      </w:r>
      <w:r>
        <w:fldChar w:fldCharType="begin" w:fldLock="1"/>
      </w:r>
      <w:r>
        <w:instrText xml:space="preserve"> PAGEREF _Toc518052589 \h </w:instrText>
      </w:r>
      <w:r>
        <w:fldChar w:fldCharType="separate"/>
      </w:r>
      <w:r>
        <w:t>31</w:t>
      </w:r>
      <w:r>
        <w:fldChar w:fldCharType="end"/>
      </w:r>
    </w:p>
    <w:p w14:paraId="59830594" w14:textId="77777777" w:rsidR="00F8628D" w:rsidRDefault="00F8628D">
      <w:pPr>
        <w:pStyle w:val="TOC3"/>
        <w:rPr>
          <w:rFonts w:ascii="Calibri" w:hAnsi="Calibri"/>
          <w:sz w:val="22"/>
          <w:szCs w:val="22"/>
          <w:lang w:eastAsia="en-GB"/>
        </w:rPr>
      </w:pPr>
      <w:r>
        <w:t>6.1.5</w:t>
      </w:r>
      <w:r>
        <w:rPr>
          <w:rFonts w:ascii="Calibri" w:hAnsi="Calibri"/>
          <w:sz w:val="22"/>
          <w:szCs w:val="22"/>
          <w:lang w:eastAsia="en-GB"/>
        </w:rPr>
        <w:tab/>
      </w:r>
      <w:r>
        <w:t>Adaptive pulse shapping for MUROS modulation</w:t>
      </w:r>
      <w:r>
        <w:tab/>
      </w:r>
      <w:r>
        <w:fldChar w:fldCharType="begin" w:fldLock="1"/>
      </w:r>
      <w:r>
        <w:instrText xml:space="preserve"> PAGEREF _Toc518052590 \h </w:instrText>
      </w:r>
      <w:r>
        <w:fldChar w:fldCharType="separate"/>
      </w:r>
      <w:r>
        <w:t>32</w:t>
      </w:r>
      <w:r>
        <w:fldChar w:fldCharType="end"/>
      </w:r>
    </w:p>
    <w:p w14:paraId="1279E7BE" w14:textId="77777777" w:rsidR="00F8628D" w:rsidRDefault="00F8628D">
      <w:pPr>
        <w:pStyle w:val="TOC2"/>
        <w:rPr>
          <w:rFonts w:ascii="Calibri" w:hAnsi="Calibri"/>
          <w:sz w:val="22"/>
          <w:szCs w:val="22"/>
          <w:lang w:eastAsia="en-GB"/>
        </w:rPr>
      </w:pPr>
      <w:r w:rsidRPr="00F8628D">
        <w:t>6.2</w:t>
      </w:r>
      <w:r w:rsidRPr="00F8628D">
        <w:rPr>
          <w:rFonts w:ascii="Calibri" w:hAnsi="Calibri"/>
          <w:sz w:val="22"/>
          <w:szCs w:val="22"/>
          <w:lang w:eastAsia="en-GB"/>
        </w:rPr>
        <w:tab/>
      </w:r>
      <w:r w:rsidRPr="000A1568">
        <w:rPr>
          <w:lang w:val="en-US"/>
        </w:rPr>
        <w:t>Performance Characterization</w:t>
      </w:r>
      <w:r>
        <w:tab/>
      </w:r>
      <w:r>
        <w:fldChar w:fldCharType="begin" w:fldLock="1"/>
      </w:r>
      <w:r>
        <w:instrText xml:space="preserve"> PAGEREF _Toc518052591 \h </w:instrText>
      </w:r>
      <w:r>
        <w:fldChar w:fldCharType="separate"/>
      </w:r>
      <w:r>
        <w:t>36</w:t>
      </w:r>
      <w:r>
        <w:fldChar w:fldCharType="end"/>
      </w:r>
    </w:p>
    <w:p w14:paraId="69BC29DB" w14:textId="77777777" w:rsidR="00F8628D" w:rsidRDefault="00F8628D">
      <w:pPr>
        <w:pStyle w:val="TOC3"/>
        <w:rPr>
          <w:rFonts w:ascii="Calibri" w:hAnsi="Calibri"/>
          <w:sz w:val="22"/>
          <w:szCs w:val="22"/>
          <w:lang w:eastAsia="en-GB"/>
        </w:rPr>
      </w:pPr>
      <w:r>
        <w:t>6.2.1</w:t>
      </w:r>
      <w:r>
        <w:rPr>
          <w:rFonts w:ascii="Calibri" w:hAnsi="Calibri"/>
          <w:sz w:val="22"/>
          <w:szCs w:val="22"/>
          <w:lang w:eastAsia="en-GB"/>
        </w:rPr>
        <w:tab/>
      </w:r>
      <w:r>
        <w:t>Link Level Performance</w:t>
      </w:r>
      <w:r>
        <w:tab/>
      </w:r>
      <w:r>
        <w:fldChar w:fldCharType="begin" w:fldLock="1"/>
      </w:r>
      <w:r>
        <w:instrText xml:space="preserve"> PAGEREF _Toc518052592 \h </w:instrText>
      </w:r>
      <w:r>
        <w:fldChar w:fldCharType="separate"/>
      </w:r>
      <w:r>
        <w:t>36</w:t>
      </w:r>
      <w:r>
        <w:fldChar w:fldCharType="end"/>
      </w:r>
    </w:p>
    <w:p w14:paraId="729E9B7C" w14:textId="77777777" w:rsidR="00F8628D" w:rsidRDefault="00F8628D">
      <w:pPr>
        <w:pStyle w:val="TOC4"/>
        <w:rPr>
          <w:rFonts w:ascii="Calibri" w:hAnsi="Calibri"/>
          <w:sz w:val="22"/>
          <w:szCs w:val="22"/>
          <w:lang w:eastAsia="en-GB"/>
        </w:rPr>
      </w:pPr>
      <w:r>
        <w:t>6.2.1.1</w:t>
      </w:r>
      <w:r>
        <w:rPr>
          <w:rFonts w:ascii="Calibri" w:hAnsi="Calibri"/>
          <w:sz w:val="22"/>
          <w:szCs w:val="22"/>
          <w:lang w:eastAsia="en-GB"/>
        </w:rPr>
        <w:tab/>
      </w:r>
      <w:r>
        <w:t>Sensitivity performance</w:t>
      </w:r>
      <w:r>
        <w:tab/>
      </w:r>
      <w:r>
        <w:fldChar w:fldCharType="begin" w:fldLock="1"/>
      </w:r>
      <w:r>
        <w:instrText xml:space="preserve"> PAGEREF _Toc518052593 \h </w:instrText>
      </w:r>
      <w:r>
        <w:fldChar w:fldCharType="separate"/>
      </w:r>
      <w:r>
        <w:t>36</w:t>
      </w:r>
      <w:r>
        <w:fldChar w:fldCharType="end"/>
      </w:r>
    </w:p>
    <w:p w14:paraId="49BFD796" w14:textId="77777777" w:rsidR="00F8628D" w:rsidRDefault="00F8628D">
      <w:pPr>
        <w:pStyle w:val="TOC4"/>
        <w:rPr>
          <w:rFonts w:ascii="Calibri" w:hAnsi="Calibri"/>
          <w:sz w:val="22"/>
          <w:szCs w:val="22"/>
          <w:lang w:eastAsia="en-GB"/>
        </w:rPr>
      </w:pPr>
      <w:r>
        <w:t>6.2.1.2</w:t>
      </w:r>
      <w:r>
        <w:rPr>
          <w:rFonts w:ascii="Calibri" w:hAnsi="Calibri"/>
          <w:sz w:val="22"/>
          <w:szCs w:val="22"/>
          <w:lang w:eastAsia="en-GB"/>
        </w:rPr>
        <w:tab/>
      </w:r>
      <w:r>
        <w:t>Interference performance</w:t>
      </w:r>
      <w:r>
        <w:tab/>
      </w:r>
      <w:r>
        <w:fldChar w:fldCharType="begin" w:fldLock="1"/>
      </w:r>
      <w:r>
        <w:instrText xml:space="preserve"> PAGEREF _Toc518052594 \h </w:instrText>
      </w:r>
      <w:r>
        <w:fldChar w:fldCharType="separate"/>
      </w:r>
      <w:r>
        <w:t>38</w:t>
      </w:r>
      <w:r>
        <w:fldChar w:fldCharType="end"/>
      </w:r>
    </w:p>
    <w:p w14:paraId="5FBE72ED" w14:textId="77777777" w:rsidR="00F8628D" w:rsidRDefault="00F8628D">
      <w:pPr>
        <w:pStyle w:val="TOC5"/>
        <w:rPr>
          <w:rFonts w:ascii="Calibri" w:hAnsi="Calibri"/>
          <w:sz w:val="22"/>
          <w:szCs w:val="22"/>
          <w:lang w:eastAsia="en-GB"/>
        </w:rPr>
      </w:pPr>
      <w:r>
        <w:t>6.2.1.2.1</w:t>
      </w:r>
      <w:r>
        <w:rPr>
          <w:rFonts w:ascii="Calibri" w:hAnsi="Calibri"/>
          <w:sz w:val="22"/>
          <w:szCs w:val="22"/>
          <w:lang w:eastAsia="en-GB"/>
        </w:rPr>
        <w:tab/>
      </w:r>
      <w:r>
        <w:t>MTS-1 configuration</w:t>
      </w:r>
      <w:r>
        <w:tab/>
      </w:r>
      <w:r>
        <w:fldChar w:fldCharType="begin" w:fldLock="1"/>
      </w:r>
      <w:r>
        <w:instrText xml:space="preserve"> PAGEREF _Toc518052595 \h </w:instrText>
      </w:r>
      <w:r>
        <w:fldChar w:fldCharType="separate"/>
      </w:r>
      <w:r>
        <w:t>38</w:t>
      </w:r>
      <w:r>
        <w:fldChar w:fldCharType="end"/>
      </w:r>
    </w:p>
    <w:p w14:paraId="284BDB58" w14:textId="77777777" w:rsidR="00F8628D" w:rsidRDefault="00F8628D">
      <w:pPr>
        <w:pStyle w:val="TOC5"/>
        <w:rPr>
          <w:rFonts w:ascii="Calibri" w:hAnsi="Calibri"/>
          <w:sz w:val="22"/>
          <w:szCs w:val="22"/>
          <w:lang w:eastAsia="en-GB"/>
        </w:rPr>
      </w:pPr>
      <w:r>
        <w:t>6.2.1.2.2</w:t>
      </w:r>
      <w:r>
        <w:rPr>
          <w:rFonts w:ascii="Calibri" w:hAnsi="Calibri"/>
          <w:sz w:val="22"/>
          <w:szCs w:val="22"/>
          <w:lang w:eastAsia="en-GB"/>
        </w:rPr>
        <w:tab/>
      </w:r>
      <w:r>
        <w:t>MTS-2 configuration</w:t>
      </w:r>
      <w:r>
        <w:tab/>
      </w:r>
      <w:r>
        <w:fldChar w:fldCharType="begin" w:fldLock="1"/>
      </w:r>
      <w:r>
        <w:instrText xml:space="preserve"> PAGEREF _Toc518052596 \h </w:instrText>
      </w:r>
      <w:r>
        <w:fldChar w:fldCharType="separate"/>
      </w:r>
      <w:r>
        <w:t>39</w:t>
      </w:r>
      <w:r>
        <w:fldChar w:fldCharType="end"/>
      </w:r>
    </w:p>
    <w:p w14:paraId="012A925E" w14:textId="77777777" w:rsidR="00F8628D" w:rsidRDefault="00F8628D">
      <w:pPr>
        <w:pStyle w:val="TOC5"/>
        <w:rPr>
          <w:rFonts w:ascii="Calibri" w:hAnsi="Calibri"/>
          <w:sz w:val="22"/>
          <w:szCs w:val="22"/>
          <w:lang w:eastAsia="en-GB"/>
        </w:rPr>
      </w:pPr>
      <w:r>
        <w:lastRenderedPageBreak/>
        <w:t>6.2.1.2.3</w:t>
      </w:r>
      <w:r>
        <w:rPr>
          <w:rFonts w:ascii="Calibri" w:hAnsi="Calibri"/>
          <w:sz w:val="22"/>
          <w:szCs w:val="22"/>
          <w:lang w:eastAsia="en-GB"/>
        </w:rPr>
        <w:tab/>
      </w:r>
      <w:r>
        <w:t>MTS-3 configuration</w:t>
      </w:r>
      <w:r>
        <w:tab/>
      </w:r>
      <w:r>
        <w:fldChar w:fldCharType="begin" w:fldLock="1"/>
      </w:r>
      <w:r>
        <w:instrText xml:space="preserve"> PAGEREF _Toc518052597 \h </w:instrText>
      </w:r>
      <w:r>
        <w:fldChar w:fldCharType="separate"/>
      </w:r>
      <w:r>
        <w:t>40</w:t>
      </w:r>
      <w:r>
        <w:fldChar w:fldCharType="end"/>
      </w:r>
    </w:p>
    <w:p w14:paraId="593DD9FE" w14:textId="77777777" w:rsidR="00F8628D" w:rsidRDefault="00F8628D">
      <w:pPr>
        <w:pStyle w:val="TOC5"/>
        <w:rPr>
          <w:rFonts w:ascii="Calibri" w:hAnsi="Calibri"/>
          <w:sz w:val="22"/>
          <w:szCs w:val="22"/>
          <w:lang w:eastAsia="en-GB"/>
        </w:rPr>
      </w:pPr>
      <w:r>
        <w:t>6.2.1.2.4</w:t>
      </w:r>
      <w:r>
        <w:rPr>
          <w:rFonts w:ascii="Calibri" w:hAnsi="Calibri"/>
          <w:sz w:val="22"/>
          <w:szCs w:val="22"/>
          <w:lang w:eastAsia="en-GB"/>
        </w:rPr>
        <w:tab/>
      </w:r>
      <w:r>
        <w:t>MTS-4 configuration</w:t>
      </w:r>
      <w:r>
        <w:tab/>
      </w:r>
      <w:r>
        <w:fldChar w:fldCharType="begin" w:fldLock="1"/>
      </w:r>
      <w:r>
        <w:instrText xml:space="preserve"> PAGEREF _Toc518052598 \h </w:instrText>
      </w:r>
      <w:r>
        <w:fldChar w:fldCharType="separate"/>
      </w:r>
      <w:r>
        <w:t>41</w:t>
      </w:r>
      <w:r>
        <w:fldChar w:fldCharType="end"/>
      </w:r>
    </w:p>
    <w:p w14:paraId="34E0C7CE" w14:textId="77777777" w:rsidR="00F8628D" w:rsidRDefault="00F8628D">
      <w:pPr>
        <w:pStyle w:val="TOC4"/>
        <w:rPr>
          <w:rFonts w:ascii="Calibri" w:hAnsi="Calibri"/>
          <w:sz w:val="22"/>
          <w:szCs w:val="22"/>
          <w:lang w:eastAsia="en-GB"/>
        </w:rPr>
      </w:pPr>
      <w:r>
        <w:t>6.2.1.3</w:t>
      </w:r>
      <w:r>
        <w:rPr>
          <w:rFonts w:ascii="Calibri" w:hAnsi="Calibri"/>
          <w:sz w:val="22"/>
          <w:szCs w:val="22"/>
          <w:lang w:eastAsia="en-GB"/>
        </w:rPr>
        <w:tab/>
      </w:r>
      <w:r>
        <w:t>Link level performance with power imbalance</w:t>
      </w:r>
      <w:r>
        <w:tab/>
      </w:r>
      <w:r>
        <w:fldChar w:fldCharType="begin" w:fldLock="1"/>
      </w:r>
      <w:r>
        <w:instrText xml:space="preserve"> PAGEREF _Toc518052599 \h </w:instrText>
      </w:r>
      <w:r>
        <w:fldChar w:fldCharType="separate"/>
      </w:r>
      <w:r>
        <w:t>42</w:t>
      </w:r>
      <w:r>
        <w:fldChar w:fldCharType="end"/>
      </w:r>
    </w:p>
    <w:p w14:paraId="2E5E09AC" w14:textId="77777777" w:rsidR="00F8628D" w:rsidRDefault="00F8628D">
      <w:pPr>
        <w:pStyle w:val="TOC4"/>
        <w:rPr>
          <w:rFonts w:ascii="Calibri" w:hAnsi="Calibri"/>
          <w:sz w:val="22"/>
          <w:szCs w:val="22"/>
          <w:lang w:eastAsia="en-GB"/>
        </w:rPr>
      </w:pPr>
      <w:r>
        <w:t>6.2.1.4</w:t>
      </w:r>
      <w:r>
        <w:rPr>
          <w:rFonts w:ascii="Calibri" w:hAnsi="Calibri"/>
          <w:sz w:val="22"/>
          <w:szCs w:val="22"/>
          <w:lang w:eastAsia="en-GB"/>
        </w:rPr>
        <w:tab/>
      </w:r>
      <w:r>
        <w:t>SACCH performance on MUROS and non-MUROS</w:t>
      </w:r>
      <w:r>
        <w:tab/>
      </w:r>
      <w:r>
        <w:fldChar w:fldCharType="begin" w:fldLock="1"/>
      </w:r>
      <w:r>
        <w:instrText xml:space="preserve"> PAGEREF _Toc518052600 \h </w:instrText>
      </w:r>
      <w:r>
        <w:fldChar w:fldCharType="separate"/>
      </w:r>
      <w:r>
        <w:t>47</w:t>
      </w:r>
      <w:r>
        <w:fldChar w:fldCharType="end"/>
      </w:r>
    </w:p>
    <w:p w14:paraId="68A5CB2C" w14:textId="77777777" w:rsidR="00F8628D" w:rsidRDefault="00F8628D">
      <w:pPr>
        <w:pStyle w:val="TOC5"/>
        <w:rPr>
          <w:rFonts w:ascii="Calibri" w:hAnsi="Calibri"/>
          <w:sz w:val="22"/>
          <w:szCs w:val="22"/>
          <w:lang w:eastAsia="en-GB"/>
        </w:rPr>
      </w:pPr>
      <w:r>
        <w:t>6.2.1.4.1</w:t>
      </w:r>
      <w:r>
        <w:rPr>
          <w:rFonts w:ascii="Calibri" w:hAnsi="Calibri"/>
          <w:sz w:val="22"/>
          <w:szCs w:val="22"/>
          <w:lang w:eastAsia="en-GB"/>
        </w:rPr>
        <w:tab/>
      </w:r>
      <w:r>
        <w:t>Non-MUROS and MUROS Sensitivity Performance</w:t>
      </w:r>
      <w:r>
        <w:tab/>
      </w:r>
      <w:r>
        <w:fldChar w:fldCharType="begin" w:fldLock="1"/>
      </w:r>
      <w:r>
        <w:instrText xml:space="preserve"> PAGEREF _Toc518052601 \h </w:instrText>
      </w:r>
      <w:r>
        <w:fldChar w:fldCharType="separate"/>
      </w:r>
      <w:r>
        <w:t>47</w:t>
      </w:r>
      <w:r>
        <w:fldChar w:fldCharType="end"/>
      </w:r>
    </w:p>
    <w:p w14:paraId="3B703FF6" w14:textId="77777777" w:rsidR="00F8628D" w:rsidRDefault="00F8628D">
      <w:pPr>
        <w:pStyle w:val="TOC5"/>
        <w:rPr>
          <w:rFonts w:ascii="Calibri" w:hAnsi="Calibri"/>
          <w:sz w:val="22"/>
          <w:szCs w:val="22"/>
          <w:lang w:eastAsia="en-GB"/>
        </w:rPr>
      </w:pPr>
      <w:r>
        <w:t>6.2.1.4.2</w:t>
      </w:r>
      <w:r>
        <w:rPr>
          <w:rFonts w:ascii="Calibri" w:hAnsi="Calibri"/>
          <w:sz w:val="22"/>
          <w:szCs w:val="22"/>
          <w:lang w:eastAsia="en-GB"/>
        </w:rPr>
        <w:tab/>
      </w:r>
      <w:r>
        <w:t>Non-MUROS and MUROS Interference Performance</w:t>
      </w:r>
      <w:r>
        <w:tab/>
      </w:r>
      <w:r>
        <w:fldChar w:fldCharType="begin" w:fldLock="1"/>
      </w:r>
      <w:r>
        <w:instrText xml:space="preserve"> PAGEREF _Toc518052602 \h </w:instrText>
      </w:r>
      <w:r>
        <w:fldChar w:fldCharType="separate"/>
      </w:r>
      <w:r>
        <w:t>48</w:t>
      </w:r>
      <w:r>
        <w:fldChar w:fldCharType="end"/>
      </w:r>
    </w:p>
    <w:p w14:paraId="5C528633" w14:textId="77777777" w:rsidR="00F8628D" w:rsidRDefault="00F8628D">
      <w:pPr>
        <w:pStyle w:val="TOC3"/>
        <w:rPr>
          <w:rFonts w:ascii="Calibri" w:hAnsi="Calibri"/>
          <w:sz w:val="22"/>
          <w:szCs w:val="22"/>
          <w:lang w:eastAsia="en-GB"/>
        </w:rPr>
      </w:pPr>
      <w:r>
        <w:t>6.2.2</w:t>
      </w:r>
      <w:r>
        <w:rPr>
          <w:rFonts w:ascii="Calibri" w:hAnsi="Calibri"/>
          <w:sz w:val="22"/>
          <w:szCs w:val="22"/>
          <w:lang w:eastAsia="en-GB"/>
        </w:rPr>
        <w:tab/>
      </w:r>
      <w:r>
        <w:t>Network Level Performance</w:t>
      </w:r>
      <w:r>
        <w:tab/>
      </w:r>
      <w:r>
        <w:fldChar w:fldCharType="begin" w:fldLock="1"/>
      </w:r>
      <w:r>
        <w:instrText xml:space="preserve"> PAGEREF _Toc518052603 \h </w:instrText>
      </w:r>
      <w:r>
        <w:fldChar w:fldCharType="separate"/>
      </w:r>
      <w:r>
        <w:t>52</w:t>
      </w:r>
      <w:r>
        <w:fldChar w:fldCharType="end"/>
      </w:r>
    </w:p>
    <w:p w14:paraId="64F33774" w14:textId="77777777" w:rsidR="00F8628D" w:rsidRDefault="00F8628D">
      <w:pPr>
        <w:pStyle w:val="TOC4"/>
        <w:rPr>
          <w:rFonts w:ascii="Calibri" w:hAnsi="Calibri"/>
          <w:sz w:val="22"/>
          <w:szCs w:val="22"/>
          <w:lang w:eastAsia="en-GB"/>
        </w:rPr>
      </w:pPr>
      <w:r>
        <w:t>6.2.2.1</w:t>
      </w:r>
      <w:r>
        <w:rPr>
          <w:rFonts w:ascii="Calibri" w:hAnsi="Calibri"/>
          <w:sz w:val="22"/>
          <w:szCs w:val="22"/>
          <w:lang w:eastAsia="en-GB"/>
        </w:rPr>
        <w:tab/>
      </w:r>
      <w:r>
        <w:t>System Setup and Configurations</w:t>
      </w:r>
      <w:r>
        <w:tab/>
      </w:r>
      <w:r>
        <w:fldChar w:fldCharType="begin" w:fldLock="1"/>
      </w:r>
      <w:r>
        <w:instrText xml:space="preserve"> PAGEREF _Toc518052604 \h </w:instrText>
      </w:r>
      <w:r>
        <w:fldChar w:fldCharType="separate"/>
      </w:r>
      <w:r>
        <w:t>52</w:t>
      </w:r>
      <w:r>
        <w:fldChar w:fldCharType="end"/>
      </w:r>
    </w:p>
    <w:p w14:paraId="61A350AE" w14:textId="77777777" w:rsidR="00F8628D" w:rsidRDefault="00F8628D">
      <w:pPr>
        <w:pStyle w:val="TOC5"/>
        <w:rPr>
          <w:rFonts w:ascii="Calibri" w:hAnsi="Calibri"/>
          <w:sz w:val="22"/>
          <w:szCs w:val="22"/>
          <w:lang w:eastAsia="en-GB"/>
        </w:rPr>
      </w:pPr>
      <w:r>
        <w:t>6.2.2.1.1</w:t>
      </w:r>
      <w:r>
        <w:rPr>
          <w:rFonts w:ascii="Calibri" w:hAnsi="Calibri"/>
          <w:sz w:val="22"/>
          <w:szCs w:val="22"/>
          <w:lang w:eastAsia="en-GB"/>
        </w:rPr>
        <w:tab/>
      </w:r>
      <w:r>
        <w:t>Enabled features for system simulations</w:t>
      </w:r>
      <w:r>
        <w:tab/>
      </w:r>
      <w:r>
        <w:fldChar w:fldCharType="begin" w:fldLock="1"/>
      </w:r>
      <w:r>
        <w:instrText xml:space="preserve"> PAGEREF _Toc518052605 \h </w:instrText>
      </w:r>
      <w:r>
        <w:fldChar w:fldCharType="separate"/>
      </w:r>
      <w:r>
        <w:t>53</w:t>
      </w:r>
      <w:r>
        <w:fldChar w:fldCharType="end"/>
      </w:r>
    </w:p>
    <w:p w14:paraId="515B007F" w14:textId="77777777" w:rsidR="00F8628D" w:rsidRDefault="00F8628D">
      <w:pPr>
        <w:pStyle w:val="TOC5"/>
        <w:rPr>
          <w:rFonts w:ascii="Calibri" w:hAnsi="Calibri"/>
          <w:sz w:val="22"/>
          <w:szCs w:val="22"/>
          <w:lang w:eastAsia="en-GB"/>
        </w:rPr>
      </w:pPr>
      <w:r>
        <w:t>6.2.2.1.2</w:t>
      </w:r>
      <w:r>
        <w:rPr>
          <w:rFonts w:ascii="Calibri" w:hAnsi="Calibri"/>
          <w:sz w:val="22"/>
          <w:szCs w:val="22"/>
          <w:lang w:eastAsia="en-GB"/>
        </w:rPr>
        <w:tab/>
      </w:r>
      <w:r>
        <w:t>Simulated Channel Mode Adaptations</w:t>
      </w:r>
      <w:r>
        <w:tab/>
      </w:r>
      <w:r>
        <w:fldChar w:fldCharType="begin" w:fldLock="1"/>
      </w:r>
      <w:r>
        <w:instrText xml:space="preserve"> PAGEREF _Toc518052606 \h </w:instrText>
      </w:r>
      <w:r>
        <w:fldChar w:fldCharType="separate"/>
      </w:r>
      <w:r>
        <w:t>53</w:t>
      </w:r>
      <w:r>
        <w:fldChar w:fldCharType="end"/>
      </w:r>
    </w:p>
    <w:p w14:paraId="2B2EE772" w14:textId="77777777" w:rsidR="00F8628D" w:rsidRDefault="00F8628D">
      <w:pPr>
        <w:pStyle w:val="TOC4"/>
        <w:rPr>
          <w:rFonts w:ascii="Calibri" w:hAnsi="Calibri"/>
          <w:sz w:val="22"/>
          <w:szCs w:val="22"/>
          <w:lang w:eastAsia="en-GB"/>
        </w:rPr>
      </w:pPr>
      <w:r>
        <w:t>6.2.2.2</w:t>
      </w:r>
      <w:r>
        <w:rPr>
          <w:rFonts w:ascii="Calibri" w:hAnsi="Calibri"/>
          <w:sz w:val="22"/>
          <w:szCs w:val="22"/>
          <w:lang w:eastAsia="en-GB"/>
        </w:rPr>
        <w:tab/>
      </w:r>
      <w:r>
        <w:t>Simulation Results</w:t>
      </w:r>
      <w:r>
        <w:tab/>
      </w:r>
      <w:r>
        <w:fldChar w:fldCharType="begin" w:fldLock="1"/>
      </w:r>
      <w:r>
        <w:instrText xml:space="preserve"> PAGEREF _Toc518052607 \h </w:instrText>
      </w:r>
      <w:r>
        <w:fldChar w:fldCharType="separate"/>
      </w:r>
      <w:r>
        <w:t>54</w:t>
      </w:r>
      <w:r>
        <w:fldChar w:fldCharType="end"/>
      </w:r>
    </w:p>
    <w:p w14:paraId="4171DC0D" w14:textId="77777777" w:rsidR="00F8628D" w:rsidRDefault="00F8628D">
      <w:pPr>
        <w:pStyle w:val="TOC5"/>
        <w:rPr>
          <w:rFonts w:ascii="Calibri" w:hAnsi="Calibri"/>
          <w:sz w:val="22"/>
          <w:szCs w:val="22"/>
          <w:lang w:eastAsia="en-GB"/>
        </w:rPr>
      </w:pPr>
      <w:r>
        <w:t>6.2.2.2.1</w:t>
      </w:r>
      <w:r>
        <w:rPr>
          <w:rFonts w:ascii="Calibri" w:hAnsi="Calibri"/>
          <w:sz w:val="22"/>
          <w:szCs w:val="22"/>
          <w:lang w:eastAsia="en-GB"/>
        </w:rPr>
        <w:tab/>
      </w:r>
      <w:r>
        <w:t>MUROS-1 with 100% penetration</w:t>
      </w:r>
      <w:r>
        <w:tab/>
      </w:r>
      <w:r>
        <w:fldChar w:fldCharType="begin" w:fldLock="1"/>
      </w:r>
      <w:r>
        <w:instrText xml:space="preserve"> PAGEREF _Toc518052608 \h </w:instrText>
      </w:r>
      <w:r>
        <w:fldChar w:fldCharType="separate"/>
      </w:r>
      <w:r>
        <w:t>54</w:t>
      </w:r>
      <w:r>
        <w:fldChar w:fldCharType="end"/>
      </w:r>
    </w:p>
    <w:p w14:paraId="4813BE2E" w14:textId="77777777" w:rsidR="00F8628D" w:rsidRDefault="00F8628D">
      <w:pPr>
        <w:pStyle w:val="TOC6"/>
        <w:rPr>
          <w:rFonts w:ascii="Calibri" w:hAnsi="Calibri"/>
          <w:sz w:val="22"/>
          <w:szCs w:val="22"/>
          <w:lang w:eastAsia="en-GB"/>
        </w:rPr>
      </w:pPr>
      <w:r>
        <w:t>6.2.2.2.1.1</w:t>
      </w:r>
      <w:r>
        <w:rPr>
          <w:rFonts w:ascii="Calibri" w:hAnsi="Calibri"/>
          <w:sz w:val="22"/>
          <w:szCs w:val="22"/>
          <w:lang w:eastAsia="en-GB"/>
        </w:rPr>
        <w:tab/>
      </w:r>
      <w:r>
        <w:t>TU 50km/hr channel model</w:t>
      </w:r>
      <w:r>
        <w:tab/>
      </w:r>
      <w:r>
        <w:fldChar w:fldCharType="begin" w:fldLock="1"/>
      </w:r>
      <w:r>
        <w:instrText xml:space="preserve"> PAGEREF _Toc518052609 \h </w:instrText>
      </w:r>
      <w:r>
        <w:fldChar w:fldCharType="separate"/>
      </w:r>
      <w:r>
        <w:t>54</w:t>
      </w:r>
      <w:r>
        <w:fldChar w:fldCharType="end"/>
      </w:r>
    </w:p>
    <w:p w14:paraId="3873D449" w14:textId="77777777" w:rsidR="00F8628D" w:rsidRDefault="00F8628D">
      <w:pPr>
        <w:pStyle w:val="TOC6"/>
        <w:rPr>
          <w:rFonts w:ascii="Calibri" w:hAnsi="Calibri"/>
          <w:sz w:val="22"/>
          <w:szCs w:val="22"/>
          <w:lang w:eastAsia="en-GB"/>
        </w:rPr>
      </w:pPr>
      <w:r>
        <w:t>6.2.2.2.1.2</w:t>
      </w:r>
      <w:r>
        <w:rPr>
          <w:rFonts w:ascii="Calibri" w:hAnsi="Calibri"/>
          <w:sz w:val="22"/>
          <w:szCs w:val="22"/>
          <w:lang w:eastAsia="en-GB"/>
        </w:rPr>
        <w:tab/>
      </w:r>
      <w:r>
        <w:t>TU 3km/hr channel model</w:t>
      </w:r>
      <w:r>
        <w:tab/>
      </w:r>
      <w:r>
        <w:fldChar w:fldCharType="begin" w:fldLock="1"/>
      </w:r>
      <w:r>
        <w:instrText xml:space="preserve"> PAGEREF _Toc518052610 \h </w:instrText>
      </w:r>
      <w:r>
        <w:fldChar w:fldCharType="separate"/>
      </w:r>
      <w:r>
        <w:t>55</w:t>
      </w:r>
      <w:r>
        <w:fldChar w:fldCharType="end"/>
      </w:r>
    </w:p>
    <w:p w14:paraId="4EA3CBBC" w14:textId="77777777" w:rsidR="00F8628D" w:rsidRDefault="00F8628D">
      <w:pPr>
        <w:pStyle w:val="TOC5"/>
        <w:rPr>
          <w:rFonts w:ascii="Calibri" w:hAnsi="Calibri"/>
          <w:sz w:val="22"/>
          <w:szCs w:val="22"/>
          <w:lang w:eastAsia="en-GB"/>
        </w:rPr>
      </w:pPr>
      <w:r>
        <w:t>6.2.2.2.2</w:t>
      </w:r>
      <w:r>
        <w:rPr>
          <w:rFonts w:ascii="Calibri" w:hAnsi="Calibri"/>
          <w:sz w:val="22"/>
          <w:szCs w:val="22"/>
          <w:lang w:eastAsia="en-GB"/>
        </w:rPr>
        <w:tab/>
      </w:r>
      <w:r>
        <w:t>MUROS-2 with 100% penetration</w:t>
      </w:r>
      <w:r>
        <w:tab/>
      </w:r>
      <w:r>
        <w:fldChar w:fldCharType="begin" w:fldLock="1"/>
      </w:r>
      <w:r>
        <w:instrText xml:space="preserve"> PAGEREF _Toc518052611 \h </w:instrText>
      </w:r>
      <w:r>
        <w:fldChar w:fldCharType="separate"/>
      </w:r>
      <w:r>
        <w:t>55</w:t>
      </w:r>
      <w:r>
        <w:fldChar w:fldCharType="end"/>
      </w:r>
    </w:p>
    <w:p w14:paraId="7CCBD59E" w14:textId="77777777" w:rsidR="00F8628D" w:rsidRDefault="00F8628D">
      <w:pPr>
        <w:pStyle w:val="TOC6"/>
        <w:rPr>
          <w:rFonts w:ascii="Calibri" w:hAnsi="Calibri"/>
          <w:sz w:val="22"/>
          <w:szCs w:val="22"/>
          <w:lang w:eastAsia="en-GB"/>
        </w:rPr>
      </w:pPr>
      <w:r>
        <w:t>6.2.2.2.2.1</w:t>
      </w:r>
      <w:r>
        <w:rPr>
          <w:rFonts w:ascii="Calibri" w:hAnsi="Calibri"/>
          <w:sz w:val="22"/>
          <w:szCs w:val="22"/>
          <w:lang w:eastAsia="en-GB"/>
        </w:rPr>
        <w:tab/>
      </w:r>
      <w:r>
        <w:t>TU 50km/hr channel model</w:t>
      </w:r>
      <w:r>
        <w:tab/>
      </w:r>
      <w:r>
        <w:fldChar w:fldCharType="begin" w:fldLock="1"/>
      </w:r>
      <w:r>
        <w:instrText xml:space="preserve"> PAGEREF _Toc518052612 \h </w:instrText>
      </w:r>
      <w:r>
        <w:fldChar w:fldCharType="separate"/>
      </w:r>
      <w:r>
        <w:t>55</w:t>
      </w:r>
      <w:r>
        <w:fldChar w:fldCharType="end"/>
      </w:r>
    </w:p>
    <w:p w14:paraId="32CF04F0" w14:textId="77777777" w:rsidR="00F8628D" w:rsidRDefault="00F8628D">
      <w:pPr>
        <w:pStyle w:val="TOC5"/>
        <w:rPr>
          <w:rFonts w:ascii="Calibri" w:hAnsi="Calibri"/>
          <w:sz w:val="22"/>
          <w:szCs w:val="22"/>
          <w:lang w:eastAsia="en-GB"/>
        </w:rPr>
      </w:pPr>
      <w:r>
        <w:t>6.2.2.2.3</w:t>
      </w:r>
      <w:r>
        <w:rPr>
          <w:rFonts w:ascii="Calibri" w:hAnsi="Calibri"/>
          <w:sz w:val="22"/>
          <w:szCs w:val="22"/>
          <w:lang w:eastAsia="en-GB"/>
        </w:rPr>
        <w:tab/>
      </w:r>
      <w:r>
        <w:t>MUROS-3A with 100% penetration</w:t>
      </w:r>
      <w:r>
        <w:tab/>
      </w:r>
      <w:r>
        <w:fldChar w:fldCharType="begin" w:fldLock="1"/>
      </w:r>
      <w:r>
        <w:instrText xml:space="preserve"> PAGEREF _Toc518052613 \h </w:instrText>
      </w:r>
      <w:r>
        <w:fldChar w:fldCharType="separate"/>
      </w:r>
      <w:r>
        <w:t>57</w:t>
      </w:r>
      <w:r>
        <w:fldChar w:fldCharType="end"/>
      </w:r>
    </w:p>
    <w:p w14:paraId="4AFD2C73" w14:textId="77777777" w:rsidR="00F8628D" w:rsidRDefault="00F8628D">
      <w:pPr>
        <w:pStyle w:val="TOC6"/>
        <w:rPr>
          <w:rFonts w:ascii="Calibri" w:hAnsi="Calibri"/>
          <w:sz w:val="22"/>
          <w:szCs w:val="22"/>
          <w:lang w:eastAsia="en-GB"/>
        </w:rPr>
      </w:pPr>
      <w:r>
        <w:t>6.2.2.2.3.1</w:t>
      </w:r>
      <w:r>
        <w:rPr>
          <w:rFonts w:ascii="Calibri" w:hAnsi="Calibri"/>
          <w:sz w:val="22"/>
          <w:szCs w:val="22"/>
          <w:lang w:eastAsia="en-GB"/>
        </w:rPr>
        <w:tab/>
      </w:r>
      <w:r>
        <w:t>TU 50km/hr channel model</w:t>
      </w:r>
      <w:r>
        <w:tab/>
      </w:r>
      <w:r>
        <w:fldChar w:fldCharType="begin" w:fldLock="1"/>
      </w:r>
      <w:r>
        <w:instrText xml:space="preserve"> PAGEREF _Toc518052614 \h </w:instrText>
      </w:r>
      <w:r>
        <w:fldChar w:fldCharType="separate"/>
      </w:r>
      <w:r>
        <w:t>57</w:t>
      </w:r>
      <w:r>
        <w:fldChar w:fldCharType="end"/>
      </w:r>
    </w:p>
    <w:p w14:paraId="6D9F19A2" w14:textId="77777777" w:rsidR="00F8628D" w:rsidRDefault="00F8628D">
      <w:pPr>
        <w:pStyle w:val="TOC6"/>
        <w:rPr>
          <w:rFonts w:ascii="Calibri" w:hAnsi="Calibri"/>
          <w:sz w:val="22"/>
          <w:szCs w:val="22"/>
          <w:lang w:eastAsia="en-GB"/>
        </w:rPr>
      </w:pPr>
      <w:r>
        <w:t>6.2.2.2.3.2</w:t>
      </w:r>
      <w:r>
        <w:rPr>
          <w:rFonts w:ascii="Calibri" w:hAnsi="Calibri"/>
          <w:sz w:val="22"/>
          <w:szCs w:val="22"/>
          <w:lang w:eastAsia="en-GB"/>
        </w:rPr>
        <w:tab/>
      </w:r>
      <w:r>
        <w:t>TU 3km/hr channel model</w:t>
      </w:r>
      <w:r>
        <w:tab/>
      </w:r>
      <w:r>
        <w:fldChar w:fldCharType="begin" w:fldLock="1"/>
      </w:r>
      <w:r>
        <w:instrText xml:space="preserve"> PAGEREF _Toc518052615 \h </w:instrText>
      </w:r>
      <w:r>
        <w:fldChar w:fldCharType="separate"/>
      </w:r>
      <w:r>
        <w:t>57</w:t>
      </w:r>
      <w:r>
        <w:fldChar w:fldCharType="end"/>
      </w:r>
    </w:p>
    <w:p w14:paraId="0BA73E3C" w14:textId="77777777" w:rsidR="00F8628D" w:rsidRDefault="00F8628D">
      <w:pPr>
        <w:pStyle w:val="TOC5"/>
        <w:rPr>
          <w:rFonts w:ascii="Calibri" w:hAnsi="Calibri"/>
          <w:sz w:val="22"/>
          <w:szCs w:val="22"/>
          <w:lang w:eastAsia="en-GB"/>
        </w:rPr>
      </w:pPr>
      <w:r>
        <w:t>6.2.2.2.4</w:t>
      </w:r>
      <w:r>
        <w:rPr>
          <w:rFonts w:ascii="Calibri" w:hAnsi="Calibri"/>
          <w:sz w:val="22"/>
          <w:szCs w:val="22"/>
          <w:lang w:eastAsia="en-GB"/>
        </w:rPr>
        <w:tab/>
      </w:r>
      <w:r>
        <w:t>MUROS-3B with 100% penetration</w:t>
      </w:r>
      <w:r>
        <w:tab/>
      </w:r>
      <w:r>
        <w:fldChar w:fldCharType="begin" w:fldLock="1"/>
      </w:r>
      <w:r>
        <w:instrText xml:space="preserve"> PAGEREF _Toc518052616 \h </w:instrText>
      </w:r>
      <w:r>
        <w:fldChar w:fldCharType="separate"/>
      </w:r>
      <w:r>
        <w:t>58</w:t>
      </w:r>
      <w:r>
        <w:fldChar w:fldCharType="end"/>
      </w:r>
    </w:p>
    <w:p w14:paraId="2A0B4A4E" w14:textId="77777777" w:rsidR="00F8628D" w:rsidRDefault="00F8628D">
      <w:pPr>
        <w:pStyle w:val="TOC6"/>
        <w:rPr>
          <w:rFonts w:ascii="Calibri" w:hAnsi="Calibri"/>
          <w:sz w:val="22"/>
          <w:szCs w:val="22"/>
          <w:lang w:eastAsia="en-GB"/>
        </w:rPr>
      </w:pPr>
      <w:r>
        <w:t>6.2.2.2.4.1</w:t>
      </w:r>
      <w:r>
        <w:rPr>
          <w:rFonts w:ascii="Calibri" w:hAnsi="Calibri"/>
          <w:sz w:val="22"/>
          <w:szCs w:val="22"/>
          <w:lang w:eastAsia="en-GB"/>
        </w:rPr>
        <w:tab/>
      </w:r>
      <w:r>
        <w:t>TU 50km/hr channel model</w:t>
      </w:r>
      <w:r>
        <w:tab/>
      </w:r>
      <w:r>
        <w:fldChar w:fldCharType="begin" w:fldLock="1"/>
      </w:r>
      <w:r>
        <w:instrText xml:space="preserve"> PAGEREF _Toc518052617 \h </w:instrText>
      </w:r>
      <w:r>
        <w:fldChar w:fldCharType="separate"/>
      </w:r>
      <w:r>
        <w:t>58</w:t>
      </w:r>
      <w:r>
        <w:fldChar w:fldCharType="end"/>
      </w:r>
    </w:p>
    <w:p w14:paraId="0E2E6942" w14:textId="77777777" w:rsidR="00F8628D" w:rsidRDefault="00F8628D">
      <w:pPr>
        <w:pStyle w:val="TOC6"/>
        <w:rPr>
          <w:rFonts w:ascii="Calibri" w:hAnsi="Calibri"/>
          <w:sz w:val="22"/>
          <w:szCs w:val="22"/>
          <w:lang w:eastAsia="en-GB"/>
        </w:rPr>
      </w:pPr>
      <w:r>
        <w:t>6.2.2.2.4.2</w:t>
      </w:r>
      <w:r>
        <w:rPr>
          <w:rFonts w:ascii="Calibri" w:hAnsi="Calibri"/>
          <w:sz w:val="22"/>
          <w:szCs w:val="22"/>
          <w:lang w:eastAsia="en-GB"/>
        </w:rPr>
        <w:tab/>
      </w:r>
      <w:r>
        <w:t>TU 3km/hr channel model</w:t>
      </w:r>
      <w:r>
        <w:tab/>
      </w:r>
      <w:r>
        <w:fldChar w:fldCharType="begin" w:fldLock="1"/>
      </w:r>
      <w:r>
        <w:instrText xml:space="preserve"> PAGEREF _Toc518052618 \h </w:instrText>
      </w:r>
      <w:r>
        <w:fldChar w:fldCharType="separate"/>
      </w:r>
      <w:r>
        <w:t>59</w:t>
      </w:r>
      <w:r>
        <w:fldChar w:fldCharType="end"/>
      </w:r>
    </w:p>
    <w:p w14:paraId="2588B111" w14:textId="77777777" w:rsidR="00F8628D" w:rsidRDefault="00F8628D">
      <w:pPr>
        <w:pStyle w:val="TOC5"/>
        <w:rPr>
          <w:rFonts w:ascii="Calibri" w:hAnsi="Calibri"/>
          <w:sz w:val="22"/>
          <w:szCs w:val="22"/>
          <w:lang w:eastAsia="en-GB"/>
        </w:rPr>
      </w:pPr>
      <w:r>
        <w:t>6.2.2.2.5</w:t>
      </w:r>
      <w:r>
        <w:rPr>
          <w:rFonts w:ascii="Calibri" w:hAnsi="Calibri"/>
          <w:sz w:val="22"/>
          <w:szCs w:val="22"/>
          <w:lang w:eastAsia="en-GB"/>
        </w:rPr>
        <w:tab/>
      </w:r>
      <w:r>
        <w:t>MUROS-2 with less than 100% penetration</w:t>
      </w:r>
      <w:r>
        <w:tab/>
      </w:r>
      <w:r>
        <w:fldChar w:fldCharType="begin" w:fldLock="1"/>
      </w:r>
      <w:r>
        <w:instrText xml:space="preserve"> PAGEREF _Toc518052619 \h </w:instrText>
      </w:r>
      <w:r>
        <w:fldChar w:fldCharType="separate"/>
      </w:r>
      <w:r>
        <w:t>59</w:t>
      </w:r>
      <w:r>
        <w:fldChar w:fldCharType="end"/>
      </w:r>
    </w:p>
    <w:p w14:paraId="07FD9379" w14:textId="77777777" w:rsidR="00F8628D" w:rsidRDefault="00F8628D">
      <w:pPr>
        <w:pStyle w:val="TOC6"/>
        <w:rPr>
          <w:rFonts w:ascii="Calibri" w:hAnsi="Calibri"/>
          <w:sz w:val="22"/>
          <w:szCs w:val="22"/>
          <w:lang w:eastAsia="en-GB"/>
        </w:rPr>
      </w:pPr>
      <w:r>
        <w:t>6.2.2.2.5.1</w:t>
      </w:r>
      <w:r>
        <w:rPr>
          <w:rFonts w:ascii="Calibri" w:hAnsi="Calibri"/>
          <w:sz w:val="22"/>
          <w:szCs w:val="22"/>
          <w:lang w:eastAsia="en-GB"/>
        </w:rPr>
        <w:tab/>
      </w:r>
      <w:r>
        <w:t>TU 3km/hr channel model</w:t>
      </w:r>
      <w:r>
        <w:tab/>
      </w:r>
      <w:r>
        <w:fldChar w:fldCharType="begin" w:fldLock="1"/>
      </w:r>
      <w:r>
        <w:instrText xml:space="preserve"> PAGEREF _Toc518052620 \h </w:instrText>
      </w:r>
      <w:r>
        <w:fldChar w:fldCharType="separate"/>
      </w:r>
      <w:r>
        <w:t>59</w:t>
      </w:r>
      <w:r>
        <w:fldChar w:fldCharType="end"/>
      </w:r>
    </w:p>
    <w:p w14:paraId="260F4893" w14:textId="77777777" w:rsidR="00F8628D" w:rsidRDefault="00F8628D">
      <w:pPr>
        <w:pStyle w:val="TOC5"/>
        <w:rPr>
          <w:rFonts w:ascii="Calibri" w:hAnsi="Calibri"/>
          <w:sz w:val="22"/>
          <w:szCs w:val="22"/>
          <w:lang w:eastAsia="en-GB"/>
        </w:rPr>
      </w:pPr>
      <w:r>
        <w:t>6.2.2.2.6</w:t>
      </w:r>
      <w:r>
        <w:rPr>
          <w:rFonts w:ascii="Calibri" w:hAnsi="Calibri"/>
          <w:sz w:val="22"/>
          <w:szCs w:val="22"/>
          <w:lang w:eastAsia="en-GB"/>
        </w:rPr>
        <w:tab/>
      </w:r>
      <w:r>
        <w:t>Summary</w:t>
      </w:r>
      <w:r>
        <w:tab/>
      </w:r>
      <w:r>
        <w:fldChar w:fldCharType="begin" w:fldLock="1"/>
      </w:r>
      <w:r>
        <w:instrText xml:space="preserve"> PAGEREF _Toc518052621 \h </w:instrText>
      </w:r>
      <w:r>
        <w:fldChar w:fldCharType="separate"/>
      </w:r>
      <w:r>
        <w:t>60</w:t>
      </w:r>
      <w:r>
        <w:fldChar w:fldCharType="end"/>
      </w:r>
    </w:p>
    <w:p w14:paraId="335FEB0C" w14:textId="77777777" w:rsidR="00F8628D" w:rsidRDefault="00F8628D">
      <w:pPr>
        <w:pStyle w:val="TOC4"/>
        <w:rPr>
          <w:rFonts w:ascii="Calibri" w:hAnsi="Calibri"/>
          <w:sz w:val="22"/>
          <w:szCs w:val="22"/>
          <w:lang w:eastAsia="en-GB"/>
        </w:rPr>
      </w:pPr>
      <w:r>
        <w:t>6.2.2.3</w:t>
      </w:r>
      <w:r>
        <w:rPr>
          <w:rFonts w:ascii="Calibri" w:hAnsi="Calibri"/>
          <w:sz w:val="22"/>
          <w:szCs w:val="22"/>
          <w:lang w:eastAsia="en-GB"/>
        </w:rPr>
        <w:tab/>
      </w:r>
      <w:r>
        <w:t>Performance Summary</w:t>
      </w:r>
      <w:r>
        <w:tab/>
      </w:r>
      <w:r>
        <w:fldChar w:fldCharType="begin" w:fldLock="1"/>
      </w:r>
      <w:r>
        <w:instrText xml:space="preserve"> PAGEREF _Toc518052622 \h </w:instrText>
      </w:r>
      <w:r>
        <w:fldChar w:fldCharType="separate"/>
      </w:r>
      <w:r>
        <w:t>60</w:t>
      </w:r>
      <w:r>
        <w:fldChar w:fldCharType="end"/>
      </w:r>
    </w:p>
    <w:p w14:paraId="01C8F551" w14:textId="77777777" w:rsidR="00F8628D" w:rsidRDefault="00F8628D">
      <w:pPr>
        <w:pStyle w:val="TOC3"/>
        <w:rPr>
          <w:rFonts w:ascii="Calibri" w:hAnsi="Calibri"/>
          <w:sz w:val="22"/>
          <w:szCs w:val="22"/>
          <w:lang w:eastAsia="en-GB"/>
        </w:rPr>
      </w:pPr>
      <w:r>
        <w:t>6.2.3</w:t>
      </w:r>
      <w:r>
        <w:rPr>
          <w:rFonts w:ascii="Calibri" w:hAnsi="Calibri"/>
          <w:sz w:val="22"/>
          <w:szCs w:val="22"/>
          <w:lang w:eastAsia="en-GB"/>
        </w:rPr>
        <w:tab/>
      </w:r>
      <w:r>
        <w:t>Performance Summary</w:t>
      </w:r>
      <w:r>
        <w:tab/>
      </w:r>
      <w:r>
        <w:fldChar w:fldCharType="begin" w:fldLock="1"/>
      </w:r>
      <w:r>
        <w:instrText xml:space="preserve"> PAGEREF _Toc518052623 \h </w:instrText>
      </w:r>
      <w:r>
        <w:fldChar w:fldCharType="separate"/>
      </w:r>
      <w:r>
        <w:t>61</w:t>
      </w:r>
      <w:r>
        <w:fldChar w:fldCharType="end"/>
      </w:r>
    </w:p>
    <w:p w14:paraId="1577E29F" w14:textId="77777777" w:rsidR="00F8628D" w:rsidRDefault="00F8628D">
      <w:pPr>
        <w:pStyle w:val="TOC3"/>
        <w:rPr>
          <w:rFonts w:ascii="Calibri" w:hAnsi="Calibri"/>
          <w:sz w:val="22"/>
          <w:szCs w:val="22"/>
          <w:lang w:eastAsia="en-GB"/>
        </w:rPr>
      </w:pPr>
      <w:r>
        <w:t>6.2.4</w:t>
      </w:r>
      <w:r>
        <w:rPr>
          <w:rFonts w:ascii="Calibri" w:hAnsi="Calibri"/>
          <w:sz w:val="22"/>
          <w:szCs w:val="22"/>
          <w:lang w:eastAsia="en-GB"/>
        </w:rPr>
        <w:tab/>
      </w:r>
      <w:r>
        <w:t>Verification of Link to System Mapping</w:t>
      </w:r>
      <w:r>
        <w:tab/>
      </w:r>
      <w:r>
        <w:fldChar w:fldCharType="begin" w:fldLock="1"/>
      </w:r>
      <w:r>
        <w:instrText xml:space="preserve"> PAGEREF _Toc518052624 \h </w:instrText>
      </w:r>
      <w:r>
        <w:fldChar w:fldCharType="separate"/>
      </w:r>
      <w:r>
        <w:t>61</w:t>
      </w:r>
      <w:r>
        <w:fldChar w:fldCharType="end"/>
      </w:r>
    </w:p>
    <w:p w14:paraId="333D981A" w14:textId="77777777" w:rsidR="00F8628D" w:rsidRDefault="00F8628D">
      <w:pPr>
        <w:pStyle w:val="TOC2"/>
        <w:rPr>
          <w:rFonts w:ascii="Calibri" w:hAnsi="Calibri"/>
          <w:sz w:val="22"/>
          <w:szCs w:val="22"/>
          <w:lang w:eastAsia="en-GB"/>
        </w:rPr>
      </w:pPr>
      <w:r>
        <w:t>6.3</w:t>
      </w:r>
      <w:r>
        <w:rPr>
          <w:rFonts w:ascii="Calibri" w:hAnsi="Calibri"/>
          <w:sz w:val="22"/>
          <w:szCs w:val="22"/>
          <w:lang w:eastAsia="en-GB"/>
        </w:rPr>
        <w:tab/>
      </w:r>
      <w:r>
        <w:t>Impacts on the Mobile Station</w:t>
      </w:r>
      <w:r>
        <w:tab/>
      </w:r>
      <w:r>
        <w:fldChar w:fldCharType="begin" w:fldLock="1"/>
      </w:r>
      <w:r>
        <w:instrText xml:space="preserve"> PAGEREF _Toc518052625 \h </w:instrText>
      </w:r>
      <w:r>
        <w:fldChar w:fldCharType="separate"/>
      </w:r>
      <w:r>
        <w:t>61</w:t>
      </w:r>
      <w:r>
        <w:fldChar w:fldCharType="end"/>
      </w:r>
    </w:p>
    <w:p w14:paraId="5D00D99C" w14:textId="77777777" w:rsidR="00F8628D" w:rsidRDefault="00F8628D">
      <w:pPr>
        <w:pStyle w:val="TOC2"/>
        <w:rPr>
          <w:rFonts w:ascii="Calibri" w:hAnsi="Calibri"/>
          <w:sz w:val="22"/>
          <w:szCs w:val="22"/>
          <w:lang w:eastAsia="en-GB"/>
        </w:rPr>
      </w:pPr>
      <w:r>
        <w:t>6.4</w:t>
      </w:r>
      <w:r>
        <w:rPr>
          <w:rFonts w:ascii="Calibri" w:hAnsi="Calibri"/>
          <w:sz w:val="22"/>
          <w:szCs w:val="22"/>
          <w:lang w:eastAsia="en-GB"/>
        </w:rPr>
        <w:tab/>
      </w:r>
      <w:r>
        <w:t>Impacts on the BSS</w:t>
      </w:r>
      <w:r>
        <w:tab/>
      </w:r>
      <w:r>
        <w:fldChar w:fldCharType="begin" w:fldLock="1"/>
      </w:r>
      <w:r>
        <w:instrText xml:space="preserve"> PAGEREF _Toc518052626 \h </w:instrText>
      </w:r>
      <w:r>
        <w:fldChar w:fldCharType="separate"/>
      </w:r>
      <w:r>
        <w:t>61</w:t>
      </w:r>
      <w:r>
        <w:fldChar w:fldCharType="end"/>
      </w:r>
    </w:p>
    <w:p w14:paraId="04A93069" w14:textId="77777777" w:rsidR="00F8628D" w:rsidRDefault="00F8628D">
      <w:pPr>
        <w:pStyle w:val="TOC3"/>
        <w:rPr>
          <w:rFonts w:ascii="Calibri" w:hAnsi="Calibri"/>
          <w:sz w:val="22"/>
          <w:szCs w:val="22"/>
          <w:lang w:eastAsia="en-GB"/>
        </w:rPr>
      </w:pPr>
      <w:r>
        <w:t>6.4.1</w:t>
      </w:r>
      <w:r>
        <w:rPr>
          <w:rFonts w:ascii="Calibri" w:hAnsi="Calibri"/>
          <w:sz w:val="22"/>
          <w:szCs w:val="22"/>
          <w:lang w:eastAsia="en-GB"/>
        </w:rPr>
        <w:tab/>
      </w:r>
      <w:r>
        <w:t>Impact on BTS transmitter</w:t>
      </w:r>
      <w:r>
        <w:tab/>
      </w:r>
      <w:r>
        <w:fldChar w:fldCharType="begin" w:fldLock="1"/>
      </w:r>
      <w:r>
        <w:instrText xml:space="preserve"> PAGEREF _Toc518052627 \h </w:instrText>
      </w:r>
      <w:r>
        <w:fldChar w:fldCharType="separate"/>
      </w:r>
      <w:r>
        <w:t>61</w:t>
      </w:r>
      <w:r>
        <w:fldChar w:fldCharType="end"/>
      </w:r>
    </w:p>
    <w:p w14:paraId="69B2CD7C" w14:textId="77777777" w:rsidR="00F8628D" w:rsidRDefault="00F8628D">
      <w:pPr>
        <w:pStyle w:val="TOC3"/>
        <w:rPr>
          <w:rFonts w:ascii="Calibri" w:hAnsi="Calibri"/>
          <w:sz w:val="22"/>
          <w:szCs w:val="22"/>
          <w:lang w:eastAsia="en-GB"/>
        </w:rPr>
      </w:pPr>
      <w:r>
        <w:t>6.4.2</w:t>
      </w:r>
      <w:r>
        <w:rPr>
          <w:rFonts w:ascii="Calibri" w:hAnsi="Calibri"/>
          <w:sz w:val="22"/>
          <w:szCs w:val="22"/>
          <w:lang w:eastAsia="en-GB"/>
        </w:rPr>
        <w:tab/>
      </w:r>
      <w:r>
        <w:t>Impact on BTS receiver</w:t>
      </w:r>
      <w:r>
        <w:tab/>
      </w:r>
      <w:r>
        <w:fldChar w:fldCharType="begin" w:fldLock="1"/>
      </w:r>
      <w:r>
        <w:instrText xml:space="preserve"> PAGEREF _Toc518052628 \h </w:instrText>
      </w:r>
      <w:r>
        <w:fldChar w:fldCharType="separate"/>
      </w:r>
      <w:r>
        <w:t>62</w:t>
      </w:r>
      <w:r>
        <w:fldChar w:fldCharType="end"/>
      </w:r>
    </w:p>
    <w:p w14:paraId="0B8207BC" w14:textId="77777777" w:rsidR="00F8628D" w:rsidRDefault="00F8628D">
      <w:pPr>
        <w:pStyle w:val="TOC3"/>
        <w:rPr>
          <w:rFonts w:ascii="Calibri" w:hAnsi="Calibri"/>
          <w:sz w:val="22"/>
          <w:szCs w:val="22"/>
          <w:lang w:eastAsia="en-GB"/>
        </w:rPr>
      </w:pPr>
      <w:r>
        <w:t>6.4.3</w:t>
      </w:r>
      <w:r>
        <w:rPr>
          <w:rFonts w:ascii="Calibri" w:hAnsi="Calibri"/>
          <w:sz w:val="22"/>
          <w:szCs w:val="22"/>
          <w:lang w:eastAsia="en-GB"/>
        </w:rPr>
        <w:tab/>
      </w:r>
      <w:r>
        <w:t>Impact on Radio Resource Management</w:t>
      </w:r>
      <w:r>
        <w:tab/>
      </w:r>
      <w:r>
        <w:fldChar w:fldCharType="begin" w:fldLock="1"/>
      </w:r>
      <w:r>
        <w:instrText xml:space="preserve"> PAGEREF _Toc518052629 \h </w:instrText>
      </w:r>
      <w:r>
        <w:fldChar w:fldCharType="separate"/>
      </w:r>
      <w:r>
        <w:t>62</w:t>
      </w:r>
      <w:r>
        <w:fldChar w:fldCharType="end"/>
      </w:r>
    </w:p>
    <w:p w14:paraId="166F6A2D" w14:textId="77777777" w:rsidR="00F8628D" w:rsidRDefault="00F8628D">
      <w:pPr>
        <w:pStyle w:val="TOC2"/>
        <w:rPr>
          <w:rFonts w:ascii="Calibri" w:hAnsi="Calibri"/>
          <w:sz w:val="22"/>
          <w:szCs w:val="22"/>
          <w:lang w:eastAsia="en-GB"/>
        </w:rPr>
      </w:pPr>
      <w:r>
        <w:t>6.5</w:t>
      </w:r>
      <w:r>
        <w:rPr>
          <w:rFonts w:ascii="Calibri" w:hAnsi="Calibri"/>
          <w:sz w:val="22"/>
          <w:szCs w:val="22"/>
          <w:lang w:eastAsia="en-GB"/>
        </w:rPr>
        <w:tab/>
      </w:r>
      <w:r>
        <w:t>Impacts on Network Planning</w:t>
      </w:r>
      <w:r>
        <w:tab/>
      </w:r>
      <w:r>
        <w:fldChar w:fldCharType="begin" w:fldLock="1"/>
      </w:r>
      <w:r>
        <w:instrText xml:space="preserve"> PAGEREF _Toc518052630 \h </w:instrText>
      </w:r>
      <w:r>
        <w:fldChar w:fldCharType="separate"/>
      </w:r>
      <w:r>
        <w:t>62</w:t>
      </w:r>
      <w:r>
        <w:fldChar w:fldCharType="end"/>
      </w:r>
    </w:p>
    <w:p w14:paraId="4B4900A3" w14:textId="77777777" w:rsidR="00F8628D" w:rsidRDefault="00F8628D">
      <w:pPr>
        <w:pStyle w:val="TOC2"/>
        <w:rPr>
          <w:rFonts w:ascii="Calibri" w:hAnsi="Calibri"/>
          <w:sz w:val="22"/>
          <w:szCs w:val="22"/>
          <w:lang w:eastAsia="en-GB"/>
        </w:rPr>
      </w:pPr>
      <w:r>
        <w:t>6.6</w:t>
      </w:r>
      <w:r>
        <w:rPr>
          <w:rFonts w:ascii="Calibri" w:hAnsi="Calibri"/>
          <w:sz w:val="22"/>
          <w:szCs w:val="22"/>
          <w:lang w:eastAsia="en-GB"/>
        </w:rPr>
        <w:tab/>
      </w:r>
      <w:r>
        <w:t>Impacts on the Specification</w:t>
      </w:r>
      <w:r>
        <w:tab/>
      </w:r>
      <w:r>
        <w:fldChar w:fldCharType="begin" w:fldLock="1"/>
      </w:r>
      <w:r>
        <w:instrText xml:space="preserve"> PAGEREF _Toc518052631 \h </w:instrText>
      </w:r>
      <w:r>
        <w:fldChar w:fldCharType="separate"/>
      </w:r>
      <w:r>
        <w:t>63</w:t>
      </w:r>
      <w:r>
        <w:fldChar w:fldCharType="end"/>
      </w:r>
    </w:p>
    <w:p w14:paraId="4AAA4136" w14:textId="77777777" w:rsidR="00F8628D" w:rsidRDefault="00F8628D">
      <w:pPr>
        <w:pStyle w:val="TOC2"/>
        <w:rPr>
          <w:rFonts w:ascii="Calibri" w:hAnsi="Calibri"/>
          <w:sz w:val="22"/>
          <w:szCs w:val="22"/>
          <w:lang w:eastAsia="en-GB"/>
        </w:rPr>
      </w:pPr>
      <w:r>
        <w:t>6.7</w:t>
      </w:r>
      <w:r>
        <w:rPr>
          <w:rFonts w:ascii="Calibri" w:hAnsi="Calibri"/>
          <w:sz w:val="22"/>
          <w:szCs w:val="22"/>
          <w:lang w:eastAsia="en-GB"/>
        </w:rPr>
        <w:tab/>
      </w:r>
      <w:r>
        <w:t>Summary of Evaluation versus Objectives</w:t>
      </w:r>
      <w:r>
        <w:tab/>
      </w:r>
      <w:r>
        <w:fldChar w:fldCharType="begin" w:fldLock="1"/>
      </w:r>
      <w:r>
        <w:instrText xml:space="preserve"> PAGEREF _Toc518052632 \h </w:instrText>
      </w:r>
      <w:r>
        <w:fldChar w:fldCharType="separate"/>
      </w:r>
      <w:r>
        <w:t>63</w:t>
      </w:r>
      <w:r>
        <w:fldChar w:fldCharType="end"/>
      </w:r>
    </w:p>
    <w:p w14:paraId="00947FD9" w14:textId="77777777" w:rsidR="00F8628D" w:rsidRDefault="00F8628D">
      <w:pPr>
        <w:pStyle w:val="TOC3"/>
        <w:rPr>
          <w:rFonts w:ascii="Calibri" w:hAnsi="Calibri"/>
          <w:sz w:val="22"/>
          <w:szCs w:val="22"/>
          <w:lang w:eastAsia="en-GB"/>
        </w:rPr>
      </w:pPr>
      <w:r>
        <w:t>6.7.1</w:t>
      </w:r>
      <w:r>
        <w:rPr>
          <w:rFonts w:ascii="Calibri" w:hAnsi="Calibri"/>
          <w:sz w:val="22"/>
          <w:szCs w:val="22"/>
          <w:lang w:eastAsia="en-GB"/>
        </w:rPr>
        <w:tab/>
      </w:r>
      <w:r>
        <w:t>Performance objectives</w:t>
      </w:r>
      <w:r>
        <w:tab/>
      </w:r>
      <w:r>
        <w:fldChar w:fldCharType="begin" w:fldLock="1"/>
      </w:r>
      <w:r>
        <w:instrText xml:space="preserve"> PAGEREF _Toc518052633 \h </w:instrText>
      </w:r>
      <w:r>
        <w:fldChar w:fldCharType="separate"/>
      </w:r>
      <w:r>
        <w:t>63</w:t>
      </w:r>
      <w:r>
        <w:fldChar w:fldCharType="end"/>
      </w:r>
    </w:p>
    <w:p w14:paraId="5BF96965" w14:textId="77777777" w:rsidR="00F8628D" w:rsidRDefault="00F8628D">
      <w:pPr>
        <w:pStyle w:val="TOC3"/>
        <w:rPr>
          <w:rFonts w:ascii="Calibri" w:hAnsi="Calibri"/>
          <w:sz w:val="22"/>
          <w:szCs w:val="22"/>
          <w:lang w:eastAsia="en-GB"/>
        </w:rPr>
      </w:pPr>
      <w:r>
        <w:t>6.7.2</w:t>
      </w:r>
      <w:r>
        <w:rPr>
          <w:rFonts w:ascii="Calibri" w:hAnsi="Calibri"/>
          <w:sz w:val="22"/>
          <w:szCs w:val="22"/>
          <w:lang w:eastAsia="en-GB"/>
        </w:rPr>
        <w:tab/>
      </w:r>
      <w:r>
        <w:t>Compatibility objectives</w:t>
      </w:r>
      <w:r>
        <w:tab/>
      </w:r>
      <w:r>
        <w:fldChar w:fldCharType="begin" w:fldLock="1"/>
      </w:r>
      <w:r>
        <w:instrText xml:space="preserve"> PAGEREF _Toc518052634 \h </w:instrText>
      </w:r>
      <w:r>
        <w:fldChar w:fldCharType="separate"/>
      </w:r>
      <w:r>
        <w:t>64</w:t>
      </w:r>
      <w:r>
        <w:fldChar w:fldCharType="end"/>
      </w:r>
    </w:p>
    <w:p w14:paraId="0A4D1F10" w14:textId="77777777" w:rsidR="00F8628D" w:rsidRDefault="00F8628D">
      <w:pPr>
        <w:pStyle w:val="TOC2"/>
        <w:rPr>
          <w:rFonts w:ascii="Calibri" w:hAnsi="Calibri"/>
          <w:sz w:val="22"/>
          <w:szCs w:val="22"/>
          <w:lang w:eastAsia="en-GB"/>
        </w:rPr>
      </w:pPr>
      <w:r>
        <w:t>6.8</w:t>
      </w:r>
      <w:r>
        <w:rPr>
          <w:rFonts w:ascii="Calibri" w:hAnsi="Calibri"/>
          <w:sz w:val="22"/>
          <w:szCs w:val="22"/>
          <w:lang w:eastAsia="en-GB"/>
        </w:rPr>
        <w:tab/>
      </w:r>
      <w:r>
        <w:t>References</w:t>
      </w:r>
      <w:r>
        <w:tab/>
      </w:r>
      <w:r>
        <w:fldChar w:fldCharType="begin" w:fldLock="1"/>
      </w:r>
      <w:r>
        <w:instrText xml:space="preserve"> PAGEREF _Toc518052635 \h </w:instrText>
      </w:r>
      <w:r>
        <w:fldChar w:fldCharType="separate"/>
      </w:r>
      <w:r>
        <w:t>65</w:t>
      </w:r>
      <w:r>
        <w:fldChar w:fldCharType="end"/>
      </w:r>
    </w:p>
    <w:p w14:paraId="4BAD5FCF" w14:textId="77777777" w:rsidR="00F8628D" w:rsidRDefault="00F8628D">
      <w:pPr>
        <w:pStyle w:val="TOC1"/>
        <w:rPr>
          <w:rFonts w:ascii="Calibri" w:hAnsi="Calibri"/>
          <w:szCs w:val="22"/>
          <w:lang w:eastAsia="en-GB"/>
        </w:rPr>
      </w:pPr>
      <w:r w:rsidRPr="00F8628D">
        <w:t>7</w:t>
      </w:r>
      <w:r>
        <w:rPr>
          <w:rFonts w:ascii="Calibri" w:hAnsi="Calibri"/>
          <w:szCs w:val="22"/>
          <w:lang w:eastAsia="en-GB"/>
        </w:rPr>
        <w:tab/>
      </w:r>
      <w:r>
        <w:t>Orthogonal Sub Channels for Circuit Switched Voice Capacity Evolution</w:t>
      </w:r>
      <w:r>
        <w:tab/>
      </w:r>
      <w:r>
        <w:fldChar w:fldCharType="begin" w:fldLock="1"/>
      </w:r>
      <w:r>
        <w:instrText xml:space="preserve"> PAGEREF _Toc518052636 \h </w:instrText>
      </w:r>
      <w:r>
        <w:fldChar w:fldCharType="separate"/>
      </w:r>
      <w:r>
        <w:t>65</w:t>
      </w:r>
      <w:r>
        <w:fldChar w:fldCharType="end"/>
      </w:r>
    </w:p>
    <w:p w14:paraId="55416E7A" w14:textId="77777777" w:rsidR="00F8628D" w:rsidRDefault="00F8628D">
      <w:pPr>
        <w:pStyle w:val="TOC2"/>
        <w:rPr>
          <w:rFonts w:ascii="Calibri" w:hAnsi="Calibri"/>
          <w:sz w:val="22"/>
          <w:szCs w:val="22"/>
          <w:lang w:eastAsia="en-GB"/>
        </w:rPr>
      </w:pPr>
      <w:r>
        <w:t>7.1</w:t>
      </w:r>
      <w:r>
        <w:rPr>
          <w:rFonts w:ascii="Calibri" w:hAnsi="Calibri"/>
          <w:sz w:val="22"/>
          <w:szCs w:val="22"/>
          <w:lang w:eastAsia="en-GB"/>
        </w:rPr>
        <w:tab/>
      </w:r>
      <w:r>
        <w:t>Concept description</w:t>
      </w:r>
      <w:r>
        <w:tab/>
      </w:r>
      <w:r>
        <w:fldChar w:fldCharType="begin" w:fldLock="1"/>
      </w:r>
      <w:r>
        <w:instrText xml:space="preserve"> PAGEREF _Toc518052637 \h </w:instrText>
      </w:r>
      <w:r>
        <w:fldChar w:fldCharType="separate"/>
      </w:r>
      <w:r>
        <w:t>65</w:t>
      </w:r>
      <w:r>
        <w:fldChar w:fldCharType="end"/>
      </w:r>
    </w:p>
    <w:p w14:paraId="4A3815D6" w14:textId="77777777" w:rsidR="00F8628D" w:rsidRDefault="00F8628D">
      <w:pPr>
        <w:pStyle w:val="TOC3"/>
        <w:rPr>
          <w:rFonts w:ascii="Calibri" w:hAnsi="Calibri"/>
          <w:sz w:val="22"/>
          <w:szCs w:val="22"/>
          <w:lang w:eastAsia="en-GB"/>
        </w:rPr>
      </w:pPr>
      <w:r>
        <w:t>7.1.1</w:t>
      </w:r>
      <w:r>
        <w:rPr>
          <w:rFonts w:ascii="Calibri" w:hAnsi="Calibri"/>
          <w:sz w:val="22"/>
          <w:szCs w:val="22"/>
          <w:lang w:eastAsia="en-GB"/>
        </w:rPr>
        <w:tab/>
      </w:r>
      <w:r>
        <w:t>Overview</w:t>
      </w:r>
      <w:r>
        <w:tab/>
      </w:r>
      <w:r>
        <w:fldChar w:fldCharType="begin" w:fldLock="1"/>
      </w:r>
      <w:r>
        <w:instrText xml:space="preserve"> PAGEREF _Toc518052638 \h </w:instrText>
      </w:r>
      <w:r>
        <w:fldChar w:fldCharType="separate"/>
      </w:r>
      <w:r>
        <w:t>65</w:t>
      </w:r>
      <w:r>
        <w:fldChar w:fldCharType="end"/>
      </w:r>
    </w:p>
    <w:p w14:paraId="64AA9293" w14:textId="77777777" w:rsidR="00F8628D" w:rsidRDefault="00F8628D">
      <w:pPr>
        <w:pStyle w:val="TOC3"/>
        <w:rPr>
          <w:rFonts w:ascii="Calibri" w:hAnsi="Calibri"/>
          <w:sz w:val="22"/>
          <w:szCs w:val="22"/>
          <w:lang w:eastAsia="en-GB"/>
        </w:rPr>
      </w:pPr>
      <w:r>
        <w:t>7.1.2</w:t>
      </w:r>
      <w:r>
        <w:rPr>
          <w:rFonts w:ascii="Calibri" w:hAnsi="Calibri"/>
          <w:sz w:val="22"/>
          <w:szCs w:val="22"/>
          <w:lang w:eastAsia="en-GB"/>
        </w:rPr>
        <w:tab/>
      </w:r>
      <w:r>
        <w:t>Downlink concept</w:t>
      </w:r>
      <w:r>
        <w:tab/>
      </w:r>
      <w:r>
        <w:fldChar w:fldCharType="begin" w:fldLock="1"/>
      </w:r>
      <w:r>
        <w:instrText xml:space="preserve"> PAGEREF _Toc518052639 \h </w:instrText>
      </w:r>
      <w:r>
        <w:fldChar w:fldCharType="separate"/>
      </w:r>
      <w:r>
        <w:t>65</w:t>
      </w:r>
      <w:r>
        <w:fldChar w:fldCharType="end"/>
      </w:r>
    </w:p>
    <w:p w14:paraId="7EC5F773" w14:textId="77777777" w:rsidR="00F8628D" w:rsidRDefault="00F8628D">
      <w:pPr>
        <w:pStyle w:val="TOC4"/>
        <w:rPr>
          <w:rFonts w:ascii="Calibri" w:hAnsi="Calibri"/>
          <w:sz w:val="22"/>
          <w:szCs w:val="22"/>
          <w:lang w:eastAsia="en-GB"/>
        </w:rPr>
      </w:pPr>
      <w:r>
        <w:t>7.1.2.1</w:t>
      </w:r>
      <w:r>
        <w:rPr>
          <w:rFonts w:ascii="Calibri" w:hAnsi="Calibri"/>
          <w:sz w:val="22"/>
          <w:szCs w:val="22"/>
          <w:lang w:eastAsia="en-GB"/>
        </w:rPr>
        <w:tab/>
      </w:r>
      <w:r>
        <w:t>Basic OSC concept</w:t>
      </w:r>
      <w:r>
        <w:tab/>
      </w:r>
      <w:r>
        <w:fldChar w:fldCharType="begin" w:fldLock="1"/>
      </w:r>
      <w:r>
        <w:instrText xml:space="preserve"> PAGEREF _Toc518052640 \h </w:instrText>
      </w:r>
      <w:r>
        <w:fldChar w:fldCharType="separate"/>
      </w:r>
      <w:r>
        <w:t>65</w:t>
      </w:r>
      <w:r>
        <w:fldChar w:fldCharType="end"/>
      </w:r>
    </w:p>
    <w:p w14:paraId="0BB3061E" w14:textId="77777777" w:rsidR="00F8628D" w:rsidRDefault="00F8628D">
      <w:pPr>
        <w:pStyle w:val="TOC5"/>
        <w:rPr>
          <w:rFonts w:ascii="Calibri" w:hAnsi="Calibri"/>
          <w:sz w:val="22"/>
          <w:szCs w:val="22"/>
          <w:lang w:eastAsia="en-GB"/>
        </w:rPr>
      </w:pPr>
      <w:r>
        <w:t>7.1.2.1.1</w:t>
      </w:r>
      <w:r>
        <w:rPr>
          <w:rFonts w:ascii="Calibri" w:hAnsi="Calibri"/>
          <w:sz w:val="22"/>
          <w:szCs w:val="22"/>
          <w:lang w:eastAsia="en-GB"/>
        </w:rPr>
        <w:tab/>
      </w:r>
      <w:r>
        <w:t>Mapping of user bits using QPSK modulation</w:t>
      </w:r>
      <w:r>
        <w:tab/>
      </w:r>
      <w:r>
        <w:fldChar w:fldCharType="begin" w:fldLock="1"/>
      </w:r>
      <w:r>
        <w:instrText xml:space="preserve"> PAGEREF _Toc518052641 \h </w:instrText>
      </w:r>
      <w:r>
        <w:fldChar w:fldCharType="separate"/>
      </w:r>
      <w:r>
        <w:t>65</w:t>
      </w:r>
      <w:r>
        <w:fldChar w:fldCharType="end"/>
      </w:r>
    </w:p>
    <w:p w14:paraId="6DFE72CE" w14:textId="77777777" w:rsidR="00F8628D" w:rsidRDefault="00F8628D">
      <w:pPr>
        <w:pStyle w:val="TOC5"/>
        <w:rPr>
          <w:rFonts w:ascii="Calibri" w:hAnsi="Calibri"/>
          <w:sz w:val="22"/>
          <w:szCs w:val="22"/>
          <w:lang w:eastAsia="en-GB"/>
        </w:rPr>
      </w:pPr>
      <w:r>
        <w:t>7.1.2.1.2</w:t>
      </w:r>
      <w:r>
        <w:rPr>
          <w:rFonts w:ascii="Calibri" w:hAnsi="Calibri"/>
          <w:sz w:val="22"/>
          <w:szCs w:val="22"/>
          <w:lang w:eastAsia="en-GB"/>
        </w:rPr>
        <w:tab/>
      </w:r>
      <w:r>
        <w:t>Burst structure, training sequence, tail and guard bits</w:t>
      </w:r>
      <w:r>
        <w:tab/>
      </w:r>
      <w:r>
        <w:fldChar w:fldCharType="begin" w:fldLock="1"/>
      </w:r>
      <w:r>
        <w:instrText xml:space="preserve"> PAGEREF _Toc518052642 \h </w:instrText>
      </w:r>
      <w:r>
        <w:fldChar w:fldCharType="separate"/>
      </w:r>
      <w:r>
        <w:t>66</w:t>
      </w:r>
      <w:r>
        <w:fldChar w:fldCharType="end"/>
      </w:r>
    </w:p>
    <w:p w14:paraId="558734BB" w14:textId="77777777" w:rsidR="00F8628D" w:rsidRDefault="00F8628D">
      <w:pPr>
        <w:pStyle w:val="TOC5"/>
        <w:rPr>
          <w:rFonts w:ascii="Calibri" w:hAnsi="Calibri"/>
          <w:sz w:val="22"/>
          <w:szCs w:val="22"/>
          <w:lang w:eastAsia="en-GB"/>
        </w:rPr>
      </w:pPr>
      <w:r>
        <w:t>7.1.2.1.3</w:t>
      </w:r>
      <w:r>
        <w:rPr>
          <w:rFonts w:ascii="Calibri" w:hAnsi="Calibri"/>
          <w:sz w:val="22"/>
          <w:szCs w:val="22"/>
          <w:lang w:eastAsia="en-GB"/>
        </w:rPr>
        <w:tab/>
      </w:r>
      <w:r>
        <w:t>Tx pulse shaping filter</w:t>
      </w:r>
      <w:r>
        <w:tab/>
      </w:r>
      <w:r>
        <w:fldChar w:fldCharType="begin" w:fldLock="1"/>
      </w:r>
      <w:r>
        <w:instrText xml:space="preserve"> PAGEREF _Toc518052643 \h </w:instrText>
      </w:r>
      <w:r>
        <w:fldChar w:fldCharType="separate"/>
      </w:r>
      <w:r>
        <w:t>67</w:t>
      </w:r>
      <w:r>
        <w:fldChar w:fldCharType="end"/>
      </w:r>
    </w:p>
    <w:p w14:paraId="3EFED95A" w14:textId="77777777" w:rsidR="00F8628D" w:rsidRDefault="00F8628D">
      <w:pPr>
        <w:pStyle w:val="TOC6"/>
        <w:rPr>
          <w:rFonts w:ascii="Calibri" w:hAnsi="Calibri"/>
          <w:sz w:val="22"/>
          <w:szCs w:val="22"/>
          <w:lang w:eastAsia="en-GB"/>
        </w:rPr>
      </w:pPr>
      <w:r>
        <w:t>7.1.2.1.3.1</w:t>
      </w:r>
      <w:r>
        <w:rPr>
          <w:rFonts w:ascii="Calibri" w:hAnsi="Calibri"/>
          <w:sz w:val="22"/>
          <w:szCs w:val="22"/>
          <w:lang w:eastAsia="en-GB"/>
        </w:rPr>
        <w:tab/>
      </w:r>
      <w:r>
        <w:t>Investigated Candidate TX Pulse Shapes</w:t>
      </w:r>
      <w:r>
        <w:tab/>
      </w:r>
      <w:r>
        <w:fldChar w:fldCharType="begin" w:fldLock="1"/>
      </w:r>
      <w:r>
        <w:instrText xml:space="preserve"> PAGEREF _Toc518052644 \h </w:instrText>
      </w:r>
      <w:r>
        <w:fldChar w:fldCharType="separate"/>
      </w:r>
      <w:r>
        <w:t>67</w:t>
      </w:r>
      <w:r>
        <w:fldChar w:fldCharType="end"/>
      </w:r>
    </w:p>
    <w:p w14:paraId="51E52F5B" w14:textId="77777777" w:rsidR="00F8628D" w:rsidRDefault="00F8628D">
      <w:pPr>
        <w:pStyle w:val="TOC7"/>
        <w:rPr>
          <w:rFonts w:ascii="Calibri" w:hAnsi="Calibri"/>
          <w:sz w:val="22"/>
          <w:szCs w:val="22"/>
          <w:lang w:eastAsia="en-GB"/>
        </w:rPr>
      </w:pPr>
      <w:r>
        <w:t>7.1.2.1.3.1.1</w:t>
      </w:r>
      <w:r>
        <w:rPr>
          <w:rFonts w:ascii="Calibri" w:hAnsi="Calibri"/>
          <w:sz w:val="22"/>
          <w:szCs w:val="22"/>
          <w:lang w:eastAsia="en-GB"/>
        </w:rPr>
        <w:tab/>
      </w:r>
      <w:r>
        <w:t>Candidate Pulse Shape 1</w:t>
      </w:r>
      <w:r>
        <w:tab/>
      </w:r>
      <w:r>
        <w:fldChar w:fldCharType="begin" w:fldLock="1"/>
      </w:r>
      <w:r>
        <w:instrText xml:space="preserve"> PAGEREF _Toc518052645 \h </w:instrText>
      </w:r>
      <w:r>
        <w:fldChar w:fldCharType="separate"/>
      </w:r>
      <w:r>
        <w:t>67</w:t>
      </w:r>
      <w:r>
        <w:fldChar w:fldCharType="end"/>
      </w:r>
    </w:p>
    <w:p w14:paraId="605691D8" w14:textId="77777777" w:rsidR="00F8628D" w:rsidRDefault="00F8628D">
      <w:pPr>
        <w:pStyle w:val="TOC7"/>
        <w:rPr>
          <w:rFonts w:ascii="Calibri" w:hAnsi="Calibri"/>
          <w:sz w:val="22"/>
          <w:szCs w:val="22"/>
          <w:lang w:eastAsia="en-GB"/>
        </w:rPr>
      </w:pPr>
      <w:r>
        <w:t>7.1.2.1.3.1.2</w:t>
      </w:r>
      <w:r>
        <w:rPr>
          <w:rFonts w:ascii="Calibri" w:hAnsi="Calibri"/>
          <w:sz w:val="22"/>
          <w:szCs w:val="22"/>
          <w:lang w:eastAsia="en-GB"/>
        </w:rPr>
        <w:tab/>
      </w:r>
      <w:r>
        <w:t>Candidate Pulse Shape 2</w:t>
      </w:r>
      <w:r>
        <w:tab/>
      </w:r>
      <w:r>
        <w:fldChar w:fldCharType="begin" w:fldLock="1"/>
      </w:r>
      <w:r>
        <w:instrText xml:space="preserve"> PAGEREF _Toc518052646 \h </w:instrText>
      </w:r>
      <w:r>
        <w:fldChar w:fldCharType="separate"/>
      </w:r>
      <w:r>
        <w:t>69</w:t>
      </w:r>
      <w:r>
        <w:fldChar w:fldCharType="end"/>
      </w:r>
    </w:p>
    <w:p w14:paraId="7425F8DC" w14:textId="77777777" w:rsidR="00F8628D" w:rsidRDefault="00F8628D">
      <w:pPr>
        <w:pStyle w:val="TOC7"/>
        <w:rPr>
          <w:rFonts w:ascii="Calibri" w:hAnsi="Calibri"/>
          <w:sz w:val="22"/>
          <w:szCs w:val="22"/>
          <w:lang w:eastAsia="en-GB"/>
        </w:rPr>
      </w:pPr>
      <w:r>
        <w:t>7.1.2.1.3.2</w:t>
      </w:r>
      <w:r>
        <w:rPr>
          <w:rFonts w:ascii="Calibri" w:hAnsi="Calibri"/>
          <w:sz w:val="22"/>
          <w:szCs w:val="22"/>
          <w:lang w:eastAsia="en-GB"/>
        </w:rPr>
        <w:tab/>
      </w:r>
      <w:r>
        <w:t>Comparison of Filter Characteristics</w:t>
      </w:r>
      <w:r>
        <w:tab/>
      </w:r>
      <w:r>
        <w:fldChar w:fldCharType="begin" w:fldLock="1"/>
      </w:r>
      <w:r>
        <w:instrText xml:space="preserve"> PAGEREF _Toc518052647 \h </w:instrText>
      </w:r>
      <w:r>
        <w:fldChar w:fldCharType="separate"/>
      </w:r>
      <w:r>
        <w:t>70</w:t>
      </w:r>
      <w:r>
        <w:fldChar w:fldCharType="end"/>
      </w:r>
    </w:p>
    <w:p w14:paraId="6FC9179D" w14:textId="77777777" w:rsidR="00F8628D" w:rsidRDefault="00F8628D">
      <w:pPr>
        <w:pStyle w:val="TOC5"/>
        <w:rPr>
          <w:rFonts w:ascii="Calibri" w:hAnsi="Calibri"/>
          <w:sz w:val="22"/>
          <w:szCs w:val="22"/>
          <w:lang w:eastAsia="en-GB"/>
        </w:rPr>
      </w:pPr>
      <w:r>
        <w:t>7.1.2.1.4</w:t>
      </w:r>
      <w:r>
        <w:rPr>
          <w:rFonts w:ascii="Calibri" w:hAnsi="Calibri"/>
          <w:sz w:val="22"/>
          <w:szCs w:val="22"/>
          <w:lang w:eastAsia="en-GB"/>
        </w:rPr>
        <w:tab/>
      </w:r>
      <w:r>
        <w:t>Symbol rotation</w:t>
      </w:r>
      <w:r>
        <w:tab/>
      </w:r>
      <w:r>
        <w:fldChar w:fldCharType="begin" w:fldLock="1"/>
      </w:r>
      <w:r>
        <w:instrText xml:space="preserve"> PAGEREF _Toc518052648 \h </w:instrText>
      </w:r>
      <w:r>
        <w:fldChar w:fldCharType="separate"/>
      </w:r>
      <w:r>
        <w:t>71</w:t>
      </w:r>
      <w:r>
        <w:fldChar w:fldCharType="end"/>
      </w:r>
    </w:p>
    <w:p w14:paraId="109BE071" w14:textId="77777777" w:rsidR="00F8628D" w:rsidRDefault="00F8628D">
      <w:pPr>
        <w:pStyle w:val="TOC5"/>
        <w:rPr>
          <w:rFonts w:ascii="Calibri" w:hAnsi="Calibri"/>
          <w:sz w:val="22"/>
          <w:szCs w:val="22"/>
          <w:lang w:eastAsia="en-GB"/>
        </w:rPr>
      </w:pPr>
      <w:r>
        <w:t>7.1.2.1.5</w:t>
      </w:r>
      <w:r>
        <w:rPr>
          <w:rFonts w:ascii="Calibri" w:hAnsi="Calibri"/>
          <w:sz w:val="22"/>
          <w:szCs w:val="22"/>
          <w:lang w:eastAsia="en-GB"/>
        </w:rPr>
        <w:tab/>
      </w:r>
      <w:r>
        <w:t>DTX handling when one sub channel is inactive</w:t>
      </w:r>
      <w:r>
        <w:tab/>
      </w:r>
      <w:r>
        <w:fldChar w:fldCharType="begin" w:fldLock="1"/>
      </w:r>
      <w:r>
        <w:instrText xml:space="preserve"> PAGEREF _Toc518052649 \h </w:instrText>
      </w:r>
      <w:r>
        <w:fldChar w:fldCharType="separate"/>
      </w:r>
      <w:r>
        <w:t>71</w:t>
      </w:r>
      <w:r>
        <w:fldChar w:fldCharType="end"/>
      </w:r>
    </w:p>
    <w:p w14:paraId="46FE1303" w14:textId="77777777" w:rsidR="00F8628D" w:rsidRDefault="00F8628D">
      <w:pPr>
        <w:pStyle w:val="TOC5"/>
        <w:rPr>
          <w:rFonts w:ascii="Calibri" w:hAnsi="Calibri"/>
          <w:sz w:val="22"/>
          <w:szCs w:val="22"/>
          <w:lang w:eastAsia="en-GB"/>
        </w:rPr>
      </w:pPr>
      <w:r>
        <w:t>7.1.2.1.6</w:t>
      </w:r>
      <w:r>
        <w:rPr>
          <w:rFonts w:ascii="Calibri" w:hAnsi="Calibri"/>
          <w:sz w:val="22"/>
          <w:szCs w:val="22"/>
          <w:lang w:eastAsia="en-GB"/>
        </w:rPr>
        <w:tab/>
      </w:r>
      <w:r>
        <w:t>FACCH signalling</w:t>
      </w:r>
      <w:r>
        <w:tab/>
      </w:r>
      <w:r>
        <w:fldChar w:fldCharType="begin" w:fldLock="1"/>
      </w:r>
      <w:r>
        <w:instrText xml:space="preserve"> PAGEREF _Toc518052650 \h </w:instrText>
      </w:r>
      <w:r>
        <w:fldChar w:fldCharType="separate"/>
      </w:r>
      <w:r>
        <w:t>71</w:t>
      </w:r>
      <w:r>
        <w:fldChar w:fldCharType="end"/>
      </w:r>
    </w:p>
    <w:p w14:paraId="1C2C2A44" w14:textId="77777777" w:rsidR="00F8628D" w:rsidRDefault="00F8628D">
      <w:pPr>
        <w:pStyle w:val="TOC5"/>
        <w:rPr>
          <w:rFonts w:ascii="Calibri" w:hAnsi="Calibri"/>
          <w:sz w:val="22"/>
          <w:szCs w:val="22"/>
          <w:lang w:eastAsia="en-GB"/>
        </w:rPr>
      </w:pPr>
      <w:r>
        <w:t>7.1.2.1.7</w:t>
      </w:r>
      <w:r>
        <w:rPr>
          <w:rFonts w:ascii="Calibri" w:hAnsi="Calibri"/>
          <w:sz w:val="22"/>
          <w:szCs w:val="22"/>
          <w:lang w:eastAsia="en-GB"/>
        </w:rPr>
        <w:tab/>
      </w:r>
      <w:r>
        <w:t>SACCH signalling</w:t>
      </w:r>
      <w:r>
        <w:tab/>
      </w:r>
      <w:r>
        <w:fldChar w:fldCharType="begin" w:fldLock="1"/>
      </w:r>
      <w:r>
        <w:instrText xml:space="preserve"> PAGEREF _Toc518052651 \h </w:instrText>
      </w:r>
      <w:r>
        <w:fldChar w:fldCharType="separate"/>
      </w:r>
      <w:r>
        <w:t>71</w:t>
      </w:r>
      <w:r>
        <w:fldChar w:fldCharType="end"/>
      </w:r>
    </w:p>
    <w:p w14:paraId="655E33D0" w14:textId="77777777" w:rsidR="00F8628D" w:rsidRDefault="00F8628D">
      <w:pPr>
        <w:pStyle w:val="TOC4"/>
        <w:rPr>
          <w:rFonts w:ascii="Calibri" w:hAnsi="Calibri"/>
          <w:sz w:val="22"/>
          <w:szCs w:val="22"/>
          <w:lang w:eastAsia="en-GB"/>
        </w:rPr>
      </w:pPr>
      <w:r>
        <w:t>7.1.2.2</w:t>
      </w:r>
      <w:r>
        <w:rPr>
          <w:rFonts w:ascii="Calibri" w:hAnsi="Calibri"/>
          <w:sz w:val="22"/>
          <w:szCs w:val="22"/>
          <w:lang w:eastAsia="en-GB"/>
        </w:rPr>
        <w:tab/>
      </w:r>
      <w:r>
        <w:t>Enhanced OSC concept</w:t>
      </w:r>
      <w:r>
        <w:tab/>
      </w:r>
      <w:r>
        <w:fldChar w:fldCharType="begin" w:fldLock="1"/>
      </w:r>
      <w:r>
        <w:instrText xml:space="preserve"> PAGEREF _Toc518052652 \h </w:instrText>
      </w:r>
      <w:r>
        <w:fldChar w:fldCharType="separate"/>
      </w:r>
      <w:r>
        <w:t>72</w:t>
      </w:r>
      <w:r>
        <w:fldChar w:fldCharType="end"/>
      </w:r>
    </w:p>
    <w:p w14:paraId="69F6ACD8" w14:textId="77777777" w:rsidR="00F8628D" w:rsidRDefault="00F8628D">
      <w:pPr>
        <w:pStyle w:val="TOC5"/>
        <w:rPr>
          <w:rFonts w:ascii="Calibri" w:hAnsi="Calibri"/>
          <w:sz w:val="22"/>
          <w:szCs w:val="22"/>
          <w:lang w:eastAsia="en-GB"/>
        </w:rPr>
      </w:pPr>
      <w:r>
        <w:t>7.1.2.2.1</w:t>
      </w:r>
      <w:r>
        <w:rPr>
          <w:rFonts w:ascii="Calibri" w:hAnsi="Calibri"/>
          <w:sz w:val="22"/>
          <w:szCs w:val="22"/>
          <w:lang w:eastAsia="en-GB"/>
        </w:rPr>
        <w:tab/>
      </w:r>
      <w:r>
        <w:t>Sub channel specific power control</w:t>
      </w:r>
      <w:r>
        <w:tab/>
      </w:r>
      <w:r>
        <w:fldChar w:fldCharType="begin" w:fldLock="1"/>
      </w:r>
      <w:r>
        <w:instrText xml:space="preserve"> PAGEREF _Toc518052653 \h </w:instrText>
      </w:r>
      <w:r>
        <w:fldChar w:fldCharType="separate"/>
      </w:r>
      <w:r>
        <w:t>72</w:t>
      </w:r>
      <w:r>
        <w:fldChar w:fldCharType="end"/>
      </w:r>
    </w:p>
    <w:p w14:paraId="3751C518" w14:textId="77777777" w:rsidR="00F8628D" w:rsidRDefault="00F8628D">
      <w:pPr>
        <w:pStyle w:val="TOC5"/>
        <w:rPr>
          <w:rFonts w:ascii="Calibri" w:hAnsi="Calibri"/>
          <w:sz w:val="22"/>
          <w:szCs w:val="22"/>
          <w:lang w:eastAsia="en-GB"/>
        </w:rPr>
      </w:pPr>
      <w:r>
        <w:t>7.1.2.2.2</w:t>
      </w:r>
      <w:r>
        <w:rPr>
          <w:rFonts w:ascii="Calibri" w:hAnsi="Calibri"/>
          <w:sz w:val="22"/>
          <w:szCs w:val="22"/>
          <w:lang w:eastAsia="en-GB"/>
        </w:rPr>
        <w:tab/>
      </w:r>
      <w:r>
        <w:t>Power Balancing</w:t>
      </w:r>
      <w:r>
        <w:tab/>
      </w:r>
      <w:r>
        <w:fldChar w:fldCharType="begin" w:fldLock="1"/>
      </w:r>
      <w:r>
        <w:instrText xml:space="preserve"> PAGEREF _Toc518052654 \h </w:instrText>
      </w:r>
      <w:r>
        <w:fldChar w:fldCharType="separate"/>
      </w:r>
      <w:r>
        <w:t>73</w:t>
      </w:r>
      <w:r>
        <w:fldChar w:fldCharType="end"/>
      </w:r>
    </w:p>
    <w:p w14:paraId="5702EF67" w14:textId="77777777" w:rsidR="00F8628D" w:rsidRDefault="00F8628D">
      <w:pPr>
        <w:pStyle w:val="TOC5"/>
        <w:rPr>
          <w:rFonts w:ascii="Calibri" w:hAnsi="Calibri"/>
          <w:sz w:val="22"/>
          <w:szCs w:val="22"/>
          <w:lang w:eastAsia="en-GB"/>
        </w:rPr>
      </w:pPr>
      <w:r>
        <w:t>7.1.2.2.3</w:t>
      </w:r>
      <w:r>
        <w:rPr>
          <w:rFonts w:ascii="Calibri" w:hAnsi="Calibri"/>
          <w:sz w:val="22"/>
          <w:szCs w:val="22"/>
          <w:lang w:eastAsia="en-GB"/>
        </w:rPr>
        <w:tab/>
      </w:r>
      <w:r>
        <w:t>Soft Stealing for FACCH with sub channel specific power control</w:t>
      </w:r>
      <w:r>
        <w:tab/>
      </w:r>
      <w:r>
        <w:fldChar w:fldCharType="begin" w:fldLock="1"/>
      </w:r>
      <w:r>
        <w:instrText xml:space="preserve"> PAGEREF _Toc518052655 \h </w:instrText>
      </w:r>
      <w:r>
        <w:fldChar w:fldCharType="separate"/>
      </w:r>
      <w:r>
        <w:t>73</w:t>
      </w:r>
      <w:r>
        <w:fldChar w:fldCharType="end"/>
      </w:r>
    </w:p>
    <w:p w14:paraId="26A71969" w14:textId="77777777" w:rsidR="00F8628D" w:rsidRDefault="00F8628D">
      <w:pPr>
        <w:pStyle w:val="TOC5"/>
        <w:rPr>
          <w:rFonts w:ascii="Calibri" w:hAnsi="Calibri"/>
          <w:sz w:val="22"/>
          <w:szCs w:val="22"/>
          <w:lang w:eastAsia="en-GB"/>
        </w:rPr>
      </w:pPr>
      <w:r>
        <w:t>7.1.2.2.4</w:t>
      </w:r>
      <w:r>
        <w:rPr>
          <w:rFonts w:ascii="Calibri" w:hAnsi="Calibri"/>
          <w:sz w:val="22"/>
          <w:szCs w:val="22"/>
          <w:lang w:eastAsia="en-GB"/>
        </w:rPr>
        <w:tab/>
      </w:r>
      <w:r>
        <w:t>Soft Stealing for SACCH with sub channel specific power control</w:t>
      </w:r>
      <w:r>
        <w:tab/>
      </w:r>
      <w:r>
        <w:fldChar w:fldCharType="begin" w:fldLock="1"/>
      </w:r>
      <w:r>
        <w:instrText xml:space="preserve"> PAGEREF _Toc518052656 \h </w:instrText>
      </w:r>
      <w:r>
        <w:fldChar w:fldCharType="separate"/>
      </w:r>
      <w:r>
        <w:t>73</w:t>
      </w:r>
      <w:r>
        <w:fldChar w:fldCharType="end"/>
      </w:r>
    </w:p>
    <w:p w14:paraId="7386A68F" w14:textId="77777777" w:rsidR="00F8628D" w:rsidRDefault="00F8628D">
      <w:pPr>
        <w:pStyle w:val="TOC5"/>
        <w:rPr>
          <w:rFonts w:ascii="Calibri" w:hAnsi="Calibri"/>
          <w:sz w:val="22"/>
          <w:szCs w:val="22"/>
          <w:lang w:eastAsia="en-GB"/>
        </w:rPr>
      </w:pPr>
      <w:r>
        <w:t>7.1.2.2.5</w:t>
      </w:r>
      <w:r>
        <w:rPr>
          <w:rFonts w:ascii="Calibri" w:hAnsi="Calibri"/>
          <w:sz w:val="22"/>
          <w:szCs w:val="22"/>
          <w:lang w:eastAsia="en-GB"/>
        </w:rPr>
        <w:tab/>
      </w:r>
      <w:r>
        <w:t>User Diversity</w:t>
      </w:r>
      <w:r>
        <w:tab/>
      </w:r>
      <w:r>
        <w:fldChar w:fldCharType="begin" w:fldLock="1"/>
      </w:r>
      <w:r>
        <w:instrText xml:space="preserve"> PAGEREF _Toc518052657 \h </w:instrText>
      </w:r>
      <w:r>
        <w:fldChar w:fldCharType="separate"/>
      </w:r>
      <w:r>
        <w:t>74</w:t>
      </w:r>
      <w:r>
        <w:fldChar w:fldCharType="end"/>
      </w:r>
    </w:p>
    <w:p w14:paraId="0FB0BEDA" w14:textId="77777777" w:rsidR="00F8628D" w:rsidRDefault="00F8628D">
      <w:pPr>
        <w:pStyle w:val="TOC6"/>
        <w:rPr>
          <w:rFonts w:ascii="Calibri" w:hAnsi="Calibri"/>
          <w:sz w:val="22"/>
          <w:szCs w:val="22"/>
          <w:lang w:eastAsia="en-GB"/>
        </w:rPr>
      </w:pPr>
      <w:r>
        <w:lastRenderedPageBreak/>
        <w:t>7.1.2.2.5.1</w:t>
      </w:r>
      <w:r>
        <w:rPr>
          <w:rFonts w:ascii="Calibri" w:hAnsi="Calibri"/>
          <w:sz w:val="22"/>
          <w:szCs w:val="22"/>
          <w:lang w:eastAsia="en-GB"/>
        </w:rPr>
        <w:tab/>
      </w:r>
      <w:r>
        <w:t>Basic User Diversity</w:t>
      </w:r>
      <w:r>
        <w:tab/>
      </w:r>
      <w:r>
        <w:fldChar w:fldCharType="begin" w:fldLock="1"/>
      </w:r>
      <w:r>
        <w:instrText xml:space="preserve"> PAGEREF _Toc518052658 \h </w:instrText>
      </w:r>
      <w:r>
        <w:fldChar w:fldCharType="separate"/>
      </w:r>
      <w:r>
        <w:t>74</w:t>
      </w:r>
      <w:r>
        <w:fldChar w:fldCharType="end"/>
      </w:r>
    </w:p>
    <w:p w14:paraId="0A967143" w14:textId="77777777" w:rsidR="00F8628D" w:rsidRDefault="00F8628D">
      <w:pPr>
        <w:pStyle w:val="TOC6"/>
        <w:rPr>
          <w:rFonts w:ascii="Calibri" w:hAnsi="Calibri"/>
          <w:sz w:val="22"/>
          <w:szCs w:val="22"/>
          <w:lang w:eastAsia="en-GB"/>
        </w:rPr>
      </w:pPr>
      <w:r>
        <w:t>7.1.2.2.5.2</w:t>
      </w:r>
      <w:r>
        <w:rPr>
          <w:rFonts w:ascii="Calibri" w:hAnsi="Calibri"/>
          <w:sz w:val="22"/>
          <w:szCs w:val="22"/>
          <w:lang w:eastAsia="en-GB"/>
        </w:rPr>
        <w:tab/>
      </w:r>
      <w:r>
        <w:t>Optimized User Diversity</w:t>
      </w:r>
      <w:r>
        <w:tab/>
      </w:r>
      <w:r>
        <w:fldChar w:fldCharType="begin" w:fldLock="1"/>
      </w:r>
      <w:r>
        <w:instrText xml:space="preserve"> PAGEREF _Toc518052659 \h </w:instrText>
      </w:r>
      <w:r>
        <w:fldChar w:fldCharType="separate"/>
      </w:r>
      <w:r>
        <w:t>75</w:t>
      </w:r>
      <w:r>
        <w:fldChar w:fldCharType="end"/>
      </w:r>
    </w:p>
    <w:p w14:paraId="4883D66E" w14:textId="77777777" w:rsidR="00F8628D" w:rsidRDefault="00F8628D">
      <w:pPr>
        <w:pStyle w:val="TOC6"/>
        <w:rPr>
          <w:rFonts w:ascii="Calibri" w:hAnsi="Calibri"/>
          <w:sz w:val="22"/>
          <w:szCs w:val="22"/>
          <w:lang w:eastAsia="en-GB"/>
        </w:rPr>
      </w:pPr>
      <w:r>
        <w:t>7.1.2.2.5.3</w:t>
      </w:r>
      <w:r>
        <w:rPr>
          <w:rFonts w:ascii="Calibri" w:hAnsi="Calibri"/>
          <w:sz w:val="22"/>
          <w:szCs w:val="22"/>
          <w:lang w:eastAsia="en-GB"/>
        </w:rPr>
        <w:tab/>
      </w:r>
      <w:r>
        <w:t>Support of Optimized User Diversity for scenarios with mixed MS types</w:t>
      </w:r>
      <w:r>
        <w:tab/>
      </w:r>
      <w:r>
        <w:fldChar w:fldCharType="begin" w:fldLock="1"/>
      </w:r>
      <w:r>
        <w:instrText xml:space="preserve"> PAGEREF _Toc518052660 \h </w:instrText>
      </w:r>
      <w:r>
        <w:fldChar w:fldCharType="separate"/>
      </w:r>
      <w:r>
        <w:t>76</w:t>
      </w:r>
      <w:r>
        <w:fldChar w:fldCharType="end"/>
      </w:r>
    </w:p>
    <w:p w14:paraId="04C6118E" w14:textId="77777777" w:rsidR="00F8628D" w:rsidRDefault="00F8628D">
      <w:pPr>
        <w:pStyle w:val="TOC6"/>
        <w:rPr>
          <w:rFonts w:ascii="Calibri" w:hAnsi="Calibri"/>
          <w:sz w:val="22"/>
          <w:szCs w:val="22"/>
          <w:lang w:eastAsia="en-GB"/>
        </w:rPr>
      </w:pPr>
      <w:r>
        <w:t>7.1.2.2.5.4</w:t>
      </w:r>
      <w:r>
        <w:rPr>
          <w:rFonts w:ascii="Calibri" w:hAnsi="Calibri"/>
          <w:sz w:val="22"/>
          <w:szCs w:val="22"/>
          <w:lang w:eastAsia="en-GB"/>
        </w:rPr>
        <w:tab/>
      </w:r>
      <w:r>
        <w:t>Benefits of Optimized User Diversity</w:t>
      </w:r>
      <w:r>
        <w:tab/>
      </w:r>
      <w:r>
        <w:fldChar w:fldCharType="begin" w:fldLock="1"/>
      </w:r>
      <w:r>
        <w:instrText xml:space="preserve"> PAGEREF _Toc518052661 \h </w:instrText>
      </w:r>
      <w:r>
        <w:fldChar w:fldCharType="separate"/>
      </w:r>
      <w:r>
        <w:t>82</w:t>
      </w:r>
      <w:r>
        <w:fldChar w:fldCharType="end"/>
      </w:r>
    </w:p>
    <w:p w14:paraId="3D9C3506" w14:textId="77777777" w:rsidR="00F8628D" w:rsidRDefault="00F8628D">
      <w:pPr>
        <w:pStyle w:val="TOC3"/>
        <w:rPr>
          <w:rFonts w:ascii="Calibri" w:hAnsi="Calibri"/>
          <w:sz w:val="22"/>
          <w:szCs w:val="22"/>
          <w:lang w:eastAsia="en-GB"/>
        </w:rPr>
      </w:pPr>
      <w:r>
        <w:t>7.1.3</w:t>
      </w:r>
      <w:r>
        <w:rPr>
          <w:rFonts w:ascii="Calibri" w:hAnsi="Calibri"/>
          <w:sz w:val="22"/>
          <w:szCs w:val="22"/>
          <w:lang w:eastAsia="en-GB"/>
        </w:rPr>
        <w:tab/>
      </w:r>
      <w:r>
        <w:t>Uplink concept</w:t>
      </w:r>
      <w:r>
        <w:tab/>
      </w:r>
      <w:r>
        <w:fldChar w:fldCharType="begin" w:fldLock="1"/>
      </w:r>
      <w:r>
        <w:instrText xml:space="preserve"> PAGEREF _Toc518052662 \h </w:instrText>
      </w:r>
      <w:r>
        <w:fldChar w:fldCharType="separate"/>
      </w:r>
      <w:r>
        <w:t>83</w:t>
      </w:r>
      <w:r>
        <w:fldChar w:fldCharType="end"/>
      </w:r>
    </w:p>
    <w:p w14:paraId="2CAB091D" w14:textId="77777777" w:rsidR="00F8628D" w:rsidRDefault="00F8628D">
      <w:pPr>
        <w:pStyle w:val="TOC4"/>
        <w:rPr>
          <w:rFonts w:ascii="Calibri" w:hAnsi="Calibri"/>
          <w:sz w:val="22"/>
          <w:szCs w:val="22"/>
          <w:lang w:eastAsia="en-GB"/>
        </w:rPr>
      </w:pPr>
      <w:r>
        <w:t>7.1.3.1</w:t>
      </w:r>
      <w:r>
        <w:rPr>
          <w:rFonts w:ascii="Calibri" w:hAnsi="Calibri"/>
          <w:sz w:val="22"/>
          <w:szCs w:val="22"/>
          <w:lang w:eastAsia="en-GB"/>
        </w:rPr>
        <w:tab/>
      </w:r>
      <w:r>
        <w:t>Modulation and burst structure</w:t>
      </w:r>
      <w:r>
        <w:tab/>
      </w:r>
      <w:r>
        <w:fldChar w:fldCharType="begin" w:fldLock="1"/>
      </w:r>
      <w:r>
        <w:instrText xml:space="preserve"> PAGEREF _Toc518052663 \h </w:instrText>
      </w:r>
      <w:r>
        <w:fldChar w:fldCharType="separate"/>
      </w:r>
      <w:r>
        <w:t>83</w:t>
      </w:r>
      <w:r>
        <w:fldChar w:fldCharType="end"/>
      </w:r>
    </w:p>
    <w:p w14:paraId="38896086" w14:textId="77777777" w:rsidR="00F8628D" w:rsidRDefault="00F8628D">
      <w:pPr>
        <w:pStyle w:val="TOC4"/>
        <w:rPr>
          <w:rFonts w:ascii="Calibri" w:hAnsi="Calibri"/>
          <w:sz w:val="22"/>
          <w:szCs w:val="22"/>
          <w:lang w:eastAsia="en-GB"/>
        </w:rPr>
      </w:pPr>
      <w:r>
        <w:t>7.1.3.2</w:t>
      </w:r>
      <w:r>
        <w:rPr>
          <w:rFonts w:ascii="Calibri" w:hAnsi="Calibri"/>
          <w:sz w:val="22"/>
          <w:szCs w:val="22"/>
          <w:lang w:eastAsia="en-GB"/>
        </w:rPr>
        <w:tab/>
      </w:r>
      <w:r>
        <w:t>Usage of new training sequences</w:t>
      </w:r>
      <w:r>
        <w:tab/>
      </w:r>
      <w:r>
        <w:fldChar w:fldCharType="begin" w:fldLock="1"/>
      </w:r>
      <w:r>
        <w:instrText xml:space="preserve"> PAGEREF _Toc518052664 \h </w:instrText>
      </w:r>
      <w:r>
        <w:fldChar w:fldCharType="separate"/>
      </w:r>
      <w:r>
        <w:t>83</w:t>
      </w:r>
      <w:r>
        <w:fldChar w:fldCharType="end"/>
      </w:r>
    </w:p>
    <w:p w14:paraId="0948B6FF" w14:textId="77777777" w:rsidR="00F8628D" w:rsidRDefault="00F8628D">
      <w:pPr>
        <w:pStyle w:val="TOC4"/>
        <w:rPr>
          <w:rFonts w:ascii="Calibri" w:hAnsi="Calibri"/>
          <w:sz w:val="22"/>
          <w:szCs w:val="22"/>
          <w:lang w:eastAsia="en-GB"/>
        </w:rPr>
      </w:pPr>
      <w:r>
        <w:t>7.1.3.3</w:t>
      </w:r>
      <w:r>
        <w:rPr>
          <w:rFonts w:ascii="Calibri" w:hAnsi="Calibri"/>
          <w:sz w:val="22"/>
          <w:szCs w:val="22"/>
          <w:lang w:eastAsia="en-GB"/>
        </w:rPr>
        <w:tab/>
      </w:r>
      <w:r>
        <w:t>Tx pulse shape</w:t>
      </w:r>
      <w:r>
        <w:tab/>
      </w:r>
      <w:r>
        <w:fldChar w:fldCharType="begin" w:fldLock="1"/>
      </w:r>
      <w:r>
        <w:instrText xml:space="preserve"> PAGEREF _Toc518052665 \h </w:instrText>
      </w:r>
      <w:r>
        <w:fldChar w:fldCharType="separate"/>
      </w:r>
      <w:r>
        <w:t>83</w:t>
      </w:r>
      <w:r>
        <w:fldChar w:fldCharType="end"/>
      </w:r>
    </w:p>
    <w:p w14:paraId="45A0FE99" w14:textId="77777777" w:rsidR="00F8628D" w:rsidRDefault="00F8628D">
      <w:pPr>
        <w:pStyle w:val="TOC4"/>
        <w:rPr>
          <w:rFonts w:ascii="Calibri" w:hAnsi="Calibri"/>
          <w:sz w:val="22"/>
          <w:szCs w:val="22"/>
          <w:lang w:eastAsia="en-GB"/>
        </w:rPr>
      </w:pPr>
      <w:r>
        <w:t>7.1.3.4</w:t>
      </w:r>
      <w:r>
        <w:rPr>
          <w:rFonts w:ascii="Calibri" w:hAnsi="Calibri"/>
          <w:sz w:val="22"/>
          <w:szCs w:val="22"/>
          <w:lang w:eastAsia="en-GB"/>
        </w:rPr>
        <w:tab/>
      </w:r>
      <w:r>
        <w:t>Associated control channels</w:t>
      </w:r>
      <w:r>
        <w:tab/>
      </w:r>
      <w:r>
        <w:fldChar w:fldCharType="begin" w:fldLock="1"/>
      </w:r>
      <w:r>
        <w:instrText xml:space="preserve"> PAGEREF _Toc518052666 \h </w:instrText>
      </w:r>
      <w:r>
        <w:fldChar w:fldCharType="separate"/>
      </w:r>
      <w:r>
        <w:t>83</w:t>
      </w:r>
      <w:r>
        <w:fldChar w:fldCharType="end"/>
      </w:r>
    </w:p>
    <w:p w14:paraId="4C5402A2" w14:textId="77777777" w:rsidR="00F8628D" w:rsidRDefault="00F8628D">
      <w:pPr>
        <w:pStyle w:val="TOC4"/>
        <w:rPr>
          <w:rFonts w:ascii="Calibri" w:hAnsi="Calibri"/>
          <w:sz w:val="22"/>
          <w:szCs w:val="22"/>
          <w:lang w:eastAsia="en-GB"/>
        </w:rPr>
      </w:pPr>
      <w:r>
        <w:t>7.1.3.5</w:t>
      </w:r>
      <w:r>
        <w:rPr>
          <w:rFonts w:ascii="Calibri" w:hAnsi="Calibri"/>
          <w:sz w:val="22"/>
          <w:szCs w:val="22"/>
          <w:lang w:eastAsia="en-GB"/>
        </w:rPr>
        <w:tab/>
      </w:r>
      <w:r>
        <w:t>User diversity</w:t>
      </w:r>
      <w:r>
        <w:tab/>
      </w:r>
      <w:r>
        <w:fldChar w:fldCharType="begin" w:fldLock="1"/>
      </w:r>
      <w:r>
        <w:instrText xml:space="preserve"> PAGEREF _Toc518052667 \h </w:instrText>
      </w:r>
      <w:r>
        <w:fldChar w:fldCharType="separate"/>
      </w:r>
      <w:r>
        <w:t>83</w:t>
      </w:r>
      <w:r>
        <w:fldChar w:fldCharType="end"/>
      </w:r>
    </w:p>
    <w:p w14:paraId="4DF5CC87" w14:textId="77777777" w:rsidR="00F8628D" w:rsidRDefault="00F8628D">
      <w:pPr>
        <w:pStyle w:val="TOC4"/>
        <w:rPr>
          <w:rFonts w:ascii="Calibri" w:hAnsi="Calibri"/>
          <w:sz w:val="22"/>
          <w:szCs w:val="22"/>
          <w:lang w:eastAsia="en-GB"/>
        </w:rPr>
      </w:pPr>
      <w:r>
        <w:t>7.1.3.6</w:t>
      </w:r>
      <w:r>
        <w:rPr>
          <w:rFonts w:ascii="Calibri" w:hAnsi="Calibri"/>
          <w:sz w:val="22"/>
          <w:szCs w:val="22"/>
          <w:lang w:eastAsia="en-GB"/>
        </w:rPr>
        <w:tab/>
      </w:r>
      <w:r>
        <w:t>BTS receiver</w:t>
      </w:r>
      <w:r>
        <w:tab/>
      </w:r>
      <w:r>
        <w:fldChar w:fldCharType="begin" w:fldLock="1"/>
      </w:r>
      <w:r>
        <w:instrText xml:space="preserve"> PAGEREF _Toc518052668 \h </w:instrText>
      </w:r>
      <w:r>
        <w:fldChar w:fldCharType="separate"/>
      </w:r>
      <w:r>
        <w:t>83</w:t>
      </w:r>
      <w:r>
        <w:fldChar w:fldCharType="end"/>
      </w:r>
    </w:p>
    <w:p w14:paraId="69B4426A" w14:textId="77777777" w:rsidR="00F8628D" w:rsidRDefault="00F8628D">
      <w:pPr>
        <w:pStyle w:val="TOC3"/>
        <w:rPr>
          <w:rFonts w:ascii="Calibri" w:hAnsi="Calibri"/>
          <w:sz w:val="22"/>
          <w:szCs w:val="22"/>
          <w:lang w:eastAsia="en-GB"/>
        </w:rPr>
      </w:pPr>
      <w:r>
        <w:t>7.1.4</w:t>
      </w:r>
      <w:r>
        <w:rPr>
          <w:rFonts w:ascii="Calibri" w:hAnsi="Calibri"/>
          <w:sz w:val="22"/>
          <w:szCs w:val="22"/>
          <w:lang w:eastAsia="en-GB"/>
        </w:rPr>
        <w:tab/>
      </w:r>
      <w:r>
        <w:t>RR signalling</w:t>
      </w:r>
      <w:r>
        <w:tab/>
      </w:r>
      <w:r>
        <w:fldChar w:fldCharType="begin" w:fldLock="1"/>
      </w:r>
      <w:r>
        <w:instrText xml:space="preserve"> PAGEREF _Toc518052669 \h </w:instrText>
      </w:r>
      <w:r>
        <w:fldChar w:fldCharType="separate"/>
      </w:r>
      <w:r>
        <w:t>83</w:t>
      </w:r>
      <w:r>
        <w:fldChar w:fldCharType="end"/>
      </w:r>
    </w:p>
    <w:p w14:paraId="4364C183" w14:textId="77777777" w:rsidR="00F8628D" w:rsidRDefault="00F8628D">
      <w:pPr>
        <w:pStyle w:val="TOC2"/>
        <w:rPr>
          <w:rFonts w:ascii="Calibri" w:hAnsi="Calibri"/>
          <w:sz w:val="22"/>
          <w:szCs w:val="22"/>
          <w:lang w:eastAsia="en-GB"/>
        </w:rPr>
      </w:pPr>
      <w:r>
        <w:t>7.2</w:t>
      </w:r>
      <w:r>
        <w:rPr>
          <w:rFonts w:ascii="Calibri" w:hAnsi="Calibri"/>
          <w:sz w:val="22"/>
          <w:szCs w:val="22"/>
          <w:lang w:eastAsia="en-GB"/>
        </w:rPr>
        <w:tab/>
      </w:r>
      <w:r>
        <w:t>Performance Characterization</w:t>
      </w:r>
      <w:r>
        <w:tab/>
      </w:r>
      <w:r>
        <w:fldChar w:fldCharType="begin" w:fldLock="1"/>
      </w:r>
      <w:r>
        <w:instrText xml:space="preserve"> PAGEREF _Toc518052670 \h </w:instrText>
      </w:r>
      <w:r>
        <w:fldChar w:fldCharType="separate"/>
      </w:r>
      <w:r>
        <w:t>84</w:t>
      </w:r>
      <w:r>
        <w:fldChar w:fldCharType="end"/>
      </w:r>
    </w:p>
    <w:p w14:paraId="0B6092BD" w14:textId="77777777" w:rsidR="00F8628D" w:rsidRDefault="00F8628D">
      <w:pPr>
        <w:pStyle w:val="TOC3"/>
        <w:rPr>
          <w:rFonts w:ascii="Calibri" w:hAnsi="Calibri"/>
          <w:sz w:val="22"/>
          <w:szCs w:val="22"/>
          <w:lang w:eastAsia="en-GB"/>
        </w:rPr>
      </w:pPr>
      <w:r>
        <w:t>7.2.1</w:t>
      </w:r>
      <w:r>
        <w:rPr>
          <w:rFonts w:ascii="Calibri" w:hAnsi="Calibri"/>
          <w:sz w:val="22"/>
          <w:szCs w:val="22"/>
          <w:lang w:eastAsia="en-GB"/>
        </w:rPr>
        <w:tab/>
      </w:r>
      <w:r>
        <w:t>Link Level Performance</w:t>
      </w:r>
      <w:r>
        <w:tab/>
      </w:r>
      <w:r>
        <w:fldChar w:fldCharType="begin" w:fldLock="1"/>
      </w:r>
      <w:r>
        <w:instrText xml:space="preserve"> PAGEREF _Toc518052671 \h </w:instrText>
      </w:r>
      <w:r>
        <w:fldChar w:fldCharType="separate"/>
      </w:r>
      <w:r>
        <w:t>84</w:t>
      </w:r>
      <w:r>
        <w:fldChar w:fldCharType="end"/>
      </w:r>
    </w:p>
    <w:p w14:paraId="12EA0F77" w14:textId="77777777" w:rsidR="00F8628D" w:rsidRDefault="00F8628D">
      <w:pPr>
        <w:pStyle w:val="TOC4"/>
        <w:rPr>
          <w:rFonts w:ascii="Calibri" w:hAnsi="Calibri"/>
          <w:sz w:val="22"/>
          <w:szCs w:val="22"/>
          <w:lang w:eastAsia="en-GB"/>
        </w:rPr>
      </w:pPr>
      <w:r>
        <w:t>7.2.1.1</w:t>
      </w:r>
      <w:r>
        <w:rPr>
          <w:rFonts w:ascii="Calibri" w:hAnsi="Calibri"/>
          <w:sz w:val="22"/>
          <w:szCs w:val="22"/>
          <w:lang w:eastAsia="en-GB"/>
        </w:rPr>
        <w:tab/>
      </w:r>
      <w:r>
        <w:t>Sensitivity Performance</w:t>
      </w:r>
      <w:r>
        <w:tab/>
      </w:r>
      <w:r>
        <w:fldChar w:fldCharType="begin" w:fldLock="1"/>
      </w:r>
      <w:r>
        <w:instrText xml:space="preserve"> PAGEREF _Toc518052672 \h </w:instrText>
      </w:r>
      <w:r>
        <w:fldChar w:fldCharType="separate"/>
      </w:r>
      <w:r>
        <w:t>84</w:t>
      </w:r>
      <w:r>
        <w:fldChar w:fldCharType="end"/>
      </w:r>
    </w:p>
    <w:p w14:paraId="3860018D" w14:textId="77777777" w:rsidR="00F8628D" w:rsidRDefault="00F8628D">
      <w:pPr>
        <w:pStyle w:val="TOC5"/>
        <w:rPr>
          <w:rFonts w:ascii="Calibri" w:hAnsi="Calibri"/>
          <w:sz w:val="22"/>
          <w:szCs w:val="22"/>
          <w:lang w:eastAsia="en-GB"/>
        </w:rPr>
      </w:pPr>
      <w:r>
        <w:t>7.2.1.1.1</w:t>
      </w:r>
      <w:r>
        <w:rPr>
          <w:rFonts w:ascii="Calibri" w:hAnsi="Calibri"/>
          <w:sz w:val="22"/>
          <w:szCs w:val="22"/>
          <w:lang w:eastAsia="en-GB"/>
        </w:rPr>
        <w:tab/>
      </w:r>
      <w:r>
        <w:t>Sensitivity in downlink</w:t>
      </w:r>
      <w:r>
        <w:tab/>
      </w:r>
      <w:r>
        <w:fldChar w:fldCharType="begin" w:fldLock="1"/>
      </w:r>
      <w:r>
        <w:instrText xml:space="preserve"> PAGEREF _Toc518052673 \h </w:instrText>
      </w:r>
      <w:r>
        <w:fldChar w:fldCharType="separate"/>
      </w:r>
      <w:r>
        <w:t>84</w:t>
      </w:r>
      <w:r>
        <w:fldChar w:fldCharType="end"/>
      </w:r>
    </w:p>
    <w:p w14:paraId="56285656" w14:textId="77777777" w:rsidR="00F8628D" w:rsidRDefault="00F8628D">
      <w:pPr>
        <w:pStyle w:val="TOC6"/>
        <w:rPr>
          <w:rFonts w:ascii="Calibri" w:hAnsi="Calibri"/>
          <w:sz w:val="22"/>
          <w:szCs w:val="22"/>
          <w:lang w:eastAsia="en-GB"/>
        </w:rPr>
      </w:pPr>
      <w:r>
        <w:t>7.2.1.1.1.1</w:t>
      </w:r>
      <w:r>
        <w:rPr>
          <w:rFonts w:ascii="Calibri" w:hAnsi="Calibri"/>
          <w:sz w:val="22"/>
          <w:szCs w:val="22"/>
          <w:lang w:eastAsia="en-GB"/>
        </w:rPr>
        <w:tab/>
      </w:r>
      <w:r>
        <w:t>Sensitivity in downlink without sub channel specific power control</w:t>
      </w:r>
      <w:r>
        <w:tab/>
      </w:r>
      <w:r>
        <w:fldChar w:fldCharType="begin" w:fldLock="1"/>
      </w:r>
      <w:r>
        <w:instrText xml:space="preserve"> PAGEREF _Toc518052674 \h </w:instrText>
      </w:r>
      <w:r>
        <w:fldChar w:fldCharType="separate"/>
      </w:r>
      <w:r>
        <w:t>84</w:t>
      </w:r>
      <w:r>
        <w:fldChar w:fldCharType="end"/>
      </w:r>
    </w:p>
    <w:p w14:paraId="64851275" w14:textId="77777777" w:rsidR="00F8628D" w:rsidRDefault="00F8628D">
      <w:pPr>
        <w:pStyle w:val="TOC6"/>
        <w:rPr>
          <w:rFonts w:ascii="Calibri" w:hAnsi="Calibri"/>
          <w:sz w:val="22"/>
          <w:szCs w:val="22"/>
          <w:lang w:eastAsia="en-GB"/>
        </w:rPr>
      </w:pPr>
      <w:r>
        <w:t>7.2.1.1.1.2</w:t>
      </w:r>
      <w:r>
        <w:rPr>
          <w:rFonts w:ascii="Calibri" w:hAnsi="Calibri"/>
          <w:sz w:val="22"/>
          <w:szCs w:val="22"/>
          <w:lang w:eastAsia="en-GB"/>
        </w:rPr>
        <w:tab/>
      </w:r>
      <w:r>
        <w:t>Sensitivity in downlink with subchannel specific power control</w:t>
      </w:r>
      <w:r>
        <w:tab/>
      </w:r>
      <w:r>
        <w:fldChar w:fldCharType="begin" w:fldLock="1"/>
      </w:r>
      <w:r>
        <w:instrText xml:space="preserve"> PAGEREF _Toc518052675 \h </w:instrText>
      </w:r>
      <w:r>
        <w:fldChar w:fldCharType="separate"/>
      </w:r>
      <w:r>
        <w:t>87</w:t>
      </w:r>
      <w:r>
        <w:fldChar w:fldCharType="end"/>
      </w:r>
    </w:p>
    <w:p w14:paraId="6021FDF3" w14:textId="77777777" w:rsidR="00F8628D" w:rsidRDefault="00F8628D">
      <w:pPr>
        <w:pStyle w:val="TOC5"/>
        <w:rPr>
          <w:rFonts w:ascii="Calibri" w:hAnsi="Calibri"/>
          <w:sz w:val="22"/>
          <w:szCs w:val="22"/>
          <w:lang w:eastAsia="en-GB"/>
        </w:rPr>
      </w:pPr>
      <w:r>
        <w:t>7.2.1.1.2</w:t>
      </w:r>
      <w:r>
        <w:rPr>
          <w:rFonts w:ascii="Calibri" w:hAnsi="Calibri"/>
          <w:sz w:val="22"/>
          <w:szCs w:val="22"/>
          <w:lang w:eastAsia="en-GB"/>
        </w:rPr>
        <w:tab/>
      </w:r>
      <w:r>
        <w:t>Sensitivity in uplink</w:t>
      </w:r>
      <w:r>
        <w:tab/>
      </w:r>
      <w:r>
        <w:fldChar w:fldCharType="begin" w:fldLock="1"/>
      </w:r>
      <w:r>
        <w:instrText xml:space="preserve"> PAGEREF _Toc518052676 \h </w:instrText>
      </w:r>
      <w:r>
        <w:fldChar w:fldCharType="separate"/>
      </w:r>
      <w:r>
        <w:t>88</w:t>
      </w:r>
      <w:r>
        <w:fldChar w:fldCharType="end"/>
      </w:r>
    </w:p>
    <w:p w14:paraId="13183F41" w14:textId="77777777" w:rsidR="00F8628D" w:rsidRDefault="00F8628D">
      <w:pPr>
        <w:pStyle w:val="TOC4"/>
        <w:rPr>
          <w:rFonts w:ascii="Calibri" w:hAnsi="Calibri"/>
          <w:sz w:val="22"/>
          <w:szCs w:val="22"/>
          <w:lang w:eastAsia="en-GB"/>
        </w:rPr>
      </w:pPr>
      <w:r>
        <w:t>7.2.1.2</w:t>
      </w:r>
      <w:r>
        <w:rPr>
          <w:rFonts w:ascii="Calibri" w:hAnsi="Calibri"/>
          <w:sz w:val="22"/>
          <w:szCs w:val="22"/>
          <w:lang w:eastAsia="en-GB"/>
        </w:rPr>
        <w:tab/>
      </w:r>
      <w:r>
        <w:t>Interference Performance</w:t>
      </w:r>
      <w:r>
        <w:tab/>
      </w:r>
      <w:r>
        <w:fldChar w:fldCharType="begin" w:fldLock="1"/>
      </w:r>
      <w:r>
        <w:instrText xml:space="preserve"> PAGEREF _Toc518052677 \h </w:instrText>
      </w:r>
      <w:r>
        <w:fldChar w:fldCharType="separate"/>
      </w:r>
      <w:r>
        <w:t>89</w:t>
      </w:r>
      <w:r>
        <w:fldChar w:fldCharType="end"/>
      </w:r>
    </w:p>
    <w:p w14:paraId="243F4A47" w14:textId="77777777" w:rsidR="00F8628D" w:rsidRDefault="00F8628D">
      <w:pPr>
        <w:pStyle w:val="TOC5"/>
        <w:rPr>
          <w:rFonts w:ascii="Calibri" w:hAnsi="Calibri"/>
          <w:sz w:val="22"/>
          <w:szCs w:val="22"/>
          <w:lang w:eastAsia="en-GB"/>
        </w:rPr>
      </w:pPr>
      <w:r>
        <w:t>7.2.1.2.1</w:t>
      </w:r>
      <w:r>
        <w:rPr>
          <w:rFonts w:ascii="Calibri" w:hAnsi="Calibri"/>
          <w:sz w:val="22"/>
          <w:szCs w:val="22"/>
          <w:lang w:eastAsia="en-GB"/>
        </w:rPr>
        <w:tab/>
      </w:r>
      <w:r>
        <w:t>Interference limited performance in downlink</w:t>
      </w:r>
      <w:r>
        <w:tab/>
      </w:r>
      <w:r>
        <w:fldChar w:fldCharType="begin" w:fldLock="1"/>
      </w:r>
      <w:r>
        <w:instrText xml:space="preserve"> PAGEREF _Toc518052678 \h </w:instrText>
      </w:r>
      <w:r>
        <w:fldChar w:fldCharType="separate"/>
      </w:r>
      <w:r>
        <w:t>89</w:t>
      </w:r>
      <w:r>
        <w:fldChar w:fldCharType="end"/>
      </w:r>
    </w:p>
    <w:p w14:paraId="2B1138F8" w14:textId="77777777" w:rsidR="00F8628D" w:rsidRDefault="00F8628D">
      <w:pPr>
        <w:pStyle w:val="TOC6"/>
        <w:rPr>
          <w:rFonts w:ascii="Calibri" w:hAnsi="Calibri"/>
          <w:sz w:val="22"/>
          <w:szCs w:val="22"/>
          <w:lang w:eastAsia="en-GB"/>
        </w:rPr>
      </w:pPr>
      <w:r>
        <w:t>7.2.1.2.1.1</w:t>
      </w:r>
      <w:r>
        <w:rPr>
          <w:rFonts w:ascii="Calibri" w:hAnsi="Calibri"/>
          <w:sz w:val="22"/>
          <w:szCs w:val="22"/>
          <w:lang w:eastAsia="en-GB"/>
        </w:rPr>
        <w:tab/>
      </w:r>
      <w:r>
        <w:t>Interference performance in downlink without subchannel specific power control</w:t>
      </w:r>
      <w:r>
        <w:tab/>
      </w:r>
      <w:r>
        <w:fldChar w:fldCharType="begin" w:fldLock="1"/>
      </w:r>
      <w:r>
        <w:instrText xml:space="preserve"> PAGEREF _Toc518052679 \h </w:instrText>
      </w:r>
      <w:r>
        <w:fldChar w:fldCharType="separate"/>
      </w:r>
      <w:r>
        <w:t>89</w:t>
      </w:r>
      <w:r>
        <w:fldChar w:fldCharType="end"/>
      </w:r>
    </w:p>
    <w:p w14:paraId="4EC35E41" w14:textId="77777777" w:rsidR="00F8628D" w:rsidRDefault="00F8628D">
      <w:pPr>
        <w:pStyle w:val="TOC7"/>
        <w:rPr>
          <w:rFonts w:ascii="Calibri" w:hAnsi="Calibri"/>
          <w:sz w:val="22"/>
          <w:szCs w:val="22"/>
          <w:lang w:eastAsia="en-GB"/>
        </w:rPr>
      </w:pPr>
      <w:r>
        <w:t>7.2.1.2.1.1.1</w:t>
      </w:r>
      <w:r>
        <w:rPr>
          <w:rFonts w:ascii="Calibri" w:hAnsi="Calibri"/>
          <w:sz w:val="22"/>
          <w:szCs w:val="22"/>
          <w:lang w:eastAsia="en-GB"/>
        </w:rPr>
        <w:tab/>
      </w:r>
      <w:r>
        <w:t>Performance for MUROS Test Scenario 1</w:t>
      </w:r>
      <w:r>
        <w:tab/>
      </w:r>
      <w:r>
        <w:fldChar w:fldCharType="begin" w:fldLock="1"/>
      </w:r>
      <w:r>
        <w:instrText xml:space="preserve"> PAGEREF _Toc518052680 \h </w:instrText>
      </w:r>
      <w:r>
        <w:fldChar w:fldCharType="separate"/>
      </w:r>
      <w:r>
        <w:t>89</w:t>
      </w:r>
      <w:r>
        <w:fldChar w:fldCharType="end"/>
      </w:r>
    </w:p>
    <w:p w14:paraId="3803CD7D" w14:textId="77777777" w:rsidR="00F8628D" w:rsidRDefault="00F8628D">
      <w:pPr>
        <w:pStyle w:val="TOC7"/>
        <w:rPr>
          <w:rFonts w:ascii="Calibri" w:hAnsi="Calibri"/>
          <w:sz w:val="22"/>
          <w:szCs w:val="22"/>
          <w:lang w:eastAsia="en-GB"/>
        </w:rPr>
      </w:pPr>
      <w:r>
        <w:t>7.2.1.2.1.1.2</w:t>
      </w:r>
      <w:r>
        <w:rPr>
          <w:rFonts w:ascii="Calibri" w:hAnsi="Calibri"/>
          <w:sz w:val="22"/>
          <w:szCs w:val="22"/>
          <w:lang w:eastAsia="en-GB"/>
        </w:rPr>
        <w:tab/>
      </w:r>
      <w:r>
        <w:t>Performance for MUROS Test Scenario 2</w:t>
      </w:r>
      <w:r>
        <w:tab/>
      </w:r>
      <w:r>
        <w:fldChar w:fldCharType="begin" w:fldLock="1"/>
      </w:r>
      <w:r>
        <w:instrText xml:space="preserve"> PAGEREF _Toc518052681 \h </w:instrText>
      </w:r>
      <w:r>
        <w:fldChar w:fldCharType="separate"/>
      </w:r>
      <w:r>
        <w:t>89</w:t>
      </w:r>
      <w:r>
        <w:fldChar w:fldCharType="end"/>
      </w:r>
    </w:p>
    <w:p w14:paraId="04EF0124" w14:textId="77777777" w:rsidR="00F8628D" w:rsidRDefault="00F8628D">
      <w:pPr>
        <w:pStyle w:val="TOC7"/>
        <w:rPr>
          <w:rFonts w:ascii="Calibri" w:hAnsi="Calibri"/>
          <w:sz w:val="22"/>
          <w:szCs w:val="22"/>
          <w:lang w:eastAsia="en-GB"/>
        </w:rPr>
      </w:pPr>
      <w:r>
        <w:t>7.2.1.2.1.1.3</w:t>
      </w:r>
      <w:r>
        <w:rPr>
          <w:rFonts w:ascii="Calibri" w:hAnsi="Calibri"/>
          <w:sz w:val="22"/>
          <w:szCs w:val="22"/>
          <w:lang w:eastAsia="en-GB"/>
        </w:rPr>
        <w:tab/>
      </w:r>
      <w:r>
        <w:t>Performance for Using Optimized TX Pulse Shapes</w:t>
      </w:r>
      <w:r>
        <w:tab/>
      </w:r>
      <w:r>
        <w:fldChar w:fldCharType="begin" w:fldLock="1"/>
      </w:r>
      <w:r>
        <w:instrText xml:space="preserve"> PAGEREF _Toc518052682 \h </w:instrText>
      </w:r>
      <w:r>
        <w:fldChar w:fldCharType="separate"/>
      </w:r>
      <w:r>
        <w:t>91</w:t>
      </w:r>
      <w:r>
        <w:fldChar w:fldCharType="end"/>
      </w:r>
    </w:p>
    <w:p w14:paraId="600B758D" w14:textId="77777777" w:rsidR="00F8628D" w:rsidRDefault="00F8628D">
      <w:pPr>
        <w:pStyle w:val="TOC6"/>
        <w:rPr>
          <w:rFonts w:ascii="Calibri" w:hAnsi="Calibri"/>
          <w:sz w:val="22"/>
          <w:szCs w:val="22"/>
          <w:lang w:eastAsia="en-GB"/>
        </w:rPr>
      </w:pPr>
      <w:r>
        <w:t>7.2.1.2.1.2</w:t>
      </w:r>
      <w:r>
        <w:rPr>
          <w:rFonts w:ascii="Calibri" w:hAnsi="Calibri"/>
          <w:sz w:val="22"/>
          <w:szCs w:val="22"/>
          <w:lang w:eastAsia="en-GB"/>
        </w:rPr>
        <w:tab/>
      </w:r>
      <w:r>
        <w:t>Interference performance in downlink with subchannel specific power control</w:t>
      </w:r>
      <w:r>
        <w:tab/>
      </w:r>
      <w:r>
        <w:fldChar w:fldCharType="begin" w:fldLock="1"/>
      </w:r>
      <w:r>
        <w:instrText xml:space="preserve"> PAGEREF _Toc518052683 \h </w:instrText>
      </w:r>
      <w:r>
        <w:fldChar w:fldCharType="separate"/>
      </w:r>
      <w:r>
        <w:t>92</w:t>
      </w:r>
      <w:r>
        <w:fldChar w:fldCharType="end"/>
      </w:r>
    </w:p>
    <w:p w14:paraId="32A99A42" w14:textId="77777777" w:rsidR="00F8628D" w:rsidRDefault="00F8628D">
      <w:pPr>
        <w:pStyle w:val="TOC4"/>
        <w:rPr>
          <w:rFonts w:ascii="Calibri" w:hAnsi="Calibri"/>
          <w:sz w:val="22"/>
          <w:szCs w:val="22"/>
          <w:lang w:eastAsia="en-GB"/>
        </w:rPr>
      </w:pPr>
      <w:r w:rsidRPr="00F8628D">
        <w:t>7.2.1.3</w:t>
      </w:r>
      <w:r w:rsidRPr="00F8628D">
        <w:rPr>
          <w:rFonts w:ascii="Calibri" w:hAnsi="Calibri"/>
          <w:sz w:val="22"/>
          <w:szCs w:val="22"/>
          <w:lang w:eastAsia="en-GB"/>
        </w:rPr>
        <w:tab/>
      </w:r>
      <w:r w:rsidRPr="000A1568">
        <w:rPr>
          <w:lang w:val="en-US"/>
        </w:rPr>
        <w:t xml:space="preserve">Results from: MUROS – </w:t>
      </w:r>
      <w:r>
        <w:t>Performance of Legacy MS</w:t>
      </w:r>
      <w:r>
        <w:tab/>
      </w:r>
      <w:r>
        <w:fldChar w:fldCharType="begin" w:fldLock="1"/>
      </w:r>
      <w:r>
        <w:instrText xml:space="preserve"> PAGEREF _Toc518052684 \h </w:instrText>
      </w:r>
      <w:r>
        <w:fldChar w:fldCharType="separate"/>
      </w:r>
      <w:r>
        <w:t>94</w:t>
      </w:r>
      <w:r>
        <w:fldChar w:fldCharType="end"/>
      </w:r>
    </w:p>
    <w:p w14:paraId="2F8FAF5E" w14:textId="77777777" w:rsidR="00F8628D" w:rsidRDefault="00F8628D">
      <w:pPr>
        <w:pStyle w:val="TOC5"/>
        <w:rPr>
          <w:rFonts w:ascii="Calibri" w:hAnsi="Calibri"/>
          <w:sz w:val="22"/>
          <w:szCs w:val="22"/>
          <w:lang w:eastAsia="en-GB"/>
        </w:rPr>
      </w:pPr>
      <w:r>
        <w:t>7.2.1.3.1</w:t>
      </w:r>
      <w:r>
        <w:rPr>
          <w:rFonts w:ascii="Calibri" w:hAnsi="Calibri"/>
          <w:sz w:val="22"/>
          <w:szCs w:val="22"/>
          <w:lang w:eastAsia="en-GB"/>
        </w:rPr>
        <w:tab/>
      </w:r>
      <w:r>
        <w:t>Simulation Assumptions</w:t>
      </w:r>
      <w:r>
        <w:tab/>
      </w:r>
      <w:r>
        <w:fldChar w:fldCharType="begin" w:fldLock="1"/>
      </w:r>
      <w:r>
        <w:instrText xml:space="preserve"> PAGEREF _Toc518052685 \h </w:instrText>
      </w:r>
      <w:r>
        <w:fldChar w:fldCharType="separate"/>
      </w:r>
      <w:r>
        <w:t>94</w:t>
      </w:r>
      <w:r>
        <w:fldChar w:fldCharType="end"/>
      </w:r>
    </w:p>
    <w:p w14:paraId="36477760" w14:textId="77777777" w:rsidR="00F8628D" w:rsidRDefault="00F8628D">
      <w:pPr>
        <w:pStyle w:val="TOC6"/>
        <w:rPr>
          <w:rFonts w:ascii="Calibri" w:hAnsi="Calibri"/>
          <w:sz w:val="22"/>
          <w:szCs w:val="22"/>
          <w:lang w:eastAsia="en-GB"/>
        </w:rPr>
      </w:pPr>
      <w:r>
        <w:t>7.2.1.3.1.1</w:t>
      </w:r>
      <w:r>
        <w:rPr>
          <w:rFonts w:ascii="Calibri" w:hAnsi="Calibri"/>
          <w:sz w:val="22"/>
          <w:szCs w:val="22"/>
          <w:lang w:eastAsia="en-GB"/>
        </w:rPr>
        <w:tab/>
      </w:r>
      <w:r>
        <w:t>Legacy Terminals</w:t>
      </w:r>
      <w:r>
        <w:tab/>
      </w:r>
      <w:r>
        <w:fldChar w:fldCharType="begin" w:fldLock="1"/>
      </w:r>
      <w:r>
        <w:instrText xml:space="preserve"> PAGEREF _Toc518052686 \h </w:instrText>
      </w:r>
      <w:r>
        <w:fldChar w:fldCharType="separate"/>
      </w:r>
      <w:r>
        <w:t>94</w:t>
      </w:r>
      <w:r>
        <w:fldChar w:fldCharType="end"/>
      </w:r>
    </w:p>
    <w:p w14:paraId="6EBB69A0" w14:textId="77777777" w:rsidR="00F8628D" w:rsidRDefault="00F8628D">
      <w:pPr>
        <w:pStyle w:val="TOC6"/>
        <w:rPr>
          <w:rFonts w:ascii="Calibri" w:hAnsi="Calibri"/>
          <w:sz w:val="22"/>
          <w:szCs w:val="22"/>
          <w:lang w:eastAsia="en-GB"/>
        </w:rPr>
      </w:pPr>
      <w:r>
        <w:t>7.2.1.3.1.2</w:t>
      </w:r>
      <w:r>
        <w:rPr>
          <w:rFonts w:ascii="Calibri" w:hAnsi="Calibri"/>
          <w:sz w:val="22"/>
          <w:szCs w:val="22"/>
          <w:lang w:eastAsia="en-GB"/>
        </w:rPr>
        <w:tab/>
      </w:r>
      <w:r>
        <w:t>Transmitted MUROS Signal</w:t>
      </w:r>
      <w:r>
        <w:tab/>
      </w:r>
      <w:r>
        <w:fldChar w:fldCharType="begin" w:fldLock="1"/>
      </w:r>
      <w:r>
        <w:instrText xml:space="preserve"> PAGEREF _Toc518052687 \h </w:instrText>
      </w:r>
      <w:r>
        <w:fldChar w:fldCharType="separate"/>
      </w:r>
      <w:r>
        <w:t>95</w:t>
      </w:r>
      <w:r>
        <w:fldChar w:fldCharType="end"/>
      </w:r>
    </w:p>
    <w:p w14:paraId="26D01178" w14:textId="77777777" w:rsidR="00F8628D" w:rsidRDefault="00F8628D">
      <w:pPr>
        <w:pStyle w:val="TOC6"/>
        <w:rPr>
          <w:rFonts w:ascii="Calibri" w:hAnsi="Calibri"/>
          <w:sz w:val="22"/>
          <w:szCs w:val="22"/>
          <w:lang w:eastAsia="en-GB"/>
        </w:rPr>
      </w:pPr>
      <w:r>
        <w:t>7.2.1.3.1.3</w:t>
      </w:r>
      <w:r>
        <w:rPr>
          <w:rFonts w:ascii="Calibri" w:hAnsi="Calibri"/>
          <w:sz w:val="22"/>
          <w:szCs w:val="22"/>
          <w:lang w:eastAsia="en-GB"/>
        </w:rPr>
        <w:tab/>
      </w:r>
      <w:r>
        <w:t>MUROS Interference Models</w:t>
      </w:r>
      <w:r>
        <w:tab/>
      </w:r>
      <w:r>
        <w:fldChar w:fldCharType="begin" w:fldLock="1"/>
      </w:r>
      <w:r>
        <w:instrText xml:space="preserve"> PAGEREF _Toc518052688 \h </w:instrText>
      </w:r>
      <w:r>
        <w:fldChar w:fldCharType="separate"/>
      </w:r>
      <w:r>
        <w:t>95</w:t>
      </w:r>
      <w:r>
        <w:fldChar w:fldCharType="end"/>
      </w:r>
    </w:p>
    <w:p w14:paraId="173AE344" w14:textId="77777777" w:rsidR="00F8628D" w:rsidRDefault="00F8628D">
      <w:pPr>
        <w:pStyle w:val="TOC6"/>
        <w:rPr>
          <w:rFonts w:ascii="Calibri" w:hAnsi="Calibri"/>
          <w:sz w:val="22"/>
          <w:szCs w:val="22"/>
          <w:lang w:eastAsia="en-GB"/>
        </w:rPr>
      </w:pPr>
      <w:r>
        <w:t>7.2.1.3.1.4</w:t>
      </w:r>
      <w:r>
        <w:rPr>
          <w:rFonts w:ascii="Calibri" w:hAnsi="Calibri"/>
          <w:sz w:val="22"/>
          <w:szCs w:val="22"/>
          <w:lang w:eastAsia="en-GB"/>
        </w:rPr>
        <w:tab/>
      </w:r>
      <w:r>
        <w:t>Other Simulation Parameter</w:t>
      </w:r>
      <w:r>
        <w:tab/>
      </w:r>
      <w:r>
        <w:fldChar w:fldCharType="begin" w:fldLock="1"/>
      </w:r>
      <w:r>
        <w:instrText xml:space="preserve"> PAGEREF _Toc518052689 \h </w:instrText>
      </w:r>
      <w:r>
        <w:fldChar w:fldCharType="separate"/>
      </w:r>
      <w:r>
        <w:t>95</w:t>
      </w:r>
      <w:r>
        <w:fldChar w:fldCharType="end"/>
      </w:r>
    </w:p>
    <w:p w14:paraId="492D63CC" w14:textId="77777777" w:rsidR="00F8628D" w:rsidRDefault="00F8628D">
      <w:pPr>
        <w:pStyle w:val="TOC5"/>
        <w:rPr>
          <w:rFonts w:ascii="Calibri" w:hAnsi="Calibri"/>
          <w:sz w:val="22"/>
          <w:szCs w:val="22"/>
          <w:lang w:eastAsia="en-GB"/>
        </w:rPr>
      </w:pPr>
      <w:r>
        <w:t>7.2.1.3.2</w:t>
      </w:r>
      <w:r>
        <w:rPr>
          <w:rFonts w:ascii="Calibri" w:hAnsi="Calibri"/>
          <w:sz w:val="22"/>
          <w:szCs w:val="22"/>
          <w:lang w:eastAsia="en-GB"/>
        </w:rPr>
        <w:tab/>
      </w:r>
      <w:r>
        <w:t>Downlink Performance Results</w:t>
      </w:r>
      <w:r>
        <w:tab/>
      </w:r>
      <w:r>
        <w:fldChar w:fldCharType="begin" w:fldLock="1"/>
      </w:r>
      <w:r>
        <w:instrText xml:space="preserve"> PAGEREF _Toc518052690 \h </w:instrText>
      </w:r>
      <w:r>
        <w:fldChar w:fldCharType="separate"/>
      </w:r>
      <w:r>
        <w:t>95</w:t>
      </w:r>
      <w:r>
        <w:fldChar w:fldCharType="end"/>
      </w:r>
    </w:p>
    <w:p w14:paraId="6D5A5682" w14:textId="77777777" w:rsidR="00F8628D" w:rsidRDefault="00F8628D">
      <w:pPr>
        <w:pStyle w:val="TOC6"/>
        <w:rPr>
          <w:rFonts w:ascii="Calibri" w:hAnsi="Calibri"/>
          <w:sz w:val="22"/>
          <w:szCs w:val="22"/>
          <w:lang w:eastAsia="en-GB"/>
        </w:rPr>
      </w:pPr>
      <w:r>
        <w:t>7.2.1.3.2.1</w:t>
      </w:r>
      <w:r>
        <w:rPr>
          <w:rFonts w:ascii="Calibri" w:hAnsi="Calibri"/>
          <w:sz w:val="22"/>
          <w:szCs w:val="22"/>
          <w:lang w:eastAsia="en-GB"/>
        </w:rPr>
        <w:tab/>
      </w:r>
      <w:r>
        <w:t>Sensitivity Performance</w:t>
      </w:r>
      <w:r>
        <w:tab/>
      </w:r>
      <w:r>
        <w:fldChar w:fldCharType="begin" w:fldLock="1"/>
      </w:r>
      <w:r>
        <w:instrText xml:space="preserve"> PAGEREF _Toc518052691 \h </w:instrText>
      </w:r>
      <w:r>
        <w:fldChar w:fldCharType="separate"/>
      </w:r>
      <w:r>
        <w:t>95</w:t>
      </w:r>
      <w:r>
        <w:fldChar w:fldCharType="end"/>
      </w:r>
    </w:p>
    <w:p w14:paraId="3DB5AB6B" w14:textId="77777777" w:rsidR="00F8628D" w:rsidRDefault="00F8628D">
      <w:pPr>
        <w:pStyle w:val="TOC6"/>
        <w:rPr>
          <w:rFonts w:ascii="Calibri" w:hAnsi="Calibri"/>
          <w:sz w:val="22"/>
          <w:szCs w:val="22"/>
          <w:lang w:eastAsia="en-GB"/>
        </w:rPr>
      </w:pPr>
      <w:r>
        <w:t>7.2.1.3.2.2</w:t>
      </w:r>
      <w:r>
        <w:rPr>
          <w:rFonts w:ascii="Calibri" w:hAnsi="Calibri"/>
          <w:sz w:val="22"/>
          <w:szCs w:val="22"/>
          <w:lang w:eastAsia="en-GB"/>
        </w:rPr>
        <w:tab/>
      </w:r>
      <w:r>
        <w:t>MTS-1 Performance</w:t>
      </w:r>
      <w:r>
        <w:tab/>
      </w:r>
      <w:r>
        <w:fldChar w:fldCharType="begin" w:fldLock="1"/>
      </w:r>
      <w:r>
        <w:instrText xml:space="preserve"> PAGEREF _Toc518052692 \h </w:instrText>
      </w:r>
      <w:r>
        <w:fldChar w:fldCharType="separate"/>
      </w:r>
      <w:r>
        <w:t>96</w:t>
      </w:r>
      <w:r>
        <w:fldChar w:fldCharType="end"/>
      </w:r>
    </w:p>
    <w:p w14:paraId="7D7DFAD0" w14:textId="77777777" w:rsidR="00F8628D" w:rsidRDefault="00F8628D">
      <w:pPr>
        <w:pStyle w:val="TOC6"/>
        <w:rPr>
          <w:rFonts w:ascii="Calibri" w:hAnsi="Calibri"/>
          <w:sz w:val="22"/>
          <w:szCs w:val="22"/>
          <w:lang w:eastAsia="en-GB"/>
        </w:rPr>
      </w:pPr>
      <w:r>
        <w:t>7.2.1.3.2.3</w:t>
      </w:r>
      <w:r>
        <w:rPr>
          <w:rFonts w:ascii="Calibri" w:hAnsi="Calibri"/>
          <w:sz w:val="22"/>
          <w:szCs w:val="22"/>
          <w:lang w:eastAsia="en-GB"/>
        </w:rPr>
        <w:tab/>
      </w:r>
      <w:r>
        <w:t>MTS-2 Performance</w:t>
      </w:r>
      <w:r>
        <w:tab/>
      </w:r>
      <w:r>
        <w:fldChar w:fldCharType="begin" w:fldLock="1"/>
      </w:r>
      <w:r>
        <w:instrText xml:space="preserve"> PAGEREF _Toc518052693 \h </w:instrText>
      </w:r>
      <w:r>
        <w:fldChar w:fldCharType="separate"/>
      </w:r>
      <w:r>
        <w:t>97</w:t>
      </w:r>
      <w:r>
        <w:fldChar w:fldCharType="end"/>
      </w:r>
    </w:p>
    <w:p w14:paraId="650C00AF" w14:textId="77777777" w:rsidR="00F8628D" w:rsidRDefault="00F8628D">
      <w:pPr>
        <w:pStyle w:val="TOC6"/>
        <w:rPr>
          <w:rFonts w:ascii="Calibri" w:hAnsi="Calibri"/>
          <w:sz w:val="22"/>
          <w:szCs w:val="22"/>
          <w:lang w:eastAsia="en-GB"/>
        </w:rPr>
      </w:pPr>
      <w:r>
        <w:t>7.2.1.3.2.4</w:t>
      </w:r>
      <w:r>
        <w:rPr>
          <w:rFonts w:ascii="Calibri" w:hAnsi="Calibri"/>
          <w:sz w:val="22"/>
          <w:szCs w:val="22"/>
          <w:lang w:eastAsia="en-GB"/>
        </w:rPr>
        <w:tab/>
      </w:r>
      <w:r>
        <w:t>MTS-3 Performance</w:t>
      </w:r>
      <w:r>
        <w:tab/>
      </w:r>
      <w:r>
        <w:fldChar w:fldCharType="begin" w:fldLock="1"/>
      </w:r>
      <w:r>
        <w:instrText xml:space="preserve"> PAGEREF _Toc518052694 \h </w:instrText>
      </w:r>
      <w:r>
        <w:fldChar w:fldCharType="separate"/>
      </w:r>
      <w:r>
        <w:t>98</w:t>
      </w:r>
      <w:r>
        <w:fldChar w:fldCharType="end"/>
      </w:r>
    </w:p>
    <w:p w14:paraId="188334FC" w14:textId="77777777" w:rsidR="00F8628D" w:rsidRDefault="00F8628D">
      <w:pPr>
        <w:pStyle w:val="TOC6"/>
        <w:rPr>
          <w:rFonts w:ascii="Calibri" w:hAnsi="Calibri"/>
          <w:sz w:val="22"/>
          <w:szCs w:val="22"/>
          <w:lang w:eastAsia="en-GB"/>
        </w:rPr>
      </w:pPr>
      <w:r>
        <w:t>7.2.1.3.2.5</w:t>
      </w:r>
      <w:r>
        <w:rPr>
          <w:rFonts w:ascii="Calibri" w:hAnsi="Calibri"/>
          <w:sz w:val="22"/>
          <w:szCs w:val="22"/>
          <w:lang w:eastAsia="en-GB"/>
        </w:rPr>
        <w:tab/>
      </w:r>
      <w:r>
        <w:t>MTS-4 Performance</w:t>
      </w:r>
      <w:r>
        <w:tab/>
      </w:r>
      <w:r>
        <w:fldChar w:fldCharType="begin" w:fldLock="1"/>
      </w:r>
      <w:r>
        <w:instrText xml:space="preserve"> PAGEREF _Toc518052695 \h </w:instrText>
      </w:r>
      <w:r>
        <w:fldChar w:fldCharType="separate"/>
      </w:r>
      <w:r>
        <w:t>99</w:t>
      </w:r>
      <w:r>
        <w:fldChar w:fldCharType="end"/>
      </w:r>
    </w:p>
    <w:p w14:paraId="7C94613D" w14:textId="77777777" w:rsidR="00F8628D" w:rsidRDefault="00F8628D">
      <w:pPr>
        <w:pStyle w:val="TOC6"/>
        <w:rPr>
          <w:rFonts w:ascii="Calibri" w:hAnsi="Calibri"/>
          <w:sz w:val="22"/>
          <w:szCs w:val="22"/>
          <w:lang w:eastAsia="en-GB"/>
        </w:rPr>
      </w:pPr>
      <w:r>
        <w:t>7.2.1.3.2.6</w:t>
      </w:r>
      <w:r>
        <w:rPr>
          <w:rFonts w:ascii="Calibri" w:hAnsi="Calibri"/>
          <w:sz w:val="22"/>
          <w:szCs w:val="22"/>
          <w:lang w:eastAsia="en-GB"/>
        </w:rPr>
        <w:tab/>
      </w:r>
      <w:r>
        <w:t>ACI Performance</w:t>
      </w:r>
      <w:r>
        <w:tab/>
      </w:r>
      <w:r>
        <w:fldChar w:fldCharType="begin" w:fldLock="1"/>
      </w:r>
      <w:r>
        <w:instrText xml:space="preserve"> PAGEREF _Toc518052696 \h </w:instrText>
      </w:r>
      <w:r>
        <w:fldChar w:fldCharType="separate"/>
      </w:r>
      <w:r>
        <w:t>100</w:t>
      </w:r>
      <w:r>
        <w:fldChar w:fldCharType="end"/>
      </w:r>
    </w:p>
    <w:p w14:paraId="63635C1E" w14:textId="77777777" w:rsidR="00F8628D" w:rsidRDefault="00F8628D">
      <w:pPr>
        <w:pStyle w:val="TOC5"/>
        <w:rPr>
          <w:rFonts w:ascii="Calibri" w:hAnsi="Calibri"/>
          <w:sz w:val="22"/>
          <w:szCs w:val="22"/>
          <w:lang w:eastAsia="en-GB"/>
        </w:rPr>
      </w:pPr>
      <w:r>
        <w:t>7.2.1.3.3</w:t>
      </w:r>
      <w:r>
        <w:rPr>
          <w:rFonts w:ascii="Calibri" w:hAnsi="Calibri"/>
          <w:sz w:val="22"/>
          <w:szCs w:val="22"/>
          <w:lang w:eastAsia="en-GB"/>
        </w:rPr>
        <w:tab/>
      </w:r>
      <w:r w:rsidRPr="000A1568">
        <w:rPr>
          <w:lang w:val="en-US"/>
        </w:rPr>
        <w:t>Summary of results</w:t>
      </w:r>
      <w:r>
        <w:tab/>
      </w:r>
      <w:r>
        <w:fldChar w:fldCharType="begin" w:fldLock="1"/>
      </w:r>
      <w:r>
        <w:instrText xml:space="preserve"> PAGEREF _Toc518052697 \h </w:instrText>
      </w:r>
      <w:r>
        <w:fldChar w:fldCharType="separate"/>
      </w:r>
      <w:r>
        <w:t>101</w:t>
      </w:r>
      <w:r>
        <w:fldChar w:fldCharType="end"/>
      </w:r>
    </w:p>
    <w:p w14:paraId="75D1C795" w14:textId="77777777" w:rsidR="00F8628D" w:rsidRDefault="00F8628D">
      <w:pPr>
        <w:pStyle w:val="TOC3"/>
        <w:rPr>
          <w:rFonts w:ascii="Calibri" w:hAnsi="Calibri"/>
          <w:sz w:val="22"/>
          <w:szCs w:val="22"/>
          <w:lang w:eastAsia="en-GB"/>
        </w:rPr>
      </w:pPr>
      <w:r>
        <w:t>7.2.2</w:t>
      </w:r>
      <w:r>
        <w:rPr>
          <w:rFonts w:ascii="Calibri" w:hAnsi="Calibri"/>
          <w:sz w:val="22"/>
          <w:szCs w:val="22"/>
          <w:lang w:eastAsia="en-GB"/>
        </w:rPr>
        <w:tab/>
      </w:r>
      <w:r>
        <w:t>Network Level Performance</w:t>
      </w:r>
      <w:r>
        <w:tab/>
      </w:r>
      <w:r>
        <w:fldChar w:fldCharType="begin" w:fldLock="1"/>
      </w:r>
      <w:r>
        <w:instrText xml:space="preserve"> PAGEREF _Toc518052698 \h </w:instrText>
      </w:r>
      <w:r>
        <w:fldChar w:fldCharType="separate"/>
      </w:r>
      <w:r>
        <w:t>101</w:t>
      </w:r>
      <w:r>
        <w:fldChar w:fldCharType="end"/>
      </w:r>
    </w:p>
    <w:p w14:paraId="0BE2936C" w14:textId="77777777" w:rsidR="00F8628D" w:rsidRDefault="00F8628D">
      <w:pPr>
        <w:pStyle w:val="TOC4"/>
        <w:rPr>
          <w:rFonts w:ascii="Calibri" w:hAnsi="Calibri"/>
          <w:sz w:val="22"/>
          <w:szCs w:val="22"/>
          <w:lang w:eastAsia="en-GB"/>
        </w:rPr>
      </w:pPr>
      <w:r>
        <w:t>7.2.2.1</w:t>
      </w:r>
      <w:r>
        <w:rPr>
          <w:rFonts w:ascii="Calibri" w:hAnsi="Calibri"/>
          <w:sz w:val="22"/>
          <w:szCs w:val="22"/>
          <w:lang w:eastAsia="en-GB"/>
        </w:rPr>
        <w:tab/>
      </w:r>
      <w:r>
        <w:t>Network Configurations</w:t>
      </w:r>
      <w:r>
        <w:tab/>
      </w:r>
      <w:r>
        <w:fldChar w:fldCharType="begin" w:fldLock="1"/>
      </w:r>
      <w:r>
        <w:instrText xml:space="preserve"> PAGEREF _Toc518052699 \h </w:instrText>
      </w:r>
      <w:r>
        <w:fldChar w:fldCharType="separate"/>
      </w:r>
      <w:r>
        <w:t>101</w:t>
      </w:r>
      <w:r>
        <w:fldChar w:fldCharType="end"/>
      </w:r>
    </w:p>
    <w:p w14:paraId="0E3E461E" w14:textId="77777777" w:rsidR="00F8628D" w:rsidRDefault="00F8628D">
      <w:pPr>
        <w:pStyle w:val="TOC4"/>
        <w:rPr>
          <w:rFonts w:ascii="Calibri" w:hAnsi="Calibri"/>
          <w:sz w:val="22"/>
          <w:szCs w:val="22"/>
          <w:lang w:eastAsia="en-GB"/>
        </w:rPr>
      </w:pPr>
      <w:r>
        <w:t>7.2.2.2</w:t>
      </w:r>
      <w:r>
        <w:rPr>
          <w:rFonts w:ascii="Calibri" w:hAnsi="Calibri"/>
          <w:sz w:val="22"/>
          <w:szCs w:val="22"/>
          <w:lang w:eastAsia="en-GB"/>
        </w:rPr>
        <w:tab/>
      </w:r>
      <w:r>
        <w:t>Performance results</w:t>
      </w:r>
      <w:r>
        <w:tab/>
      </w:r>
      <w:r>
        <w:fldChar w:fldCharType="begin" w:fldLock="1"/>
      </w:r>
      <w:r>
        <w:instrText xml:space="preserve"> PAGEREF _Toc518052700 \h </w:instrText>
      </w:r>
      <w:r>
        <w:fldChar w:fldCharType="separate"/>
      </w:r>
      <w:r>
        <w:t>102</w:t>
      </w:r>
      <w:r>
        <w:fldChar w:fldCharType="end"/>
      </w:r>
    </w:p>
    <w:p w14:paraId="0614A300" w14:textId="77777777" w:rsidR="00F8628D" w:rsidRDefault="00F8628D">
      <w:pPr>
        <w:pStyle w:val="TOC5"/>
        <w:rPr>
          <w:rFonts w:ascii="Calibri" w:hAnsi="Calibri"/>
          <w:sz w:val="22"/>
          <w:szCs w:val="22"/>
          <w:lang w:eastAsia="en-GB"/>
        </w:rPr>
      </w:pPr>
      <w:r>
        <w:t>7.2.2.2.1</w:t>
      </w:r>
      <w:r>
        <w:rPr>
          <w:rFonts w:ascii="Calibri" w:hAnsi="Calibri"/>
          <w:sz w:val="22"/>
          <w:szCs w:val="22"/>
          <w:lang w:eastAsia="en-GB"/>
        </w:rPr>
        <w:tab/>
      </w:r>
      <w:r>
        <w:t>MUROS-1</w:t>
      </w:r>
      <w:r>
        <w:tab/>
      </w:r>
      <w:r>
        <w:fldChar w:fldCharType="begin" w:fldLock="1"/>
      </w:r>
      <w:r>
        <w:instrText xml:space="preserve"> PAGEREF _Toc518052701 \h </w:instrText>
      </w:r>
      <w:r>
        <w:fldChar w:fldCharType="separate"/>
      </w:r>
      <w:r>
        <w:t>103</w:t>
      </w:r>
      <w:r>
        <w:fldChar w:fldCharType="end"/>
      </w:r>
    </w:p>
    <w:p w14:paraId="60BDF005" w14:textId="77777777" w:rsidR="00F8628D" w:rsidRDefault="00F8628D">
      <w:pPr>
        <w:pStyle w:val="TOC5"/>
        <w:rPr>
          <w:rFonts w:ascii="Calibri" w:hAnsi="Calibri"/>
          <w:sz w:val="22"/>
          <w:szCs w:val="22"/>
          <w:lang w:eastAsia="en-GB"/>
        </w:rPr>
      </w:pPr>
      <w:r>
        <w:t>7.2.2.2.2</w:t>
      </w:r>
      <w:r>
        <w:rPr>
          <w:rFonts w:ascii="Calibri" w:hAnsi="Calibri"/>
          <w:sz w:val="22"/>
          <w:szCs w:val="22"/>
          <w:lang w:eastAsia="en-GB"/>
        </w:rPr>
        <w:tab/>
      </w:r>
      <w:r>
        <w:t>MUROS-2</w:t>
      </w:r>
      <w:r>
        <w:tab/>
      </w:r>
      <w:r>
        <w:fldChar w:fldCharType="begin" w:fldLock="1"/>
      </w:r>
      <w:r>
        <w:instrText xml:space="preserve"> PAGEREF _Toc518052702 \h </w:instrText>
      </w:r>
      <w:r>
        <w:fldChar w:fldCharType="separate"/>
      </w:r>
      <w:r>
        <w:t>103</w:t>
      </w:r>
      <w:r>
        <w:fldChar w:fldCharType="end"/>
      </w:r>
    </w:p>
    <w:p w14:paraId="71ADD26B" w14:textId="77777777" w:rsidR="00F8628D" w:rsidRDefault="00F8628D">
      <w:pPr>
        <w:pStyle w:val="TOC5"/>
        <w:rPr>
          <w:rFonts w:ascii="Calibri" w:hAnsi="Calibri"/>
          <w:sz w:val="22"/>
          <w:szCs w:val="22"/>
          <w:lang w:eastAsia="en-GB"/>
        </w:rPr>
      </w:pPr>
      <w:r>
        <w:t>7.2.2.2.3</w:t>
      </w:r>
      <w:r>
        <w:rPr>
          <w:rFonts w:ascii="Calibri" w:hAnsi="Calibri"/>
          <w:sz w:val="22"/>
          <w:szCs w:val="22"/>
          <w:lang w:eastAsia="en-GB"/>
        </w:rPr>
        <w:tab/>
      </w:r>
      <w:r>
        <w:t>MUROS-3</w:t>
      </w:r>
      <w:r>
        <w:tab/>
      </w:r>
      <w:r>
        <w:fldChar w:fldCharType="begin" w:fldLock="1"/>
      </w:r>
      <w:r>
        <w:instrText xml:space="preserve"> PAGEREF _Toc518052703 \h </w:instrText>
      </w:r>
      <w:r>
        <w:fldChar w:fldCharType="separate"/>
      </w:r>
      <w:r>
        <w:t>103</w:t>
      </w:r>
      <w:r>
        <w:fldChar w:fldCharType="end"/>
      </w:r>
    </w:p>
    <w:p w14:paraId="346E5493" w14:textId="77777777" w:rsidR="00F8628D" w:rsidRDefault="00F8628D">
      <w:pPr>
        <w:pStyle w:val="TOC5"/>
        <w:rPr>
          <w:rFonts w:ascii="Calibri" w:hAnsi="Calibri"/>
          <w:sz w:val="22"/>
          <w:szCs w:val="22"/>
          <w:lang w:eastAsia="en-GB"/>
        </w:rPr>
      </w:pPr>
      <w:r>
        <w:t>7.2.2.2.4</w:t>
      </w:r>
      <w:r>
        <w:rPr>
          <w:rFonts w:ascii="Calibri" w:hAnsi="Calibri"/>
          <w:sz w:val="22"/>
          <w:szCs w:val="22"/>
          <w:lang w:eastAsia="en-GB"/>
        </w:rPr>
        <w:tab/>
      </w:r>
      <w:r>
        <w:t>OSC capacity gains and HW efficiency</w:t>
      </w:r>
      <w:r>
        <w:tab/>
      </w:r>
      <w:r>
        <w:fldChar w:fldCharType="begin" w:fldLock="1"/>
      </w:r>
      <w:r>
        <w:instrText xml:space="preserve"> PAGEREF _Toc518052704 \h </w:instrText>
      </w:r>
      <w:r>
        <w:fldChar w:fldCharType="separate"/>
      </w:r>
      <w:r>
        <w:t>104</w:t>
      </w:r>
      <w:r>
        <w:fldChar w:fldCharType="end"/>
      </w:r>
    </w:p>
    <w:p w14:paraId="07AF4F11" w14:textId="77777777" w:rsidR="00F8628D" w:rsidRDefault="00F8628D">
      <w:pPr>
        <w:pStyle w:val="TOC5"/>
        <w:rPr>
          <w:rFonts w:ascii="Calibri" w:hAnsi="Calibri"/>
          <w:sz w:val="22"/>
          <w:szCs w:val="22"/>
          <w:lang w:eastAsia="en-GB"/>
        </w:rPr>
      </w:pPr>
      <w:r>
        <w:t>7.2.2.2.5</w:t>
      </w:r>
      <w:r>
        <w:rPr>
          <w:rFonts w:ascii="Calibri" w:hAnsi="Calibri"/>
          <w:sz w:val="22"/>
          <w:szCs w:val="22"/>
          <w:lang w:eastAsia="en-GB"/>
        </w:rPr>
        <w:tab/>
      </w:r>
      <w:r>
        <w:t>Performance of optimized user diversity</w:t>
      </w:r>
      <w:r>
        <w:tab/>
      </w:r>
      <w:r>
        <w:fldChar w:fldCharType="begin" w:fldLock="1"/>
      </w:r>
      <w:r>
        <w:instrText xml:space="preserve"> PAGEREF _Toc518052705 \h </w:instrText>
      </w:r>
      <w:r>
        <w:fldChar w:fldCharType="separate"/>
      </w:r>
      <w:r>
        <w:t>105</w:t>
      </w:r>
      <w:r>
        <w:fldChar w:fldCharType="end"/>
      </w:r>
    </w:p>
    <w:p w14:paraId="6B78F379" w14:textId="77777777" w:rsidR="00F8628D" w:rsidRDefault="00F8628D">
      <w:pPr>
        <w:pStyle w:val="TOC5"/>
        <w:rPr>
          <w:rFonts w:ascii="Calibri" w:hAnsi="Calibri"/>
          <w:sz w:val="22"/>
          <w:szCs w:val="22"/>
          <w:lang w:eastAsia="en-GB"/>
        </w:rPr>
      </w:pPr>
      <w:r w:rsidRPr="00F8628D">
        <w:t>7.2.2.2.6</w:t>
      </w:r>
      <w:r w:rsidRPr="00F8628D">
        <w:rPr>
          <w:rFonts w:ascii="Calibri" w:hAnsi="Calibri"/>
          <w:sz w:val="22"/>
          <w:szCs w:val="22"/>
          <w:lang w:eastAsia="en-GB"/>
        </w:rPr>
        <w:tab/>
      </w:r>
      <w:r w:rsidRPr="000A1568">
        <w:rPr>
          <w:rFonts w:cs="Arial"/>
        </w:rPr>
        <w:t>Performance applying Sub Channel Specific Power Control for OSC</w:t>
      </w:r>
      <w:r>
        <w:tab/>
      </w:r>
      <w:r>
        <w:fldChar w:fldCharType="begin" w:fldLock="1"/>
      </w:r>
      <w:r>
        <w:instrText xml:space="preserve"> PAGEREF _Toc518052706 \h </w:instrText>
      </w:r>
      <w:r>
        <w:fldChar w:fldCharType="separate"/>
      </w:r>
      <w:r>
        <w:t>106</w:t>
      </w:r>
      <w:r>
        <w:fldChar w:fldCharType="end"/>
      </w:r>
    </w:p>
    <w:p w14:paraId="1A2160EB" w14:textId="77777777" w:rsidR="00F8628D" w:rsidRDefault="00F8628D">
      <w:pPr>
        <w:pStyle w:val="TOC5"/>
        <w:rPr>
          <w:rFonts w:ascii="Calibri" w:hAnsi="Calibri"/>
          <w:sz w:val="22"/>
          <w:szCs w:val="22"/>
          <w:lang w:eastAsia="en-GB"/>
        </w:rPr>
      </w:pPr>
      <w:r w:rsidRPr="00F8628D">
        <w:t>7.2.2.2.7</w:t>
      </w:r>
      <w:r w:rsidRPr="00F8628D">
        <w:rPr>
          <w:rFonts w:ascii="Calibri" w:hAnsi="Calibri"/>
          <w:sz w:val="22"/>
          <w:szCs w:val="22"/>
          <w:lang w:eastAsia="en-GB"/>
        </w:rPr>
        <w:tab/>
      </w:r>
      <w:r w:rsidRPr="000A1568">
        <w:rPr>
          <w:rFonts w:cs="Arial"/>
        </w:rPr>
        <w:t>Performance for Usage of Optimized TX Pulse Shape in Downlink</w:t>
      </w:r>
      <w:r>
        <w:tab/>
      </w:r>
      <w:r>
        <w:fldChar w:fldCharType="begin" w:fldLock="1"/>
      </w:r>
      <w:r>
        <w:instrText xml:space="preserve"> PAGEREF _Toc518052707 \h </w:instrText>
      </w:r>
      <w:r>
        <w:fldChar w:fldCharType="separate"/>
      </w:r>
      <w:r>
        <w:t>107</w:t>
      </w:r>
      <w:r>
        <w:fldChar w:fldCharType="end"/>
      </w:r>
    </w:p>
    <w:p w14:paraId="0D8FE9DF" w14:textId="77777777" w:rsidR="00F8628D" w:rsidRDefault="00F8628D">
      <w:pPr>
        <w:pStyle w:val="TOC6"/>
        <w:rPr>
          <w:rFonts w:ascii="Calibri" w:hAnsi="Calibri"/>
          <w:sz w:val="22"/>
          <w:szCs w:val="22"/>
          <w:lang w:eastAsia="en-GB"/>
        </w:rPr>
      </w:pPr>
      <w:r>
        <w:t>7.2.2.2.7.1</w:t>
      </w:r>
      <w:r>
        <w:rPr>
          <w:rFonts w:ascii="Calibri" w:hAnsi="Calibri"/>
          <w:sz w:val="22"/>
          <w:szCs w:val="22"/>
          <w:lang w:eastAsia="en-GB"/>
        </w:rPr>
        <w:tab/>
      </w:r>
      <w:r>
        <w:t>Setup for System Performance Evaluation</w:t>
      </w:r>
      <w:r>
        <w:tab/>
      </w:r>
      <w:r>
        <w:fldChar w:fldCharType="begin" w:fldLock="1"/>
      </w:r>
      <w:r>
        <w:instrText xml:space="preserve"> PAGEREF _Toc518052708 \h </w:instrText>
      </w:r>
      <w:r>
        <w:fldChar w:fldCharType="separate"/>
      </w:r>
      <w:r>
        <w:t>107</w:t>
      </w:r>
      <w:r>
        <w:fldChar w:fldCharType="end"/>
      </w:r>
    </w:p>
    <w:p w14:paraId="650BC2F6" w14:textId="77777777" w:rsidR="00F8628D" w:rsidRDefault="00F8628D">
      <w:pPr>
        <w:pStyle w:val="TOC7"/>
        <w:rPr>
          <w:rFonts w:ascii="Calibri" w:hAnsi="Calibri"/>
          <w:sz w:val="22"/>
          <w:szCs w:val="22"/>
          <w:lang w:eastAsia="en-GB"/>
        </w:rPr>
      </w:pPr>
      <w:r>
        <w:t>7.2.2.2.7.1.1</w:t>
      </w:r>
      <w:r>
        <w:rPr>
          <w:rFonts w:ascii="Calibri" w:hAnsi="Calibri"/>
          <w:sz w:val="22"/>
          <w:szCs w:val="22"/>
          <w:lang w:eastAsia="en-GB"/>
        </w:rPr>
        <w:tab/>
      </w:r>
      <w:r>
        <w:t>Network configurations</w:t>
      </w:r>
      <w:r>
        <w:tab/>
      </w:r>
      <w:r>
        <w:fldChar w:fldCharType="begin" w:fldLock="1"/>
      </w:r>
      <w:r>
        <w:instrText xml:space="preserve"> PAGEREF _Toc518052709 \h </w:instrText>
      </w:r>
      <w:r>
        <w:fldChar w:fldCharType="separate"/>
      </w:r>
      <w:r>
        <w:t>107</w:t>
      </w:r>
      <w:r>
        <w:fldChar w:fldCharType="end"/>
      </w:r>
    </w:p>
    <w:p w14:paraId="0F4344FE" w14:textId="77777777" w:rsidR="00F8628D" w:rsidRDefault="00F8628D">
      <w:pPr>
        <w:pStyle w:val="TOC7"/>
        <w:rPr>
          <w:rFonts w:ascii="Calibri" w:hAnsi="Calibri"/>
          <w:sz w:val="22"/>
          <w:szCs w:val="22"/>
          <w:lang w:eastAsia="en-GB"/>
        </w:rPr>
      </w:pPr>
      <w:r>
        <w:t>7.2.2.2.7.1.2</w:t>
      </w:r>
      <w:r>
        <w:rPr>
          <w:rFonts w:ascii="Calibri" w:hAnsi="Calibri"/>
          <w:sz w:val="22"/>
          <w:szCs w:val="22"/>
          <w:lang w:eastAsia="en-GB"/>
        </w:rPr>
        <w:tab/>
      </w:r>
      <w:r>
        <w:t>Channel mode adaptation</w:t>
      </w:r>
      <w:r>
        <w:tab/>
      </w:r>
      <w:r>
        <w:fldChar w:fldCharType="begin" w:fldLock="1"/>
      </w:r>
      <w:r>
        <w:instrText xml:space="preserve"> PAGEREF _Toc518052710 \h </w:instrText>
      </w:r>
      <w:r>
        <w:fldChar w:fldCharType="separate"/>
      </w:r>
      <w:r>
        <w:t>107</w:t>
      </w:r>
      <w:r>
        <w:fldChar w:fldCharType="end"/>
      </w:r>
    </w:p>
    <w:p w14:paraId="22BA6DC9" w14:textId="77777777" w:rsidR="00F8628D" w:rsidRDefault="00F8628D">
      <w:pPr>
        <w:pStyle w:val="TOC7"/>
        <w:rPr>
          <w:rFonts w:ascii="Calibri" w:hAnsi="Calibri"/>
          <w:sz w:val="22"/>
          <w:szCs w:val="22"/>
          <w:lang w:eastAsia="en-GB"/>
        </w:rPr>
      </w:pPr>
      <w:r>
        <w:t>7.2.2.2.7.1.3</w:t>
      </w:r>
      <w:r>
        <w:rPr>
          <w:rFonts w:ascii="Calibri" w:hAnsi="Calibri"/>
          <w:sz w:val="22"/>
          <w:szCs w:val="22"/>
          <w:lang w:eastAsia="en-GB"/>
        </w:rPr>
        <w:tab/>
      </w:r>
      <w:r>
        <w:t>Link to system interface</w:t>
      </w:r>
      <w:r>
        <w:tab/>
      </w:r>
      <w:r>
        <w:fldChar w:fldCharType="begin" w:fldLock="1"/>
      </w:r>
      <w:r>
        <w:instrText xml:space="preserve"> PAGEREF _Toc518052711 \h </w:instrText>
      </w:r>
      <w:r>
        <w:fldChar w:fldCharType="separate"/>
      </w:r>
      <w:r>
        <w:t>107</w:t>
      </w:r>
      <w:r>
        <w:fldChar w:fldCharType="end"/>
      </w:r>
    </w:p>
    <w:p w14:paraId="6512839F" w14:textId="77777777" w:rsidR="00F8628D" w:rsidRDefault="00F8628D">
      <w:pPr>
        <w:pStyle w:val="TOC6"/>
        <w:rPr>
          <w:rFonts w:ascii="Calibri" w:hAnsi="Calibri"/>
          <w:sz w:val="22"/>
          <w:szCs w:val="22"/>
          <w:lang w:eastAsia="en-GB"/>
        </w:rPr>
      </w:pPr>
      <w:r>
        <w:t>7.2.2.2.7.2</w:t>
      </w:r>
      <w:r>
        <w:rPr>
          <w:rFonts w:ascii="Calibri" w:hAnsi="Calibri"/>
          <w:sz w:val="22"/>
          <w:szCs w:val="22"/>
          <w:lang w:eastAsia="en-GB"/>
        </w:rPr>
        <w:tab/>
      </w:r>
      <w:r>
        <w:t>System Performance Results</w:t>
      </w:r>
      <w:r>
        <w:tab/>
      </w:r>
      <w:r>
        <w:fldChar w:fldCharType="begin" w:fldLock="1"/>
      </w:r>
      <w:r>
        <w:instrText xml:space="preserve"> PAGEREF _Toc518052712 \h </w:instrText>
      </w:r>
      <w:r>
        <w:fldChar w:fldCharType="separate"/>
      </w:r>
      <w:r>
        <w:t>107</w:t>
      </w:r>
      <w:r>
        <w:fldChar w:fldCharType="end"/>
      </w:r>
    </w:p>
    <w:p w14:paraId="12504F2B" w14:textId="77777777" w:rsidR="00F8628D" w:rsidRDefault="00F8628D">
      <w:pPr>
        <w:pStyle w:val="TOC7"/>
        <w:rPr>
          <w:rFonts w:ascii="Calibri" w:hAnsi="Calibri"/>
          <w:sz w:val="22"/>
          <w:szCs w:val="22"/>
          <w:lang w:eastAsia="en-GB"/>
        </w:rPr>
      </w:pPr>
      <w:r>
        <w:t>7.2.2.2.7.2.1</w:t>
      </w:r>
      <w:r>
        <w:rPr>
          <w:rFonts w:ascii="Calibri" w:hAnsi="Calibri"/>
          <w:sz w:val="22"/>
          <w:szCs w:val="22"/>
          <w:lang w:eastAsia="en-GB"/>
        </w:rPr>
        <w:tab/>
      </w:r>
      <w:r>
        <w:t>MUROS-1</w:t>
      </w:r>
      <w:r>
        <w:tab/>
      </w:r>
      <w:r>
        <w:fldChar w:fldCharType="begin" w:fldLock="1"/>
      </w:r>
      <w:r>
        <w:instrText xml:space="preserve"> PAGEREF _Toc518052713 \h </w:instrText>
      </w:r>
      <w:r>
        <w:fldChar w:fldCharType="separate"/>
      </w:r>
      <w:r>
        <w:t>107</w:t>
      </w:r>
      <w:r>
        <w:fldChar w:fldCharType="end"/>
      </w:r>
    </w:p>
    <w:p w14:paraId="2DF9E762" w14:textId="77777777" w:rsidR="00F8628D" w:rsidRDefault="00F8628D">
      <w:pPr>
        <w:pStyle w:val="TOC7"/>
        <w:rPr>
          <w:rFonts w:ascii="Calibri" w:hAnsi="Calibri"/>
          <w:sz w:val="22"/>
          <w:szCs w:val="22"/>
          <w:lang w:eastAsia="en-GB"/>
        </w:rPr>
      </w:pPr>
      <w:r>
        <w:t>7.2.2.2.7.2.2</w:t>
      </w:r>
      <w:r>
        <w:rPr>
          <w:rFonts w:ascii="Calibri" w:hAnsi="Calibri"/>
          <w:sz w:val="22"/>
          <w:szCs w:val="22"/>
          <w:lang w:eastAsia="en-GB"/>
        </w:rPr>
        <w:tab/>
      </w:r>
      <w:r>
        <w:t>MUROS-2</w:t>
      </w:r>
      <w:r>
        <w:tab/>
      </w:r>
      <w:r>
        <w:fldChar w:fldCharType="begin" w:fldLock="1"/>
      </w:r>
      <w:r>
        <w:instrText xml:space="preserve"> PAGEREF _Toc518052714 \h </w:instrText>
      </w:r>
      <w:r>
        <w:fldChar w:fldCharType="separate"/>
      </w:r>
      <w:r>
        <w:t>109</w:t>
      </w:r>
      <w:r>
        <w:fldChar w:fldCharType="end"/>
      </w:r>
    </w:p>
    <w:p w14:paraId="672E6E5F" w14:textId="77777777" w:rsidR="00F8628D" w:rsidRDefault="00F8628D">
      <w:pPr>
        <w:pStyle w:val="TOC6"/>
        <w:rPr>
          <w:rFonts w:ascii="Calibri" w:hAnsi="Calibri"/>
          <w:sz w:val="22"/>
          <w:szCs w:val="22"/>
          <w:lang w:eastAsia="en-GB"/>
        </w:rPr>
      </w:pPr>
      <w:r>
        <w:t>7.2.2.2.7.3</w:t>
      </w:r>
      <w:r>
        <w:rPr>
          <w:rFonts w:ascii="Calibri" w:hAnsi="Calibri"/>
          <w:sz w:val="22"/>
          <w:szCs w:val="22"/>
          <w:lang w:eastAsia="en-GB"/>
        </w:rPr>
        <w:tab/>
      </w:r>
      <w:r>
        <w:t>Performance Comparison</w:t>
      </w:r>
      <w:r>
        <w:tab/>
      </w:r>
      <w:r>
        <w:fldChar w:fldCharType="begin" w:fldLock="1"/>
      </w:r>
      <w:r>
        <w:instrText xml:space="preserve"> PAGEREF _Toc518052715 \h </w:instrText>
      </w:r>
      <w:r>
        <w:fldChar w:fldCharType="separate"/>
      </w:r>
      <w:r>
        <w:t>111</w:t>
      </w:r>
      <w:r>
        <w:fldChar w:fldCharType="end"/>
      </w:r>
    </w:p>
    <w:p w14:paraId="7B4D0F32" w14:textId="77777777" w:rsidR="00F8628D" w:rsidRDefault="00F8628D">
      <w:pPr>
        <w:pStyle w:val="TOC7"/>
        <w:rPr>
          <w:rFonts w:ascii="Calibri" w:hAnsi="Calibri"/>
          <w:sz w:val="22"/>
          <w:szCs w:val="22"/>
          <w:lang w:eastAsia="en-GB"/>
        </w:rPr>
      </w:pPr>
      <w:r>
        <w:t>7.2.2.2.7.3.1</w:t>
      </w:r>
      <w:r>
        <w:rPr>
          <w:rFonts w:ascii="Calibri" w:hAnsi="Calibri"/>
          <w:sz w:val="22"/>
          <w:szCs w:val="22"/>
          <w:lang w:eastAsia="en-GB"/>
        </w:rPr>
        <w:tab/>
      </w:r>
      <w:r>
        <w:t>Introduction</w:t>
      </w:r>
      <w:r>
        <w:tab/>
      </w:r>
      <w:r>
        <w:fldChar w:fldCharType="begin" w:fldLock="1"/>
      </w:r>
      <w:r>
        <w:instrText xml:space="preserve"> PAGEREF _Toc518052716 \h </w:instrText>
      </w:r>
      <w:r>
        <w:fldChar w:fldCharType="separate"/>
      </w:r>
      <w:r>
        <w:t>111</w:t>
      </w:r>
      <w:r>
        <w:fldChar w:fldCharType="end"/>
      </w:r>
    </w:p>
    <w:p w14:paraId="564CE574" w14:textId="77777777" w:rsidR="00F8628D" w:rsidRDefault="00F8628D">
      <w:pPr>
        <w:pStyle w:val="TOC7"/>
        <w:rPr>
          <w:rFonts w:ascii="Calibri" w:hAnsi="Calibri"/>
          <w:sz w:val="22"/>
          <w:szCs w:val="22"/>
          <w:lang w:eastAsia="en-GB"/>
        </w:rPr>
      </w:pPr>
      <w:r>
        <w:t>7.2.2.2.7.3.2</w:t>
      </w:r>
      <w:r>
        <w:rPr>
          <w:rFonts w:ascii="Calibri" w:hAnsi="Calibri"/>
          <w:sz w:val="22"/>
          <w:szCs w:val="22"/>
          <w:lang w:eastAsia="en-GB"/>
        </w:rPr>
        <w:tab/>
      </w:r>
      <w:r>
        <w:t>Comparison</w:t>
      </w:r>
      <w:r>
        <w:tab/>
      </w:r>
      <w:r>
        <w:fldChar w:fldCharType="begin" w:fldLock="1"/>
      </w:r>
      <w:r>
        <w:instrText xml:space="preserve"> PAGEREF _Toc518052717 \h </w:instrText>
      </w:r>
      <w:r>
        <w:fldChar w:fldCharType="separate"/>
      </w:r>
      <w:r>
        <w:t>111</w:t>
      </w:r>
      <w:r>
        <w:fldChar w:fldCharType="end"/>
      </w:r>
    </w:p>
    <w:p w14:paraId="5F0B6962" w14:textId="77777777" w:rsidR="00F8628D" w:rsidRDefault="00F8628D">
      <w:pPr>
        <w:pStyle w:val="TOC7"/>
        <w:rPr>
          <w:rFonts w:ascii="Calibri" w:hAnsi="Calibri"/>
          <w:sz w:val="22"/>
          <w:szCs w:val="22"/>
          <w:lang w:eastAsia="en-GB"/>
        </w:rPr>
      </w:pPr>
      <w:r>
        <w:t>7.2.2.2.7.3.3</w:t>
      </w:r>
      <w:r>
        <w:rPr>
          <w:rFonts w:ascii="Calibri" w:hAnsi="Calibri"/>
          <w:sz w:val="22"/>
          <w:szCs w:val="22"/>
          <w:lang w:eastAsia="en-GB"/>
        </w:rPr>
        <w:tab/>
      </w:r>
      <w:r>
        <w:t>Interference analysis</w:t>
      </w:r>
      <w:r>
        <w:tab/>
      </w:r>
      <w:r>
        <w:fldChar w:fldCharType="begin" w:fldLock="1"/>
      </w:r>
      <w:r>
        <w:instrText xml:space="preserve"> PAGEREF _Toc518052718 \h </w:instrText>
      </w:r>
      <w:r>
        <w:fldChar w:fldCharType="separate"/>
      </w:r>
      <w:r>
        <w:t>112</w:t>
      </w:r>
      <w:r>
        <w:fldChar w:fldCharType="end"/>
      </w:r>
    </w:p>
    <w:p w14:paraId="53D6B110" w14:textId="77777777" w:rsidR="00F8628D" w:rsidRDefault="00F8628D">
      <w:pPr>
        <w:pStyle w:val="TOC3"/>
        <w:rPr>
          <w:rFonts w:ascii="Calibri" w:hAnsi="Calibri"/>
          <w:sz w:val="22"/>
          <w:szCs w:val="22"/>
          <w:lang w:eastAsia="en-GB"/>
        </w:rPr>
      </w:pPr>
      <w:r w:rsidRPr="00F8628D">
        <w:t>7.2.3</w:t>
      </w:r>
      <w:r w:rsidRPr="00F8628D">
        <w:rPr>
          <w:rFonts w:ascii="Calibri" w:hAnsi="Calibri"/>
          <w:sz w:val="22"/>
          <w:szCs w:val="22"/>
          <w:lang w:eastAsia="en-GB"/>
        </w:rPr>
        <w:tab/>
      </w:r>
      <w:r w:rsidRPr="000A1568">
        <w:rPr>
          <w:lang w:val="en-US"/>
        </w:rPr>
        <w:t>Performance Summary</w:t>
      </w:r>
      <w:r>
        <w:tab/>
      </w:r>
      <w:r>
        <w:fldChar w:fldCharType="begin" w:fldLock="1"/>
      </w:r>
      <w:r>
        <w:instrText xml:space="preserve"> PAGEREF _Toc518052719 \h </w:instrText>
      </w:r>
      <w:r>
        <w:fldChar w:fldCharType="separate"/>
      </w:r>
      <w:r>
        <w:t>113</w:t>
      </w:r>
      <w:r>
        <w:fldChar w:fldCharType="end"/>
      </w:r>
    </w:p>
    <w:p w14:paraId="6E539232" w14:textId="77777777" w:rsidR="00F8628D" w:rsidRDefault="00F8628D">
      <w:pPr>
        <w:pStyle w:val="TOC3"/>
        <w:rPr>
          <w:rFonts w:ascii="Calibri" w:hAnsi="Calibri"/>
          <w:sz w:val="22"/>
          <w:szCs w:val="22"/>
          <w:lang w:eastAsia="en-GB"/>
        </w:rPr>
      </w:pPr>
      <w:r>
        <w:lastRenderedPageBreak/>
        <w:t>7.2.4</w:t>
      </w:r>
      <w:r>
        <w:rPr>
          <w:rFonts w:ascii="Calibri" w:hAnsi="Calibri"/>
          <w:sz w:val="22"/>
          <w:szCs w:val="22"/>
          <w:lang w:eastAsia="en-GB"/>
        </w:rPr>
        <w:tab/>
      </w:r>
      <w:r>
        <w:t>Modelling methodology for a VAMOS and legacy mobile receiver</w:t>
      </w:r>
      <w:r>
        <w:tab/>
      </w:r>
      <w:r>
        <w:fldChar w:fldCharType="begin" w:fldLock="1"/>
      </w:r>
      <w:r>
        <w:instrText xml:space="preserve"> PAGEREF _Toc518052720 \h </w:instrText>
      </w:r>
      <w:r>
        <w:fldChar w:fldCharType="separate"/>
      </w:r>
      <w:r>
        <w:t>113</w:t>
      </w:r>
      <w:r>
        <w:fldChar w:fldCharType="end"/>
      </w:r>
    </w:p>
    <w:p w14:paraId="171C6AC6" w14:textId="77777777" w:rsidR="00F8628D" w:rsidRDefault="00F8628D">
      <w:pPr>
        <w:pStyle w:val="TOC4"/>
        <w:rPr>
          <w:rFonts w:ascii="Calibri" w:hAnsi="Calibri"/>
          <w:sz w:val="22"/>
          <w:szCs w:val="22"/>
          <w:lang w:eastAsia="en-GB"/>
        </w:rPr>
      </w:pPr>
      <w:r>
        <w:t>7.2.4.1</w:t>
      </w:r>
      <w:r>
        <w:rPr>
          <w:rFonts w:ascii="Calibri" w:hAnsi="Calibri"/>
          <w:sz w:val="22"/>
          <w:szCs w:val="22"/>
          <w:lang w:eastAsia="en-GB"/>
        </w:rPr>
        <w:tab/>
      </w:r>
      <w:r>
        <w:t>Introduction</w:t>
      </w:r>
      <w:r>
        <w:tab/>
      </w:r>
      <w:r>
        <w:fldChar w:fldCharType="begin" w:fldLock="1"/>
      </w:r>
      <w:r>
        <w:instrText xml:space="preserve"> PAGEREF _Toc518052721 \h </w:instrText>
      </w:r>
      <w:r>
        <w:fldChar w:fldCharType="separate"/>
      </w:r>
      <w:r>
        <w:t>113</w:t>
      </w:r>
      <w:r>
        <w:fldChar w:fldCharType="end"/>
      </w:r>
    </w:p>
    <w:p w14:paraId="3838E2E8" w14:textId="77777777" w:rsidR="00F8628D" w:rsidRDefault="00F8628D">
      <w:pPr>
        <w:pStyle w:val="TOC4"/>
        <w:rPr>
          <w:rFonts w:ascii="Calibri" w:hAnsi="Calibri"/>
          <w:sz w:val="22"/>
          <w:szCs w:val="22"/>
          <w:lang w:eastAsia="en-GB"/>
        </w:rPr>
      </w:pPr>
      <w:r>
        <w:t>7.2.4.2</w:t>
      </w:r>
      <w:r>
        <w:rPr>
          <w:rFonts w:ascii="Calibri" w:hAnsi="Calibri"/>
          <w:sz w:val="22"/>
          <w:szCs w:val="22"/>
          <w:lang w:eastAsia="en-GB"/>
        </w:rPr>
        <w:tab/>
      </w:r>
      <w:r>
        <w:t>L2S Modelling Methodology</w:t>
      </w:r>
      <w:r>
        <w:tab/>
      </w:r>
      <w:r>
        <w:fldChar w:fldCharType="begin" w:fldLock="1"/>
      </w:r>
      <w:r>
        <w:instrText xml:space="preserve"> PAGEREF _Toc518052722 \h </w:instrText>
      </w:r>
      <w:r>
        <w:fldChar w:fldCharType="separate"/>
      </w:r>
      <w:r>
        <w:t>113</w:t>
      </w:r>
      <w:r>
        <w:fldChar w:fldCharType="end"/>
      </w:r>
    </w:p>
    <w:p w14:paraId="7965A1DD" w14:textId="77777777" w:rsidR="00F8628D" w:rsidRDefault="00F8628D">
      <w:pPr>
        <w:pStyle w:val="TOC4"/>
        <w:rPr>
          <w:rFonts w:ascii="Calibri" w:hAnsi="Calibri"/>
          <w:sz w:val="22"/>
          <w:szCs w:val="22"/>
          <w:lang w:eastAsia="en-GB"/>
        </w:rPr>
      </w:pPr>
      <w:r>
        <w:t>7.2.4.3</w:t>
      </w:r>
      <w:r>
        <w:rPr>
          <w:rFonts w:ascii="Calibri" w:hAnsi="Calibri"/>
          <w:sz w:val="22"/>
          <w:szCs w:val="22"/>
          <w:lang w:eastAsia="en-GB"/>
        </w:rPr>
        <w:tab/>
      </w:r>
      <w:r>
        <w:t>Initial Interference Profile</w:t>
      </w:r>
      <w:r>
        <w:tab/>
      </w:r>
      <w:r>
        <w:fldChar w:fldCharType="begin" w:fldLock="1"/>
      </w:r>
      <w:r>
        <w:instrText xml:space="preserve"> PAGEREF _Toc518052723 \h </w:instrText>
      </w:r>
      <w:r>
        <w:fldChar w:fldCharType="separate"/>
      </w:r>
      <w:r>
        <w:t>114</w:t>
      </w:r>
      <w:r>
        <w:fldChar w:fldCharType="end"/>
      </w:r>
    </w:p>
    <w:p w14:paraId="4AFF9558" w14:textId="77777777" w:rsidR="00F8628D" w:rsidRDefault="00F8628D">
      <w:pPr>
        <w:pStyle w:val="TOC4"/>
        <w:rPr>
          <w:rFonts w:ascii="Calibri" w:hAnsi="Calibri"/>
          <w:sz w:val="22"/>
          <w:szCs w:val="22"/>
          <w:lang w:eastAsia="en-GB"/>
        </w:rPr>
      </w:pPr>
      <w:r>
        <w:t>7.2.4.4</w:t>
      </w:r>
      <w:r>
        <w:rPr>
          <w:rFonts w:ascii="Calibri" w:hAnsi="Calibri"/>
          <w:sz w:val="22"/>
          <w:szCs w:val="22"/>
          <w:lang w:eastAsia="en-GB"/>
        </w:rPr>
        <w:tab/>
      </w:r>
      <w:r>
        <w:t>'ACP' factors</w:t>
      </w:r>
      <w:r>
        <w:tab/>
      </w:r>
      <w:r>
        <w:fldChar w:fldCharType="begin" w:fldLock="1"/>
      </w:r>
      <w:r>
        <w:instrText xml:space="preserve"> PAGEREF _Toc518052724 \h </w:instrText>
      </w:r>
      <w:r>
        <w:fldChar w:fldCharType="separate"/>
      </w:r>
      <w:r>
        <w:t>115</w:t>
      </w:r>
      <w:r>
        <w:fldChar w:fldCharType="end"/>
      </w:r>
    </w:p>
    <w:p w14:paraId="4A1126C3" w14:textId="77777777" w:rsidR="00F8628D" w:rsidRDefault="00F8628D">
      <w:pPr>
        <w:pStyle w:val="TOC5"/>
        <w:rPr>
          <w:rFonts w:ascii="Calibri" w:hAnsi="Calibri"/>
          <w:sz w:val="22"/>
          <w:szCs w:val="22"/>
          <w:lang w:eastAsia="en-GB"/>
        </w:rPr>
      </w:pPr>
      <w:r>
        <w:t>7.2.4.4.1</w:t>
      </w:r>
      <w:r>
        <w:rPr>
          <w:rFonts w:ascii="Calibri" w:hAnsi="Calibri"/>
          <w:sz w:val="22"/>
          <w:szCs w:val="22"/>
          <w:lang w:eastAsia="en-GB"/>
        </w:rPr>
        <w:tab/>
      </w:r>
      <w:r>
        <w:t>Introduction</w:t>
      </w:r>
      <w:r>
        <w:tab/>
      </w:r>
      <w:r>
        <w:fldChar w:fldCharType="begin" w:fldLock="1"/>
      </w:r>
      <w:r>
        <w:instrText xml:space="preserve"> PAGEREF _Toc518052725 \h </w:instrText>
      </w:r>
      <w:r>
        <w:fldChar w:fldCharType="separate"/>
      </w:r>
      <w:r>
        <w:t>115</w:t>
      </w:r>
      <w:r>
        <w:fldChar w:fldCharType="end"/>
      </w:r>
    </w:p>
    <w:p w14:paraId="0F08DFDC" w14:textId="77777777" w:rsidR="00F8628D" w:rsidRDefault="00F8628D">
      <w:pPr>
        <w:pStyle w:val="TOC5"/>
        <w:rPr>
          <w:rFonts w:ascii="Calibri" w:hAnsi="Calibri"/>
          <w:sz w:val="22"/>
          <w:szCs w:val="22"/>
          <w:lang w:eastAsia="en-GB"/>
        </w:rPr>
      </w:pPr>
      <w:r>
        <w:t>7.2.4.4.2</w:t>
      </w:r>
      <w:r>
        <w:rPr>
          <w:rFonts w:ascii="Calibri" w:hAnsi="Calibri"/>
          <w:sz w:val="22"/>
          <w:szCs w:val="22"/>
          <w:lang w:eastAsia="en-GB"/>
        </w:rPr>
        <w:tab/>
      </w:r>
      <w:r>
        <w:t>RawBER 'ACP' factors for VAMOS I receiver</w:t>
      </w:r>
      <w:r>
        <w:tab/>
      </w:r>
      <w:r>
        <w:fldChar w:fldCharType="begin" w:fldLock="1"/>
      </w:r>
      <w:r>
        <w:instrText xml:space="preserve"> PAGEREF _Toc518052726 \h </w:instrText>
      </w:r>
      <w:r>
        <w:fldChar w:fldCharType="separate"/>
      </w:r>
      <w:r>
        <w:t>115</w:t>
      </w:r>
      <w:r>
        <w:fldChar w:fldCharType="end"/>
      </w:r>
    </w:p>
    <w:p w14:paraId="6280A64E" w14:textId="77777777" w:rsidR="00F8628D" w:rsidRDefault="00F8628D">
      <w:pPr>
        <w:pStyle w:val="TOC5"/>
        <w:rPr>
          <w:rFonts w:ascii="Calibri" w:hAnsi="Calibri"/>
          <w:sz w:val="22"/>
          <w:szCs w:val="22"/>
          <w:lang w:eastAsia="en-GB"/>
        </w:rPr>
      </w:pPr>
      <w:r>
        <w:t>7.2.4.4.3</w:t>
      </w:r>
      <w:r>
        <w:rPr>
          <w:rFonts w:ascii="Calibri" w:hAnsi="Calibri"/>
          <w:sz w:val="22"/>
          <w:szCs w:val="22"/>
          <w:lang w:eastAsia="en-GB"/>
        </w:rPr>
        <w:tab/>
      </w:r>
      <w:r>
        <w:t>RawBER 'ACP' factors for Legacy Non-DARP receiver</w:t>
      </w:r>
      <w:r>
        <w:tab/>
      </w:r>
      <w:r>
        <w:fldChar w:fldCharType="begin" w:fldLock="1"/>
      </w:r>
      <w:r>
        <w:instrText xml:space="preserve"> PAGEREF _Toc518052727 \h </w:instrText>
      </w:r>
      <w:r>
        <w:fldChar w:fldCharType="separate"/>
      </w:r>
      <w:r>
        <w:t>116</w:t>
      </w:r>
      <w:r>
        <w:fldChar w:fldCharType="end"/>
      </w:r>
    </w:p>
    <w:p w14:paraId="7C78DEB1" w14:textId="77777777" w:rsidR="00F8628D" w:rsidRDefault="00F8628D">
      <w:pPr>
        <w:pStyle w:val="TOC4"/>
        <w:rPr>
          <w:rFonts w:ascii="Calibri" w:hAnsi="Calibri"/>
          <w:sz w:val="22"/>
          <w:szCs w:val="22"/>
          <w:lang w:eastAsia="en-GB"/>
        </w:rPr>
      </w:pPr>
      <w:r>
        <w:t>7.2.4.5</w:t>
      </w:r>
      <w:r>
        <w:rPr>
          <w:rFonts w:ascii="Calibri" w:hAnsi="Calibri"/>
          <w:sz w:val="22"/>
          <w:szCs w:val="22"/>
          <w:lang w:eastAsia="en-GB"/>
        </w:rPr>
        <w:tab/>
      </w:r>
      <w:r>
        <w:t>Final Interference Profile</w:t>
      </w:r>
      <w:r>
        <w:tab/>
      </w:r>
      <w:r>
        <w:fldChar w:fldCharType="begin" w:fldLock="1"/>
      </w:r>
      <w:r>
        <w:instrText xml:space="preserve"> PAGEREF _Toc518052728 \h </w:instrText>
      </w:r>
      <w:r>
        <w:fldChar w:fldCharType="separate"/>
      </w:r>
      <w:r>
        <w:t>117</w:t>
      </w:r>
      <w:r>
        <w:fldChar w:fldCharType="end"/>
      </w:r>
    </w:p>
    <w:p w14:paraId="44041CC5" w14:textId="77777777" w:rsidR="00F8628D" w:rsidRDefault="00F8628D">
      <w:pPr>
        <w:pStyle w:val="TOC3"/>
        <w:rPr>
          <w:rFonts w:ascii="Calibri" w:hAnsi="Calibri"/>
          <w:sz w:val="22"/>
          <w:szCs w:val="22"/>
          <w:lang w:eastAsia="en-GB"/>
        </w:rPr>
      </w:pPr>
      <w:r>
        <w:t>7.2.5</w:t>
      </w:r>
      <w:r>
        <w:rPr>
          <w:rFonts w:ascii="Calibri" w:hAnsi="Calibri"/>
          <w:sz w:val="22"/>
          <w:szCs w:val="22"/>
          <w:lang w:eastAsia="en-GB"/>
        </w:rPr>
        <w:tab/>
      </w:r>
      <w:r>
        <w:t>Verification of Link to System Mapping</w:t>
      </w:r>
      <w:r>
        <w:tab/>
      </w:r>
      <w:r>
        <w:fldChar w:fldCharType="begin" w:fldLock="1"/>
      </w:r>
      <w:r>
        <w:instrText xml:space="preserve"> PAGEREF _Toc518052729 \h </w:instrText>
      </w:r>
      <w:r>
        <w:fldChar w:fldCharType="separate"/>
      </w:r>
      <w:r>
        <w:t>119</w:t>
      </w:r>
      <w:r>
        <w:fldChar w:fldCharType="end"/>
      </w:r>
    </w:p>
    <w:p w14:paraId="6CD07DC4" w14:textId="77777777" w:rsidR="00F8628D" w:rsidRDefault="00F8628D">
      <w:pPr>
        <w:pStyle w:val="TOC4"/>
        <w:rPr>
          <w:rFonts w:ascii="Calibri" w:hAnsi="Calibri"/>
          <w:sz w:val="22"/>
          <w:szCs w:val="22"/>
          <w:lang w:eastAsia="en-GB"/>
        </w:rPr>
      </w:pPr>
      <w:r>
        <w:t>7.2.5.1</w:t>
      </w:r>
      <w:r>
        <w:rPr>
          <w:rFonts w:ascii="Calibri" w:hAnsi="Calibri"/>
          <w:sz w:val="22"/>
          <w:szCs w:val="22"/>
          <w:lang w:eastAsia="en-GB"/>
        </w:rPr>
        <w:tab/>
      </w:r>
      <w:r>
        <w:t>Introduction</w:t>
      </w:r>
      <w:r>
        <w:tab/>
      </w:r>
      <w:r>
        <w:fldChar w:fldCharType="begin" w:fldLock="1"/>
      </w:r>
      <w:r>
        <w:instrText xml:space="preserve"> PAGEREF _Toc518052730 \h </w:instrText>
      </w:r>
      <w:r>
        <w:fldChar w:fldCharType="separate"/>
      </w:r>
      <w:r>
        <w:t>119</w:t>
      </w:r>
      <w:r>
        <w:fldChar w:fldCharType="end"/>
      </w:r>
    </w:p>
    <w:p w14:paraId="1575BDFE" w14:textId="77777777" w:rsidR="00F8628D" w:rsidRDefault="00F8628D">
      <w:pPr>
        <w:pStyle w:val="TOC4"/>
        <w:rPr>
          <w:rFonts w:ascii="Calibri" w:hAnsi="Calibri"/>
          <w:sz w:val="22"/>
          <w:szCs w:val="22"/>
          <w:lang w:eastAsia="en-GB"/>
        </w:rPr>
      </w:pPr>
      <w:r>
        <w:t>7.2.5.2</w:t>
      </w:r>
      <w:r>
        <w:rPr>
          <w:rFonts w:ascii="Calibri" w:hAnsi="Calibri"/>
          <w:sz w:val="22"/>
          <w:szCs w:val="22"/>
          <w:lang w:eastAsia="en-GB"/>
        </w:rPr>
        <w:tab/>
      </w:r>
      <w:r>
        <w:t>Link To System Interface For Vamos-I Receiver</w:t>
      </w:r>
      <w:r>
        <w:tab/>
      </w:r>
      <w:r>
        <w:fldChar w:fldCharType="begin" w:fldLock="1"/>
      </w:r>
      <w:r>
        <w:instrText xml:space="preserve"> PAGEREF _Toc518052731 \h </w:instrText>
      </w:r>
      <w:r>
        <w:fldChar w:fldCharType="separate"/>
      </w:r>
      <w:r>
        <w:t>119</w:t>
      </w:r>
      <w:r>
        <w:fldChar w:fldCharType="end"/>
      </w:r>
    </w:p>
    <w:p w14:paraId="6106816D" w14:textId="77777777" w:rsidR="00F8628D" w:rsidRDefault="00F8628D">
      <w:pPr>
        <w:pStyle w:val="TOC4"/>
        <w:rPr>
          <w:rFonts w:ascii="Calibri" w:hAnsi="Calibri"/>
          <w:sz w:val="22"/>
          <w:szCs w:val="22"/>
          <w:lang w:eastAsia="en-GB"/>
        </w:rPr>
      </w:pPr>
      <w:r>
        <w:t>7.2.5.3</w:t>
      </w:r>
      <w:r>
        <w:rPr>
          <w:rFonts w:ascii="Calibri" w:hAnsi="Calibri"/>
          <w:sz w:val="22"/>
          <w:szCs w:val="22"/>
          <w:lang w:eastAsia="en-GB"/>
        </w:rPr>
        <w:tab/>
      </w:r>
      <w:r>
        <w:t>Mappings For The Vamos-I Receiver</w:t>
      </w:r>
      <w:r>
        <w:tab/>
      </w:r>
      <w:r>
        <w:fldChar w:fldCharType="begin" w:fldLock="1"/>
      </w:r>
      <w:r>
        <w:instrText xml:space="preserve"> PAGEREF _Toc518052732 \h </w:instrText>
      </w:r>
      <w:r>
        <w:fldChar w:fldCharType="separate"/>
      </w:r>
      <w:r>
        <w:t>120</w:t>
      </w:r>
      <w:r>
        <w:fldChar w:fldCharType="end"/>
      </w:r>
    </w:p>
    <w:p w14:paraId="51A02FBA" w14:textId="77777777" w:rsidR="00F8628D" w:rsidRDefault="00F8628D">
      <w:pPr>
        <w:pStyle w:val="TOC5"/>
        <w:rPr>
          <w:rFonts w:ascii="Calibri" w:hAnsi="Calibri"/>
          <w:sz w:val="22"/>
          <w:szCs w:val="22"/>
          <w:lang w:eastAsia="en-GB"/>
        </w:rPr>
      </w:pPr>
      <w:r>
        <w:t>7.2.5.3.1</w:t>
      </w:r>
      <w:r>
        <w:rPr>
          <w:rFonts w:ascii="Calibri" w:hAnsi="Calibri"/>
          <w:sz w:val="22"/>
          <w:szCs w:val="22"/>
          <w:lang w:eastAsia="en-GB"/>
        </w:rPr>
        <w:tab/>
      </w:r>
      <w:r>
        <w:t>MUROS-1</w:t>
      </w:r>
      <w:r>
        <w:tab/>
      </w:r>
      <w:r>
        <w:fldChar w:fldCharType="begin" w:fldLock="1"/>
      </w:r>
      <w:r>
        <w:instrText xml:space="preserve"> PAGEREF _Toc518052733 \h </w:instrText>
      </w:r>
      <w:r>
        <w:fldChar w:fldCharType="separate"/>
      </w:r>
      <w:r>
        <w:t>120</w:t>
      </w:r>
      <w:r>
        <w:fldChar w:fldCharType="end"/>
      </w:r>
    </w:p>
    <w:p w14:paraId="0953D973" w14:textId="77777777" w:rsidR="00F8628D" w:rsidRDefault="00F8628D">
      <w:pPr>
        <w:pStyle w:val="TOC6"/>
        <w:rPr>
          <w:rFonts w:ascii="Calibri" w:hAnsi="Calibri"/>
          <w:sz w:val="22"/>
          <w:szCs w:val="22"/>
          <w:lang w:eastAsia="en-GB"/>
        </w:rPr>
      </w:pPr>
      <w:r>
        <w:t>7.2.5.3.1.1</w:t>
      </w:r>
      <w:r>
        <w:rPr>
          <w:rFonts w:ascii="Calibri" w:hAnsi="Calibri"/>
          <w:sz w:val="22"/>
          <w:szCs w:val="22"/>
          <w:lang w:eastAsia="en-GB"/>
        </w:rPr>
        <w:tab/>
      </w:r>
      <w:r>
        <w:t>50 % VAMOS-I mobile penetration</w:t>
      </w:r>
      <w:r>
        <w:tab/>
      </w:r>
      <w:r>
        <w:fldChar w:fldCharType="begin" w:fldLock="1"/>
      </w:r>
      <w:r>
        <w:instrText xml:space="preserve"> PAGEREF _Toc518052734 \h </w:instrText>
      </w:r>
      <w:r>
        <w:fldChar w:fldCharType="separate"/>
      </w:r>
      <w:r>
        <w:t>120</w:t>
      </w:r>
      <w:r>
        <w:fldChar w:fldCharType="end"/>
      </w:r>
    </w:p>
    <w:p w14:paraId="70C9D350" w14:textId="77777777" w:rsidR="00F8628D" w:rsidRDefault="00F8628D">
      <w:pPr>
        <w:pStyle w:val="TOC6"/>
        <w:rPr>
          <w:rFonts w:ascii="Calibri" w:hAnsi="Calibri"/>
          <w:sz w:val="22"/>
          <w:szCs w:val="22"/>
          <w:lang w:eastAsia="en-GB"/>
        </w:rPr>
      </w:pPr>
      <w:r>
        <w:t>7.2.5.3.1.2</w:t>
      </w:r>
      <w:r>
        <w:rPr>
          <w:rFonts w:ascii="Calibri" w:hAnsi="Calibri"/>
          <w:sz w:val="22"/>
          <w:szCs w:val="22"/>
          <w:lang w:eastAsia="en-GB"/>
        </w:rPr>
        <w:tab/>
      </w:r>
      <w:r>
        <w:t>75 % VAMOS-I mobile penetration</w:t>
      </w:r>
      <w:r>
        <w:tab/>
      </w:r>
      <w:r>
        <w:fldChar w:fldCharType="begin" w:fldLock="1"/>
      </w:r>
      <w:r>
        <w:instrText xml:space="preserve"> PAGEREF _Toc518052735 \h </w:instrText>
      </w:r>
      <w:r>
        <w:fldChar w:fldCharType="separate"/>
      </w:r>
      <w:r>
        <w:t>121</w:t>
      </w:r>
      <w:r>
        <w:fldChar w:fldCharType="end"/>
      </w:r>
    </w:p>
    <w:p w14:paraId="09BC894B" w14:textId="77777777" w:rsidR="00F8628D" w:rsidRDefault="00F8628D">
      <w:pPr>
        <w:pStyle w:val="TOC6"/>
        <w:rPr>
          <w:rFonts w:ascii="Calibri" w:hAnsi="Calibri"/>
          <w:sz w:val="22"/>
          <w:szCs w:val="22"/>
          <w:lang w:eastAsia="en-GB"/>
        </w:rPr>
      </w:pPr>
      <w:r>
        <w:t>7.2.5.3.1.3</w:t>
      </w:r>
      <w:r>
        <w:rPr>
          <w:rFonts w:ascii="Calibri" w:hAnsi="Calibri"/>
          <w:sz w:val="22"/>
          <w:szCs w:val="22"/>
          <w:lang w:eastAsia="en-GB"/>
        </w:rPr>
        <w:tab/>
      </w:r>
      <w:r>
        <w:t>100 % VAMOS-I mobile penetration</w:t>
      </w:r>
      <w:r>
        <w:tab/>
      </w:r>
      <w:r>
        <w:fldChar w:fldCharType="begin" w:fldLock="1"/>
      </w:r>
      <w:r>
        <w:instrText xml:space="preserve"> PAGEREF _Toc518052736 \h </w:instrText>
      </w:r>
      <w:r>
        <w:fldChar w:fldCharType="separate"/>
      </w:r>
      <w:r>
        <w:t>122</w:t>
      </w:r>
      <w:r>
        <w:fldChar w:fldCharType="end"/>
      </w:r>
    </w:p>
    <w:p w14:paraId="20EBC502" w14:textId="77777777" w:rsidR="00F8628D" w:rsidRDefault="00F8628D">
      <w:pPr>
        <w:pStyle w:val="TOC5"/>
        <w:rPr>
          <w:rFonts w:ascii="Calibri" w:hAnsi="Calibri"/>
          <w:sz w:val="22"/>
          <w:szCs w:val="22"/>
          <w:lang w:eastAsia="en-GB"/>
        </w:rPr>
      </w:pPr>
      <w:r>
        <w:t>7.2.5.3.2</w:t>
      </w:r>
      <w:r>
        <w:rPr>
          <w:rFonts w:ascii="Calibri" w:hAnsi="Calibri"/>
          <w:sz w:val="22"/>
          <w:szCs w:val="22"/>
          <w:lang w:eastAsia="en-GB"/>
        </w:rPr>
        <w:tab/>
      </w:r>
      <w:r>
        <w:t>MUROS-2</w:t>
      </w:r>
      <w:r>
        <w:tab/>
      </w:r>
      <w:r>
        <w:fldChar w:fldCharType="begin" w:fldLock="1"/>
      </w:r>
      <w:r>
        <w:instrText xml:space="preserve"> PAGEREF _Toc518052737 \h </w:instrText>
      </w:r>
      <w:r>
        <w:fldChar w:fldCharType="separate"/>
      </w:r>
      <w:r>
        <w:t>124</w:t>
      </w:r>
      <w:r>
        <w:fldChar w:fldCharType="end"/>
      </w:r>
    </w:p>
    <w:p w14:paraId="0FF1B180" w14:textId="77777777" w:rsidR="00F8628D" w:rsidRDefault="00F8628D">
      <w:pPr>
        <w:pStyle w:val="TOC6"/>
        <w:rPr>
          <w:rFonts w:ascii="Calibri" w:hAnsi="Calibri"/>
          <w:sz w:val="22"/>
          <w:szCs w:val="22"/>
          <w:lang w:eastAsia="en-GB"/>
        </w:rPr>
      </w:pPr>
      <w:r>
        <w:t>7.2.5.3.2.1</w:t>
      </w:r>
      <w:r>
        <w:rPr>
          <w:rFonts w:ascii="Calibri" w:hAnsi="Calibri"/>
          <w:sz w:val="22"/>
          <w:szCs w:val="22"/>
          <w:lang w:eastAsia="en-GB"/>
        </w:rPr>
        <w:tab/>
      </w:r>
      <w:r>
        <w:t>50 % VAMOS-I mobile penetration</w:t>
      </w:r>
      <w:r>
        <w:tab/>
      </w:r>
      <w:r>
        <w:fldChar w:fldCharType="begin" w:fldLock="1"/>
      </w:r>
      <w:r>
        <w:instrText xml:space="preserve"> PAGEREF _Toc518052738 \h </w:instrText>
      </w:r>
      <w:r>
        <w:fldChar w:fldCharType="separate"/>
      </w:r>
      <w:r>
        <w:t>124</w:t>
      </w:r>
      <w:r>
        <w:fldChar w:fldCharType="end"/>
      </w:r>
    </w:p>
    <w:p w14:paraId="463331D3" w14:textId="77777777" w:rsidR="00F8628D" w:rsidRDefault="00F8628D">
      <w:pPr>
        <w:pStyle w:val="TOC6"/>
        <w:rPr>
          <w:rFonts w:ascii="Calibri" w:hAnsi="Calibri"/>
          <w:sz w:val="22"/>
          <w:szCs w:val="22"/>
          <w:lang w:eastAsia="en-GB"/>
        </w:rPr>
      </w:pPr>
      <w:r>
        <w:t>7.2.5.3.2.2</w:t>
      </w:r>
      <w:r>
        <w:rPr>
          <w:rFonts w:ascii="Calibri" w:hAnsi="Calibri"/>
          <w:sz w:val="22"/>
          <w:szCs w:val="22"/>
          <w:lang w:eastAsia="en-GB"/>
        </w:rPr>
        <w:tab/>
      </w:r>
      <w:r>
        <w:t>75 % VAMOS-I mobile penetration</w:t>
      </w:r>
      <w:r>
        <w:tab/>
      </w:r>
      <w:r>
        <w:fldChar w:fldCharType="begin" w:fldLock="1"/>
      </w:r>
      <w:r>
        <w:instrText xml:space="preserve"> PAGEREF _Toc518052739 \h </w:instrText>
      </w:r>
      <w:r>
        <w:fldChar w:fldCharType="separate"/>
      </w:r>
      <w:r>
        <w:t>125</w:t>
      </w:r>
      <w:r>
        <w:fldChar w:fldCharType="end"/>
      </w:r>
    </w:p>
    <w:p w14:paraId="350B3994" w14:textId="77777777" w:rsidR="00F8628D" w:rsidRDefault="00F8628D">
      <w:pPr>
        <w:pStyle w:val="TOC6"/>
        <w:rPr>
          <w:rFonts w:ascii="Calibri" w:hAnsi="Calibri"/>
          <w:sz w:val="22"/>
          <w:szCs w:val="22"/>
          <w:lang w:eastAsia="en-GB"/>
        </w:rPr>
      </w:pPr>
      <w:r>
        <w:t>7.2.5.3.2.3</w:t>
      </w:r>
      <w:r>
        <w:rPr>
          <w:rFonts w:ascii="Calibri" w:hAnsi="Calibri"/>
          <w:sz w:val="22"/>
          <w:szCs w:val="22"/>
          <w:lang w:eastAsia="en-GB"/>
        </w:rPr>
        <w:tab/>
      </w:r>
      <w:r>
        <w:t>100 % VAMOS-I mobile penetration</w:t>
      </w:r>
      <w:r>
        <w:tab/>
      </w:r>
      <w:r>
        <w:fldChar w:fldCharType="begin" w:fldLock="1"/>
      </w:r>
      <w:r>
        <w:instrText xml:space="preserve"> PAGEREF _Toc518052740 \h </w:instrText>
      </w:r>
      <w:r>
        <w:fldChar w:fldCharType="separate"/>
      </w:r>
      <w:r>
        <w:t>126</w:t>
      </w:r>
      <w:r>
        <w:fldChar w:fldCharType="end"/>
      </w:r>
    </w:p>
    <w:p w14:paraId="0AACB903" w14:textId="77777777" w:rsidR="00F8628D" w:rsidRDefault="00F8628D">
      <w:pPr>
        <w:pStyle w:val="TOC4"/>
        <w:rPr>
          <w:rFonts w:ascii="Calibri" w:hAnsi="Calibri"/>
          <w:sz w:val="22"/>
          <w:szCs w:val="22"/>
          <w:lang w:eastAsia="en-GB"/>
        </w:rPr>
      </w:pPr>
      <w:r>
        <w:t>7.2.5.3</w:t>
      </w:r>
      <w:r>
        <w:rPr>
          <w:rFonts w:ascii="Calibri" w:hAnsi="Calibri"/>
          <w:sz w:val="22"/>
          <w:szCs w:val="22"/>
          <w:lang w:eastAsia="en-GB"/>
        </w:rPr>
        <w:tab/>
      </w:r>
      <w:r>
        <w:t>Mappings For The Legacy Non-Darp Receiver</w:t>
      </w:r>
      <w:r>
        <w:tab/>
      </w:r>
      <w:r>
        <w:fldChar w:fldCharType="begin" w:fldLock="1"/>
      </w:r>
      <w:r>
        <w:instrText xml:space="preserve"> PAGEREF _Toc518052741 \h </w:instrText>
      </w:r>
      <w:r>
        <w:fldChar w:fldCharType="separate"/>
      </w:r>
      <w:r>
        <w:t>128</w:t>
      </w:r>
      <w:r>
        <w:fldChar w:fldCharType="end"/>
      </w:r>
    </w:p>
    <w:p w14:paraId="1F425E31" w14:textId="77777777" w:rsidR="00F8628D" w:rsidRDefault="00F8628D">
      <w:pPr>
        <w:pStyle w:val="TOC2"/>
        <w:rPr>
          <w:rFonts w:ascii="Calibri" w:hAnsi="Calibri"/>
          <w:sz w:val="22"/>
          <w:szCs w:val="22"/>
          <w:lang w:eastAsia="en-GB"/>
        </w:rPr>
      </w:pPr>
      <w:r>
        <w:t>7.3</w:t>
      </w:r>
      <w:r>
        <w:rPr>
          <w:rFonts w:ascii="Calibri" w:hAnsi="Calibri"/>
          <w:sz w:val="22"/>
          <w:szCs w:val="22"/>
          <w:lang w:eastAsia="en-GB"/>
        </w:rPr>
        <w:tab/>
      </w:r>
      <w:r>
        <w:t>Impacts on the Mobile Station</w:t>
      </w:r>
      <w:r>
        <w:tab/>
      </w:r>
      <w:r>
        <w:fldChar w:fldCharType="begin" w:fldLock="1"/>
      </w:r>
      <w:r>
        <w:instrText xml:space="preserve"> PAGEREF _Toc518052742 \h </w:instrText>
      </w:r>
      <w:r>
        <w:fldChar w:fldCharType="separate"/>
      </w:r>
      <w:r>
        <w:t>129</w:t>
      </w:r>
      <w:r>
        <w:fldChar w:fldCharType="end"/>
      </w:r>
    </w:p>
    <w:p w14:paraId="502436D2" w14:textId="77777777" w:rsidR="00F8628D" w:rsidRDefault="00F8628D">
      <w:pPr>
        <w:pStyle w:val="TOC2"/>
        <w:rPr>
          <w:rFonts w:ascii="Calibri" w:hAnsi="Calibri"/>
          <w:sz w:val="22"/>
          <w:szCs w:val="22"/>
          <w:lang w:eastAsia="en-GB"/>
        </w:rPr>
      </w:pPr>
      <w:r>
        <w:t>7.4</w:t>
      </w:r>
      <w:r>
        <w:rPr>
          <w:rFonts w:ascii="Calibri" w:hAnsi="Calibri"/>
          <w:sz w:val="22"/>
          <w:szCs w:val="22"/>
          <w:lang w:eastAsia="en-GB"/>
        </w:rPr>
        <w:tab/>
      </w:r>
      <w:r>
        <w:t>Impacts on the BSS</w:t>
      </w:r>
      <w:r>
        <w:tab/>
      </w:r>
      <w:r>
        <w:fldChar w:fldCharType="begin" w:fldLock="1"/>
      </w:r>
      <w:r>
        <w:instrText xml:space="preserve"> PAGEREF _Toc518052743 \h </w:instrText>
      </w:r>
      <w:r>
        <w:fldChar w:fldCharType="separate"/>
      </w:r>
      <w:r>
        <w:t>129</w:t>
      </w:r>
      <w:r>
        <w:fldChar w:fldCharType="end"/>
      </w:r>
    </w:p>
    <w:p w14:paraId="1857F8E6" w14:textId="77777777" w:rsidR="00F8628D" w:rsidRDefault="00F8628D">
      <w:pPr>
        <w:pStyle w:val="TOC3"/>
        <w:rPr>
          <w:rFonts w:ascii="Calibri" w:hAnsi="Calibri"/>
          <w:sz w:val="22"/>
          <w:szCs w:val="22"/>
          <w:lang w:eastAsia="en-GB"/>
        </w:rPr>
      </w:pPr>
      <w:r>
        <w:t>7.4.1</w:t>
      </w:r>
      <w:r>
        <w:rPr>
          <w:rFonts w:ascii="Calibri" w:hAnsi="Calibri"/>
          <w:sz w:val="22"/>
          <w:szCs w:val="22"/>
          <w:lang w:eastAsia="en-GB"/>
        </w:rPr>
        <w:tab/>
      </w:r>
      <w:r>
        <w:t>BTS Transmitter</w:t>
      </w:r>
      <w:r>
        <w:tab/>
      </w:r>
      <w:r>
        <w:fldChar w:fldCharType="begin" w:fldLock="1"/>
      </w:r>
      <w:r>
        <w:instrText xml:space="preserve"> PAGEREF _Toc518052744 \h </w:instrText>
      </w:r>
      <w:r>
        <w:fldChar w:fldCharType="separate"/>
      </w:r>
      <w:r>
        <w:t>129</w:t>
      </w:r>
      <w:r>
        <w:fldChar w:fldCharType="end"/>
      </w:r>
    </w:p>
    <w:p w14:paraId="01F44488" w14:textId="77777777" w:rsidR="00F8628D" w:rsidRDefault="00F8628D">
      <w:pPr>
        <w:pStyle w:val="TOC3"/>
        <w:rPr>
          <w:rFonts w:ascii="Calibri" w:hAnsi="Calibri"/>
          <w:sz w:val="22"/>
          <w:szCs w:val="22"/>
          <w:lang w:eastAsia="en-GB"/>
        </w:rPr>
      </w:pPr>
      <w:r>
        <w:t>7.4.2</w:t>
      </w:r>
      <w:r>
        <w:rPr>
          <w:rFonts w:ascii="Calibri" w:hAnsi="Calibri"/>
          <w:sz w:val="22"/>
          <w:szCs w:val="22"/>
          <w:lang w:eastAsia="en-GB"/>
        </w:rPr>
        <w:tab/>
      </w:r>
      <w:r>
        <w:t>BTS Receiver</w:t>
      </w:r>
      <w:r>
        <w:tab/>
      </w:r>
      <w:r>
        <w:fldChar w:fldCharType="begin" w:fldLock="1"/>
      </w:r>
      <w:r>
        <w:instrText xml:space="preserve"> PAGEREF _Toc518052745 \h </w:instrText>
      </w:r>
      <w:r>
        <w:fldChar w:fldCharType="separate"/>
      </w:r>
      <w:r>
        <w:t>129</w:t>
      </w:r>
      <w:r>
        <w:fldChar w:fldCharType="end"/>
      </w:r>
    </w:p>
    <w:p w14:paraId="12F5D8FF" w14:textId="77777777" w:rsidR="00F8628D" w:rsidRDefault="00F8628D">
      <w:pPr>
        <w:pStyle w:val="TOC3"/>
        <w:rPr>
          <w:rFonts w:ascii="Calibri" w:hAnsi="Calibri"/>
          <w:sz w:val="22"/>
          <w:szCs w:val="22"/>
          <w:lang w:eastAsia="en-GB"/>
        </w:rPr>
      </w:pPr>
      <w:r>
        <w:t>7.4.3</w:t>
      </w:r>
      <w:r>
        <w:rPr>
          <w:rFonts w:ascii="Calibri" w:hAnsi="Calibri"/>
          <w:sz w:val="22"/>
          <w:szCs w:val="22"/>
          <w:lang w:eastAsia="en-GB"/>
        </w:rPr>
        <w:tab/>
      </w:r>
      <w:r>
        <w:t>Radio Resource Management (RRM)</w:t>
      </w:r>
      <w:r>
        <w:tab/>
      </w:r>
      <w:r>
        <w:fldChar w:fldCharType="begin" w:fldLock="1"/>
      </w:r>
      <w:r>
        <w:instrText xml:space="preserve"> PAGEREF _Toc518052746 \h </w:instrText>
      </w:r>
      <w:r>
        <w:fldChar w:fldCharType="separate"/>
      </w:r>
      <w:r>
        <w:t>130</w:t>
      </w:r>
      <w:r>
        <w:fldChar w:fldCharType="end"/>
      </w:r>
    </w:p>
    <w:p w14:paraId="7C925BF8" w14:textId="77777777" w:rsidR="00F8628D" w:rsidRDefault="00F8628D">
      <w:pPr>
        <w:pStyle w:val="TOC4"/>
        <w:rPr>
          <w:rFonts w:ascii="Calibri" w:hAnsi="Calibri"/>
          <w:sz w:val="22"/>
          <w:szCs w:val="22"/>
          <w:lang w:eastAsia="en-GB"/>
        </w:rPr>
      </w:pPr>
      <w:r>
        <w:t>7.4.3.1</w:t>
      </w:r>
      <w:r>
        <w:rPr>
          <w:rFonts w:ascii="Calibri" w:hAnsi="Calibri"/>
          <w:sz w:val="22"/>
          <w:szCs w:val="22"/>
          <w:lang w:eastAsia="en-GB"/>
        </w:rPr>
        <w:tab/>
      </w:r>
      <w:r>
        <w:t>Power Control</w:t>
      </w:r>
      <w:r>
        <w:tab/>
      </w:r>
      <w:r>
        <w:fldChar w:fldCharType="begin" w:fldLock="1"/>
      </w:r>
      <w:r>
        <w:instrText xml:space="preserve"> PAGEREF _Toc518052747 \h </w:instrText>
      </w:r>
      <w:r>
        <w:fldChar w:fldCharType="separate"/>
      </w:r>
      <w:r>
        <w:t>130</w:t>
      </w:r>
      <w:r>
        <w:fldChar w:fldCharType="end"/>
      </w:r>
    </w:p>
    <w:p w14:paraId="15DF25D1" w14:textId="77777777" w:rsidR="00F8628D" w:rsidRDefault="00F8628D">
      <w:pPr>
        <w:pStyle w:val="TOC4"/>
        <w:rPr>
          <w:rFonts w:ascii="Calibri" w:hAnsi="Calibri"/>
          <w:sz w:val="22"/>
          <w:szCs w:val="22"/>
          <w:lang w:eastAsia="en-GB"/>
        </w:rPr>
      </w:pPr>
      <w:r>
        <w:t>7.4.3.2</w:t>
      </w:r>
      <w:r>
        <w:rPr>
          <w:rFonts w:ascii="Calibri" w:hAnsi="Calibri"/>
          <w:sz w:val="22"/>
          <w:szCs w:val="22"/>
          <w:lang w:eastAsia="en-GB"/>
        </w:rPr>
        <w:tab/>
      </w:r>
      <w:r>
        <w:t>Dynamic Channel Allocation (DCA)</w:t>
      </w:r>
      <w:r>
        <w:tab/>
      </w:r>
      <w:r>
        <w:fldChar w:fldCharType="begin" w:fldLock="1"/>
      </w:r>
      <w:r>
        <w:instrText xml:space="preserve"> PAGEREF _Toc518052748 \h </w:instrText>
      </w:r>
      <w:r>
        <w:fldChar w:fldCharType="separate"/>
      </w:r>
      <w:r>
        <w:t>130</w:t>
      </w:r>
      <w:r>
        <w:fldChar w:fldCharType="end"/>
      </w:r>
    </w:p>
    <w:p w14:paraId="2CBA8BFB" w14:textId="77777777" w:rsidR="00F8628D" w:rsidRDefault="00F8628D">
      <w:pPr>
        <w:pStyle w:val="TOC4"/>
        <w:rPr>
          <w:rFonts w:ascii="Calibri" w:hAnsi="Calibri"/>
          <w:sz w:val="22"/>
          <w:szCs w:val="22"/>
          <w:lang w:eastAsia="en-GB"/>
        </w:rPr>
      </w:pPr>
      <w:r>
        <w:t>7.4.3.3</w:t>
      </w:r>
      <w:r>
        <w:rPr>
          <w:rFonts w:ascii="Calibri" w:hAnsi="Calibri"/>
          <w:sz w:val="22"/>
          <w:szCs w:val="22"/>
          <w:lang w:eastAsia="en-GB"/>
        </w:rPr>
        <w:tab/>
      </w:r>
      <w:r>
        <w:t>AMR Channel Rate and Codec Mode Adaptation</w:t>
      </w:r>
      <w:r>
        <w:tab/>
      </w:r>
      <w:r>
        <w:fldChar w:fldCharType="begin" w:fldLock="1"/>
      </w:r>
      <w:r>
        <w:instrText xml:space="preserve"> PAGEREF _Toc518052749 \h </w:instrText>
      </w:r>
      <w:r>
        <w:fldChar w:fldCharType="separate"/>
      </w:r>
      <w:r>
        <w:t>130</w:t>
      </w:r>
      <w:r>
        <w:fldChar w:fldCharType="end"/>
      </w:r>
    </w:p>
    <w:p w14:paraId="0B98F9D9" w14:textId="77777777" w:rsidR="00F8628D" w:rsidRDefault="00F8628D">
      <w:pPr>
        <w:pStyle w:val="TOC2"/>
        <w:rPr>
          <w:rFonts w:ascii="Calibri" w:hAnsi="Calibri"/>
          <w:sz w:val="22"/>
          <w:szCs w:val="22"/>
          <w:lang w:eastAsia="en-GB"/>
        </w:rPr>
      </w:pPr>
      <w:r>
        <w:t>7.5</w:t>
      </w:r>
      <w:r>
        <w:rPr>
          <w:rFonts w:ascii="Calibri" w:hAnsi="Calibri"/>
          <w:sz w:val="22"/>
          <w:szCs w:val="22"/>
          <w:lang w:eastAsia="en-GB"/>
        </w:rPr>
        <w:tab/>
      </w:r>
      <w:r>
        <w:t>Impacts on Network Planning</w:t>
      </w:r>
      <w:r>
        <w:tab/>
      </w:r>
      <w:r>
        <w:fldChar w:fldCharType="begin" w:fldLock="1"/>
      </w:r>
      <w:r>
        <w:instrText xml:space="preserve"> PAGEREF _Toc518052750 \h </w:instrText>
      </w:r>
      <w:r>
        <w:fldChar w:fldCharType="separate"/>
      </w:r>
      <w:r>
        <w:t>130</w:t>
      </w:r>
      <w:r>
        <w:fldChar w:fldCharType="end"/>
      </w:r>
    </w:p>
    <w:p w14:paraId="06B5AF42" w14:textId="77777777" w:rsidR="00F8628D" w:rsidRDefault="00F8628D">
      <w:pPr>
        <w:pStyle w:val="TOC3"/>
        <w:rPr>
          <w:rFonts w:ascii="Calibri" w:hAnsi="Calibri"/>
          <w:sz w:val="22"/>
          <w:szCs w:val="22"/>
          <w:lang w:eastAsia="en-GB"/>
        </w:rPr>
      </w:pPr>
      <w:r>
        <w:t>7.5.1</w:t>
      </w:r>
      <w:r>
        <w:rPr>
          <w:rFonts w:ascii="Calibri" w:hAnsi="Calibri"/>
          <w:sz w:val="22"/>
          <w:szCs w:val="22"/>
          <w:lang w:eastAsia="en-GB"/>
        </w:rPr>
        <w:tab/>
      </w:r>
      <w:r>
        <w:t>Impacts to Abis interface</w:t>
      </w:r>
      <w:r>
        <w:tab/>
      </w:r>
      <w:r>
        <w:fldChar w:fldCharType="begin" w:fldLock="1"/>
      </w:r>
      <w:r>
        <w:instrText xml:space="preserve"> PAGEREF _Toc518052751 \h </w:instrText>
      </w:r>
      <w:r>
        <w:fldChar w:fldCharType="separate"/>
      </w:r>
      <w:r>
        <w:t>130</w:t>
      </w:r>
      <w:r>
        <w:fldChar w:fldCharType="end"/>
      </w:r>
    </w:p>
    <w:p w14:paraId="03113E03" w14:textId="77777777" w:rsidR="00F8628D" w:rsidRDefault="00F8628D">
      <w:pPr>
        <w:pStyle w:val="TOC4"/>
        <w:rPr>
          <w:rFonts w:ascii="Calibri" w:hAnsi="Calibri"/>
          <w:sz w:val="22"/>
          <w:szCs w:val="22"/>
          <w:lang w:eastAsia="en-GB"/>
        </w:rPr>
      </w:pPr>
      <w:r>
        <w:t>7.5.1.1</w:t>
      </w:r>
      <w:r>
        <w:rPr>
          <w:rFonts w:ascii="Calibri" w:hAnsi="Calibri"/>
          <w:sz w:val="22"/>
          <w:szCs w:val="22"/>
          <w:lang w:eastAsia="en-GB"/>
        </w:rPr>
        <w:tab/>
      </w:r>
      <w:r w:rsidRPr="000A1568">
        <w:rPr>
          <w:lang w:val="en-US"/>
        </w:rPr>
        <w:t>Impact of OSC on Abis allocation strategy</w:t>
      </w:r>
      <w:r>
        <w:tab/>
      </w:r>
      <w:r>
        <w:fldChar w:fldCharType="begin" w:fldLock="1"/>
      </w:r>
      <w:r>
        <w:instrText xml:space="preserve"> PAGEREF _Toc518052752 \h </w:instrText>
      </w:r>
      <w:r>
        <w:fldChar w:fldCharType="separate"/>
      </w:r>
      <w:r>
        <w:t>130</w:t>
      </w:r>
      <w:r>
        <w:fldChar w:fldCharType="end"/>
      </w:r>
    </w:p>
    <w:p w14:paraId="4784B40F" w14:textId="77777777" w:rsidR="00F8628D" w:rsidRDefault="00F8628D">
      <w:pPr>
        <w:pStyle w:val="TOC4"/>
        <w:rPr>
          <w:rFonts w:ascii="Calibri" w:hAnsi="Calibri"/>
          <w:sz w:val="22"/>
          <w:szCs w:val="22"/>
          <w:lang w:eastAsia="en-GB"/>
        </w:rPr>
      </w:pPr>
      <w:r>
        <w:t>7.5.1.2</w:t>
      </w:r>
      <w:r>
        <w:rPr>
          <w:rFonts w:ascii="Calibri" w:hAnsi="Calibri"/>
          <w:sz w:val="22"/>
          <w:szCs w:val="22"/>
          <w:lang w:eastAsia="en-GB"/>
        </w:rPr>
        <w:tab/>
      </w:r>
      <w:r w:rsidRPr="000A1568">
        <w:rPr>
          <w:lang w:val="en-US"/>
        </w:rPr>
        <w:t>Impact of OSC on bandwidth consumption</w:t>
      </w:r>
      <w:r>
        <w:tab/>
      </w:r>
      <w:r>
        <w:fldChar w:fldCharType="begin" w:fldLock="1"/>
      </w:r>
      <w:r>
        <w:instrText xml:space="preserve"> PAGEREF _Toc518052753 \h </w:instrText>
      </w:r>
      <w:r>
        <w:fldChar w:fldCharType="separate"/>
      </w:r>
      <w:r>
        <w:t>131</w:t>
      </w:r>
      <w:r>
        <w:fldChar w:fldCharType="end"/>
      </w:r>
    </w:p>
    <w:p w14:paraId="48FC7B6B" w14:textId="77777777" w:rsidR="00F8628D" w:rsidRDefault="00F8628D">
      <w:pPr>
        <w:pStyle w:val="TOC4"/>
        <w:rPr>
          <w:rFonts w:ascii="Calibri" w:hAnsi="Calibri"/>
          <w:sz w:val="22"/>
          <w:szCs w:val="22"/>
          <w:lang w:eastAsia="en-GB"/>
        </w:rPr>
      </w:pPr>
      <w:r>
        <w:t>7.5.1.3</w:t>
      </w:r>
      <w:r>
        <w:rPr>
          <w:rFonts w:ascii="Calibri" w:hAnsi="Calibri"/>
          <w:sz w:val="22"/>
          <w:szCs w:val="22"/>
          <w:lang w:eastAsia="en-GB"/>
        </w:rPr>
        <w:tab/>
      </w:r>
      <w:r w:rsidRPr="000A1568">
        <w:rPr>
          <w:lang w:val="en-US"/>
        </w:rPr>
        <w:t>Abis migration paths</w:t>
      </w:r>
      <w:r>
        <w:tab/>
      </w:r>
      <w:r>
        <w:fldChar w:fldCharType="begin" w:fldLock="1"/>
      </w:r>
      <w:r>
        <w:instrText xml:space="preserve"> PAGEREF _Toc518052754 \h </w:instrText>
      </w:r>
      <w:r>
        <w:fldChar w:fldCharType="separate"/>
      </w:r>
      <w:r>
        <w:t>131</w:t>
      </w:r>
      <w:r>
        <w:fldChar w:fldCharType="end"/>
      </w:r>
    </w:p>
    <w:p w14:paraId="19178BCB" w14:textId="77777777" w:rsidR="00F8628D" w:rsidRDefault="00F8628D">
      <w:pPr>
        <w:pStyle w:val="TOC3"/>
        <w:rPr>
          <w:rFonts w:ascii="Calibri" w:hAnsi="Calibri"/>
          <w:sz w:val="22"/>
          <w:szCs w:val="22"/>
          <w:lang w:eastAsia="en-GB"/>
        </w:rPr>
      </w:pPr>
      <w:r>
        <w:t>7.5.2</w:t>
      </w:r>
      <w:r>
        <w:rPr>
          <w:rFonts w:ascii="Calibri" w:hAnsi="Calibri"/>
          <w:sz w:val="22"/>
          <w:szCs w:val="22"/>
          <w:lang w:eastAsia="en-GB"/>
        </w:rPr>
        <w:tab/>
      </w:r>
      <w:r>
        <w:t>Impacts on Frequency Planning</w:t>
      </w:r>
      <w:r>
        <w:tab/>
      </w:r>
      <w:r>
        <w:fldChar w:fldCharType="begin" w:fldLock="1"/>
      </w:r>
      <w:r>
        <w:instrText xml:space="preserve"> PAGEREF _Toc518052755 \h </w:instrText>
      </w:r>
      <w:r>
        <w:fldChar w:fldCharType="separate"/>
      </w:r>
      <w:r>
        <w:t>132</w:t>
      </w:r>
      <w:r>
        <w:fldChar w:fldCharType="end"/>
      </w:r>
    </w:p>
    <w:p w14:paraId="375AAF02" w14:textId="77777777" w:rsidR="00F8628D" w:rsidRDefault="00F8628D">
      <w:pPr>
        <w:pStyle w:val="TOC2"/>
        <w:rPr>
          <w:rFonts w:ascii="Calibri" w:hAnsi="Calibri"/>
          <w:sz w:val="22"/>
          <w:szCs w:val="22"/>
          <w:lang w:eastAsia="en-GB"/>
        </w:rPr>
      </w:pPr>
      <w:r>
        <w:t>7.6</w:t>
      </w:r>
      <w:r>
        <w:rPr>
          <w:rFonts w:ascii="Calibri" w:hAnsi="Calibri"/>
          <w:sz w:val="22"/>
          <w:szCs w:val="22"/>
          <w:lang w:eastAsia="en-GB"/>
        </w:rPr>
        <w:tab/>
      </w:r>
      <w:r>
        <w:t>Impacts on the Specifications</w:t>
      </w:r>
      <w:r>
        <w:tab/>
      </w:r>
      <w:r>
        <w:fldChar w:fldCharType="begin" w:fldLock="1"/>
      </w:r>
      <w:r>
        <w:instrText xml:space="preserve"> PAGEREF _Toc518052756 \h </w:instrText>
      </w:r>
      <w:r>
        <w:fldChar w:fldCharType="separate"/>
      </w:r>
      <w:r>
        <w:t>132</w:t>
      </w:r>
      <w:r>
        <w:fldChar w:fldCharType="end"/>
      </w:r>
    </w:p>
    <w:p w14:paraId="2CF8A569" w14:textId="77777777" w:rsidR="00F8628D" w:rsidRDefault="00F8628D">
      <w:pPr>
        <w:pStyle w:val="TOC2"/>
        <w:rPr>
          <w:rFonts w:ascii="Calibri" w:hAnsi="Calibri"/>
          <w:sz w:val="22"/>
          <w:szCs w:val="22"/>
          <w:lang w:eastAsia="en-GB"/>
        </w:rPr>
      </w:pPr>
      <w:r>
        <w:t>7.7</w:t>
      </w:r>
      <w:r>
        <w:rPr>
          <w:rFonts w:ascii="Calibri" w:hAnsi="Calibri"/>
          <w:sz w:val="22"/>
          <w:szCs w:val="22"/>
          <w:lang w:eastAsia="en-GB"/>
        </w:rPr>
        <w:tab/>
      </w:r>
      <w:r>
        <w:t>Summary of Evaluation versus Objectives</w:t>
      </w:r>
      <w:r>
        <w:tab/>
      </w:r>
      <w:r>
        <w:fldChar w:fldCharType="begin" w:fldLock="1"/>
      </w:r>
      <w:r>
        <w:instrText xml:space="preserve"> PAGEREF _Toc518052757 \h </w:instrText>
      </w:r>
      <w:r>
        <w:fldChar w:fldCharType="separate"/>
      </w:r>
      <w:r>
        <w:t>132</w:t>
      </w:r>
      <w:r>
        <w:fldChar w:fldCharType="end"/>
      </w:r>
    </w:p>
    <w:p w14:paraId="59EE8423" w14:textId="77777777" w:rsidR="00F8628D" w:rsidRDefault="00F8628D">
      <w:pPr>
        <w:pStyle w:val="TOC3"/>
        <w:rPr>
          <w:rFonts w:ascii="Calibri" w:hAnsi="Calibri"/>
          <w:sz w:val="22"/>
          <w:szCs w:val="22"/>
          <w:lang w:eastAsia="en-GB"/>
        </w:rPr>
      </w:pPr>
      <w:r>
        <w:t>7.7.1</w:t>
      </w:r>
      <w:r>
        <w:rPr>
          <w:rFonts w:ascii="Calibri" w:hAnsi="Calibri"/>
          <w:sz w:val="22"/>
          <w:szCs w:val="22"/>
          <w:lang w:eastAsia="en-GB"/>
        </w:rPr>
        <w:tab/>
      </w:r>
      <w:r>
        <w:t>Performance objectives</w:t>
      </w:r>
      <w:r>
        <w:tab/>
      </w:r>
      <w:r>
        <w:fldChar w:fldCharType="begin" w:fldLock="1"/>
      </w:r>
      <w:r>
        <w:instrText xml:space="preserve"> PAGEREF _Toc518052758 \h </w:instrText>
      </w:r>
      <w:r>
        <w:fldChar w:fldCharType="separate"/>
      </w:r>
      <w:r>
        <w:t>133</w:t>
      </w:r>
      <w:r>
        <w:fldChar w:fldCharType="end"/>
      </w:r>
    </w:p>
    <w:p w14:paraId="2E500822" w14:textId="77777777" w:rsidR="00F8628D" w:rsidRDefault="00F8628D">
      <w:pPr>
        <w:pStyle w:val="TOC3"/>
        <w:rPr>
          <w:rFonts w:ascii="Calibri" w:hAnsi="Calibri"/>
          <w:sz w:val="22"/>
          <w:szCs w:val="22"/>
          <w:lang w:eastAsia="en-GB"/>
        </w:rPr>
      </w:pPr>
      <w:r>
        <w:t>7.7.2</w:t>
      </w:r>
      <w:r>
        <w:rPr>
          <w:rFonts w:ascii="Calibri" w:hAnsi="Calibri"/>
          <w:sz w:val="22"/>
          <w:szCs w:val="22"/>
          <w:lang w:eastAsia="en-GB"/>
        </w:rPr>
        <w:tab/>
      </w:r>
      <w:r>
        <w:t>Compatibility objectives</w:t>
      </w:r>
      <w:r>
        <w:tab/>
      </w:r>
      <w:r>
        <w:fldChar w:fldCharType="begin" w:fldLock="1"/>
      </w:r>
      <w:r>
        <w:instrText xml:space="preserve"> PAGEREF _Toc518052759 \h </w:instrText>
      </w:r>
      <w:r>
        <w:fldChar w:fldCharType="separate"/>
      </w:r>
      <w:r>
        <w:t>134</w:t>
      </w:r>
      <w:r>
        <w:fldChar w:fldCharType="end"/>
      </w:r>
    </w:p>
    <w:p w14:paraId="4F54DCE3" w14:textId="77777777" w:rsidR="00F8628D" w:rsidRDefault="00F8628D">
      <w:pPr>
        <w:pStyle w:val="TOC2"/>
        <w:rPr>
          <w:rFonts w:ascii="Calibri" w:hAnsi="Calibri"/>
          <w:sz w:val="22"/>
          <w:szCs w:val="22"/>
          <w:lang w:eastAsia="en-GB"/>
        </w:rPr>
      </w:pPr>
      <w:r>
        <w:t>7.8</w:t>
      </w:r>
      <w:r>
        <w:rPr>
          <w:rFonts w:ascii="Calibri" w:hAnsi="Calibri"/>
          <w:sz w:val="22"/>
          <w:szCs w:val="22"/>
          <w:lang w:eastAsia="en-GB"/>
        </w:rPr>
        <w:tab/>
      </w:r>
      <w:r>
        <w:t>References</w:t>
      </w:r>
      <w:r>
        <w:tab/>
      </w:r>
      <w:r>
        <w:fldChar w:fldCharType="begin" w:fldLock="1"/>
      </w:r>
      <w:r>
        <w:instrText xml:space="preserve"> PAGEREF _Toc518052760 \h </w:instrText>
      </w:r>
      <w:r>
        <w:fldChar w:fldCharType="separate"/>
      </w:r>
      <w:r>
        <w:t>135</w:t>
      </w:r>
      <w:r>
        <w:fldChar w:fldCharType="end"/>
      </w:r>
    </w:p>
    <w:p w14:paraId="05AAD6D2" w14:textId="77777777" w:rsidR="00F8628D" w:rsidRDefault="00F8628D">
      <w:pPr>
        <w:pStyle w:val="TOC1"/>
        <w:rPr>
          <w:rFonts w:ascii="Calibri" w:hAnsi="Calibri"/>
          <w:szCs w:val="22"/>
          <w:lang w:eastAsia="en-GB"/>
        </w:rPr>
      </w:pPr>
      <w:r w:rsidRPr="00F8628D">
        <w:t>8</w:t>
      </w:r>
      <w:r>
        <w:rPr>
          <w:rFonts w:ascii="Calibri" w:hAnsi="Calibri"/>
          <w:szCs w:val="22"/>
          <w:lang w:eastAsia="en-GB"/>
        </w:rPr>
        <w:tab/>
      </w:r>
      <w:r w:rsidRPr="000A1568">
        <w:rPr>
          <w:lang w:val="en-US"/>
        </w:rPr>
        <w:t>Adaptive symbol constellation</w:t>
      </w:r>
      <w:r>
        <w:tab/>
      </w:r>
      <w:r>
        <w:fldChar w:fldCharType="begin" w:fldLock="1"/>
      </w:r>
      <w:r>
        <w:instrText xml:space="preserve"> PAGEREF _Toc518052761 \h </w:instrText>
      </w:r>
      <w:r>
        <w:fldChar w:fldCharType="separate"/>
      </w:r>
      <w:r>
        <w:t>137</w:t>
      </w:r>
      <w:r>
        <w:fldChar w:fldCharType="end"/>
      </w:r>
    </w:p>
    <w:p w14:paraId="05FFEE6A" w14:textId="77777777" w:rsidR="00F8628D" w:rsidRDefault="00F8628D">
      <w:pPr>
        <w:pStyle w:val="TOC2"/>
        <w:rPr>
          <w:rFonts w:ascii="Calibri" w:hAnsi="Calibri"/>
          <w:sz w:val="22"/>
          <w:szCs w:val="22"/>
          <w:lang w:eastAsia="en-GB"/>
        </w:rPr>
      </w:pPr>
      <w:r w:rsidRPr="00F8628D">
        <w:t>8.1</w:t>
      </w:r>
      <w:r w:rsidRPr="00F8628D">
        <w:rPr>
          <w:rFonts w:ascii="Calibri" w:hAnsi="Calibri"/>
          <w:sz w:val="22"/>
          <w:szCs w:val="22"/>
          <w:lang w:eastAsia="en-GB"/>
        </w:rPr>
        <w:tab/>
      </w:r>
      <w:r w:rsidRPr="000A1568">
        <w:rPr>
          <w:lang w:val="en-US"/>
        </w:rPr>
        <w:t>Concept Description</w:t>
      </w:r>
      <w:r>
        <w:tab/>
      </w:r>
      <w:r>
        <w:fldChar w:fldCharType="begin" w:fldLock="1"/>
      </w:r>
      <w:r>
        <w:instrText xml:space="preserve"> PAGEREF _Toc518052762 \h </w:instrText>
      </w:r>
      <w:r>
        <w:fldChar w:fldCharType="separate"/>
      </w:r>
      <w:r>
        <w:t>137</w:t>
      </w:r>
      <w:r>
        <w:fldChar w:fldCharType="end"/>
      </w:r>
    </w:p>
    <w:p w14:paraId="466A0DDB" w14:textId="77777777" w:rsidR="00F8628D" w:rsidRDefault="00F8628D">
      <w:pPr>
        <w:pStyle w:val="TOC3"/>
        <w:rPr>
          <w:rFonts w:ascii="Calibri" w:hAnsi="Calibri"/>
          <w:sz w:val="22"/>
          <w:szCs w:val="22"/>
          <w:lang w:eastAsia="en-GB"/>
        </w:rPr>
      </w:pPr>
      <w:r>
        <w:t>8.1.1</w:t>
      </w:r>
      <w:r>
        <w:rPr>
          <w:rFonts w:ascii="Calibri" w:hAnsi="Calibri"/>
          <w:sz w:val="22"/>
          <w:szCs w:val="22"/>
          <w:lang w:eastAsia="en-GB"/>
        </w:rPr>
        <w:tab/>
      </w:r>
      <w:r>
        <w:t>Symbol Constellation for the Downlink</w:t>
      </w:r>
      <w:r>
        <w:tab/>
      </w:r>
      <w:r>
        <w:fldChar w:fldCharType="begin" w:fldLock="1"/>
      </w:r>
      <w:r>
        <w:instrText xml:space="preserve"> PAGEREF _Toc518052763 \h </w:instrText>
      </w:r>
      <w:r>
        <w:fldChar w:fldCharType="separate"/>
      </w:r>
      <w:r>
        <w:t>137</w:t>
      </w:r>
      <w:r>
        <w:fldChar w:fldCharType="end"/>
      </w:r>
    </w:p>
    <w:p w14:paraId="6DA270FC" w14:textId="77777777" w:rsidR="00F8628D" w:rsidRDefault="00F8628D">
      <w:pPr>
        <w:pStyle w:val="TOC3"/>
        <w:rPr>
          <w:rFonts w:ascii="Calibri" w:hAnsi="Calibri"/>
          <w:sz w:val="22"/>
          <w:szCs w:val="22"/>
          <w:lang w:eastAsia="en-GB"/>
        </w:rPr>
      </w:pPr>
      <w:r>
        <w:t>8.1.2</w:t>
      </w:r>
      <w:r>
        <w:rPr>
          <w:rFonts w:ascii="Calibri" w:hAnsi="Calibri"/>
          <w:sz w:val="22"/>
          <w:szCs w:val="22"/>
          <w:lang w:eastAsia="en-GB"/>
        </w:rPr>
        <w:tab/>
      </w:r>
      <w:r w:rsidRPr="007F048B">
        <w:rPr>
          <w:position w:val="-6"/>
        </w:rPr>
        <w:object w:dxaOrig="240" w:dyaOrig="220" w14:anchorId="7A0416CD">
          <v:shape id="_x0000_i1027" type="#_x0000_t75" style="width:12pt;height:10.8pt" o:ole="">
            <v:imagedata r:id="rId12" o:title=""/>
          </v:shape>
          <o:OLEObject Type="Embed" ProgID="Equation.3" ShapeID="_x0000_i1027" DrawAspect="Content" ObjectID="_1821900801" r:id="rId13"/>
        </w:object>
      </w:r>
      <w:r>
        <w:t>-QPSK Modulator</w:t>
      </w:r>
      <w:r>
        <w:tab/>
      </w:r>
      <w:r>
        <w:fldChar w:fldCharType="begin" w:fldLock="1"/>
      </w:r>
      <w:r>
        <w:instrText xml:space="preserve"> PAGEREF _Toc518052764 \h </w:instrText>
      </w:r>
      <w:r>
        <w:fldChar w:fldCharType="separate"/>
      </w:r>
      <w:r>
        <w:t>138</w:t>
      </w:r>
      <w:r>
        <w:fldChar w:fldCharType="end"/>
      </w:r>
    </w:p>
    <w:p w14:paraId="0BD55901" w14:textId="77777777" w:rsidR="00F8628D" w:rsidRDefault="00F8628D">
      <w:pPr>
        <w:pStyle w:val="TOC3"/>
        <w:rPr>
          <w:rFonts w:ascii="Calibri" w:hAnsi="Calibri"/>
          <w:sz w:val="22"/>
          <w:szCs w:val="22"/>
          <w:lang w:eastAsia="en-GB"/>
        </w:rPr>
      </w:pPr>
      <w:r>
        <w:t>8.1.3</w:t>
      </w:r>
      <w:r>
        <w:rPr>
          <w:rFonts w:ascii="Calibri" w:hAnsi="Calibri"/>
          <w:sz w:val="22"/>
          <w:szCs w:val="22"/>
          <w:lang w:eastAsia="en-GB"/>
        </w:rPr>
        <w:tab/>
      </w:r>
      <w:r>
        <w:t>Choice of Symbol Constellation</w:t>
      </w:r>
      <w:r>
        <w:tab/>
      </w:r>
      <w:r>
        <w:fldChar w:fldCharType="begin" w:fldLock="1"/>
      </w:r>
      <w:r>
        <w:instrText xml:space="preserve"> PAGEREF _Toc518052765 \h </w:instrText>
      </w:r>
      <w:r>
        <w:fldChar w:fldCharType="separate"/>
      </w:r>
      <w:r>
        <w:t>139</w:t>
      </w:r>
      <w:r>
        <w:fldChar w:fldCharType="end"/>
      </w:r>
    </w:p>
    <w:p w14:paraId="12C42CBE" w14:textId="77777777" w:rsidR="00F8628D" w:rsidRDefault="00F8628D">
      <w:pPr>
        <w:pStyle w:val="TOC3"/>
        <w:rPr>
          <w:rFonts w:ascii="Calibri" w:hAnsi="Calibri"/>
          <w:sz w:val="22"/>
          <w:szCs w:val="22"/>
          <w:lang w:eastAsia="en-GB"/>
        </w:rPr>
      </w:pPr>
      <w:r>
        <w:t>8.1.4</w:t>
      </w:r>
      <w:r>
        <w:rPr>
          <w:rFonts w:ascii="Calibri" w:hAnsi="Calibri"/>
          <w:sz w:val="22"/>
          <w:szCs w:val="22"/>
          <w:lang w:eastAsia="en-GB"/>
        </w:rPr>
        <w:tab/>
      </w:r>
      <w:r>
        <w:t>Adaptive Constellation Rotation</w:t>
      </w:r>
      <w:r>
        <w:tab/>
      </w:r>
      <w:r>
        <w:fldChar w:fldCharType="begin" w:fldLock="1"/>
      </w:r>
      <w:r>
        <w:instrText xml:space="preserve"> PAGEREF _Toc518052766 \h </w:instrText>
      </w:r>
      <w:r>
        <w:fldChar w:fldCharType="separate"/>
      </w:r>
      <w:r>
        <w:t>140</w:t>
      </w:r>
      <w:r>
        <w:fldChar w:fldCharType="end"/>
      </w:r>
    </w:p>
    <w:p w14:paraId="0AF54367" w14:textId="77777777" w:rsidR="00F8628D" w:rsidRDefault="00F8628D">
      <w:pPr>
        <w:pStyle w:val="TOC3"/>
        <w:rPr>
          <w:rFonts w:ascii="Calibri" w:hAnsi="Calibri"/>
          <w:sz w:val="22"/>
          <w:szCs w:val="22"/>
          <w:lang w:eastAsia="en-GB"/>
        </w:rPr>
      </w:pPr>
      <w:r>
        <w:t>8.1.5</w:t>
      </w:r>
      <w:r>
        <w:rPr>
          <w:rFonts w:ascii="Calibri" w:hAnsi="Calibri"/>
          <w:sz w:val="22"/>
          <w:szCs w:val="22"/>
          <w:lang w:eastAsia="en-GB"/>
        </w:rPr>
        <w:tab/>
      </w:r>
      <w:r>
        <w:t>Frequency hopping</w:t>
      </w:r>
      <w:r>
        <w:tab/>
      </w:r>
      <w:r>
        <w:fldChar w:fldCharType="begin" w:fldLock="1"/>
      </w:r>
      <w:r>
        <w:instrText xml:space="preserve"> PAGEREF _Toc518052767 \h </w:instrText>
      </w:r>
      <w:r>
        <w:fldChar w:fldCharType="separate"/>
      </w:r>
      <w:r>
        <w:t>142</w:t>
      </w:r>
      <w:r>
        <w:fldChar w:fldCharType="end"/>
      </w:r>
    </w:p>
    <w:p w14:paraId="7E2779BE" w14:textId="77777777" w:rsidR="00F8628D" w:rsidRDefault="00F8628D">
      <w:pPr>
        <w:pStyle w:val="TOC4"/>
        <w:rPr>
          <w:rFonts w:ascii="Calibri" w:hAnsi="Calibri"/>
          <w:sz w:val="22"/>
          <w:szCs w:val="22"/>
          <w:lang w:eastAsia="en-GB"/>
        </w:rPr>
      </w:pPr>
      <w:r>
        <w:t>8.1.5.1</w:t>
      </w:r>
      <w:r>
        <w:rPr>
          <w:rFonts w:ascii="Calibri" w:hAnsi="Calibri"/>
          <w:sz w:val="22"/>
          <w:szCs w:val="22"/>
          <w:lang w:eastAsia="en-GB"/>
        </w:rPr>
        <w:tab/>
      </w:r>
      <w:r>
        <w:t>Legacy support</w:t>
      </w:r>
      <w:r>
        <w:tab/>
      </w:r>
      <w:r>
        <w:fldChar w:fldCharType="begin" w:fldLock="1"/>
      </w:r>
      <w:r>
        <w:instrText xml:space="preserve"> PAGEREF _Toc518052768 \h </w:instrText>
      </w:r>
      <w:r>
        <w:fldChar w:fldCharType="separate"/>
      </w:r>
      <w:r>
        <w:t>145</w:t>
      </w:r>
      <w:r>
        <w:fldChar w:fldCharType="end"/>
      </w:r>
    </w:p>
    <w:p w14:paraId="4B76581F" w14:textId="77777777" w:rsidR="00F8628D" w:rsidRDefault="00F8628D">
      <w:pPr>
        <w:pStyle w:val="TOC4"/>
        <w:rPr>
          <w:rFonts w:ascii="Calibri" w:hAnsi="Calibri"/>
          <w:sz w:val="22"/>
          <w:szCs w:val="22"/>
          <w:lang w:eastAsia="en-GB"/>
        </w:rPr>
      </w:pPr>
      <w:r>
        <w:t>8.1.5.2</w:t>
      </w:r>
      <w:r>
        <w:rPr>
          <w:rFonts w:ascii="Calibri" w:hAnsi="Calibri"/>
          <w:sz w:val="22"/>
          <w:szCs w:val="22"/>
          <w:lang w:eastAsia="en-GB"/>
        </w:rPr>
        <w:tab/>
      </w:r>
      <w:r>
        <w:t>Additional signaling</w:t>
      </w:r>
      <w:r>
        <w:tab/>
      </w:r>
      <w:r>
        <w:fldChar w:fldCharType="begin" w:fldLock="1"/>
      </w:r>
      <w:r>
        <w:instrText xml:space="preserve"> PAGEREF _Toc518052769 \h </w:instrText>
      </w:r>
      <w:r>
        <w:fldChar w:fldCharType="separate"/>
      </w:r>
      <w:r>
        <w:t>145</w:t>
      </w:r>
      <w:r>
        <w:fldChar w:fldCharType="end"/>
      </w:r>
    </w:p>
    <w:p w14:paraId="161F7EE5" w14:textId="77777777" w:rsidR="00F8628D" w:rsidRDefault="00F8628D">
      <w:pPr>
        <w:pStyle w:val="TOC3"/>
        <w:rPr>
          <w:rFonts w:ascii="Calibri" w:hAnsi="Calibri"/>
          <w:sz w:val="22"/>
          <w:szCs w:val="22"/>
          <w:lang w:eastAsia="en-GB"/>
        </w:rPr>
      </w:pPr>
      <w:r w:rsidRPr="00F8628D">
        <w:t>8.1.6</w:t>
      </w:r>
      <w:r w:rsidRPr="00F8628D">
        <w:rPr>
          <w:rFonts w:ascii="Calibri" w:hAnsi="Calibri"/>
          <w:sz w:val="22"/>
          <w:szCs w:val="22"/>
          <w:lang w:eastAsia="en-GB"/>
        </w:rPr>
        <w:tab/>
      </w:r>
      <w:r w:rsidRPr="000A1568">
        <w:rPr>
          <w:lang w:val="pt-BR"/>
        </w:rPr>
        <w:t>SAM - Single Antenna MIMO - for VAMOS</w:t>
      </w:r>
      <w:r>
        <w:tab/>
      </w:r>
      <w:r>
        <w:fldChar w:fldCharType="begin" w:fldLock="1"/>
      </w:r>
      <w:r>
        <w:instrText xml:space="preserve"> PAGEREF _Toc518052770 \h </w:instrText>
      </w:r>
      <w:r>
        <w:fldChar w:fldCharType="separate"/>
      </w:r>
      <w:r>
        <w:t>145</w:t>
      </w:r>
      <w:r>
        <w:fldChar w:fldCharType="end"/>
      </w:r>
    </w:p>
    <w:p w14:paraId="5153E4AB" w14:textId="77777777" w:rsidR="00F8628D" w:rsidRDefault="00F8628D">
      <w:pPr>
        <w:pStyle w:val="TOC4"/>
        <w:rPr>
          <w:rFonts w:ascii="Calibri" w:hAnsi="Calibri"/>
          <w:sz w:val="22"/>
          <w:szCs w:val="22"/>
          <w:lang w:eastAsia="en-GB"/>
        </w:rPr>
      </w:pPr>
      <w:r>
        <w:t>8.1.6.1</w:t>
      </w:r>
      <w:r>
        <w:rPr>
          <w:rFonts w:ascii="Calibri" w:hAnsi="Calibri"/>
          <w:sz w:val="22"/>
          <w:szCs w:val="22"/>
          <w:lang w:eastAsia="en-GB"/>
        </w:rPr>
        <w:tab/>
      </w:r>
      <w:r>
        <w:t>Concept description</w:t>
      </w:r>
      <w:r>
        <w:tab/>
      </w:r>
      <w:r>
        <w:fldChar w:fldCharType="begin" w:fldLock="1"/>
      </w:r>
      <w:r>
        <w:instrText xml:space="preserve"> PAGEREF _Toc518052771 \h </w:instrText>
      </w:r>
      <w:r>
        <w:fldChar w:fldCharType="separate"/>
      </w:r>
      <w:r>
        <w:t>145</w:t>
      </w:r>
      <w:r>
        <w:fldChar w:fldCharType="end"/>
      </w:r>
    </w:p>
    <w:p w14:paraId="1A7846EB" w14:textId="77777777" w:rsidR="00F8628D" w:rsidRDefault="00F8628D">
      <w:pPr>
        <w:pStyle w:val="TOC5"/>
        <w:rPr>
          <w:rFonts w:ascii="Calibri" w:hAnsi="Calibri"/>
          <w:sz w:val="22"/>
          <w:szCs w:val="22"/>
          <w:lang w:eastAsia="en-GB"/>
        </w:rPr>
      </w:pPr>
      <w:r>
        <w:t>8.1.6.1.1</w:t>
      </w:r>
      <w:r>
        <w:rPr>
          <w:rFonts w:ascii="Calibri" w:hAnsi="Calibri"/>
          <w:sz w:val="22"/>
          <w:szCs w:val="22"/>
          <w:lang w:eastAsia="en-GB"/>
        </w:rPr>
        <w:tab/>
      </w:r>
      <w:r>
        <w:t>Computational Complexity</w:t>
      </w:r>
      <w:r>
        <w:tab/>
      </w:r>
      <w:r>
        <w:fldChar w:fldCharType="begin" w:fldLock="1"/>
      </w:r>
      <w:r>
        <w:instrText xml:space="preserve"> PAGEREF _Toc518052772 \h </w:instrText>
      </w:r>
      <w:r>
        <w:fldChar w:fldCharType="separate"/>
      </w:r>
      <w:r>
        <w:t>147</w:t>
      </w:r>
      <w:r>
        <w:fldChar w:fldCharType="end"/>
      </w:r>
    </w:p>
    <w:p w14:paraId="13457433" w14:textId="77777777" w:rsidR="00F8628D" w:rsidRDefault="00F8628D">
      <w:pPr>
        <w:pStyle w:val="TOC2"/>
        <w:rPr>
          <w:rFonts w:ascii="Calibri" w:hAnsi="Calibri"/>
          <w:sz w:val="22"/>
          <w:szCs w:val="22"/>
          <w:lang w:eastAsia="en-GB"/>
        </w:rPr>
      </w:pPr>
      <w:r>
        <w:t>8.2</w:t>
      </w:r>
      <w:r>
        <w:rPr>
          <w:rFonts w:ascii="Calibri" w:hAnsi="Calibri"/>
          <w:sz w:val="22"/>
          <w:szCs w:val="22"/>
          <w:lang w:eastAsia="en-GB"/>
        </w:rPr>
        <w:tab/>
      </w:r>
      <w:r>
        <w:t>Performance Characterization</w:t>
      </w:r>
      <w:r>
        <w:tab/>
      </w:r>
      <w:r>
        <w:fldChar w:fldCharType="begin" w:fldLock="1"/>
      </w:r>
      <w:r>
        <w:instrText xml:space="preserve"> PAGEREF _Toc518052773 \h </w:instrText>
      </w:r>
      <w:r>
        <w:fldChar w:fldCharType="separate"/>
      </w:r>
      <w:r>
        <w:t>147</w:t>
      </w:r>
      <w:r>
        <w:fldChar w:fldCharType="end"/>
      </w:r>
    </w:p>
    <w:p w14:paraId="6A877F4C" w14:textId="77777777" w:rsidR="00F8628D" w:rsidRDefault="00F8628D">
      <w:pPr>
        <w:pStyle w:val="TOC3"/>
        <w:rPr>
          <w:rFonts w:ascii="Calibri" w:hAnsi="Calibri"/>
          <w:sz w:val="22"/>
          <w:szCs w:val="22"/>
          <w:lang w:eastAsia="en-GB"/>
        </w:rPr>
      </w:pPr>
      <w:r>
        <w:t>8.2.1</w:t>
      </w:r>
      <w:r>
        <w:rPr>
          <w:rFonts w:ascii="Calibri" w:hAnsi="Calibri"/>
          <w:sz w:val="22"/>
          <w:szCs w:val="22"/>
          <w:lang w:eastAsia="en-GB"/>
        </w:rPr>
        <w:tab/>
      </w:r>
      <w:r>
        <w:t>Link Level Performance</w:t>
      </w:r>
      <w:r>
        <w:tab/>
      </w:r>
      <w:r>
        <w:fldChar w:fldCharType="begin" w:fldLock="1"/>
      </w:r>
      <w:r>
        <w:instrText xml:space="preserve"> PAGEREF _Toc518052774 \h </w:instrText>
      </w:r>
      <w:r>
        <w:fldChar w:fldCharType="separate"/>
      </w:r>
      <w:r>
        <w:t>147</w:t>
      </w:r>
      <w:r>
        <w:fldChar w:fldCharType="end"/>
      </w:r>
    </w:p>
    <w:p w14:paraId="6B2B7E58" w14:textId="77777777" w:rsidR="00F8628D" w:rsidRDefault="00F8628D">
      <w:pPr>
        <w:pStyle w:val="TOC4"/>
        <w:rPr>
          <w:rFonts w:ascii="Calibri" w:hAnsi="Calibri"/>
          <w:sz w:val="22"/>
          <w:szCs w:val="22"/>
          <w:lang w:eastAsia="en-GB"/>
        </w:rPr>
      </w:pPr>
      <w:r>
        <w:t>8.2.1.1</w:t>
      </w:r>
      <w:r>
        <w:rPr>
          <w:rFonts w:ascii="Calibri" w:hAnsi="Calibri"/>
          <w:sz w:val="22"/>
          <w:szCs w:val="22"/>
          <w:lang w:eastAsia="en-GB"/>
        </w:rPr>
        <w:tab/>
      </w:r>
      <w:r>
        <w:t>Simulation assumptions</w:t>
      </w:r>
      <w:r>
        <w:tab/>
      </w:r>
      <w:r>
        <w:fldChar w:fldCharType="begin" w:fldLock="1"/>
      </w:r>
      <w:r>
        <w:instrText xml:space="preserve"> PAGEREF _Toc518052775 \h </w:instrText>
      </w:r>
      <w:r>
        <w:fldChar w:fldCharType="separate"/>
      </w:r>
      <w:r>
        <w:t>148</w:t>
      </w:r>
      <w:r>
        <w:fldChar w:fldCharType="end"/>
      </w:r>
    </w:p>
    <w:p w14:paraId="7E9AD9D8" w14:textId="77777777" w:rsidR="00F8628D" w:rsidRDefault="00F8628D">
      <w:pPr>
        <w:pStyle w:val="TOC4"/>
        <w:rPr>
          <w:rFonts w:ascii="Calibri" w:hAnsi="Calibri"/>
          <w:sz w:val="22"/>
          <w:szCs w:val="22"/>
          <w:lang w:eastAsia="en-GB"/>
        </w:rPr>
      </w:pPr>
      <w:r>
        <w:t>8.2.1.2</w:t>
      </w:r>
      <w:r>
        <w:rPr>
          <w:rFonts w:ascii="Calibri" w:hAnsi="Calibri"/>
          <w:sz w:val="22"/>
          <w:szCs w:val="22"/>
          <w:lang w:eastAsia="en-GB"/>
        </w:rPr>
        <w:tab/>
      </w:r>
      <w:r>
        <w:t>Sensitivity Performance</w:t>
      </w:r>
      <w:r>
        <w:tab/>
      </w:r>
      <w:r>
        <w:fldChar w:fldCharType="begin" w:fldLock="1"/>
      </w:r>
      <w:r>
        <w:instrText xml:space="preserve"> PAGEREF _Toc518052776 \h </w:instrText>
      </w:r>
      <w:r>
        <w:fldChar w:fldCharType="separate"/>
      </w:r>
      <w:r>
        <w:t>149</w:t>
      </w:r>
      <w:r>
        <w:fldChar w:fldCharType="end"/>
      </w:r>
    </w:p>
    <w:p w14:paraId="15A4389F" w14:textId="77777777" w:rsidR="00F8628D" w:rsidRDefault="00F8628D">
      <w:pPr>
        <w:pStyle w:val="TOC5"/>
        <w:rPr>
          <w:rFonts w:ascii="Calibri" w:hAnsi="Calibri"/>
          <w:sz w:val="22"/>
          <w:szCs w:val="22"/>
          <w:lang w:eastAsia="en-GB"/>
        </w:rPr>
      </w:pPr>
      <w:r>
        <w:t>8.2.1.2.1</w:t>
      </w:r>
      <w:r>
        <w:rPr>
          <w:rFonts w:ascii="Calibri" w:hAnsi="Calibri"/>
          <w:sz w:val="22"/>
          <w:szCs w:val="22"/>
          <w:lang w:eastAsia="en-GB"/>
        </w:rPr>
        <w:tab/>
      </w:r>
      <w:r>
        <w:t>SAIC receiver</w:t>
      </w:r>
      <w:r>
        <w:tab/>
      </w:r>
      <w:r>
        <w:fldChar w:fldCharType="begin" w:fldLock="1"/>
      </w:r>
      <w:r>
        <w:instrText xml:space="preserve"> PAGEREF _Toc518052777 \h </w:instrText>
      </w:r>
      <w:r>
        <w:fldChar w:fldCharType="separate"/>
      </w:r>
      <w:r>
        <w:t>149</w:t>
      </w:r>
      <w:r>
        <w:fldChar w:fldCharType="end"/>
      </w:r>
    </w:p>
    <w:p w14:paraId="581CD6B2" w14:textId="77777777" w:rsidR="00F8628D" w:rsidRDefault="00F8628D">
      <w:pPr>
        <w:pStyle w:val="TOC6"/>
        <w:rPr>
          <w:rFonts w:ascii="Calibri" w:hAnsi="Calibri"/>
          <w:sz w:val="22"/>
          <w:szCs w:val="22"/>
          <w:lang w:eastAsia="en-GB"/>
        </w:rPr>
      </w:pPr>
      <w:r>
        <w:t>8.2.1.2.1.1</w:t>
      </w:r>
      <w:r>
        <w:rPr>
          <w:rFonts w:ascii="Calibri" w:hAnsi="Calibri"/>
          <w:sz w:val="22"/>
          <w:szCs w:val="22"/>
          <w:lang w:eastAsia="en-GB"/>
        </w:rPr>
        <w:tab/>
      </w:r>
      <w:r>
        <w:t>Support of legacy mobiles</w:t>
      </w:r>
      <w:r>
        <w:tab/>
      </w:r>
      <w:r>
        <w:fldChar w:fldCharType="begin" w:fldLock="1"/>
      </w:r>
      <w:r>
        <w:instrText xml:space="preserve"> PAGEREF _Toc518052778 \h </w:instrText>
      </w:r>
      <w:r>
        <w:fldChar w:fldCharType="separate"/>
      </w:r>
      <w:r>
        <w:t>151</w:t>
      </w:r>
      <w:r>
        <w:fldChar w:fldCharType="end"/>
      </w:r>
    </w:p>
    <w:p w14:paraId="65654793" w14:textId="77777777" w:rsidR="00F8628D" w:rsidRDefault="00F8628D">
      <w:pPr>
        <w:pStyle w:val="TOC5"/>
        <w:rPr>
          <w:rFonts w:ascii="Calibri" w:hAnsi="Calibri"/>
          <w:sz w:val="22"/>
          <w:szCs w:val="22"/>
          <w:lang w:eastAsia="en-GB"/>
        </w:rPr>
      </w:pPr>
      <w:r>
        <w:t>8.2.1.2.2</w:t>
      </w:r>
      <w:r>
        <w:rPr>
          <w:rFonts w:ascii="Calibri" w:hAnsi="Calibri"/>
          <w:sz w:val="22"/>
          <w:szCs w:val="22"/>
          <w:lang w:eastAsia="en-GB"/>
        </w:rPr>
        <w:tab/>
      </w:r>
      <w:r>
        <w:t>MUROS receiver</w:t>
      </w:r>
      <w:r>
        <w:tab/>
      </w:r>
      <w:r>
        <w:fldChar w:fldCharType="begin" w:fldLock="1"/>
      </w:r>
      <w:r>
        <w:instrText xml:space="preserve"> PAGEREF _Toc518052779 \h </w:instrText>
      </w:r>
      <w:r>
        <w:fldChar w:fldCharType="separate"/>
      </w:r>
      <w:r>
        <w:t>152</w:t>
      </w:r>
      <w:r>
        <w:fldChar w:fldCharType="end"/>
      </w:r>
    </w:p>
    <w:p w14:paraId="7977B53B" w14:textId="77777777" w:rsidR="00F8628D" w:rsidRDefault="00F8628D">
      <w:pPr>
        <w:pStyle w:val="TOC6"/>
        <w:rPr>
          <w:rFonts w:ascii="Calibri" w:hAnsi="Calibri"/>
          <w:sz w:val="22"/>
          <w:szCs w:val="22"/>
          <w:lang w:eastAsia="en-GB"/>
        </w:rPr>
      </w:pPr>
      <w:r>
        <w:t>8.2.1.2.2.1</w:t>
      </w:r>
      <w:r>
        <w:rPr>
          <w:rFonts w:ascii="Calibri" w:hAnsi="Calibri"/>
          <w:sz w:val="22"/>
          <w:szCs w:val="22"/>
          <w:lang w:eastAsia="en-GB"/>
        </w:rPr>
        <w:tab/>
      </w:r>
      <w:r>
        <w:t>Symbol Constellation Detection</w:t>
      </w:r>
      <w:r>
        <w:tab/>
      </w:r>
      <w:r>
        <w:fldChar w:fldCharType="begin" w:fldLock="1"/>
      </w:r>
      <w:r>
        <w:instrText xml:space="preserve"> PAGEREF _Toc518052780 \h </w:instrText>
      </w:r>
      <w:r>
        <w:fldChar w:fldCharType="separate"/>
      </w:r>
      <w:r>
        <w:t>152</w:t>
      </w:r>
      <w:r>
        <w:fldChar w:fldCharType="end"/>
      </w:r>
    </w:p>
    <w:p w14:paraId="007088AE" w14:textId="77777777" w:rsidR="00F8628D" w:rsidRDefault="00F8628D">
      <w:pPr>
        <w:pStyle w:val="TOC6"/>
        <w:rPr>
          <w:rFonts w:ascii="Calibri" w:hAnsi="Calibri"/>
          <w:sz w:val="22"/>
          <w:szCs w:val="22"/>
          <w:lang w:eastAsia="en-GB"/>
        </w:rPr>
      </w:pPr>
      <w:r>
        <w:lastRenderedPageBreak/>
        <w:t>8.2.1.2.2.2</w:t>
      </w:r>
      <w:r>
        <w:rPr>
          <w:rFonts w:ascii="Calibri" w:hAnsi="Calibri"/>
          <w:sz w:val="22"/>
          <w:szCs w:val="22"/>
          <w:lang w:eastAsia="en-GB"/>
        </w:rPr>
        <w:tab/>
      </w:r>
      <w:r>
        <w:t>Constellation Rotation Detection</w:t>
      </w:r>
      <w:r>
        <w:tab/>
      </w:r>
      <w:r>
        <w:fldChar w:fldCharType="begin" w:fldLock="1"/>
      </w:r>
      <w:r>
        <w:instrText xml:space="preserve"> PAGEREF _Toc518052781 \h </w:instrText>
      </w:r>
      <w:r>
        <w:fldChar w:fldCharType="separate"/>
      </w:r>
      <w:r>
        <w:t>153</w:t>
      </w:r>
      <w:r>
        <w:fldChar w:fldCharType="end"/>
      </w:r>
    </w:p>
    <w:p w14:paraId="78383294" w14:textId="77777777" w:rsidR="00F8628D" w:rsidRDefault="00F8628D">
      <w:pPr>
        <w:pStyle w:val="TOC5"/>
        <w:rPr>
          <w:rFonts w:ascii="Calibri" w:hAnsi="Calibri"/>
          <w:sz w:val="22"/>
          <w:szCs w:val="22"/>
          <w:lang w:eastAsia="en-GB"/>
        </w:rPr>
      </w:pPr>
      <w:r>
        <w:t>8.2.1.2.3</w:t>
      </w:r>
      <w:r>
        <w:rPr>
          <w:rFonts w:ascii="Calibri" w:hAnsi="Calibri"/>
          <w:sz w:val="22"/>
          <w:szCs w:val="22"/>
          <w:lang w:eastAsia="en-GB"/>
        </w:rPr>
        <w:tab/>
      </w:r>
      <w:r>
        <w:t>SIC receiver</w:t>
      </w:r>
      <w:r>
        <w:tab/>
      </w:r>
      <w:r>
        <w:fldChar w:fldCharType="begin" w:fldLock="1"/>
      </w:r>
      <w:r>
        <w:instrText xml:space="preserve"> PAGEREF _Toc518052782 \h </w:instrText>
      </w:r>
      <w:r>
        <w:fldChar w:fldCharType="separate"/>
      </w:r>
      <w:r>
        <w:t>154</w:t>
      </w:r>
      <w:r>
        <w:fldChar w:fldCharType="end"/>
      </w:r>
    </w:p>
    <w:p w14:paraId="1EF960E3" w14:textId="77777777" w:rsidR="00F8628D" w:rsidRDefault="00F8628D">
      <w:pPr>
        <w:pStyle w:val="TOC6"/>
        <w:rPr>
          <w:rFonts w:ascii="Calibri" w:hAnsi="Calibri"/>
          <w:sz w:val="22"/>
          <w:szCs w:val="22"/>
          <w:lang w:eastAsia="en-GB"/>
        </w:rPr>
      </w:pPr>
      <w:r>
        <w:t>8.2.1.2.3.1</w:t>
      </w:r>
      <w:r>
        <w:rPr>
          <w:rFonts w:ascii="Calibri" w:hAnsi="Calibri"/>
          <w:sz w:val="22"/>
          <w:szCs w:val="22"/>
          <w:lang w:eastAsia="en-GB"/>
        </w:rPr>
        <w:tab/>
      </w:r>
      <w:r>
        <w:t>Investigations by Telefon AB LM Ericsson</w:t>
      </w:r>
      <w:r>
        <w:tab/>
      </w:r>
      <w:r>
        <w:fldChar w:fldCharType="begin" w:fldLock="1"/>
      </w:r>
      <w:r>
        <w:instrText xml:space="preserve"> PAGEREF _Toc518052783 \h </w:instrText>
      </w:r>
      <w:r>
        <w:fldChar w:fldCharType="separate"/>
      </w:r>
      <w:r>
        <w:t>154</w:t>
      </w:r>
      <w:r>
        <w:fldChar w:fldCharType="end"/>
      </w:r>
    </w:p>
    <w:p w14:paraId="6006B2EA" w14:textId="77777777" w:rsidR="00F8628D" w:rsidRDefault="00F8628D">
      <w:pPr>
        <w:pStyle w:val="TOC7"/>
        <w:rPr>
          <w:rFonts w:ascii="Calibri" w:hAnsi="Calibri"/>
          <w:sz w:val="22"/>
          <w:szCs w:val="22"/>
          <w:lang w:eastAsia="en-GB"/>
        </w:rPr>
      </w:pPr>
      <w:r>
        <w:t>8.2.1.2.3.1.1</w:t>
      </w:r>
      <w:r>
        <w:rPr>
          <w:rFonts w:ascii="Calibri" w:hAnsi="Calibri"/>
          <w:sz w:val="22"/>
          <w:szCs w:val="22"/>
          <w:lang w:eastAsia="en-GB"/>
        </w:rPr>
        <w:tab/>
      </w:r>
      <w:r>
        <w:t>Simulation assumptions</w:t>
      </w:r>
      <w:r>
        <w:tab/>
      </w:r>
      <w:r>
        <w:fldChar w:fldCharType="begin" w:fldLock="1"/>
      </w:r>
      <w:r>
        <w:instrText xml:space="preserve"> PAGEREF _Toc518052784 \h </w:instrText>
      </w:r>
      <w:r>
        <w:fldChar w:fldCharType="separate"/>
      </w:r>
      <w:r>
        <w:t>154</w:t>
      </w:r>
      <w:r>
        <w:fldChar w:fldCharType="end"/>
      </w:r>
    </w:p>
    <w:p w14:paraId="7C0A9BA9" w14:textId="77777777" w:rsidR="00F8628D" w:rsidRDefault="00F8628D">
      <w:pPr>
        <w:pStyle w:val="TOC7"/>
        <w:rPr>
          <w:rFonts w:ascii="Calibri" w:hAnsi="Calibri"/>
          <w:sz w:val="22"/>
          <w:szCs w:val="22"/>
          <w:lang w:eastAsia="en-GB"/>
        </w:rPr>
      </w:pPr>
      <w:r>
        <w:t>8.2.1.2.3.1.2</w:t>
      </w:r>
      <w:r>
        <w:rPr>
          <w:rFonts w:ascii="Calibri" w:hAnsi="Calibri"/>
          <w:sz w:val="22"/>
          <w:szCs w:val="22"/>
          <w:lang w:eastAsia="en-GB"/>
        </w:rPr>
        <w:tab/>
      </w:r>
      <w:r>
        <w:t>Performance Plots</w:t>
      </w:r>
      <w:r>
        <w:tab/>
      </w:r>
      <w:r>
        <w:fldChar w:fldCharType="begin" w:fldLock="1"/>
      </w:r>
      <w:r>
        <w:instrText xml:space="preserve"> PAGEREF _Toc518052785 \h </w:instrText>
      </w:r>
      <w:r>
        <w:fldChar w:fldCharType="separate"/>
      </w:r>
      <w:r>
        <w:t>155</w:t>
      </w:r>
      <w:r>
        <w:fldChar w:fldCharType="end"/>
      </w:r>
    </w:p>
    <w:p w14:paraId="3E02AEBC" w14:textId="77777777" w:rsidR="00F8628D" w:rsidRDefault="00F8628D">
      <w:pPr>
        <w:pStyle w:val="TOC6"/>
        <w:rPr>
          <w:rFonts w:ascii="Calibri" w:hAnsi="Calibri"/>
          <w:sz w:val="22"/>
          <w:szCs w:val="22"/>
          <w:lang w:eastAsia="en-GB"/>
        </w:rPr>
      </w:pPr>
      <w:r>
        <w:t>8.2.1.2.3.2</w:t>
      </w:r>
      <w:r>
        <w:rPr>
          <w:rFonts w:ascii="Calibri" w:hAnsi="Calibri"/>
          <w:sz w:val="22"/>
          <w:szCs w:val="22"/>
          <w:lang w:eastAsia="en-GB"/>
        </w:rPr>
        <w:tab/>
      </w:r>
      <w:r>
        <w:t>Investigations by ST-NXP Wireless France</w:t>
      </w:r>
      <w:r>
        <w:tab/>
      </w:r>
      <w:r>
        <w:fldChar w:fldCharType="begin" w:fldLock="1"/>
      </w:r>
      <w:r>
        <w:instrText xml:space="preserve"> PAGEREF _Toc518052786 \h </w:instrText>
      </w:r>
      <w:r>
        <w:fldChar w:fldCharType="separate"/>
      </w:r>
      <w:r>
        <w:t>156</w:t>
      </w:r>
      <w:r>
        <w:fldChar w:fldCharType="end"/>
      </w:r>
    </w:p>
    <w:p w14:paraId="07F64462" w14:textId="77777777" w:rsidR="00F8628D" w:rsidRDefault="00F8628D">
      <w:pPr>
        <w:pStyle w:val="TOC7"/>
        <w:rPr>
          <w:rFonts w:ascii="Calibri" w:hAnsi="Calibri"/>
          <w:sz w:val="22"/>
          <w:szCs w:val="22"/>
          <w:lang w:eastAsia="en-GB"/>
        </w:rPr>
      </w:pPr>
      <w:r>
        <w:t>8.2.1.2.3.2.1</w:t>
      </w:r>
      <w:r>
        <w:rPr>
          <w:rFonts w:ascii="Calibri" w:hAnsi="Calibri"/>
          <w:sz w:val="22"/>
          <w:szCs w:val="22"/>
          <w:lang w:eastAsia="en-GB"/>
        </w:rPr>
        <w:tab/>
      </w:r>
      <w:r>
        <w:t>Simulation Assumptions</w:t>
      </w:r>
      <w:r>
        <w:tab/>
      </w:r>
      <w:r>
        <w:fldChar w:fldCharType="begin" w:fldLock="1"/>
      </w:r>
      <w:r>
        <w:instrText xml:space="preserve"> PAGEREF _Toc518052787 \h </w:instrText>
      </w:r>
      <w:r>
        <w:fldChar w:fldCharType="separate"/>
      </w:r>
      <w:r>
        <w:t>156</w:t>
      </w:r>
      <w:r>
        <w:fldChar w:fldCharType="end"/>
      </w:r>
    </w:p>
    <w:p w14:paraId="0DAA0E2A" w14:textId="77777777" w:rsidR="00F8628D" w:rsidRDefault="00F8628D">
      <w:pPr>
        <w:pStyle w:val="TOC7"/>
        <w:rPr>
          <w:rFonts w:ascii="Calibri" w:hAnsi="Calibri"/>
          <w:sz w:val="22"/>
          <w:szCs w:val="22"/>
          <w:lang w:eastAsia="en-GB"/>
        </w:rPr>
      </w:pPr>
      <w:r>
        <w:t>8.2.1.2.3.2.1</w:t>
      </w:r>
      <w:r>
        <w:rPr>
          <w:rFonts w:ascii="Calibri" w:hAnsi="Calibri"/>
          <w:sz w:val="22"/>
          <w:szCs w:val="22"/>
          <w:lang w:eastAsia="en-GB"/>
        </w:rPr>
        <w:tab/>
      </w:r>
      <w:r>
        <w:t>Simulation Results for Downlink</w:t>
      </w:r>
      <w:r>
        <w:tab/>
      </w:r>
      <w:r>
        <w:fldChar w:fldCharType="begin" w:fldLock="1"/>
      </w:r>
      <w:r>
        <w:instrText xml:space="preserve"> PAGEREF _Toc518052788 \h </w:instrText>
      </w:r>
      <w:r>
        <w:fldChar w:fldCharType="separate"/>
      </w:r>
      <w:r>
        <w:t>157</w:t>
      </w:r>
      <w:r>
        <w:fldChar w:fldCharType="end"/>
      </w:r>
    </w:p>
    <w:p w14:paraId="4FEE1B54" w14:textId="77777777" w:rsidR="00F8628D" w:rsidRDefault="00F8628D">
      <w:pPr>
        <w:pStyle w:val="TOC4"/>
        <w:rPr>
          <w:rFonts w:ascii="Calibri" w:hAnsi="Calibri"/>
          <w:sz w:val="22"/>
          <w:szCs w:val="22"/>
          <w:lang w:eastAsia="en-GB"/>
        </w:rPr>
      </w:pPr>
      <w:r>
        <w:t>8.2.1.3</w:t>
      </w:r>
      <w:r>
        <w:rPr>
          <w:rFonts w:ascii="Calibri" w:hAnsi="Calibri"/>
          <w:sz w:val="22"/>
          <w:szCs w:val="22"/>
          <w:lang w:eastAsia="en-GB"/>
        </w:rPr>
        <w:tab/>
      </w:r>
      <w:r>
        <w:t>Interference Performance</w:t>
      </w:r>
      <w:r>
        <w:tab/>
      </w:r>
      <w:r>
        <w:fldChar w:fldCharType="begin" w:fldLock="1"/>
      </w:r>
      <w:r>
        <w:instrText xml:space="preserve"> PAGEREF _Toc518052789 \h </w:instrText>
      </w:r>
      <w:r>
        <w:fldChar w:fldCharType="separate"/>
      </w:r>
      <w:r>
        <w:t>159</w:t>
      </w:r>
      <w:r>
        <w:fldChar w:fldCharType="end"/>
      </w:r>
    </w:p>
    <w:p w14:paraId="7C9B3696" w14:textId="77777777" w:rsidR="00F8628D" w:rsidRDefault="00F8628D">
      <w:pPr>
        <w:pStyle w:val="TOC5"/>
        <w:rPr>
          <w:rFonts w:ascii="Calibri" w:hAnsi="Calibri"/>
          <w:sz w:val="22"/>
          <w:szCs w:val="22"/>
          <w:lang w:eastAsia="en-GB"/>
        </w:rPr>
      </w:pPr>
      <w:r>
        <w:t>8.2.1.3.1</w:t>
      </w:r>
      <w:r>
        <w:rPr>
          <w:rFonts w:ascii="Calibri" w:hAnsi="Calibri"/>
          <w:sz w:val="22"/>
          <w:szCs w:val="22"/>
          <w:lang w:eastAsia="en-GB"/>
        </w:rPr>
        <w:tab/>
      </w:r>
      <w:r>
        <w:t>non-SAIC receiver</w:t>
      </w:r>
      <w:r>
        <w:tab/>
      </w:r>
      <w:r>
        <w:fldChar w:fldCharType="begin" w:fldLock="1"/>
      </w:r>
      <w:r>
        <w:instrText xml:space="preserve"> PAGEREF _Toc518052790 \h </w:instrText>
      </w:r>
      <w:r>
        <w:fldChar w:fldCharType="separate"/>
      </w:r>
      <w:r>
        <w:t>159</w:t>
      </w:r>
      <w:r>
        <w:fldChar w:fldCharType="end"/>
      </w:r>
    </w:p>
    <w:p w14:paraId="698A06DC" w14:textId="77777777" w:rsidR="00F8628D" w:rsidRDefault="00F8628D">
      <w:pPr>
        <w:pStyle w:val="TOC5"/>
        <w:rPr>
          <w:rFonts w:ascii="Calibri" w:hAnsi="Calibri"/>
          <w:sz w:val="22"/>
          <w:szCs w:val="22"/>
          <w:lang w:eastAsia="en-GB"/>
        </w:rPr>
      </w:pPr>
      <w:r>
        <w:t>8.2.1.3.2</w:t>
      </w:r>
      <w:r>
        <w:rPr>
          <w:rFonts w:ascii="Calibri" w:hAnsi="Calibri"/>
          <w:sz w:val="22"/>
          <w:szCs w:val="22"/>
          <w:lang w:eastAsia="en-GB"/>
        </w:rPr>
        <w:tab/>
      </w:r>
      <w:r>
        <w:t>SAIC receiver</w:t>
      </w:r>
      <w:r>
        <w:tab/>
      </w:r>
      <w:r>
        <w:fldChar w:fldCharType="begin" w:fldLock="1"/>
      </w:r>
      <w:r>
        <w:instrText xml:space="preserve"> PAGEREF _Toc518052791 \h </w:instrText>
      </w:r>
      <w:r>
        <w:fldChar w:fldCharType="separate"/>
      </w:r>
      <w:r>
        <w:t>161</w:t>
      </w:r>
      <w:r>
        <w:fldChar w:fldCharType="end"/>
      </w:r>
    </w:p>
    <w:p w14:paraId="6F361530" w14:textId="77777777" w:rsidR="00F8628D" w:rsidRDefault="00F8628D">
      <w:pPr>
        <w:pStyle w:val="TOC6"/>
        <w:rPr>
          <w:rFonts w:ascii="Calibri" w:hAnsi="Calibri"/>
          <w:sz w:val="22"/>
          <w:szCs w:val="22"/>
          <w:lang w:eastAsia="en-GB"/>
        </w:rPr>
      </w:pPr>
      <w:r w:rsidRPr="00F8628D">
        <w:t>8.2.1.3.2.1</w:t>
      </w:r>
      <w:r w:rsidRPr="00F8628D">
        <w:rPr>
          <w:rFonts w:ascii="Calibri" w:hAnsi="Calibri"/>
          <w:sz w:val="22"/>
          <w:szCs w:val="22"/>
          <w:lang w:eastAsia="en-GB"/>
        </w:rPr>
        <w:tab/>
      </w:r>
      <w:r w:rsidRPr="00F8628D">
        <w:t>Adaptive Constellation Rotation</w:t>
      </w:r>
      <w:r>
        <w:tab/>
      </w:r>
      <w:r>
        <w:fldChar w:fldCharType="begin" w:fldLock="1"/>
      </w:r>
      <w:r>
        <w:instrText xml:space="preserve"> PAGEREF _Toc518052792 \h </w:instrText>
      </w:r>
      <w:r>
        <w:fldChar w:fldCharType="separate"/>
      </w:r>
      <w:r>
        <w:t>169</w:t>
      </w:r>
      <w:r>
        <w:fldChar w:fldCharType="end"/>
      </w:r>
    </w:p>
    <w:p w14:paraId="08D7C887" w14:textId="77777777" w:rsidR="00F8628D" w:rsidRDefault="00F8628D">
      <w:pPr>
        <w:pStyle w:val="TOC5"/>
        <w:rPr>
          <w:rFonts w:ascii="Calibri" w:hAnsi="Calibri"/>
          <w:sz w:val="22"/>
          <w:szCs w:val="22"/>
          <w:lang w:eastAsia="en-GB"/>
        </w:rPr>
      </w:pPr>
      <w:r>
        <w:t>8.2.1.3.3</w:t>
      </w:r>
      <w:r>
        <w:rPr>
          <w:rFonts w:ascii="Calibri" w:hAnsi="Calibri"/>
          <w:sz w:val="22"/>
          <w:szCs w:val="22"/>
          <w:lang w:eastAsia="en-GB"/>
        </w:rPr>
        <w:tab/>
      </w:r>
      <w:r>
        <w:t>MUROS receiver</w:t>
      </w:r>
      <w:r>
        <w:tab/>
      </w:r>
      <w:r>
        <w:fldChar w:fldCharType="begin" w:fldLock="1"/>
      </w:r>
      <w:r>
        <w:instrText xml:space="preserve"> PAGEREF _Toc518052793 \h </w:instrText>
      </w:r>
      <w:r>
        <w:fldChar w:fldCharType="separate"/>
      </w:r>
      <w:r>
        <w:t>171</w:t>
      </w:r>
      <w:r>
        <w:fldChar w:fldCharType="end"/>
      </w:r>
    </w:p>
    <w:p w14:paraId="5934A0B5" w14:textId="77777777" w:rsidR="00F8628D" w:rsidRDefault="00F8628D">
      <w:pPr>
        <w:pStyle w:val="TOC6"/>
        <w:rPr>
          <w:rFonts w:ascii="Calibri" w:hAnsi="Calibri"/>
          <w:sz w:val="22"/>
          <w:szCs w:val="22"/>
          <w:lang w:eastAsia="en-GB"/>
        </w:rPr>
      </w:pPr>
      <w:r>
        <w:t>8.2.1.3.3.1</w:t>
      </w:r>
      <w:r>
        <w:rPr>
          <w:rFonts w:ascii="Calibri" w:hAnsi="Calibri"/>
          <w:sz w:val="22"/>
          <w:szCs w:val="22"/>
          <w:lang w:eastAsia="en-GB"/>
        </w:rPr>
        <w:tab/>
      </w:r>
      <w:r>
        <w:t>Constellation Rotation Detection</w:t>
      </w:r>
      <w:r>
        <w:tab/>
      </w:r>
      <w:r>
        <w:fldChar w:fldCharType="begin" w:fldLock="1"/>
      </w:r>
      <w:r>
        <w:instrText xml:space="preserve"> PAGEREF _Toc518052794 \h </w:instrText>
      </w:r>
      <w:r>
        <w:fldChar w:fldCharType="separate"/>
      </w:r>
      <w:r>
        <w:t>171</w:t>
      </w:r>
      <w:r>
        <w:fldChar w:fldCharType="end"/>
      </w:r>
    </w:p>
    <w:p w14:paraId="53062C66" w14:textId="77777777" w:rsidR="00F8628D" w:rsidRDefault="00F8628D">
      <w:pPr>
        <w:pStyle w:val="TOC5"/>
        <w:rPr>
          <w:rFonts w:ascii="Calibri" w:hAnsi="Calibri"/>
          <w:sz w:val="22"/>
          <w:szCs w:val="22"/>
          <w:lang w:eastAsia="en-GB"/>
        </w:rPr>
      </w:pPr>
      <w:r>
        <w:t>8.2.1.3.4</w:t>
      </w:r>
      <w:r>
        <w:rPr>
          <w:rFonts w:ascii="Calibri" w:hAnsi="Calibri"/>
          <w:sz w:val="22"/>
          <w:szCs w:val="22"/>
          <w:lang w:eastAsia="en-GB"/>
        </w:rPr>
        <w:tab/>
      </w:r>
      <w:r>
        <w:t>SIC receiver</w:t>
      </w:r>
      <w:r>
        <w:tab/>
      </w:r>
      <w:r>
        <w:fldChar w:fldCharType="begin" w:fldLock="1"/>
      </w:r>
      <w:r>
        <w:instrText xml:space="preserve"> PAGEREF _Toc518052795 \h </w:instrText>
      </w:r>
      <w:r>
        <w:fldChar w:fldCharType="separate"/>
      </w:r>
      <w:r>
        <w:t>172</w:t>
      </w:r>
      <w:r>
        <w:fldChar w:fldCharType="end"/>
      </w:r>
    </w:p>
    <w:p w14:paraId="2EE22D6E" w14:textId="77777777" w:rsidR="00F8628D" w:rsidRDefault="00F8628D">
      <w:pPr>
        <w:pStyle w:val="TOC6"/>
        <w:rPr>
          <w:rFonts w:ascii="Calibri" w:hAnsi="Calibri"/>
          <w:sz w:val="22"/>
          <w:szCs w:val="22"/>
          <w:lang w:eastAsia="en-GB"/>
        </w:rPr>
      </w:pPr>
      <w:r>
        <w:t>8.2.1.3.4.1</w:t>
      </w:r>
      <w:r>
        <w:rPr>
          <w:rFonts w:ascii="Calibri" w:hAnsi="Calibri"/>
          <w:sz w:val="22"/>
          <w:szCs w:val="22"/>
          <w:lang w:eastAsia="en-GB"/>
        </w:rPr>
        <w:tab/>
      </w:r>
      <w:r>
        <w:t>Investigations by Telefon AB LM Ericsson</w:t>
      </w:r>
      <w:r>
        <w:tab/>
      </w:r>
      <w:r>
        <w:fldChar w:fldCharType="begin" w:fldLock="1"/>
      </w:r>
      <w:r>
        <w:instrText xml:space="preserve"> PAGEREF _Toc518052796 \h </w:instrText>
      </w:r>
      <w:r>
        <w:fldChar w:fldCharType="separate"/>
      </w:r>
      <w:r>
        <w:t>172</w:t>
      </w:r>
      <w:r>
        <w:fldChar w:fldCharType="end"/>
      </w:r>
    </w:p>
    <w:p w14:paraId="35F5AFC6" w14:textId="77777777" w:rsidR="00F8628D" w:rsidRDefault="00F8628D">
      <w:pPr>
        <w:pStyle w:val="TOC7"/>
        <w:rPr>
          <w:rFonts w:ascii="Calibri" w:hAnsi="Calibri"/>
          <w:sz w:val="22"/>
          <w:szCs w:val="22"/>
          <w:lang w:eastAsia="en-GB"/>
        </w:rPr>
      </w:pPr>
      <w:r>
        <w:t>8.2.1.3.4.1.1</w:t>
      </w:r>
      <w:r>
        <w:rPr>
          <w:rFonts w:ascii="Calibri" w:hAnsi="Calibri"/>
          <w:sz w:val="22"/>
          <w:szCs w:val="22"/>
          <w:lang w:eastAsia="en-GB"/>
        </w:rPr>
        <w:tab/>
      </w:r>
      <w:r>
        <w:t>Simulation assumptions</w:t>
      </w:r>
      <w:r>
        <w:tab/>
      </w:r>
      <w:r>
        <w:fldChar w:fldCharType="begin" w:fldLock="1"/>
      </w:r>
      <w:r>
        <w:instrText xml:space="preserve"> PAGEREF _Toc518052797 \h </w:instrText>
      </w:r>
      <w:r>
        <w:fldChar w:fldCharType="separate"/>
      </w:r>
      <w:r>
        <w:t>172</w:t>
      </w:r>
      <w:r>
        <w:fldChar w:fldCharType="end"/>
      </w:r>
    </w:p>
    <w:p w14:paraId="2D651E77" w14:textId="77777777" w:rsidR="00F8628D" w:rsidRDefault="00F8628D">
      <w:pPr>
        <w:pStyle w:val="TOC7"/>
        <w:rPr>
          <w:rFonts w:ascii="Calibri" w:hAnsi="Calibri"/>
          <w:sz w:val="22"/>
          <w:szCs w:val="22"/>
          <w:lang w:eastAsia="en-GB"/>
        </w:rPr>
      </w:pPr>
      <w:r>
        <w:t>8.2.1.3.4.1.2</w:t>
      </w:r>
      <w:r>
        <w:rPr>
          <w:rFonts w:ascii="Calibri" w:hAnsi="Calibri"/>
          <w:sz w:val="22"/>
          <w:szCs w:val="22"/>
          <w:lang w:eastAsia="en-GB"/>
        </w:rPr>
        <w:tab/>
      </w:r>
      <w:r>
        <w:t>Performance Plots for MTS Test Scenarios</w:t>
      </w:r>
      <w:r>
        <w:tab/>
      </w:r>
      <w:r>
        <w:fldChar w:fldCharType="begin" w:fldLock="1"/>
      </w:r>
      <w:r>
        <w:instrText xml:space="preserve"> PAGEREF _Toc518052798 \h </w:instrText>
      </w:r>
      <w:r>
        <w:fldChar w:fldCharType="separate"/>
      </w:r>
      <w:r>
        <w:t>173</w:t>
      </w:r>
      <w:r>
        <w:fldChar w:fldCharType="end"/>
      </w:r>
    </w:p>
    <w:p w14:paraId="1B4E8569" w14:textId="77777777" w:rsidR="00F8628D" w:rsidRDefault="00F8628D">
      <w:pPr>
        <w:pStyle w:val="TOC6"/>
        <w:rPr>
          <w:rFonts w:ascii="Calibri" w:hAnsi="Calibri"/>
          <w:sz w:val="22"/>
          <w:szCs w:val="22"/>
          <w:lang w:eastAsia="en-GB"/>
        </w:rPr>
      </w:pPr>
      <w:r>
        <w:t>8.2.1.3.4.2</w:t>
      </w:r>
      <w:r>
        <w:rPr>
          <w:rFonts w:ascii="Calibri" w:hAnsi="Calibri"/>
          <w:sz w:val="22"/>
          <w:szCs w:val="22"/>
          <w:lang w:eastAsia="en-GB"/>
        </w:rPr>
        <w:tab/>
      </w:r>
      <w:r>
        <w:t>Investigations by ST-NXP Wireless France</w:t>
      </w:r>
      <w:r>
        <w:tab/>
      </w:r>
      <w:r>
        <w:fldChar w:fldCharType="begin" w:fldLock="1"/>
      </w:r>
      <w:r>
        <w:instrText xml:space="preserve"> PAGEREF _Toc518052799 \h </w:instrText>
      </w:r>
      <w:r>
        <w:fldChar w:fldCharType="separate"/>
      </w:r>
      <w:r>
        <w:t>176</w:t>
      </w:r>
      <w:r>
        <w:fldChar w:fldCharType="end"/>
      </w:r>
    </w:p>
    <w:p w14:paraId="2E60E03E" w14:textId="77777777" w:rsidR="00F8628D" w:rsidRDefault="00F8628D">
      <w:pPr>
        <w:pStyle w:val="TOC7"/>
        <w:rPr>
          <w:rFonts w:ascii="Calibri" w:hAnsi="Calibri"/>
          <w:sz w:val="22"/>
          <w:szCs w:val="22"/>
          <w:lang w:eastAsia="en-GB"/>
        </w:rPr>
      </w:pPr>
      <w:r>
        <w:t>8.2.1.3.4.2.1</w:t>
      </w:r>
      <w:r>
        <w:rPr>
          <w:rFonts w:ascii="Calibri" w:hAnsi="Calibri"/>
          <w:sz w:val="22"/>
          <w:szCs w:val="22"/>
          <w:lang w:eastAsia="en-GB"/>
        </w:rPr>
        <w:tab/>
      </w:r>
      <w:r>
        <w:t>Introduction</w:t>
      </w:r>
      <w:r>
        <w:tab/>
      </w:r>
      <w:r>
        <w:fldChar w:fldCharType="begin" w:fldLock="1"/>
      </w:r>
      <w:r>
        <w:instrText xml:space="preserve"> PAGEREF _Toc518052800 \h </w:instrText>
      </w:r>
      <w:r>
        <w:fldChar w:fldCharType="separate"/>
      </w:r>
      <w:r>
        <w:t>176</w:t>
      </w:r>
      <w:r>
        <w:fldChar w:fldCharType="end"/>
      </w:r>
    </w:p>
    <w:p w14:paraId="55876EDB" w14:textId="77777777" w:rsidR="00F8628D" w:rsidRDefault="00F8628D">
      <w:pPr>
        <w:pStyle w:val="TOC7"/>
        <w:rPr>
          <w:rFonts w:ascii="Calibri" w:hAnsi="Calibri"/>
          <w:sz w:val="22"/>
          <w:szCs w:val="22"/>
          <w:lang w:eastAsia="en-GB"/>
        </w:rPr>
      </w:pPr>
      <w:r>
        <w:t>8.2.1.3.4.2.2</w:t>
      </w:r>
      <w:r>
        <w:rPr>
          <w:rFonts w:ascii="Calibri" w:hAnsi="Calibri"/>
          <w:sz w:val="22"/>
          <w:szCs w:val="22"/>
          <w:lang w:eastAsia="en-GB"/>
        </w:rPr>
        <w:tab/>
      </w:r>
      <w:r>
        <w:t>Simulation Assumptions for Uplink</w:t>
      </w:r>
      <w:r>
        <w:tab/>
      </w:r>
      <w:r>
        <w:fldChar w:fldCharType="begin" w:fldLock="1"/>
      </w:r>
      <w:r>
        <w:instrText xml:space="preserve"> PAGEREF _Toc518052801 \h </w:instrText>
      </w:r>
      <w:r>
        <w:fldChar w:fldCharType="separate"/>
      </w:r>
      <w:r>
        <w:t>177</w:t>
      </w:r>
      <w:r>
        <w:fldChar w:fldCharType="end"/>
      </w:r>
    </w:p>
    <w:p w14:paraId="47B4BA93" w14:textId="77777777" w:rsidR="00F8628D" w:rsidRDefault="00F8628D">
      <w:pPr>
        <w:pStyle w:val="TOC7"/>
        <w:rPr>
          <w:rFonts w:ascii="Calibri" w:hAnsi="Calibri"/>
          <w:sz w:val="22"/>
          <w:szCs w:val="22"/>
          <w:lang w:eastAsia="en-GB"/>
        </w:rPr>
      </w:pPr>
      <w:r>
        <w:t>8.2.1.3.4.2.3</w:t>
      </w:r>
      <w:r>
        <w:rPr>
          <w:rFonts w:ascii="Calibri" w:hAnsi="Calibri"/>
          <w:sz w:val="22"/>
          <w:szCs w:val="22"/>
          <w:lang w:eastAsia="en-GB"/>
        </w:rPr>
        <w:tab/>
      </w:r>
      <w:r>
        <w:t>Simulation Results for Uplink</w:t>
      </w:r>
      <w:r>
        <w:tab/>
      </w:r>
      <w:r>
        <w:fldChar w:fldCharType="begin" w:fldLock="1"/>
      </w:r>
      <w:r>
        <w:instrText xml:space="preserve"> PAGEREF _Toc518052802 \h </w:instrText>
      </w:r>
      <w:r>
        <w:fldChar w:fldCharType="separate"/>
      </w:r>
      <w:r>
        <w:t>178</w:t>
      </w:r>
      <w:r>
        <w:fldChar w:fldCharType="end"/>
      </w:r>
    </w:p>
    <w:p w14:paraId="7B666C45" w14:textId="77777777" w:rsidR="00F8628D" w:rsidRDefault="00F8628D">
      <w:pPr>
        <w:pStyle w:val="TOC7"/>
        <w:rPr>
          <w:rFonts w:ascii="Calibri" w:hAnsi="Calibri"/>
          <w:sz w:val="22"/>
          <w:szCs w:val="22"/>
          <w:lang w:eastAsia="en-GB"/>
        </w:rPr>
      </w:pPr>
      <w:r>
        <w:t>8.2.1.3.4.2.4</w:t>
      </w:r>
      <w:r>
        <w:rPr>
          <w:rFonts w:ascii="Calibri" w:hAnsi="Calibri"/>
          <w:sz w:val="22"/>
          <w:szCs w:val="22"/>
          <w:lang w:eastAsia="en-GB"/>
        </w:rPr>
        <w:tab/>
      </w:r>
      <w:r>
        <w:t>Simulation Assumptions for Downlink</w:t>
      </w:r>
      <w:r>
        <w:tab/>
      </w:r>
      <w:r>
        <w:fldChar w:fldCharType="begin" w:fldLock="1"/>
      </w:r>
      <w:r>
        <w:instrText xml:space="preserve"> PAGEREF _Toc518052803 \h </w:instrText>
      </w:r>
      <w:r>
        <w:fldChar w:fldCharType="separate"/>
      </w:r>
      <w:r>
        <w:t>181</w:t>
      </w:r>
      <w:r>
        <w:fldChar w:fldCharType="end"/>
      </w:r>
    </w:p>
    <w:p w14:paraId="23548F3A" w14:textId="77777777" w:rsidR="00F8628D" w:rsidRDefault="00F8628D">
      <w:pPr>
        <w:pStyle w:val="TOC7"/>
        <w:rPr>
          <w:rFonts w:ascii="Calibri" w:hAnsi="Calibri"/>
          <w:sz w:val="22"/>
          <w:szCs w:val="22"/>
          <w:lang w:eastAsia="en-GB"/>
        </w:rPr>
      </w:pPr>
      <w:r>
        <w:t>8.2.1.3.4.2.5</w:t>
      </w:r>
      <w:r>
        <w:rPr>
          <w:rFonts w:ascii="Calibri" w:hAnsi="Calibri"/>
          <w:sz w:val="22"/>
          <w:szCs w:val="22"/>
          <w:lang w:eastAsia="en-GB"/>
        </w:rPr>
        <w:tab/>
      </w:r>
      <w:r>
        <w:t>Simulation Results for Downlink</w:t>
      </w:r>
      <w:r>
        <w:tab/>
      </w:r>
      <w:r>
        <w:fldChar w:fldCharType="begin" w:fldLock="1"/>
      </w:r>
      <w:r>
        <w:instrText xml:space="preserve"> PAGEREF _Toc518052804 \h </w:instrText>
      </w:r>
      <w:r>
        <w:fldChar w:fldCharType="separate"/>
      </w:r>
      <w:r>
        <w:t>181</w:t>
      </w:r>
      <w:r>
        <w:fldChar w:fldCharType="end"/>
      </w:r>
    </w:p>
    <w:p w14:paraId="7E0756CB" w14:textId="77777777" w:rsidR="00F8628D" w:rsidRDefault="00F8628D">
      <w:pPr>
        <w:pStyle w:val="TOC7"/>
        <w:rPr>
          <w:rFonts w:ascii="Calibri" w:hAnsi="Calibri"/>
          <w:sz w:val="22"/>
          <w:szCs w:val="22"/>
          <w:lang w:eastAsia="en-GB"/>
        </w:rPr>
      </w:pPr>
      <w:r>
        <w:t>8.2.1.3.4.2.6</w:t>
      </w:r>
      <w:r>
        <w:rPr>
          <w:rFonts w:ascii="Calibri" w:hAnsi="Calibri"/>
          <w:sz w:val="22"/>
          <w:szCs w:val="22"/>
          <w:lang w:eastAsia="en-GB"/>
        </w:rPr>
        <w:tab/>
      </w:r>
      <w:r>
        <w:t>Conclusions</w:t>
      </w:r>
      <w:r>
        <w:tab/>
      </w:r>
      <w:r>
        <w:fldChar w:fldCharType="begin" w:fldLock="1"/>
      </w:r>
      <w:r>
        <w:instrText xml:space="preserve"> PAGEREF _Toc518052805 \h </w:instrText>
      </w:r>
      <w:r>
        <w:fldChar w:fldCharType="separate"/>
      </w:r>
      <w:r>
        <w:t>185</w:t>
      </w:r>
      <w:r>
        <w:fldChar w:fldCharType="end"/>
      </w:r>
    </w:p>
    <w:p w14:paraId="7A99A8D2" w14:textId="77777777" w:rsidR="00F8628D" w:rsidRDefault="00F8628D">
      <w:pPr>
        <w:pStyle w:val="TOC5"/>
        <w:rPr>
          <w:rFonts w:ascii="Calibri" w:hAnsi="Calibri"/>
          <w:sz w:val="22"/>
          <w:szCs w:val="22"/>
          <w:lang w:eastAsia="en-GB"/>
        </w:rPr>
      </w:pPr>
      <w:r w:rsidRPr="00F8628D">
        <w:t>8.2.1.3.5</w:t>
      </w:r>
      <w:r w:rsidRPr="00F8628D">
        <w:rPr>
          <w:rFonts w:ascii="Calibri" w:hAnsi="Calibri"/>
          <w:sz w:val="22"/>
          <w:szCs w:val="22"/>
          <w:lang w:eastAsia="en-GB"/>
        </w:rPr>
        <w:tab/>
      </w:r>
      <w:r w:rsidRPr="000A1568">
        <w:rPr>
          <w:lang w:val="en-US"/>
        </w:rPr>
        <w:t>SAM Receiver for VAMOS</w:t>
      </w:r>
      <w:r>
        <w:tab/>
      </w:r>
      <w:r>
        <w:fldChar w:fldCharType="begin" w:fldLock="1"/>
      </w:r>
      <w:r>
        <w:instrText xml:space="preserve"> PAGEREF _Toc518052806 \h </w:instrText>
      </w:r>
      <w:r>
        <w:fldChar w:fldCharType="separate"/>
      </w:r>
      <w:r>
        <w:t>185</w:t>
      </w:r>
      <w:r>
        <w:fldChar w:fldCharType="end"/>
      </w:r>
    </w:p>
    <w:p w14:paraId="73EE82E3" w14:textId="77777777" w:rsidR="00F8628D" w:rsidRDefault="00F8628D">
      <w:pPr>
        <w:pStyle w:val="TOC6"/>
        <w:rPr>
          <w:rFonts w:ascii="Calibri" w:hAnsi="Calibri"/>
          <w:sz w:val="22"/>
          <w:szCs w:val="22"/>
          <w:lang w:eastAsia="en-GB"/>
        </w:rPr>
      </w:pPr>
      <w:r>
        <w:t>8.2.1.3.5.1</w:t>
      </w:r>
      <w:r>
        <w:rPr>
          <w:rFonts w:ascii="Calibri" w:hAnsi="Calibri"/>
          <w:sz w:val="22"/>
          <w:szCs w:val="22"/>
          <w:lang w:eastAsia="en-GB"/>
        </w:rPr>
        <w:tab/>
      </w:r>
      <w:r>
        <w:t>Simulation assumptions</w:t>
      </w:r>
      <w:r>
        <w:tab/>
      </w:r>
      <w:r>
        <w:fldChar w:fldCharType="begin" w:fldLock="1"/>
      </w:r>
      <w:r>
        <w:instrText xml:space="preserve"> PAGEREF _Toc518052807 \h </w:instrText>
      </w:r>
      <w:r>
        <w:fldChar w:fldCharType="separate"/>
      </w:r>
      <w:r>
        <w:t>185</w:t>
      </w:r>
      <w:r>
        <w:fldChar w:fldCharType="end"/>
      </w:r>
    </w:p>
    <w:p w14:paraId="20202F62" w14:textId="77777777" w:rsidR="00F8628D" w:rsidRDefault="00F8628D">
      <w:pPr>
        <w:pStyle w:val="TOC6"/>
        <w:rPr>
          <w:rFonts w:ascii="Calibri" w:hAnsi="Calibri"/>
          <w:sz w:val="22"/>
          <w:szCs w:val="22"/>
          <w:lang w:eastAsia="en-GB"/>
        </w:rPr>
      </w:pPr>
      <w:r>
        <w:t>8.2.1.3.5.2</w:t>
      </w:r>
      <w:r>
        <w:rPr>
          <w:rFonts w:ascii="Calibri" w:hAnsi="Calibri"/>
          <w:sz w:val="22"/>
          <w:szCs w:val="22"/>
          <w:lang w:eastAsia="en-GB"/>
        </w:rPr>
        <w:tab/>
      </w:r>
      <w:r>
        <w:t>Performance plots</w:t>
      </w:r>
      <w:r>
        <w:tab/>
      </w:r>
      <w:r>
        <w:fldChar w:fldCharType="begin" w:fldLock="1"/>
      </w:r>
      <w:r>
        <w:instrText xml:space="preserve"> PAGEREF _Toc518052808 \h </w:instrText>
      </w:r>
      <w:r>
        <w:fldChar w:fldCharType="separate"/>
      </w:r>
      <w:r>
        <w:t>186</w:t>
      </w:r>
      <w:r>
        <w:fldChar w:fldCharType="end"/>
      </w:r>
    </w:p>
    <w:p w14:paraId="0DC69241" w14:textId="77777777" w:rsidR="00F8628D" w:rsidRDefault="00F8628D">
      <w:pPr>
        <w:pStyle w:val="TOC5"/>
        <w:rPr>
          <w:rFonts w:ascii="Calibri" w:hAnsi="Calibri"/>
          <w:sz w:val="22"/>
          <w:szCs w:val="22"/>
          <w:lang w:eastAsia="en-GB"/>
        </w:rPr>
      </w:pPr>
      <w:r w:rsidRPr="00F8628D">
        <w:t>8.2.1.4</w:t>
      </w:r>
      <w:r w:rsidRPr="00F8628D">
        <w:rPr>
          <w:rFonts w:ascii="Calibri" w:hAnsi="Calibri"/>
          <w:sz w:val="22"/>
          <w:szCs w:val="22"/>
          <w:lang w:eastAsia="en-GB"/>
        </w:rPr>
        <w:tab/>
      </w:r>
      <w:r w:rsidRPr="000A1568">
        <w:rPr>
          <w:lang w:val="en-US"/>
        </w:rPr>
        <w:t>Results from: MUROS - Performance of Alpha-QPSK with Legacy DARP MS</w:t>
      </w:r>
      <w:r>
        <w:tab/>
      </w:r>
      <w:r>
        <w:fldChar w:fldCharType="begin" w:fldLock="1"/>
      </w:r>
      <w:r>
        <w:instrText xml:space="preserve"> PAGEREF _Toc518052809 \h </w:instrText>
      </w:r>
      <w:r>
        <w:fldChar w:fldCharType="separate"/>
      </w:r>
      <w:r>
        <w:t>191</w:t>
      </w:r>
      <w:r>
        <w:fldChar w:fldCharType="end"/>
      </w:r>
    </w:p>
    <w:p w14:paraId="15E57E50" w14:textId="77777777" w:rsidR="00F8628D" w:rsidRDefault="00F8628D">
      <w:pPr>
        <w:pStyle w:val="TOC5"/>
        <w:rPr>
          <w:rFonts w:ascii="Calibri" w:hAnsi="Calibri"/>
          <w:sz w:val="22"/>
          <w:szCs w:val="22"/>
          <w:lang w:eastAsia="en-GB"/>
        </w:rPr>
      </w:pPr>
      <w:r>
        <w:t>8.2.1.4.1</w:t>
      </w:r>
      <w:r>
        <w:rPr>
          <w:rFonts w:ascii="Calibri" w:hAnsi="Calibri"/>
          <w:sz w:val="22"/>
          <w:szCs w:val="22"/>
          <w:lang w:eastAsia="en-GB"/>
        </w:rPr>
        <w:tab/>
      </w:r>
      <w:r>
        <w:t>Simulation Assumptions</w:t>
      </w:r>
      <w:r>
        <w:tab/>
      </w:r>
      <w:r>
        <w:fldChar w:fldCharType="begin" w:fldLock="1"/>
      </w:r>
      <w:r>
        <w:instrText xml:space="preserve"> PAGEREF _Toc518052810 \h </w:instrText>
      </w:r>
      <w:r>
        <w:fldChar w:fldCharType="separate"/>
      </w:r>
      <w:r>
        <w:t>191</w:t>
      </w:r>
      <w:r>
        <w:fldChar w:fldCharType="end"/>
      </w:r>
    </w:p>
    <w:p w14:paraId="202B8D78" w14:textId="77777777" w:rsidR="00F8628D" w:rsidRDefault="00F8628D">
      <w:pPr>
        <w:pStyle w:val="TOC6"/>
        <w:rPr>
          <w:rFonts w:ascii="Calibri" w:hAnsi="Calibri"/>
          <w:sz w:val="22"/>
          <w:szCs w:val="22"/>
          <w:lang w:eastAsia="en-GB"/>
        </w:rPr>
      </w:pPr>
      <w:r>
        <w:t>8.2.1.4.1.1</w:t>
      </w:r>
      <w:r>
        <w:rPr>
          <w:rFonts w:ascii="Calibri" w:hAnsi="Calibri"/>
          <w:sz w:val="22"/>
          <w:szCs w:val="22"/>
          <w:lang w:eastAsia="en-GB"/>
        </w:rPr>
        <w:tab/>
      </w:r>
      <w:r>
        <w:t>Legacy Terminals</w:t>
      </w:r>
      <w:r>
        <w:tab/>
      </w:r>
      <w:r>
        <w:fldChar w:fldCharType="begin" w:fldLock="1"/>
      </w:r>
      <w:r>
        <w:instrText xml:space="preserve"> PAGEREF _Toc518052811 \h </w:instrText>
      </w:r>
      <w:r>
        <w:fldChar w:fldCharType="separate"/>
      </w:r>
      <w:r>
        <w:t>191</w:t>
      </w:r>
      <w:r>
        <w:fldChar w:fldCharType="end"/>
      </w:r>
    </w:p>
    <w:p w14:paraId="41DEF63B" w14:textId="77777777" w:rsidR="00F8628D" w:rsidRDefault="00F8628D">
      <w:pPr>
        <w:pStyle w:val="TOC6"/>
        <w:rPr>
          <w:rFonts w:ascii="Calibri" w:hAnsi="Calibri"/>
          <w:sz w:val="22"/>
          <w:szCs w:val="22"/>
          <w:lang w:eastAsia="en-GB"/>
        </w:rPr>
      </w:pPr>
      <w:r>
        <w:t>8.2.1.4.1.2</w:t>
      </w:r>
      <w:r>
        <w:rPr>
          <w:rFonts w:ascii="Calibri" w:hAnsi="Calibri"/>
          <w:sz w:val="22"/>
          <w:szCs w:val="22"/>
          <w:lang w:eastAsia="en-GB"/>
        </w:rPr>
        <w:tab/>
      </w:r>
      <w:r>
        <w:t>Transmitted MUROS Signal</w:t>
      </w:r>
      <w:r>
        <w:tab/>
      </w:r>
      <w:r>
        <w:fldChar w:fldCharType="begin" w:fldLock="1"/>
      </w:r>
      <w:r>
        <w:instrText xml:space="preserve"> PAGEREF _Toc518052812 \h </w:instrText>
      </w:r>
      <w:r>
        <w:fldChar w:fldCharType="separate"/>
      </w:r>
      <w:r>
        <w:t>192</w:t>
      </w:r>
      <w:r>
        <w:fldChar w:fldCharType="end"/>
      </w:r>
    </w:p>
    <w:p w14:paraId="219913C5" w14:textId="77777777" w:rsidR="00F8628D" w:rsidRDefault="00F8628D">
      <w:pPr>
        <w:pStyle w:val="TOC6"/>
        <w:rPr>
          <w:rFonts w:ascii="Calibri" w:hAnsi="Calibri"/>
          <w:sz w:val="22"/>
          <w:szCs w:val="22"/>
          <w:lang w:eastAsia="en-GB"/>
        </w:rPr>
      </w:pPr>
      <w:r>
        <w:t>8.2.1.4.1.3</w:t>
      </w:r>
      <w:r>
        <w:rPr>
          <w:rFonts w:ascii="Calibri" w:hAnsi="Calibri"/>
          <w:sz w:val="22"/>
          <w:szCs w:val="22"/>
          <w:lang w:eastAsia="en-GB"/>
        </w:rPr>
        <w:tab/>
      </w:r>
      <w:r>
        <w:t>Alpha-QPSK</w:t>
      </w:r>
      <w:r>
        <w:tab/>
      </w:r>
      <w:r>
        <w:fldChar w:fldCharType="begin" w:fldLock="1"/>
      </w:r>
      <w:r>
        <w:instrText xml:space="preserve"> PAGEREF _Toc518052813 \h </w:instrText>
      </w:r>
      <w:r>
        <w:fldChar w:fldCharType="separate"/>
      </w:r>
      <w:r>
        <w:t>192</w:t>
      </w:r>
      <w:r>
        <w:fldChar w:fldCharType="end"/>
      </w:r>
    </w:p>
    <w:p w14:paraId="08983A58" w14:textId="77777777" w:rsidR="00F8628D" w:rsidRDefault="00F8628D">
      <w:pPr>
        <w:pStyle w:val="TOC6"/>
        <w:rPr>
          <w:rFonts w:ascii="Calibri" w:hAnsi="Calibri"/>
          <w:sz w:val="22"/>
          <w:szCs w:val="22"/>
          <w:lang w:eastAsia="en-GB"/>
        </w:rPr>
      </w:pPr>
      <w:r>
        <w:t>8.2.1.4.1.4</w:t>
      </w:r>
      <w:r>
        <w:rPr>
          <w:rFonts w:ascii="Calibri" w:hAnsi="Calibri"/>
          <w:sz w:val="22"/>
          <w:szCs w:val="22"/>
          <w:lang w:eastAsia="en-GB"/>
        </w:rPr>
        <w:tab/>
      </w:r>
      <w:r>
        <w:t>MUROS Interference Models</w:t>
      </w:r>
      <w:r>
        <w:tab/>
      </w:r>
      <w:r>
        <w:fldChar w:fldCharType="begin" w:fldLock="1"/>
      </w:r>
      <w:r>
        <w:instrText xml:space="preserve"> PAGEREF _Toc518052814 \h </w:instrText>
      </w:r>
      <w:r>
        <w:fldChar w:fldCharType="separate"/>
      </w:r>
      <w:r>
        <w:t>193</w:t>
      </w:r>
      <w:r>
        <w:fldChar w:fldCharType="end"/>
      </w:r>
    </w:p>
    <w:p w14:paraId="53030A46" w14:textId="77777777" w:rsidR="00F8628D" w:rsidRDefault="00F8628D">
      <w:pPr>
        <w:pStyle w:val="TOC6"/>
        <w:rPr>
          <w:rFonts w:ascii="Calibri" w:hAnsi="Calibri"/>
          <w:sz w:val="22"/>
          <w:szCs w:val="22"/>
          <w:lang w:eastAsia="en-GB"/>
        </w:rPr>
      </w:pPr>
      <w:r>
        <w:t>8.2.1.4.1.5</w:t>
      </w:r>
      <w:r>
        <w:rPr>
          <w:rFonts w:ascii="Calibri" w:hAnsi="Calibri"/>
          <w:sz w:val="22"/>
          <w:szCs w:val="22"/>
          <w:lang w:eastAsia="en-GB"/>
        </w:rPr>
        <w:tab/>
      </w:r>
      <w:r>
        <w:t>Other Simulation Parameters</w:t>
      </w:r>
      <w:r>
        <w:tab/>
      </w:r>
      <w:r>
        <w:fldChar w:fldCharType="begin" w:fldLock="1"/>
      </w:r>
      <w:r>
        <w:instrText xml:space="preserve"> PAGEREF _Toc518052815 \h </w:instrText>
      </w:r>
      <w:r>
        <w:fldChar w:fldCharType="separate"/>
      </w:r>
      <w:r>
        <w:t>193</w:t>
      </w:r>
      <w:r>
        <w:fldChar w:fldCharType="end"/>
      </w:r>
    </w:p>
    <w:p w14:paraId="36AE0422" w14:textId="77777777" w:rsidR="00F8628D" w:rsidRDefault="00F8628D">
      <w:pPr>
        <w:pStyle w:val="TOC5"/>
        <w:rPr>
          <w:rFonts w:ascii="Calibri" w:hAnsi="Calibri"/>
          <w:sz w:val="22"/>
          <w:szCs w:val="22"/>
          <w:lang w:eastAsia="en-GB"/>
        </w:rPr>
      </w:pPr>
      <w:r>
        <w:t>8.2.1.4.2</w:t>
      </w:r>
      <w:r>
        <w:rPr>
          <w:rFonts w:ascii="Calibri" w:hAnsi="Calibri"/>
          <w:sz w:val="22"/>
          <w:szCs w:val="22"/>
          <w:lang w:eastAsia="en-GB"/>
        </w:rPr>
        <w:tab/>
      </w:r>
      <w:r>
        <w:t>Downlink Performance Results</w:t>
      </w:r>
      <w:r>
        <w:tab/>
      </w:r>
      <w:r>
        <w:fldChar w:fldCharType="begin" w:fldLock="1"/>
      </w:r>
      <w:r>
        <w:instrText xml:space="preserve"> PAGEREF _Toc518052816 \h </w:instrText>
      </w:r>
      <w:r>
        <w:fldChar w:fldCharType="separate"/>
      </w:r>
      <w:r>
        <w:t>193</w:t>
      </w:r>
      <w:r>
        <w:fldChar w:fldCharType="end"/>
      </w:r>
    </w:p>
    <w:p w14:paraId="4CE16AFC" w14:textId="77777777" w:rsidR="00F8628D" w:rsidRDefault="00F8628D">
      <w:pPr>
        <w:pStyle w:val="TOC6"/>
        <w:rPr>
          <w:rFonts w:ascii="Calibri" w:hAnsi="Calibri"/>
          <w:sz w:val="22"/>
          <w:szCs w:val="22"/>
          <w:lang w:eastAsia="en-GB"/>
        </w:rPr>
      </w:pPr>
      <w:r>
        <w:t>8.2.1.4.2.1</w:t>
      </w:r>
      <w:r>
        <w:rPr>
          <w:rFonts w:ascii="Calibri" w:hAnsi="Calibri"/>
          <w:sz w:val="22"/>
          <w:szCs w:val="22"/>
          <w:lang w:eastAsia="en-GB"/>
        </w:rPr>
        <w:tab/>
      </w:r>
      <w:r>
        <w:t>Sensitivity Performance</w:t>
      </w:r>
      <w:r>
        <w:tab/>
      </w:r>
      <w:r>
        <w:fldChar w:fldCharType="begin" w:fldLock="1"/>
      </w:r>
      <w:r>
        <w:instrText xml:space="preserve"> PAGEREF _Toc518052817 \h </w:instrText>
      </w:r>
      <w:r>
        <w:fldChar w:fldCharType="separate"/>
      </w:r>
      <w:r>
        <w:t>193</w:t>
      </w:r>
      <w:r>
        <w:fldChar w:fldCharType="end"/>
      </w:r>
    </w:p>
    <w:p w14:paraId="7ED22F31" w14:textId="77777777" w:rsidR="00F8628D" w:rsidRDefault="00F8628D">
      <w:pPr>
        <w:pStyle w:val="TOC6"/>
        <w:rPr>
          <w:rFonts w:ascii="Calibri" w:hAnsi="Calibri"/>
          <w:sz w:val="22"/>
          <w:szCs w:val="22"/>
          <w:lang w:eastAsia="en-GB"/>
        </w:rPr>
      </w:pPr>
      <w:r>
        <w:t>8.2.1.4.2.2</w:t>
      </w:r>
      <w:r>
        <w:rPr>
          <w:rFonts w:ascii="Calibri" w:hAnsi="Calibri"/>
          <w:sz w:val="22"/>
          <w:szCs w:val="22"/>
          <w:lang w:eastAsia="en-GB"/>
        </w:rPr>
        <w:tab/>
      </w:r>
      <w:r>
        <w:t>MTS-1 Performance</w:t>
      </w:r>
      <w:r>
        <w:tab/>
      </w:r>
      <w:r>
        <w:fldChar w:fldCharType="begin" w:fldLock="1"/>
      </w:r>
      <w:r>
        <w:instrText xml:space="preserve"> PAGEREF _Toc518052818 \h </w:instrText>
      </w:r>
      <w:r>
        <w:fldChar w:fldCharType="separate"/>
      </w:r>
      <w:r>
        <w:t>194</w:t>
      </w:r>
      <w:r>
        <w:fldChar w:fldCharType="end"/>
      </w:r>
    </w:p>
    <w:p w14:paraId="60696F59" w14:textId="77777777" w:rsidR="00F8628D" w:rsidRDefault="00F8628D">
      <w:pPr>
        <w:pStyle w:val="TOC6"/>
        <w:rPr>
          <w:rFonts w:ascii="Calibri" w:hAnsi="Calibri"/>
          <w:sz w:val="22"/>
          <w:szCs w:val="22"/>
          <w:lang w:eastAsia="en-GB"/>
        </w:rPr>
      </w:pPr>
      <w:r>
        <w:t>8.2.1.4.2.3</w:t>
      </w:r>
      <w:r>
        <w:rPr>
          <w:rFonts w:ascii="Calibri" w:hAnsi="Calibri"/>
          <w:sz w:val="22"/>
          <w:szCs w:val="22"/>
          <w:lang w:eastAsia="en-GB"/>
        </w:rPr>
        <w:tab/>
      </w:r>
      <w:r>
        <w:t>MTS-2 Performance</w:t>
      </w:r>
      <w:r>
        <w:tab/>
      </w:r>
      <w:r>
        <w:fldChar w:fldCharType="begin" w:fldLock="1"/>
      </w:r>
      <w:r>
        <w:instrText xml:space="preserve"> PAGEREF _Toc518052819 \h </w:instrText>
      </w:r>
      <w:r>
        <w:fldChar w:fldCharType="separate"/>
      </w:r>
      <w:r>
        <w:t>195</w:t>
      </w:r>
      <w:r>
        <w:fldChar w:fldCharType="end"/>
      </w:r>
    </w:p>
    <w:p w14:paraId="47E18F9C" w14:textId="77777777" w:rsidR="00F8628D" w:rsidRDefault="00F8628D">
      <w:pPr>
        <w:pStyle w:val="TOC6"/>
        <w:rPr>
          <w:rFonts w:ascii="Calibri" w:hAnsi="Calibri"/>
          <w:sz w:val="22"/>
          <w:szCs w:val="22"/>
          <w:lang w:eastAsia="en-GB"/>
        </w:rPr>
      </w:pPr>
      <w:r>
        <w:t>8.2.1.4.2.4</w:t>
      </w:r>
      <w:r>
        <w:rPr>
          <w:rFonts w:ascii="Calibri" w:hAnsi="Calibri"/>
          <w:sz w:val="22"/>
          <w:szCs w:val="22"/>
          <w:lang w:eastAsia="en-GB"/>
        </w:rPr>
        <w:tab/>
      </w:r>
      <w:r>
        <w:t>MTS-3 Performance</w:t>
      </w:r>
      <w:r>
        <w:tab/>
      </w:r>
      <w:r>
        <w:fldChar w:fldCharType="begin" w:fldLock="1"/>
      </w:r>
      <w:r>
        <w:instrText xml:space="preserve"> PAGEREF _Toc518052820 \h </w:instrText>
      </w:r>
      <w:r>
        <w:fldChar w:fldCharType="separate"/>
      </w:r>
      <w:r>
        <w:t>196</w:t>
      </w:r>
      <w:r>
        <w:fldChar w:fldCharType="end"/>
      </w:r>
    </w:p>
    <w:p w14:paraId="334F2B30" w14:textId="77777777" w:rsidR="00F8628D" w:rsidRDefault="00F8628D">
      <w:pPr>
        <w:pStyle w:val="TOC6"/>
        <w:rPr>
          <w:rFonts w:ascii="Calibri" w:hAnsi="Calibri"/>
          <w:sz w:val="22"/>
          <w:szCs w:val="22"/>
          <w:lang w:eastAsia="en-GB"/>
        </w:rPr>
      </w:pPr>
      <w:r>
        <w:t>8.2.1.4.2.5</w:t>
      </w:r>
      <w:r>
        <w:rPr>
          <w:rFonts w:ascii="Calibri" w:hAnsi="Calibri"/>
          <w:sz w:val="22"/>
          <w:szCs w:val="22"/>
          <w:lang w:eastAsia="en-GB"/>
        </w:rPr>
        <w:tab/>
      </w:r>
      <w:r>
        <w:t>MTS-4  Performance</w:t>
      </w:r>
      <w:r>
        <w:tab/>
      </w:r>
      <w:r>
        <w:fldChar w:fldCharType="begin" w:fldLock="1"/>
      </w:r>
      <w:r>
        <w:instrText xml:space="preserve"> PAGEREF _Toc518052821 \h </w:instrText>
      </w:r>
      <w:r>
        <w:fldChar w:fldCharType="separate"/>
      </w:r>
      <w:r>
        <w:t>197</w:t>
      </w:r>
      <w:r>
        <w:fldChar w:fldCharType="end"/>
      </w:r>
    </w:p>
    <w:p w14:paraId="7F38B044" w14:textId="77777777" w:rsidR="00F8628D" w:rsidRDefault="00F8628D">
      <w:pPr>
        <w:pStyle w:val="TOC5"/>
        <w:rPr>
          <w:rFonts w:ascii="Calibri" w:hAnsi="Calibri"/>
          <w:sz w:val="22"/>
          <w:szCs w:val="22"/>
          <w:lang w:eastAsia="en-GB"/>
        </w:rPr>
      </w:pPr>
      <w:r>
        <w:t>8.2.1.4.3</w:t>
      </w:r>
      <w:r>
        <w:rPr>
          <w:rFonts w:ascii="Calibri" w:hAnsi="Calibri"/>
          <w:sz w:val="22"/>
          <w:szCs w:val="22"/>
          <w:lang w:eastAsia="en-GB"/>
        </w:rPr>
        <w:tab/>
      </w:r>
      <w:r>
        <w:t>Summary of Results</w:t>
      </w:r>
      <w:r>
        <w:tab/>
      </w:r>
      <w:r>
        <w:fldChar w:fldCharType="begin" w:fldLock="1"/>
      </w:r>
      <w:r>
        <w:instrText xml:space="preserve"> PAGEREF _Toc518052822 \h </w:instrText>
      </w:r>
      <w:r>
        <w:fldChar w:fldCharType="separate"/>
      </w:r>
      <w:r>
        <w:t>198</w:t>
      </w:r>
      <w:r>
        <w:fldChar w:fldCharType="end"/>
      </w:r>
    </w:p>
    <w:p w14:paraId="3CCF2D1F" w14:textId="77777777" w:rsidR="00F8628D" w:rsidRDefault="00F8628D">
      <w:pPr>
        <w:pStyle w:val="TOC3"/>
        <w:rPr>
          <w:rFonts w:ascii="Calibri" w:hAnsi="Calibri"/>
          <w:sz w:val="22"/>
          <w:szCs w:val="22"/>
          <w:lang w:eastAsia="en-GB"/>
        </w:rPr>
      </w:pPr>
      <w:r>
        <w:t>8.2.2</w:t>
      </w:r>
      <w:r>
        <w:rPr>
          <w:rFonts w:ascii="Calibri" w:hAnsi="Calibri"/>
          <w:sz w:val="22"/>
          <w:szCs w:val="22"/>
          <w:lang w:eastAsia="en-GB"/>
        </w:rPr>
        <w:tab/>
      </w:r>
      <w:r>
        <w:t>Network Level Performance</w:t>
      </w:r>
      <w:r>
        <w:tab/>
      </w:r>
      <w:r>
        <w:fldChar w:fldCharType="begin" w:fldLock="1"/>
      </w:r>
      <w:r>
        <w:instrText xml:space="preserve"> PAGEREF _Toc518052823 \h </w:instrText>
      </w:r>
      <w:r>
        <w:fldChar w:fldCharType="separate"/>
      </w:r>
      <w:r>
        <w:t>198</w:t>
      </w:r>
      <w:r>
        <w:fldChar w:fldCharType="end"/>
      </w:r>
    </w:p>
    <w:p w14:paraId="7302C105" w14:textId="77777777" w:rsidR="00F8628D" w:rsidRDefault="00F8628D">
      <w:pPr>
        <w:pStyle w:val="TOC4"/>
        <w:rPr>
          <w:rFonts w:ascii="Calibri" w:hAnsi="Calibri"/>
          <w:sz w:val="22"/>
          <w:szCs w:val="22"/>
          <w:lang w:eastAsia="en-GB"/>
        </w:rPr>
      </w:pPr>
      <w:r>
        <w:t>8.2.2.1</w:t>
      </w:r>
      <w:r>
        <w:rPr>
          <w:rFonts w:ascii="Calibri" w:hAnsi="Calibri"/>
          <w:sz w:val="22"/>
          <w:szCs w:val="22"/>
          <w:lang w:eastAsia="en-GB"/>
        </w:rPr>
        <w:tab/>
      </w:r>
      <w:r>
        <w:t>Adaptive constellation rotation</w:t>
      </w:r>
      <w:r>
        <w:tab/>
      </w:r>
      <w:r>
        <w:fldChar w:fldCharType="begin" w:fldLock="1"/>
      </w:r>
      <w:r>
        <w:instrText xml:space="preserve"> PAGEREF _Toc518052824 \h </w:instrText>
      </w:r>
      <w:r>
        <w:fldChar w:fldCharType="separate"/>
      </w:r>
      <w:r>
        <w:t>198</w:t>
      </w:r>
      <w:r>
        <w:fldChar w:fldCharType="end"/>
      </w:r>
    </w:p>
    <w:p w14:paraId="4BB3D6F3" w14:textId="77777777" w:rsidR="00F8628D" w:rsidRDefault="00F8628D">
      <w:pPr>
        <w:pStyle w:val="TOC4"/>
        <w:rPr>
          <w:rFonts w:ascii="Calibri" w:hAnsi="Calibri"/>
          <w:sz w:val="22"/>
          <w:szCs w:val="22"/>
          <w:lang w:eastAsia="en-GB"/>
        </w:rPr>
      </w:pPr>
      <w:r>
        <w:t>8.2.2.2</w:t>
      </w:r>
      <w:r>
        <w:rPr>
          <w:rFonts w:ascii="Calibri" w:hAnsi="Calibri"/>
          <w:sz w:val="22"/>
          <w:szCs w:val="22"/>
          <w:lang w:eastAsia="en-GB"/>
        </w:rPr>
        <w:tab/>
      </w:r>
      <w:r>
        <w:t>Support of legacy non-DARP Phase I receivers using α-QPSK</w:t>
      </w:r>
      <w:r>
        <w:tab/>
      </w:r>
      <w:r>
        <w:fldChar w:fldCharType="begin" w:fldLock="1"/>
      </w:r>
      <w:r>
        <w:instrText xml:space="preserve"> PAGEREF _Toc518052825 \h </w:instrText>
      </w:r>
      <w:r>
        <w:fldChar w:fldCharType="separate"/>
      </w:r>
      <w:r>
        <w:t>199</w:t>
      </w:r>
      <w:r>
        <w:fldChar w:fldCharType="end"/>
      </w:r>
    </w:p>
    <w:p w14:paraId="4D4A051D" w14:textId="77777777" w:rsidR="00F8628D" w:rsidRDefault="00F8628D">
      <w:pPr>
        <w:pStyle w:val="TOC4"/>
        <w:rPr>
          <w:rFonts w:ascii="Calibri" w:hAnsi="Calibri"/>
          <w:sz w:val="22"/>
          <w:szCs w:val="22"/>
          <w:lang w:eastAsia="en-GB"/>
        </w:rPr>
      </w:pPr>
      <w:r>
        <w:t>8.2.2.2a</w:t>
      </w:r>
      <w:r>
        <w:rPr>
          <w:rFonts w:ascii="Calibri" w:hAnsi="Calibri"/>
          <w:sz w:val="22"/>
          <w:szCs w:val="22"/>
          <w:lang w:eastAsia="en-GB"/>
        </w:rPr>
        <w:tab/>
      </w:r>
      <w:r>
        <w:t>Downlink power control using α-QPSK</w:t>
      </w:r>
      <w:r>
        <w:tab/>
      </w:r>
      <w:r>
        <w:fldChar w:fldCharType="begin" w:fldLock="1"/>
      </w:r>
      <w:r>
        <w:instrText xml:space="preserve"> PAGEREF _Toc518052826 \h </w:instrText>
      </w:r>
      <w:r>
        <w:fldChar w:fldCharType="separate"/>
      </w:r>
      <w:r>
        <w:t>200</w:t>
      </w:r>
      <w:r>
        <w:fldChar w:fldCharType="end"/>
      </w:r>
    </w:p>
    <w:p w14:paraId="2BB30566" w14:textId="77777777" w:rsidR="00F8628D" w:rsidRDefault="00F8628D">
      <w:pPr>
        <w:pStyle w:val="TOC5"/>
        <w:rPr>
          <w:rFonts w:ascii="Calibri" w:hAnsi="Calibri"/>
          <w:sz w:val="22"/>
          <w:szCs w:val="22"/>
          <w:lang w:eastAsia="en-GB"/>
        </w:rPr>
      </w:pPr>
      <w:r>
        <w:t>8.2.2.2.1</w:t>
      </w:r>
      <w:r>
        <w:rPr>
          <w:rFonts w:ascii="Calibri" w:hAnsi="Calibri"/>
          <w:sz w:val="22"/>
          <w:szCs w:val="22"/>
          <w:lang w:eastAsia="en-GB"/>
        </w:rPr>
        <w:tab/>
      </w:r>
      <w:r>
        <w:t>SCPIR distributions in different system simulations</w:t>
      </w:r>
      <w:r>
        <w:tab/>
      </w:r>
      <w:r>
        <w:fldChar w:fldCharType="begin" w:fldLock="1"/>
      </w:r>
      <w:r>
        <w:instrText xml:space="preserve"> PAGEREF _Toc518052827 \h </w:instrText>
      </w:r>
      <w:r>
        <w:fldChar w:fldCharType="separate"/>
      </w:r>
      <w:r>
        <w:t>201</w:t>
      </w:r>
      <w:r>
        <w:fldChar w:fldCharType="end"/>
      </w:r>
    </w:p>
    <w:p w14:paraId="0DE2E80F" w14:textId="77777777" w:rsidR="00F8628D" w:rsidRDefault="00F8628D">
      <w:pPr>
        <w:pStyle w:val="TOC4"/>
        <w:rPr>
          <w:rFonts w:ascii="Calibri" w:hAnsi="Calibri"/>
          <w:sz w:val="22"/>
          <w:szCs w:val="22"/>
          <w:lang w:eastAsia="en-GB"/>
        </w:rPr>
      </w:pPr>
      <w:r>
        <w:t>8.2.2.3</w:t>
      </w:r>
      <w:r>
        <w:rPr>
          <w:rFonts w:ascii="Calibri" w:hAnsi="Calibri"/>
          <w:sz w:val="22"/>
          <w:szCs w:val="22"/>
          <w:lang w:eastAsia="en-GB"/>
        </w:rPr>
        <w:tab/>
      </w:r>
      <w:r>
        <w:t>Evaluation of VAMOS MAIO hopping</w:t>
      </w:r>
      <w:r>
        <w:tab/>
      </w:r>
      <w:r>
        <w:fldChar w:fldCharType="begin" w:fldLock="1"/>
      </w:r>
      <w:r>
        <w:instrText xml:space="preserve"> PAGEREF _Toc518052828 \h </w:instrText>
      </w:r>
      <w:r>
        <w:fldChar w:fldCharType="separate"/>
      </w:r>
      <w:r>
        <w:t>202</w:t>
      </w:r>
      <w:r>
        <w:fldChar w:fldCharType="end"/>
      </w:r>
    </w:p>
    <w:p w14:paraId="54ED3E4C" w14:textId="77777777" w:rsidR="00F8628D" w:rsidRDefault="00F8628D">
      <w:pPr>
        <w:pStyle w:val="TOC4"/>
        <w:rPr>
          <w:rFonts w:ascii="Calibri" w:hAnsi="Calibri"/>
          <w:sz w:val="22"/>
          <w:szCs w:val="22"/>
          <w:lang w:eastAsia="en-GB"/>
        </w:rPr>
      </w:pPr>
      <w:r>
        <w:t>8.2.2.3a</w:t>
      </w:r>
      <w:r>
        <w:rPr>
          <w:rFonts w:ascii="Calibri" w:hAnsi="Calibri"/>
          <w:sz w:val="22"/>
          <w:szCs w:val="22"/>
        </w:rPr>
        <w:tab/>
      </w:r>
      <w:r>
        <w:t>MAIO Hopping Scheme Methodology</w:t>
      </w:r>
      <w:r>
        <w:tab/>
      </w:r>
      <w:r>
        <w:fldChar w:fldCharType="begin" w:fldLock="1"/>
      </w:r>
      <w:r>
        <w:instrText xml:space="preserve"> PAGEREF _Toc518052829 \h </w:instrText>
      </w:r>
      <w:r>
        <w:fldChar w:fldCharType="separate"/>
      </w:r>
      <w:r>
        <w:t>203</w:t>
      </w:r>
      <w:r>
        <w:fldChar w:fldCharType="end"/>
      </w:r>
    </w:p>
    <w:p w14:paraId="2C7BC1F4" w14:textId="77777777" w:rsidR="00F8628D" w:rsidRDefault="00F8628D">
      <w:pPr>
        <w:pStyle w:val="TOC5"/>
        <w:rPr>
          <w:rFonts w:ascii="Calibri" w:hAnsi="Calibri"/>
          <w:sz w:val="22"/>
          <w:szCs w:val="22"/>
          <w:lang w:eastAsia="en-GB"/>
        </w:rPr>
      </w:pPr>
      <w:r>
        <w:t>8.2.2.3a.1</w:t>
      </w:r>
      <w:r>
        <w:rPr>
          <w:rFonts w:ascii="Calibri" w:hAnsi="Calibri"/>
          <w:sz w:val="22"/>
          <w:szCs w:val="22"/>
        </w:rPr>
        <w:tab/>
      </w:r>
      <w:r>
        <w:t xml:space="preserve">MAIO </w:t>
      </w:r>
      <w:r>
        <w:rPr>
          <w:lang w:eastAsia="zh-CN"/>
        </w:rPr>
        <w:t>H</w:t>
      </w:r>
      <w:r>
        <w:t xml:space="preserve">opping </w:t>
      </w:r>
      <w:r>
        <w:rPr>
          <w:lang w:eastAsia="zh-CN"/>
        </w:rPr>
        <w:t>S</w:t>
      </w:r>
      <w:r>
        <w:t xml:space="preserve">equence </w:t>
      </w:r>
      <w:r>
        <w:rPr>
          <w:lang w:eastAsia="zh-CN"/>
        </w:rPr>
        <w:t>G</w:t>
      </w:r>
      <w:r>
        <w:t>eneration</w:t>
      </w:r>
      <w:r>
        <w:tab/>
      </w:r>
      <w:r>
        <w:fldChar w:fldCharType="begin" w:fldLock="1"/>
      </w:r>
      <w:r>
        <w:instrText xml:space="preserve"> PAGEREF _Toc518052830 \h </w:instrText>
      </w:r>
      <w:r>
        <w:fldChar w:fldCharType="separate"/>
      </w:r>
      <w:r>
        <w:t>203</w:t>
      </w:r>
      <w:r>
        <w:fldChar w:fldCharType="end"/>
      </w:r>
    </w:p>
    <w:p w14:paraId="22CC670A" w14:textId="77777777" w:rsidR="00F8628D" w:rsidRDefault="00F8628D">
      <w:pPr>
        <w:pStyle w:val="TOC5"/>
        <w:rPr>
          <w:rFonts w:ascii="Calibri" w:hAnsi="Calibri"/>
          <w:sz w:val="22"/>
          <w:szCs w:val="22"/>
          <w:lang w:eastAsia="en-GB"/>
        </w:rPr>
      </w:pPr>
      <w:r>
        <w:t>8.2.2.3a.2</w:t>
      </w:r>
      <w:r>
        <w:rPr>
          <w:rFonts w:ascii="Calibri" w:hAnsi="Calibri"/>
          <w:sz w:val="22"/>
          <w:szCs w:val="22"/>
        </w:rPr>
        <w:tab/>
      </w:r>
      <w:r>
        <w:t xml:space="preserve">Channel </w:t>
      </w:r>
      <w:r>
        <w:rPr>
          <w:lang w:eastAsia="zh-CN"/>
        </w:rPr>
        <w:t>A</w:t>
      </w:r>
      <w:r>
        <w:t xml:space="preserve">llocation and </w:t>
      </w:r>
      <w:r>
        <w:rPr>
          <w:lang w:eastAsia="zh-CN"/>
        </w:rPr>
        <w:t>A</w:t>
      </w:r>
      <w:r>
        <w:t>daptation</w:t>
      </w:r>
      <w:r>
        <w:tab/>
      </w:r>
      <w:r>
        <w:fldChar w:fldCharType="begin" w:fldLock="1"/>
      </w:r>
      <w:r>
        <w:instrText xml:space="preserve"> PAGEREF _Toc518052831 \h </w:instrText>
      </w:r>
      <w:r>
        <w:fldChar w:fldCharType="separate"/>
      </w:r>
      <w:r>
        <w:t>203</w:t>
      </w:r>
      <w:r>
        <w:fldChar w:fldCharType="end"/>
      </w:r>
    </w:p>
    <w:p w14:paraId="1699A35B" w14:textId="77777777" w:rsidR="00F8628D" w:rsidRDefault="00F8628D">
      <w:pPr>
        <w:pStyle w:val="TOC5"/>
        <w:rPr>
          <w:rFonts w:ascii="Calibri" w:hAnsi="Calibri"/>
          <w:sz w:val="22"/>
          <w:szCs w:val="22"/>
          <w:lang w:eastAsia="en-GB"/>
        </w:rPr>
      </w:pPr>
      <w:r>
        <w:t>8.2.2.3a.3</w:t>
      </w:r>
      <w:r>
        <w:rPr>
          <w:rFonts w:ascii="Calibri" w:hAnsi="Calibri"/>
          <w:sz w:val="22"/>
          <w:szCs w:val="22"/>
        </w:rPr>
        <w:tab/>
      </w:r>
      <w:r>
        <w:t>Power Control</w:t>
      </w:r>
      <w:r>
        <w:tab/>
      </w:r>
      <w:r>
        <w:fldChar w:fldCharType="begin" w:fldLock="1"/>
      </w:r>
      <w:r>
        <w:instrText xml:space="preserve"> PAGEREF _Toc518052832 \h </w:instrText>
      </w:r>
      <w:r>
        <w:fldChar w:fldCharType="separate"/>
      </w:r>
      <w:r>
        <w:t>204</w:t>
      </w:r>
      <w:r>
        <w:fldChar w:fldCharType="end"/>
      </w:r>
    </w:p>
    <w:p w14:paraId="1F1CA0CB" w14:textId="77777777" w:rsidR="00F8628D" w:rsidRDefault="00F8628D">
      <w:pPr>
        <w:pStyle w:val="TOC5"/>
        <w:rPr>
          <w:rFonts w:ascii="Calibri" w:hAnsi="Calibri"/>
          <w:sz w:val="22"/>
          <w:szCs w:val="22"/>
          <w:lang w:eastAsia="en-GB"/>
        </w:rPr>
      </w:pPr>
      <w:r>
        <w:t>8.2.2.3a.</w:t>
      </w:r>
      <w:r>
        <w:rPr>
          <w:lang w:eastAsia="zh-CN"/>
        </w:rPr>
        <w:t>4</w:t>
      </w:r>
      <w:r>
        <w:rPr>
          <w:rFonts w:ascii="Calibri" w:hAnsi="Calibri"/>
          <w:sz w:val="22"/>
          <w:szCs w:val="22"/>
          <w:lang w:eastAsia="en-GB"/>
        </w:rPr>
        <w:tab/>
      </w:r>
      <w:r>
        <w:t>Mechanism for Applying MAIO Hopping</w:t>
      </w:r>
      <w:r>
        <w:tab/>
      </w:r>
      <w:r>
        <w:fldChar w:fldCharType="begin" w:fldLock="1"/>
      </w:r>
      <w:r>
        <w:instrText xml:space="preserve"> PAGEREF _Toc518052833 \h </w:instrText>
      </w:r>
      <w:r>
        <w:fldChar w:fldCharType="separate"/>
      </w:r>
      <w:r>
        <w:t>204</w:t>
      </w:r>
      <w:r>
        <w:fldChar w:fldCharType="end"/>
      </w:r>
    </w:p>
    <w:p w14:paraId="28515135" w14:textId="77777777" w:rsidR="00F8628D" w:rsidRDefault="00F8628D">
      <w:pPr>
        <w:pStyle w:val="TOC5"/>
        <w:rPr>
          <w:rFonts w:ascii="Calibri" w:hAnsi="Calibri"/>
          <w:sz w:val="22"/>
          <w:szCs w:val="22"/>
          <w:lang w:eastAsia="en-GB"/>
        </w:rPr>
      </w:pPr>
      <w:r>
        <w:t>8.2.2.3a.5</w:t>
      </w:r>
      <w:r>
        <w:rPr>
          <w:rFonts w:ascii="Calibri" w:hAnsi="Calibri"/>
          <w:sz w:val="22"/>
          <w:szCs w:val="22"/>
        </w:rPr>
        <w:tab/>
      </w:r>
      <w:r>
        <w:t xml:space="preserve">Penetration </w:t>
      </w:r>
      <w:r>
        <w:rPr>
          <w:lang w:eastAsia="zh-CN"/>
        </w:rPr>
        <w:t>L</w:t>
      </w:r>
      <w:r>
        <w:t xml:space="preserve">evels and MS </w:t>
      </w:r>
      <w:r>
        <w:rPr>
          <w:lang w:eastAsia="zh-CN"/>
        </w:rPr>
        <w:t>T</w:t>
      </w:r>
      <w:r>
        <w:t>ypes</w:t>
      </w:r>
      <w:r>
        <w:tab/>
      </w:r>
      <w:r>
        <w:fldChar w:fldCharType="begin" w:fldLock="1"/>
      </w:r>
      <w:r>
        <w:instrText xml:space="preserve"> PAGEREF _Toc518052834 \h </w:instrText>
      </w:r>
      <w:r>
        <w:fldChar w:fldCharType="separate"/>
      </w:r>
      <w:r>
        <w:t>204</w:t>
      </w:r>
      <w:r>
        <w:fldChar w:fldCharType="end"/>
      </w:r>
    </w:p>
    <w:p w14:paraId="52A52057" w14:textId="77777777" w:rsidR="00F8628D" w:rsidRDefault="00F8628D">
      <w:pPr>
        <w:pStyle w:val="TOC5"/>
        <w:rPr>
          <w:rFonts w:ascii="Calibri" w:hAnsi="Calibri"/>
          <w:sz w:val="22"/>
          <w:szCs w:val="22"/>
          <w:lang w:eastAsia="en-GB"/>
        </w:rPr>
      </w:pPr>
      <w:r>
        <w:t>8.2.2.3a.6</w:t>
      </w:r>
      <w:r>
        <w:rPr>
          <w:rFonts w:ascii="Calibri" w:hAnsi="Calibri"/>
          <w:sz w:val="22"/>
          <w:szCs w:val="22"/>
        </w:rPr>
        <w:tab/>
      </w:r>
      <w:r>
        <w:t>Link 2 System Interface</w:t>
      </w:r>
      <w:r>
        <w:tab/>
      </w:r>
      <w:r>
        <w:fldChar w:fldCharType="begin" w:fldLock="1"/>
      </w:r>
      <w:r>
        <w:instrText xml:space="preserve"> PAGEREF _Toc518052835 \h </w:instrText>
      </w:r>
      <w:r>
        <w:fldChar w:fldCharType="separate"/>
      </w:r>
      <w:r>
        <w:t>204</w:t>
      </w:r>
      <w:r>
        <w:fldChar w:fldCharType="end"/>
      </w:r>
    </w:p>
    <w:p w14:paraId="23D68B64" w14:textId="77777777" w:rsidR="00F8628D" w:rsidRDefault="00F8628D">
      <w:pPr>
        <w:pStyle w:val="TOC5"/>
        <w:rPr>
          <w:rFonts w:ascii="Calibri" w:hAnsi="Calibri"/>
          <w:sz w:val="22"/>
          <w:szCs w:val="22"/>
          <w:lang w:eastAsia="en-GB"/>
        </w:rPr>
      </w:pPr>
      <w:r>
        <w:t>8.2.2.3a.7</w:t>
      </w:r>
      <w:r>
        <w:rPr>
          <w:rFonts w:ascii="Calibri" w:hAnsi="Calibri"/>
          <w:sz w:val="22"/>
          <w:szCs w:val="22"/>
        </w:rPr>
        <w:tab/>
      </w:r>
      <w:r>
        <w:t>System Performance Evaluation</w:t>
      </w:r>
      <w:r>
        <w:tab/>
      </w:r>
      <w:r>
        <w:fldChar w:fldCharType="begin" w:fldLock="1"/>
      </w:r>
      <w:r>
        <w:instrText xml:space="preserve"> PAGEREF _Toc518052836 \h </w:instrText>
      </w:r>
      <w:r>
        <w:fldChar w:fldCharType="separate"/>
      </w:r>
      <w:r>
        <w:t>204</w:t>
      </w:r>
      <w:r>
        <w:fldChar w:fldCharType="end"/>
      </w:r>
    </w:p>
    <w:p w14:paraId="78AE3060" w14:textId="77777777" w:rsidR="00F8628D" w:rsidRDefault="00F8628D">
      <w:pPr>
        <w:pStyle w:val="TOC6"/>
        <w:rPr>
          <w:rFonts w:ascii="Calibri" w:hAnsi="Calibri"/>
          <w:sz w:val="22"/>
          <w:szCs w:val="22"/>
          <w:lang w:eastAsia="en-GB"/>
        </w:rPr>
      </w:pPr>
      <w:r>
        <w:t>8.2.2.3a.7.1</w:t>
      </w:r>
      <w:r>
        <w:rPr>
          <w:rFonts w:ascii="Calibri" w:hAnsi="Calibri"/>
          <w:sz w:val="22"/>
          <w:szCs w:val="22"/>
        </w:rPr>
        <w:tab/>
      </w:r>
      <w:r>
        <w:t>Simulation assumption</w:t>
      </w:r>
      <w:r>
        <w:tab/>
      </w:r>
      <w:r>
        <w:fldChar w:fldCharType="begin" w:fldLock="1"/>
      </w:r>
      <w:r>
        <w:instrText xml:space="preserve"> PAGEREF _Toc518052837 \h </w:instrText>
      </w:r>
      <w:r>
        <w:fldChar w:fldCharType="separate"/>
      </w:r>
      <w:r>
        <w:t>204</w:t>
      </w:r>
      <w:r>
        <w:fldChar w:fldCharType="end"/>
      </w:r>
    </w:p>
    <w:p w14:paraId="4D82C3CB" w14:textId="77777777" w:rsidR="00F8628D" w:rsidRDefault="00F8628D">
      <w:pPr>
        <w:pStyle w:val="TOC6"/>
        <w:rPr>
          <w:rFonts w:ascii="Calibri" w:hAnsi="Calibri"/>
          <w:sz w:val="22"/>
          <w:szCs w:val="22"/>
          <w:lang w:eastAsia="en-GB"/>
        </w:rPr>
      </w:pPr>
      <w:r>
        <w:t>8.2.2.3a.7.2</w:t>
      </w:r>
      <w:r>
        <w:rPr>
          <w:rFonts w:ascii="Calibri" w:hAnsi="Calibri"/>
          <w:sz w:val="22"/>
          <w:szCs w:val="22"/>
        </w:rPr>
        <w:tab/>
      </w:r>
      <w:r>
        <w:t>Channel modes</w:t>
      </w:r>
      <w:r>
        <w:tab/>
      </w:r>
      <w:r>
        <w:fldChar w:fldCharType="begin" w:fldLock="1"/>
      </w:r>
      <w:r>
        <w:instrText xml:space="preserve"> PAGEREF _Toc518052838 \h </w:instrText>
      </w:r>
      <w:r>
        <w:fldChar w:fldCharType="separate"/>
      </w:r>
      <w:r>
        <w:t>205</w:t>
      </w:r>
      <w:r>
        <w:fldChar w:fldCharType="end"/>
      </w:r>
    </w:p>
    <w:p w14:paraId="2C9E1265" w14:textId="77777777" w:rsidR="00F8628D" w:rsidRDefault="00F8628D">
      <w:pPr>
        <w:pStyle w:val="TOC6"/>
        <w:rPr>
          <w:rFonts w:ascii="Calibri" w:hAnsi="Calibri"/>
          <w:sz w:val="22"/>
          <w:szCs w:val="22"/>
          <w:lang w:eastAsia="en-GB"/>
        </w:rPr>
      </w:pPr>
      <w:r>
        <w:t>8.2.2.3a.7.3</w:t>
      </w:r>
      <w:r>
        <w:rPr>
          <w:rFonts w:ascii="Calibri" w:hAnsi="Calibri"/>
          <w:sz w:val="22"/>
          <w:szCs w:val="22"/>
        </w:rPr>
        <w:tab/>
      </w:r>
      <w:r>
        <w:t>Minimum call quality performance</w:t>
      </w:r>
      <w:r>
        <w:tab/>
      </w:r>
      <w:r>
        <w:fldChar w:fldCharType="begin" w:fldLock="1"/>
      </w:r>
      <w:r>
        <w:instrText xml:space="preserve"> PAGEREF _Toc518052839 \h </w:instrText>
      </w:r>
      <w:r>
        <w:fldChar w:fldCharType="separate"/>
      </w:r>
      <w:r>
        <w:t>205</w:t>
      </w:r>
      <w:r>
        <w:fldChar w:fldCharType="end"/>
      </w:r>
    </w:p>
    <w:p w14:paraId="473489C1" w14:textId="77777777" w:rsidR="00F8628D" w:rsidRDefault="00F8628D">
      <w:pPr>
        <w:pStyle w:val="TOC6"/>
        <w:rPr>
          <w:rFonts w:ascii="Calibri" w:hAnsi="Calibri"/>
          <w:sz w:val="22"/>
          <w:szCs w:val="22"/>
          <w:lang w:eastAsia="en-GB"/>
        </w:rPr>
      </w:pPr>
      <w:r>
        <w:t>8.2.2.3a.7.4</w:t>
      </w:r>
      <w:r>
        <w:rPr>
          <w:rFonts w:ascii="Calibri" w:hAnsi="Calibri"/>
          <w:sz w:val="22"/>
          <w:szCs w:val="22"/>
        </w:rPr>
        <w:tab/>
      </w:r>
      <w:r>
        <w:t>System performance results</w:t>
      </w:r>
      <w:r>
        <w:tab/>
      </w:r>
      <w:r>
        <w:fldChar w:fldCharType="begin" w:fldLock="1"/>
      </w:r>
      <w:r>
        <w:instrText xml:space="preserve"> PAGEREF _Toc518052840 \h </w:instrText>
      </w:r>
      <w:r>
        <w:fldChar w:fldCharType="separate"/>
      </w:r>
      <w:r>
        <w:t>205</w:t>
      </w:r>
      <w:r>
        <w:fldChar w:fldCharType="end"/>
      </w:r>
    </w:p>
    <w:p w14:paraId="45957B84" w14:textId="77777777" w:rsidR="00F8628D" w:rsidRDefault="00F8628D">
      <w:pPr>
        <w:pStyle w:val="TOC4"/>
        <w:rPr>
          <w:rFonts w:ascii="Calibri" w:hAnsi="Calibri"/>
          <w:sz w:val="22"/>
          <w:szCs w:val="22"/>
          <w:lang w:eastAsia="en-GB"/>
        </w:rPr>
      </w:pPr>
      <w:r>
        <w:t>8.2.2.4</w:t>
      </w:r>
      <w:r>
        <w:rPr>
          <w:rFonts w:ascii="Calibri" w:hAnsi="Calibri"/>
          <w:sz w:val="22"/>
          <w:szCs w:val="22"/>
          <w:lang w:eastAsia="en-GB"/>
        </w:rPr>
        <w:tab/>
      </w:r>
      <w:r>
        <w:t>Evaluation of wide pulse for VAMOS</w:t>
      </w:r>
      <w:r>
        <w:tab/>
      </w:r>
      <w:r>
        <w:fldChar w:fldCharType="begin" w:fldLock="1"/>
      </w:r>
      <w:r>
        <w:instrText xml:space="preserve"> PAGEREF _Toc518052841 \h </w:instrText>
      </w:r>
      <w:r>
        <w:fldChar w:fldCharType="separate"/>
      </w:r>
      <w:r>
        <w:t>206</w:t>
      </w:r>
      <w:r>
        <w:fldChar w:fldCharType="end"/>
      </w:r>
    </w:p>
    <w:p w14:paraId="12B05EF5" w14:textId="77777777" w:rsidR="00F8628D" w:rsidRDefault="00F8628D">
      <w:pPr>
        <w:pStyle w:val="TOC5"/>
        <w:rPr>
          <w:rFonts w:ascii="Calibri" w:hAnsi="Calibri"/>
          <w:sz w:val="22"/>
          <w:szCs w:val="22"/>
          <w:lang w:eastAsia="en-GB"/>
        </w:rPr>
      </w:pPr>
      <w:r>
        <w:t>8.2.2.4.1</w:t>
      </w:r>
      <w:r>
        <w:rPr>
          <w:rFonts w:ascii="Calibri" w:hAnsi="Calibri"/>
          <w:sz w:val="22"/>
          <w:szCs w:val="22"/>
          <w:lang w:eastAsia="en-GB"/>
        </w:rPr>
        <w:tab/>
      </w:r>
      <w:r>
        <w:t>Background</w:t>
      </w:r>
      <w:r>
        <w:tab/>
      </w:r>
      <w:r>
        <w:fldChar w:fldCharType="begin" w:fldLock="1"/>
      </w:r>
      <w:r>
        <w:instrText xml:space="preserve"> PAGEREF _Toc518052842 \h </w:instrText>
      </w:r>
      <w:r>
        <w:fldChar w:fldCharType="separate"/>
      </w:r>
      <w:r>
        <w:t>206</w:t>
      </w:r>
      <w:r>
        <w:fldChar w:fldCharType="end"/>
      </w:r>
    </w:p>
    <w:p w14:paraId="133794FA" w14:textId="77777777" w:rsidR="00F8628D" w:rsidRDefault="00F8628D">
      <w:pPr>
        <w:pStyle w:val="TOC5"/>
        <w:rPr>
          <w:rFonts w:ascii="Calibri" w:hAnsi="Calibri"/>
          <w:sz w:val="22"/>
          <w:szCs w:val="22"/>
          <w:lang w:eastAsia="en-GB"/>
        </w:rPr>
      </w:pPr>
      <w:r>
        <w:lastRenderedPageBreak/>
        <w:t>8.2.2.4.2</w:t>
      </w:r>
      <w:r>
        <w:rPr>
          <w:rFonts w:ascii="Calibri" w:hAnsi="Calibri"/>
          <w:sz w:val="22"/>
          <w:szCs w:val="22"/>
          <w:lang w:eastAsia="en-GB"/>
        </w:rPr>
        <w:tab/>
      </w:r>
      <w:r>
        <w:t>Methodology</w:t>
      </w:r>
      <w:r>
        <w:tab/>
      </w:r>
      <w:r>
        <w:fldChar w:fldCharType="begin" w:fldLock="1"/>
      </w:r>
      <w:r>
        <w:instrText xml:space="preserve"> PAGEREF _Toc518052843 \h </w:instrText>
      </w:r>
      <w:r>
        <w:fldChar w:fldCharType="separate"/>
      </w:r>
      <w:r>
        <w:t>207</w:t>
      </w:r>
      <w:r>
        <w:fldChar w:fldCharType="end"/>
      </w:r>
    </w:p>
    <w:p w14:paraId="565B0898" w14:textId="77777777" w:rsidR="00F8628D" w:rsidRDefault="00F8628D">
      <w:pPr>
        <w:pStyle w:val="TOC6"/>
        <w:rPr>
          <w:rFonts w:ascii="Calibri" w:hAnsi="Calibri"/>
          <w:sz w:val="22"/>
          <w:szCs w:val="22"/>
          <w:lang w:eastAsia="en-GB"/>
        </w:rPr>
      </w:pPr>
      <w:r>
        <w:t>8.2.2.4.2.1</w:t>
      </w:r>
      <w:r>
        <w:rPr>
          <w:rFonts w:ascii="Calibri" w:hAnsi="Calibri"/>
          <w:sz w:val="22"/>
          <w:szCs w:val="22"/>
          <w:lang w:eastAsia="en-GB"/>
        </w:rPr>
        <w:tab/>
      </w:r>
      <w:r>
        <w:t>Power control</w:t>
      </w:r>
      <w:r>
        <w:tab/>
      </w:r>
      <w:r>
        <w:fldChar w:fldCharType="begin" w:fldLock="1"/>
      </w:r>
      <w:r>
        <w:instrText xml:space="preserve"> PAGEREF _Toc518052844 \h </w:instrText>
      </w:r>
      <w:r>
        <w:fldChar w:fldCharType="separate"/>
      </w:r>
      <w:r>
        <w:t>208</w:t>
      </w:r>
      <w:r>
        <w:fldChar w:fldCharType="end"/>
      </w:r>
    </w:p>
    <w:p w14:paraId="7D659DE2" w14:textId="77777777" w:rsidR="00F8628D" w:rsidRDefault="00F8628D">
      <w:pPr>
        <w:pStyle w:val="TOC6"/>
        <w:rPr>
          <w:rFonts w:ascii="Calibri" w:hAnsi="Calibri"/>
          <w:sz w:val="22"/>
          <w:szCs w:val="22"/>
          <w:lang w:eastAsia="en-GB"/>
        </w:rPr>
      </w:pPr>
      <w:r>
        <w:t>8.2.2.4.2.2</w:t>
      </w:r>
      <w:r>
        <w:rPr>
          <w:rFonts w:ascii="Calibri" w:hAnsi="Calibri"/>
          <w:sz w:val="22"/>
          <w:szCs w:val="22"/>
          <w:lang w:eastAsia="en-GB"/>
        </w:rPr>
        <w:tab/>
      </w:r>
      <w:r>
        <w:t>Channel allocation</w:t>
      </w:r>
      <w:r>
        <w:tab/>
      </w:r>
      <w:r>
        <w:fldChar w:fldCharType="begin" w:fldLock="1"/>
      </w:r>
      <w:r>
        <w:instrText xml:space="preserve"> PAGEREF _Toc518052845 \h </w:instrText>
      </w:r>
      <w:r>
        <w:fldChar w:fldCharType="separate"/>
      </w:r>
      <w:r>
        <w:t>208</w:t>
      </w:r>
      <w:r>
        <w:fldChar w:fldCharType="end"/>
      </w:r>
    </w:p>
    <w:p w14:paraId="3E66F22B" w14:textId="77777777" w:rsidR="00F8628D" w:rsidRDefault="00F8628D">
      <w:pPr>
        <w:pStyle w:val="TOC6"/>
        <w:rPr>
          <w:rFonts w:ascii="Calibri" w:hAnsi="Calibri"/>
          <w:sz w:val="22"/>
          <w:szCs w:val="22"/>
          <w:lang w:eastAsia="en-GB"/>
        </w:rPr>
      </w:pPr>
      <w:r>
        <w:t>8.2.2.4.2.3</w:t>
      </w:r>
      <w:r>
        <w:rPr>
          <w:rFonts w:ascii="Calibri" w:hAnsi="Calibri"/>
          <w:sz w:val="22"/>
          <w:szCs w:val="22"/>
          <w:lang w:eastAsia="en-GB"/>
        </w:rPr>
        <w:tab/>
      </w:r>
      <w:r>
        <w:t>Modelling of link performance</w:t>
      </w:r>
      <w:r>
        <w:tab/>
      </w:r>
      <w:r>
        <w:fldChar w:fldCharType="begin" w:fldLock="1"/>
      </w:r>
      <w:r>
        <w:instrText xml:space="preserve"> PAGEREF _Toc518052846 \h </w:instrText>
      </w:r>
      <w:r>
        <w:fldChar w:fldCharType="separate"/>
      </w:r>
      <w:r>
        <w:t>208</w:t>
      </w:r>
      <w:r>
        <w:fldChar w:fldCharType="end"/>
      </w:r>
    </w:p>
    <w:p w14:paraId="0E653A42" w14:textId="77777777" w:rsidR="00F8628D" w:rsidRDefault="00F8628D">
      <w:pPr>
        <w:pStyle w:val="TOC5"/>
        <w:rPr>
          <w:rFonts w:ascii="Calibri" w:hAnsi="Calibri"/>
          <w:sz w:val="22"/>
          <w:szCs w:val="22"/>
          <w:lang w:eastAsia="en-GB"/>
        </w:rPr>
      </w:pPr>
      <w:r>
        <w:t>8.2.2.4.3</w:t>
      </w:r>
      <w:r>
        <w:rPr>
          <w:rFonts w:ascii="Calibri" w:hAnsi="Calibri"/>
          <w:sz w:val="22"/>
          <w:szCs w:val="22"/>
          <w:lang w:eastAsia="en-GB"/>
        </w:rPr>
        <w:tab/>
      </w:r>
      <w:r>
        <w:t>Results</w:t>
      </w:r>
      <w:r>
        <w:tab/>
      </w:r>
      <w:r>
        <w:fldChar w:fldCharType="begin" w:fldLock="1"/>
      </w:r>
      <w:r>
        <w:instrText xml:space="preserve"> PAGEREF _Toc518052847 \h </w:instrText>
      </w:r>
      <w:r>
        <w:fldChar w:fldCharType="separate"/>
      </w:r>
      <w:r>
        <w:t>208</w:t>
      </w:r>
      <w:r>
        <w:fldChar w:fldCharType="end"/>
      </w:r>
    </w:p>
    <w:p w14:paraId="5C78B943" w14:textId="77777777" w:rsidR="00F8628D" w:rsidRDefault="00F8628D">
      <w:pPr>
        <w:pStyle w:val="TOC6"/>
        <w:rPr>
          <w:rFonts w:ascii="Calibri" w:hAnsi="Calibri"/>
          <w:sz w:val="22"/>
          <w:szCs w:val="22"/>
          <w:lang w:eastAsia="en-GB"/>
        </w:rPr>
      </w:pPr>
      <w:r>
        <w:t>8.2.2.4.3.1</w:t>
      </w:r>
      <w:r>
        <w:rPr>
          <w:rFonts w:ascii="Calibri" w:hAnsi="Calibri"/>
          <w:sz w:val="22"/>
          <w:szCs w:val="22"/>
          <w:lang w:eastAsia="en-GB"/>
        </w:rPr>
        <w:tab/>
      </w:r>
      <w:r>
        <w:t>Simulation assumptions</w:t>
      </w:r>
      <w:r>
        <w:tab/>
      </w:r>
      <w:r>
        <w:fldChar w:fldCharType="begin" w:fldLock="1"/>
      </w:r>
      <w:r>
        <w:instrText xml:space="preserve"> PAGEREF _Toc518052848 \h </w:instrText>
      </w:r>
      <w:r>
        <w:fldChar w:fldCharType="separate"/>
      </w:r>
      <w:r>
        <w:t>208</w:t>
      </w:r>
      <w:r>
        <w:fldChar w:fldCharType="end"/>
      </w:r>
    </w:p>
    <w:p w14:paraId="1E681D87" w14:textId="77777777" w:rsidR="00F8628D" w:rsidRDefault="00F8628D">
      <w:pPr>
        <w:pStyle w:val="TOC6"/>
        <w:rPr>
          <w:rFonts w:ascii="Calibri" w:hAnsi="Calibri"/>
          <w:sz w:val="22"/>
          <w:szCs w:val="22"/>
          <w:lang w:eastAsia="en-GB"/>
        </w:rPr>
      </w:pPr>
      <w:r>
        <w:t>8.2.2.4.3.2</w:t>
      </w:r>
      <w:r>
        <w:rPr>
          <w:rFonts w:ascii="Calibri" w:hAnsi="Calibri"/>
          <w:sz w:val="22"/>
          <w:szCs w:val="22"/>
          <w:lang w:eastAsia="en-GB"/>
        </w:rPr>
        <w:tab/>
      </w:r>
      <w:r>
        <w:t>System capacity gains</w:t>
      </w:r>
      <w:r>
        <w:tab/>
      </w:r>
      <w:r>
        <w:fldChar w:fldCharType="begin" w:fldLock="1"/>
      </w:r>
      <w:r>
        <w:instrText xml:space="preserve"> PAGEREF _Toc518052849 \h </w:instrText>
      </w:r>
      <w:r>
        <w:fldChar w:fldCharType="separate"/>
      </w:r>
      <w:r>
        <w:t>208</w:t>
      </w:r>
      <w:r>
        <w:fldChar w:fldCharType="end"/>
      </w:r>
    </w:p>
    <w:p w14:paraId="1B4183E2" w14:textId="77777777" w:rsidR="00F8628D" w:rsidRDefault="00F8628D">
      <w:pPr>
        <w:pStyle w:val="TOC7"/>
        <w:rPr>
          <w:rFonts w:ascii="Calibri" w:hAnsi="Calibri"/>
          <w:sz w:val="22"/>
          <w:szCs w:val="22"/>
          <w:lang w:eastAsia="en-GB"/>
        </w:rPr>
      </w:pPr>
      <w:r>
        <w:t>8.2.2.4.3.2.1</w:t>
      </w:r>
      <w:r>
        <w:rPr>
          <w:rFonts w:ascii="Calibri" w:hAnsi="Calibri"/>
          <w:sz w:val="22"/>
          <w:szCs w:val="22"/>
          <w:lang w:eastAsia="en-GB"/>
        </w:rPr>
        <w:tab/>
      </w:r>
      <w:r>
        <w:t>MUROS-2, MS penetration scenario I</w:t>
      </w:r>
      <w:r>
        <w:tab/>
      </w:r>
      <w:r>
        <w:fldChar w:fldCharType="begin" w:fldLock="1"/>
      </w:r>
      <w:r>
        <w:instrText xml:space="preserve"> PAGEREF _Toc518052850 \h </w:instrText>
      </w:r>
      <w:r>
        <w:fldChar w:fldCharType="separate"/>
      </w:r>
      <w:r>
        <w:t>208</w:t>
      </w:r>
      <w:r>
        <w:fldChar w:fldCharType="end"/>
      </w:r>
    </w:p>
    <w:p w14:paraId="3B6D45A6" w14:textId="77777777" w:rsidR="00F8628D" w:rsidRDefault="00F8628D">
      <w:pPr>
        <w:pStyle w:val="TOC7"/>
        <w:rPr>
          <w:rFonts w:ascii="Calibri" w:hAnsi="Calibri"/>
          <w:sz w:val="22"/>
          <w:szCs w:val="22"/>
          <w:lang w:eastAsia="en-GB"/>
        </w:rPr>
      </w:pPr>
      <w:r w:rsidRPr="00F8628D">
        <w:t>8.2.2.4.3.2.2</w:t>
      </w:r>
      <w:r w:rsidRPr="00F8628D">
        <w:rPr>
          <w:rFonts w:ascii="Calibri" w:hAnsi="Calibri"/>
          <w:sz w:val="22"/>
          <w:szCs w:val="22"/>
          <w:lang w:eastAsia="en-GB"/>
        </w:rPr>
        <w:tab/>
      </w:r>
      <w:r w:rsidRPr="000A1568">
        <w:rPr>
          <w:lang w:val="it-IT"/>
        </w:rPr>
        <w:t>MUROS-2, MS penetration scenario II</w:t>
      </w:r>
      <w:r>
        <w:tab/>
      </w:r>
      <w:r>
        <w:fldChar w:fldCharType="begin" w:fldLock="1"/>
      </w:r>
      <w:r>
        <w:instrText xml:space="preserve"> PAGEREF _Toc518052851 \h </w:instrText>
      </w:r>
      <w:r>
        <w:fldChar w:fldCharType="separate"/>
      </w:r>
      <w:r>
        <w:t>209</w:t>
      </w:r>
      <w:r>
        <w:fldChar w:fldCharType="end"/>
      </w:r>
    </w:p>
    <w:p w14:paraId="6A15D542" w14:textId="77777777" w:rsidR="00F8628D" w:rsidRDefault="00F8628D">
      <w:pPr>
        <w:pStyle w:val="TOC7"/>
        <w:rPr>
          <w:rFonts w:ascii="Calibri" w:hAnsi="Calibri"/>
          <w:sz w:val="22"/>
          <w:szCs w:val="22"/>
          <w:lang w:eastAsia="en-GB"/>
        </w:rPr>
      </w:pPr>
      <w:r>
        <w:t>8.2.2.4.3.2.2</w:t>
      </w:r>
      <w:r>
        <w:rPr>
          <w:rFonts w:ascii="Calibri" w:hAnsi="Calibri"/>
          <w:sz w:val="22"/>
          <w:szCs w:val="22"/>
          <w:lang w:eastAsia="en-GB"/>
        </w:rPr>
        <w:tab/>
      </w:r>
      <w:r>
        <w:t>MUROS-3A and MUROS3-B, MS penetrations scenario I</w:t>
      </w:r>
      <w:r>
        <w:tab/>
      </w:r>
      <w:r>
        <w:fldChar w:fldCharType="begin" w:fldLock="1"/>
      </w:r>
      <w:r>
        <w:instrText xml:space="preserve"> PAGEREF _Toc518052852 \h </w:instrText>
      </w:r>
      <w:r>
        <w:fldChar w:fldCharType="separate"/>
      </w:r>
      <w:r>
        <w:t>209</w:t>
      </w:r>
      <w:r>
        <w:fldChar w:fldCharType="end"/>
      </w:r>
    </w:p>
    <w:p w14:paraId="62A32AA7" w14:textId="77777777" w:rsidR="00F8628D" w:rsidRDefault="00F8628D">
      <w:pPr>
        <w:pStyle w:val="TOC7"/>
        <w:rPr>
          <w:rFonts w:ascii="Calibri" w:hAnsi="Calibri"/>
          <w:sz w:val="22"/>
          <w:szCs w:val="22"/>
          <w:lang w:eastAsia="en-GB"/>
        </w:rPr>
      </w:pPr>
      <w:r>
        <w:t>8.2.2.4.3.2.2</w:t>
      </w:r>
      <w:r>
        <w:rPr>
          <w:rFonts w:ascii="Calibri" w:hAnsi="Calibri"/>
          <w:sz w:val="22"/>
          <w:szCs w:val="22"/>
          <w:lang w:eastAsia="en-GB"/>
        </w:rPr>
        <w:tab/>
      </w:r>
      <w:r>
        <w:t>MUROS-3A and MUROS3-B, MS penetrations scenario I</w:t>
      </w:r>
      <w:r>
        <w:tab/>
      </w:r>
      <w:r>
        <w:fldChar w:fldCharType="begin" w:fldLock="1"/>
      </w:r>
      <w:r>
        <w:instrText xml:space="preserve"> PAGEREF _Toc518052853 \h </w:instrText>
      </w:r>
      <w:r>
        <w:fldChar w:fldCharType="separate"/>
      </w:r>
      <w:r>
        <w:t>210</w:t>
      </w:r>
      <w:r>
        <w:fldChar w:fldCharType="end"/>
      </w:r>
    </w:p>
    <w:p w14:paraId="28A8352A" w14:textId="77777777" w:rsidR="00F8628D" w:rsidRDefault="00F8628D">
      <w:pPr>
        <w:pStyle w:val="TOC6"/>
        <w:rPr>
          <w:rFonts w:ascii="Calibri" w:hAnsi="Calibri"/>
          <w:sz w:val="22"/>
          <w:szCs w:val="22"/>
          <w:lang w:eastAsia="en-GB"/>
        </w:rPr>
      </w:pPr>
      <w:r w:rsidRPr="00F8628D">
        <w:t>8.2.2.4.3.3</w:t>
      </w:r>
      <w:r w:rsidRPr="00F8628D">
        <w:rPr>
          <w:rFonts w:ascii="Calibri" w:hAnsi="Calibri"/>
          <w:sz w:val="22"/>
          <w:szCs w:val="22"/>
          <w:lang w:eastAsia="en-GB"/>
        </w:rPr>
        <w:tab/>
      </w:r>
      <w:r w:rsidRPr="000A1568">
        <w:rPr>
          <w:lang w:val="en-US"/>
        </w:rPr>
        <w:t>Impact on legacy users</w:t>
      </w:r>
      <w:r>
        <w:tab/>
      </w:r>
      <w:r>
        <w:fldChar w:fldCharType="begin" w:fldLock="1"/>
      </w:r>
      <w:r>
        <w:instrText xml:space="preserve"> PAGEREF _Toc518052854 \h </w:instrText>
      </w:r>
      <w:r>
        <w:fldChar w:fldCharType="separate"/>
      </w:r>
      <w:r>
        <w:t>210</w:t>
      </w:r>
      <w:r>
        <w:fldChar w:fldCharType="end"/>
      </w:r>
    </w:p>
    <w:p w14:paraId="580C66B2" w14:textId="77777777" w:rsidR="00F8628D" w:rsidRDefault="00F8628D">
      <w:pPr>
        <w:pStyle w:val="TOC7"/>
        <w:rPr>
          <w:rFonts w:ascii="Calibri" w:hAnsi="Calibri"/>
          <w:sz w:val="22"/>
          <w:szCs w:val="22"/>
          <w:lang w:eastAsia="en-GB"/>
        </w:rPr>
      </w:pPr>
      <w:r w:rsidRPr="00F8628D">
        <w:t>8.2.2.4.3.3.1</w:t>
      </w:r>
      <w:r w:rsidRPr="00F8628D">
        <w:rPr>
          <w:rFonts w:ascii="Calibri" w:hAnsi="Calibri"/>
          <w:sz w:val="22"/>
          <w:szCs w:val="22"/>
          <w:lang w:eastAsia="en-GB"/>
        </w:rPr>
        <w:tab/>
      </w:r>
      <w:r w:rsidRPr="000A1568">
        <w:rPr>
          <w:lang w:val="en-US"/>
        </w:rPr>
        <w:t>MUROS-2</w:t>
      </w:r>
      <w:r>
        <w:tab/>
      </w:r>
      <w:r>
        <w:fldChar w:fldCharType="begin" w:fldLock="1"/>
      </w:r>
      <w:r>
        <w:instrText xml:space="preserve"> PAGEREF _Toc518052855 \h </w:instrText>
      </w:r>
      <w:r>
        <w:fldChar w:fldCharType="separate"/>
      </w:r>
      <w:r>
        <w:t>211</w:t>
      </w:r>
      <w:r>
        <w:fldChar w:fldCharType="end"/>
      </w:r>
    </w:p>
    <w:p w14:paraId="6ECC9DB7" w14:textId="77777777" w:rsidR="00F8628D" w:rsidRDefault="00F8628D">
      <w:pPr>
        <w:pStyle w:val="TOC6"/>
        <w:rPr>
          <w:rFonts w:ascii="Calibri" w:hAnsi="Calibri"/>
          <w:sz w:val="22"/>
          <w:szCs w:val="22"/>
          <w:lang w:eastAsia="en-GB"/>
        </w:rPr>
      </w:pPr>
      <w:r w:rsidRPr="00F8628D">
        <w:t>8.2.2.4.3.4</w:t>
      </w:r>
      <w:r w:rsidRPr="00F8628D">
        <w:rPr>
          <w:rFonts w:ascii="Calibri" w:hAnsi="Calibri"/>
          <w:sz w:val="22"/>
          <w:szCs w:val="22"/>
          <w:lang w:eastAsia="en-GB"/>
        </w:rPr>
        <w:tab/>
      </w:r>
      <w:r w:rsidRPr="000A1568">
        <w:rPr>
          <w:lang w:val="en-US"/>
        </w:rPr>
        <w:t>Discussion</w:t>
      </w:r>
      <w:r>
        <w:tab/>
      </w:r>
      <w:r>
        <w:fldChar w:fldCharType="begin" w:fldLock="1"/>
      </w:r>
      <w:r>
        <w:instrText xml:space="preserve"> PAGEREF _Toc518052856 \h </w:instrText>
      </w:r>
      <w:r>
        <w:fldChar w:fldCharType="separate"/>
      </w:r>
      <w:r>
        <w:t>213</w:t>
      </w:r>
      <w:r>
        <w:fldChar w:fldCharType="end"/>
      </w:r>
    </w:p>
    <w:p w14:paraId="3ACB7AA1" w14:textId="77777777" w:rsidR="00F8628D" w:rsidRDefault="00F8628D">
      <w:pPr>
        <w:pStyle w:val="TOC3"/>
        <w:rPr>
          <w:rFonts w:ascii="Calibri" w:hAnsi="Calibri"/>
          <w:sz w:val="22"/>
          <w:szCs w:val="22"/>
          <w:lang w:eastAsia="en-GB"/>
        </w:rPr>
      </w:pPr>
      <w:r>
        <w:t>8.2.3</w:t>
      </w:r>
      <w:r>
        <w:rPr>
          <w:rFonts w:ascii="Calibri" w:hAnsi="Calibri"/>
          <w:sz w:val="22"/>
          <w:szCs w:val="22"/>
          <w:lang w:eastAsia="en-GB"/>
        </w:rPr>
        <w:tab/>
      </w:r>
      <w:r>
        <w:t>Verification of Link to System Mapping</w:t>
      </w:r>
      <w:r>
        <w:tab/>
      </w:r>
      <w:r>
        <w:fldChar w:fldCharType="begin" w:fldLock="1"/>
      </w:r>
      <w:r>
        <w:instrText xml:space="preserve"> PAGEREF _Toc518052857 \h </w:instrText>
      </w:r>
      <w:r>
        <w:fldChar w:fldCharType="separate"/>
      </w:r>
      <w:r>
        <w:t>213</w:t>
      </w:r>
      <w:r>
        <w:fldChar w:fldCharType="end"/>
      </w:r>
    </w:p>
    <w:p w14:paraId="2B2C43C9" w14:textId="77777777" w:rsidR="00F8628D" w:rsidRDefault="00F8628D">
      <w:pPr>
        <w:pStyle w:val="TOC4"/>
        <w:rPr>
          <w:rFonts w:ascii="Calibri" w:hAnsi="Calibri"/>
          <w:sz w:val="22"/>
          <w:szCs w:val="22"/>
          <w:lang w:eastAsia="en-GB"/>
        </w:rPr>
      </w:pPr>
      <w:r>
        <w:t>8.2.3.1</w:t>
      </w:r>
      <w:r>
        <w:rPr>
          <w:rFonts w:ascii="Calibri" w:hAnsi="Calibri"/>
          <w:sz w:val="22"/>
          <w:szCs w:val="22"/>
          <w:lang w:eastAsia="en-GB"/>
        </w:rPr>
        <w:tab/>
      </w:r>
      <w:r>
        <w:t>Methodology, DL</w:t>
      </w:r>
      <w:r>
        <w:tab/>
      </w:r>
      <w:r>
        <w:fldChar w:fldCharType="begin" w:fldLock="1"/>
      </w:r>
      <w:r>
        <w:instrText xml:space="preserve"> PAGEREF _Toc518052858 \h </w:instrText>
      </w:r>
      <w:r>
        <w:fldChar w:fldCharType="separate"/>
      </w:r>
      <w:r>
        <w:t>213</w:t>
      </w:r>
      <w:r>
        <w:fldChar w:fldCharType="end"/>
      </w:r>
    </w:p>
    <w:p w14:paraId="5C3152EE" w14:textId="77777777" w:rsidR="00F8628D" w:rsidRDefault="00F8628D">
      <w:pPr>
        <w:pStyle w:val="TOC5"/>
        <w:rPr>
          <w:rFonts w:ascii="Calibri" w:hAnsi="Calibri"/>
          <w:sz w:val="22"/>
          <w:szCs w:val="22"/>
          <w:lang w:eastAsia="en-GB"/>
        </w:rPr>
      </w:pPr>
      <w:r>
        <w:t>8.2.3.1.1</w:t>
      </w:r>
      <w:r>
        <w:rPr>
          <w:rFonts w:ascii="Calibri" w:hAnsi="Calibri"/>
          <w:sz w:val="22"/>
          <w:szCs w:val="22"/>
          <w:lang w:eastAsia="en-GB"/>
        </w:rPr>
        <w:tab/>
      </w:r>
      <w:r>
        <w:t>Interference scenarios</w:t>
      </w:r>
      <w:r>
        <w:tab/>
      </w:r>
      <w:r>
        <w:fldChar w:fldCharType="begin" w:fldLock="1"/>
      </w:r>
      <w:r>
        <w:instrText xml:space="preserve"> PAGEREF _Toc518052859 \h </w:instrText>
      </w:r>
      <w:r>
        <w:fldChar w:fldCharType="separate"/>
      </w:r>
      <w:r>
        <w:t>213</w:t>
      </w:r>
      <w:r>
        <w:fldChar w:fldCharType="end"/>
      </w:r>
    </w:p>
    <w:p w14:paraId="6B47574A" w14:textId="77777777" w:rsidR="00F8628D" w:rsidRDefault="00F8628D">
      <w:pPr>
        <w:pStyle w:val="TOC5"/>
        <w:rPr>
          <w:rFonts w:ascii="Calibri" w:hAnsi="Calibri"/>
          <w:sz w:val="22"/>
          <w:szCs w:val="22"/>
          <w:lang w:eastAsia="en-GB"/>
        </w:rPr>
      </w:pPr>
      <w:r>
        <w:t>8.2.3.1.2</w:t>
      </w:r>
      <w:r>
        <w:rPr>
          <w:rFonts w:ascii="Calibri" w:hAnsi="Calibri"/>
          <w:sz w:val="22"/>
          <w:szCs w:val="22"/>
          <w:lang w:eastAsia="en-GB"/>
        </w:rPr>
        <w:tab/>
      </w:r>
      <w:r>
        <w:t>Raw BER verification levels</w:t>
      </w:r>
      <w:r>
        <w:tab/>
      </w:r>
      <w:r>
        <w:fldChar w:fldCharType="begin" w:fldLock="1"/>
      </w:r>
      <w:r>
        <w:instrText xml:space="preserve"> PAGEREF _Toc518052860 \h </w:instrText>
      </w:r>
      <w:r>
        <w:fldChar w:fldCharType="separate"/>
      </w:r>
      <w:r>
        <w:t>214</w:t>
      </w:r>
      <w:r>
        <w:fldChar w:fldCharType="end"/>
      </w:r>
    </w:p>
    <w:p w14:paraId="2AECA221" w14:textId="77777777" w:rsidR="00F8628D" w:rsidRDefault="00F8628D">
      <w:pPr>
        <w:pStyle w:val="TOC5"/>
        <w:rPr>
          <w:rFonts w:ascii="Calibri" w:hAnsi="Calibri"/>
          <w:sz w:val="22"/>
          <w:szCs w:val="22"/>
          <w:lang w:eastAsia="en-GB"/>
        </w:rPr>
      </w:pPr>
      <w:r>
        <w:t>8.2.3.1.3</w:t>
      </w:r>
      <w:r>
        <w:rPr>
          <w:rFonts w:ascii="Calibri" w:hAnsi="Calibri"/>
          <w:sz w:val="22"/>
          <w:szCs w:val="22"/>
          <w:lang w:eastAsia="en-GB"/>
        </w:rPr>
        <w:tab/>
      </w:r>
      <w:r>
        <w:t>Interference statistics</w:t>
      </w:r>
      <w:r>
        <w:tab/>
      </w:r>
      <w:r>
        <w:fldChar w:fldCharType="begin" w:fldLock="1"/>
      </w:r>
      <w:r>
        <w:instrText xml:space="preserve"> PAGEREF _Toc518052861 \h </w:instrText>
      </w:r>
      <w:r>
        <w:fldChar w:fldCharType="separate"/>
      </w:r>
      <w:r>
        <w:t>215</w:t>
      </w:r>
      <w:r>
        <w:fldChar w:fldCharType="end"/>
      </w:r>
    </w:p>
    <w:p w14:paraId="5314835C" w14:textId="77777777" w:rsidR="00F8628D" w:rsidRDefault="00F8628D">
      <w:pPr>
        <w:pStyle w:val="TOC5"/>
        <w:rPr>
          <w:rFonts w:ascii="Calibri" w:hAnsi="Calibri"/>
          <w:sz w:val="22"/>
          <w:szCs w:val="22"/>
          <w:lang w:eastAsia="en-GB"/>
        </w:rPr>
      </w:pPr>
      <w:r>
        <w:t>8.2.3.1.4</w:t>
      </w:r>
      <w:r>
        <w:rPr>
          <w:rFonts w:ascii="Calibri" w:hAnsi="Calibri"/>
          <w:sz w:val="22"/>
          <w:szCs w:val="22"/>
          <w:lang w:eastAsia="en-GB"/>
        </w:rPr>
        <w:tab/>
      </w:r>
      <w:r>
        <w:t>Adjacent channel interference</w:t>
      </w:r>
      <w:r>
        <w:tab/>
      </w:r>
      <w:r>
        <w:fldChar w:fldCharType="begin" w:fldLock="1"/>
      </w:r>
      <w:r>
        <w:instrText xml:space="preserve"> PAGEREF _Toc518052862 \h </w:instrText>
      </w:r>
      <w:r>
        <w:fldChar w:fldCharType="separate"/>
      </w:r>
      <w:r>
        <w:t>215</w:t>
      </w:r>
      <w:r>
        <w:fldChar w:fldCharType="end"/>
      </w:r>
    </w:p>
    <w:p w14:paraId="5500432D" w14:textId="77777777" w:rsidR="00F8628D" w:rsidRDefault="00F8628D">
      <w:pPr>
        <w:pStyle w:val="TOC5"/>
        <w:rPr>
          <w:rFonts w:ascii="Calibri" w:hAnsi="Calibri"/>
          <w:sz w:val="22"/>
          <w:szCs w:val="22"/>
          <w:lang w:eastAsia="en-GB"/>
        </w:rPr>
      </w:pPr>
      <w:r>
        <w:t>8.2.3.1.5</w:t>
      </w:r>
      <w:r>
        <w:rPr>
          <w:rFonts w:ascii="Calibri" w:hAnsi="Calibri"/>
          <w:sz w:val="22"/>
          <w:szCs w:val="22"/>
          <w:lang w:eastAsia="en-GB"/>
        </w:rPr>
        <w:tab/>
      </w:r>
      <w:r>
        <w:t>Mappings</w:t>
      </w:r>
      <w:r>
        <w:tab/>
      </w:r>
      <w:r>
        <w:fldChar w:fldCharType="begin" w:fldLock="1"/>
      </w:r>
      <w:r>
        <w:instrText xml:space="preserve"> PAGEREF _Toc518052863 \h </w:instrText>
      </w:r>
      <w:r>
        <w:fldChar w:fldCharType="separate"/>
      </w:r>
      <w:r>
        <w:t>215</w:t>
      </w:r>
      <w:r>
        <w:fldChar w:fldCharType="end"/>
      </w:r>
    </w:p>
    <w:p w14:paraId="061DFEA0" w14:textId="77777777" w:rsidR="00F8628D" w:rsidRDefault="00F8628D">
      <w:pPr>
        <w:pStyle w:val="TOC4"/>
        <w:rPr>
          <w:rFonts w:ascii="Calibri" w:hAnsi="Calibri"/>
          <w:sz w:val="22"/>
          <w:szCs w:val="22"/>
          <w:lang w:eastAsia="en-GB"/>
        </w:rPr>
      </w:pPr>
      <w:r>
        <w:t>8.2.3.2</w:t>
      </w:r>
      <w:r>
        <w:rPr>
          <w:rFonts w:ascii="Calibri" w:hAnsi="Calibri"/>
          <w:sz w:val="22"/>
          <w:szCs w:val="22"/>
          <w:lang w:eastAsia="en-GB"/>
        </w:rPr>
        <w:tab/>
      </w:r>
      <w:r>
        <w:t>Verification, DL</w:t>
      </w:r>
      <w:r>
        <w:tab/>
      </w:r>
      <w:r>
        <w:fldChar w:fldCharType="begin" w:fldLock="1"/>
      </w:r>
      <w:r>
        <w:instrText xml:space="preserve"> PAGEREF _Toc518052864 \h </w:instrText>
      </w:r>
      <w:r>
        <w:fldChar w:fldCharType="separate"/>
      </w:r>
      <w:r>
        <w:t>217</w:t>
      </w:r>
      <w:r>
        <w:fldChar w:fldCharType="end"/>
      </w:r>
    </w:p>
    <w:p w14:paraId="47BDFB78" w14:textId="77777777" w:rsidR="00F8628D" w:rsidRDefault="00F8628D">
      <w:pPr>
        <w:pStyle w:val="TOC5"/>
        <w:rPr>
          <w:rFonts w:ascii="Calibri" w:hAnsi="Calibri"/>
          <w:sz w:val="22"/>
          <w:szCs w:val="22"/>
          <w:lang w:eastAsia="en-GB"/>
        </w:rPr>
      </w:pPr>
      <w:r>
        <w:t>8.2.3.2.1</w:t>
      </w:r>
      <w:r>
        <w:rPr>
          <w:rFonts w:ascii="Calibri" w:hAnsi="Calibri"/>
          <w:sz w:val="22"/>
          <w:szCs w:val="22"/>
          <w:lang w:eastAsia="en-GB"/>
        </w:rPr>
        <w:tab/>
      </w:r>
      <w:r>
        <w:t>SAIC</w:t>
      </w:r>
      <w:r>
        <w:tab/>
      </w:r>
      <w:r>
        <w:fldChar w:fldCharType="begin" w:fldLock="1"/>
      </w:r>
      <w:r>
        <w:instrText xml:space="preserve"> PAGEREF _Toc518052865 \h </w:instrText>
      </w:r>
      <w:r>
        <w:fldChar w:fldCharType="separate"/>
      </w:r>
      <w:r>
        <w:t>217</w:t>
      </w:r>
      <w:r>
        <w:fldChar w:fldCharType="end"/>
      </w:r>
    </w:p>
    <w:p w14:paraId="5E64FF09" w14:textId="77777777" w:rsidR="00F8628D" w:rsidRDefault="00F8628D">
      <w:pPr>
        <w:pStyle w:val="TOC5"/>
        <w:rPr>
          <w:rFonts w:ascii="Calibri" w:hAnsi="Calibri"/>
          <w:sz w:val="22"/>
          <w:szCs w:val="22"/>
          <w:lang w:eastAsia="en-GB"/>
        </w:rPr>
      </w:pPr>
      <w:r>
        <w:t>8.2.3.2.2</w:t>
      </w:r>
      <w:r>
        <w:rPr>
          <w:rFonts w:ascii="Calibri" w:hAnsi="Calibri"/>
          <w:sz w:val="22"/>
          <w:szCs w:val="22"/>
          <w:lang w:eastAsia="en-GB"/>
        </w:rPr>
        <w:tab/>
      </w:r>
      <w:r>
        <w:t>non-SAIC</w:t>
      </w:r>
      <w:r>
        <w:tab/>
      </w:r>
      <w:r>
        <w:fldChar w:fldCharType="begin" w:fldLock="1"/>
      </w:r>
      <w:r>
        <w:instrText xml:space="preserve"> PAGEREF _Toc518052866 \h </w:instrText>
      </w:r>
      <w:r>
        <w:fldChar w:fldCharType="separate"/>
      </w:r>
      <w:r>
        <w:t>219</w:t>
      </w:r>
      <w:r>
        <w:fldChar w:fldCharType="end"/>
      </w:r>
    </w:p>
    <w:p w14:paraId="6398F14E" w14:textId="77777777" w:rsidR="00F8628D" w:rsidRDefault="00F8628D">
      <w:pPr>
        <w:pStyle w:val="TOC5"/>
        <w:rPr>
          <w:rFonts w:ascii="Calibri" w:hAnsi="Calibri"/>
          <w:sz w:val="22"/>
          <w:szCs w:val="22"/>
          <w:lang w:eastAsia="en-GB"/>
        </w:rPr>
      </w:pPr>
      <w:r>
        <w:t>8.2.3.2.3</w:t>
      </w:r>
      <w:r>
        <w:rPr>
          <w:rFonts w:ascii="Calibri" w:hAnsi="Calibri"/>
          <w:sz w:val="22"/>
          <w:szCs w:val="22"/>
          <w:lang w:eastAsia="en-GB"/>
        </w:rPr>
        <w:tab/>
      </w:r>
      <w:r>
        <w:t>SAM</w:t>
      </w:r>
      <w:r>
        <w:tab/>
      </w:r>
      <w:r>
        <w:fldChar w:fldCharType="begin" w:fldLock="1"/>
      </w:r>
      <w:r>
        <w:instrText xml:space="preserve"> PAGEREF _Toc518052867 \h </w:instrText>
      </w:r>
      <w:r>
        <w:fldChar w:fldCharType="separate"/>
      </w:r>
      <w:r>
        <w:t>221</w:t>
      </w:r>
      <w:r>
        <w:fldChar w:fldCharType="end"/>
      </w:r>
    </w:p>
    <w:p w14:paraId="7D6E32E5" w14:textId="77777777" w:rsidR="00F8628D" w:rsidRDefault="00F8628D">
      <w:pPr>
        <w:pStyle w:val="TOC3"/>
        <w:rPr>
          <w:rFonts w:ascii="Calibri" w:hAnsi="Calibri"/>
          <w:sz w:val="22"/>
          <w:szCs w:val="22"/>
          <w:lang w:eastAsia="en-GB"/>
        </w:rPr>
      </w:pPr>
      <w:r>
        <w:t>8.2.</w:t>
      </w:r>
      <w:r>
        <w:rPr>
          <w:lang w:eastAsia="zh-CN"/>
        </w:rPr>
        <w:t>4</w:t>
      </w:r>
      <w:r>
        <w:rPr>
          <w:rFonts w:ascii="Calibri" w:hAnsi="Calibri"/>
          <w:sz w:val="22"/>
          <w:szCs w:val="22"/>
          <w:lang w:eastAsia="en-GB"/>
        </w:rPr>
        <w:tab/>
      </w:r>
      <w:r>
        <w:rPr>
          <w:lang w:eastAsia="zh-CN"/>
        </w:rPr>
        <w:t>Verfication of 4-dimension Link to System Mapping</w:t>
      </w:r>
      <w:r>
        <w:tab/>
      </w:r>
      <w:r>
        <w:fldChar w:fldCharType="begin" w:fldLock="1"/>
      </w:r>
      <w:r>
        <w:instrText xml:space="preserve"> PAGEREF _Toc518052868 \h </w:instrText>
      </w:r>
      <w:r>
        <w:fldChar w:fldCharType="separate"/>
      </w:r>
      <w:r>
        <w:t>223</w:t>
      </w:r>
      <w:r>
        <w:fldChar w:fldCharType="end"/>
      </w:r>
    </w:p>
    <w:p w14:paraId="07A37B2C" w14:textId="77777777" w:rsidR="00F8628D" w:rsidRDefault="00F8628D">
      <w:pPr>
        <w:pStyle w:val="TOC4"/>
        <w:rPr>
          <w:rFonts w:ascii="Calibri" w:hAnsi="Calibri"/>
          <w:sz w:val="22"/>
          <w:szCs w:val="22"/>
          <w:lang w:eastAsia="en-GB"/>
        </w:rPr>
      </w:pPr>
      <w:r w:rsidRPr="00F8628D">
        <w:t>8.2.4.1</w:t>
      </w:r>
      <w:r w:rsidRPr="00F8628D">
        <w:rPr>
          <w:rFonts w:ascii="Calibri" w:hAnsi="Calibri"/>
          <w:sz w:val="22"/>
          <w:szCs w:val="22"/>
        </w:rPr>
        <w:tab/>
      </w:r>
      <w:r w:rsidRPr="000A1568">
        <w:rPr>
          <w:rFonts w:cs="Arial"/>
          <w:lang w:eastAsia="zh-CN"/>
        </w:rPr>
        <w:t>Methodology, DL</w:t>
      </w:r>
      <w:r>
        <w:tab/>
      </w:r>
      <w:r>
        <w:fldChar w:fldCharType="begin" w:fldLock="1"/>
      </w:r>
      <w:r>
        <w:instrText xml:space="preserve"> PAGEREF _Toc518052869 \h </w:instrText>
      </w:r>
      <w:r>
        <w:fldChar w:fldCharType="separate"/>
      </w:r>
      <w:r>
        <w:t>223</w:t>
      </w:r>
      <w:r>
        <w:fldChar w:fldCharType="end"/>
      </w:r>
    </w:p>
    <w:p w14:paraId="25B903C1" w14:textId="77777777" w:rsidR="00F8628D" w:rsidRDefault="00F8628D">
      <w:pPr>
        <w:pStyle w:val="TOC4"/>
        <w:rPr>
          <w:rFonts w:ascii="Calibri" w:hAnsi="Calibri"/>
          <w:sz w:val="22"/>
          <w:szCs w:val="22"/>
          <w:lang w:eastAsia="en-GB"/>
        </w:rPr>
      </w:pPr>
      <w:r>
        <w:t>8.2.4.2</w:t>
      </w:r>
      <w:r>
        <w:rPr>
          <w:rFonts w:ascii="Calibri" w:hAnsi="Calibri"/>
          <w:sz w:val="22"/>
          <w:szCs w:val="22"/>
        </w:rPr>
        <w:tab/>
      </w:r>
      <w:r>
        <w:rPr>
          <w:lang w:eastAsia="zh-CN"/>
        </w:rPr>
        <w:t>Simulation, DL</w:t>
      </w:r>
      <w:r>
        <w:tab/>
      </w:r>
      <w:r>
        <w:fldChar w:fldCharType="begin" w:fldLock="1"/>
      </w:r>
      <w:r>
        <w:instrText xml:space="preserve"> PAGEREF _Toc518052870 \h </w:instrText>
      </w:r>
      <w:r>
        <w:fldChar w:fldCharType="separate"/>
      </w:r>
      <w:r>
        <w:t>224</w:t>
      </w:r>
      <w:r>
        <w:fldChar w:fldCharType="end"/>
      </w:r>
    </w:p>
    <w:p w14:paraId="45D1C281" w14:textId="77777777" w:rsidR="00F8628D" w:rsidRDefault="00F8628D">
      <w:pPr>
        <w:pStyle w:val="TOC4"/>
        <w:rPr>
          <w:rFonts w:ascii="Calibri" w:hAnsi="Calibri"/>
          <w:sz w:val="22"/>
          <w:szCs w:val="22"/>
          <w:lang w:eastAsia="en-GB"/>
        </w:rPr>
      </w:pPr>
      <w:r w:rsidRPr="00F8628D">
        <w:t>8.2.</w:t>
      </w:r>
      <w:r w:rsidRPr="00F8628D">
        <w:rPr>
          <w:lang w:eastAsia="zh-CN"/>
        </w:rPr>
        <w:t>4.3</w:t>
      </w:r>
      <w:r w:rsidRPr="00F8628D">
        <w:rPr>
          <w:rFonts w:ascii="Calibri" w:hAnsi="Calibri"/>
          <w:sz w:val="22"/>
          <w:szCs w:val="22"/>
          <w:lang w:eastAsia="en-GB"/>
        </w:rPr>
        <w:tab/>
      </w:r>
      <w:r w:rsidRPr="000A1568">
        <w:rPr>
          <w:rFonts w:cs="Arial"/>
        </w:rPr>
        <w:t>Verification</w:t>
      </w:r>
      <w:r w:rsidRPr="000A1568">
        <w:rPr>
          <w:rFonts w:cs="Arial"/>
          <w:lang w:eastAsia="zh-CN"/>
        </w:rPr>
        <w:t>, DL</w:t>
      </w:r>
      <w:r>
        <w:tab/>
      </w:r>
      <w:r>
        <w:fldChar w:fldCharType="begin" w:fldLock="1"/>
      </w:r>
      <w:r>
        <w:instrText xml:space="preserve"> PAGEREF _Toc518052871 \h </w:instrText>
      </w:r>
      <w:r>
        <w:fldChar w:fldCharType="separate"/>
      </w:r>
      <w:r>
        <w:t>225</w:t>
      </w:r>
      <w:r>
        <w:fldChar w:fldCharType="end"/>
      </w:r>
    </w:p>
    <w:p w14:paraId="1B1F9BF8" w14:textId="77777777" w:rsidR="00F8628D" w:rsidRDefault="00F8628D">
      <w:pPr>
        <w:pStyle w:val="TOC3"/>
        <w:rPr>
          <w:rFonts w:ascii="Calibri" w:hAnsi="Calibri"/>
          <w:sz w:val="22"/>
          <w:szCs w:val="22"/>
          <w:lang w:eastAsia="en-GB"/>
        </w:rPr>
      </w:pPr>
      <w:r>
        <w:t>8.2.5</w:t>
      </w:r>
      <w:r>
        <w:rPr>
          <w:rFonts w:ascii="Calibri" w:hAnsi="Calibri"/>
          <w:sz w:val="22"/>
          <w:szCs w:val="22"/>
          <w:lang w:eastAsia="en-GB"/>
        </w:rPr>
        <w:tab/>
      </w:r>
      <w:r>
        <w:t>Methodology and verification of integrated link simulator modeling</w:t>
      </w:r>
      <w:r>
        <w:tab/>
      </w:r>
      <w:r>
        <w:fldChar w:fldCharType="begin" w:fldLock="1"/>
      </w:r>
      <w:r>
        <w:instrText xml:space="preserve"> PAGEREF _Toc518052872 \h </w:instrText>
      </w:r>
      <w:r>
        <w:fldChar w:fldCharType="separate"/>
      </w:r>
      <w:r>
        <w:t>227</w:t>
      </w:r>
      <w:r>
        <w:fldChar w:fldCharType="end"/>
      </w:r>
    </w:p>
    <w:p w14:paraId="26AF290D" w14:textId="77777777" w:rsidR="00F8628D" w:rsidRDefault="00F8628D">
      <w:pPr>
        <w:pStyle w:val="TOC4"/>
        <w:rPr>
          <w:rFonts w:ascii="Calibri" w:hAnsi="Calibri"/>
          <w:sz w:val="22"/>
          <w:szCs w:val="22"/>
          <w:lang w:eastAsia="en-GB"/>
        </w:rPr>
      </w:pPr>
      <w:r w:rsidRPr="00F8628D">
        <w:t>8.2.5.1</w:t>
      </w:r>
      <w:r w:rsidRPr="00F8628D">
        <w:rPr>
          <w:rFonts w:ascii="Calibri" w:hAnsi="Calibri"/>
          <w:sz w:val="22"/>
          <w:szCs w:val="22"/>
          <w:lang w:eastAsia="en-GB"/>
        </w:rPr>
        <w:tab/>
      </w:r>
      <w:r w:rsidRPr="000A1568">
        <w:rPr>
          <w:lang w:val="en-US"/>
        </w:rPr>
        <w:t>Methodology</w:t>
      </w:r>
      <w:r>
        <w:tab/>
      </w:r>
      <w:r>
        <w:fldChar w:fldCharType="begin" w:fldLock="1"/>
      </w:r>
      <w:r>
        <w:instrText xml:space="preserve"> PAGEREF _Toc518052873 \h </w:instrText>
      </w:r>
      <w:r>
        <w:fldChar w:fldCharType="separate"/>
      </w:r>
      <w:r>
        <w:t>227</w:t>
      </w:r>
      <w:r>
        <w:fldChar w:fldCharType="end"/>
      </w:r>
    </w:p>
    <w:p w14:paraId="28C694CA" w14:textId="77777777" w:rsidR="00F8628D" w:rsidRDefault="00F8628D">
      <w:pPr>
        <w:pStyle w:val="TOC5"/>
        <w:rPr>
          <w:rFonts w:ascii="Calibri" w:hAnsi="Calibri"/>
          <w:sz w:val="22"/>
          <w:szCs w:val="22"/>
          <w:lang w:eastAsia="en-GB"/>
        </w:rPr>
      </w:pPr>
      <w:r w:rsidRPr="00F8628D">
        <w:t>8.2.5.1.1</w:t>
      </w:r>
      <w:r w:rsidRPr="00F8628D">
        <w:rPr>
          <w:rFonts w:ascii="Calibri" w:hAnsi="Calibri"/>
          <w:sz w:val="22"/>
          <w:szCs w:val="22"/>
          <w:lang w:eastAsia="en-GB"/>
        </w:rPr>
        <w:tab/>
      </w:r>
      <w:r w:rsidRPr="000A1568">
        <w:rPr>
          <w:lang w:val="en-US"/>
        </w:rPr>
        <w:t>Interferers</w:t>
      </w:r>
      <w:r>
        <w:tab/>
      </w:r>
      <w:r>
        <w:fldChar w:fldCharType="begin" w:fldLock="1"/>
      </w:r>
      <w:r>
        <w:instrText xml:space="preserve"> PAGEREF _Toc518052874 \h </w:instrText>
      </w:r>
      <w:r>
        <w:fldChar w:fldCharType="separate"/>
      </w:r>
      <w:r>
        <w:t>227</w:t>
      </w:r>
      <w:r>
        <w:fldChar w:fldCharType="end"/>
      </w:r>
    </w:p>
    <w:p w14:paraId="6546E4A5" w14:textId="77777777" w:rsidR="00F8628D" w:rsidRDefault="00F8628D">
      <w:pPr>
        <w:pStyle w:val="TOC6"/>
        <w:rPr>
          <w:rFonts w:ascii="Calibri" w:hAnsi="Calibri"/>
          <w:sz w:val="22"/>
          <w:szCs w:val="22"/>
          <w:lang w:eastAsia="en-GB"/>
        </w:rPr>
      </w:pPr>
      <w:r w:rsidRPr="00F8628D">
        <w:t>8.2.5.1.1.1</w:t>
      </w:r>
      <w:r w:rsidRPr="00F8628D">
        <w:rPr>
          <w:rFonts w:ascii="Calibri" w:hAnsi="Calibri"/>
          <w:sz w:val="22"/>
          <w:szCs w:val="22"/>
          <w:lang w:eastAsia="en-GB"/>
        </w:rPr>
        <w:tab/>
      </w:r>
      <w:r w:rsidRPr="000A1568">
        <w:rPr>
          <w:lang w:val="en-US"/>
        </w:rPr>
        <w:t>Interferer types</w:t>
      </w:r>
      <w:r>
        <w:tab/>
      </w:r>
      <w:r>
        <w:fldChar w:fldCharType="begin" w:fldLock="1"/>
      </w:r>
      <w:r>
        <w:instrText xml:space="preserve"> PAGEREF _Toc518052875 \h </w:instrText>
      </w:r>
      <w:r>
        <w:fldChar w:fldCharType="separate"/>
      </w:r>
      <w:r>
        <w:t>227</w:t>
      </w:r>
      <w:r>
        <w:fldChar w:fldCharType="end"/>
      </w:r>
    </w:p>
    <w:p w14:paraId="6BBE70EB" w14:textId="77777777" w:rsidR="00F8628D" w:rsidRDefault="00F8628D">
      <w:pPr>
        <w:pStyle w:val="TOC6"/>
        <w:rPr>
          <w:rFonts w:ascii="Calibri" w:hAnsi="Calibri"/>
          <w:sz w:val="22"/>
          <w:szCs w:val="22"/>
          <w:lang w:eastAsia="en-GB"/>
        </w:rPr>
      </w:pPr>
      <w:r w:rsidRPr="00F8628D">
        <w:t>8.2.5.1.1.2</w:t>
      </w:r>
      <w:r w:rsidRPr="00F8628D">
        <w:rPr>
          <w:rFonts w:ascii="Calibri" w:hAnsi="Calibri"/>
          <w:sz w:val="22"/>
          <w:szCs w:val="22"/>
          <w:lang w:eastAsia="en-GB"/>
        </w:rPr>
        <w:tab/>
      </w:r>
      <w:r w:rsidRPr="000A1568">
        <w:rPr>
          <w:lang w:val="en-US"/>
        </w:rPr>
        <w:t>Limit of interferers</w:t>
      </w:r>
      <w:r>
        <w:tab/>
      </w:r>
      <w:r>
        <w:fldChar w:fldCharType="begin" w:fldLock="1"/>
      </w:r>
      <w:r>
        <w:instrText xml:space="preserve"> PAGEREF _Toc518052876 \h </w:instrText>
      </w:r>
      <w:r>
        <w:fldChar w:fldCharType="separate"/>
      </w:r>
      <w:r>
        <w:t>227</w:t>
      </w:r>
      <w:r>
        <w:fldChar w:fldCharType="end"/>
      </w:r>
    </w:p>
    <w:p w14:paraId="03FEE58E" w14:textId="77777777" w:rsidR="00F8628D" w:rsidRDefault="00F8628D">
      <w:pPr>
        <w:pStyle w:val="TOC7"/>
        <w:rPr>
          <w:rFonts w:ascii="Calibri" w:hAnsi="Calibri"/>
          <w:sz w:val="22"/>
          <w:szCs w:val="22"/>
          <w:lang w:eastAsia="en-GB"/>
        </w:rPr>
      </w:pPr>
      <w:r w:rsidRPr="00F8628D">
        <w:t>8.2.5.1.1.2.1</w:t>
      </w:r>
      <w:r w:rsidRPr="00F8628D">
        <w:rPr>
          <w:rFonts w:ascii="Calibri" w:hAnsi="Calibri"/>
          <w:sz w:val="22"/>
          <w:szCs w:val="22"/>
          <w:lang w:eastAsia="en-GB"/>
        </w:rPr>
        <w:tab/>
      </w:r>
      <w:r w:rsidRPr="000A1568">
        <w:rPr>
          <w:lang w:val="en-US"/>
        </w:rPr>
        <w:t>Limiting the number of interferers</w:t>
      </w:r>
      <w:r>
        <w:tab/>
      </w:r>
      <w:r>
        <w:fldChar w:fldCharType="begin" w:fldLock="1"/>
      </w:r>
      <w:r>
        <w:instrText xml:space="preserve"> PAGEREF _Toc518052877 \h </w:instrText>
      </w:r>
      <w:r>
        <w:fldChar w:fldCharType="separate"/>
      </w:r>
      <w:r>
        <w:t>227</w:t>
      </w:r>
      <w:r>
        <w:fldChar w:fldCharType="end"/>
      </w:r>
    </w:p>
    <w:p w14:paraId="64B92790" w14:textId="77777777" w:rsidR="00F8628D" w:rsidRDefault="00F8628D">
      <w:pPr>
        <w:pStyle w:val="TOC7"/>
        <w:rPr>
          <w:rFonts w:ascii="Calibri" w:hAnsi="Calibri"/>
          <w:sz w:val="22"/>
          <w:szCs w:val="22"/>
          <w:lang w:eastAsia="en-GB"/>
        </w:rPr>
      </w:pPr>
      <w:r w:rsidRPr="00F8628D">
        <w:t>8.2.5.1.1.2.2</w:t>
      </w:r>
      <w:r w:rsidRPr="00F8628D">
        <w:rPr>
          <w:rFonts w:ascii="Calibri" w:hAnsi="Calibri"/>
          <w:sz w:val="22"/>
          <w:szCs w:val="22"/>
          <w:lang w:eastAsia="en-GB"/>
        </w:rPr>
        <w:tab/>
      </w:r>
      <w:r>
        <w:t>Requirement on modeled energy level</w:t>
      </w:r>
      <w:r>
        <w:tab/>
      </w:r>
      <w:r>
        <w:fldChar w:fldCharType="begin" w:fldLock="1"/>
      </w:r>
      <w:r>
        <w:instrText xml:space="preserve"> PAGEREF _Toc518052878 \h </w:instrText>
      </w:r>
      <w:r>
        <w:fldChar w:fldCharType="separate"/>
      </w:r>
      <w:r>
        <w:t>228</w:t>
      </w:r>
      <w:r>
        <w:fldChar w:fldCharType="end"/>
      </w:r>
    </w:p>
    <w:p w14:paraId="2E2FBB3F" w14:textId="77777777" w:rsidR="00F8628D" w:rsidRDefault="00F8628D">
      <w:pPr>
        <w:pStyle w:val="TOC7"/>
        <w:rPr>
          <w:rFonts w:ascii="Calibri" w:hAnsi="Calibri"/>
          <w:sz w:val="22"/>
          <w:szCs w:val="22"/>
          <w:lang w:eastAsia="en-GB"/>
        </w:rPr>
      </w:pPr>
      <w:r w:rsidRPr="00F8628D">
        <w:t>8.2.5.1.1.2.3</w:t>
      </w:r>
      <w:r w:rsidRPr="00F8628D">
        <w:rPr>
          <w:rFonts w:ascii="Calibri" w:hAnsi="Calibri"/>
          <w:sz w:val="22"/>
          <w:szCs w:val="22"/>
          <w:lang w:eastAsia="en-GB"/>
        </w:rPr>
        <w:tab/>
      </w:r>
      <w:r w:rsidRPr="000A1568">
        <w:rPr>
          <w:lang w:val="en-US"/>
        </w:rPr>
        <w:t>Conservation of energy</w:t>
      </w:r>
      <w:r>
        <w:tab/>
      </w:r>
      <w:r>
        <w:fldChar w:fldCharType="begin" w:fldLock="1"/>
      </w:r>
      <w:r>
        <w:instrText xml:space="preserve"> PAGEREF _Toc518052879 \h </w:instrText>
      </w:r>
      <w:r>
        <w:fldChar w:fldCharType="separate"/>
      </w:r>
      <w:r>
        <w:t>228</w:t>
      </w:r>
      <w:r>
        <w:fldChar w:fldCharType="end"/>
      </w:r>
    </w:p>
    <w:p w14:paraId="782F23FE" w14:textId="77777777" w:rsidR="00F8628D" w:rsidRDefault="00F8628D">
      <w:pPr>
        <w:pStyle w:val="TOC4"/>
        <w:rPr>
          <w:rFonts w:ascii="Calibri" w:hAnsi="Calibri"/>
          <w:sz w:val="22"/>
          <w:szCs w:val="22"/>
          <w:lang w:eastAsia="en-GB"/>
        </w:rPr>
      </w:pPr>
      <w:r w:rsidRPr="00F8628D">
        <w:t>8.2.6</w:t>
      </w:r>
      <w:r w:rsidRPr="00F8628D">
        <w:rPr>
          <w:rFonts w:ascii="Calibri" w:hAnsi="Calibri"/>
          <w:sz w:val="22"/>
          <w:szCs w:val="22"/>
          <w:lang w:eastAsia="en-GB"/>
        </w:rPr>
        <w:tab/>
      </w:r>
      <w:r w:rsidRPr="000A1568">
        <w:rPr>
          <w:lang w:val="en-US"/>
        </w:rPr>
        <w:t>Results</w:t>
      </w:r>
      <w:r>
        <w:tab/>
      </w:r>
      <w:r>
        <w:fldChar w:fldCharType="begin" w:fldLock="1"/>
      </w:r>
      <w:r>
        <w:instrText xml:space="preserve"> PAGEREF _Toc518052880 \h </w:instrText>
      </w:r>
      <w:r>
        <w:fldChar w:fldCharType="separate"/>
      </w:r>
      <w:r>
        <w:t>228</w:t>
      </w:r>
      <w:r>
        <w:fldChar w:fldCharType="end"/>
      </w:r>
    </w:p>
    <w:p w14:paraId="4384CBBF" w14:textId="77777777" w:rsidR="00F8628D" w:rsidRDefault="00F8628D">
      <w:pPr>
        <w:pStyle w:val="TOC4"/>
        <w:rPr>
          <w:rFonts w:ascii="Calibri" w:hAnsi="Calibri"/>
          <w:sz w:val="22"/>
          <w:szCs w:val="22"/>
          <w:lang w:eastAsia="en-GB"/>
        </w:rPr>
      </w:pPr>
      <w:r w:rsidRPr="00F8628D">
        <w:t>8.2.6.1</w:t>
      </w:r>
      <w:r w:rsidRPr="00F8628D">
        <w:rPr>
          <w:rFonts w:ascii="Calibri" w:hAnsi="Calibri"/>
          <w:sz w:val="22"/>
          <w:szCs w:val="22"/>
          <w:lang w:eastAsia="en-GB"/>
        </w:rPr>
        <w:tab/>
      </w:r>
      <w:r>
        <w:t>Limit of number of interferers</w:t>
      </w:r>
      <w:r>
        <w:tab/>
      </w:r>
      <w:r>
        <w:fldChar w:fldCharType="begin" w:fldLock="1"/>
      </w:r>
      <w:r>
        <w:instrText xml:space="preserve"> PAGEREF _Toc518052881 \h </w:instrText>
      </w:r>
      <w:r>
        <w:fldChar w:fldCharType="separate"/>
      </w:r>
      <w:r>
        <w:t>228</w:t>
      </w:r>
      <w:r>
        <w:fldChar w:fldCharType="end"/>
      </w:r>
    </w:p>
    <w:p w14:paraId="58893D9F" w14:textId="77777777" w:rsidR="00F8628D" w:rsidRDefault="00F8628D">
      <w:pPr>
        <w:pStyle w:val="TOC4"/>
        <w:rPr>
          <w:rFonts w:ascii="Calibri" w:hAnsi="Calibri"/>
          <w:sz w:val="22"/>
          <w:szCs w:val="22"/>
          <w:lang w:eastAsia="en-GB"/>
        </w:rPr>
      </w:pPr>
      <w:r>
        <w:t>8.2.6.2</w:t>
      </w:r>
      <w:r>
        <w:rPr>
          <w:rFonts w:ascii="Calibri" w:hAnsi="Calibri"/>
          <w:sz w:val="22"/>
          <w:szCs w:val="22"/>
          <w:lang w:eastAsia="en-GB"/>
        </w:rPr>
        <w:tab/>
      </w:r>
      <w:r>
        <w:t>Impact on simulated system capacity</w:t>
      </w:r>
      <w:r>
        <w:tab/>
      </w:r>
      <w:r>
        <w:fldChar w:fldCharType="begin" w:fldLock="1"/>
      </w:r>
      <w:r>
        <w:instrText xml:space="preserve"> PAGEREF _Toc518052882 \h </w:instrText>
      </w:r>
      <w:r>
        <w:fldChar w:fldCharType="separate"/>
      </w:r>
      <w:r>
        <w:t>229</w:t>
      </w:r>
      <w:r>
        <w:fldChar w:fldCharType="end"/>
      </w:r>
    </w:p>
    <w:p w14:paraId="240DD16F" w14:textId="77777777" w:rsidR="00F8628D" w:rsidRDefault="00F8628D">
      <w:pPr>
        <w:pStyle w:val="TOC2"/>
        <w:rPr>
          <w:rFonts w:ascii="Calibri" w:hAnsi="Calibri"/>
          <w:sz w:val="22"/>
          <w:szCs w:val="22"/>
          <w:lang w:eastAsia="en-GB"/>
        </w:rPr>
      </w:pPr>
      <w:r>
        <w:t>8.3</w:t>
      </w:r>
      <w:r>
        <w:rPr>
          <w:rFonts w:ascii="Calibri" w:hAnsi="Calibri"/>
          <w:sz w:val="22"/>
          <w:szCs w:val="22"/>
          <w:lang w:eastAsia="en-GB"/>
        </w:rPr>
        <w:tab/>
      </w:r>
      <w:r>
        <w:t>Impacts on the Mobile Station</w:t>
      </w:r>
      <w:r>
        <w:tab/>
      </w:r>
      <w:r>
        <w:fldChar w:fldCharType="begin" w:fldLock="1"/>
      </w:r>
      <w:r>
        <w:instrText xml:space="preserve"> PAGEREF _Toc518052883 \h </w:instrText>
      </w:r>
      <w:r>
        <w:fldChar w:fldCharType="separate"/>
      </w:r>
      <w:r>
        <w:t>230</w:t>
      </w:r>
      <w:r>
        <w:fldChar w:fldCharType="end"/>
      </w:r>
    </w:p>
    <w:p w14:paraId="41284C8A" w14:textId="77777777" w:rsidR="00F8628D" w:rsidRDefault="00F8628D">
      <w:pPr>
        <w:pStyle w:val="TOC3"/>
        <w:rPr>
          <w:rFonts w:ascii="Calibri" w:hAnsi="Calibri"/>
          <w:sz w:val="22"/>
          <w:szCs w:val="22"/>
          <w:lang w:eastAsia="en-GB"/>
        </w:rPr>
      </w:pPr>
      <w:r>
        <w:t>8.3.1</w:t>
      </w:r>
      <w:r>
        <w:rPr>
          <w:rFonts w:ascii="Calibri" w:hAnsi="Calibri"/>
          <w:sz w:val="22"/>
          <w:szCs w:val="22"/>
          <w:lang w:eastAsia="en-GB"/>
        </w:rPr>
        <w:tab/>
      </w:r>
      <w:r>
        <w:t>Legacy mobile stations</w:t>
      </w:r>
      <w:r>
        <w:tab/>
      </w:r>
      <w:r>
        <w:fldChar w:fldCharType="begin" w:fldLock="1"/>
      </w:r>
      <w:r>
        <w:instrText xml:space="preserve"> PAGEREF _Toc518052884 \h </w:instrText>
      </w:r>
      <w:r>
        <w:fldChar w:fldCharType="separate"/>
      </w:r>
      <w:r>
        <w:t>230</w:t>
      </w:r>
      <w:r>
        <w:fldChar w:fldCharType="end"/>
      </w:r>
    </w:p>
    <w:p w14:paraId="420D3355" w14:textId="77777777" w:rsidR="00F8628D" w:rsidRDefault="00F8628D">
      <w:pPr>
        <w:pStyle w:val="TOC3"/>
        <w:rPr>
          <w:rFonts w:ascii="Calibri" w:hAnsi="Calibri"/>
          <w:sz w:val="22"/>
          <w:szCs w:val="22"/>
          <w:lang w:eastAsia="en-GB"/>
        </w:rPr>
      </w:pPr>
      <w:r>
        <w:t>8.3.2</w:t>
      </w:r>
      <w:r>
        <w:rPr>
          <w:rFonts w:ascii="Calibri" w:hAnsi="Calibri"/>
          <w:sz w:val="22"/>
          <w:szCs w:val="22"/>
          <w:lang w:eastAsia="en-GB"/>
        </w:rPr>
        <w:tab/>
      </w:r>
      <w:r>
        <w:t>Mobile stations supporting Adaptive symbol constellation</w:t>
      </w:r>
      <w:r>
        <w:tab/>
      </w:r>
      <w:r>
        <w:fldChar w:fldCharType="begin" w:fldLock="1"/>
      </w:r>
      <w:r>
        <w:instrText xml:space="preserve"> PAGEREF _Toc518052885 \h </w:instrText>
      </w:r>
      <w:r>
        <w:fldChar w:fldCharType="separate"/>
      </w:r>
      <w:r>
        <w:t>230</w:t>
      </w:r>
      <w:r>
        <w:fldChar w:fldCharType="end"/>
      </w:r>
    </w:p>
    <w:p w14:paraId="0F771E9F" w14:textId="77777777" w:rsidR="00F8628D" w:rsidRDefault="00F8628D">
      <w:pPr>
        <w:pStyle w:val="TOC2"/>
        <w:rPr>
          <w:rFonts w:ascii="Calibri" w:hAnsi="Calibri"/>
          <w:sz w:val="22"/>
          <w:szCs w:val="22"/>
          <w:lang w:eastAsia="en-GB"/>
        </w:rPr>
      </w:pPr>
      <w:r>
        <w:t>8.4</w:t>
      </w:r>
      <w:r>
        <w:rPr>
          <w:rFonts w:ascii="Calibri" w:hAnsi="Calibri"/>
          <w:sz w:val="22"/>
          <w:szCs w:val="22"/>
          <w:lang w:eastAsia="en-GB"/>
        </w:rPr>
        <w:tab/>
      </w:r>
      <w:r>
        <w:t>Impacts on the BSS</w:t>
      </w:r>
      <w:r>
        <w:tab/>
      </w:r>
      <w:r>
        <w:fldChar w:fldCharType="begin" w:fldLock="1"/>
      </w:r>
      <w:r>
        <w:instrText xml:space="preserve"> PAGEREF _Toc518052886 \h </w:instrText>
      </w:r>
      <w:r>
        <w:fldChar w:fldCharType="separate"/>
      </w:r>
      <w:r>
        <w:t>230</w:t>
      </w:r>
      <w:r>
        <w:fldChar w:fldCharType="end"/>
      </w:r>
    </w:p>
    <w:p w14:paraId="67DE6BF6" w14:textId="77777777" w:rsidR="00F8628D" w:rsidRDefault="00F8628D">
      <w:pPr>
        <w:pStyle w:val="TOC2"/>
        <w:rPr>
          <w:rFonts w:ascii="Calibri" w:hAnsi="Calibri"/>
          <w:sz w:val="22"/>
          <w:szCs w:val="22"/>
          <w:lang w:eastAsia="en-GB"/>
        </w:rPr>
      </w:pPr>
      <w:r>
        <w:t>8.5</w:t>
      </w:r>
      <w:r>
        <w:rPr>
          <w:rFonts w:ascii="Calibri" w:hAnsi="Calibri"/>
          <w:sz w:val="22"/>
          <w:szCs w:val="22"/>
          <w:lang w:eastAsia="en-GB"/>
        </w:rPr>
        <w:tab/>
      </w:r>
      <w:r>
        <w:t>Impacts on Network Planning</w:t>
      </w:r>
      <w:r>
        <w:tab/>
      </w:r>
      <w:r>
        <w:fldChar w:fldCharType="begin" w:fldLock="1"/>
      </w:r>
      <w:r>
        <w:instrText xml:space="preserve"> PAGEREF _Toc518052887 \h </w:instrText>
      </w:r>
      <w:r>
        <w:fldChar w:fldCharType="separate"/>
      </w:r>
      <w:r>
        <w:t>231</w:t>
      </w:r>
      <w:r>
        <w:fldChar w:fldCharType="end"/>
      </w:r>
    </w:p>
    <w:p w14:paraId="5AE0B107" w14:textId="77777777" w:rsidR="00F8628D" w:rsidRDefault="00F8628D">
      <w:pPr>
        <w:pStyle w:val="TOC2"/>
        <w:rPr>
          <w:rFonts w:ascii="Calibri" w:hAnsi="Calibri"/>
          <w:sz w:val="22"/>
          <w:szCs w:val="22"/>
          <w:lang w:eastAsia="en-GB"/>
        </w:rPr>
      </w:pPr>
      <w:r>
        <w:t>8.6</w:t>
      </w:r>
      <w:r>
        <w:rPr>
          <w:rFonts w:ascii="Calibri" w:hAnsi="Calibri"/>
          <w:sz w:val="22"/>
          <w:szCs w:val="22"/>
          <w:lang w:eastAsia="en-GB"/>
        </w:rPr>
        <w:tab/>
      </w:r>
      <w:r>
        <w:t>Impacts on the Specification</w:t>
      </w:r>
      <w:r>
        <w:tab/>
      </w:r>
      <w:r>
        <w:fldChar w:fldCharType="begin" w:fldLock="1"/>
      </w:r>
      <w:r>
        <w:instrText xml:space="preserve"> PAGEREF _Toc518052888 \h </w:instrText>
      </w:r>
      <w:r>
        <w:fldChar w:fldCharType="separate"/>
      </w:r>
      <w:r>
        <w:t>231</w:t>
      </w:r>
      <w:r>
        <w:fldChar w:fldCharType="end"/>
      </w:r>
    </w:p>
    <w:p w14:paraId="78F452A0" w14:textId="77777777" w:rsidR="00F8628D" w:rsidRDefault="00F8628D">
      <w:pPr>
        <w:pStyle w:val="TOC2"/>
        <w:rPr>
          <w:rFonts w:ascii="Calibri" w:hAnsi="Calibri"/>
          <w:sz w:val="22"/>
          <w:szCs w:val="22"/>
          <w:lang w:eastAsia="en-GB"/>
        </w:rPr>
      </w:pPr>
      <w:r>
        <w:t>8.7</w:t>
      </w:r>
      <w:r>
        <w:rPr>
          <w:rFonts w:ascii="Calibri" w:hAnsi="Calibri"/>
          <w:sz w:val="22"/>
          <w:szCs w:val="22"/>
          <w:lang w:eastAsia="en-GB"/>
        </w:rPr>
        <w:tab/>
      </w:r>
      <w:r>
        <w:t>Summary of Evaluation versus Objectives</w:t>
      </w:r>
      <w:r>
        <w:tab/>
      </w:r>
      <w:r>
        <w:fldChar w:fldCharType="begin" w:fldLock="1"/>
      </w:r>
      <w:r>
        <w:instrText xml:space="preserve"> PAGEREF _Toc518052889 \h </w:instrText>
      </w:r>
      <w:r>
        <w:fldChar w:fldCharType="separate"/>
      </w:r>
      <w:r>
        <w:t>231</w:t>
      </w:r>
      <w:r>
        <w:fldChar w:fldCharType="end"/>
      </w:r>
    </w:p>
    <w:p w14:paraId="5012B258" w14:textId="77777777" w:rsidR="00F8628D" w:rsidRDefault="00F8628D">
      <w:pPr>
        <w:pStyle w:val="TOC3"/>
        <w:rPr>
          <w:rFonts w:ascii="Calibri" w:hAnsi="Calibri"/>
          <w:sz w:val="22"/>
          <w:szCs w:val="22"/>
          <w:lang w:eastAsia="en-GB"/>
        </w:rPr>
      </w:pPr>
      <w:r>
        <w:t>8.7.1</w:t>
      </w:r>
      <w:r>
        <w:rPr>
          <w:rFonts w:ascii="Calibri" w:hAnsi="Calibri"/>
          <w:sz w:val="22"/>
          <w:szCs w:val="22"/>
          <w:lang w:eastAsia="en-GB"/>
        </w:rPr>
        <w:tab/>
      </w:r>
      <w:r>
        <w:t>Performance objectives</w:t>
      </w:r>
      <w:r>
        <w:tab/>
      </w:r>
      <w:r>
        <w:fldChar w:fldCharType="begin" w:fldLock="1"/>
      </w:r>
      <w:r>
        <w:instrText xml:space="preserve"> PAGEREF _Toc518052890 \h </w:instrText>
      </w:r>
      <w:r>
        <w:fldChar w:fldCharType="separate"/>
      </w:r>
      <w:r>
        <w:t>231</w:t>
      </w:r>
      <w:r>
        <w:fldChar w:fldCharType="end"/>
      </w:r>
    </w:p>
    <w:p w14:paraId="7850BB4C" w14:textId="77777777" w:rsidR="00F8628D" w:rsidRDefault="00F8628D">
      <w:pPr>
        <w:pStyle w:val="TOC3"/>
        <w:rPr>
          <w:rFonts w:ascii="Calibri" w:hAnsi="Calibri"/>
          <w:sz w:val="22"/>
          <w:szCs w:val="22"/>
          <w:lang w:eastAsia="en-GB"/>
        </w:rPr>
      </w:pPr>
      <w:r>
        <w:t>8.7.2</w:t>
      </w:r>
      <w:r>
        <w:rPr>
          <w:rFonts w:ascii="Calibri" w:hAnsi="Calibri"/>
          <w:sz w:val="22"/>
          <w:szCs w:val="22"/>
          <w:lang w:eastAsia="en-GB"/>
        </w:rPr>
        <w:tab/>
      </w:r>
      <w:r>
        <w:t>Compatibility objectives</w:t>
      </w:r>
      <w:r>
        <w:tab/>
      </w:r>
      <w:r>
        <w:fldChar w:fldCharType="begin" w:fldLock="1"/>
      </w:r>
      <w:r>
        <w:instrText xml:space="preserve"> PAGEREF _Toc518052891 \h </w:instrText>
      </w:r>
      <w:r>
        <w:fldChar w:fldCharType="separate"/>
      </w:r>
      <w:r>
        <w:t>232</w:t>
      </w:r>
      <w:r>
        <w:fldChar w:fldCharType="end"/>
      </w:r>
    </w:p>
    <w:p w14:paraId="4C2E50F0" w14:textId="77777777" w:rsidR="00F8628D" w:rsidRDefault="00F8628D">
      <w:pPr>
        <w:pStyle w:val="TOC2"/>
        <w:rPr>
          <w:rFonts w:ascii="Calibri" w:hAnsi="Calibri"/>
          <w:sz w:val="22"/>
          <w:szCs w:val="22"/>
          <w:lang w:eastAsia="en-GB"/>
        </w:rPr>
      </w:pPr>
      <w:r>
        <w:t>8.8</w:t>
      </w:r>
      <w:r>
        <w:rPr>
          <w:rFonts w:ascii="Calibri" w:hAnsi="Calibri"/>
          <w:sz w:val="22"/>
          <w:szCs w:val="22"/>
          <w:lang w:eastAsia="en-GB"/>
        </w:rPr>
        <w:tab/>
      </w:r>
      <w:r>
        <w:t>References</w:t>
      </w:r>
      <w:r>
        <w:tab/>
      </w:r>
      <w:r>
        <w:fldChar w:fldCharType="begin" w:fldLock="1"/>
      </w:r>
      <w:r>
        <w:instrText xml:space="preserve"> PAGEREF _Toc518052892 \h </w:instrText>
      </w:r>
      <w:r>
        <w:fldChar w:fldCharType="separate"/>
      </w:r>
      <w:r>
        <w:t>234</w:t>
      </w:r>
      <w:r>
        <w:fldChar w:fldCharType="end"/>
      </w:r>
    </w:p>
    <w:p w14:paraId="27E3EA9E" w14:textId="77777777" w:rsidR="00F8628D" w:rsidRDefault="00F8628D">
      <w:pPr>
        <w:pStyle w:val="TOC1"/>
        <w:rPr>
          <w:rFonts w:ascii="Calibri" w:hAnsi="Calibri"/>
          <w:szCs w:val="22"/>
          <w:lang w:eastAsia="en-GB"/>
        </w:rPr>
      </w:pPr>
      <w:r>
        <w:t>9</w:t>
      </w:r>
      <w:r>
        <w:rPr>
          <w:rFonts w:ascii="Calibri" w:hAnsi="Calibri"/>
          <w:szCs w:val="22"/>
          <w:lang w:eastAsia="en-GB"/>
        </w:rPr>
        <w:tab/>
      </w:r>
      <w:r>
        <w:t>Higher Order Modulations for MUROS</w:t>
      </w:r>
      <w:r>
        <w:tab/>
      </w:r>
      <w:r>
        <w:fldChar w:fldCharType="begin" w:fldLock="1"/>
      </w:r>
      <w:r>
        <w:instrText xml:space="preserve"> PAGEREF _Toc518052893 \h </w:instrText>
      </w:r>
      <w:r>
        <w:fldChar w:fldCharType="separate"/>
      </w:r>
      <w:r>
        <w:t>237</w:t>
      </w:r>
      <w:r>
        <w:fldChar w:fldCharType="end"/>
      </w:r>
    </w:p>
    <w:p w14:paraId="6DAC8AA9" w14:textId="77777777" w:rsidR="00F8628D" w:rsidRDefault="00F8628D">
      <w:pPr>
        <w:pStyle w:val="TOC2"/>
        <w:rPr>
          <w:rFonts w:ascii="Calibri" w:hAnsi="Calibri"/>
          <w:sz w:val="22"/>
          <w:szCs w:val="22"/>
          <w:lang w:eastAsia="en-GB"/>
        </w:rPr>
      </w:pPr>
      <w:r>
        <w:t>9.1</w:t>
      </w:r>
      <w:r>
        <w:rPr>
          <w:rFonts w:ascii="Calibri" w:hAnsi="Calibri"/>
          <w:sz w:val="22"/>
          <w:szCs w:val="22"/>
          <w:lang w:eastAsia="en-GB"/>
        </w:rPr>
        <w:tab/>
      </w:r>
      <w:r>
        <w:t>Concept Description</w:t>
      </w:r>
      <w:r>
        <w:tab/>
      </w:r>
      <w:r>
        <w:fldChar w:fldCharType="begin" w:fldLock="1"/>
      </w:r>
      <w:r>
        <w:instrText xml:space="preserve"> PAGEREF _Toc518052894 \h </w:instrText>
      </w:r>
      <w:r>
        <w:fldChar w:fldCharType="separate"/>
      </w:r>
      <w:r>
        <w:t>237</w:t>
      </w:r>
      <w:r>
        <w:fldChar w:fldCharType="end"/>
      </w:r>
    </w:p>
    <w:p w14:paraId="0F505861" w14:textId="77777777" w:rsidR="00F8628D" w:rsidRDefault="00F8628D">
      <w:pPr>
        <w:pStyle w:val="TOC3"/>
        <w:rPr>
          <w:rFonts w:ascii="Calibri" w:hAnsi="Calibri"/>
          <w:sz w:val="22"/>
          <w:szCs w:val="22"/>
          <w:lang w:eastAsia="en-GB"/>
        </w:rPr>
      </w:pPr>
      <w:r>
        <w:t>9.1.1</w:t>
      </w:r>
      <w:r>
        <w:rPr>
          <w:rFonts w:ascii="Calibri" w:hAnsi="Calibri"/>
          <w:sz w:val="22"/>
          <w:szCs w:val="22"/>
          <w:lang w:eastAsia="en-GB"/>
        </w:rPr>
        <w:tab/>
      </w:r>
      <w:r>
        <w:t>Downlink</w:t>
      </w:r>
      <w:r>
        <w:tab/>
      </w:r>
      <w:r>
        <w:fldChar w:fldCharType="begin" w:fldLock="1"/>
      </w:r>
      <w:r>
        <w:instrText xml:space="preserve"> PAGEREF _Toc518052895 \h </w:instrText>
      </w:r>
      <w:r>
        <w:fldChar w:fldCharType="separate"/>
      </w:r>
      <w:r>
        <w:t>237</w:t>
      </w:r>
      <w:r>
        <w:fldChar w:fldCharType="end"/>
      </w:r>
    </w:p>
    <w:p w14:paraId="185B32C5" w14:textId="77777777" w:rsidR="00F8628D" w:rsidRDefault="00F8628D">
      <w:pPr>
        <w:pStyle w:val="TOC4"/>
        <w:rPr>
          <w:rFonts w:ascii="Calibri" w:hAnsi="Calibri"/>
          <w:sz w:val="22"/>
          <w:szCs w:val="22"/>
          <w:lang w:eastAsia="en-GB"/>
        </w:rPr>
      </w:pPr>
      <w:r>
        <w:t>9.1.1.1</w:t>
      </w:r>
      <w:r>
        <w:rPr>
          <w:rFonts w:ascii="Calibri" w:hAnsi="Calibri"/>
          <w:sz w:val="22"/>
          <w:szCs w:val="22"/>
          <w:lang w:eastAsia="en-GB"/>
        </w:rPr>
        <w:tab/>
      </w:r>
      <w:r>
        <w:t>Speech multiplexing</w:t>
      </w:r>
      <w:r>
        <w:tab/>
      </w:r>
      <w:r>
        <w:fldChar w:fldCharType="begin" w:fldLock="1"/>
      </w:r>
      <w:r>
        <w:instrText xml:space="preserve"> PAGEREF _Toc518052896 \h </w:instrText>
      </w:r>
      <w:r>
        <w:fldChar w:fldCharType="separate"/>
      </w:r>
      <w:r>
        <w:t>237</w:t>
      </w:r>
      <w:r>
        <w:fldChar w:fldCharType="end"/>
      </w:r>
    </w:p>
    <w:p w14:paraId="7DB76583" w14:textId="77777777" w:rsidR="00F8628D" w:rsidRDefault="00F8628D">
      <w:pPr>
        <w:pStyle w:val="TOC5"/>
        <w:rPr>
          <w:rFonts w:ascii="Calibri" w:hAnsi="Calibri"/>
          <w:sz w:val="22"/>
          <w:szCs w:val="22"/>
          <w:lang w:eastAsia="en-GB"/>
        </w:rPr>
      </w:pPr>
      <w:r>
        <w:t>9.1.1.1.1</w:t>
      </w:r>
      <w:r>
        <w:rPr>
          <w:rFonts w:ascii="Calibri" w:hAnsi="Calibri"/>
          <w:sz w:val="22"/>
          <w:szCs w:val="22"/>
          <w:lang w:eastAsia="en-GB"/>
        </w:rPr>
        <w:tab/>
      </w:r>
      <w:r>
        <w:t>Speech Multiplexing and Interleaving</w:t>
      </w:r>
      <w:r>
        <w:tab/>
      </w:r>
      <w:r>
        <w:fldChar w:fldCharType="begin" w:fldLock="1"/>
      </w:r>
      <w:r>
        <w:instrText xml:space="preserve"> PAGEREF _Toc518052897 \h </w:instrText>
      </w:r>
      <w:r>
        <w:fldChar w:fldCharType="separate"/>
      </w:r>
      <w:r>
        <w:t>238</w:t>
      </w:r>
      <w:r>
        <w:fldChar w:fldCharType="end"/>
      </w:r>
    </w:p>
    <w:p w14:paraId="7FBE4A66" w14:textId="77777777" w:rsidR="00F8628D" w:rsidRDefault="00F8628D">
      <w:pPr>
        <w:pStyle w:val="TOC4"/>
        <w:rPr>
          <w:rFonts w:ascii="Calibri" w:hAnsi="Calibri"/>
          <w:sz w:val="22"/>
          <w:szCs w:val="22"/>
          <w:lang w:eastAsia="en-GB"/>
        </w:rPr>
      </w:pPr>
      <w:r>
        <w:t>9.1.1.2</w:t>
      </w:r>
      <w:r>
        <w:rPr>
          <w:rFonts w:ascii="Calibri" w:hAnsi="Calibri"/>
          <w:sz w:val="22"/>
          <w:szCs w:val="22"/>
          <w:lang w:eastAsia="en-GB"/>
        </w:rPr>
        <w:tab/>
      </w:r>
      <w:r>
        <w:t>Modulation Schemes and Training Sequences</w:t>
      </w:r>
      <w:r>
        <w:tab/>
      </w:r>
      <w:r>
        <w:fldChar w:fldCharType="begin" w:fldLock="1"/>
      </w:r>
      <w:r>
        <w:instrText xml:space="preserve"> PAGEREF _Toc518052898 \h </w:instrText>
      </w:r>
      <w:r>
        <w:fldChar w:fldCharType="separate"/>
      </w:r>
      <w:r>
        <w:t>238</w:t>
      </w:r>
      <w:r>
        <w:fldChar w:fldCharType="end"/>
      </w:r>
    </w:p>
    <w:p w14:paraId="423915FA" w14:textId="77777777" w:rsidR="00F8628D" w:rsidRDefault="00F8628D">
      <w:pPr>
        <w:pStyle w:val="TOC4"/>
        <w:rPr>
          <w:rFonts w:ascii="Calibri" w:hAnsi="Calibri"/>
          <w:sz w:val="22"/>
          <w:szCs w:val="22"/>
          <w:lang w:eastAsia="en-GB"/>
        </w:rPr>
      </w:pPr>
      <w:r>
        <w:t>9.1.1.3</w:t>
      </w:r>
      <w:r>
        <w:rPr>
          <w:rFonts w:ascii="Calibri" w:hAnsi="Calibri"/>
          <w:sz w:val="22"/>
          <w:szCs w:val="22"/>
          <w:lang w:eastAsia="en-GB"/>
        </w:rPr>
        <w:tab/>
      </w:r>
      <w:r>
        <w:t>Legacy GMSK MS Support</w:t>
      </w:r>
      <w:r>
        <w:tab/>
      </w:r>
      <w:r>
        <w:fldChar w:fldCharType="begin" w:fldLock="1"/>
      </w:r>
      <w:r>
        <w:instrText xml:space="preserve"> PAGEREF _Toc518052899 \h </w:instrText>
      </w:r>
      <w:r>
        <w:fldChar w:fldCharType="separate"/>
      </w:r>
      <w:r>
        <w:t>239</w:t>
      </w:r>
      <w:r>
        <w:fldChar w:fldCharType="end"/>
      </w:r>
    </w:p>
    <w:p w14:paraId="230CF974" w14:textId="77777777" w:rsidR="00F8628D" w:rsidRDefault="00F8628D">
      <w:pPr>
        <w:pStyle w:val="TOC4"/>
        <w:rPr>
          <w:rFonts w:ascii="Calibri" w:hAnsi="Calibri"/>
          <w:sz w:val="22"/>
          <w:szCs w:val="22"/>
          <w:lang w:eastAsia="en-GB"/>
        </w:rPr>
      </w:pPr>
      <w:r>
        <w:t>9.1.1.4</w:t>
      </w:r>
      <w:r>
        <w:rPr>
          <w:rFonts w:ascii="Calibri" w:hAnsi="Calibri"/>
          <w:sz w:val="22"/>
          <w:szCs w:val="22"/>
          <w:lang w:eastAsia="en-GB"/>
        </w:rPr>
        <w:tab/>
      </w:r>
      <w:r>
        <w:t>Codecs support and Achievable Code Rates</w:t>
      </w:r>
      <w:r>
        <w:tab/>
      </w:r>
      <w:r>
        <w:fldChar w:fldCharType="begin" w:fldLock="1"/>
      </w:r>
      <w:r>
        <w:instrText xml:space="preserve"> PAGEREF _Toc518052900 \h </w:instrText>
      </w:r>
      <w:r>
        <w:fldChar w:fldCharType="separate"/>
      </w:r>
      <w:r>
        <w:t>240</w:t>
      </w:r>
      <w:r>
        <w:fldChar w:fldCharType="end"/>
      </w:r>
    </w:p>
    <w:p w14:paraId="43CAA49E" w14:textId="77777777" w:rsidR="00F8628D" w:rsidRDefault="00F8628D">
      <w:pPr>
        <w:pStyle w:val="TOC4"/>
        <w:rPr>
          <w:rFonts w:ascii="Calibri" w:hAnsi="Calibri"/>
          <w:sz w:val="22"/>
          <w:szCs w:val="22"/>
          <w:lang w:eastAsia="en-GB"/>
        </w:rPr>
      </w:pPr>
      <w:r>
        <w:t>9.1.1.5</w:t>
      </w:r>
      <w:r>
        <w:rPr>
          <w:rFonts w:ascii="Calibri" w:hAnsi="Calibri"/>
          <w:sz w:val="22"/>
          <w:szCs w:val="22"/>
          <w:lang w:eastAsia="en-GB"/>
        </w:rPr>
        <w:tab/>
      </w:r>
      <w:r>
        <w:t>DTX</w:t>
      </w:r>
      <w:r>
        <w:tab/>
      </w:r>
      <w:r>
        <w:fldChar w:fldCharType="begin" w:fldLock="1"/>
      </w:r>
      <w:r>
        <w:instrText xml:space="preserve"> PAGEREF _Toc518052901 \h </w:instrText>
      </w:r>
      <w:r>
        <w:fldChar w:fldCharType="separate"/>
      </w:r>
      <w:r>
        <w:t>241</w:t>
      </w:r>
      <w:r>
        <w:fldChar w:fldCharType="end"/>
      </w:r>
    </w:p>
    <w:p w14:paraId="501A1432" w14:textId="77777777" w:rsidR="00F8628D" w:rsidRDefault="00F8628D">
      <w:pPr>
        <w:pStyle w:val="TOC5"/>
        <w:rPr>
          <w:rFonts w:ascii="Calibri" w:hAnsi="Calibri"/>
          <w:sz w:val="22"/>
          <w:szCs w:val="22"/>
          <w:lang w:eastAsia="en-GB"/>
        </w:rPr>
      </w:pPr>
      <w:r>
        <w:t>9.1.1.5.1</w:t>
      </w:r>
      <w:r>
        <w:rPr>
          <w:rFonts w:ascii="Calibri" w:hAnsi="Calibri"/>
          <w:sz w:val="22"/>
          <w:szCs w:val="22"/>
          <w:lang w:eastAsia="en-GB"/>
        </w:rPr>
        <w:tab/>
      </w:r>
      <w:r>
        <w:t>DTX Configuration Signaling</w:t>
      </w:r>
      <w:r>
        <w:tab/>
      </w:r>
      <w:r>
        <w:fldChar w:fldCharType="begin" w:fldLock="1"/>
      </w:r>
      <w:r>
        <w:instrText xml:space="preserve"> PAGEREF _Toc518052902 \h </w:instrText>
      </w:r>
      <w:r>
        <w:fldChar w:fldCharType="separate"/>
      </w:r>
      <w:r>
        <w:t>241</w:t>
      </w:r>
      <w:r>
        <w:fldChar w:fldCharType="end"/>
      </w:r>
    </w:p>
    <w:p w14:paraId="138590FE" w14:textId="77777777" w:rsidR="00F8628D" w:rsidRDefault="00F8628D">
      <w:pPr>
        <w:pStyle w:val="TOC6"/>
        <w:rPr>
          <w:rFonts w:ascii="Calibri" w:hAnsi="Calibri"/>
          <w:sz w:val="22"/>
          <w:szCs w:val="22"/>
          <w:lang w:eastAsia="en-GB"/>
        </w:rPr>
      </w:pPr>
      <w:r>
        <w:t>9.1.1.5.1.1</w:t>
      </w:r>
      <w:r>
        <w:rPr>
          <w:rFonts w:ascii="Calibri" w:hAnsi="Calibri"/>
          <w:sz w:val="22"/>
          <w:szCs w:val="22"/>
          <w:lang w:eastAsia="en-GB"/>
        </w:rPr>
        <w:tab/>
      </w:r>
      <w:r>
        <w:t>Examples</w:t>
      </w:r>
      <w:r>
        <w:tab/>
      </w:r>
      <w:r>
        <w:fldChar w:fldCharType="begin" w:fldLock="1"/>
      </w:r>
      <w:r>
        <w:instrText xml:space="preserve"> PAGEREF _Toc518052903 \h </w:instrText>
      </w:r>
      <w:r>
        <w:fldChar w:fldCharType="separate"/>
      </w:r>
      <w:r>
        <w:t>242</w:t>
      </w:r>
      <w:r>
        <w:fldChar w:fldCharType="end"/>
      </w:r>
    </w:p>
    <w:p w14:paraId="0618170D" w14:textId="77777777" w:rsidR="00F8628D" w:rsidRDefault="00F8628D">
      <w:pPr>
        <w:pStyle w:val="TOC5"/>
        <w:rPr>
          <w:rFonts w:ascii="Calibri" w:hAnsi="Calibri"/>
          <w:sz w:val="22"/>
          <w:szCs w:val="22"/>
          <w:lang w:eastAsia="en-GB"/>
        </w:rPr>
      </w:pPr>
      <w:r>
        <w:lastRenderedPageBreak/>
        <w:t>9.1.1.5.2</w:t>
      </w:r>
      <w:r>
        <w:rPr>
          <w:rFonts w:ascii="Calibri" w:hAnsi="Calibri"/>
          <w:sz w:val="22"/>
          <w:szCs w:val="22"/>
          <w:lang w:eastAsia="en-GB"/>
        </w:rPr>
        <w:tab/>
      </w:r>
      <w:r>
        <w:t>Signalling Rate and Signaling Channel Coding</w:t>
      </w:r>
      <w:r>
        <w:tab/>
      </w:r>
      <w:r>
        <w:fldChar w:fldCharType="begin" w:fldLock="1"/>
      </w:r>
      <w:r>
        <w:instrText xml:space="preserve"> PAGEREF _Toc518052904 \h </w:instrText>
      </w:r>
      <w:r>
        <w:fldChar w:fldCharType="separate"/>
      </w:r>
      <w:r>
        <w:t>243</w:t>
      </w:r>
      <w:r>
        <w:fldChar w:fldCharType="end"/>
      </w:r>
    </w:p>
    <w:p w14:paraId="6538F8BB" w14:textId="77777777" w:rsidR="00F8628D" w:rsidRDefault="00F8628D">
      <w:pPr>
        <w:pStyle w:val="TOC5"/>
        <w:rPr>
          <w:rFonts w:ascii="Calibri" w:hAnsi="Calibri"/>
          <w:sz w:val="22"/>
          <w:szCs w:val="22"/>
          <w:lang w:eastAsia="en-GB"/>
        </w:rPr>
      </w:pPr>
      <w:r>
        <w:t>9.1.1.5.3</w:t>
      </w:r>
      <w:r>
        <w:rPr>
          <w:rFonts w:ascii="Calibri" w:hAnsi="Calibri"/>
          <w:sz w:val="22"/>
          <w:szCs w:val="22"/>
          <w:lang w:eastAsia="en-GB"/>
        </w:rPr>
        <w:tab/>
      </w:r>
      <w:r>
        <w:t>Average Channel Usage</w:t>
      </w:r>
      <w:r>
        <w:tab/>
      </w:r>
      <w:r>
        <w:fldChar w:fldCharType="begin" w:fldLock="1"/>
      </w:r>
      <w:r>
        <w:instrText xml:space="preserve"> PAGEREF _Toc518052905 \h </w:instrText>
      </w:r>
      <w:r>
        <w:fldChar w:fldCharType="separate"/>
      </w:r>
      <w:r>
        <w:t>243</w:t>
      </w:r>
      <w:r>
        <w:fldChar w:fldCharType="end"/>
      </w:r>
    </w:p>
    <w:p w14:paraId="55AB01D0" w14:textId="77777777" w:rsidR="00F8628D" w:rsidRDefault="00F8628D">
      <w:pPr>
        <w:pStyle w:val="TOC4"/>
        <w:rPr>
          <w:rFonts w:ascii="Calibri" w:hAnsi="Calibri"/>
          <w:sz w:val="22"/>
          <w:szCs w:val="22"/>
          <w:lang w:eastAsia="en-GB"/>
        </w:rPr>
      </w:pPr>
      <w:r>
        <w:t>9.1.1.6</w:t>
      </w:r>
      <w:r>
        <w:rPr>
          <w:rFonts w:ascii="Calibri" w:hAnsi="Calibri"/>
          <w:sz w:val="22"/>
          <w:szCs w:val="22"/>
          <w:lang w:eastAsia="en-GB"/>
        </w:rPr>
        <w:tab/>
      </w:r>
      <w:r>
        <w:t>Hopping</w:t>
      </w:r>
      <w:r>
        <w:tab/>
      </w:r>
      <w:r>
        <w:fldChar w:fldCharType="begin" w:fldLock="1"/>
      </w:r>
      <w:r>
        <w:instrText xml:space="preserve"> PAGEREF _Toc518052906 \h </w:instrText>
      </w:r>
      <w:r>
        <w:fldChar w:fldCharType="separate"/>
      </w:r>
      <w:r>
        <w:t>243</w:t>
      </w:r>
      <w:r>
        <w:fldChar w:fldCharType="end"/>
      </w:r>
    </w:p>
    <w:p w14:paraId="1C716746" w14:textId="77777777" w:rsidR="00F8628D" w:rsidRDefault="00F8628D">
      <w:pPr>
        <w:pStyle w:val="TOC4"/>
        <w:rPr>
          <w:rFonts w:ascii="Calibri" w:hAnsi="Calibri"/>
          <w:sz w:val="22"/>
          <w:szCs w:val="22"/>
          <w:lang w:eastAsia="en-GB"/>
        </w:rPr>
      </w:pPr>
      <w:r>
        <w:t>9.1.1.7</w:t>
      </w:r>
      <w:r>
        <w:rPr>
          <w:rFonts w:ascii="Calibri" w:hAnsi="Calibri"/>
          <w:sz w:val="22"/>
          <w:szCs w:val="22"/>
          <w:lang w:eastAsia="en-GB"/>
        </w:rPr>
        <w:tab/>
      </w:r>
      <w:r>
        <w:t>Power Control</w:t>
      </w:r>
      <w:r>
        <w:tab/>
      </w:r>
      <w:r>
        <w:fldChar w:fldCharType="begin" w:fldLock="1"/>
      </w:r>
      <w:r>
        <w:instrText xml:space="preserve"> PAGEREF _Toc518052907 \h </w:instrText>
      </w:r>
      <w:r>
        <w:fldChar w:fldCharType="separate"/>
      </w:r>
      <w:r>
        <w:t>244</w:t>
      </w:r>
      <w:r>
        <w:fldChar w:fldCharType="end"/>
      </w:r>
    </w:p>
    <w:p w14:paraId="4593B2AF" w14:textId="77777777" w:rsidR="00F8628D" w:rsidRDefault="00F8628D">
      <w:pPr>
        <w:pStyle w:val="TOC4"/>
        <w:rPr>
          <w:rFonts w:ascii="Calibri" w:hAnsi="Calibri"/>
          <w:sz w:val="22"/>
          <w:szCs w:val="22"/>
          <w:lang w:eastAsia="en-GB"/>
        </w:rPr>
      </w:pPr>
      <w:r>
        <w:t>9.1.1.8</w:t>
      </w:r>
      <w:r>
        <w:rPr>
          <w:rFonts w:ascii="Calibri" w:hAnsi="Calibri"/>
          <w:sz w:val="22"/>
          <w:szCs w:val="22"/>
          <w:lang w:eastAsia="en-GB"/>
        </w:rPr>
        <w:tab/>
      </w:r>
      <w:r>
        <w:t>SACCH</w:t>
      </w:r>
      <w:r>
        <w:tab/>
      </w:r>
      <w:r>
        <w:fldChar w:fldCharType="begin" w:fldLock="1"/>
      </w:r>
      <w:r>
        <w:instrText xml:space="preserve"> PAGEREF _Toc518052908 \h </w:instrText>
      </w:r>
      <w:r>
        <w:fldChar w:fldCharType="separate"/>
      </w:r>
      <w:r>
        <w:t>246</w:t>
      </w:r>
      <w:r>
        <w:fldChar w:fldCharType="end"/>
      </w:r>
    </w:p>
    <w:p w14:paraId="4E3ABDA3" w14:textId="77777777" w:rsidR="00F8628D" w:rsidRDefault="00F8628D">
      <w:pPr>
        <w:pStyle w:val="TOC4"/>
        <w:rPr>
          <w:rFonts w:ascii="Calibri" w:hAnsi="Calibri"/>
          <w:sz w:val="22"/>
          <w:szCs w:val="22"/>
          <w:lang w:eastAsia="en-GB"/>
        </w:rPr>
      </w:pPr>
      <w:r>
        <w:t>9.1.1.9</w:t>
      </w:r>
      <w:r>
        <w:rPr>
          <w:rFonts w:ascii="Calibri" w:hAnsi="Calibri"/>
          <w:sz w:val="22"/>
          <w:szCs w:val="22"/>
          <w:lang w:eastAsia="en-GB"/>
        </w:rPr>
        <w:tab/>
      </w:r>
      <w:r>
        <w:t>FACCH</w:t>
      </w:r>
      <w:r>
        <w:tab/>
      </w:r>
      <w:r>
        <w:fldChar w:fldCharType="begin" w:fldLock="1"/>
      </w:r>
      <w:r>
        <w:instrText xml:space="preserve"> PAGEREF _Toc518052909 \h </w:instrText>
      </w:r>
      <w:r>
        <w:fldChar w:fldCharType="separate"/>
      </w:r>
      <w:r>
        <w:t>246</w:t>
      </w:r>
      <w:r>
        <w:fldChar w:fldCharType="end"/>
      </w:r>
    </w:p>
    <w:p w14:paraId="3E89FCCB" w14:textId="77777777" w:rsidR="00F8628D" w:rsidRDefault="00F8628D">
      <w:pPr>
        <w:pStyle w:val="TOC3"/>
        <w:rPr>
          <w:rFonts w:ascii="Calibri" w:hAnsi="Calibri"/>
          <w:sz w:val="22"/>
          <w:szCs w:val="22"/>
          <w:lang w:eastAsia="en-GB"/>
        </w:rPr>
      </w:pPr>
      <w:r>
        <w:t>9.1.2</w:t>
      </w:r>
      <w:r>
        <w:rPr>
          <w:rFonts w:ascii="Calibri" w:hAnsi="Calibri"/>
          <w:sz w:val="22"/>
          <w:szCs w:val="22"/>
          <w:lang w:eastAsia="en-GB"/>
        </w:rPr>
        <w:tab/>
      </w:r>
      <w:r>
        <w:t>Uplink</w:t>
      </w:r>
      <w:r>
        <w:tab/>
      </w:r>
      <w:r>
        <w:fldChar w:fldCharType="begin" w:fldLock="1"/>
      </w:r>
      <w:r>
        <w:instrText xml:space="preserve"> PAGEREF _Toc518052910 \h </w:instrText>
      </w:r>
      <w:r>
        <w:fldChar w:fldCharType="separate"/>
      </w:r>
      <w:r>
        <w:t>246</w:t>
      </w:r>
      <w:r>
        <w:fldChar w:fldCharType="end"/>
      </w:r>
    </w:p>
    <w:p w14:paraId="4EB3C4C6" w14:textId="77777777" w:rsidR="00F8628D" w:rsidRDefault="00F8628D">
      <w:pPr>
        <w:pStyle w:val="TOC4"/>
        <w:rPr>
          <w:rFonts w:ascii="Calibri" w:hAnsi="Calibri"/>
          <w:sz w:val="22"/>
          <w:szCs w:val="22"/>
          <w:lang w:eastAsia="en-GB"/>
        </w:rPr>
      </w:pPr>
      <w:r>
        <w:t>9.1.2.1</w:t>
      </w:r>
      <w:r>
        <w:rPr>
          <w:rFonts w:ascii="Calibri" w:hAnsi="Calibri"/>
          <w:sz w:val="22"/>
          <w:szCs w:val="22"/>
          <w:lang w:eastAsia="en-GB"/>
        </w:rPr>
        <w:tab/>
      </w:r>
      <w:r>
        <w:t>Speech multiplexing</w:t>
      </w:r>
      <w:r>
        <w:tab/>
      </w:r>
      <w:r>
        <w:fldChar w:fldCharType="begin" w:fldLock="1"/>
      </w:r>
      <w:r>
        <w:instrText xml:space="preserve"> PAGEREF _Toc518052911 \h </w:instrText>
      </w:r>
      <w:r>
        <w:fldChar w:fldCharType="separate"/>
      </w:r>
      <w:r>
        <w:t>246</w:t>
      </w:r>
      <w:r>
        <w:fldChar w:fldCharType="end"/>
      </w:r>
    </w:p>
    <w:p w14:paraId="6190AF47" w14:textId="77777777" w:rsidR="00F8628D" w:rsidRDefault="00F8628D">
      <w:pPr>
        <w:pStyle w:val="TOC5"/>
        <w:rPr>
          <w:rFonts w:ascii="Calibri" w:hAnsi="Calibri"/>
          <w:sz w:val="22"/>
          <w:szCs w:val="22"/>
          <w:lang w:eastAsia="en-GB"/>
        </w:rPr>
      </w:pPr>
      <w:r>
        <w:t>9.1.2.1.1</w:t>
      </w:r>
      <w:r>
        <w:rPr>
          <w:rFonts w:ascii="Calibri" w:hAnsi="Calibri"/>
          <w:sz w:val="22"/>
          <w:szCs w:val="22"/>
          <w:lang w:eastAsia="en-GB"/>
        </w:rPr>
        <w:tab/>
      </w:r>
      <w:r>
        <w:t>Legacy Support</w:t>
      </w:r>
      <w:r>
        <w:tab/>
      </w:r>
      <w:r>
        <w:fldChar w:fldCharType="begin" w:fldLock="1"/>
      </w:r>
      <w:r>
        <w:instrText xml:space="preserve"> PAGEREF _Toc518052912 \h </w:instrText>
      </w:r>
      <w:r>
        <w:fldChar w:fldCharType="separate"/>
      </w:r>
      <w:r>
        <w:t>247</w:t>
      </w:r>
      <w:r>
        <w:fldChar w:fldCharType="end"/>
      </w:r>
    </w:p>
    <w:p w14:paraId="06A11E59" w14:textId="77777777" w:rsidR="00F8628D" w:rsidRDefault="00F8628D">
      <w:pPr>
        <w:pStyle w:val="TOC4"/>
        <w:rPr>
          <w:rFonts w:ascii="Calibri" w:hAnsi="Calibri"/>
          <w:sz w:val="22"/>
          <w:szCs w:val="22"/>
          <w:lang w:eastAsia="en-GB"/>
        </w:rPr>
      </w:pPr>
      <w:r>
        <w:t>9.1.2.2</w:t>
      </w:r>
      <w:r>
        <w:rPr>
          <w:rFonts w:ascii="Calibri" w:hAnsi="Calibri"/>
          <w:sz w:val="22"/>
          <w:szCs w:val="22"/>
          <w:lang w:eastAsia="en-GB"/>
        </w:rPr>
        <w:tab/>
      </w:r>
      <w:r>
        <w:t>Training Sequences</w:t>
      </w:r>
      <w:r>
        <w:tab/>
      </w:r>
      <w:r>
        <w:fldChar w:fldCharType="begin" w:fldLock="1"/>
      </w:r>
      <w:r>
        <w:instrText xml:space="preserve"> PAGEREF _Toc518052913 \h </w:instrText>
      </w:r>
      <w:r>
        <w:fldChar w:fldCharType="separate"/>
      </w:r>
      <w:r>
        <w:t>248</w:t>
      </w:r>
      <w:r>
        <w:fldChar w:fldCharType="end"/>
      </w:r>
    </w:p>
    <w:p w14:paraId="6E15F0DB" w14:textId="77777777" w:rsidR="00F8628D" w:rsidRDefault="00F8628D">
      <w:pPr>
        <w:pStyle w:val="TOC4"/>
        <w:rPr>
          <w:rFonts w:ascii="Calibri" w:hAnsi="Calibri"/>
          <w:sz w:val="22"/>
          <w:szCs w:val="22"/>
          <w:lang w:eastAsia="en-GB"/>
        </w:rPr>
      </w:pPr>
      <w:r>
        <w:t>9.1.2.3</w:t>
      </w:r>
      <w:r>
        <w:rPr>
          <w:rFonts w:ascii="Calibri" w:hAnsi="Calibri"/>
          <w:sz w:val="22"/>
          <w:szCs w:val="22"/>
          <w:lang w:eastAsia="en-GB"/>
        </w:rPr>
        <w:tab/>
      </w:r>
      <w:r>
        <w:t>Burst Format Signaling</w:t>
      </w:r>
      <w:r>
        <w:tab/>
      </w:r>
      <w:r>
        <w:fldChar w:fldCharType="begin" w:fldLock="1"/>
      </w:r>
      <w:r>
        <w:instrText xml:space="preserve"> PAGEREF _Toc518052914 \h </w:instrText>
      </w:r>
      <w:r>
        <w:fldChar w:fldCharType="separate"/>
      </w:r>
      <w:r>
        <w:t>249</w:t>
      </w:r>
      <w:r>
        <w:fldChar w:fldCharType="end"/>
      </w:r>
    </w:p>
    <w:p w14:paraId="5AC5E80F" w14:textId="77777777" w:rsidR="00F8628D" w:rsidRDefault="00F8628D">
      <w:pPr>
        <w:pStyle w:val="TOC4"/>
        <w:rPr>
          <w:rFonts w:ascii="Calibri" w:hAnsi="Calibri"/>
          <w:sz w:val="22"/>
          <w:szCs w:val="22"/>
          <w:lang w:eastAsia="en-GB"/>
        </w:rPr>
      </w:pPr>
      <w:r>
        <w:t>9.1.2.4</w:t>
      </w:r>
      <w:r>
        <w:rPr>
          <w:rFonts w:ascii="Calibri" w:hAnsi="Calibri"/>
          <w:sz w:val="22"/>
          <w:szCs w:val="22"/>
          <w:lang w:eastAsia="en-GB"/>
        </w:rPr>
        <w:tab/>
      </w:r>
      <w:r>
        <w:t>DTX</w:t>
      </w:r>
      <w:r>
        <w:tab/>
      </w:r>
      <w:r>
        <w:fldChar w:fldCharType="begin" w:fldLock="1"/>
      </w:r>
      <w:r>
        <w:instrText xml:space="preserve"> PAGEREF _Toc518052915 \h </w:instrText>
      </w:r>
      <w:r>
        <w:fldChar w:fldCharType="separate"/>
      </w:r>
      <w:r>
        <w:t>249</w:t>
      </w:r>
      <w:r>
        <w:fldChar w:fldCharType="end"/>
      </w:r>
    </w:p>
    <w:p w14:paraId="756473DE" w14:textId="77777777" w:rsidR="00F8628D" w:rsidRDefault="00F8628D">
      <w:pPr>
        <w:pStyle w:val="TOC4"/>
        <w:rPr>
          <w:rFonts w:ascii="Calibri" w:hAnsi="Calibri"/>
          <w:sz w:val="22"/>
          <w:szCs w:val="22"/>
          <w:lang w:eastAsia="en-GB"/>
        </w:rPr>
      </w:pPr>
      <w:r>
        <w:t>9.1.2.5</w:t>
      </w:r>
      <w:r>
        <w:rPr>
          <w:rFonts w:ascii="Calibri" w:hAnsi="Calibri"/>
          <w:sz w:val="22"/>
          <w:szCs w:val="22"/>
          <w:lang w:eastAsia="en-GB"/>
        </w:rPr>
        <w:tab/>
      </w:r>
      <w:r>
        <w:t>Hopping</w:t>
      </w:r>
      <w:r>
        <w:tab/>
      </w:r>
      <w:r>
        <w:fldChar w:fldCharType="begin" w:fldLock="1"/>
      </w:r>
      <w:r>
        <w:instrText xml:space="preserve"> PAGEREF _Toc518052916 \h </w:instrText>
      </w:r>
      <w:r>
        <w:fldChar w:fldCharType="separate"/>
      </w:r>
      <w:r>
        <w:t>249</w:t>
      </w:r>
      <w:r>
        <w:fldChar w:fldCharType="end"/>
      </w:r>
    </w:p>
    <w:p w14:paraId="29BE057C" w14:textId="77777777" w:rsidR="00F8628D" w:rsidRDefault="00F8628D">
      <w:pPr>
        <w:pStyle w:val="TOC4"/>
        <w:rPr>
          <w:rFonts w:ascii="Calibri" w:hAnsi="Calibri"/>
          <w:sz w:val="22"/>
          <w:szCs w:val="22"/>
          <w:lang w:eastAsia="en-GB"/>
        </w:rPr>
      </w:pPr>
      <w:r>
        <w:t>9.1.2.6</w:t>
      </w:r>
      <w:r>
        <w:rPr>
          <w:rFonts w:ascii="Calibri" w:hAnsi="Calibri"/>
          <w:sz w:val="22"/>
          <w:szCs w:val="22"/>
          <w:lang w:eastAsia="en-GB"/>
        </w:rPr>
        <w:tab/>
      </w:r>
      <w:r>
        <w:t>Codecs support and Achievable Code Rates</w:t>
      </w:r>
      <w:r>
        <w:tab/>
      </w:r>
      <w:r>
        <w:fldChar w:fldCharType="begin" w:fldLock="1"/>
      </w:r>
      <w:r>
        <w:instrText xml:space="preserve"> PAGEREF _Toc518052917 \h </w:instrText>
      </w:r>
      <w:r>
        <w:fldChar w:fldCharType="separate"/>
      </w:r>
      <w:r>
        <w:t>250</w:t>
      </w:r>
      <w:r>
        <w:fldChar w:fldCharType="end"/>
      </w:r>
    </w:p>
    <w:p w14:paraId="79E52702" w14:textId="77777777" w:rsidR="00F8628D" w:rsidRDefault="00F8628D">
      <w:pPr>
        <w:pStyle w:val="TOC4"/>
        <w:rPr>
          <w:rFonts w:ascii="Calibri" w:hAnsi="Calibri"/>
          <w:sz w:val="22"/>
          <w:szCs w:val="22"/>
          <w:lang w:eastAsia="en-GB"/>
        </w:rPr>
      </w:pPr>
      <w:r>
        <w:t>9.1.2.7</w:t>
      </w:r>
      <w:r>
        <w:rPr>
          <w:rFonts w:ascii="Calibri" w:hAnsi="Calibri"/>
          <w:sz w:val="22"/>
          <w:szCs w:val="22"/>
          <w:lang w:eastAsia="en-GB"/>
        </w:rPr>
        <w:tab/>
      </w:r>
      <w:r>
        <w:t>Power Control</w:t>
      </w:r>
      <w:r>
        <w:tab/>
      </w:r>
      <w:r>
        <w:fldChar w:fldCharType="begin" w:fldLock="1"/>
      </w:r>
      <w:r>
        <w:instrText xml:space="preserve"> PAGEREF _Toc518052918 \h </w:instrText>
      </w:r>
      <w:r>
        <w:fldChar w:fldCharType="separate"/>
      </w:r>
      <w:r>
        <w:t>250</w:t>
      </w:r>
      <w:r>
        <w:fldChar w:fldCharType="end"/>
      </w:r>
    </w:p>
    <w:p w14:paraId="67166412" w14:textId="77777777" w:rsidR="00F8628D" w:rsidRDefault="00F8628D">
      <w:pPr>
        <w:pStyle w:val="TOC4"/>
        <w:rPr>
          <w:rFonts w:ascii="Calibri" w:hAnsi="Calibri"/>
          <w:sz w:val="22"/>
          <w:szCs w:val="22"/>
          <w:lang w:eastAsia="en-GB"/>
        </w:rPr>
      </w:pPr>
      <w:r>
        <w:t>9.1.2.8</w:t>
      </w:r>
      <w:r>
        <w:rPr>
          <w:rFonts w:ascii="Calibri" w:hAnsi="Calibri"/>
          <w:sz w:val="22"/>
          <w:szCs w:val="22"/>
          <w:lang w:eastAsia="en-GB"/>
        </w:rPr>
        <w:tab/>
      </w:r>
      <w:r>
        <w:t>SACCH</w:t>
      </w:r>
      <w:r>
        <w:tab/>
      </w:r>
      <w:r>
        <w:fldChar w:fldCharType="begin" w:fldLock="1"/>
      </w:r>
      <w:r>
        <w:instrText xml:space="preserve"> PAGEREF _Toc518052919 \h </w:instrText>
      </w:r>
      <w:r>
        <w:fldChar w:fldCharType="separate"/>
      </w:r>
      <w:r>
        <w:t>250</w:t>
      </w:r>
      <w:r>
        <w:fldChar w:fldCharType="end"/>
      </w:r>
    </w:p>
    <w:p w14:paraId="6109F98D" w14:textId="77777777" w:rsidR="00F8628D" w:rsidRDefault="00F8628D">
      <w:pPr>
        <w:pStyle w:val="TOC3"/>
        <w:rPr>
          <w:rFonts w:ascii="Calibri" w:hAnsi="Calibri"/>
          <w:sz w:val="22"/>
          <w:szCs w:val="22"/>
          <w:lang w:eastAsia="en-GB"/>
        </w:rPr>
      </w:pPr>
      <w:r>
        <w:t>9.1.3</w:t>
      </w:r>
      <w:r>
        <w:rPr>
          <w:rFonts w:ascii="Calibri" w:hAnsi="Calibri"/>
          <w:sz w:val="22"/>
          <w:szCs w:val="22"/>
          <w:lang w:eastAsia="en-GB"/>
        </w:rPr>
        <w:tab/>
      </w:r>
      <w:r>
        <w:t>Dynamic Channel Allocation</w:t>
      </w:r>
      <w:r>
        <w:tab/>
      </w:r>
      <w:r>
        <w:fldChar w:fldCharType="begin" w:fldLock="1"/>
      </w:r>
      <w:r>
        <w:instrText xml:space="preserve"> PAGEREF _Toc518052920 \h </w:instrText>
      </w:r>
      <w:r>
        <w:fldChar w:fldCharType="separate"/>
      </w:r>
      <w:r>
        <w:t>250</w:t>
      </w:r>
      <w:r>
        <w:fldChar w:fldCharType="end"/>
      </w:r>
    </w:p>
    <w:p w14:paraId="56B78F75" w14:textId="77777777" w:rsidR="00F8628D" w:rsidRDefault="00F8628D">
      <w:pPr>
        <w:pStyle w:val="TOC2"/>
        <w:rPr>
          <w:rFonts w:ascii="Calibri" w:hAnsi="Calibri"/>
          <w:sz w:val="22"/>
          <w:szCs w:val="22"/>
          <w:lang w:eastAsia="en-GB"/>
        </w:rPr>
      </w:pPr>
      <w:r>
        <w:t>9.2</w:t>
      </w:r>
      <w:r>
        <w:rPr>
          <w:rFonts w:ascii="Calibri" w:hAnsi="Calibri"/>
          <w:sz w:val="22"/>
          <w:szCs w:val="22"/>
          <w:lang w:eastAsia="en-GB"/>
        </w:rPr>
        <w:tab/>
      </w:r>
      <w:r>
        <w:t>Performance Characterization</w:t>
      </w:r>
      <w:r>
        <w:tab/>
      </w:r>
      <w:r>
        <w:fldChar w:fldCharType="begin" w:fldLock="1"/>
      </w:r>
      <w:r>
        <w:instrText xml:space="preserve"> PAGEREF _Toc518052921 \h </w:instrText>
      </w:r>
      <w:r>
        <w:fldChar w:fldCharType="separate"/>
      </w:r>
      <w:r>
        <w:t>251</w:t>
      </w:r>
      <w:r>
        <w:fldChar w:fldCharType="end"/>
      </w:r>
    </w:p>
    <w:p w14:paraId="5B07514C" w14:textId="77777777" w:rsidR="00F8628D" w:rsidRDefault="00F8628D">
      <w:pPr>
        <w:pStyle w:val="TOC3"/>
        <w:rPr>
          <w:rFonts w:ascii="Calibri" w:hAnsi="Calibri"/>
          <w:sz w:val="22"/>
          <w:szCs w:val="22"/>
          <w:lang w:eastAsia="en-GB"/>
        </w:rPr>
      </w:pPr>
      <w:r>
        <w:t>9.2.1</w:t>
      </w:r>
      <w:r>
        <w:rPr>
          <w:rFonts w:ascii="Calibri" w:hAnsi="Calibri"/>
          <w:sz w:val="22"/>
          <w:szCs w:val="22"/>
          <w:lang w:eastAsia="en-GB"/>
        </w:rPr>
        <w:tab/>
      </w:r>
      <w:r>
        <w:t>Link Level Performance</w:t>
      </w:r>
      <w:r>
        <w:tab/>
      </w:r>
      <w:r>
        <w:fldChar w:fldCharType="begin" w:fldLock="1"/>
      </w:r>
      <w:r>
        <w:instrText xml:space="preserve"> PAGEREF _Toc518052922 \h </w:instrText>
      </w:r>
      <w:r>
        <w:fldChar w:fldCharType="separate"/>
      </w:r>
      <w:r>
        <w:t>251</w:t>
      </w:r>
      <w:r>
        <w:fldChar w:fldCharType="end"/>
      </w:r>
    </w:p>
    <w:p w14:paraId="42C6A9A0" w14:textId="77777777" w:rsidR="00F8628D" w:rsidRDefault="00F8628D">
      <w:pPr>
        <w:pStyle w:val="TOC4"/>
        <w:rPr>
          <w:rFonts w:ascii="Calibri" w:hAnsi="Calibri"/>
          <w:sz w:val="22"/>
          <w:szCs w:val="22"/>
          <w:lang w:eastAsia="en-GB"/>
        </w:rPr>
      </w:pPr>
      <w:r>
        <w:t>9.2.1.1</w:t>
      </w:r>
      <w:r>
        <w:rPr>
          <w:rFonts w:ascii="Calibri" w:hAnsi="Calibri"/>
          <w:sz w:val="22"/>
          <w:szCs w:val="22"/>
          <w:lang w:eastAsia="en-GB"/>
        </w:rPr>
        <w:tab/>
      </w:r>
      <w:r>
        <w:t>Sensitivity Performance</w:t>
      </w:r>
      <w:r>
        <w:tab/>
      </w:r>
      <w:r>
        <w:fldChar w:fldCharType="begin" w:fldLock="1"/>
      </w:r>
      <w:r>
        <w:instrText xml:space="preserve"> PAGEREF _Toc518052923 \h </w:instrText>
      </w:r>
      <w:r>
        <w:fldChar w:fldCharType="separate"/>
      </w:r>
      <w:r>
        <w:t>251</w:t>
      </w:r>
      <w:r>
        <w:fldChar w:fldCharType="end"/>
      </w:r>
    </w:p>
    <w:p w14:paraId="5A6630DF" w14:textId="77777777" w:rsidR="00F8628D" w:rsidRDefault="00F8628D">
      <w:pPr>
        <w:pStyle w:val="TOC4"/>
        <w:rPr>
          <w:rFonts w:ascii="Calibri" w:hAnsi="Calibri"/>
          <w:sz w:val="22"/>
          <w:szCs w:val="22"/>
          <w:lang w:eastAsia="en-GB"/>
        </w:rPr>
      </w:pPr>
      <w:r>
        <w:t>9.2.1.2</w:t>
      </w:r>
      <w:r>
        <w:rPr>
          <w:rFonts w:ascii="Calibri" w:hAnsi="Calibri"/>
          <w:sz w:val="22"/>
          <w:szCs w:val="22"/>
          <w:lang w:eastAsia="en-GB"/>
        </w:rPr>
        <w:tab/>
      </w:r>
      <w:r>
        <w:t>Interference Performance</w:t>
      </w:r>
      <w:r>
        <w:tab/>
      </w:r>
      <w:r>
        <w:fldChar w:fldCharType="begin" w:fldLock="1"/>
      </w:r>
      <w:r>
        <w:instrText xml:space="preserve"> PAGEREF _Toc518052924 \h </w:instrText>
      </w:r>
      <w:r>
        <w:fldChar w:fldCharType="separate"/>
      </w:r>
      <w:r>
        <w:t>253</w:t>
      </w:r>
      <w:r>
        <w:fldChar w:fldCharType="end"/>
      </w:r>
    </w:p>
    <w:p w14:paraId="1D6DBB5F" w14:textId="77777777" w:rsidR="00F8628D" w:rsidRDefault="00F8628D">
      <w:pPr>
        <w:pStyle w:val="TOC5"/>
        <w:rPr>
          <w:rFonts w:ascii="Calibri" w:hAnsi="Calibri"/>
          <w:sz w:val="22"/>
          <w:szCs w:val="22"/>
          <w:lang w:eastAsia="en-GB"/>
        </w:rPr>
      </w:pPr>
      <w:r>
        <w:t>9.2.1.2.1</w:t>
      </w:r>
      <w:r>
        <w:rPr>
          <w:rFonts w:ascii="Calibri" w:hAnsi="Calibri"/>
          <w:sz w:val="22"/>
          <w:szCs w:val="22"/>
          <w:lang w:eastAsia="en-GB"/>
        </w:rPr>
        <w:tab/>
      </w:r>
      <w:r>
        <w:t>Co-channel Performance</w:t>
      </w:r>
      <w:r>
        <w:tab/>
      </w:r>
      <w:r>
        <w:fldChar w:fldCharType="begin" w:fldLock="1"/>
      </w:r>
      <w:r>
        <w:instrText xml:space="preserve"> PAGEREF _Toc518052925 \h </w:instrText>
      </w:r>
      <w:r>
        <w:fldChar w:fldCharType="separate"/>
      </w:r>
      <w:r>
        <w:t>253</w:t>
      </w:r>
      <w:r>
        <w:fldChar w:fldCharType="end"/>
      </w:r>
    </w:p>
    <w:p w14:paraId="15B9F59E" w14:textId="77777777" w:rsidR="00F8628D" w:rsidRDefault="00F8628D">
      <w:pPr>
        <w:pStyle w:val="TOC5"/>
        <w:rPr>
          <w:rFonts w:ascii="Calibri" w:hAnsi="Calibri"/>
          <w:sz w:val="22"/>
          <w:szCs w:val="22"/>
          <w:lang w:eastAsia="en-GB"/>
        </w:rPr>
      </w:pPr>
      <w:r>
        <w:t>9.2.1.2.2</w:t>
      </w:r>
      <w:r>
        <w:rPr>
          <w:rFonts w:ascii="Calibri" w:hAnsi="Calibri"/>
          <w:sz w:val="22"/>
          <w:szCs w:val="22"/>
          <w:lang w:eastAsia="en-GB"/>
        </w:rPr>
        <w:tab/>
      </w:r>
      <w:r>
        <w:t>MTS-x Performance</w:t>
      </w:r>
      <w:r>
        <w:tab/>
      </w:r>
      <w:r>
        <w:fldChar w:fldCharType="begin" w:fldLock="1"/>
      </w:r>
      <w:r>
        <w:instrText xml:space="preserve"> PAGEREF _Toc518052926 \h </w:instrText>
      </w:r>
      <w:r>
        <w:fldChar w:fldCharType="separate"/>
      </w:r>
      <w:r>
        <w:t>255</w:t>
      </w:r>
      <w:r>
        <w:fldChar w:fldCharType="end"/>
      </w:r>
    </w:p>
    <w:p w14:paraId="1A107A87" w14:textId="77777777" w:rsidR="00F8628D" w:rsidRDefault="00F8628D">
      <w:pPr>
        <w:pStyle w:val="TOC6"/>
        <w:rPr>
          <w:rFonts w:ascii="Calibri" w:hAnsi="Calibri"/>
          <w:sz w:val="22"/>
          <w:szCs w:val="22"/>
          <w:lang w:eastAsia="en-GB"/>
        </w:rPr>
      </w:pPr>
      <w:r>
        <w:t>9.2.1.2.2.1</w:t>
      </w:r>
      <w:r>
        <w:rPr>
          <w:rFonts w:ascii="Calibri" w:hAnsi="Calibri"/>
          <w:sz w:val="22"/>
          <w:szCs w:val="22"/>
          <w:lang w:eastAsia="en-GB"/>
        </w:rPr>
        <w:tab/>
      </w:r>
      <w:r>
        <w:t>Downlink</w:t>
      </w:r>
      <w:r>
        <w:tab/>
      </w:r>
      <w:r>
        <w:fldChar w:fldCharType="begin" w:fldLock="1"/>
      </w:r>
      <w:r>
        <w:instrText xml:space="preserve"> PAGEREF _Toc518052927 \h </w:instrText>
      </w:r>
      <w:r>
        <w:fldChar w:fldCharType="separate"/>
      </w:r>
      <w:r>
        <w:t>256</w:t>
      </w:r>
      <w:r>
        <w:fldChar w:fldCharType="end"/>
      </w:r>
    </w:p>
    <w:p w14:paraId="05395581" w14:textId="77777777" w:rsidR="00F8628D" w:rsidRDefault="00F8628D">
      <w:pPr>
        <w:pStyle w:val="TOC5"/>
        <w:rPr>
          <w:rFonts w:ascii="Calibri" w:hAnsi="Calibri"/>
          <w:sz w:val="22"/>
          <w:szCs w:val="22"/>
          <w:lang w:eastAsia="en-GB"/>
        </w:rPr>
      </w:pPr>
      <w:r>
        <w:t>9.2.1.2.3</w:t>
      </w:r>
      <w:r>
        <w:rPr>
          <w:rFonts w:ascii="Calibri" w:hAnsi="Calibri"/>
          <w:sz w:val="22"/>
          <w:szCs w:val="22"/>
          <w:lang w:eastAsia="en-GB"/>
        </w:rPr>
        <w:tab/>
      </w:r>
      <w:r>
        <w:t>Co-Channel Performance with Power Control</w:t>
      </w:r>
      <w:r>
        <w:tab/>
      </w:r>
      <w:r>
        <w:fldChar w:fldCharType="begin" w:fldLock="1"/>
      </w:r>
      <w:r>
        <w:instrText xml:space="preserve"> PAGEREF _Toc518052928 \h </w:instrText>
      </w:r>
      <w:r>
        <w:fldChar w:fldCharType="separate"/>
      </w:r>
      <w:r>
        <w:t>260</w:t>
      </w:r>
      <w:r>
        <w:fldChar w:fldCharType="end"/>
      </w:r>
    </w:p>
    <w:p w14:paraId="0391DBC8" w14:textId="77777777" w:rsidR="00F8628D" w:rsidRDefault="00F8628D">
      <w:pPr>
        <w:pStyle w:val="TOC4"/>
        <w:rPr>
          <w:rFonts w:ascii="Calibri" w:hAnsi="Calibri"/>
          <w:sz w:val="22"/>
          <w:szCs w:val="22"/>
          <w:lang w:eastAsia="en-GB"/>
        </w:rPr>
      </w:pPr>
      <w:r>
        <w:t>9.2.1.3</w:t>
      </w:r>
      <w:r>
        <w:rPr>
          <w:rFonts w:ascii="Calibri" w:hAnsi="Calibri"/>
          <w:sz w:val="22"/>
          <w:szCs w:val="22"/>
          <w:lang w:eastAsia="en-GB"/>
        </w:rPr>
        <w:tab/>
      </w:r>
      <w:r>
        <w:t>MTS-1 to MTS-4 Performance</w:t>
      </w:r>
      <w:r>
        <w:tab/>
      </w:r>
      <w:r>
        <w:fldChar w:fldCharType="begin" w:fldLock="1"/>
      </w:r>
      <w:r>
        <w:instrText xml:space="preserve"> PAGEREF _Toc518052929 \h </w:instrText>
      </w:r>
      <w:r>
        <w:fldChar w:fldCharType="separate"/>
      </w:r>
      <w:r>
        <w:t>265</w:t>
      </w:r>
      <w:r>
        <w:fldChar w:fldCharType="end"/>
      </w:r>
    </w:p>
    <w:p w14:paraId="0DA937B0" w14:textId="77777777" w:rsidR="00F8628D" w:rsidRDefault="00F8628D">
      <w:pPr>
        <w:pStyle w:val="TOC4"/>
        <w:rPr>
          <w:rFonts w:ascii="Calibri" w:hAnsi="Calibri"/>
          <w:sz w:val="22"/>
          <w:szCs w:val="22"/>
          <w:lang w:eastAsia="en-GB"/>
        </w:rPr>
      </w:pPr>
      <w:r>
        <w:t>9.2.1.4</w:t>
      </w:r>
      <w:r>
        <w:rPr>
          <w:rFonts w:ascii="Calibri" w:hAnsi="Calibri"/>
          <w:sz w:val="22"/>
          <w:szCs w:val="22"/>
          <w:lang w:eastAsia="en-GB"/>
        </w:rPr>
        <w:tab/>
      </w:r>
      <w:r>
        <w:t>Adjacent Interference Performance</w:t>
      </w:r>
      <w:r>
        <w:tab/>
      </w:r>
      <w:r>
        <w:fldChar w:fldCharType="begin" w:fldLock="1"/>
      </w:r>
      <w:r>
        <w:instrText xml:space="preserve"> PAGEREF _Toc518052930 \h </w:instrText>
      </w:r>
      <w:r>
        <w:fldChar w:fldCharType="separate"/>
      </w:r>
      <w:r>
        <w:t>273</w:t>
      </w:r>
      <w:r>
        <w:fldChar w:fldCharType="end"/>
      </w:r>
    </w:p>
    <w:p w14:paraId="2FCA1EF9" w14:textId="77777777" w:rsidR="00F8628D" w:rsidRDefault="00F8628D">
      <w:pPr>
        <w:pStyle w:val="TOC3"/>
        <w:rPr>
          <w:rFonts w:ascii="Calibri" w:hAnsi="Calibri"/>
          <w:sz w:val="22"/>
          <w:szCs w:val="22"/>
          <w:lang w:eastAsia="en-GB"/>
        </w:rPr>
      </w:pPr>
      <w:r>
        <w:t>9.2.2</w:t>
      </w:r>
      <w:r>
        <w:rPr>
          <w:rFonts w:ascii="Calibri" w:hAnsi="Calibri"/>
          <w:sz w:val="22"/>
          <w:szCs w:val="22"/>
          <w:lang w:eastAsia="en-GB"/>
        </w:rPr>
        <w:tab/>
      </w:r>
      <w:r>
        <w:t>Network Level Performance</w:t>
      </w:r>
      <w:r>
        <w:tab/>
      </w:r>
      <w:r>
        <w:fldChar w:fldCharType="begin" w:fldLock="1"/>
      </w:r>
      <w:r>
        <w:instrText xml:space="preserve"> PAGEREF _Toc518052931 \h </w:instrText>
      </w:r>
      <w:r>
        <w:fldChar w:fldCharType="separate"/>
      </w:r>
      <w:r>
        <w:t>273</w:t>
      </w:r>
      <w:r>
        <w:fldChar w:fldCharType="end"/>
      </w:r>
    </w:p>
    <w:p w14:paraId="78130D98" w14:textId="77777777" w:rsidR="00F8628D" w:rsidRDefault="00F8628D">
      <w:pPr>
        <w:pStyle w:val="TOC3"/>
        <w:rPr>
          <w:rFonts w:ascii="Calibri" w:hAnsi="Calibri"/>
          <w:sz w:val="22"/>
          <w:szCs w:val="22"/>
          <w:lang w:eastAsia="en-GB"/>
        </w:rPr>
      </w:pPr>
      <w:r>
        <w:t>9.2.3</w:t>
      </w:r>
      <w:r>
        <w:rPr>
          <w:rFonts w:ascii="Calibri" w:hAnsi="Calibri"/>
          <w:sz w:val="22"/>
          <w:szCs w:val="22"/>
          <w:lang w:eastAsia="en-GB"/>
        </w:rPr>
        <w:tab/>
      </w:r>
      <w:r>
        <w:t>Verification of Link to System Mapping</w:t>
      </w:r>
      <w:r>
        <w:tab/>
      </w:r>
      <w:r>
        <w:fldChar w:fldCharType="begin" w:fldLock="1"/>
      </w:r>
      <w:r>
        <w:instrText xml:space="preserve"> PAGEREF _Toc518052932 \h </w:instrText>
      </w:r>
      <w:r>
        <w:fldChar w:fldCharType="separate"/>
      </w:r>
      <w:r>
        <w:t>274</w:t>
      </w:r>
      <w:r>
        <w:fldChar w:fldCharType="end"/>
      </w:r>
    </w:p>
    <w:p w14:paraId="0DFD89F1" w14:textId="77777777" w:rsidR="00F8628D" w:rsidRDefault="00F8628D">
      <w:pPr>
        <w:pStyle w:val="TOC2"/>
        <w:rPr>
          <w:rFonts w:ascii="Calibri" w:hAnsi="Calibri"/>
          <w:sz w:val="22"/>
          <w:szCs w:val="22"/>
          <w:lang w:eastAsia="en-GB"/>
        </w:rPr>
      </w:pPr>
      <w:r>
        <w:t>9.3</w:t>
      </w:r>
      <w:r>
        <w:rPr>
          <w:rFonts w:ascii="Calibri" w:hAnsi="Calibri"/>
          <w:sz w:val="22"/>
          <w:szCs w:val="22"/>
          <w:lang w:eastAsia="en-GB"/>
        </w:rPr>
        <w:tab/>
      </w:r>
      <w:r>
        <w:t>Impacts on the Mobile Station</w:t>
      </w:r>
      <w:r>
        <w:tab/>
      </w:r>
      <w:r>
        <w:fldChar w:fldCharType="begin" w:fldLock="1"/>
      </w:r>
      <w:r>
        <w:instrText xml:space="preserve"> PAGEREF _Toc518052933 \h </w:instrText>
      </w:r>
      <w:r>
        <w:fldChar w:fldCharType="separate"/>
      </w:r>
      <w:r>
        <w:t>274</w:t>
      </w:r>
      <w:r>
        <w:fldChar w:fldCharType="end"/>
      </w:r>
    </w:p>
    <w:p w14:paraId="52A190A2" w14:textId="77777777" w:rsidR="00F8628D" w:rsidRDefault="00F8628D">
      <w:pPr>
        <w:pStyle w:val="TOC2"/>
        <w:rPr>
          <w:rFonts w:ascii="Calibri" w:hAnsi="Calibri"/>
          <w:sz w:val="22"/>
          <w:szCs w:val="22"/>
          <w:lang w:eastAsia="en-GB"/>
        </w:rPr>
      </w:pPr>
      <w:r>
        <w:t>9.4</w:t>
      </w:r>
      <w:r>
        <w:rPr>
          <w:rFonts w:ascii="Calibri" w:hAnsi="Calibri"/>
          <w:sz w:val="22"/>
          <w:szCs w:val="22"/>
          <w:lang w:eastAsia="en-GB"/>
        </w:rPr>
        <w:tab/>
      </w:r>
      <w:r>
        <w:t>Impacts on the BSS</w:t>
      </w:r>
      <w:r>
        <w:tab/>
      </w:r>
      <w:r>
        <w:fldChar w:fldCharType="begin" w:fldLock="1"/>
      </w:r>
      <w:r>
        <w:instrText xml:space="preserve"> PAGEREF _Toc518052934 \h </w:instrText>
      </w:r>
      <w:r>
        <w:fldChar w:fldCharType="separate"/>
      </w:r>
      <w:r>
        <w:t>274</w:t>
      </w:r>
      <w:r>
        <w:fldChar w:fldCharType="end"/>
      </w:r>
    </w:p>
    <w:p w14:paraId="1B366587" w14:textId="77777777" w:rsidR="00F8628D" w:rsidRDefault="00F8628D">
      <w:pPr>
        <w:pStyle w:val="TOC2"/>
        <w:rPr>
          <w:rFonts w:ascii="Calibri" w:hAnsi="Calibri"/>
          <w:sz w:val="22"/>
          <w:szCs w:val="22"/>
          <w:lang w:eastAsia="en-GB"/>
        </w:rPr>
      </w:pPr>
      <w:r>
        <w:t>9.5</w:t>
      </w:r>
      <w:r>
        <w:rPr>
          <w:rFonts w:ascii="Calibri" w:hAnsi="Calibri"/>
          <w:sz w:val="22"/>
          <w:szCs w:val="22"/>
          <w:lang w:eastAsia="en-GB"/>
        </w:rPr>
        <w:tab/>
      </w:r>
      <w:r>
        <w:t>Impacts on Network Planning</w:t>
      </w:r>
      <w:r>
        <w:tab/>
      </w:r>
      <w:r>
        <w:fldChar w:fldCharType="begin" w:fldLock="1"/>
      </w:r>
      <w:r>
        <w:instrText xml:space="preserve"> PAGEREF _Toc518052935 \h </w:instrText>
      </w:r>
      <w:r>
        <w:fldChar w:fldCharType="separate"/>
      </w:r>
      <w:r>
        <w:t>274</w:t>
      </w:r>
      <w:r>
        <w:fldChar w:fldCharType="end"/>
      </w:r>
    </w:p>
    <w:p w14:paraId="10E1BB3F" w14:textId="77777777" w:rsidR="00F8628D" w:rsidRDefault="00F8628D">
      <w:pPr>
        <w:pStyle w:val="TOC2"/>
        <w:rPr>
          <w:rFonts w:ascii="Calibri" w:hAnsi="Calibri"/>
          <w:sz w:val="22"/>
          <w:szCs w:val="22"/>
          <w:lang w:eastAsia="en-GB"/>
        </w:rPr>
      </w:pPr>
      <w:r>
        <w:t>9.6</w:t>
      </w:r>
      <w:r>
        <w:rPr>
          <w:rFonts w:ascii="Calibri" w:hAnsi="Calibri"/>
          <w:sz w:val="22"/>
          <w:szCs w:val="22"/>
          <w:lang w:eastAsia="en-GB"/>
        </w:rPr>
        <w:tab/>
      </w:r>
      <w:r>
        <w:t>Impacts on the Specification</w:t>
      </w:r>
      <w:r>
        <w:tab/>
      </w:r>
      <w:r>
        <w:fldChar w:fldCharType="begin" w:fldLock="1"/>
      </w:r>
      <w:r>
        <w:instrText xml:space="preserve"> PAGEREF _Toc518052936 \h </w:instrText>
      </w:r>
      <w:r>
        <w:fldChar w:fldCharType="separate"/>
      </w:r>
      <w:r>
        <w:t>274</w:t>
      </w:r>
      <w:r>
        <w:fldChar w:fldCharType="end"/>
      </w:r>
    </w:p>
    <w:p w14:paraId="3ED91323" w14:textId="77777777" w:rsidR="00F8628D" w:rsidRDefault="00F8628D">
      <w:pPr>
        <w:pStyle w:val="TOC2"/>
        <w:rPr>
          <w:rFonts w:ascii="Calibri" w:hAnsi="Calibri"/>
          <w:sz w:val="22"/>
          <w:szCs w:val="22"/>
          <w:lang w:eastAsia="en-GB"/>
        </w:rPr>
      </w:pPr>
      <w:r>
        <w:t>9.7</w:t>
      </w:r>
      <w:r>
        <w:rPr>
          <w:rFonts w:ascii="Calibri" w:hAnsi="Calibri"/>
          <w:sz w:val="22"/>
          <w:szCs w:val="22"/>
          <w:lang w:eastAsia="en-GB"/>
        </w:rPr>
        <w:tab/>
      </w:r>
      <w:r>
        <w:t>Summary of Evaluation versus Objectives</w:t>
      </w:r>
      <w:r>
        <w:tab/>
      </w:r>
      <w:r>
        <w:fldChar w:fldCharType="begin" w:fldLock="1"/>
      </w:r>
      <w:r>
        <w:instrText xml:space="preserve"> PAGEREF _Toc518052937 \h </w:instrText>
      </w:r>
      <w:r>
        <w:fldChar w:fldCharType="separate"/>
      </w:r>
      <w:r>
        <w:t>275</w:t>
      </w:r>
      <w:r>
        <w:fldChar w:fldCharType="end"/>
      </w:r>
    </w:p>
    <w:p w14:paraId="28C008D9" w14:textId="77777777" w:rsidR="00F8628D" w:rsidRDefault="00F8628D">
      <w:pPr>
        <w:pStyle w:val="TOC3"/>
        <w:rPr>
          <w:rFonts w:ascii="Calibri" w:hAnsi="Calibri"/>
          <w:sz w:val="22"/>
          <w:szCs w:val="22"/>
          <w:lang w:eastAsia="en-GB"/>
        </w:rPr>
      </w:pPr>
      <w:r>
        <w:t>9.7.1</w:t>
      </w:r>
      <w:r>
        <w:rPr>
          <w:rFonts w:ascii="Calibri" w:hAnsi="Calibri"/>
          <w:sz w:val="22"/>
          <w:szCs w:val="22"/>
          <w:lang w:eastAsia="en-GB"/>
        </w:rPr>
        <w:tab/>
      </w:r>
      <w:r>
        <w:t>Performance Objectives</w:t>
      </w:r>
      <w:r>
        <w:tab/>
      </w:r>
      <w:r>
        <w:fldChar w:fldCharType="begin" w:fldLock="1"/>
      </w:r>
      <w:r>
        <w:instrText xml:space="preserve"> PAGEREF _Toc518052938 \h </w:instrText>
      </w:r>
      <w:r>
        <w:fldChar w:fldCharType="separate"/>
      </w:r>
      <w:r>
        <w:t>275</w:t>
      </w:r>
      <w:r>
        <w:fldChar w:fldCharType="end"/>
      </w:r>
    </w:p>
    <w:p w14:paraId="6A202C38" w14:textId="77777777" w:rsidR="00F8628D" w:rsidRDefault="00F8628D">
      <w:pPr>
        <w:pStyle w:val="TOC3"/>
        <w:rPr>
          <w:rFonts w:ascii="Calibri" w:hAnsi="Calibri"/>
          <w:sz w:val="22"/>
          <w:szCs w:val="22"/>
          <w:lang w:eastAsia="en-GB"/>
        </w:rPr>
      </w:pPr>
      <w:r>
        <w:t>9.7.2</w:t>
      </w:r>
      <w:r>
        <w:rPr>
          <w:rFonts w:ascii="Calibri" w:hAnsi="Calibri"/>
          <w:sz w:val="22"/>
          <w:szCs w:val="22"/>
          <w:lang w:eastAsia="en-GB"/>
        </w:rPr>
        <w:tab/>
      </w:r>
      <w:r>
        <w:t>Compatibility Objectives</w:t>
      </w:r>
      <w:r>
        <w:tab/>
      </w:r>
      <w:r>
        <w:fldChar w:fldCharType="begin" w:fldLock="1"/>
      </w:r>
      <w:r>
        <w:instrText xml:space="preserve"> PAGEREF _Toc518052939 \h </w:instrText>
      </w:r>
      <w:r>
        <w:fldChar w:fldCharType="separate"/>
      </w:r>
      <w:r>
        <w:t>275</w:t>
      </w:r>
      <w:r>
        <w:fldChar w:fldCharType="end"/>
      </w:r>
    </w:p>
    <w:p w14:paraId="6F4D53CE" w14:textId="77777777" w:rsidR="00F8628D" w:rsidRDefault="00F8628D">
      <w:pPr>
        <w:pStyle w:val="TOC2"/>
        <w:rPr>
          <w:rFonts w:ascii="Calibri" w:hAnsi="Calibri"/>
          <w:sz w:val="22"/>
          <w:szCs w:val="22"/>
          <w:lang w:eastAsia="en-GB"/>
        </w:rPr>
      </w:pPr>
      <w:r>
        <w:t>9.8</w:t>
      </w:r>
      <w:r>
        <w:rPr>
          <w:rFonts w:ascii="Calibri" w:hAnsi="Calibri"/>
          <w:sz w:val="22"/>
          <w:szCs w:val="22"/>
          <w:lang w:eastAsia="en-GB"/>
        </w:rPr>
        <w:tab/>
      </w:r>
      <w:r>
        <w:t>References</w:t>
      </w:r>
      <w:r>
        <w:tab/>
      </w:r>
      <w:r>
        <w:fldChar w:fldCharType="begin" w:fldLock="1"/>
      </w:r>
      <w:r>
        <w:instrText xml:space="preserve"> PAGEREF _Toc518052940 \h </w:instrText>
      </w:r>
      <w:r>
        <w:fldChar w:fldCharType="separate"/>
      </w:r>
      <w:r>
        <w:t>276</w:t>
      </w:r>
      <w:r>
        <w:fldChar w:fldCharType="end"/>
      </w:r>
    </w:p>
    <w:p w14:paraId="04950285" w14:textId="77777777" w:rsidR="00F8628D" w:rsidRDefault="00F8628D">
      <w:pPr>
        <w:pStyle w:val="TOC1"/>
        <w:rPr>
          <w:rFonts w:ascii="Calibri" w:hAnsi="Calibri"/>
          <w:szCs w:val="22"/>
          <w:lang w:eastAsia="en-GB"/>
        </w:rPr>
      </w:pPr>
      <w:r w:rsidRPr="00F8628D">
        <w:t>10</w:t>
      </w:r>
      <w:r>
        <w:rPr>
          <w:rFonts w:ascii="Calibri" w:hAnsi="Calibri"/>
          <w:szCs w:val="22"/>
          <w:lang w:eastAsia="en-GB"/>
        </w:rPr>
        <w:tab/>
      </w:r>
      <w:r w:rsidRPr="000A1568">
        <w:rPr>
          <w:lang w:val="en-US"/>
        </w:rPr>
        <w:t>New Training Sequences</w:t>
      </w:r>
      <w:r>
        <w:tab/>
      </w:r>
      <w:r>
        <w:fldChar w:fldCharType="begin" w:fldLock="1"/>
      </w:r>
      <w:r>
        <w:instrText xml:space="preserve"> PAGEREF _Toc518052941 \h </w:instrText>
      </w:r>
      <w:r>
        <w:fldChar w:fldCharType="separate"/>
      </w:r>
      <w:r>
        <w:t>277</w:t>
      </w:r>
      <w:r>
        <w:fldChar w:fldCharType="end"/>
      </w:r>
    </w:p>
    <w:p w14:paraId="638E6562" w14:textId="77777777" w:rsidR="00F8628D" w:rsidRDefault="00F8628D">
      <w:pPr>
        <w:pStyle w:val="TOC2"/>
        <w:rPr>
          <w:rFonts w:ascii="Calibri" w:hAnsi="Calibri"/>
          <w:sz w:val="22"/>
          <w:szCs w:val="22"/>
          <w:lang w:eastAsia="en-GB"/>
        </w:rPr>
      </w:pPr>
      <w:r>
        <w:t>10.1</w:t>
      </w:r>
      <w:r>
        <w:rPr>
          <w:rFonts w:ascii="Calibri" w:hAnsi="Calibri"/>
          <w:sz w:val="22"/>
          <w:szCs w:val="22"/>
          <w:lang w:eastAsia="en-GB"/>
        </w:rPr>
        <w:tab/>
      </w:r>
      <w:r>
        <w:t>Training sequence candidates proposed</w:t>
      </w:r>
      <w:r>
        <w:tab/>
      </w:r>
      <w:r>
        <w:fldChar w:fldCharType="begin" w:fldLock="1"/>
      </w:r>
      <w:r>
        <w:instrText xml:space="preserve"> PAGEREF _Toc518052942 \h </w:instrText>
      </w:r>
      <w:r>
        <w:fldChar w:fldCharType="separate"/>
      </w:r>
      <w:r>
        <w:t>277</w:t>
      </w:r>
      <w:r>
        <w:fldChar w:fldCharType="end"/>
      </w:r>
    </w:p>
    <w:p w14:paraId="68D43BDD" w14:textId="77777777" w:rsidR="00F8628D" w:rsidRDefault="00F8628D">
      <w:pPr>
        <w:pStyle w:val="TOC3"/>
        <w:rPr>
          <w:rFonts w:ascii="Calibri" w:hAnsi="Calibri"/>
          <w:sz w:val="22"/>
          <w:szCs w:val="22"/>
          <w:lang w:eastAsia="en-GB"/>
        </w:rPr>
      </w:pPr>
      <w:r>
        <w:t>10.1.1</w:t>
      </w:r>
      <w:r>
        <w:rPr>
          <w:rFonts w:ascii="Calibri" w:hAnsi="Calibri"/>
          <w:sz w:val="22"/>
          <w:szCs w:val="22"/>
          <w:lang w:eastAsia="en-GB"/>
        </w:rPr>
        <w:tab/>
      </w:r>
      <w:r>
        <w:t>TSC Set proposed by Nokia [10-1]</w:t>
      </w:r>
      <w:r>
        <w:tab/>
      </w:r>
      <w:r>
        <w:fldChar w:fldCharType="begin" w:fldLock="1"/>
      </w:r>
      <w:r>
        <w:instrText xml:space="preserve"> PAGEREF _Toc518052943 \h </w:instrText>
      </w:r>
      <w:r>
        <w:fldChar w:fldCharType="separate"/>
      </w:r>
      <w:r>
        <w:t>277</w:t>
      </w:r>
      <w:r>
        <w:fldChar w:fldCharType="end"/>
      </w:r>
    </w:p>
    <w:p w14:paraId="31097044" w14:textId="77777777" w:rsidR="00F8628D" w:rsidRDefault="00F8628D">
      <w:pPr>
        <w:pStyle w:val="TOC3"/>
        <w:rPr>
          <w:rFonts w:ascii="Calibri" w:hAnsi="Calibri"/>
          <w:sz w:val="22"/>
          <w:szCs w:val="22"/>
          <w:lang w:eastAsia="en-GB"/>
        </w:rPr>
      </w:pPr>
      <w:r>
        <w:t>10.1.2</w:t>
      </w:r>
      <w:r>
        <w:rPr>
          <w:rFonts w:ascii="Calibri" w:hAnsi="Calibri"/>
          <w:sz w:val="22"/>
          <w:szCs w:val="22"/>
          <w:lang w:eastAsia="en-GB"/>
        </w:rPr>
        <w:tab/>
      </w:r>
      <w:r>
        <w:t>TSC Set proposed by Motorola [10-2]</w:t>
      </w:r>
      <w:r>
        <w:tab/>
      </w:r>
      <w:r>
        <w:fldChar w:fldCharType="begin" w:fldLock="1"/>
      </w:r>
      <w:r>
        <w:instrText xml:space="preserve"> PAGEREF _Toc518052944 \h </w:instrText>
      </w:r>
      <w:r>
        <w:fldChar w:fldCharType="separate"/>
      </w:r>
      <w:r>
        <w:t>278</w:t>
      </w:r>
      <w:r>
        <w:fldChar w:fldCharType="end"/>
      </w:r>
    </w:p>
    <w:p w14:paraId="5224B885" w14:textId="77777777" w:rsidR="00F8628D" w:rsidRDefault="00F8628D">
      <w:pPr>
        <w:pStyle w:val="TOC3"/>
        <w:rPr>
          <w:rFonts w:ascii="Calibri" w:hAnsi="Calibri"/>
          <w:sz w:val="22"/>
          <w:szCs w:val="22"/>
          <w:lang w:eastAsia="en-GB"/>
        </w:rPr>
      </w:pPr>
      <w:r>
        <w:t>10.1.3</w:t>
      </w:r>
      <w:r>
        <w:rPr>
          <w:rFonts w:ascii="Calibri" w:hAnsi="Calibri"/>
          <w:sz w:val="22"/>
          <w:szCs w:val="22"/>
          <w:lang w:eastAsia="en-GB"/>
        </w:rPr>
        <w:tab/>
      </w:r>
      <w:r>
        <w:t>TSC Set proposed by China Mobile [10-3]</w:t>
      </w:r>
      <w:r>
        <w:tab/>
      </w:r>
      <w:r>
        <w:fldChar w:fldCharType="begin" w:fldLock="1"/>
      </w:r>
      <w:r>
        <w:instrText xml:space="preserve"> PAGEREF _Toc518052945 \h </w:instrText>
      </w:r>
      <w:r>
        <w:fldChar w:fldCharType="separate"/>
      </w:r>
      <w:r>
        <w:t>278</w:t>
      </w:r>
      <w:r>
        <w:fldChar w:fldCharType="end"/>
      </w:r>
    </w:p>
    <w:p w14:paraId="65C79BA8" w14:textId="77777777" w:rsidR="00F8628D" w:rsidRDefault="00F8628D">
      <w:pPr>
        <w:pStyle w:val="TOC3"/>
        <w:rPr>
          <w:rFonts w:ascii="Calibri" w:hAnsi="Calibri"/>
          <w:sz w:val="22"/>
          <w:szCs w:val="22"/>
          <w:lang w:eastAsia="en-GB"/>
        </w:rPr>
      </w:pPr>
      <w:r>
        <w:t>10.1.4</w:t>
      </w:r>
      <w:r>
        <w:rPr>
          <w:rFonts w:ascii="Calibri" w:hAnsi="Calibri"/>
          <w:sz w:val="22"/>
          <w:szCs w:val="22"/>
          <w:lang w:eastAsia="en-GB"/>
        </w:rPr>
        <w:tab/>
      </w:r>
      <w:r>
        <w:t>TSC Set proposed by Research in Motion Ltd [10-4]</w:t>
      </w:r>
      <w:r>
        <w:tab/>
      </w:r>
      <w:r>
        <w:fldChar w:fldCharType="begin" w:fldLock="1"/>
      </w:r>
      <w:r>
        <w:instrText xml:space="preserve"> PAGEREF _Toc518052946 \h </w:instrText>
      </w:r>
      <w:r>
        <w:fldChar w:fldCharType="separate"/>
      </w:r>
      <w:r>
        <w:t>279</w:t>
      </w:r>
      <w:r>
        <w:fldChar w:fldCharType="end"/>
      </w:r>
    </w:p>
    <w:p w14:paraId="35AB77F7" w14:textId="77777777" w:rsidR="00F8628D" w:rsidRDefault="00F8628D">
      <w:pPr>
        <w:pStyle w:val="TOC3"/>
        <w:rPr>
          <w:rFonts w:ascii="Calibri" w:hAnsi="Calibri"/>
          <w:sz w:val="22"/>
          <w:szCs w:val="22"/>
          <w:lang w:eastAsia="en-GB"/>
        </w:rPr>
      </w:pPr>
      <w:r>
        <w:t>10.1.5</w:t>
      </w:r>
      <w:r>
        <w:rPr>
          <w:rFonts w:ascii="Calibri" w:hAnsi="Calibri"/>
          <w:sz w:val="22"/>
          <w:szCs w:val="22"/>
          <w:lang w:eastAsia="en-GB"/>
        </w:rPr>
        <w:tab/>
      </w:r>
      <w:r>
        <w:t>TSC Set proposed by Telefon AB LM Ericsson [10-5]</w:t>
      </w:r>
      <w:r>
        <w:tab/>
      </w:r>
      <w:r>
        <w:fldChar w:fldCharType="begin" w:fldLock="1"/>
      </w:r>
      <w:r>
        <w:instrText xml:space="preserve"> PAGEREF _Toc518052947 \h </w:instrText>
      </w:r>
      <w:r>
        <w:fldChar w:fldCharType="separate"/>
      </w:r>
      <w:r>
        <w:t>279</w:t>
      </w:r>
      <w:r>
        <w:fldChar w:fldCharType="end"/>
      </w:r>
    </w:p>
    <w:p w14:paraId="0E2602D8" w14:textId="77777777" w:rsidR="00F8628D" w:rsidRDefault="00F8628D">
      <w:pPr>
        <w:pStyle w:val="TOC3"/>
        <w:rPr>
          <w:rFonts w:ascii="Calibri" w:hAnsi="Calibri"/>
          <w:sz w:val="22"/>
          <w:szCs w:val="22"/>
          <w:lang w:eastAsia="en-GB"/>
        </w:rPr>
      </w:pPr>
      <w:r>
        <w:t>10.1.6</w:t>
      </w:r>
      <w:r>
        <w:rPr>
          <w:rFonts w:ascii="Calibri" w:hAnsi="Calibri"/>
          <w:sz w:val="22"/>
          <w:szCs w:val="22"/>
          <w:lang w:eastAsia="en-GB"/>
        </w:rPr>
        <w:tab/>
      </w:r>
      <w:r>
        <w:t>TSC Set proposed by Huawei Technologies Ltd [10-6]</w:t>
      </w:r>
      <w:r>
        <w:tab/>
      </w:r>
      <w:r>
        <w:fldChar w:fldCharType="begin" w:fldLock="1"/>
      </w:r>
      <w:r>
        <w:instrText xml:space="preserve"> PAGEREF _Toc518052948 \h </w:instrText>
      </w:r>
      <w:r>
        <w:fldChar w:fldCharType="separate"/>
      </w:r>
      <w:r>
        <w:t>280</w:t>
      </w:r>
      <w:r>
        <w:fldChar w:fldCharType="end"/>
      </w:r>
    </w:p>
    <w:p w14:paraId="6347D037" w14:textId="77777777" w:rsidR="00F8628D" w:rsidRDefault="00F8628D">
      <w:pPr>
        <w:pStyle w:val="TOC3"/>
        <w:rPr>
          <w:rFonts w:ascii="Calibri" w:hAnsi="Calibri"/>
          <w:sz w:val="22"/>
          <w:szCs w:val="22"/>
          <w:lang w:eastAsia="en-GB"/>
        </w:rPr>
      </w:pPr>
      <w:r>
        <w:t>10.1.7</w:t>
      </w:r>
      <w:r>
        <w:rPr>
          <w:rFonts w:ascii="Calibri" w:hAnsi="Calibri"/>
          <w:sz w:val="22"/>
          <w:szCs w:val="22"/>
          <w:lang w:eastAsia="en-GB"/>
        </w:rPr>
        <w:tab/>
      </w:r>
      <w:r>
        <w:t>TSC Set-2 proposed by Research in Motion Ltd [10-7]</w:t>
      </w:r>
      <w:r>
        <w:tab/>
      </w:r>
      <w:r>
        <w:fldChar w:fldCharType="begin" w:fldLock="1"/>
      </w:r>
      <w:r>
        <w:instrText xml:space="preserve"> PAGEREF _Toc518052949 \h </w:instrText>
      </w:r>
      <w:r>
        <w:fldChar w:fldCharType="separate"/>
      </w:r>
      <w:r>
        <w:t>280</w:t>
      </w:r>
      <w:r>
        <w:fldChar w:fldCharType="end"/>
      </w:r>
    </w:p>
    <w:p w14:paraId="550BAD37" w14:textId="77777777" w:rsidR="00F8628D" w:rsidRDefault="00F8628D">
      <w:pPr>
        <w:pStyle w:val="TOC3"/>
        <w:rPr>
          <w:rFonts w:ascii="Calibri" w:hAnsi="Calibri"/>
          <w:sz w:val="22"/>
          <w:szCs w:val="22"/>
          <w:lang w:eastAsia="en-GB"/>
        </w:rPr>
      </w:pPr>
      <w:r>
        <w:t>10.1.8</w:t>
      </w:r>
      <w:r>
        <w:rPr>
          <w:rFonts w:ascii="Calibri" w:hAnsi="Calibri"/>
          <w:sz w:val="22"/>
          <w:szCs w:val="22"/>
          <w:lang w:eastAsia="en-GB"/>
        </w:rPr>
        <w:tab/>
      </w:r>
      <w:r>
        <w:t>TSC Set-2 proposed by Huawei Technologies Ltd [10-8]</w:t>
      </w:r>
      <w:r>
        <w:tab/>
      </w:r>
      <w:r>
        <w:fldChar w:fldCharType="begin" w:fldLock="1"/>
      </w:r>
      <w:r>
        <w:instrText xml:space="preserve"> PAGEREF _Toc518052950 \h </w:instrText>
      </w:r>
      <w:r>
        <w:fldChar w:fldCharType="separate"/>
      </w:r>
      <w:r>
        <w:t>281</w:t>
      </w:r>
      <w:r>
        <w:fldChar w:fldCharType="end"/>
      </w:r>
    </w:p>
    <w:p w14:paraId="3C00EBA6" w14:textId="77777777" w:rsidR="00F8628D" w:rsidRDefault="00F8628D">
      <w:pPr>
        <w:pStyle w:val="TOC3"/>
        <w:rPr>
          <w:rFonts w:ascii="Calibri" w:hAnsi="Calibri"/>
          <w:sz w:val="22"/>
          <w:szCs w:val="22"/>
          <w:lang w:eastAsia="en-GB"/>
        </w:rPr>
      </w:pPr>
      <w:r>
        <w:t>10.1.9</w:t>
      </w:r>
      <w:r>
        <w:rPr>
          <w:rFonts w:ascii="Calibri" w:hAnsi="Calibri"/>
          <w:sz w:val="22"/>
          <w:szCs w:val="22"/>
          <w:lang w:eastAsia="en-GB"/>
        </w:rPr>
        <w:tab/>
      </w:r>
      <w:r>
        <w:t>TSC Set-2 proposed by Motorola [10-9]</w:t>
      </w:r>
      <w:r>
        <w:tab/>
      </w:r>
      <w:r>
        <w:fldChar w:fldCharType="begin" w:fldLock="1"/>
      </w:r>
      <w:r>
        <w:instrText xml:space="preserve"> PAGEREF _Toc518052951 \h </w:instrText>
      </w:r>
      <w:r>
        <w:fldChar w:fldCharType="separate"/>
      </w:r>
      <w:r>
        <w:t>281</w:t>
      </w:r>
      <w:r>
        <w:fldChar w:fldCharType="end"/>
      </w:r>
    </w:p>
    <w:p w14:paraId="0A5D22E3" w14:textId="77777777" w:rsidR="00F8628D" w:rsidRDefault="00F8628D">
      <w:pPr>
        <w:pStyle w:val="TOC2"/>
        <w:rPr>
          <w:rFonts w:ascii="Calibri" w:hAnsi="Calibri"/>
          <w:sz w:val="22"/>
          <w:szCs w:val="22"/>
          <w:lang w:eastAsia="en-GB"/>
        </w:rPr>
      </w:pPr>
      <w:r>
        <w:t>10.2</w:t>
      </w:r>
      <w:r>
        <w:rPr>
          <w:rFonts w:ascii="Calibri" w:hAnsi="Calibri"/>
          <w:sz w:val="22"/>
          <w:szCs w:val="22"/>
          <w:lang w:eastAsia="en-GB"/>
        </w:rPr>
        <w:tab/>
      </w:r>
      <w:r>
        <w:t>Training sequence evaluation and selection</w:t>
      </w:r>
      <w:r>
        <w:tab/>
      </w:r>
      <w:r>
        <w:fldChar w:fldCharType="begin" w:fldLock="1"/>
      </w:r>
      <w:r>
        <w:instrText xml:space="preserve"> PAGEREF _Toc518052952 \h </w:instrText>
      </w:r>
      <w:r>
        <w:fldChar w:fldCharType="separate"/>
      </w:r>
      <w:r>
        <w:t>281</w:t>
      </w:r>
      <w:r>
        <w:fldChar w:fldCharType="end"/>
      </w:r>
    </w:p>
    <w:p w14:paraId="3210214D" w14:textId="77777777" w:rsidR="00F8628D" w:rsidRDefault="00F8628D">
      <w:pPr>
        <w:pStyle w:val="TOC2"/>
        <w:rPr>
          <w:rFonts w:ascii="Calibri" w:hAnsi="Calibri"/>
          <w:sz w:val="22"/>
          <w:szCs w:val="22"/>
          <w:lang w:eastAsia="en-GB"/>
        </w:rPr>
      </w:pPr>
      <w:r>
        <w:t>10.3</w:t>
      </w:r>
      <w:r>
        <w:rPr>
          <w:rFonts w:ascii="Calibri" w:hAnsi="Calibri"/>
          <w:sz w:val="22"/>
          <w:szCs w:val="22"/>
          <w:lang w:eastAsia="en-GB"/>
        </w:rPr>
        <w:tab/>
      </w:r>
      <w:r>
        <w:t>References</w:t>
      </w:r>
      <w:r>
        <w:tab/>
      </w:r>
      <w:r>
        <w:fldChar w:fldCharType="begin" w:fldLock="1"/>
      </w:r>
      <w:r>
        <w:instrText xml:space="preserve"> PAGEREF _Toc518052953 \h </w:instrText>
      </w:r>
      <w:r>
        <w:fldChar w:fldCharType="separate"/>
      </w:r>
      <w:r>
        <w:t>282</w:t>
      </w:r>
      <w:r>
        <w:fldChar w:fldCharType="end"/>
      </w:r>
    </w:p>
    <w:p w14:paraId="2FDA61B6" w14:textId="77777777" w:rsidR="00F8628D" w:rsidRDefault="00F8628D">
      <w:pPr>
        <w:pStyle w:val="TOC1"/>
        <w:rPr>
          <w:rFonts w:ascii="Calibri" w:hAnsi="Calibri"/>
          <w:szCs w:val="22"/>
          <w:lang w:eastAsia="en-GB"/>
        </w:rPr>
      </w:pPr>
      <w:r w:rsidRPr="00F8628D">
        <w:t>11</w:t>
      </w:r>
      <w:r>
        <w:rPr>
          <w:rFonts w:ascii="Calibri" w:hAnsi="Calibri"/>
          <w:szCs w:val="22"/>
          <w:lang w:eastAsia="en-GB"/>
        </w:rPr>
        <w:tab/>
      </w:r>
      <w:r w:rsidRPr="000A1568">
        <w:rPr>
          <w:lang w:val="en-US"/>
        </w:rPr>
        <w:t>Associated Control Channel Design</w:t>
      </w:r>
      <w:r>
        <w:tab/>
      </w:r>
      <w:r>
        <w:fldChar w:fldCharType="begin" w:fldLock="1"/>
      </w:r>
      <w:r>
        <w:instrText xml:space="preserve"> PAGEREF _Toc518052954 \h </w:instrText>
      </w:r>
      <w:r>
        <w:fldChar w:fldCharType="separate"/>
      </w:r>
      <w:r>
        <w:t>283</w:t>
      </w:r>
      <w:r>
        <w:fldChar w:fldCharType="end"/>
      </w:r>
    </w:p>
    <w:p w14:paraId="67E35BAE" w14:textId="77777777" w:rsidR="00F8628D" w:rsidRDefault="00F8628D">
      <w:pPr>
        <w:pStyle w:val="TOC2"/>
        <w:rPr>
          <w:rFonts w:ascii="Calibri" w:hAnsi="Calibri"/>
          <w:sz w:val="22"/>
          <w:szCs w:val="22"/>
          <w:lang w:eastAsia="en-GB"/>
        </w:rPr>
      </w:pPr>
      <w:r>
        <w:t>11.1</w:t>
      </w:r>
      <w:r>
        <w:rPr>
          <w:rFonts w:ascii="Calibri" w:hAnsi="Calibri"/>
          <w:sz w:val="22"/>
          <w:szCs w:val="22"/>
          <w:lang w:eastAsia="en-GB"/>
        </w:rPr>
        <w:tab/>
      </w:r>
      <w:r>
        <w:t>Shifted SACCH</w:t>
      </w:r>
      <w:r>
        <w:tab/>
      </w:r>
      <w:r>
        <w:fldChar w:fldCharType="begin" w:fldLock="1"/>
      </w:r>
      <w:r>
        <w:instrText xml:space="preserve"> PAGEREF _Toc518052955 \h </w:instrText>
      </w:r>
      <w:r>
        <w:fldChar w:fldCharType="separate"/>
      </w:r>
      <w:r>
        <w:t>283</w:t>
      </w:r>
      <w:r>
        <w:fldChar w:fldCharType="end"/>
      </w:r>
    </w:p>
    <w:p w14:paraId="184116E1" w14:textId="77777777" w:rsidR="00F8628D" w:rsidRDefault="00F8628D">
      <w:pPr>
        <w:pStyle w:val="TOC3"/>
        <w:rPr>
          <w:rFonts w:ascii="Calibri" w:hAnsi="Calibri"/>
          <w:sz w:val="22"/>
          <w:szCs w:val="22"/>
          <w:lang w:eastAsia="en-GB"/>
        </w:rPr>
      </w:pPr>
      <w:r>
        <w:t>11.1.1</w:t>
      </w:r>
      <w:r>
        <w:rPr>
          <w:rFonts w:ascii="Calibri" w:hAnsi="Calibri"/>
          <w:sz w:val="22"/>
          <w:szCs w:val="22"/>
          <w:lang w:eastAsia="en-GB"/>
        </w:rPr>
        <w:tab/>
      </w:r>
      <w:r>
        <w:t>Concept Description</w:t>
      </w:r>
      <w:r>
        <w:tab/>
      </w:r>
      <w:r>
        <w:fldChar w:fldCharType="begin" w:fldLock="1"/>
      </w:r>
      <w:r>
        <w:instrText xml:space="preserve"> PAGEREF _Toc518052956 \h </w:instrText>
      </w:r>
      <w:r>
        <w:fldChar w:fldCharType="separate"/>
      </w:r>
      <w:r>
        <w:t>283</w:t>
      </w:r>
      <w:r>
        <w:fldChar w:fldCharType="end"/>
      </w:r>
    </w:p>
    <w:p w14:paraId="14176219" w14:textId="77777777" w:rsidR="00F8628D" w:rsidRDefault="00F8628D">
      <w:pPr>
        <w:pStyle w:val="TOC3"/>
        <w:rPr>
          <w:rFonts w:ascii="Calibri" w:hAnsi="Calibri"/>
          <w:sz w:val="22"/>
          <w:szCs w:val="22"/>
          <w:lang w:eastAsia="en-GB"/>
        </w:rPr>
      </w:pPr>
      <w:r>
        <w:t>11.1.</w:t>
      </w:r>
      <w:r>
        <w:rPr>
          <w:lang w:eastAsia="zh-CN"/>
        </w:rPr>
        <w:t>2</w:t>
      </w:r>
      <w:r>
        <w:rPr>
          <w:rFonts w:ascii="Calibri" w:hAnsi="Calibri"/>
          <w:sz w:val="22"/>
          <w:szCs w:val="22"/>
          <w:lang w:eastAsia="en-GB"/>
        </w:rPr>
        <w:tab/>
      </w:r>
      <w:r>
        <w:t>Performance Characterization</w:t>
      </w:r>
      <w:r>
        <w:tab/>
      </w:r>
      <w:r>
        <w:fldChar w:fldCharType="begin" w:fldLock="1"/>
      </w:r>
      <w:r>
        <w:instrText xml:space="preserve"> PAGEREF _Toc518052957 \h </w:instrText>
      </w:r>
      <w:r>
        <w:fldChar w:fldCharType="separate"/>
      </w:r>
      <w:r>
        <w:t>284</w:t>
      </w:r>
      <w:r>
        <w:fldChar w:fldCharType="end"/>
      </w:r>
    </w:p>
    <w:p w14:paraId="601B20F0" w14:textId="77777777" w:rsidR="00F8628D" w:rsidRDefault="00F8628D">
      <w:pPr>
        <w:pStyle w:val="TOC4"/>
        <w:rPr>
          <w:rFonts w:ascii="Calibri" w:hAnsi="Calibri"/>
          <w:sz w:val="22"/>
          <w:szCs w:val="22"/>
          <w:lang w:eastAsia="en-GB"/>
        </w:rPr>
      </w:pPr>
      <w:r>
        <w:t>11.1.</w:t>
      </w:r>
      <w:r>
        <w:rPr>
          <w:lang w:eastAsia="zh-CN"/>
        </w:rPr>
        <w:t>2</w:t>
      </w:r>
      <w:r>
        <w:t>.1</w:t>
      </w:r>
      <w:r>
        <w:rPr>
          <w:rFonts w:ascii="Calibri" w:hAnsi="Calibri"/>
          <w:sz w:val="22"/>
          <w:szCs w:val="22"/>
          <w:lang w:eastAsia="en-GB"/>
        </w:rPr>
        <w:tab/>
      </w:r>
      <w:r>
        <w:t>Link Level Performance</w:t>
      </w:r>
      <w:r>
        <w:tab/>
      </w:r>
      <w:r>
        <w:fldChar w:fldCharType="begin" w:fldLock="1"/>
      </w:r>
      <w:r>
        <w:instrText xml:space="preserve"> PAGEREF _Toc518052958 \h </w:instrText>
      </w:r>
      <w:r>
        <w:fldChar w:fldCharType="separate"/>
      </w:r>
      <w:r>
        <w:t>284</w:t>
      </w:r>
      <w:r>
        <w:fldChar w:fldCharType="end"/>
      </w:r>
    </w:p>
    <w:p w14:paraId="0BCB7873" w14:textId="77777777" w:rsidR="00F8628D" w:rsidRDefault="00F8628D">
      <w:pPr>
        <w:pStyle w:val="TOC5"/>
        <w:rPr>
          <w:rFonts w:ascii="Calibri" w:hAnsi="Calibri"/>
          <w:sz w:val="22"/>
          <w:szCs w:val="22"/>
          <w:lang w:eastAsia="en-GB"/>
        </w:rPr>
      </w:pPr>
      <w:r>
        <w:t>11.1.2.1.1</w:t>
      </w:r>
      <w:r>
        <w:rPr>
          <w:rFonts w:ascii="Calibri" w:hAnsi="Calibri"/>
          <w:sz w:val="22"/>
          <w:szCs w:val="22"/>
        </w:rPr>
        <w:tab/>
      </w:r>
      <w:r>
        <w:rPr>
          <w:lang w:eastAsia="zh-CN"/>
        </w:rPr>
        <w:t>Degradation of SACCH Performance introduced by MUROS</w:t>
      </w:r>
      <w:r>
        <w:tab/>
      </w:r>
      <w:r>
        <w:fldChar w:fldCharType="begin" w:fldLock="1"/>
      </w:r>
      <w:r>
        <w:instrText xml:space="preserve"> PAGEREF _Toc518052959 \h </w:instrText>
      </w:r>
      <w:r>
        <w:fldChar w:fldCharType="separate"/>
      </w:r>
      <w:r>
        <w:t>284</w:t>
      </w:r>
      <w:r>
        <w:fldChar w:fldCharType="end"/>
      </w:r>
    </w:p>
    <w:p w14:paraId="17D87E6A" w14:textId="77777777" w:rsidR="00F8628D" w:rsidRDefault="00F8628D">
      <w:pPr>
        <w:pStyle w:val="TOC6"/>
        <w:rPr>
          <w:rFonts w:ascii="Calibri" w:hAnsi="Calibri"/>
          <w:sz w:val="22"/>
          <w:szCs w:val="22"/>
          <w:lang w:eastAsia="en-GB"/>
        </w:rPr>
      </w:pPr>
      <w:r>
        <w:t>11.1.2.1.1.1</w:t>
      </w:r>
      <w:r>
        <w:rPr>
          <w:rFonts w:ascii="Calibri" w:hAnsi="Calibri"/>
          <w:sz w:val="22"/>
          <w:szCs w:val="22"/>
        </w:rPr>
        <w:tab/>
      </w:r>
      <w:r>
        <w:t>S</w:t>
      </w:r>
      <w:r>
        <w:rPr>
          <w:lang w:eastAsia="zh-CN"/>
        </w:rPr>
        <w:t>imulation assumptions</w:t>
      </w:r>
      <w:r>
        <w:tab/>
      </w:r>
      <w:r>
        <w:fldChar w:fldCharType="begin" w:fldLock="1"/>
      </w:r>
      <w:r>
        <w:instrText xml:space="preserve"> PAGEREF _Toc518052960 \h </w:instrText>
      </w:r>
      <w:r>
        <w:fldChar w:fldCharType="separate"/>
      </w:r>
      <w:r>
        <w:t>284</w:t>
      </w:r>
      <w:r>
        <w:fldChar w:fldCharType="end"/>
      </w:r>
    </w:p>
    <w:p w14:paraId="6776698B" w14:textId="77777777" w:rsidR="00F8628D" w:rsidRDefault="00F8628D">
      <w:pPr>
        <w:pStyle w:val="TOC6"/>
        <w:rPr>
          <w:rFonts w:ascii="Calibri" w:hAnsi="Calibri"/>
          <w:sz w:val="22"/>
          <w:szCs w:val="22"/>
          <w:lang w:eastAsia="en-GB"/>
        </w:rPr>
      </w:pPr>
      <w:r>
        <w:t>11.1.2.1.1.2</w:t>
      </w:r>
      <w:r>
        <w:rPr>
          <w:rFonts w:ascii="Calibri" w:hAnsi="Calibri"/>
          <w:sz w:val="22"/>
          <w:szCs w:val="22"/>
        </w:rPr>
        <w:tab/>
      </w:r>
      <w:r>
        <w:rPr>
          <w:lang w:eastAsia="zh-CN"/>
        </w:rPr>
        <w:t>SACCH Performance in MTS-1</w:t>
      </w:r>
      <w:r>
        <w:tab/>
      </w:r>
      <w:r>
        <w:fldChar w:fldCharType="begin" w:fldLock="1"/>
      </w:r>
      <w:r>
        <w:instrText xml:space="preserve"> PAGEREF _Toc518052961 \h </w:instrText>
      </w:r>
      <w:r>
        <w:fldChar w:fldCharType="separate"/>
      </w:r>
      <w:r>
        <w:t>285</w:t>
      </w:r>
      <w:r>
        <w:fldChar w:fldCharType="end"/>
      </w:r>
    </w:p>
    <w:p w14:paraId="44BBECD0" w14:textId="77777777" w:rsidR="00F8628D" w:rsidRDefault="00F8628D">
      <w:pPr>
        <w:pStyle w:val="TOC6"/>
        <w:rPr>
          <w:rFonts w:ascii="Calibri" w:hAnsi="Calibri"/>
          <w:sz w:val="22"/>
          <w:szCs w:val="22"/>
          <w:lang w:eastAsia="en-GB"/>
        </w:rPr>
      </w:pPr>
      <w:r>
        <w:t>11.1.2.1.1.3</w:t>
      </w:r>
      <w:r>
        <w:rPr>
          <w:rFonts w:ascii="Calibri" w:hAnsi="Calibri"/>
          <w:sz w:val="22"/>
          <w:szCs w:val="22"/>
        </w:rPr>
        <w:tab/>
      </w:r>
      <w:r>
        <w:rPr>
          <w:lang w:eastAsia="zh-CN"/>
        </w:rPr>
        <w:t>SACCH Performance in MTS-2</w:t>
      </w:r>
      <w:r>
        <w:tab/>
      </w:r>
      <w:r>
        <w:fldChar w:fldCharType="begin" w:fldLock="1"/>
      </w:r>
      <w:r>
        <w:instrText xml:space="preserve"> PAGEREF _Toc518052962 \h </w:instrText>
      </w:r>
      <w:r>
        <w:fldChar w:fldCharType="separate"/>
      </w:r>
      <w:r>
        <w:t>286</w:t>
      </w:r>
      <w:r>
        <w:fldChar w:fldCharType="end"/>
      </w:r>
    </w:p>
    <w:p w14:paraId="7878AFF1" w14:textId="77777777" w:rsidR="00F8628D" w:rsidRDefault="00F8628D">
      <w:pPr>
        <w:pStyle w:val="TOC5"/>
        <w:rPr>
          <w:rFonts w:ascii="Calibri" w:hAnsi="Calibri"/>
          <w:sz w:val="22"/>
          <w:szCs w:val="22"/>
          <w:lang w:eastAsia="en-GB"/>
        </w:rPr>
      </w:pPr>
      <w:r>
        <w:t>11.1.2.1.2</w:t>
      </w:r>
      <w:r>
        <w:rPr>
          <w:rFonts w:ascii="Calibri" w:hAnsi="Calibri"/>
          <w:sz w:val="22"/>
          <w:szCs w:val="22"/>
        </w:rPr>
        <w:tab/>
      </w:r>
      <w:r>
        <w:rPr>
          <w:lang w:eastAsia="zh-CN"/>
        </w:rPr>
        <w:t>Degradation of Relative Performance between SACCH and TCH introduced by MUROS</w:t>
      </w:r>
      <w:r>
        <w:tab/>
      </w:r>
      <w:r>
        <w:fldChar w:fldCharType="begin" w:fldLock="1"/>
      </w:r>
      <w:r>
        <w:instrText xml:space="preserve"> PAGEREF _Toc518052963 \h </w:instrText>
      </w:r>
      <w:r>
        <w:fldChar w:fldCharType="separate"/>
      </w:r>
      <w:r>
        <w:t>286</w:t>
      </w:r>
      <w:r>
        <w:fldChar w:fldCharType="end"/>
      </w:r>
    </w:p>
    <w:p w14:paraId="49029C39" w14:textId="77777777" w:rsidR="00F8628D" w:rsidRDefault="00F8628D">
      <w:pPr>
        <w:pStyle w:val="TOC6"/>
        <w:rPr>
          <w:rFonts w:ascii="Calibri" w:hAnsi="Calibri"/>
          <w:sz w:val="22"/>
          <w:szCs w:val="22"/>
          <w:lang w:eastAsia="en-GB"/>
        </w:rPr>
      </w:pPr>
      <w:r>
        <w:lastRenderedPageBreak/>
        <w:t>11.1.2.1.2.1</w:t>
      </w:r>
      <w:r>
        <w:rPr>
          <w:rFonts w:ascii="Calibri" w:hAnsi="Calibri"/>
          <w:sz w:val="22"/>
          <w:szCs w:val="22"/>
        </w:rPr>
        <w:tab/>
      </w:r>
      <w:r>
        <w:t>S</w:t>
      </w:r>
      <w:r>
        <w:rPr>
          <w:lang w:eastAsia="zh-CN"/>
        </w:rPr>
        <w:t>imulation assumptions</w:t>
      </w:r>
      <w:r>
        <w:tab/>
      </w:r>
      <w:r>
        <w:fldChar w:fldCharType="begin" w:fldLock="1"/>
      </w:r>
      <w:r>
        <w:instrText xml:space="preserve"> PAGEREF _Toc518052964 \h </w:instrText>
      </w:r>
      <w:r>
        <w:fldChar w:fldCharType="separate"/>
      </w:r>
      <w:r>
        <w:t>286</w:t>
      </w:r>
      <w:r>
        <w:fldChar w:fldCharType="end"/>
      </w:r>
    </w:p>
    <w:p w14:paraId="0430114D" w14:textId="77777777" w:rsidR="00F8628D" w:rsidRDefault="00F8628D">
      <w:pPr>
        <w:pStyle w:val="TOC6"/>
        <w:rPr>
          <w:rFonts w:ascii="Calibri" w:hAnsi="Calibri"/>
          <w:sz w:val="22"/>
          <w:szCs w:val="22"/>
          <w:lang w:eastAsia="en-GB"/>
        </w:rPr>
      </w:pPr>
      <w:r>
        <w:t>11.1.2.1.2.2</w:t>
      </w:r>
      <w:r>
        <w:rPr>
          <w:rFonts w:ascii="Calibri" w:hAnsi="Calibri"/>
          <w:sz w:val="22"/>
          <w:szCs w:val="22"/>
        </w:rPr>
        <w:tab/>
      </w:r>
      <w:r>
        <w:rPr>
          <w:lang w:eastAsia="zh-CN"/>
        </w:rPr>
        <w:t>Performance of SACCH and TCH in legacy DARP</w:t>
      </w:r>
      <w:r>
        <w:tab/>
      </w:r>
      <w:r>
        <w:fldChar w:fldCharType="begin" w:fldLock="1"/>
      </w:r>
      <w:r>
        <w:instrText xml:space="preserve"> PAGEREF _Toc518052965 \h </w:instrText>
      </w:r>
      <w:r>
        <w:fldChar w:fldCharType="separate"/>
      </w:r>
      <w:r>
        <w:t>287</w:t>
      </w:r>
      <w:r>
        <w:fldChar w:fldCharType="end"/>
      </w:r>
    </w:p>
    <w:p w14:paraId="43145B3D" w14:textId="77777777" w:rsidR="00F8628D" w:rsidRDefault="00F8628D">
      <w:pPr>
        <w:pStyle w:val="TOC6"/>
        <w:rPr>
          <w:rFonts w:ascii="Calibri" w:hAnsi="Calibri"/>
          <w:sz w:val="22"/>
          <w:szCs w:val="22"/>
          <w:lang w:eastAsia="en-GB"/>
        </w:rPr>
      </w:pPr>
      <w:r>
        <w:t>11.1.2.1.2.3</w:t>
      </w:r>
      <w:r>
        <w:rPr>
          <w:rFonts w:ascii="Calibri" w:hAnsi="Calibri"/>
          <w:sz w:val="22"/>
          <w:szCs w:val="22"/>
        </w:rPr>
        <w:tab/>
      </w:r>
      <w:r>
        <w:rPr>
          <w:lang w:eastAsia="zh-CN"/>
        </w:rPr>
        <w:t>Performance of SACCH and TCH in MUROS</w:t>
      </w:r>
      <w:r>
        <w:tab/>
      </w:r>
      <w:r>
        <w:fldChar w:fldCharType="begin" w:fldLock="1"/>
      </w:r>
      <w:r>
        <w:instrText xml:space="preserve"> PAGEREF _Toc518052966 \h </w:instrText>
      </w:r>
      <w:r>
        <w:fldChar w:fldCharType="separate"/>
      </w:r>
      <w:r>
        <w:t>287</w:t>
      </w:r>
      <w:r>
        <w:fldChar w:fldCharType="end"/>
      </w:r>
    </w:p>
    <w:p w14:paraId="7EFD09B3" w14:textId="77777777" w:rsidR="00F8628D" w:rsidRDefault="00F8628D">
      <w:pPr>
        <w:pStyle w:val="TOC6"/>
        <w:rPr>
          <w:rFonts w:ascii="Calibri" w:hAnsi="Calibri"/>
          <w:sz w:val="22"/>
          <w:szCs w:val="22"/>
          <w:lang w:eastAsia="en-GB"/>
        </w:rPr>
      </w:pPr>
      <w:r>
        <w:t>11.1.2.1.2.4</w:t>
      </w:r>
      <w:r>
        <w:rPr>
          <w:rFonts w:ascii="Calibri" w:hAnsi="Calibri"/>
          <w:sz w:val="22"/>
          <w:szCs w:val="22"/>
        </w:rPr>
        <w:tab/>
      </w:r>
      <w:r>
        <w:rPr>
          <w:lang w:eastAsia="zh-CN"/>
        </w:rPr>
        <w:t>Performance Analysis</w:t>
      </w:r>
      <w:r>
        <w:tab/>
      </w:r>
      <w:r>
        <w:fldChar w:fldCharType="begin" w:fldLock="1"/>
      </w:r>
      <w:r>
        <w:instrText xml:space="preserve"> PAGEREF _Toc518052967 \h </w:instrText>
      </w:r>
      <w:r>
        <w:fldChar w:fldCharType="separate"/>
      </w:r>
      <w:r>
        <w:t>289</w:t>
      </w:r>
      <w:r>
        <w:fldChar w:fldCharType="end"/>
      </w:r>
    </w:p>
    <w:p w14:paraId="4C6A105D" w14:textId="77777777" w:rsidR="00F8628D" w:rsidRDefault="00F8628D">
      <w:pPr>
        <w:pStyle w:val="TOC5"/>
        <w:rPr>
          <w:rFonts w:ascii="Calibri" w:hAnsi="Calibri"/>
          <w:sz w:val="22"/>
          <w:szCs w:val="22"/>
          <w:lang w:eastAsia="en-GB"/>
        </w:rPr>
      </w:pPr>
      <w:r>
        <w:t>11.1.2.1.3</w:t>
      </w:r>
      <w:r>
        <w:rPr>
          <w:rFonts w:ascii="Calibri" w:hAnsi="Calibri"/>
          <w:sz w:val="22"/>
          <w:szCs w:val="22"/>
        </w:rPr>
        <w:tab/>
      </w:r>
      <w:r>
        <w:rPr>
          <w:lang w:eastAsia="zh-CN"/>
        </w:rPr>
        <w:t>Performance of Shifted SACCH with different SCPIRs</w:t>
      </w:r>
      <w:r>
        <w:tab/>
      </w:r>
      <w:r>
        <w:fldChar w:fldCharType="begin" w:fldLock="1"/>
      </w:r>
      <w:r>
        <w:instrText xml:space="preserve"> PAGEREF _Toc518052968 \h </w:instrText>
      </w:r>
      <w:r>
        <w:fldChar w:fldCharType="separate"/>
      </w:r>
      <w:r>
        <w:t>290</w:t>
      </w:r>
      <w:r>
        <w:fldChar w:fldCharType="end"/>
      </w:r>
    </w:p>
    <w:p w14:paraId="1C028ED6" w14:textId="77777777" w:rsidR="00F8628D" w:rsidRDefault="00F8628D">
      <w:pPr>
        <w:pStyle w:val="TOC6"/>
        <w:rPr>
          <w:rFonts w:ascii="Calibri" w:hAnsi="Calibri"/>
          <w:sz w:val="22"/>
          <w:szCs w:val="22"/>
          <w:lang w:eastAsia="en-GB"/>
        </w:rPr>
      </w:pPr>
      <w:r>
        <w:t>11.1.2.1.3.1</w:t>
      </w:r>
      <w:r>
        <w:rPr>
          <w:rFonts w:ascii="Calibri" w:hAnsi="Calibri"/>
          <w:sz w:val="22"/>
          <w:szCs w:val="22"/>
        </w:rPr>
        <w:tab/>
      </w:r>
      <w:r>
        <w:t>S</w:t>
      </w:r>
      <w:r>
        <w:rPr>
          <w:lang w:eastAsia="zh-CN"/>
        </w:rPr>
        <w:t>imulation assumptions</w:t>
      </w:r>
      <w:r>
        <w:tab/>
      </w:r>
      <w:r>
        <w:fldChar w:fldCharType="begin" w:fldLock="1"/>
      </w:r>
      <w:r>
        <w:instrText xml:space="preserve"> PAGEREF _Toc518052969 \h </w:instrText>
      </w:r>
      <w:r>
        <w:fldChar w:fldCharType="separate"/>
      </w:r>
      <w:r>
        <w:t>290</w:t>
      </w:r>
      <w:r>
        <w:fldChar w:fldCharType="end"/>
      </w:r>
    </w:p>
    <w:p w14:paraId="292E736C" w14:textId="77777777" w:rsidR="00F8628D" w:rsidRDefault="00F8628D">
      <w:pPr>
        <w:pStyle w:val="TOC6"/>
        <w:rPr>
          <w:rFonts w:ascii="Calibri" w:hAnsi="Calibri"/>
          <w:sz w:val="22"/>
          <w:szCs w:val="22"/>
          <w:lang w:eastAsia="en-GB"/>
        </w:rPr>
      </w:pPr>
      <w:r>
        <w:t>11.1.2.1.3.2</w:t>
      </w:r>
      <w:r>
        <w:rPr>
          <w:rFonts w:ascii="Calibri" w:hAnsi="Calibri"/>
          <w:sz w:val="22"/>
          <w:szCs w:val="22"/>
        </w:rPr>
        <w:tab/>
      </w:r>
      <w:r>
        <w:rPr>
          <w:lang w:eastAsia="zh-CN"/>
        </w:rPr>
        <w:t>SACCH Performance in MTS-1</w:t>
      </w:r>
      <w:r>
        <w:tab/>
      </w:r>
      <w:r>
        <w:fldChar w:fldCharType="begin" w:fldLock="1"/>
      </w:r>
      <w:r>
        <w:instrText xml:space="preserve"> PAGEREF _Toc518052970 \h </w:instrText>
      </w:r>
      <w:r>
        <w:fldChar w:fldCharType="separate"/>
      </w:r>
      <w:r>
        <w:t>290</w:t>
      </w:r>
      <w:r>
        <w:fldChar w:fldCharType="end"/>
      </w:r>
    </w:p>
    <w:p w14:paraId="760EBB3E" w14:textId="77777777" w:rsidR="00F8628D" w:rsidRDefault="00F8628D">
      <w:pPr>
        <w:pStyle w:val="TOC6"/>
        <w:rPr>
          <w:rFonts w:ascii="Calibri" w:hAnsi="Calibri"/>
          <w:sz w:val="22"/>
          <w:szCs w:val="22"/>
          <w:lang w:eastAsia="en-GB"/>
        </w:rPr>
      </w:pPr>
      <w:r>
        <w:t>11.1.2.1.3.3</w:t>
      </w:r>
      <w:r>
        <w:rPr>
          <w:rFonts w:ascii="Calibri" w:hAnsi="Calibri"/>
          <w:sz w:val="22"/>
          <w:szCs w:val="22"/>
        </w:rPr>
        <w:tab/>
      </w:r>
      <w:r>
        <w:rPr>
          <w:lang w:eastAsia="zh-CN"/>
        </w:rPr>
        <w:t>SACCH performance in MTS-2</w:t>
      </w:r>
      <w:r>
        <w:tab/>
      </w:r>
      <w:r>
        <w:fldChar w:fldCharType="begin" w:fldLock="1"/>
      </w:r>
      <w:r>
        <w:instrText xml:space="preserve"> PAGEREF _Toc518052971 \h </w:instrText>
      </w:r>
      <w:r>
        <w:fldChar w:fldCharType="separate"/>
      </w:r>
      <w:r>
        <w:t>291</w:t>
      </w:r>
      <w:r>
        <w:fldChar w:fldCharType="end"/>
      </w:r>
    </w:p>
    <w:p w14:paraId="2E321E87" w14:textId="77777777" w:rsidR="00F8628D" w:rsidRDefault="00F8628D">
      <w:pPr>
        <w:pStyle w:val="TOC6"/>
        <w:rPr>
          <w:rFonts w:ascii="Calibri" w:hAnsi="Calibri"/>
          <w:sz w:val="22"/>
          <w:szCs w:val="22"/>
          <w:lang w:eastAsia="en-GB"/>
        </w:rPr>
      </w:pPr>
      <w:r>
        <w:t>11.1.2.1.3.4</w:t>
      </w:r>
      <w:r>
        <w:rPr>
          <w:rFonts w:ascii="Calibri" w:hAnsi="Calibri"/>
          <w:sz w:val="22"/>
          <w:szCs w:val="22"/>
        </w:rPr>
        <w:tab/>
      </w:r>
      <w:r>
        <w:rPr>
          <w:lang w:eastAsia="zh-CN"/>
        </w:rPr>
        <w:t>TCH/AHS5.9 performance in MTS-1</w:t>
      </w:r>
      <w:r>
        <w:tab/>
      </w:r>
      <w:r>
        <w:fldChar w:fldCharType="begin" w:fldLock="1"/>
      </w:r>
      <w:r>
        <w:instrText xml:space="preserve"> PAGEREF _Toc518052972 \h </w:instrText>
      </w:r>
      <w:r>
        <w:fldChar w:fldCharType="separate"/>
      </w:r>
      <w:r>
        <w:t>292</w:t>
      </w:r>
      <w:r>
        <w:fldChar w:fldCharType="end"/>
      </w:r>
    </w:p>
    <w:p w14:paraId="53C9F530" w14:textId="77777777" w:rsidR="00F8628D" w:rsidRDefault="00F8628D">
      <w:pPr>
        <w:pStyle w:val="TOC6"/>
        <w:rPr>
          <w:rFonts w:ascii="Calibri" w:hAnsi="Calibri"/>
          <w:sz w:val="22"/>
          <w:szCs w:val="22"/>
          <w:lang w:eastAsia="en-GB"/>
        </w:rPr>
      </w:pPr>
      <w:r>
        <w:t>11.1.2.1.3.5</w:t>
      </w:r>
      <w:r>
        <w:rPr>
          <w:rFonts w:ascii="Calibri" w:hAnsi="Calibri"/>
          <w:sz w:val="22"/>
          <w:szCs w:val="22"/>
        </w:rPr>
        <w:tab/>
      </w:r>
      <w:r>
        <w:rPr>
          <w:lang w:eastAsia="zh-CN"/>
        </w:rPr>
        <w:t>TCH/AHS5.9 MUROS performance in MTS-2</w:t>
      </w:r>
      <w:r>
        <w:tab/>
      </w:r>
      <w:r>
        <w:fldChar w:fldCharType="begin" w:fldLock="1"/>
      </w:r>
      <w:r>
        <w:instrText xml:space="preserve"> PAGEREF _Toc518052973 \h </w:instrText>
      </w:r>
      <w:r>
        <w:fldChar w:fldCharType="separate"/>
      </w:r>
      <w:r>
        <w:t>292</w:t>
      </w:r>
      <w:r>
        <w:fldChar w:fldCharType="end"/>
      </w:r>
    </w:p>
    <w:p w14:paraId="05D00B9B" w14:textId="77777777" w:rsidR="00F8628D" w:rsidRDefault="00F8628D">
      <w:pPr>
        <w:pStyle w:val="TOC6"/>
        <w:rPr>
          <w:rFonts w:ascii="Calibri" w:hAnsi="Calibri"/>
          <w:sz w:val="22"/>
          <w:szCs w:val="22"/>
          <w:lang w:eastAsia="en-GB"/>
        </w:rPr>
      </w:pPr>
      <w:r>
        <w:t>11.1.2.1.3.6</w:t>
      </w:r>
      <w:r>
        <w:rPr>
          <w:rFonts w:ascii="Calibri" w:hAnsi="Calibri"/>
          <w:sz w:val="22"/>
          <w:szCs w:val="22"/>
        </w:rPr>
        <w:tab/>
      </w:r>
      <w:r>
        <w:rPr>
          <w:lang w:eastAsia="zh-CN"/>
        </w:rPr>
        <w:t>Performance analysis</w:t>
      </w:r>
      <w:r>
        <w:tab/>
      </w:r>
      <w:r>
        <w:fldChar w:fldCharType="begin" w:fldLock="1"/>
      </w:r>
      <w:r>
        <w:instrText xml:space="preserve"> PAGEREF _Toc518052974 \h </w:instrText>
      </w:r>
      <w:r>
        <w:fldChar w:fldCharType="separate"/>
      </w:r>
      <w:r>
        <w:t>292</w:t>
      </w:r>
      <w:r>
        <w:fldChar w:fldCharType="end"/>
      </w:r>
    </w:p>
    <w:p w14:paraId="1959F2A2" w14:textId="77777777" w:rsidR="00F8628D" w:rsidRDefault="00F8628D">
      <w:pPr>
        <w:pStyle w:val="TOC5"/>
        <w:rPr>
          <w:rFonts w:ascii="Calibri" w:hAnsi="Calibri"/>
          <w:sz w:val="22"/>
          <w:szCs w:val="22"/>
          <w:lang w:eastAsia="en-GB"/>
        </w:rPr>
      </w:pPr>
      <w:r>
        <w:t>11.1.2.1.4</w:t>
      </w:r>
      <w:r>
        <w:rPr>
          <w:rFonts w:ascii="Calibri" w:hAnsi="Calibri"/>
          <w:sz w:val="22"/>
          <w:szCs w:val="22"/>
        </w:rPr>
        <w:tab/>
      </w:r>
      <w:r>
        <w:rPr>
          <w:lang w:eastAsia="zh-CN"/>
        </w:rPr>
        <w:t>Performance of Shifted SACCH in DTX</w:t>
      </w:r>
      <w:r>
        <w:tab/>
      </w:r>
      <w:r>
        <w:fldChar w:fldCharType="begin" w:fldLock="1"/>
      </w:r>
      <w:r>
        <w:instrText xml:space="preserve"> PAGEREF _Toc518052975 \h </w:instrText>
      </w:r>
      <w:r>
        <w:fldChar w:fldCharType="separate"/>
      </w:r>
      <w:r>
        <w:t>293</w:t>
      </w:r>
      <w:r>
        <w:fldChar w:fldCharType="end"/>
      </w:r>
    </w:p>
    <w:p w14:paraId="2ABDE29B" w14:textId="77777777" w:rsidR="00F8628D" w:rsidRDefault="00F8628D">
      <w:pPr>
        <w:pStyle w:val="TOC6"/>
        <w:rPr>
          <w:rFonts w:ascii="Calibri" w:hAnsi="Calibri"/>
          <w:sz w:val="22"/>
          <w:szCs w:val="22"/>
          <w:lang w:eastAsia="en-GB"/>
        </w:rPr>
      </w:pPr>
      <w:r>
        <w:t>11.1.2.1.4.1</w:t>
      </w:r>
      <w:r>
        <w:rPr>
          <w:rFonts w:ascii="Calibri" w:hAnsi="Calibri"/>
          <w:sz w:val="22"/>
          <w:szCs w:val="22"/>
        </w:rPr>
        <w:tab/>
      </w:r>
      <w:r>
        <w:rPr>
          <w:lang w:eastAsia="zh-CN"/>
        </w:rPr>
        <w:t>Performance evaluation methods in DTX</w:t>
      </w:r>
      <w:r>
        <w:tab/>
      </w:r>
      <w:r>
        <w:fldChar w:fldCharType="begin" w:fldLock="1"/>
      </w:r>
      <w:r>
        <w:instrText xml:space="preserve"> PAGEREF _Toc518052976 \h </w:instrText>
      </w:r>
      <w:r>
        <w:fldChar w:fldCharType="separate"/>
      </w:r>
      <w:r>
        <w:t>293</w:t>
      </w:r>
      <w:r>
        <w:fldChar w:fldCharType="end"/>
      </w:r>
    </w:p>
    <w:p w14:paraId="51AB1F29" w14:textId="77777777" w:rsidR="00F8628D" w:rsidRDefault="00F8628D">
      <w:pPr>
        <w:pStyle w:val="TOC6"/>
        <w:rPr>
          <w:rFonts w:ascii="Calibri" w:hAnsi="Calibri"/>
          <w:sz w:val="22"/>
          <w:szCs w:val="22"/>
          <w:lang w:eastAsia="en-GB"/>
        </w:rPr>
      </w:pPr>
      <w:r>
        <w:t>11.1.2.1.4.2</w:t>
      </w:r>
      <w:r>
        <w:rPr>
          <w:rFonts w:ascii="Calibri" w:hAnsi="Calibri"/>
          <w:sz w:val="22"/>
          <w:szCs w:val="22"/>
        </w:rPr>
        <w:tab/>
      </w:r>
      <w:r>
        <w:t>S</w:t>
      </w:r>
      <w:r>
        <w:rPr>
          <w:lang w:eastAsia="zh-CN"/>
        </w:rPr>
        <w:t>imulation assumptions</w:t>
      </w:r>
      <w:r>
        <w:tab/>
      </w:r>
      <w:r>
        <w:fldChar w:fldCharType="begin" w:fldLock="1"/>
      </w:r>
      <w:r>
        <w:instrText xml:space="preserve"> PAGEREF _Toc518052977 \h </w:instrText>
      </w:r>
      <w:r>
        <w:fldChar w:fldCharType="separate"/>
      </w:r>
      <w:r>
        <w:t>294</w:t>
      </w:r>
      <w:r>
        <w:fldChar w:fldCharType="end"/>
      </w:r>
    </w:p>
    <w:p w14:paraId="2CD75358" w14:textId="77777777" w:rsidR="00F8628D" w:rsidRDefault="00F8628D">
      <w:pPr>
        <w:pStyle w:val="TOC6"/>
        <w:rPr>
          <w:rFonts w:ascii="Calibri" w:hAnsi="Calibri"/>
          <w:sz w:val="22"/>
          <w:szCs w:val="22"/>
          <w:lang w:eastAsia="en-GB"/>
        </w:rPr>
      </w:pPr>
      <w:r>
        <w:t>11.1.2.1.4.3</w:t>
      </w:r>
      <w:r>
        <w:rPr>
          <w:rFonts w:ascii="Calibri" w:hAnsi="Calibri"/>
          <w:sz w:val="22"/>
          <w:szCs w:val="22"/>
        </w:rPr>
        <w:tab/>
      </w:r>
      <w:r>
        <w:rPr>
          <w:lang w:eastAsia="zh-CN"/>
        </w:rPr>
        <w:t>SACCH and AHS4.75 Performance in MTS-1</w:t>
      </w:r>
      <w:r>
        <w:tab/>
      </w:r>
      <w:r>
        <w:fldChar w:fldCharType="begin" w:fldLock="1"/>
      </w:r>
      <w:r>
        <w:instrText xml:space="preserve"> PAGEREF _Toc518052978 \h </w:instrText>
      </w:r>
      <w:r>
        <w:fldChar w:fldCharType="separate"/>
      </w:r>
      <w:r>
        <w:t>295</w:t>
      </w:r>
      <w:r>
        <w:fldChar w:fldCharType="end"/>
      </w:r>
    </w:p>
    <w:p w14:paraId="5BA51C93" w14:textId="77777777" w:rsidR="00F8628D" w:rsidRDefault="00F8628D">
      <w:pPr>
        <w:pStyle w:val="TOC6"/>
        <w:rPr>
          <w:rFonts w:ascii="Calibri" w:hAnsi="Calibri"/>
          <w:sz w:val="22"/>
          <w:szCs w:val="22"/>
          <w:lang w:eastAsia="en-GB"/>
        </w:rPr>
      </w:pPr>
      <w:r>
        <w:t>11.1.2.1.4.4</w:t>
      </w:r>
      <w:r>
        <w:rPr>
          <w:rFonts w:ascii="Calibri" w:hAnsi="Calibri"/>
          <w:sz w:val="22"/>
          <w:szCs w:val="22"/>
        </w:rPr>
        <w:tab/>
      </w:r>
      <w:r>
        <w:rPr>
          <w:lang w:eastAsia="zh-CN"/>
        </w:rPr>
        <w:t>SACCH and AHS4.75 performance in MTS-2</w:t>
      </w:r>
      <w:r>
        <w:tab/>
      </w:r>
      <w:r>
        <w:fldChar w:fldCharType="begin" w:fldLock="1"/>
      </w:r>
      <w:r>
        <w:instrText xml:space="preserve"> PAGEREF _Toc518052979 \h </w:instrText>
      </w:r>
      <w:r>
        <w:fldChar w:fldCharType="separate"/>
      </w:r>
      <w:r>
        <w:t>296</w:t>
      </w:r>
      <w:r>
        <w:fldChar w:fldCharType="end"/>
      </w:r>
    </w:p>
    <w:p w14:paraId="684629C9" w14:textId="77777777" w:rsidR="00F8628D" w:rsidRDefault="00F8628D">
      <w:pPr>
        <w:pStyle w:val="TOC6"/>
        <w:rPr>
          <w:rFonts w:ascii="Calibri" w:hAnsi="Calibri"/>
          <w:sz w:val="22"/>
          <w:szCs w:val="22"/>
          <w:lang w:eastAsia="en-GB"/>
        </w:rPr>
      </w:pPr>
      <w:r>
        <w:t>11.1.2.1.4.5</w:t>
      </w:r>
      <w:r>
        <w:rPr>
          <w:rFonts w:ascii="Calibri" w:hAnsi="Calibri"/>
          <w:sz w:val="22"/>
          <w:szCs w:val="22"/>
        </w:rPr>
        <w:tab/>
      </w:r>
      <w:r>
        <w:rPr>
          <w:lang w:eastAsia="zh-CN"/>
        </w:rPr>
        <w:t>Performance analysis</w:t>
      </w:r>
      <w:r>
        <w:tab/>
      </w:r>
      <w:r>
        <w:fldChar w:fldCharType="begin" w:fldLock="1"/>
      </w:r>
      <w:r>
        <w:instrText xml:space="preserve"> PAGEREF _Toc518052980 \h </w:instrText>
      </w:r>
      <w:r>
        <w:fldChar w:fldCharType="separate"/>
      </w:r>
      <w:r>
        <w:t>296</w:t>
      </w:r>
      <w:r>
        <w:fldChar w:fldCharType="end"/>
      </w:r>
    </w:p>
    <w:p w14:paraId="66BE03EC" w14:textId="77777777" w:rsidR="00F8628D" w:rsidRDefault="00F8628D">
      <w:pPr>
        <w:pStyle w:val="TOC5"/>
        <w:rPr>
          <w:rFonts w:ascii="Calibri" w:hAnsi="Calibri"/>
          <w:sz w:val="22"/>
          <w:szCs w:val="22"/>
          <w:lang w:eastAsia="en-GB"/>
        </w:rPr>
      </w:pPr>
      <w:r>
        <w:t>11.1.2.1.5</w:t>
      </w:r>
      <w:r>
        <w:rPr>
          <w:rFonts w:ascii="Calibri" w:hAnsi="Calibri"/>
          <w:sz w:val="22"/>
          <w:szCs w:val="22"/>
        </w:rPr>
        <w:tab/>
      </w:r>
      <w:r>
        <w:rPr>
          <w:lang w:eastAsia="zh-CN"/>
        </w:rPr>
        <w:t>Performance of Shifted SACCH for VAMOS level II and non-SAIC receivers</w:t>
      </w:r>
      <w:r>
        <w:tab/>
      </w:r>
      <w:r>
        <w:fldChar w:fldCharType="begin" w:fldLock="1"/>
      </w:r>
      <w:r>
        <w:instrText xml:space="preserve"> PAGEREF _Toc518052981 \h </w:instrText>
      </w:r>
      <w:r>
        <w:fldChar w:fldCharType="separate"/>
      </w:r>
      <w:r>
        <w:t>297</w:t>
      </w:r>
      <w:r>
        <w:fldChar w:fldCharType="end"/>
      </w:r>
    </w:p>
    <w:p w14:paraId="22A950E6" w14:textId="77777777" w:rsidR="00F8628D" w:rsidRDefault="00F8628D">
      <w:pPr>
        <w:pStyle w:val="TOC6"/>
        <w:rPr>
          <w:rFonts w:ascii="Calibri" w:hAnsi="Calibri"/>
          <w:sz w:val="22"/>
          <w:szCs w:val="22"/>
          <w:lang w:eastAsia="en-GB"/>
        </w:rPr>
      </w:pPr>
      <w:r>
        <w:t>11.1.2.1.5.1</w:t>
      </w:r>
      <w:r>
        <w:rPr>
          <w:rFonts w:ascii="Calibri" w:hAnsi="Calibri"/>
          <w:sz w:val="22"/>
          <w:szCs w:val="22"/>
        </w:rPr>
        <w:tab/>
      </w:r>
      <w:r>
        <w:t>S</w:t>
      </w:r>
      <w:r>
        <w:rPr>
          <w:lang w:eastAsia="zh-CN"/>
        </w:rPr>
        <w:t>imulation assumptions</w:t>
      </w:r>
      <w:r>
        <w:tab/>
      </w:r>
      <w:r>
        <w:fldChar w:fldCharType="begin" w:fldLock="1"/>
      </w:r>
      <w:r>
        <w:instrText xml:space="preserve"> PAGEREF _Toc518052982 \h </w:instrText>
      </w:r>
      <w:r>
        <w:fldChar w:fldCharType="separate"/>
      </w:r>
      <w:r>
        <w:t>297</w:t>
      </w:r>
      <w:r>
        <w:fldChar w:fldCharType="end"/>
      </w:r>
    </w:p>
    <w:p w14:paraId="54914B10" w14:textId="77777777" w:rsidR="00F8628D" w:rsidRDefault="00F8628D">
      <w:pPr>
        <w:pStyle w:val="TOC6"/>
        <w:rPr>
          <w:rFonts w:ascii="Calibri" w:hAnsi="Calibri"/>
          <w:sz w:val="22"/>
          <w:szCs w:val="22"/>
          <w:lang w:eastAsia="en-GB"/>
        </w:rPr>
      </w:pPr>
      <w:r>
        <w:t>11.1.2.1.5.2</w:t>
      </w:r>
      <w:r>
        <w:rPr>
          <w:rFonts w:ascii="Calibri" w:hAnsi="Calibri"/>
          <w:sz w:val="22"/>
          <w:szCs w:val="22"/>
        </w:rPr>
        <w:tab/>
      </w:r>
      <w:r>
        <w:rPr>
          <w:lang w:eastAsia="zh-CN"/>
        </w:rPr>
        <w:t>VAMOS level II receiver</w:t>
      </w:r>
      <w:r>
        <w:tab/>
      </w:r>
      <w:r>
        <w:fldChar w:fldCharType="begin" w:fldLock="1"/>
      </w:r>
      <w:r>
        <w:instrText xml:space="preserve"> PAGEREF _Toc518052983 \h </w:instrText>
      </w:r>
      <w:r>
        <w:fldChar w:fldCharType="separate"/>
      </w:r>
      <w:r>
        <w:t>297</w:t>
      </w:r>
      <w:r>
        <w:fldChar w:fldCharType="end"/>
      </w:r>
    </w:p>
    <w:p w14:paraId="64F997E7" w14:textId="77777777" w:rsidR="00F8628D" w:rsidRDefault="00F8628D">
      <w:pPr>
        <w:pStyle w:val="TOC6"/>
        <w:rPr>
          <w:rFonts w:ascii="Calibri" w:hAnsi="Calibri"/>
          <w:sz w:val="22"/>
          <w:szCs w:val="22"/>
          <w:lang w:eastAsia="en-GB"/>
        </w:rPr>
      </w:pPr>
      <w:r>
        <w:t>11.1.2.1.5.3</w:t>
      </w:r>
      <w:r>
        <w:rPr>
          <w:rFonts w:ascii="Calibri" w:hAnsi="Calibri"/>
          <w:sz w:val="22"/>
          <w:szCs w:val="22"/>
        </w:rPr>
        <w:tab/>
      </w:r>
      <w:r>
        <w:rPr>
          <w:lang w:eastAsia="zh-CN"/>
        </w:rPr>
        <w:t>Non-SAIC receiver</w:t>
      </w:r>
      <w:r>
        <w:tab/>
      </w:r>
      <w:r>
        <w:fldChar w:fldCharType="begin" w:fldLock="1"/>
      </w:r>
      <w:r>
        <w:instrText xml:space="preserve"> PAGEREF _Toc518052984 \h </w:instrText>
      </w:r>
      <w:r>
        <w:fldChar w:fldCharType="separate"/>
      </w:r>
      <w:r>
        <w:t>300</w:t>
      </w:r>
      <w:r>
        <w:fldChar w:fldCharType="end"/>
      </w:r>
    </w:p>
    <w:p w14:paraId="564552C2" w14:textId="77777777" w:rsidR="00F8628D" w:rsidRDefault="00F8628D">
      <w:pPr>
        <w:pStyle w:val="TOC6"/>
        <w:rPr>
          <w:rFonts w:ascii="Calibri" w:hAnsi="Calibri"/>
          <w:sz w:val="22"/>
          <w:szCs w:val="22"/>
          <w:lang w:eastAsia="en-GB"/>
        </w:rPr>
      </w:pPr>
      <w:r>
        <w:t>11.1.2.1.5.4</w:t>
      </w:r>
      <w:r>
        <w:rPr>
          <w:rFonts w:ascii="Calibri" w:hAnsi="Calibri"/>
          <w:sz w:val="22"/>
          <w:szCs w:val="22"/>
        </w:rPr>
        <w:tab/>
      </w:r>
      <w:r>
        <w:rPr>
          <w:lang w:eastAsia="zh-CN"/>
        </w:rPr>
        <w:t>Shifted SACCH without DTX</w:t>
      </w:r>
      <w:r>
        <w:tab/>
      </w:r>
      <w:r>
        <w:fldChar w:fldCharType="begin" w:fldLock="1"/>
      </w:r>
      <w:r>
        <w:instrText xml:space="preserve"> PAGEREF _Toc518052985 \h </w:instrText>
      </w:r>
      <w:r>
        <w:fldChar w:fldCharType="separate"/>
      </w:r>
      <w:r>
        <w:t>301</w:t>
      </w:r>
      <w:r>
        <w:fldChar w:fldCharType="end"/>
      </w:r>
    </w:p>
    <w:p w14:paraId="3C84AE26" w14:textId="77777777" w:rsidR="00F8628D" w:rsidRDefault="00F8628D">
      <w:pPr>
        <w:pStyle w:val="TOC6"/>
        <w:rPr>
          <w:rFonts w:ascii="Calibri" w:hAnsi="Calibri"/>
          <w:sz w:val="22"/>
          <w:szCs w:val="22"/>
          <w:lang w:eastAsia="en-GB"/>
        </w:rPr>
      </w:pPr>
      <w:r>
        <w:t>11.1.2.1.5.5</w:t>
      </w:r>
      <w:r>
        <w:rPr>
          <w:rFonts w:ascii="Calibri" w:hAnsi="Calibri"/>
          <w:sz w:val="22"/>
          <w:szCs w:val="22"/>
        </w:rPr>
        <w:tab/>
      </w:r>
      <w:r>
        <w:rPr>
          <w:lang w:eastAsia="zh-CN"/>
        </w:rPr>
        <w:t>Performance analysis</w:t>
      </w:r>
      <w:r>
        <w:tab/>
      </w:r>
      <w:r>
        <w:fldChar w:fldCharType="begin" w:fldLock="1"/>
      </w:r>
      <w:r>
        <w:instrText xml:space="preserve"> PAGEREF _Toc518052986 \h </w:instrText>
      </w:r>
      <w:r>
        <w:fldChar w:fldCharType="separate"/>
      </w:r>
      <w:r>
        <w:t>302</w:t>
      </w:r>
      <w:r>
        <w:fldChar w:fldCharType="end"/>
      </w:r>
    </w:p>
    <w:p w14:paraId="4919C132" w14:textId="77777777" w:rsidR="00F8628D" w:rsidRDefault="00F8628D">
      <w:pPr>
        <w:pStyle w:val="TOC3"/>
        <w:rPr>
          <w:rFonts w:ascii="Calibri" w:hAnsi="Calibri"/>
          <w:sz w:val="22"/>
          <w:szCs w:val="22"/>
          <w:lang w:eastAsia="en-GB"/>
        </w:rPr>
      </w:pPr>
      <w:r>
        <w:t>11.1.</w:t>
      </w:r>
      <w:r>
        <w:rPr>
          <w:lang w:eastAsia="zh-CN"/>
        </w:rPr>
        <w:t>3</w:t>
      </w:r>
      <w:r>
        <w:rPr>
          <w:rFonts w:ascii="Calibri" w:hAnsi="Calibri"/>
          <w:sz w:val="22"/>
          <w:szCs w:val="22"/>
          <w:lang w:eastAsia="en-GB"/>
        </w:rPr>
        <w:tab/>
      </w:r>
      <w:r>
        <w:t>Impacts on the Mobile Station</w:t>
      </w:r>
      <w:r>
        <w:tab/>
      </w:r>
      <w:r>
        <w:fldChar w:fldCharType="begin" w:fldLock="1"/>
      </w:r>
      <w:r>
        <w:instrText xml:space="preserve"> PAGEREF _Toc518052987 \h </w:instrText>
      </w:r>
      <w:r>
        <w:fldChar w:fldCharType="separate"/>
      </w:r>
      <w:r>
        <w:t>302</w:t>
      </w:r>
      <w:r>
        <w:fldChar w:fldCharType="end"/>
      </w:r>
    </w:p>
    <w:p w14:paraId="7C156963" w14:textId="77777777" w:rsidR="00F8628D" w:rsidRDefault="00F8628D">
      <w:pPr>
        <w:pStyle w:val="TOC4"/>
        <w:rPr>
          <w:rFonts w:ascii="Calibri" w:hAnsi="Calibri"/>
          <w:sz w:val="22"/>
          <w:szCs w:val="22"/>
          <w:lang w:eastAsia="en-GB"/>
        </w:rPr>
      </w:pPr>
      <w:r>
        <w:t>11.1.3.1</w:t>
      </w:r>
      <w:r>
        <w:rPr>
          <w:rFonts w:ascii="Calibri" w:hAnsi="Calibri"/>
          <w:sz w:val="22"/>
          <w:szCs w:val="22"/>
          <w:lang w:eastAsia="en-GB"/>
        </w:rPr>
        <w:tab/>
      </w:r>
      <w:r>
        <w:t>Legacy mobile stations</w:t>
      </w:r>
      <w:r>
        <w:tab/>
      </w:r>
      <w:r>
        <w:fldChar w:fldCharType="begin" w:fldLock="1"/>
      </w:r>
      <w:r>
        <w:instrText xml:space="preserve"> PAGEREF _Toc518052988 \h </w:instrText>
      </w:r>
      <w:r>
        <w:fldChar w:fldCharType="separate"/>
      </w:r>
      <w:r>
        <w:t>302</w:t>
      </w:r>
      <w:r>
        <w:fldChar w:fldCharType="end"/>
      </w:r>
    </w:p>
    <w:p w14:paraId="5C78ED14" w14:textId="77777777" w:rsidR="00F8628D" w:rsidRDefault="00F8628D">
      <w:pPr>
        <w:pStyle w:val="TOC4"/>
        <w:rPr>
          <w:rFonts w:ascii="Calibri" w:hAnsi="Calibri"/>
          <w:sz w:val="22"/>
          <w:szCs w:val="22"/>
          <w:lang w:eastAsia="en-GB"/>
        </w:rPr>
      </w:pPr>
      <w:r>
        <w:t>11.1.3.2</w:t>
      </w:r>
      <w:r>
        <w:rPr>
          <w:rFonts w:ascii="Calibri" w:hAnsi="Calibri"/>
          <w:sz w:val="22"/>
          <w:szCs w:val="22"/>
          <w:lang w:eastAsia="en-GB"/>
        </w:rPr>
        <w:tab/>
      </w:r>
      <w:r>
        <w:t>Mobile stations supporting Shifted SACCH</w:t>
      </w:r>
      <w:r>
        <w:tab/>
      </w:r>
      <w:r>
        <w:fldChar w:fldCharType="begin" w:fldLock="1"/>
      </w:r>
      <w:r>
        <w:instrText xml:space="preserve"> PAGEREF _Toc518052989 \h </w:instrText>
      </w:r>
      <w:r>
        <w:fldChar w:fldCharType="separate"/>
      </w:r>
      <w:r>
        <w:t>302</w:t>
      </w:r>
      <w:r>
        <w:fldChar w:fldCharType="end"/>
      </w:r>
    </w:p>
    <w:p w14:paraId="262C0AAF" w14:textId="77777777" w:rsidR="00F8628D" w:rsidRDefault="00F8628D">
      <w:pPr>
        <w:pStyle w:val="TOC3"/>
        <w:rPr>
          <w:rFonts w:ascii="Calibri" w:hAnsi="Calibri"/>
          <w:sz w:val="22"/>
          <w:szCs w:val="22"/>
          <w:lang w:eastAsia="en-GB"/>
        </w:rPr>
      </w:pPr>
      <w:r>
        <w:t>11.1.</w:t>
      </w:r>
      <w:r>
        <w:rPr>
          <w:lang w:eastAsia="zh-CN"/>
        </w:rPr>
        <w:t>4</w:t>
      </w:r>
      <w:r>
        <w:rPr>
          <w:rFonts w:ascii="Calibri" w:hAnsi="Calibri"/>
          <w:sz w:val="22"/>
          <w:szCs w:val="22"/>
          <w:lang w:eastAsia="en-GB"/>
        </w:rPr>
        <w:tab/>
      </w:r>
      <w:r>
        <w:t>Impacts on the BSS</w:t>
      </w:r>
      <w:r>
        <w:tab/>
      </w:r>
      <w:r>
        <w:fldChar w:fldCharType="begin" w:fldLock="1"/>
      </w:r>
      <w:r>
        <w:instrText xml:space="preserve"> PAGEREF _Toc518052990 \h </w:instrText>
      </w:r>
      <w:r>
        <w:fldChar w:fldCharType="separate"/>
      </w:r>
      <w:r>
        <w:t>302</w:t>
      </w:r>
      <w:r>
        <w:fldChar w:fldCharType="end"/>
      </w:r>
    </w:p>
    <w:p w14:paraId="02A29D11" w14:textId="77777777" w:rsidR="00F8628D" w:rsidRDefault="00F8628D">
      <w:pPr>
        <w:pStyle w:val="TOC2"/>
        <w:rPr>
          <w:rFonts w:ascii="Calibri" w:hAnsi="Calibri"/>
          <w:sz w:val="22"/>
          <w:szCs w:val="22"/>
          <w:lang w:eastAsia="en-GB"/>
        </w:rPr>
      </w:pPr>
      <w:r>
        <w:t>11.2</w:t>
      </w:r>
      <w:r>
        <w:rPr>
          <w:rFonts w:ascii="Calibri" w:hAnsi="Calibri"/>
          <w:sz w:val="22"/>
          <w:szCs w:val="22"/>
          <w:lang w:eastAsia="en-GB"/>
        </w:rPr>
        <w:tab/>
      </w:r>
      <w:r>
        <w:t>References</w:t>
      </w:r>
      <w:r>
        <w:tab/>
      </w:r>
      <w:r>
        <w:fldChar w:fldCharType="begin" w:fldLock="1"/>
      </w:r>
      <w:r>
        <w:instrText xml:space="preserve"> PAGEREF _Toc518052991 \h </w:instrText>
      </w:r>
      <w:r>
        <w:fldChar w:fldCharType="separate"/>
      </w:r>
      <w:r>
        <w:t>303</w:t>
      </w:r>
      <w:r>
        <w:fldChar w:fldCharType="end"/>
      </w:r>
    </w:p>
    <w:p w14:paraId="33703F36" w14:textId="77777777" w:rsidR="00F8628D" w:rsidRDefault="00F8628D">
      <w:pPr>
        <w:pStyle w:val="TOC2"/>
        <w:rPr>
          <w:rFonts w:ascii="Calibri" w:hAnsi="Calibri"/>
          <w:sz w:val="22"/>
          <w:szCs w:val="22"/>
          <w:lang w:eastAsia="en-GB"/>
        </w:rPr>
      </w:pPr>
      <w:r>
        <w:t>11.3</w:t>
      </w:r>
      <w:r>
        <w:rPr>
          <w:rFonts w:ascii="Calibri" w:hAnsi="Calibri"/>
          <w:sz w:val="22"/>
          <w:szCs w:val="22"/>
          <w:lang w:eastAsia="en-GB"/>
        </w:rPr>
        <w:tab/>
      </w:r>
      <w:r>
        <w:t>DTX-based Repeated SACCH (DRSACCH)</w:t>
      </w:r>
      <w:r>
        <w:tab/>
      </w:r>
      <w:r>
        <w:fldChar w:fldCharType="begin" w:fldLock="1"/>
      </w:r>
      <w:r>
        <w:instrText xml:space="preserve"> PAGEREF _Toc518052992 \h </w:instrText>
      </w:r>
      <w:r>
        <w:fldChar w:fldCharType="separate"/>
      </w:r>
      <w:r>
        <w:t>303</w:t>
      </w:r>
      <w:r>
        <w:fldChar w:fldCharType="end"/>
      </w:r>
    </w:p>
    <w:p w14:paraId="7435D0A2" w14:textId="77777777" w:rsidR="00F8628D" w:rsidRDefault="00F8628D">
      <w:pPr>
        <w:pStyle w:val="TOC3"/>
        <w:rPr>
          <w:rFonts w:ascii="Calibri" w:hAnsi="Calibri"/>
          <w:sz w:val="22"/>
          <w:szCs w:val="22"/>
          <w:lang w:eastAsia="en-GB"/>
        </w:rPr>
      </w:pPr>
      <w:r>
        <w:t>11.3.1</w:t>
      </w:r>
      <w:r>
        <w:rPr>
          <w:rFonts w:ascii="Calibri" w:hAnsi="Calibri"/>
          <w:sz w:val="22"/>
          <w:szCs w:val="22"/>
          <w:lang w:eastAsia="en-GB"/>
        </w:rPr>
        <w:tab/>
      </w:r>
      <w:r>
        <w:t>Concept Description</w:t>
      </w:r>
      <w:r>
        <w:tab/>
      </w:r>
      <w:r>
        <w:fldChar w:fldCharType="begin" w:fldLock="1"/>
      </w:r>
      <w:r>
        <w:instrText xml:space="preserve"> PAGEREF _Toc518052993 \h </w:instrText>
      </w:r>
      <w:r>
        <w:fldChar w:fldCharType="separate"/>
      </w:r>
      <w:r>
        <w:t>303</w:t>
      </w:r>
      <w:r>
        <w:fldChar w:fldCharType="end"/>
      </w:r>
    </w:p>
    <w:p w14:paraId="4F91DBC6" w14:textId="77777777" w:rsidR="00F8628D" w:rsidRDefault="00F8628D">
      <w:pPr>
        <w:pStyle w:val="TOC4"/>
        <w:rPr>
          <w:rFonts w:ascii="Calibri" w:hAnsi="Calibri"/>
          <w:sz w:val="22"/>
          <w:szCs w:val="22"/>
          <w:lang w:eastAsia="en-GB"/>
        </w:rPr>
      </w:pPr>
      <w:r>
        <w:t>11.3.1.1</w:t>
      </w:r>
      <w:r>
        <w:rPr>
          <w:rFonts w:ascii="Calibri" w:hAnsi="Calibri"/>
          <w:sz w:val="22"/>
          <w:szCs w:val="22"/>
          <w:lang w:eastAsia="en-GB"/>
        </w:rPr>
        <w:tab/>
      </w:r>
      <w:r w:rsidRPr="000A1568">
        <w:rPr>
          <w:rFonts w:cs="Arial"/>
        </w:rPr>
        <w:t>Transmission of SACCH repetition</w:t>
      </w:r>
      <w:r>
        <w:tab/>
      </w:r>
      <w:r>
        <w:fldChar w:fldCharType="begin" w:fldLock="1"/>
      </w:r>
      <w:r>
        <w:instrText xml:space="preserve"> PAGEREF _Toc518052994 \h </w:instrText>
      </w:r>
      <w:r>
        <w:fldChar w:fldCharType="separate"/>
      </w:r>
      <w:r>
        <w:t>303</w:t>
      </w:r>
      <w:r>
        <w:fldChar w:fldCharType="end"/>
      </w:r>
    </w:p>
    <w:p w14:paraId="29A91DC3" w14:textId="77777777" w:rsidR="00F8628D" w:rsidRDefault="00F8628D">
      <w:pPr>
        <w:pStyle w:val="TOC4"/>
        <w:rPr>
          <w:rFonts w:ascii="Calibri" w:hAnsi="Calibri"/>
          <w:sz w:val="22"/>
          <w:szCs w:val="22"/>
          <w:lang w:eastAsia="en-GB"/>
        </w:rPr>
      </w:pPr>
      <w:r>
        <w:t>11.3.1.2</w:t>
      </w:r>
      <w:r>
        <w:rPr>
          <w:rFonts w:ascii="Calibri" w:hAnsi="Calibri"/>
          <w:sz w:val="22"/>
          <w:szCs w:val="22"/>
          <w:lang w:eastAsia="en-GB"/>
        </w:rPr>
        <w:tab/>
      </w:r>
      <w:r>
        <w:t>Process of SACCH repetition at receiver</w:t>
      </w:r>
      <w:r>
        <w:tab/>
      </w:r>
      <w:r>
        <w:fldChar w:fldCharType="begin" w:fldLock="1"/>
      </w:r>
      <w:r>
        <w:instrText xml:space="preserve"> PAGEREF _Toc518052995 \h </w:instrText>
      </w:r>
      <w:r>
        <w:fldChar w:fldCharType="separate"/>
      </w:r>
      <w:r>
        <w:t>303</w:t>
      </w:r>
      <w:r>
        <w:fldChar w:fldCharType="end"/>
      </w:r>
    </w:p>
    <w:p w14:paraId="57E78BB8" w14:textId="77777777" w:rsidR="00F8628D" w:rsidRDefault="00F8628D">
      <w:pPr>
        <w:pStyle w:val="TOC4"/>
        <w:rPr>
          <w:rFonts w:ascii="Calibri" w:hAnsi="Calibri"/>
          <w:sz w:val="22"/>
          <w:szCs w:val="22"/>
          <w:lang w:eastAsia="en-GB"/>
        </w:rPr>
      </w:pPr>
      <w:r>
        <w:t>11.3.1.3</w:t>
      </w:r>
      <w:r>
        <w:rPr>
          <w:rFonts w:ascii="Calibri" w:hAnsi="Calibri"/>
          <w:sz w:val="22"/>
          <w:szCs w:val="22"/>
          <w:lang w:eastAsia="en-GB"/>
        </w:rPr>
        <w:tab/>
      </w:r>
      <w:r>
        <w:t>SACCH mappings for MUROS</w:t>
      </w:r>
      <w:r>
        <w:tab/>
      </w:r>
      <w:r>
        <w:fldChar w:fldCharType="begin" w:fldLock="1"/>
      </w:r>
      <w:r>
        <w:instrText xml:space="preserve"> PAGEREF _Toc518052996 \h </w:instrText>
      </w:r>
      <w:r>
        <w:fldChar w:fldCharType="separate"/>
      </w:r>
      <w:r>
        <w:t>303</w:t>
      </w:r>
      <w:r>
        <w:fldChar w:fldCharType="end"/>
      </w:r>
    </w:p>
    <w:p w14:paraId="68E7EF6D" w14:textId="77777777" w:rsidR="00F8628D" w:rsidRDefault="00F8628D">
      <w:pPr>
        <w:pStyle w:val="TOC5"/>
        <w:rPr>
          <w:rFonts w:ascii="Calibri" w:hAnsi="Calibri"/>
          <w:sz w:val="22"/>
          <w:szCs w:val="22"/>
          <w:lang w:eastAsia="en-GB"/>
        </w:rPr>
      </w:pPr>
      <w:r>
        <w:t>11.3.1.3.1</w:t>
      </w:r>
      <w:r>
        <w:rPr>
          <w:rFonts w:ascii="Calibri" w:hAnsi="Calibri"/>
          <w:sz w:val="22"/>
          <w:szCs w:val="22"/>
          <w:lang w:eastAsia="en-GB"/>
        </w:rPr>
        <w:tab/>
      </w:r>
      <w:r>
        <w:t>MUROS 26-frame multiframe</w:t>
      </w:r>
      <w:r>
        <w:tab/>
      </w:r>
      <w:r>
        <w:fldChar w:fldCharType="begin" w:fldLock="1"/>
      </w:r>
      <w:r>
        <w:instrText xml:space="preserve"> PAGEREF _Toc518052997 \h </w:instrText>
      </w:r>
      <w:r>
        <w:fldChar w:fldCharType="separate"/>
      </w:r>
      <w:r>
        <w:t>303</w:t>
      </w:r>
      <w:r>
        <w:fldChar w:fldCharType="end"/>
      </w:r>
    </w:p>
    <w:p w14:paraId="24D923C8" w14:textId="77777777" w:rsidR="00F8628D" w:rsidRDefault="00F8628D">
      <w:pPr>
        <w:pStyle w:val="TOC5"/>
        <w:rPr>
          <w:rFonts w:ascii="Calibri" w:hAnsi="Calibri"/>
          <w:sz w:val="22"/>
          <w:szCs w:val="22"/>
          <w:lang w:eastAsia="en-GB"/>
        </w:rPr>
      </w:pPr>
      <w:r>
        <w:t>11.3.1.3.2</w:t>
      </w:r>
      <w:r>
        <w:rPr>
          <w:rFonts w:ascii="Calibri" w:hAnsi="Calibri"/>
          <w:sz w:val="22"/>
          <w:szCs w:val="22"/>
          <w:lang w:eastAsia="en-GB"/>
        </w:rPr>
        <w:tab/>
      </w:r>
      <w:r>
        <w:t>MUROS SACCH repetition mappings in DRSACCH</w:t>
      </w:r>
      <w:r>
        <w:tab/>
      </w:r>
      <w:r>
        <w:fldChar w:fldCharType="begin" w:fldLock="1"/>
      </w:r>
      <w:r>
        <w:instrText xml:space="preserve"> PAGEREF _Toc518052998 \h </w:instrText>
      </w:r>
      <w:r>
        <w:fldChar w:fldCharType="separate"/>
      </w:r>
      <w:r>
        <w:t>304</w:t>
      </w:r>
      <w:r>
        <w:fldChar w:fldCharType="end"/>
      </w:r>
    </w:p>
    <w:p w14:paraId="393E7ACF" w14:textId="77777777" w:rsidR="00F8628D" w:rsidRDefault="00F8628D">
      <w:pPr>
        <w:pStyle w:val="TOC4"/>
        <w:rPr>
          <w:rFonts w:ascii="Calibri" w:hAnsi="Calibri"/>
          <w:sz w:val="22"/>
          <w:szCs w:val="22"/>
          <w:lang w:eastAsia="en-GB"/>
        </w:rPr>
      </w:pPr>
      <w:r>
        <w:t>11.3.1.4</w:t>
      </w:r>
      <w:r>
        <w:rPr>
          <w:rFonts w:ascii="Calibri" w:hAnsi="Calibri"/>
          <w:sz w:val="22"/>
          <w:szCs w:val="22"/>
          <w:lang w:eastAsia="en-GB"/>
        </w:rPr>
        <w:tab/>
      </w:r>
      <w:r w:rsidRPr="000A1568">
        <w:rPr>
          <w:rFonts w:cs="Arial"/>
        </w:rPr>
        <w:t>Compatibility</w:t>
      </w:r>
      <w:r>
        <w:tab/>
      </w:r>
      <w:r>
        <w:fldChar w:fldCharType="begin" w:fldLock="1"/>
      </w:r>
      <w:r>
        <w:instrText xml:space="preserve"> PAGEREF _Toc518052999 \h </w:instrText>
      </w:r>
      <w:r>
        <w:fldChar w:fldCharType="separate"/>
      </w:r>
      <w:r>
        <w:t>305</w:t>
      </w:r>
      <w:r>
        <w:fldChar w:fldCharType="end"/>
      </w:r>
    </w:p>
    <w:p w14:paraId="2CFA3828" w14:textId="77777777" w:rsidR="00F8628D" w:rsidRDefault="00F8628D">
      <w:pPr>
        <w:pStyle w:val="TOC3"/>
        <w:rPr>
          <w:rFonts w:ascii="Calibri" w:hAnsi="Calibri"/>
          <w:sz w:val="22"/>
          <w:szCs w:val="22"/>
          <w:lang w:eastAsia="en-GB"/>
        </w:rPr>
      </w:pPr>
      <w:r>
        <w:t>11.3.1</w:t>
      </w:r>
      <w:r>
        <w:rPr>
          <w:rFonts w:ascii="Calibri" w:hAnsi="Calibri"/>
          <w:sz w:val="22"/>
          <w:szCs w:val="22"/>
          <w:lang w:eastAsia="en-GB"/>
        </w:rPr>
        <w:tab/>
      </w:r>
      <w:r>
        <w:t>Further SACCH Performance Enhancements</w:t>
      </w:r>
      <w:r>
        <w:tab/>
      </w:r>
      <w:r>
        <w:fldChar w:fldCharType="begin" w:fldLock="1"/>
      </w:r>
      <w:r>
        <w:instrText xml:space="preserve"> PAGEREF _Toc518053000 \h </w:instrText>
      </w:r>
      <w:r>
        <w:fldChar w:fldCharType="separate"/>
      </w:r>
      <w:r>
        <w:t>305</w:t>
      </w:r>
      <w:r>
        <w:fldChar w:fldCharType="end"/>
      </w:r>
    </w:p>
    <w:p w14:paraId="16493206" w14:textId="77777777" w:rsidR="00F8628D" w:rsidRDefault="00F8628D">
      <w:pPr>
        <w:pStyle w:val="TOC4"/>
        <w:rPr>
          <w:rFonts w:ascii="Calibri" w:hAnsi="Calibri"/>
          <w:sz w:val="22"/>
          <w:szCs w:val="22"/>
          <w:lang w:eastAsia="en-GB"/>
        </w:rPr>
      </w:pPr>
      <w:r>
        <w:t>11.3.2.1</w:t>
      </w:r>
      <w:r>
        <w:rPr>
          <w:rFonts w:ascii="Calibri" w:hAnsi="Calibri"/>
          <w:sz w:val="22"/>
          <w:szCs w:val="22"/>
          <w:lang w:eastAsia="en-GB"/>
        </w:rPr>
        <w:tab/>
      </w:r>
      <w:r>
        <w:t>Combination of DRSACCH and RSACCH</w:t>
      </w:r>
      <w:r>
        <w:tab/>
      </w:r>
      <w:r>
        <w:fldChar w:fldCharType="begin" w:fldLock="1"/>
      </w:r>
      <w:r>
        <w:instrText xml:space="preserve"> PAGEREF _Toc518053001 \h </w:instrText>
      </w:r>
      <w:r>
        <w:fldChar w:fldCharType="separate"/>
      </w:r>
      <w:r>
        <w:t>305</w:t>
      </w:r>
      <w:r>
        <w:fldChar w:fldCharType="end"/>
      </w:r>
    </w:p>
    <w:p w14:paraId="1110BB57" w14:textId="77777777" w:rsidR="00F8628D" w:rsidRDefault="00F8628D">
      <w:pPr>
        <w:pStyle w:val="TOC4"/>
        <w:rPr>
          <w:rFonts w:ascii="Calibri" w:hAnsi="Calibri"/>
          <w:sz w:val="22"/>
          <w:szCs w:val="22"/>
          <w:lang w:eastAsia="en-GB"/>
        </w:rPr>
      </w:pPr>
      <w:r>
        <w:t>11.3.2.2</w:t>
      </w:r>
      <w:r>
        <w:rPr>
          <w:rFonts w:ascii="Calibri" w:hAnsi="Calibri"/>
          <w:sz w:val="22"/>
          <w:szCs w:val="22"/>
          <w:lang w:eastAsia="en-GB"/>
        </w:rPr>
        <w:tab/>
      </w:r>
      <w:r>
        <w:t>Combination of DRSACCH and SSACCH</w:t>
      </w:r>
      <w:r>
        <w:tab/>
      </w:r>
      <w:r>
        <w:fldChar w:fldCharType="begin" w:fldLock="1"/>
      </w:r>
      <w:r>
        <w:instrText xml:space="preserve"> PAGEREF _Toc518053002 \h </w:instrText>
      </w:r>
      <w:r>
        <w:fldChar w:fldCharType="separate"/>
      </w:r>
      <w:r>
        <w:t>305</w:t>
      </w:r>
      <w:r>
        <w:fldChar w:fldCharType="end"/>
      </w:r>
    </w:p>
    <w:p w14:paraId="49EFC40F" w14:textId="77777777" w:rsidR="00F8628D" w:rsidRDefault="00F8628D">
      <w:pPr>
        <w:pStyle w:val="TOC3"/>
        <w:rPr>
          <w:rFonts w:ascii="Calibri" w:hAnsi="Calibri"/>
          <w:sz w:val="22"/>
          <w:szCs w:val="22"/>
          <w:lang w:eastAsia="en-GB"/>
        </w:rPr>
      </w:pPr>
      <w:r>
        <w:t>11.3.1</w:t>
      </w:r>
      <w:r>
        <w:rPr>
          <w:rFonts w:ascii="Calibri" w:hAnsi="Calibri"/>
          <w:sz w:val="22"/>
          <w:szCs w:val="22"/>
          <w:lang w:eastAsia="en-GB"/>
        </w:rPr>
        <w:tab/>
      </w:r>
      <w:r>
        <w:t>Performance Characterization</w:t>
      </w:r>
      <w:r>
        <w:tab/>
      </w:r>
      <w:r>
        <w:fldChar w:fldCharType="begin" w:fldLock="1"/>
      </w:r>
      <w:r>
        <w:instrText xml:space="preserve"> PAGEREF _Toc518053003 \h </w:instrText>
      </w:r>
      <w:r>
        <w:fldChar w:fldCharType="separate"/>
      </w:r>
      <w:r>
        <w:t>306</w:t>
      </w:r>
      <w:r>
        <w:fldChar w:fldCharType="end"/>
      </w:r>
    </w:p>
    <w:p w14:paraId="0E4149EB" w14:textId="77777777" w:rsidR="00F8628D" w:rsidRDefault="00F8628D">
      <w:pPr>
        <w:pStyle w:val="TOC4"/>
        <w:rPr>
          <w:rFonts w:ascii="Calibri" w:hAnsi="Calibri"/>
          <w:sz w:val="22"/>
          <w:szCs w:val="22"/>
          <w:lang w:eastAsia="en-GB"/>
        </w:rPr>
      </w:pPr>
      <w:r>
        <w:t>11.3.3.1</w:t>
      </w:r>
      <w:r>
        <w:rPr>
          <w:rFonts w:ascii="Calibri" w:hAnsi="Calibri"/>
          <w:sz w:val="22"/>
          <w:szCs w:val="22"/>
          <w:lang w:eastAsia="en-GB"/>
        </w:rPr>
        <w:tab/>
      </w:r>
      <w:r>
        <w:t>Link Level Performance</w:t>
      </w:r>
      <w:r>
        <w:tab/>
      </w:r>
      <w:r>
        <w:fldChar w:fldCharType="begin" w:fldLock="1"/>
      </w:r>
      <w:r>
        <w:instrText xml:space="preserve"> PAGEREF _Toc518053004 \h </w:instrText>
      </w:r>
      <w:r>
        <w:fldChar w:fldCharType="separate"/>
      </w:r>
      <w:r>
        <w:t>306</w:t>
      </w:r>
      <w:r>
        <w:fldChar w:fldCharType="end"/>
      </w:r>
    </w:p>
    <w:p w14:paraId="79BD875F" w14:textId="77777777" w:rsidR="00F8628D" w:rsidRDefault="00F8628D">
      <w:pPr>
        <w:pStyle w:val="TOC5"/>
        <w:rPr>
          <w:rFonts w:ascii="Calibri" w:hAnsi="Calibri"/>
          <w:sz w:val="22"/>
          <w:szCs w:val="22"/>
          <w:lang w:eastAsia="en-GB"/>
        </w:rPr>
      </w:pPr>
      <w:r>
        <w:t>11.3.3.1.1</w:t>
      </w:r>
      <w:r>
        <w:rPr>
          <w:rFonts w:ascii="Calibri" w:hAnsi="Calibri"/>
          <w:sz w:val="22"/>
          <w:szCs w:val="22"/>
          <w:lang w:eastAsia="en-GB"/>
        </w:rPr>
        <w:tab/>
      </w:r>
      <w:r>
        <w:t>Performance of TCH, SACCH and RSACCH in non-MUROS mode</w:t>
      </w:r>
      <w:r>
        <w:tab/>
      </w:r>
      <w:r>
        <w:fldChar w:fldCharType="begin" w:fldLock="1"/>
      </w:r>
      <w:r>
        <w:instrText xml:space="preserve"> PAGEREF _Toc518053005 \h </w:instrText>
      </w:r>
      <w:r>
        <w:fldChar w:fldCharType="separate"/>
      </w:r>
      <w:r>
        <w:t>307</w:t>
      </w:r>
      <w:r>
        <w:fldChar w:fldCharType="end"/>
      </w:r>
    </w:p>
    <w:p w14:paraId="76FF40E4" w14:textId="77777777" w:rsidR="00F8628D" w:rsidRDefault="00F8628D">
      <w:pPr>
        <w:pStyle w:val="TOC5"/>
        <w:rPr>
          <w:rFonts w:ascii="Calibri" w:hAnsi="Calibri"/>
          <w:sz w:val="22"/>
          <w:szCs w:val="22"/>
          <w:lang w:eastAsia="en-GB"/>
        </w:rPr>
      </w:pPr>
      <w:r>
        <w:t>11.3.3.1.2</w:t>
      </w:r>
      <w:r>
        <w:rPr>
          <w:rFonts w:ascii="Calibri" w:hAnsi="Calibri"/>
          <w:sz w:val="22"/>
          <w:szCs w:val="22"/>
          <w:lang w:eastAsia="en-GB"/>
        </w:rPr>
        <w:tab/>
      </w:r>
      <w:r>
        <w:t>Performance of TCH, SACCH and RSACCH in MUROS mode</w:t>
      </w:r>
      <w:r>
        <w:tab/>
      </w:r>
      <w:r>
        <w:fldChar w:fldCharType="begin" w:fldLock="1"/>
      </w:r>
      <w:r>
        <w:instrText xml:space="preserve"> PAGEREF _Toc518053006 \h </w:instrText>
      </w:r>
      <w:r>
        <w:fldChar w:fldCharType="separate"/>
      </w:r>
      <w:r>
        <w:t>307</w:t>
      </w:r>
      <w:r>
        <w:fldChar w:fldCharType="end"/>
      </w:r>
    </w:p>
    <w:p w14:paraId="396974EC" w14:textId="77777777" w:rsidR="00F8628D" w:rsidRDefault="00F8628D">
      <w:pPr>
        <w:pStyle w:val="TOC5"/>
        <w:rPr>
          <w:rFonts w:ascii="Calibri" w:hAnsi="Calibri"/>
          <w:sz w:val="22"/>
          <w:szCs w:val="22"/>
          <w:lang w:eastAsia="en-GB"/>
        </w:rPr>
      </w:pPr>
      <w:r>
        <w:t>11.3.3.1.3</w:t>
      </w:r>
      <w:r>
        <w:rPr>
          <w:rFonts w:ascii="Calibri" w:hAnsi="Calibri"/>
          <w:sz w:val="22"/>
          <w:szCs w:val="22"/>
          <w:lang w:eastAsia="en-GB"/>
        </w:rPr>
        <w:tab/>
      </w:r>
      <w:r>
        <w:t>Relative performance between TCH and SACCH in Non-MUROS and MUROS modes</w:t>
      </w:r>
      <w:r>
        <w:tab/>
      </w:r>
      <w:r>
        <w:fldChar w:fldCharType="begin" w:fldLock="1"/>
      </w:r>
      <w:r>
        <w:instrText xml:space="preserve"> PAGEREF _Toc518053007 \h </w:instrText>
      </w:r>
      <w:r>
        <w:fldChar w:fldCharType="separate"/>
      </w:r>
      <w:r>
        <w:t>309</w:t>
      </w:r>
      <w:r>
        <w:fldChar w:fldCharType="end"/>
      </w:r>
    </w:p>
    <w:p w14:paraId="1DB75296" w14:textId="77777777" w:rsidR="00F8628D" w:rsidRDefault="00F8628D">
      <w:pPr>
        <w:pStyle w:val="TOC5"/>
        <w:rPr>
          <w:rFonts w:ascii="Calibri" w:hAnsi="Calibri"/>
          <w:sz w:val="22"/>
          <w:szCs w:val="22"/>
          <w:lang w:eastAsia="en-GB"/>
        </w:rPr>
      </w:pPr>
      <w:r>
        <w:t>11.3.3.1.4</w:t>
      </w:r>
      <w:r>
        <w:rPr>
          <w:rFonts w:ascii="Calibri" w:hAnsi="Calibri"/>
          <w:sz w:val="22"/>
          <w:szCs w:val="22"/>
          <w:lang w:eastAsia="en-GB"/>
        </w:rPr>
        <w:tab/>
      </w:r>
      <w:r>
        <w:t>Impact of DTX operation on MUROS speech channels</w:t>
      </w:r>
      <w:r>
        <w:tab/>
      </w:r>
      <w:r>
        <w:fldChar w:fldCharType="begin" w:fldLock="1"/>
      </w:r>
      <w:r>
        <w:instrText xml:space="preserve"> PAGEREF _Toc518053008 \h </w:instrText>
      </w:r>
      <w:r>
        <w:fldChar w:fldCharType="separate"/>
      </w:r>
      <w:r>
        <w:t>310</w:t>
      </w:r>
      <w:r>
        <w:fldChar w:fldCharType="end"/>
      </w:r>
    </w:p>
    <w:p w14:paraId="1CE7F799" w14:textId="77777777" w:rsidR="00F8628D" w:rsidRDefault="00F8628D">
      <w:pPr>
        <w:pStyle w:val="TOC5"/>
        <w:rPr>
          <w:rFonts w:ascii="Calibri" w:hAnsi="Calibri"/>
          <w:sz w:val="22"/>
          <w:szCs w:val="22"/>
          <w:lang w:eastAsia="en-GB"/>
        </w:rPr>
      </w:pPr>
      <w:r>
        <w:t>11.3.3.1.5</w:t>
      </w:r>
      <w:r>
        <w:rPr>
          <w:rFonts w:ascii="Calibri" w:hAnsi="Calibri"/>
          <w:sz w:val="22"/>
          <w:szCs w:val="22"/>
          <w:lang w:eastAsia="en-GB"/>
        </w:rPr>
        <w:tab/>
      </w:r>
      <w:r>
        <w:t>Performance of SACCH enhancement techniques in MUROS</w:t>
      </w:r>
      <w:r>
        <w:tab/>
      </w:r>
      <w:r>
        <w:fldChar w:fldCharType="begin" w:fldLock="1"/>
      </w:r>
      <w:r>
        <w:instrText xml:space="preserve"> PAGEREF _Toc518053009 \h </w:instrText>
      </w:r>
      <w:r>
        <w:fldChar w:fldCharType="separate"/>
      </w:r>
      <w:r>
        <w:t>311</w:t>
      </w:r>
      <w:r>
        <w:fldChar w:fldCharType="end"/>
      </w:r>
    </w:p>
    <w:p w14:paraId="0A12576A" w14:textId="77777777" w:rsidR="00F8628D" w:rsidRDefault="00F8628D">
      <w:pPr>
        <w:pStyle w:val="TOC5"/>
        <w:rPr>
          <w:rFonts w:ascii="Calibri" w:hAnsi="Calibri"/>
          <w:sz w:val="22"/>
          <w:szCs w:val="22"/>
          <w:lang w:eastAsia="en-GB"/>
        </w:rPr>
      </w:pPr>
      <w:r>
        <w:t>11.3.3.1.6</w:t>
      </w:r>
      <w:r>
        <w:rPr>
          <w:rFonts w:ascii="Calibri" w:hAnsi="Calibri"/>
          <w:sz w:val="22"/>
          <w:szCs w:val="22"/>
          <w:lang w:eastAsia="en-GB"/>
        </w:rPr>
        <w:tab/>
      </w:r>
      <w:r>
        <w:t>Throughput of SACCH information</w:t>
      </w:r>
      <w:r>
        <w:tab/>
      </w:r>
      <w:r>
        <w:fldChar w:fldCharType="begin" w:fldLock="1"/>
      </w:r>
      <w:r>
        <w:instrText xml:space="preserve"> PAGEREF _Toc518053010 \h </w:instrText>
      </w:r>
      <w:r>
        <w:fldChar w:fldCharType="separate"/>
      </w:r>
      <w:r>
        <w:t>313</w:t>
      </w:r>
      <w:r>
        <w:fldChar w:fldCharType="end"/>
      </w:r>
    </w:p>
    <w:p w14:paraId="7CB04523" w14:textId="77777777" w:rsidR="00F8628D" w:rsidRDefault="00F8628D">
      <w:pPr>
        <w:pStyle w:val="TOC5"/>
        <w:rPr>
          <w:rFonts w:ascii="Calibri" w:hAnsi="Calibri"/>
          <w:sz w:val="22"/>
          <w:szCs w:val="22"/>
          <w:lang w:eastAsia="en-GB"/>
        </w:rPr>
      </w:pPr>
      <w:r>
        <w:t>11.3.3.1.7</w:t>
      </w:r>
      <w:r>
        <w:rPr>
          <w:rFonts w:ascii="Calibri" w:hAnsi="Calibri"/>
          <w:sz w:val="22"/>
          <w:szCs w:val="22"/>
          <w:lang w:eastAsia="en-GB"/>
        </w:rPr>
        <w:tab/>
      </w:r>
      <w:r>
        <w:t>Impact of SACCH enhancements on MUROS speech channels</w:t>
      </w:r>
      <w:r>
        <w:tab/>
      </w:r>
      <w:r>
        <w:fldChar w:fldCharType="begin" w:fldLock="1"/>
      </w:r>
      <w:r>
        <w:instrText xml:space="preserve"> PAGEREF _Toc518053011 \h </w:instrText>
      </w:r>
      <w:r>
        <w:fldChar w:fldCharType="separate"/>
      </w:r>
      <w:r>
        <w:t>317</w:t>
      </w:r>
      <w:r>
        <w:fldChar w:fldCharType="end"/>
      </w:r>
    </w:p>
    <w:p w14:paraId="1159426F" w14:textId="77777777" w:rsidR="00F8628D" w:rsidRDefault="00F8628D">
      <w:pPr>
        <w:pStyle w:val="TOC4"/>
        <w:rPr>
          <w:rFonts w:ascii="Calibri" w:hAnsi="Calibri"/>
          <w:sz w:val="22"/>
          <w:szCs w:val="22"/>
          <w:lang w:eastAsia="en-GB"/>
        </w:rPr>
      </w:pPr>
      <w:r>
        <w:t>11.3.3.2</w:t>
      </w:r>
      <w:r>
        <w:rPr>
          <w:rFonts w:ascii="Calibri" w:hAnsi="Calibri"/>
          <w:sz w:val="22"/>
          <w:szCs w:val="22"/>
          <w:lang w:eastAsia="en-GB"/>
        </w:rPr>
        <w:tab/>
      </w:r>
      <w:r>
        <w:t>Analysis of RLT counter for SACCH enhancements</w:t>
      </w:r>
      <w:r>
        <w:tab/>
      </w:r>
      <w:r>
        <w:fldChar w:fldCharType="begin" w:fldLock="1"/>
      </w:r>
      <w:r>
        <w:instrText xml:space="preserve"> PAGEREF _Toc518053012 \h </w:instrText>
      </w:r>
      <w:r>
        <w:fldChar w:fldCharType="separate"/>
      </w:r>
      <w:r>
        <w:t>318</w:t>
      </w:r>
      <w:r>
        <w:fldChar w:fldCharType="end"/>
      </w:r>
    </w:p>
    <w:p w14:paraId="28565366" w14:textId="77777777" w:rsidR="00F8628D" w:rsidRDefault="00F8628D">
      <w:pPr>
        <w:pStyle w:val="TOC5"/>
        <w:rPr>
          <w:rFonts w:ascii="Calibri" w:hAnsi="Calibri"/>
          <w:sz w:val="22"/>
          <w:szCs w:val="22"/>
          <w:lang w:eastAsia="en-GB"/>
        </w:rPr>
      </w:pPr>
      <w:r>
        <w:t>11.3.3.2.1</w:t>
      </w:r>
      <w:r>
        <w:rPr>
          <w:rFonts w:ascii="Calibri" w:hAnsi="Calibri"/>
          <w:sz w:val="22"/>
          <w:szCs w:val="22"/>
          <w:lang w:eastAsia="en-GB"/>
        </w:rPr>
        <w:tab/>
      </w:r>
      <w:r>
        <w:t>Description</w:t>
      </w:r>
      <w:r>
        <w:tab/>
      </w:r>
      <w:r>
        <w:fldChar w:fldCharType="begin" w:fldLock="1"/>
      </w:r>
      <w:r>
        <w:instrText xml:space="preserve"> PAGEREF _Toc518053013 \h </w:instrText>
      </w:r>
      <w:r>
        <w:fldChar w:fldCharType="separate"/>
      </w:r>
      <w:r>
        <w:t>318</w:t>
      </w:r>
      <w:r>
        <w:fldChar w:fldCharType="end"/>
      </w:r>
    </w:p>
    <w:p w14:paraId="12CA36F1" w14:textId="77777777" w:rsidR="00F8628D" w:rsidRDefault="00F8628D">
      <w:pPr>
        <w:pStyle w:val="TOC5"/>
        <w:rPr>
          <w:rFonts w:ascii="Calibri" w:hAnsi="Calibri"/>
          <w:sz w:val="22"/>
          <w:szCs w:val="22"/>
          <w:lang w:eastAsia="en-GB"/>
        </w:rPr>
      </w:pPr>
      <w:r>
        <w:t>11.3.3.2.2</w:t>
      </w:r>
      <w:r>
        <w:rPr>
          <w:rFonts w:ascii="Calibri" w:hAnsi="Calibri"/>
          <w:sz w:val="22"/>
          <w:szCs w:val="22"/>
          <w:lang w:eastAsia="en-GB"/>
        </w:rPr>
        <w:tab/>
      </w:r>
      <w:r>
        <w:t>Expiration probabilities of RLT counter</w:t>
      </w:r>
      <w:r>
        <w:tab/>
      </w:r>
      <w:r>
        <w:fldChar w:fldCharType="begin" w:fldLock="1"/>
      </w:r>
      <w:r>
        <w:instrText xml:space="preserve"> PAGEREF _Toc518053014 \h </w:instrText>
      </w:r>
      <w:r>
        <w:fldChar w:fldCharType="separate"/>
      </w:r>
      <w:r>
        <w:t>319</w:t>
      </w:r>
      <w:r>
        <w:fldChar w:fldCharType="end"/>
      </w:r>
    </w:p>
    <w:p w14:paraId="72AA6894" w14:textId="77777777" w:rsidR="00F8628D" w:rsidRDefault="00F8628D">
      <w:pPr>
        <w:pStyle w:val="TOC5"/>
        <w:rPr>
          <w:rFonts w:ascii="Calibri" w:hAnsi="Calibri"/>
          <w:sz w:val="22"/>
          <w:szCs w:val="22"/>
          <w:lang w:eastAsia="en-GB"/>
        </w:rPr>
      </w:pPr>
      <w:r>
        <w:t>11.3.3.2.3</w:t>
      </w:r>
      <w:r>
        <w:rPr>
          <w:rFonts w:ascii="Calibri" w:hAnsi="Calibri"/>
          <w:sz w:val="22"/>
          <w:szCs w:val="22"/>
          <w:lang w:eastAsia="en-GB"/>
        </w:rPr>
        <w:tab/>
      </w:r>
      <w:r>
        <w:t>CDF of minimal RLT counter value</w:t>
      </w:r>
      <w:r>
        <w:tab/>
      </w:r>
      <w:r>
        <w:fldChar w:fldCharType="begin" w:fldLock="1"/>
      </w:r>
      <w:r>
        <w:instrText xml:space="preserve"> PAGEREF _Toc518053015 \h </w:instrText>
      </w:r>
      <w:r>
        <w:fldChar w:fldCharType="separate"/>
      </w:r>
      <w:r>
        <w:t>325</w:t>
      </w:r>
      <w:r>
        <w:fldChar w:fldCharType="end"/>
      </w:r>
    </w:p>
    <w:p w14:paraId="0E7AFC57" w14:textId="77777777" w:rsidR="00F8628D" w:rsidRDefault="00F8628D">
      <w:pPr>
        <w:pStyle w:val="TOC3"/>
        <w:rPr>
          <w:rFonts w:ascii="Calibri" w:hAnsi="Calibri"/>
          <w:sz w:val="22"/>
          <w:szCs w:val="22"/>
          <w:lang w:eastAsia="en-GB"/>
        </w:rPr>
      </w:pPr>
      <w:r>
        <w:t>11.3.4</w:t>
      </w:r>
      <w:r>
        <w:rPr>
          <w:rFonts w:ascii="Calibri" w:hAnsi="Calibri"/>
          <w:sz w:val="22"/>
          <w:szCs w:val="22"/>
          <w:lang w:eastAsia="en-GB"/>
        </w:rPr>
        <w:tab/>
      </w:r>
      <w:r>
        <w:t>References</w:t>
      </w:r>
      <w:r>
        <w:tab/>
      </w:r>
      <w:r>
        <w:fldChar w:fldCharType="begin" w:fldLock="1"/>
      </w:r>
      <w:r>
        <w:instrText xml:space="preserve"> PAGEREF _Toc518053016 \h </w:instrText>
      </w:r>
      <w:r>
        <w:fldChar w:fldCharType="separate"/>
      </w:r>
      <w:r>
        <w:t>329</w:t>
      </w:r>
      <w:r>
        <w:fldChar w:fldCharType="end"/>
      </w:r>
    </w:p>
    <w:p w14:paraId="1F2F51C6" w14:textId="77777777" w:rsidR="00F8628D" w:rsidRDefault="00F8628D">
      <w:pPr>
        <w:pStyle w:val="TOC1"/>
        <w:rPr>
          <w:rFonts w:ascii="Calibri" w:hAnsi="Calibri"/>
          <w:szCs w:val="22"/>
          <w:lang w:eastAsia="en-GB"/>
        </w:rPr>
      </w:pPr>
      <w:r>
        <w:t>12</w:t>
      </w:r>
      <w:r>
        <w:rPr>
          <w:rFonts w:ascii="Calibri" w:hAnsi="Calibri"/>
          <w:szCs w:val="22"/>
          <w:lang w:eastAsia="en-GB"/>
        </w:rPr>
        <w:tab/>
      </w:r>
      <w:r>
        <w:t>Summary of Evaluation versus Objectives for each Candidate Technique</w:t>
      </w:r>
      <w:r>
        <w:tab/>
      </w:r>
      <w:r>
        <w:fldChar w:fldCharType="begin" w:fldLock="1"/>
      </w:r>
      <w:r>
        <w:instrText xml:space="preserve"> PAGEREF _Toc518053017 \h </w:instrText>
      </w:r>
      <w:r>
        <w:fldChar w:fldCharType="separate"/>
      </w:r>
      <w:r>
        <w:t>331</w:t>
      </w:r>
      <w:r>
        <w:fldChar w:fldCharType="end"/>
      </w:r>
    </w:p>
    <w:p w14:paraId="7560ED4C" w14:textId="77777777" w:rsidR="00F8628D" w:rsidRDefault="00F8628D">
      <w:pPr>
        <w:pStyle w:val="TOC2"/>
        <w:rPr>
          <w:rFonts w:ascii="Calibri" w:hAnsi="Calibri"/>
          <w:sz w:val="22"/>
          <w:szCs w:val="22"/>
          <w:lang w:eastAsia="en-GB"/>
        </w:rPr>
      </w:pPr>
      <w:r>
        <w:t>12.1</w:t>
      </w:r>
      <w:r>
        <w:rPr>
          <w:rFonts w:ascii="Calibri" w:hAnsi="Calibri"/>
          <w:sz w:val="22"/>
          <w:szCs w:val="22"/>
          <w:lang w:eastAsia="en-GB"/>
        </w:rPr>
        <w:tab/>
      </w:r>
      <w:r>
        <w:t>Performance Objectives</w:t>
      </w:r>
      <w:r>
        <w:tab/>
      </w:r>
      <w:r>
        <w:fldChar w:fldCharType="begin" w:fldLock="1"/>
      </w:r>
      <w:r>
        <w:instrText xml:space="preserve"> PAGEREF _Toc518053018 \h </w:instrText>
      </w:r>
      <w:r>
        <w:fldChar w:fldCharType="separate"/>
      </w:r>
      <w:r>
        <w:t>331</w:t>
      </w:r>
      <w:r>
        <w:fldChar w:fldCharType="end"/>
      </w:r>
    </w:p>
    <w:p w14:paraId="227C6AAE" w14:textId="77777777" w:rsidR="00F8628D" w:rsidRDefault="00F8628D">
      <w:pPr>
        <w:pStyle w:val="TOC2"/>
        <w:rPr>
          <w:rFonts w:ascii="Calibri" w:hAnsi="Calibri"/>
          <w:sz w:val="22"/>
          <w:szCs w:val="22"/>
          <w:lang w:eastAsia="en-GB"/>
        </w:rPr>
      </w:pPr>
      <w:r>
        <w:t>12.2</w:t>
      </w:r>
      <w:r>
        <w:rPr>
          <w:rFonts w:ascii="Calibri" w:hAnsi="Calibri"/>
          <w:sz w:val="22"/>
          <w:szCs w:val="22"/>
          <w:lang w:eastAsia="en-GB"/>
        </w:rPr>
        <w:tab/>
      </w:r>
      <w:r>
        <w:t>Compatibility Objectives</w:t>
      </w:r>
      <w:r>
        <w:tab/>
      </w:r>
      <w:r>
        <w:fldChar w:fldCharType="begin" w:fldLock="1"/>
      </w:r>
      <w:r>
        <w:instrText xml:space="preserve"> PAGEREF _Toc518053019 \h </w:instrText>
      </w:r>
      <w:r>
        <w:fldChar w:fldCharType="separate"/>
      </w:r>
      <w:r>
        <w:t>332</w:t>
      </w:r>
      <w:r>
        <w:fldChar w:fldCharType="end"/>
      </w:r>
    </w:p>
    <w:p w14:paraId="1A15689C" w14:textId="77777777" w:rsidR="00F8628D" w:rsidRDefault="00F8628D">
      <w:pPr>
        <w:pStyle w:val="TOC1"/>
        <w:rPr>
          <w:rFonts w:ascii="Calibri" w:hAnsi="Calibri"/>
          <w:szCs w:val="22"/>
          <w:lang w:eastAsia="en-GB"/>
        </w:rPr>
      </w:pPr>
      <w:r w:rsidRPr="00F8628D">
        <w:t>13</w:t>
      </w:r>
      <w:r>
        <w:rPr>
          <w:rFonts w:ascii="Calibri" w:hAnsi="Calibri"/>
          <w:szCs w:val="22"/>
          <w:lang w:eastAsia="en-GB"/>
        </w:rPr>
        <w:tab/>
      </w:r>
      <w:r w:rsidRPr="000A1568">
        <w:rPr>
          <w:lang w:val="en-US"/>
        </w:rPr>
        <w:t>Conclusions</w:t>
      </w:r>
      <w:r>
        <w:tab/>
      </w:r>
      <w:r>
        <w:fldChar w:fldCharType="begin" w:fldLock="1"/>
      </w:r>
      <w:r>
        <w:instrText xml:space="preserve"> PAGEREF _Toc518053020 \h </w:instrText>
      </w:r>
      <w:r>
        <w:fldChar w:fldCharType="separate"/>
      </w:r>
      <w:r>
        <w:t>333</w:t>
      </w:r>
      <w:r>
        <w:fldChar w:fldCharType="end"/>
      </w:r>
    </w:p>
    <w:p w14:paraId="425AE284" w14:textId="77777777" w:rsidR="00F8628D" w:rsidRDefault="00F8628D">
      <w:pPr>
        <w:pStyle w:val="TOC9"/>
        <w:rPr>
          <w:rFonts w:ascii="Calibri" w:hAnsi="Calibri"/>
          <w:b w:val="0"/>
          <w:szCs w:val="22"/>
          <w:lang w:eastAsia="en-GB"/>
        </w:rPr>
      </w:pPr>
      <w:r>
        <w:t>Annex A:</w:t>
      </w:r>
      <w:r>
        <w:tab/>
        <w:t>Change history</w:t>
      </w:r>
      <w:r>
        <w:tab/>
      </w:r>
      <w:r>
        <w:fldChar w:fldCharType="begin" w:fldLock="1"/>
      </w:r>
      <w:r>
        <w:instrText xml:space="preserve"> PAGEREF _Toc518053021 \h </w:instrText>
      </w:r>
      <w:r>
        <w:fldChar w:fldCharType="separate"/>
      </w:r>
      <w:r>
        <w:t>334</w:t>
      </w:r>
      <w:r>
        <w:fldChar w:fldCharType="end"/>
      </w:r>
    </w:p>
    <w:p w14:paraId="33B0C47C" w14:textId="77777777" w:rsidR="008F2ADC" w:rsidRPr="00855FAB" w:rsidRDefault="00F8628D" w:rsidP="00780474">
      <w:pPr>
        <w:ind w:left="567" w:hanging="567"/>
        <w:rPr>
          <w:lang w:val="en-US"/>
        </w:rPr>
      </w:pPr>
      <w:r>
        <w:rPr>
          <w:noProof/>
          <w:sz w:val="22"/>
        </w:rPr>
        <w:fldChar w:fldCharType="end"/>
      </w:r>
    </w:p>
    <w:p w14:paraId="1F6E9D6B" w14:textId="77777777" w:rsidR="008F2ADC" w:rsidRDefault="008F2ADC" w:rsidP="008F3F22">
      <w:pPr>
        <w:pStyle w:val="Heading1"/>
      </w:pPr>
      <w:r w:rsidRPr="00855FAB">
        <w:rPr>
          <w:lang w:val="en-US"/>
        </w:rPr>
        <w:br w:type="page"/>
      </w:r>
      <w:bookmarkStart w:id="3" w:name="_Toc518052544"/>
      <w:r>
        <w:lastRenderedPageBreak/>
        <w:t>Foreword</w:t>
      </w:r>
      <w:bookmarkEnd w:id="3"/>
    </w:p>
    <w:p w14:paraId="7199D993" w14:textId="77777777" w:rsidR="008F2ADC" w:rsidRDefault="008F2ADC">
      <w:r>
        <w:t>This Technical Report has been produced by the 3</w:t>
      </w:r>
      <w:r>
        <w:rPr>
          <w:vertAlign w:val="superscript"/>
        </w:rPr>
        <w:t>rd</w:t>
      </w:r>
      <w:r>
        <w:t xml:space="preserve"> Generation Partnership Project (3GPP).</w:t>
      </w:r>
    </w:p>
    <w:p w14:paraId="363CD616" w14:textId="77777777" w:rsidR="008F2ADC" w:rsidRDefault="008F2AD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6EDE33B" w14:textId="77777777" w:rsidR="008F2ADC" w:rsidRPr="00F83D94" w:rsidRDefault="008F2ADC">
      <w:pPr>
        <w:pStyle w:val="B1"/>
        <w:rPr>
          <w:lang w:val="en-US"/>
        </w:rPr>
      </w:pPr>
      <w:r w:rsidRPr="00F83D94">
        <w:rPr>
          <w:lang w:val="en-US"/>
        </w:rPr>
        <w:t>Version x.y.z</w:t>
      </w:r>
    </w:p>
    <w:p w14:paraId="7F333515" w14:textId="77777777" w:rsidR="008F2ADC" w:rsidRDefault="008F2ADC">
      <w:pPr>
        <w:pStyle w:val="B1"/>
      </w:pPr>
      <w:r>
        <w:t>where:</w:t>
      </w:r>
    </w:p>
    <w:p w14:paraId="6A8860FC" w14:textId="77777777" w:rsidR="008F2ADC" w:rsidRDefault="008F2ADC">
      <w:pPr>
        <w:pStyle w:val="B2"/>
      </w:pPr>
      <w:r>
        <w:t>x</w:t>
      </w:r>
      <w:r>
        <w:tab/>
        <w:t>the first digit:</w:t>
      </w:r>
    </w:p>
    <w:p w14:paraId="0CFD9537" w14:textId="77777777" w:rsidR="008F2ADC" w:rsidRDefault="008F2ADC">
      <w:pPr>
        <w:pStyle w:val="B3"/>
      </w:pPr>
      <w:r>
        <w:t>1</w:t>
      </w:r>
      <w:r>
        <w:tab/>
        <w:t xml:space="preserve">presented to TSG for </w:t>
      </w:r>
      <w:smartTag w:uri="urn:schemas-microsoft-com:office:smarttags" w:element="PersonName">
        <w:r>
          <w:t>info</w:t>
        </w:r>
      </w:smartTag>
      <w:r>
        <w:t>rmation;</w:t>
      </w:r>
    </w:p>
    <w:p w14:paraId="77522782" w14:textId="77777777" w:rsidR="008F2ADC" w:rsidRDefault="008F2ADC">
      <w:pPr>
        <w:pStyle w:val="B3"/>
      </w:pPr>
      <w:r>
        <w:t>2</w:t>
      </w:r>
      <w:r>
        <w:tab/>
        <w:t>presented to TSG for approval;</w:t>
      </w:r>
    </w:p>
    <w:p w14:paraId="25C29FD6" w14:textId="77777777" w:rsidR="008F2ADC" w:rsidRDefault="008F2ADC">
      <w:pPr>
        <w:pStyle w:val="B3"/>
      </w:pPr>
      <w:r>
        <w:t>3</w:t>
      </w:r>
      <w:r>
        <w:tab/>
        <w:t>or greater indicates TSG approved document under change control.</w:t>
      </w:r>
    </w:p>
    <w:p w14:paraId="367AA717" w14:textId="77777777" w:rsidR="008F2ADC" w:rsidRDefault="008F2ADC">
      <w:pPr>
        <w:pStyle w:val="B2"/>
      </w:pPr>
      <w:r>
        <w:t>y</w:t>
      </w:r>
      <w:r>
        <w:tab/>
        <w:t>the second digit is incremented for all changes of substance, i.e. technical enhancements, corrections, updates, etc.</w:t>
      </w:r>
    </w:p>
    <w:p w14:paraId="1A68E8BC" w14:textId="77777777" w:rsidR="008F2ADC" w:rsidRDefault="008F2ADC">
      <w:pPr>
        <w:pStyle w:val="B2"/>
      </w:pPr>
      <w:r>
        <w:t>z</w:t>
      </w:r>
      <w:r>
        <w:tab/>
        <w:t>the third digit is incremented when editorial only changes have been incorporated in the document.</w:t>
      </w:r>
    </w:p>
    <w:p w14:paraId="45B543CC" w14:textId="77777777" w:rsidR="008F2ADC" w:rsidRDefault="008F2ADC" w:rsidP="008F3F22">
      <w:pPr>
        <w:pStyle w:val="Heading1"/>
      </w:pPr>
      <w:bookmarkStart w:id="4" w:name="_Toc518052545"/>
      <w:r>
        <w:t>Introduction</w:t>
      </w:r>
      <w:bookmarkEnd w:id="4"/>
    </w:p>
    <w:p w14:paraId="55F6B83C" w14:textId="77777777" w:rsidR="00CC47D0" w:rsidRDefault="00247515" w:rsidP="00DC6BC3">
      <w:pPr>
        <w:rPr>
          <w:lang w:val="en-US"/>
        </w:rPr>
      </w:pPr>
      <w:r w:rsidRPr="00247515">
        <w:rPr>
          <w:lang w:val="en-US"/>
        </w:rPr>
        <w:t xml:space="preserve">Recently, the GSM network is seeing its greatest expansion due to the increased demand for mobile voice services in emerging markets.  Furthermore, most of these emerging markets have densely populated cities and limited radio spectrum. </w:t>
      </w:r>
      <w:r w:rsidR="00D27E29">
        <w:rPr>
          <w:lang w:val="en-US"/>
        </w:rPr>
        <w:t xml:space="preserve">Thus the increase of voice capacity in the circuit switched domain in an evolutionary manner is a key issue for operators in these markets. </w:t>
      </w:r>
    </w:p>
    <w:p w14:paraId="7506A871" w14:textId="77777777" w:rsidR="00CC47D0" w:rsidRPr="00CC47D0" w:rsidRDefault="00CC47D0" w:rsidP="00CC47D0">
      <w:pPr>
        <w:rPr>
          <w:lang w:val="en-US"/>
        </w:rPr>
      </w:pPr>
      <w:r>
        <w:rPr>
          <w:lang w:val="en-US"/>
        </w:rPr>
        <w:t>To</w:t>
      </w:r>
      <w:r w:rsidRPr="00247515">
        <w:rPr>
          <w:lang w:val="en-US"/>
        </w:rPr>
        <w:t xml:space="preserve"> help operators in these </w:t>
      </w:r>
      <w:r>
        <w:rPr>
          <w:lang w:val="en-US"/>
        </w:rPr>
        <w:t>scenarios</w:t>
      </w:r>
      <w:r w:rsidRPr="00247515">
        <w:rPr>
          <w:lang w:val="en-US"/>
        </w:rPr>
        <w:t xml:space="preserve"> to alleviate the strain on their networks</w:t>
      </w:r>
      <w:r>
        <w:rPr>
          <w:lang w:val="en-US"/>
        </w:rPr>
        <w:t>, n</w:t>
      </w:r>
      <w:r w:rsidRPr="00247515">
        <w:rPr>
          <w:lang w:val="en-US"/>
        </w:rPr>
        <w:t>ew techniques are required to improve the voice capacity on the basis of reusing existing network equipment and radio resource.</w:t>
      </w:r>
      <w:r>
        <w:rPr>
          <w:lang w:val="en-US"/>
        </w:rPr>
        <w:t xml:space="preserve"> These </w:t>
      </w:r>
      <w:r w:rsidR="00B24566">
        <w:rPr>
          <w:lang w:val="en-US"/>
        </w:rPr>
        <w:t>have been</w:t>
      </w:r>
      <w:r>
        <w:rPr>
          <w:lang w:val="en-US"/>
        </w:rPr>
        <w:t xml:space="preserve"> investigated during the MUROS feasibility study and  c</w:t>
      </w:r>
      <w:r w:rsidRPr="00DC4766">
        <w:rPr>
          <w:lang w:val="en-US"/>
        </w:rPr>
        <w:t xml:space="preserve">andidate solutions proposed in this feasibility study are based on multiplexing two or more users onto one time slot without degrading the speech quality.  These solutions are unlike the speech codec approach to increase </w:t>
      </w:r>
      <w:r w:rsidR="00B24566">
        <w:rPr>
          <w:lang w:val="en-US"/>
        </w:rPr>
        <w:t xml:space="preserve">network </w:t>
      </w:r>
      <w:r w:rsidRPr="00DC4766">
        <w:rPr>
          <w:lang w:val="en-US"/>
        </w:rPr>
        <w:t>capacity</w:t>
      </w:r>
      <w:r w:rsidR="00B24566">
        <w:rPr>
          <w:lang w:val="en-US"/>
        </w:rPr>
        <w:t xml:space="preserve"> by increasing speech compression</w:t>
      </w:r>
      <w:r w:rsidRPr="00DC4766">
        <w:rPr>
          <w:lang w:val="en-US"/>
        </w:rPr>
        <w:t xml:space="preserve">, e.g. multiplexing two GSM-HR mobiles onto one time slot but rather to </w:t>
      </w:r>
      <w:r w:rsidR="00B24566">
        <w:rPr>
          <w:lang w:val="en-US"/>
        </w:rPr>
        <w:t xml:space="preserve">maintain the same speech encoding by </w:t>
      </w:r>
      <w:r w:rsidRPr="00DC4766">
        <w:rPr>
          <w:lang w:val="en-US"/>
        </w:rPr>
        <w:t>multiplex</w:t>
      </w:r>
      <w:r w:rsidR="00B24566">
        <w:rPr>
          <w:lang w:val="en-US"/>
        </w:rPr>
        <w:t>ing</w:t>
      </w:r>
      <w:r w:rsidRPr="00DC4766">
        <w:rPr>
          <w:lang w:val="en-US"/>
        </w:rPr>
        <w:t xml:space="preserve"> four GSM-HR mobiles onto one time slot.</w:t>
      </w:r>
    </w:p>
    <w:p w14:paraId="1B78DE4E" w14:textId="77777777" w:rsidR="00B24566" w:rsidRDefault="00B24566" w:rsidP="00247515">
      <w:pPr>
        <w:rPr>
          <w:lang w:val="en-US"/>
        </w:rPr>
      </w:pPr>
      <w:r>
        <w:rPr>
          <w:lang w:val="en-US"/>
        </w:rPr>
        <w:t xml:space="preserve">The Technical Report is </w:t>
      </w:r>
      <w:r w:rsidR="00116206">
        <w:rPr>
          <w:lang w:val="en-US"/>
        </w:rPr>
        <w:t>structured in the following way:</w:t>
      </w:r>
    </w:p>
    <w:p w14:paraId="06F51581" w14:textId="77777777" w:rsidR="00B24566" w:rsidRDefault="00B24566" w:rsidP="00BE526B">
      <w:pPr>
        <w:pStyle w:val="EX"/>
        <w:rPr>
          <w:lang w:val="en-US"/>
        </w:rPr>
      </w:pPr>
      <w:r>
        <w:rPr>
          <w:lang w:val="en-US"/>
        </w:rPr>
        <w:t xml:space="preserve">Chapter 1 elaborates the scope of the MUROS feasibility study. </w:t>
      </w:r>
    </w:p>
    <w:p w14:paraId="0346AE10" w14:textId="77777777" w:rsidR="00247515" w:rsidRDefault="00B24566" w:rsidP="00BE526B">
      <w:pPr>
        <w:pStyle w:val="EX"/>
        <w:rPr>
          <w:lang w:val="en-US"/>
        </w:rPr>
      </w:pPr>
      <w:r>
        <w:rPr>
          <w:lang w:val="en-US"/>
        </w:rPr>
        <w:t>Chapter 2 and 3 conta</w:t>
      </w:r>
      <w:r w:rsidR="00116206">
        <w:rPr>
          <w:lang w:val="en-US"/>
        </w:rPr>
        <w:t xml:space="preserve">in </w:t>
      </w:r>
      <w:r>
        <w:rPr>
          <w:lang w:val="en-US"/>
        </w:rPr>
        <w:t xml:space="preserve">usual </w:t>
      </w:r>
      <w:r w:rsidR="00116206">
        <w:rPr>
          <w:lang w:val="en-US"/>
        </w:rPr>
        <w:t xml:space="preserve">elements like </w:t>
      </w:r>
      <w:r>
        <w:rPr>
          <w:lang w:val="en-US"/>
        </w:rPr>
        <w:t xml:space="preserve">References, Definitions, Symobols and Abbreviations. </w:t>
      </w:r>
    </w:p>
    <w:p w14:paraId="49905821" w14:textId="77777777" w:rsidR="00B24566" w:rsidRDefault="00116206" w:rsidP="00BE526B">
      <w:pPr>
        <w:pStyle w:val="EX"/>
        <w:rPr>
          <w:lang w:val="en-US"/>
        </w:rPr>
      </w:pPr>
      <w:r>
        <w:rPr>
          <w:lang w:val="en-US"/>
        </w:rPr>
        <w:t>Chapter 4 lis</w:t>
      </w:r>
      <w:r w:rsidR="00B24566">
        <w:rPr>
          <w:lang w:val="en-US"/>
        </w:rPr>
        <w:t>ts the defined performance and compatibility objectives for MUROS.</w:t>
      </w:r>
    </w:p>
    <w:p w14:paraId="4191CC4C" w14:textId="77777777" w:rsidR="00B24566" w:rsidRDefault="00116206" w:rsidP="00BE526B">
      <w:pPr>
        <w:pStyle w:val="EX"/>
      </w:pPr>
      <w:r>
        <w:rPr>
          <w:lang w:val="en-US"/>
        </w:rPr>
        <w:t>Chapter 5 depicts the common working assumption</w:t>
      </w:r>
      <w:r w:rsidRPr="00A75EED">
        <w:t xml:space="preserve">s for the performance evaluation </w:t>
      </w:r>
      <w:r>
        <w:t>of MUROS candidate solutions.</w:t>
      </w:r>
    </w:p>
    <w:p w14:paraId="11575614" w14:textId="77777777" w:rsidR="00116206" w:rsidRDefault="00116206" w:rsidP="00BE526B">
      <w:pPr>
        <w:pStyle w:val="EX"/>
      </w:pPr>
      <w:r>
        <w:t>Chapter 6 to 9 contain the four candidate solutions for MUROS, in particular:</w:t>
      </w:r>
    </w:p>
    <w:p w14:paraId="5E8E0844" w14:textId="77777777" w:rsidR="00116206" w:rsidRPr="00BE526B" w:rsidRDefault="00116206" w:rsidP="00BE526B">
      <w:pPr>
        <w:pStyle w:val="List4"/>
      </w:pPr>
      <w:r w:rsidRPr="00BE526B">
        <w:t xml:space="preserve">the candidate solution </w:t>
      </w:r>
      <w:r w:rsidR="00205CAF">
        <w:t>"</w:t>
      </w:r>
      <w:r w:rsidRPr="00BE526B">
        <w:t>Speech Capacity Enhancement using DARP</w:t>
      </w:r>
      <w:r w:rsidR="00205CAF">
        <w:t>"</w:t>
      </w:r>
      <w:r w:rsidRPr="00BE526B">
        <w:t xml:space="preserve"> in Chapter 6</w:t>
      </w:r>
    </w:p>
    <w:p w14:paraId="09E01217" w14:textId="77777777" w:rsidR="00116206" w:rsidRPr="00BE526B" w:rsidRDefault="00116206" w:rsidP="00BE526B">
      <w:pPr>
        <w:pStyle w:val="List4"/>
      </w:pPr>
      <w:r w:rsidRPr="00BE526B">
        <w:t xml:space="preserve">the candidate solution </w:t>
      </w:r>
      <w:r w:rsidR="00205CAF">
        <w:t>"</w:t>
      </w:r>
      <w:r w:rsidRPr="00BE526B">
        <w:t>Orthogonal Sub Channels for Circuit Switched Voice Capacity Evolution</w:t>
      </w:r>
      <w:r w:rsidR="00205CAF">
        <w:t>"</w:t>
      </w:r>
      <w:r w:rsidRPr="00BE526B">
        <w:t xml:space="preserve"> in Chapter 7</w:t>
      </w:r>
    </w:p>
    <w:p w14:paraId="7422B9B8" w14:textId="77777777" w:rsidR="00116206" w:rsidRPr="00BE526B" w:rsidRDefault="00116206" w:rsidP="00BE526B">
      <w:pPr>
        <w:pStyle w:val="List4"/>
      </w:pPr>
      <w:r w:rsidRPr="00BE526B">
        <w:t xml:space="preserve">the candidate solution </w:t>
      </w:r>
      <w:r w:rsidR="00205CAF">
        <w:t>"</w:t>
      </w:r>
      <w:r w:rsidRPr="00BE526B">
        <w:t>Adaptive symbol constellation</w:t>
      </w:r>
      <w:r w:rsidR="00205CAF">
        <w:t>"</w:t>
      </w:r>
      <w:r w:rsidRPr="00BE526B">
        <w:t xml:space="preserve"> in Chapter 8</w:t>
      </w:r>
    </w:p>
    <w:p w14:paraId="733BBEFA" w14:textId="77777777" w:rsidR="00116206" w:rsidRPr="00BE526B" w:rsidRDefault="00116206" w:rsidP="00BE526B">
      <w:pPr>
        <w:pStyle w:val="List4"/>
      </w:pPr>
      <w:r w:rsidRPr="00BE526B">
        <w:t xml:space="preserve">the candidate solution </w:t>
      </w:r>
      <w:r w:rsidR="00205CAF">
        <w:t>"</w:t>
      </w:r>
      <w:r w:rsidRPr="00BE526B">
        <w:t>Higher Order Modulations for MUROS</w:t>
      </w:r>
      <w:r w:rsidR="00205CAF">
        <w:t>"</w:t>
      </w:r>
      <w:r w:rsidRPr="00BE526B">
        <w:t xml:space="preserve"> in Chapter 9</w:t>
      </w:r>
    </w:p>
    <w:p w14:paraId="561A75D4" w14:textId="77777777" w:rsidR="00116206" w:rsidRDefault="00116206" w:rsidP="00BE526B">
      <w:pPr>
        <w:pStyle w:val="EX"/>
      </w:pPr>
      <w:r>
        <w:t xml:space="preserve">Chapter 10 lists the proposed candidates for the new set of training sequences. </w:t>
      </w:r>
    </w:p>
    <w:p w14:paraId="50272D57" w14:textId="77777777" w:rsidR="00116206" w:rsidRDefault="00116206" w:rsidP="00BE526B">
      <w:pPr>
        <w:pStyle w:val="EX"/>
        <w:rPr>
          <w:lang w:val="en-US"/>
        </w:rPr>
      </w:pPr>
      <w:r>
        <w:lastRenderedPageBreak/>
        <w:t xml:space="preserve">Chapter </w:t>
      </w:r>
      <w:r w:rsidR="00974121">
        <w:t xml:space="preserve">11 depicts </w:t>
      </w:r>
      <w:r>
        <w:t xml:space="preserve">aspects related to </w:t>
      </w:r>
      <w:r>
        <w:rPr>
          <w:lang w:val="en-US"/>
        </w:rPr>
        <w:t>a</w:t>
      </w:r>
      <w:r w:rsidRPr="005B1735">
        <w:rPr>
          <w:lang w:val="en-US"/>
        </w:rPr>
        <w:t>ssociate</w:t>
      </w:r>
      <w:r>
        <w:rPr>
          <w:lang w:val="en-US"/>
        </w:rPr>
        <w:t>d control c</w:t>
      </w:r>
      <w:r w:rsidRPr="005B1735">
        <w:rPr>
          <w:lang w:val="en-US"/>
        </w:rPr>
        <w:t>hannel</w:t>
      </w:r>
      <w:r w:rsidR="00974121">
        <w:rPr>
          <w:lang w:val="en-US"/>
        </w:rPr>
        <w:t xml:space="preserve"> design</w:t>
      </w:r>
      <w:r>
        <w:rPr>
          <w:lang w:val="en-US"/>
        </w:rPr>
        <w:t xml:space="preserve"> for MUROS.</w:t>
      </w:r>
    </w:p>
    <w:p w14:paraId="0A034EF5" w14:textId="77777777" w:rsidR="00116206" w:rsidRDefault="00116206" w:rsidP="00BE526B">
      <w:pPr>
        <w:pStyle w:val="EX"/>
      </w:pPr>
      <w:r>
        <w:t xml:space="preserve">Chapter 12 provides a summary of the evaluation versus defined objectives for each of the candidate solutions. </w:t>
      </w:r>
    </w:p>
    <w:p w14:paraId="3BF8B325" w14:textId="77777777" w:rsidR="003E7938" w:rsidRPr="009401A5" w:rsidRDefault="00116206" w:rsidP="00BE526B">
      <w:pPr>
        <w:pStyle w:val="EX"/>
      </w:pPr>
      <w:r>
        <w:t xml:space="preserve">Chapter 13 finally </w:t>
      </w:r>
      <w:r w:rsidR="00974121">
        <w:t xml:space="preserve">draws </w:t>
      </w:r>
      <w:r>
        <w:t>conclusions.</w:t>
      </w:r>
    </w:p>
    <w:p w14:paraId="4EFD5760" w14:textId="77777777" w:rsidR="008F2ADC" w:rsidRDefault="008F2ADC" w:rsidP="008F3F22">
      <w:pPr>
        <w:pStyle w:val="Heading1"/>
      </w:pPr>
      <w:r>
        <w:br w:type="page"/>
      </w:r>
      <w:bookmarkStart w:id="5" w:name="_Toc518052546"/>
      <w:r>
        <w:lastRenderedPageBreak/>
        <w:t>1</w:t>
      </w:r>
      <w:r>
        <w:tab/>
        <w:t>Scope</w:t>
      </w:r>
      <w:bookmarkEnd w:id="5"/>
    </w:p>
    <w:p w14:paraId="680DDBE8" w14:textId="77777777" w:rsidR="008D56D7" w:rsidRDefault="008D56D7" w:rsidP="008D56D7">
      <w:r>
        <w:t xml:space="preserve">The present document is an output of the 3GPP study  item </w:t>
      </w:r>
      <w:r w:rsidR="00205CAF">
        <w:t>"</w:t>
      </w:r>
      <w:r>
        <w:t>Multi-User Reusing-One-Slot</w:t>
      </w:r>
      <w:r w:rsidR="00205CAF">
        <w:t>"</w:t>
      </w:r>
      <w:r>
        <w:t xml:space="preserve"> (MUROS) [</w:t>
      </w:r>
      <w:r w:rsidR="009A1DEA">
        <w:t>11</w:t>
      </w:r>
      <w:r>
        <w:t xml:space="preserve">]. </w:t>
      </w:r>
    </w:p>
    <w:p w14:paraId="76BA51E8" w14:textId="77777777" w:rsidR="00247515" w:rsidRPr="00247515" w:rsidRDefault="008D56D7" w:rsidP="008C4F14">
      <w:r>
        <w:t>It contains a section describing the objectives of the Circuit Switched Voice</w:t>
      </w:r>
      <w:r w:rsidR="00586B35">
        <w:t xml:space="preserve"> Capacity Evolution, and further sections presenting candidate techniques, which are evaluated according to their potential related to voice capacity improvement in GERAN. </w:t>
      </w:r>
      <w:r w:rsidR="003E7938" w:rsidRPr="00410F61">
        <w:t xml:space="preserve">For this the design of a new set of training sequences with improved cross correlation properties to the existing set of training sequences is foreseen and expected to be evaluated. The study will </w:t>
      </w:r>
      <w:r w:rsidR="003E7938">
        <w:t xml:space="preserve">also </w:t>
      </w:r>
      <w:r w:rsidR="003E7938" w:rsidRPr="00410F61">
        <w:t xml:space="preserve">include the investigation of different optimised pulse shapes for MUROS for both the uplink and the downlink.  </w:t>
      </w:r>
    </w:p>
    <w:p w14:paraId="64E5306F" w14:textId="77777777" w:rsidR="008F2ADC" w:rsidRDefault="008F2ADC" w:rsidP="008F3F22">
      <w:pPr>
        <w:pStyle w:val="Heading1"/>
      </w:pPr>
      <w:bookmarkStart w:id="6" w:name="_Toc518052547"/>
      <w:r>
        <w:t>2</w:t>
      </w:r>
      <w:r>
        <w:tab/>
        <w:t>References</w:t>
      </w:r>
      <w:bookmarkEnd w:id="6"/>
    </w:p>
    <w:p w14:paraId="477FF59B" w14:textId="77777777" w:rsidR="008F2ADC" w:rsidRDefault="008F2ADC">
      <w:r>
        <w:t>The following documents contain provisions which, through reference in this text, constitute provisions of the present document.</w:t>
      </w:r>
    </w:p>
    <w:p w14:paraId="12FE08A3" w14:textId="77777777" w:rsidR="008F2ADC" w:rsidRDefault="00205CAF" w:rsidP="00205CAF">
      <w:pPr>
        <w:pStyle w:val="B1"/>
      </w:pPr>
      <w:r>
        <w:t>-</w:t>
      </w:r>
      <w:r>
        <w:tab/>
      </w:r>
      <w:r w:rsidR="008F2ADC">
        <w:t>References are either specific (identified by date of publication, edition number, version number, etc.) or non</w:t>
      </w:r>
      <w:r w:rsidR="008F2ADC">
        <w:noBreakHyphen/>
        <w:t>specific.</w:t>
      </w:r>
    </w:p>
    <w:p w14:paraId="369E1A13" w14:textId="77777777" w:rsidR="008F2ADC" w:rsidRDefault="00205CAF" w:rsidP="00205CAF">
      <w:pPr>
        <w:pStyle w:val="B1"/>
      </w:pPr>
      <w:r>
        <w:t>-</w:t>
      </w:r>
      <w:r>
        <w:tab/>
      </w:r>
      <w:r w:rsidR="008F2ADC">
        <w:t>For a specific reference, subsequent revisions do not apply.</w:t>
      </w:r>
    </w:p>
    <w:p w14:paraId="6A5B21F7" w14:textId="77777777" w:rsidR="008F2ADC" w:rsidRDefault="00205CAF" w:rsidP="00205CAF">
      <w:pPr>
        <w:pStyle w:val="B1"/>
      </w:pPr>
      <w:r>
        <w:t>-</w:t>
      </w:r>
      <w:r>
        <w:tab/>
      </w:r>
      <w:r w:rsidR="008F2ADC">
        <w:t>For a non-specific reference, the latest version applies.</w:t>
      </w:r>
      <w:r w:rsidR="006D3937">
        <w:t xml:space="preserve"> </w:t>
      </w:r>
      <w:r w:rsidR="008F2ADC">
        <w:t xml:space="preserve">In the case of a reference to a 3GPP document (including a GSM document), a non-specific reference implicitly refers to the latest version of that document </w:t>
      </w:r>
      <w:r w:rsidR="008F2ADC">
        <w:rPr>
          <w:i/>
          <w:iCs/>
        </w:rPr>
        <w:t>in the same Release as the present document</w:t>
      </w:r>
      <w:r w:rsidR="008F2ADC">
        <w:t>.</w:t>
      </w:r>
    </w:p>
    <w:p w14:paraId="4533037B" w14:textId="77777777" w:rsidR="008C4F14" w:rsidRDefault="006D3456" w:rsidP="00BE526B">
      <w:pPr>
        <w:pStyle w:val="EX"/>
      </w:pPr>
      <w:r>
        <w:t>[1]</w:t>
      </w:r>
      <w:r>
        <w:tab/>
      </w:r>
      <w:r w:rsidRPr="00956578">
        <w:t>3GPP TR 21.905: "Vocabulary for 3GPP Specifications".</w:t>
      </w:r>
    </w:p>
    <w:p w14:paraId="51195E19" w14:textId="77777777" w:rsidR="002D3F83" w:rsidRDefault="002D3F83" w:rsidP="00BE526B">
      <w:pPr>
        <w:pStyle w:val="EX"/>
      </w:pPr>
      <w:r>
        <w:t>[2]</w:t>
      </w:r>
      <w:r w:rsidR="00205CAF">
        <w:tab/>
      </w:r>
      <w:r>
        <w:t>GP-080393</w:t>
      </w:r>
      <w:r w:rsidR="00BE526B">
        <w:t>: "</w:t>
      </w:r>
      <w:r w:rsidR="009A1DEA" w:rsidRPr="009A1DEA">
        <w:t>Outcome of MUROS session</w:t>
      </w:r>
      <w:r w:rsidR="00205CAF">
        <w:t>"</w:t>
      </w:r>
      <w:r w:rsidR="009A1DEA">
        <w:t xml:space="preserve">, </w:t>
      </w:r>
      <w:bookmarkStart w:id="7" w:name="OLE_LINK8"/>
      <w:r w:rsidR="009A1DEA">
        <w:t xml:space="preserve">WI Rapporteur, </w:t>
      </w:r>
      <w:bookmarkEnd w:id="7"/>
      <w:r w:rsidR="009A1DEA">
        <w:t>3GPP GERAN#37</w:t>
      </w:r>
      <w:r w:rsidR="00BE526B">
        <w:t>".</w:t>
      </w:r>
    </w:p>
    <w:p w14:paraId="553BCBCF" w14:textId="77777777" w:rsidR="007F7650" w:rsidRDefault="007F7650" w:rsidP="00BE526B">
      <w:pPr>
        <w:pStyle w:val="List"/>
      </w:pPr>
      <w:r>
        <w:t>[</w:t>
      </w:r>
      <w:r w:rsidR="002D3F83">
        <w:t>3</w:t>
      </w:r>
      <w:r>
        <w:t>]</w:t>
      </w:r>
      <w:r w:rsidR="00205CAF">
        <w:tab/>
      </w:r>
      <w:r w:rsidRPr="00D076A2">
        <w:t>P.T. Brady, A model for generating on-off speech patterns in two-way c</w:t>
      </w:r>
      <w:r>
        <w:t xml:space="preserve">onversation, Bell Systems Technical </w:t>
      </w:r>
      <w:r w:rsidRPr="00D076A2">
        <w:t>Journal</w:t>
      </w:r>
      <w:r>
        <w:t xml:space="preserve"> (Sept. 1969), p. 2445-</w:t>
      </w:r>
      <w:r w:rsidRPr="00D076A2">
        <w:t>2472</w:t>
      </w:r>
    </w:p>
    <w:p w14:paraId="72069F29" w14:textId="77777777" w:rsidR="001D5074" w:rsidRPr="007F7650" w:rsidRDefault="001D5074" w:rsidP="00BE526B">
      <w:pPr>
        <w:pStyle w:val="List"/>
        <w:rPr>
          <w:lang w:val="en-US"/>
        </w:rPr>
      </w:pPr>
      <w:r>
        <w:rPr>
          <w:lang w:val="en-US"/>
        </w:rPr>
        <w:t>[4]</w:t>
      </w:r>
      <w:r>
        <w:rPr>
          <w:lang w:val="en-US"/>
        </w:rPr>
        <w:tab/>
        <w:t>AHG1</w:t>
      </w:r>
      <w:r w:rsidRPr="006E56A7">
        <w:rPr>
          <w:lang w:val="en-US"/>
        </w:rPr>
        <w:t>-080064</w:t>
      </w:r>
      <w:r w:rsidR="00BE526B">
        <w:rPr>
          <w:lang w:val="en-US"/>
        </w:rPr>
        <w:t>: "</w:t>
      </w:r>
      <w:r w:rsidR="009A1DEA">
        <w:t>WI Rapporteur</w:t>
      </w:r>
      <w:r w:rsidR="00BE526B">
        <w:t>"</w:t>
      </w:r>
      <w:r w:rsidR="009A1DEA">
        <w:t xml:space="preserve">, </w:t>
      </w:r>
      <w:r w:rsidR="009A1DEA">
        <w:rPr>
          <w:lang w:val="en-US"/>
        </w:rPr>
        <w:t>GERAN</w:t>
      </w:r>
      <w:r w:rsidR="00BE526B">
        <w:rPr>
          <w:lang w:val="en-US"/>
        </w:rPr>
        <w:t>.</w:t>
      </w:r>
    </w:p>
    <w:p w14:paraId="0314D55E" w14:textId="77777777" w:rsidR="001D5074" w:rsidRDefault="007F7650" w:rsidP="00BE526B">
      <w:pPr>
        <w:pStyle w:val="EX"/>
      </w:pPr>
      <w:r>
        <w:t>[</w:t>
      </w:r>
      <w:r w:rsidR="001D5074">
        <w:t>5</w:t>
      </w:r>
      <w:r w:rsidR="008C4F14">
        <w:t>]</w:t>
      </w:r>
      <w:r w:rsidR="008C4F14">
        <w:tab/>
        <w:t>3GPP T</w:t>
      </w:r>
      <w:r w:rsidR="008C4F14" w:rsidRPr="00373F35">
        <w:t xml:space="preserve">3GPP TR 45.903, v.7.0.1, Feasibility Study on Single Antenna Interference Cancellation </w:t>
      </w:r>
      <w:r w:rsidR="008C4F14">
        <w:t xml:space="preserve">(SAIC) for GSM networks </w:t>
      </w:r>
      <w:r w:rsidR="008C4F14" w:rsidRPr="00373F35">
        <w:t>(Release 7)</w:t>
      </w:r>
    </w:p>
    <w:p w14:paraId="514A3929" w14:textId="77777777" w:rsidR="001D5074" w:rsidRDefault="001D5074" w:rsidP="00BE526B">
      <w:pPr>
        <w:pStyle w:val="EX"/>
      </w:pPr>
      <w:r>
        <w:t>[6]</w:t>
      </w:r>
      <w:bookmarkStart w:id="8" w:name="_Ref197856906"/>
      <w:r>
        <w:tab/>
      </w:r>
      <w:r w:rsidRPr="001605D6">
        <w:t>GP-080947</w:t>
      </w:r>
      <w:r w:rsidR="00BE526B">
        <w:rPr>
          <w:lang w:val="en-US"/>
        </w:rPr>
        <w:t>: "</w:t>
      </w:r>
      <w:r w:rsidR="009A1DEA" w:rsidRPr="009A1DEA">
        <w:rPr>
          <w:lang w:val="en-US"/>
        </w:rPr>
        <w:t>Summary of MUROS Offline Session</w:t>
      </w:r>
      <w:r w:rsidR="00BE526B">
        <w:rPr>
          <w:lang w:val="en-US"/>
        </w:rPr>
        <w:t>"</w:t>
      </w:r>
      <w:r w:rsidR="009A1DEA">
        <w:rPr>
          <w:lang w:val="en-US"/>
        </w:rPr>
        <w:t xml:space="preserve">, WI Rapporteur, </w:t>
      </w:r>
      <w:r>
        <w:rPr>
          <w:lang w:val="en-US"/>
        </w:rPr>
        <w:t>3GPP GERAN#38</w:t>
      </w:r>
      <w:r w:rsidR="00BE526B">
        <w:rPr>
          <w:lang w:val="en-US"/>
        </w:rPr>
        <w:t>.</w:t>
      </w:r>
    </w:p>
    <w:p w14:paraId="277FB4B6" w14:textId="77777777" w:rsidR="001D5074" w:rsidRPr="00D502E2" w:rsidRDefault="00096E19" w:rsidP="00BE526B">
      <w:pPr>
        <w:pStyle w:val="EX"/>
      </w:pPr>
      <w:r w:rsidRPr="00D502E2">
        <w:t>[7]</w:t>
      </w:r>
      <w:r w:rsidR="001D5074" w:rsidRPr="00D502E2">
        <w:tab/>
        <w:t>GP-081130</w:t>
      </w:r>
      <w:r w:rsidR="00BE526B" w:rsidRPr="00D502E2">
        <w:t xml:space="preserve">: </w:t>
      </w:r>
      <w:r w:rsidR="009A1DEA" w:rsidRPr="00D502E2">
        <w:t xml:space="preserve">"MUROS Uplink Performance", </w:t>
      </w:r>
      <w:smartTag w:uri="urn:schemas-microsoft-com:office:smarttags" w:element="place">
        <w:smartTag w:uri="urn:schemas-microsoft-com:office:smarttags" w:element="City">
          <w:r w:rsidR="009A1DEA" w:rsidRPr="00D502E2">
            <w:t>Telefon</w:t>
          </w:r>
        </w:smartTag>
        <w:r w:rsidR="009A1DEA" w:rsidRPr="00D502E2">
          <w:t xml:space="preserve"> </w:t>
        </w:r>
        <w:smartTag w:uri="urn:schemas-microsoft-com:office:smarttags" w:element="State">
          <w:r w:rsidR="009A1DEA" w:rsidRPr="00D502E2">
            <w:t>AB</w:t>
          </w:r>
        </w:smartTag>
      </w:smartTag>
      <w:r w:rsidR="009A1DEA" w:rsidRPr="00D502E2">
        <w:t xml:space="preserve"> LM Ericsson, </w:t>
      </w:r>
      <w:r w:rsidR="001D5074" w:rsidRPr="00D502E2">
        <w:t>3GPP GERAN#39</w:t>
      </w:r>
      <w:r w:rsidR="00BE526B" w:rsidRPr="00D502E2">
        <w:t>.</w:t>
      </w:r>
    </w:p>
    <w:p w14:paraId="69447A4A" w14:textId="77777777" w:rsidR="00153CF9" w:rsidRPr="009A1DEA" w:rsidRDefault="00096E19" w:rsidP="00BE526B">
      <w:pPr>
        <w:pStyle w:val="EX"/>
        <w:rPr>
          <w:lang w:val="en-US"/>
        </w:rPr>
      </w:pPr>
      <w:r>
        <w:rPr>
          <w:lang w:val="en-US"/>
        </w:rPr>
        <w:t>[8]</w:t>
      </w:r>
      <w:r w:rsidR="00153CF9" w:rsidRPr="009A1DEA">
        <w:rPr>
          <w:lang w:val="en-US"/>
        </w:rPr>
        <w:tab/>
        <w:t>GP-081024</w:t>
      </w:r>
      <w:r w:rsidR="00BE526B">
        <w:rPr>
          <w:lang w:val="en-US"/>
        </w:rPr>
        <w:t xml:space="preserve">: </w:t>
      </w:r>
      <w:r w:rsidR="009A1DEA" w:rsidRPr="009A1DEA">
        <w:rPr>
          <w:lang w:val="en-US"/>
        </w:rPr>
        <w:t>"Link to System mapping method for power imbalanced MUROS</w:t>
      </w:r>
      <w:r w:rsidR="009A1DEA">
        <w:rPr>
          <w:lang w:val="en-US"/>
        </w:rPr>
        <w:t xml:space="preserve">", Huawei Technologies Co., LTD., </w:t>
      </w:r>
      <w:r w:rsidR="009A1DEA" w:rsidRPr="009A1DEA">
        <w:rPr>
          <w:lang w:val="en-US"/>
        </w:rPr>
        <w:t>3GPP GERAN#39</w:t>
      </w:r>
      <w:r w:rsidR="00BE526B">
        <w:rPr>
          <w:lang w:val="en-US"/>
        </w:rPr>
        <w:t>.</w:t>
      </w:r>
    </w:p>
    <w:p w14:paraId="0314505D" w14:textId="77777777" w:rsidR="00153CF9" w:rsidRPr="005F1B05" w:rsidRDefault="00153CF9" w:rsidP="00BE526B">
      <w:pPr>
        <w:pStyle w:val="EX"/>
        <w:rPr>
          <w:lang w:val="en-US"/>
        </w:rPr>
      </w:pPr>
      <w:r w:rsidRPr="005F1B05">
        <w:rPr>
          <w:lang w:val="en-US"/>
        </w:rPr>
        <w:t>[9]</w:t>
      </w:r>
      <w:r w:rsidRPr="005F1B05">
        <w:rPr>
          <w:lang w:val="en-US"/>
        </w:rPr>
        <w:tab/>
        <w:t>GP-081132</w:t>
      </w:r>
      <w:r w:rsidR="00BE526B">
        <w:rPr>
          <w:lang w:val="en-US"/>
        </w:rPr>
        <w:t>:</w:t>
      </w:r>
      <w:r w:rsidR="00BE526B" w:rsidRPr="005F1B05">
        <w:rPr>
          <w:lang w:val="en-US"/>
        </w:rPr>
        <w:t xml:space="preserve"> </w:t>
      </w:r>
      <w:r w:rsidR="009A1DEA" w:rsidRPr="005F1B05">
        <w:rPr>
          <w:lang w:val="en-US"/>
        </w:rPr>
        <w:t>"Link-2-System mapping for SAIC and non-SAIC mobiles MUROS", Telefon AB LM Ericsson, 3GPP GERAN#39</w:t>
      </w:r>
      <w:r w:rsidR="00BE526B">
        <w:rPr>
          <w:lang w:val="en-US"/>
        </w:rPr>
        <w:t>.</w:t>
      </w:r>
    </w:p>
    <w:p w14:paraId="3D5BAD58" w14:textId="77777777" w:rsidR="00153CF9" w:rsidRPr="009A1DEA" w:rsidRDefault="00153CF9" w:rsidP="00BE526B">
      <w:pPr>
        <w:pStyle w:val="EX"/>
        <w:rPr>
          <w:lang w:val="en-US"/>
        </w:rPr>
      </w:pPr>
      <w:r w:rsidRPr="009A1DEA">
        <w:rPr>
          <w:lang w:val="en-US"/>
        </w:rPr>
        <w:t>[10]</w:t>
      </w:r>
      <w:r w:rsidRPr="009A1DEA">
        <w:rPr>
          <w:lang w:val="en-US"/>
        </w:rPr>
        <w:tab/>
        <w:t>GP-081131</w:t>
      </w:r>
      <w:r w:rsidR="00BE526B">
        <w:rPr>
          <w:lang w:val="en-US"/>
        </w:rPr>
        <w:t xml:space="preserve">: </w:t>
      </w:r>
      <w:r w:rsidR="00205CAF">
        <w:rPr>
          <w:lang w:val="en-US"/>
        </w:rPr>
        <w:t>"</w:t>
      </w:r>
      <w:r w:rsidR="009A1DEA" w:rsidRPr="009A1DEA">
        <w:rPr>
          <w:lang w:val="en-US"/>
        </w:rPr>
        <w:t>Effect of Frequency Offsets in the Link Performance of MUROS UL</w:t>
      </w:r>
      <w:r w:rsidR="00205CAF">
        <w:rPr>
          <w:lang w:val="en-US"/>
        </w:rPr>
        <w:t>"</w:t>
      </w:r>
      <w:r w:rsidR="009A1DEA" w:rsidRPr="009A1DEA">
        <w:rPr>
          <w:lang w:val="en-US"/>
        </w:rPr>
        <w:t xml:space="preserve">, </w:t>
      </w:r>
      <w:smartTag w:uri="urn:schemas-microsoft-com:office:smarttags" w:element="place">
        <w:smartTag w:uri="urn:schemas-microsoft-com:office:smarttags" w:element="City">
          <w:r w:rsidR="009A1DEA" w:rsidRPr="009A1DEA">
            <w:rPr>
              <w:lang w:val="en-US"/>
            </w:rPr>
            <w:t>Telefon</w:t>
          </w:r>
        </w:smartTag>
        <w:r w:rsidR="009A1DEA" w:rsidRPr="009A1DEA">
          <w:rPr>
            <w:lang w:val="en-US"/>
          </w:rPr>
          <w:t xml:space="preserve"> </w:t>
        </w:r>
        <w:smartTag w:uri="urn:schemas-microsoft-com:office:smarttags" w:element="State">
          <w:r w:rsidR="009A1DEA" w:rsidRPr="009A1DEA">
            <w:rPr>
              <w:lang w:val="en-US"/>
            </w:rPr>
            <w:t>AB</w:t>
          </w:r>
        </w:smartTag>
      </w:smartTag>
      <w:r w:rsidR="009A1DEA" w:rsidRPr="009A1DEA">
        <w:rPr>
          <w:lang w:val="en-US"/>
        </w:rPr>
        <w:t xml:space="preserve"> LM Ericsson, 3GPP GERAN#39</w:t>
      </w:r>
      <w:r w:rsidR="00BE526B">
        <w:rPr>
          <w:lang w:val="en-US"/>
        </w:rPr>
        <w:t>.</w:t>
      </w:r>
    </w:p>
    <w:p w14:paraId="0115CD3C" w14:textId="77777777" w:rsidR="008C4F14" w:rsidRPr="00956578" w:rsidRDefault="005B1DDE" w:rsidP="006D3456">
      <w:pPr>
        <w:pStyle w:val="EX"/>
      </w:pPr>
      <w:r w:rsidRPr="00BA3BD5">
        <w:t>[</w:t>
      </w:r>
      <w:bookmarkEnd w:id="8"/>
      <w:r w:rsidR="00153CF9">
        <w:t>11</w:t>
      </w:r>
      <w:r w:rsidRPr="00BA3BD5">
        <w:t>]</w:t>
      </w:r>
      <w:r w:rsidR="00205CAF">
        <w:tab/>
      </w:r>
      <w:r w:rsidR="00BA3BD5" w:rsidRPr="00BA3BD5">
        <w:t>GP-072033, WI</w:t>
      </w:r>
      <w:r w:rsidR="00BA3BD5">
        <w:t xml:space="preserve">D: </w:t>
      </w:r>
      <w:r w:rsidR="00BE526B">
        <w:t>"</w:t>
      </w:r>
      <w:r w:rsidR="00BA3BD5" w:rsidRPr="00410F61">
        <w:t>Multi-User Reusing-One-Slot (MUROS)</w:t>
      </w:r>
      <w:r w:rsidR="00BE526B">
        <w:t>"</w:t>
      </w:r>
      <w:r w:rsidR="00BA3BD5">
        <w:t xml:space="preserve">, </w:t>
      </w:r>
      <w:r w:rsidR="00BA3BD5" w:rsidRPr="00410F61">
        <w:t xml:space="preserve">China Mobile, </w:t>
      </w:r>
      <w:r w:rsidR="00BA3BD5">
        <w:t>Ericsson</w:t>
      </w:r>
      <w:r w:rsidR="00BA3BD5" w:rsidRPr="00410F61">
        <w:t xml:space="preserve">, Nokia Siemens Networks, </w:t>
      </w:r>
      <w:r w:rsidR="00BA3BD5">
        <w:t>Nokia</w:t>
      </w:r>
      <w:r w:rsidR="00BA3BD5" w:rsidRPr="00410F61">
        <w:t xml:space="preserve">, Nortel Networks, NXP, </w:t>
      </w:r>
      <w:r w:rsidR="00BA3BD5">
        <w:t>Qualcomm</w:t>
      </w:r>
      <w:r w:rsidR="00BA3BD5" w:rsidRPr="00410F61">
        <w:t xml:space="preserve">, </w:t>
      </w:r>
      <w:r w:rsidR="00BA3BD5">
        <w:t>Telecom Italia</w:t>
      </w:r>
      <w:r w:rsidR="00BA3BD5" w:rsidRPr="00410F61">
        <w:t>, Vodafone</w:t>
      </w:r>
      <w:r w:rsidR="00BA3BD5">
        <w:t xml:space="preserve">, </w:t>
      </w:r>
      <w:r w:rsidR="00BA3BD5" w:rsidRPr="000927EA">
        <w:t>3GPP GERAN#36</w:t>
      </w:r>
      <w:r w:rsidR="00BE526B">
        <w:t>.</w:t>
      </w:r>
    </w:p>
    <w:p w14:paraId="3C6F2D1F" w14:textId="77777777" w:rsidR="008F2ADC" w:rsidRDefault="008F2ADC" w:rsidP="008F3F22">
      <w:pPr>
        <w:pStyle w:val="Heading1"/>
      </w:pPr>
      <w:bookmarkStart w:id="9" w:name="_Toc518052548"/>
      <w:r>
        <w:lastRenderedPageBreak/>
        <w:t>3</w:t>
      </w:r>
      <w:r>
        <w:tab/>
        <w:t>Definitions, symbols and abbreviations</w:t>
      </w:r>
      <w:bookmarkEnd w:id="9"/>
    </w:p>
    <w:p w14:paraId="1022CC31" w14:textId="77777777" w:rsidR="008F2ADC" w:rsidRDefault="008F2ADC" w:rsidP="008F3F22">
      <w:pPr>
        <w:pStyle w:val="Heading2"/>
      </w:pPr>
      <w:bookmarkStart w:id="10" w:name="_Toc518052549"/>
      <w:r>
        <w:t>3.1</w:t>
      </w:r>
      <w:r>
        <w:tab/>
        <w:t>Definitions</w:t>
      </w:r>
      <w:bookmarkEnd w:id="10"/>
    </w:p>
    <w:p w14:paraId="22002F25" w14:textId="77777777" w:rsidR="008F2ADC" w:rsidRDefault="008F2ADC">
      <w:r>
        <w:t>For the purposes of the present document, the terms and definitions given in</w:t>
      </w:r>
      <w:r w:rsidR="005F3BD8">
        <w:t xml:space="preserve"> </w:t>
      </w:r>
      <w:r w:rsidR="00956578">
        <w:t>TR</w:t>
      </w:r>
      <w:r w:rsidR="005F3BD8">
        <w:t> </w:t>
      </w:r>
      <w:r w:rsidR="00956578">
        <w:t>21.905</w:t>
      </w:r>
      <w:r w:rsidR="005F3BD8">
        <w:t> [</w:t>
      </w:r>
      <w:r w:rsidR="007A34CB">
        <w:t>1</w:t>
      </w:r>
      <w:r w:rsidR="005F3BD8">
        <w:t>]</w:t>
      </w:r>
      <w:r w:rsidR="006D3937">
        <w:t xml:space="preserve"> </w:t>
      </w:r>
      <w:r>
        <w:t>and the following apply.</w:t>
      </w:r>
      <w:r w:rsidR="006D3937">
        <w:t xml:space="preserve"> </w:t>
      </w:r>
      <w:r w:rsidR="00956578">
        <w:t xml:space="preserve">A term defined in the present document takes precedence over the definition </w:t>
      </w:r>
      <w:r w:rsidR="005F3BD8">
        <w:t>of the same term, if any, in TR </w:t>
      </w:r>
      <w:r w:rsidR="00956578">
        <w:t>21.905</w:t>
      </w:r>
      <w:r w:rsidR="005F3BD8">
        <w:t> [</w:t>
      </w:r>
      <w:r w:rsidR="007A34CB">
        <w:t>1</w:t>
      </w:r>
      <w:r w:rsidR="005F3BD8">
        <w:t>]</w:t>
      </w:r>
      <w:r w:rsidR="00956578">
        <w:t>.</w:t>
      </w:r>
    </w:p>
    <w:p w14:paraId="7C1D72E2" w14:textId="77777777" w:rsidR="008F2ADC" w:rsidRDefault="008F2ADC" w:rsidP="008F3F22">
      <w:pPr>
        <w:pStyle w:val="Heading2"/>
      </w:pPr>
      <w:bookmarkStart w:id="11" w:name="_Toc518052550"/>
      <w:r>
        <w:t>3.2</w:t>
      </w:r>
      <w:r>
        <w:tab/>
        <w:t>Symbols</w:t>
      </w:r>
      <w:bookmarkEnd w:id="11"/>
    </w:p>
    <w:p w14:paraId="10CD3D25" w14:textId="77777777" w:rsidR="008F2ADC" w:rsidRPr="009401A5" w:rsidRDefault="008F2ADC" w:rsidP="00FD6AD8">
      <w:pPr>
        <w:keepNext/>
      </w:pPr>
      <w:r>
        <w:t>For the purposes of the present document, the following symbols apply:</w:t>
      </w:r>
    </w:p>
    <w:p w14:paraId="2CAF5D6E" w14:textId="77777777" w:rsidR="006F3302" w:rsidRPr="006F3302" w:rsidRDefault="006F3302">
      <w:pPr>
        <w:pStyle w:val="EW"/>
      </w:pPr>
      <w:r w:rsidRPr="006F3302">
        <w:rPr>
          <w:rFonts w:ascii="Symbol" w:hAnsi="Symbol"/>
        </w:rPr>
        <w:t></w:t>
      </w:r>
      <w:r>
        <w:rPr>
          <w:rFonts w:ascii="Symbol" w:hAnsi="Symbol"/>
        </w:rPr>
        <w:tab/>
      </w:r>
      <w:r>
        <w:t xml:space="preserve">angle specifying constellation of </w:t>
      </w:r>
      <w:r w:rsidRPr="006F3302">
        <w:rPr>
          <w:rFonts w:ascii="Symbol" w:hAnsi="Symbol"/>
        </w:rPr>
        <w:t></w:t>
      </w:r>
      <w:r>
        <w:t>-QPSK</w:t>
      </w:r>
    </w:p>
    <w:p w14:paraId="5EA00626" w14:textId="77777777" w:rsidR="00511F1D" w:rsidRDefault="00511F1D">
      <w:pPr>
        <w:pStyle w:val="EW"/>
      </w:pPr>
      <w:r>
        <w:t>A</w:t>
      </w:r>
      <w:r>
        <w:tab/>
        <w:t>Offered Traffic</w:t>
      </w:r>
    </w:p>
    <w:p w14:paraId="3C18BAB1" w14:textId="77777777" w:rsidR="00743D96" w:rsidRDefault="00743D96">
      <w:pPr>
        <w:pStyle w:val="EW"/>
      </w:pPr>
      <w:r>
        <w:t>B</w:t>
      </w:r>
      <w:r w:rsidR="00511F1D" w:rsidRPr="00511F1D">
        <w:rPr>
          <w:rFonts w:ascii="Symbol" w:hAnsi="Symbol"/>
          <w:vertAlign w:val="subscript"/>
        </w:rPr>
        <w:t></w:t>
      </w:r>
      <w:r>
        <w:tab/>
        <w:t>Blocking Probability</w:t>
      </w:r>
    </w:p>
    <w:p w14:paraId="1BBEFECE" w14:textId="77777777" w:rsidR="00FD6AD8" w:rsidRDefault="00FD6AD8">
      <w:pPr>
        <w:pStyle w:val="EW"/>
      </w:pPr>
      <w:r>
        <w:t>C/I</w:t>
      </w:r>
      <w:r w:rsidR="008F2ADC">
        <w:tab/>
      </w:r>
      <w:r>
        <w:t>Carrier to Interference Ratio</w:t>
      </w:r>
    </w:p>
    <w:p w14:paraId="0941EAE6" w14:textId="77777777" w:rsidR="008F2ADC" w:rsidRDefault="00FD6AD8">
      <w:pPr>
        <w:pStyle w:val="EW"/>
      </w:pPr>
      <w:r>
        <w:t>C/I1</w:t>
      </w:r>
      <w:r>
        <w:tab/>
        <w:t>Carrier to First (Strongest) Interferer Ratio</w:t>
      </w:r>
    </w:p>
    <w:p w14:paraId="40DD26A9" w14:textId="77777777" w:rsidR="008F2ADC" w:rsidRDefault="00511F1D">
      <w:pPr>
        <w:pStyle w:val="EW"/>
        <w:rPr>
          <w:lang w:val="it-IT"/>
        </w:rPr>
      </w:pPr>
      <w:r w:rsidRPr="00511F1D">
        <w:rPr>
          <w:lang w:val="it-IT"/>
        </w:rPr>
        <w:t>IQ, I-Q</w:t>
      </w:r>
      <w:r w:rsidRPr="00511F1D">
        <w:rPr>
          <w:lang w:val="it-IT"/>
        </w:rPr>
        <w:tab/>
        <w:t>In Phase/Quadrature Phase</w:t>
      </w:r>
    </w:p>
    <w:p w14:paraId="7F210891" w14:textId="77777777" w:rsidR="00511F1D" w:rsidRPr="00511F1D" w:rsidRDefault="00511F1D">
      <w:pPr>
        <w:pStyle w:val="EW"/>
        <w:rPr>
          <w:lang w:val="en-US"/>
        </w:rPr>
      </w:pPr>
      <w:r w:rsidRPr="005905A7">
        <w:rPr>
          <w:position w:val="-10"/>
        </w:rPr>
        <w:object w:dxaOrig="240" w:dyaOrig="260" w14:anchorId="09EBB495">
          <v:shape id="_x0000_i1028" type="#_x0000_t75" style="width:12pt;height:13.2pt" o:ole="">
            <v:imagedata r:id="rId14" o:title=""/>
          </v:shape>
          <o:OLEObject Type="Embed" ProgID="Equation.3" ShapeID="_x0000_i1028" DrawAspect="Content" ObjectID="_1821900802" r:id="rId15"/>
        </w:object>
      </w:r>
      <w:r>
        <w:tab/>
        <w:t>cross power ratio between sub channels</w:t>
      </w:r>
    </w:p>
    <w:p w14:paraId="3152A773" w14:textId="77777777" w:rsidR="008F2ADC" w:rsidRDefault="008F2ADC" w:rsidP="008F3F22">
      <w:pPr>
        <w:pStyle w:val="Heading2"/>
      </w:pPr>
      <w:bookmarkStart w:id="12" w:name="_Toc518052551"/>
      <w:r>
        <w:t>3.3</w:t>
      </w:r>
      <w:r>
        <w:tab/>
        <w:t>Abbreviations</w:t>
      </w:r>
      <w:bookmarkEnd w:id="12"/>
    </w:p>
    <w:p w14:paraId="4AEEBB85" w14:textId="77777777" w:rsidR="008F2ADC" w:rsidRPr="009401A5" w:rsidRDefault="008F2ADC" w:rsidP="00D27E29">
      <w:pPr>
        <w:keepNext/>
      </w:pPr>
      <w:r>
        <w:t xml:space="preserve">For the purposes of the present document, the abbreviations </w:t>
      </w:r>
      <w:r w:rsidR="00AC0C67">
        <w:t>given in TR 21.905 [</w:t>
      </w:r>
      <w:r w:rsidR="007A34CB">
        <w:t>1</w:t>
      </w:r>
      <w:r w:rsidR="00AC0C67">
        <w:t xml:space="preserve">] and the following </w:t>
      </w:r>
      <w:r>
        <w:t>apply</w:t>
      </w:r>
      <w:r w:rsidR="00AC0C67">
        <w:t>. An abbreviation defined in the present document takes precedence over the definition of the same abbreviation, if any, in TR 21.905 [</w:t>
      </w:r>
      <w:r w:rsidR="007A34CB">
        <w:t>1</w:t>
      </w:r>
      <w:r w:rsidR="00AC0C67">
        <w:t>].</w:t>
      </w:r>
      <w:r w:rsidR="006D3456" w:rsidRPr="009401A5">
        <w:t xml:space="preserve"> </w:t>
      </w:r>
    </w:p>
    <w:p w14:paraId="439CC7DD" w14:textId="77777777" w:rsidR="00F473FD" w:rsidRDefault="00F473FD" w:rsidP="00974121">
      <w:pPr>
        <w:pStyle w:val="EW"/>
      </w:pPr>
      <w:r>
        <w:t>ACI</w:t>
      </w:r>
      <w:r>
        <w:tab/>
        <w:t>Adjacent Channel Interference</w:t>
      </w:r>
    </w:p>
    <w:p w14:paraId="70AC4E5C" w14:textId="77777777" w:rsidR="002D3F83" w:rsidRDefault="002D3F83" w:rsidP="00974121">
      <w:pPr>
        <w:pStyle w:val="EW"/>
      </w:pPr>
      <w:r>
        <w:t>AFS</w:t>
      </w:r>
      <w:r>
        <w:tab/>
        <w:t>Adaptive Multi-Rate Full Slot</w:t>
      </w:r>
    </w:p>
    <w:p w14:paraId="1D4720E7" w14:textId="77777777" w:rsidR="002D3F83" w:rsidRDefault="002D3F83" w:rsidP="00974121">
      <w:pPr>
        <w:pStyle w:val="EW"/>
      </w:pPr>
      <w:r>
        <w:t>AHS</w:t>
      </w:r>
      <w:r>
        <w:tab/>
        <w:t xml:space="preserve">Adaptive Multi-Rate Half Slot </w:t>
      </w:r>
    </w:p>
    <w:p w14:paraId="4CC5EC99" w14:textId="77777777" w:rsidR="00010918" w:rsidRDefault="00010918" w:rsidP="00010918">
      <w:pPr>
        <w:pStyle w:val="EW"/>
      </w:pPr>
      <w:r>
        <w:t>AMR</w:t>
      </w:r>
      <w:r>
        <w:tab/>
        <w:t>Adaptive Multi-Rate</w:t>
      </w:r>
    </w:p>
    <w:p w14:paraId="601289A3" w14:textId="77777777" w:rsidR="00482D35" w:rsidRDefault="00482D35" w:rsidP="00482D35">
      <w:pPr>
        <w:pStyle w:val="EW"/>
      </w:pPr>
      <w:r>
        <w:t>ARFCN</w:t>
      </w:r>
      <w:r>
        <w:tab/>
        <w:t>Absolute Radio Frequency Carrier Number</w:t>
      </w:r>
    </w:p>
    <w:p w14:paraId="42372D2C" w14:textId="77777777" w:rsidR="00F473FD" w:rsidRDefault="00F473FD" w:rsidP="00974121">
      <w:pPr>
        <w:pStyle w:val="EW"/>
      </w:pPr>
      <w:r>
        <w:t>AWGN</w:t>
      </w:r>
      <w:r>
        <w:tab/>
        <w:t>Average White Gaussian Noise</w:t>
      </w:r>
    </w:p>
    <w:p w14:paraId="59CCCD98" w14:textId="77777777" w:rsidR="00FD6AD8" w:rsidRDefault="00FD6AD8" w:rsidP="00974121">
      <w:pPr>
        <w:pStyle w:val="EW"/>
      </w:pPr>
      <w:r>
        <w:t>BCCH</w:t>
      </w:r>
      <w:r>
        <w:tab/>
        <w:t>Broadcast Control Channel</w:t>
      </w:r>
    </w:p>
    <w:p w14:paraId="20F82D8B" w14:textId="77777777" w:rsidR="00206DBC" w:rsidRDefault="00206DBC" w:rsidP="00974121">
      <w:pPr>
        <w:pStyle w:val="EW"/>
      </w:pPr>
      <w:r>
        <w:t>BER</w:t>
      </w:r>
      <w:r>
        <w:tab/>
        <w:t>Bit Error Rate</w:t>
      </w:r>
    </w:p>
    <w:p w14:paraId="6BF7E17E" w14:textId="77777777" w:rsidR="00974121" w:rsidRDefault="00974121" w:rsidP="00974121">
      <w:pPr>
        <w:pStyle w:val="EW"/>
      </w:pPr>
      <w:r>
        <w:t>BSC</w:t>
      </w:r>
      <w:r w:rsidR="00205CAF">
        <w:tab/>
      </w:r>
      <w:r>
        <w:t>Base Station Controller</w:t>
      </w:r>
    </w:p>
    <w:p w14:paraId="1F92A13A" w14:textId="77777777" w:rsidR="00974121" w:rsidRDefault="00974121">
      <w:pPr>
        <w:pStyle w:val="EW"/>
      </w:pPr>
      <w:r>
        <w:t>BSS</w:t>
      </w:r>
      <w:r>
        <w:tab/>
        <w:t>Base Station Subsystem</w:t>
      </w:r>
    </w:p>
    <w:p w14:paraId="573FEAB0" w14:textId="77777777" w:rsidR="00974121" w:rsidRDefault="00974121">
      <w:pPr>
        <w:pStyle w:val="EW"/>
      </w:pPr>
      <w:r>
        <w:t>BTS</w:t>
      </w:r>
      <w:r w:rsidR="00205CAF">
        <w:tab/>
      </w:r>
      <w:r>
        <w:t>Base Tranceiver Station</w:t>
      </w:r>
    </w:p>
    <w:p w14:paraId="4A1B39C1" w14:textId="77777777" w:rsidR="00F473FD" w:rsidRDefault="00F473FD">
      <w:pPr>
        <w:pStyle w:val="EW"/>
      </w:pPr>
      <w:r>
        <w:t>CCI</w:t>
      </w:r>
      <w:r>
        <w:tab/>
        <w:t>Co-channel Interference</w:t>
      </w:r>
    </w:p>
    <w:p w14:paraId="11837676" w14:textId="77777777" w:rsidR="00F473FD" w:rsidRDefault="00F473FD">
      <w:pPr>
        <w:pStyle w:val="EW"/>
      </w:pPr>
      <w:r>
        <w:t>CIR, C/I</w:t>
      </w:r>
      <w:r>
        <w:tab/>
        <w:t>Carrier-to-Interference Ratio</w:t>
      </w:r>
    </w:p>
    <w:p w14:paraId="7B643C12" w14:textId="77777777" w:rsidR="00974121" w:rsidRDefault="00974121">
      <w:pPr>
        <w:pStyle w:val="EW"/>
      </w:pPr>
      <w:r>
        <w:t>DARP</w:t>
      </w:r>
      <w:r>
        <w:tab/>
        <w:t>Downlink Advanced Receiver Performance</w:t>
      </w:r>
    </w:p>
    <w:p w14:paraId="4F616903" w14:textId="77777777" w:rsidR="00E44391" w:rsidRDefault="00E44391">
      <w:pPr>
        <w:pStyle w:val="EW"/>
      </w:pPr>
      <w:r>
        <w:t>DTS</w:t>
      </w:r>
      <w:r>
        <w:tab/>
        <w:t>DARP Test Scenario</w:t>
      </w:r>
    </w:p>
    <w:p w14:paraId="67067646" w14:textId="77777777" w:rsidR="00E44391" w:rsidRDefault="00206DBC" w:rsidP="00E44391">
      <w:pPr>
        <w:pStyle w:val="EW"/>
      </w:pPr>
      <w:r>
        <w:t>DTx, DTX</w:t>
      </w:r>
      <w:r>
        <w:tab/>
        <w:t>Discontinous Transmission</w:t>
      </w:r>
    </w:p>
    <w:p w14:paraId="7DF441A1" w14:textId="77777777" w:rsidR="00F473FD" w:rsidRDefault="00F473FD">
      <w:pPr>
        <w:pStyle w:val="EW"/>
      </w:pPr>
      <w:r>
        <w:t>EFL</w:t>
      </w:r>
      <w:r w:rsidR="00205CAF">
        <w:tab/>
      </w:r>
      <w:r>
        <w:t>Effective Frequency Load</w:t>
      </w:r>
    </w:p>
    <w:p w14:paraId="1E86B467" w14:textId="77777777" w:rsidR="00010918" w:rsidRDefault="00010918" w:rsidP="00010918">
      <w:pPr>
        <w:pStyle w:val="EW"/>
      </w:pPr>
      <w:r>
        <w:t>EGPRS</w:t>
      </w:r>
      <w:r>
        <w:tab/>
        <w:t>EDGE General Packet Radio Service</w:t>
      </w:r>
    </w:p>
    <w:p w14:paraId="30C39116" w14:textId="77777777" w:rsidR="00206DBC" w:rsidRDefault="00206DBC">
      <w:pPr>
        <w:pStyle w:val="EW"/>
      </w:pPr>
      <w:r>
        <w:t>FACCH</w:t>
      </w:r>
      <w:r>
        <w:tab/>
        <w:t>Fast Associated Control Channel</w:t>
      </w:r>
    </w:p>
    <w:p w14:paraId="59A1BF46" w14:textId="77777777" w:rsidR="00F473FD" w:rsidRDefault="00F473FD">
      <w:pPr>
        <w:pStyle w:val="EW"/>
      </w:pPr>
      <w:r>
        <w:t>FER</w:t>
      </w:r>
      <w:r>
        <w:tab/>
        <w:t>Frame Erasure Rate</w:t>
      </w:r>
    </w:p>
    <w:p w14:paraId="2D33C8CE" w14:textId="77777777" w:rsidR="00F473FD" w:rsidRDefault="00F473FD" w:rsidP="00F473FD">
      <w:pPr>
        <w:pStyle w:val="EW"/>
      </w:pPr>
      <w:r>
        <w:t>FH</w:t>
      </w:r>
      <w:r>
        <w:tab/>
        <w:t>Frequency Hopping</w:t>
      </w:r>
    </w:p>
    <w:p w14:paraId="36AB61A6" w14:textId="77777777" w:rsidR="00482D35" w:rsidRDefault="00482D35" w:rsidP="00F473FD">
      <w:pPr>
        <w:pStyle w:val="EW"/>
      </w:pPr>
      <w:r>
        <w:t>FR</w:t>
      </w:r>
      <w:r>
        <w:tab/>
        <w:t>Full Rate</w:t>
      </w:r>
    </w:p>
    <w:p w14:paraId="67CDFCD6" w14:textId="77777777" w:rsidR="00974121" w:rsidRDefault="00974121">
      <w:pPr>
        <w:pStyle w:val="EW"/>
      </w:pPr>
      <w:r>
        <w:t>GMSK</w:t>
      </w:r>
      <w:r>
        <w:tab/>
        <w:t>Gaussion Minimum Shift Keying</w:t>
      </w:r>
    </w:p>
    <w:p w14:paraId="64698E48" w14:textId="77777777" w:rsidR="00482D35" w:rsidRDefault="00482D35">
      <w:pPr>
        <w:pStyle w:val="EW"/>
      </w:pPr>
      <w:r>
        <w:t>HR</w:t>
      </w:r>
      <w:r>
        <w:tab/>
        <w:t>Half Rate</w:t>
      </w:r>
    </w:p>
    <w:p w14:paraId="4084599E" w14:textId="77777777" w:rsidR="00010918" w:rsidRDefault="00010918" w:rsidP="00010918">
      <w:pPr>
        <w:pStyle w:val="EW"/>
      </w:pPr>
      <w:r>
        <w:t>HSN</w:t>
      </w:r>
      <w:r>
        <w:tab/>
        <w:t>Hopping Sequence Number</w:t>
      </w:r>
    </w:p>
    <w:p w14:paraId="306EC6BC" w14:textId="77777777" w:rsidR="00F473FD" w:rsidRDefault="00F473FD">
      <w:pPr>
        <w:pStyle w:val="EW"/>
      </w:pPr>
      <w:r>
        <w:t>ICI</w:t>
      </w:r>
      <w:r>
        <w:tab/>
        <w:t>Inter Channel Interference</w:t>
      </w:r>
    </w:p>
    <w:p w14:paraId="24CAE6F3" w14:textId="77777777" w:rsidR="00010918" w:rsidRDefault="00010918">
      <w:pPr>
        <w:pStyle w:val="EW"/>
      </w:pPr>
      <w:r>
        <w:t>IRC</w:t>
      </w:r>
      <w:r>
        <w:tab/>
        <w:t>Interference Rejection Combining</w:t>
      </w:r>
    </w:p>
    <w:p w14:paraId="170ACB27" w14:textId="77777777" w:rsidR="00F473FD" w:rsidRDefault="00F473FD">
      <w:pPr>
        <w:pStyle w:val="EW"/>
      </w:pPr>
      <w:r>
        <w:t>ISI</w:t>
      </w:r>
      <w:r>
        <w:tab/>
        <w:t>Inter Symbol Interference</w:t>
      </w:r>
    </w:p>
    <w:p w14:paraId="1420469A" w14:textId="77777777" w:rsidR="00206DBC" w:rsidRDefault="00206DBC">
      <w:pPr>
        <w:pStyle w:val="EW"/>
      </w:pPr>
      <w:r>
        <w:t>JD</w:t>
      </w:r>
      <w:r>
        <w:tab/>
        <w:t>Joint Detection</w:t>
      </w:r>
    </w:p>
    <w:p w14:paraId="35413499" w14:textId="77777777" w:rsidR="00743D96" w:rsidRDefault="00743D96">
      <w:pPr>
        <w:pStyle w:val="EW"/>
      </w:pPr>
      <w:r>
        <w:t>L2S</w:t>
      </w:r>
      <w:r>
        <w:tab/>
        <w:t>Link to System mapping</w:t>
      </w:r>
    </w:p>
    <w:p w14:paraId="218BA355" w14:textId="77777777" w:rsidR="00FD6AD8" w:rsidRPr="005F1B05" w:rsidRDefault="00FD6AD8">
      <w:pPr>
        <w:pStyle w:val="EW"/>
        <w:rPr>
          <w:lang w:val="it-IT"/>
        </w:rPr>
      </w:pPr>
      <w:r w:rsidRPr="005F1B05">
        <w:rPr>
          <w:lang w:val="it-IT"/>
        </w:rPr>
        <w:t>MA</w:t>
      </w:r>
      <w:r w:rsidRPr="005F1B05">
        <w:rPr>
          <w:lang w:val="it-IT"/>
        </w:rPr>
        <w:tab/>
        <w:t>Mobile Allocation</w:t>
      </w:r>
    </w:p>
    <w:p w14:paraId="0505ADE1" w14:textId="77777777" w:rsidR="00631360" w:rsidRDefault="00631360">
      <w:pPr>
        <w:pStyle w:val="EW"/>
        <w:rPr>
          <w:lang w:val="it-IT"/>
        </w:rPr>
      </w:pPr>
      <w:r w:rsidRPr="00631360">
        <w:rPr>
          <w:lang w:val="it-IT"/>
        </w:rPr>
        <w:t>MAIO</w:t>
      </w:r>
      <w:r w:rsidRPr="00631360">
        <w:rPr>
          <w:lang w:val="it-IT"/>
        </w:rPr>
        <w:tab/>
        <w:t>Mobile Alloca</w:t>
      </w:r>
      <w:r>
        <w:rPr>
          <w:lang w:val="it-IT"/>
        </w:rPr>
        <w:t>tion Index Offset</w:t>
      </w:r>
    </w:p>
    <w:p w14:paraId="45EC347B" w14:textId="77777777" w:rsidR="00631360" w:rsidRPr="005F1B05" w:rsidRDefault="00631360">
      <w:pPr>
        <w:pStyle w:val="EW"/>
        <w:rPr>
          <w:lang w:val="en-US"/>
        </w:rPr>
      </w:pPr>
      <w:r w:rsidRPr="005F1B05">
        <w:rPr>
          <w:lang w:val="en-US"/>
        </w:rPr>
        <w:t>MAIOA</w:t>
      </w:r>
      <w:r w:rsidRPr="005F1B05">
        <w:rPr>
          <w:lang w:val="en-US"/>
        </w:rPr>
        <w:tab/>
        <w:t>MAIO Allocation</w:t>
      </w:r>
    </w:p>
    <w:p w14:paraId="11A61ED0" w14:textId="77777777" w:rsidR="00631360" w:rsidRDefault="00631360">
      <w:pPr>
        <w:pStyle w:val="EW"/>
        <w:rPr>
          <w:lang w:val="en-US"/>
        </w:rPr>
      </w:pPr>
      <w:r w:rsidRPr="00631360">
        <w:rPr>
          <w:lang w:val="en-US"/>
        </w:rPr>
        <w:lastRenderedPageBreak/>
        <w:t>MAIOHSN</w:t>
      </w:r>
      <w:r w:rsidRPr="00631360">
        <w:rPr>
          <w:lang w:val="en-US"/>
        </w:rPr>
        <w:tab/>
        <w:t xml:space="preserve">MAIO </w:t>
      </w:r>
      <w:r>
        <w:t>Hopping Sequence Number</w:t>
      </w:r>
    </w:p>
    <w:p w14:paraId="2CF8DA05" w14:textId="77777777" w:rsidR="00631360" w:rsidRDefault="00631360">
      <w:pPr>
        <w:pStyle w:val="EW"/>
        <w:rPr>
          <w:lang w:val="en-US"/>
        </w:rPr>
      </w:pPr>
      <w:r>
        <w:rPr>
          <w:lang w:val="en-US"/>
        </w:rPr>
        <w:t>MAIOPN</w:t>
      </w:r>
      <w:r>
        <w:rPr>
          <w:lang w:val="en-US"/>
        </w:rPr>
        <w:tab/>
        <w:t>MAIO Permutation Number</w:t>
      </w:r>
    </w:p>
    <w:p w14:paraId="61D0BE17" w14:textId="77777777" w:rsidR="00482D35" w:rsidRPr="00631360" w:rsidRDefault="00482D35">
      <w:pPr>
        <w:pStyle w:val="EW"/>
        <w:rPr>
          <w:lang w:val="en-US"/>
        </w:rPr>
      </w:pPr>
      <w:r w:rsidRPr="00631360">
        <w:rPr>
          <w:lang w:val="en-US"/>
        </w:rPr>
        <w:t>MIMO</w:t>
      </w:r>
      <w:r w:rsidRPr="00631360">
        <w:rPr>
          <w:lang w:val="en-US"/>
        </w:rPr>
        <w:tab/>
        <w:t>Multiple Input Multiple Output</w:t>
      </w:r>
    </w:p>
    <w:p w14:paraId="2019751D" w14:textId="77777777" w:rsidR="00010918" w:rsidRPr="00631360" w:rsidRDefault="00010918" w:rsidP="00010918">
      <w:pPr>
        <w:pStyle w:val="EW"/>
        <w:rPr>
          <w:lang w:val="en-US"/>
        </w:rPr>
      </w:pPr>
      <w:r w:rsidRPr="00631360">
        <w:rPr>
          <w:lang w:val="en-US"/>
        </w:rPr>
        <w:t>MRC</w:t>
      </w:r>
      <w:r w:rsidRPr="00631360">
        <w:rPr>
          <w:lang w:val="en-US"/>
        </w:rPr>
        <w:tab/>
        <w:t>Maximal Ratio Combining</w:t>
      </w:r>
    </w:p>
    <w:p w14:paraId="0BAE9D93" w14:textId="77777777" w:rsidR="00010918" w:rsidRPr="00631360" w:rsidRDefault="00010918" w:rsidP="00010918">
      <w:pPr>
        <w:pStyle w:val="EW"/>
        <w:rPr>
          <w:lang w:val="en-US"/>
        </w:rPr>
      </w:pPr>
      <w:r w:rsidRPr="00631360">
        <w:rPr>
          <w:lang w:val="en-US"/>
        </w:rPr>
        <w:t>MSRD</w:t>
      </w:r>
      <w:r w:rsidRPr="00631360">
        <w:rPr>
          <w:lang w:val="en-US"/>
        </w:rPr>
        <w:tab/>
      </w:r>
      <w:smartTag w:uri="urn:schemas-microsoft-com:office:smarttags" w:element="place">
        <w:r w:rsidRPr="00631360">
          <w:rPr>
            <w:lang w:val="en-US"/>
          </w:rPr>
          <w:t>Mobile</w:t>
        </w:r>
      </w:smartTag>
      <w:r w:rsidRPr="00631360">
        <w:rPr>
          <w:lang w:val="en-US"/>
        </w:rPr>
        <w:t xml:space="preserve"> Station Receive Diversity</w:t>
      </w:r>
    </w:p>
    <w:p w14:paraId="44DFC12E" w14:textId="77777777" w:rsidR="00E44391" w:rsidRPr="00631360" w:rsidRDefault="00E44391">
      <w:pPr>
        <w:pStyle w:val="EW"/>
        <w:rPr>
          <w:lang w:val="en-US"/>
        </w:rPr>
      </w:pPr>
      <w:r w:rsidRPr="00631360">
        <w:rPr>
          <w:lang w:val="en-US"/>
        </w:rPr>
        <w:t>MTS</w:t>
      </w:r>
      <w:r w:rsidRPr="00631360">
        <w:rPr>
          <w:lang w:val="en-US"/>
        </w:rPr>
        <w:tab/>
        <w:t>MUROS Test Scenario</w:t>
      </w:r>
    </w:p>
    <w:p w14:paraId="5702E511" w14:textId="77777777" w:rsidR="00974121" w:rsidRPr="00631360" w:rsidRDefault="00D27E29">
      <w:pPr>
        <w:pStyle w:val="EW"/>
        <w:rPr>
          <w:lang w:val="en-US"/>
        </w:rPr>
      </w:pPr>
      <w:r w:rsidRPr="00631360">
        <w:rPr>
          <w:lang w:val="en-US"/>
        </w:rPr>
        <w:t>MUROS</w:t>
      </w:r>
      <w:r w:rsidR="008F2ADC" w:rsidRPr="00631360">
        <w:rPr>
          <w:lang w:val="en-US"/>
        </w:rPr>
        <w:tab/>
      </w:r>
      <w:r w:rsidRPr="00631360">
        <w:rPr>
          <w:lang w:val="en-US"/>
        </w:rPr>
        <w:t>Multi-User Reusing One Slot</w:t>
      </w:r>
    </w:p>
    <w:p w14:paraId="251A9179" w14:textId="77777777" w:rsidR="00E44391" w:rsidRDefault="00E44391">
      <w:pPr>
        <w:pStyle w:val="EW"/>
      </w:pPr>
      <w:r w:rsidRPr="00631360">
        <w:rPr>
          <w:lang w:val="en-US"/>
        </w:rPr>
        <w:t>PA</w:t>
      </w:r>
      <w:r w:rsidRPr="00631360">
        <w:rPr>
          <w:lang w:val="en-US"/>
        </w:rPr>
        <w:tab/>
      </w:r>
      <w:r>
        <w:t>Power Amplifier</w:t>
      </w:r>
    </w:p>
    <w:p w14:paraId="074B8FB3" w14:textId="77777777" w:rsidR="00482D35" w:rsidRDefault="00482D35">
      <w:pPr>
        <w:pStyle w:val="EW"/>
      </w:pPr>
      <w:r>
        <w:t>PAR</w:t>
      </w:r>
      <w:r>
        <w:tab/>
        <w:t>Peak to Average Ratio</w:t>
      </w:r>
    </w:p>
    <w:p w14:paraId="78D4771A" w14:textId="77777777" w:rsidR="00F473FD" w:rsidRDefault="00F473FD">
      <w:pPr>
        <w:pStyle w:val="EW"/>
      </w:pPr>
      <w:r>
        <w:t>PC</w:t>
      </w:r>
      <w:r>
        <w:tab/>
        <w:t>Power Control</w:t>
      </w:r>
    </w:p>
    <w:p w14:paraId="09EA1FAD" w14:textId="77777777" w:rsidR="00482D35" w:rsidRDefault="00482D35">
      <w:pPr>
        <w:pStyle w:val="EW"/>
      </w:pPr>
      <w:r>
        <w:t>PSK</w:t>
      </w:r>
      <w:r>
        <w:tab/>
        <w:t>Phase Shift Keying</w:t>
      </w:r>
    </w:p>
    <w:p w14:paraId="75CDF3CE" w14:textId="77777777" w:rsidR="00E44391" w:rsidRDefault="00E44391">
      <w:pPr>
        <w:pStyle w:val="EW"/>
      </w:pPr>
      <w:r>
        <w:t>QAM</w:t>
      </w:r>
      <w:r>
        <w:tab/>
        <w:t>Quadrature Amplitude Modulation</w:t>
      </w:r>
    </w:p>
    <w:p w14:paraId="790F1C5F" w14:textId="77777777" w:rsidR="00E44391" w:rsidRDefault="00E44391" w:rsidP="00E44391">
      <w:pPr>
        <w:pStyle w:val="EW"/>
      </w:pPr>
      <w:r>
        <w:t>QPSK</w:t>
      </w:r>
      <w:r>
        <w:tab/>
        <w:t>Quarternary Phase Shift Keying</w:t>
      </w:r>
    </w:p>
    <w:p w14:paraId="53C05023" w14:textId="77777777" w:rsidR="00010918" w:rsidRDefault="00010918" w:rsidP="00010918">
      <w:pPr>
        <w:pStyle w:val="EW"/>
      </w:pPr>
      <w:smartTag w:uri="urn:schemas-microsoft-com:office:smarttags" w:element="address">
        <w:smartTag w:uri="urn:schemas-microsoft-com:office:smarttags" w:element="Street">
          <w:r>
            <w:t>RMS</w:t>
          </w:r>
          <w:r>
            <w:tab/>
            <w:t>Root Mean Square</w:t>
          </w:r>
        </w:smartTag>
      </w:smartTag>
    </w:p>
    <w:p w14:paraId="13CF30A6" w14:textId="77777777" w:rsidR="00482D35" w:rsidRDefault="00482D35" w:rsidP="00E44391">
      <w:pPr>
        <w:pStyle w:val="EW"/>
      </w:pPr>
      <w:r>
        <w:t>RR</w:t>
      </w:r>
      <w:r>
        <w:tab/>
        <w:t>Radio Resource</w:t>
      </w:r>
    </w:p>
    <w:p w14:paraId="0E8A134B" w14:textId="77777777" w:rsidR="00743D96" w:rsidRDefault="00743D96" w:rsidP="00E44391">
      <w:pPr>
        <w:pStyle w:val="EW"/>
      </w:pPr>
      <w:r>
        <w:t>RRC</w:t>
      </w:r>
      <w:r>
        <w:tab/>
        <w:t>Root Raised Cosine</w:t>
      </w:r>
    </w:p>
    <w:p w14:paraId="6212E68E" w14:textId="77777777" w:rsidR="00206DBC" w:rsidRDefault="00206DBC">
      <w:pPr>
        <w:pStyle w:val="EW"/>
      </w:pPr>
      <w:r>
        <w:t>SACCH</w:t>
      </w:r>
      <w:r>
        <w:tab/>
        <w:t>Slow Associated Control Channel</w:t>
      </w:r>
    </w:p>
    <w:p w14:paraId="0A23CC47" w14:textId="77777777" w:rsidR="00F473FD" w:rsidRDefault="00F473FD">
      <w:pPr>
        <w:pStyle w:val="EW"/>
      </w:pPr>
      <w:r>
        <w:t>SAIC</w:t>
      </w:r>
      <w:r>
        <w:tab/>
        <w:t>Single Antenna Interference Cancellation</w:t>
      </w:r>
    </w:p>
    <w:p w14:paraId="1A60687B" w14:textId="77777777" w:rsidR="00F473FD" w:rsidRDefault="00F473FD">
      <w:pPr>
        <w:pStyle w:val="EW"/>
      </w:pPr>
      <w:r>
        <w:t>SCPIR</w:t>
      </w:r>
      <w:r>
        <w:tab/>
        <w:t xml:space="preserve">Sub Channel Power Imbalance Ratio </w:t>
      </w:r>
    </w:p>
    <w:p w14:paraId="7F95025C" w14:textId="77777777" w:rsidR="00206DBC" w:rsidRDefault="00206DBC">
      <w:pPr>
        <w:pStyle w:val="EW"/>
      </w:pPr>
      <w:r>
        <w:t>SIC</w:t>
      </w:r>
      <w:r>
        <w:tab/>
        <w:t>Successive Interference Cancellation</w:t>
      </w:r>
    </w:p>
    <w:p w14:paraId="12886ECC" w14:textId="77777777" w:rsidR="00F473FD" w:rsidRDefault="00F473FD">
      <w:pPr>
        <w:pStyle w:val="EW"/>
      </w:pPr>
      <w:r>
        <w:t>SNR</w:t>
      </w:r>
      <w:r>
        <w:tab/>
        <w:t>Signal–to-Noise Ratio</w:t>
      </w:r>
    </w:p>
    <w:p w14:paraId="170F46D4" w14:textId="77777777" w:rsidR="00974121" w:rsidRDefault="00974121" w:rsidP="00974121">
      <w:pPr>
        <w:pStyle w:val="EW"/>
      </w:pPr>
      <w:r>
        <w:t>TCH/EFS</w:t>
      </w:r>
      <w:r>
        <w:tab/>
        <w:t>Traffic channel employing enhanced full rate GSM speech codec</w:t>
      </w:r>
    </w:p>
    <w:p w14:paraId="401CE7C4" w14:textId="77777777" w:rsidR="00974121" w:rsidRDefault="00974121">
      <w:pPr>
        <w:pStyle w:val="EW"/>
      </w:pPr>
      <w:r>
        <w:t>TCH/FS</w:t>
      </w:r>
      <w:r>
        <w:tab/>
        <w:t>Traffic channel employing full rate GSM speech codec</w:t>
      </w:r>
    </w:p>
    <w:p w14:paraId="2FF41F3F" w14:textId="77777777" w:rsidR="00974121" w:rsidRDefault="00974121" w:rsidP="00974121">
      <w:pPr>
        <w:pStyle w:val="EW"/>
      </w:pPr>
      <w:r>
        <w:t>TCH/HS</w:t>
      </w:r>
      <w:r>
        <w:tab/>
        <w:t>Traffic channel employing half rate GSM speech codec</w:t>
      </w:r>
    </w:p>
    <w:p w14:paraId="435F93F2" w14:textId="77777777" w:rsidR="008F2ADC" w:rsidRDefault="00974121">
      <w:pPr>
        <w:pStyle w:val="EW"/>
      </w:pPr>
      <w:r>
        <w:t>TCH/AFS</w:t>
      </w:r>
      <w:r>
        <w:tab/>
        <w:t>Traffic channel employing AMR full rate codec</w:t>
      </w:r>
    </w:p>
    <w:p w14:paraId="44BB7F82" w14:textId="77777777" w:rsidR="008F2ADC" w:rsidRDefault="00974121">
      <w:pPr>
        <w:pStyle w:val="EW"/>
      </w:pPr>
      <w:r>
        <w:t>TCH/AHS</w:t>
      </w:r>
      <w:r>
        <w:tab/>
        <w:t>Traffic channel employing AMR half rate codec</w:t>
      </w:r>
    </w:p>
    <w:p w14:paraId="68177AD6" w14:textId="77777777" w:rsidR="00974121" w:rsidRDefault="00974121" w:rsidP="00974121">
      <w:pPr>
        <w:pStyle w:val="EW"/>
      </w:pPr>
      <w:r>
        <w:t>TCH/WFS</w:t>
      </w:r>
      <w:r>
        <w:tab/>
        <w:t>Traffic channel employing Wideband AMR full rate codec based on GMSK</w:t>
      </w:r>
    </w:p>
    <w:p w14:paraId="67D0510F" w14:textId="77777777" w:rsidR="00974121" w:rsidRDefault="00974121" w:rsidP="00974121">
      <w:pPr>
        <w:pStyle w:val="EW"/>
      </w:pPr>
      <w:r>
        <w:t>TRX</w:t>
      </w:r>
      <w:r>
        <w:tab/>
        <w:t>Transceiver</w:t>
      </w:r>
    </w:p>
    <w:p w14:paraId="3DC2AD2D" w14:textId="77777777" w:rsidR="00F473FD" w:rsidRDefault="00F473FD" w:rsidP="00974121">
      <w:pPr>
        <w:pStyle w:val="EW"/>
      </w:pPr>
      <w:r>
        <w:t>TSC</w:t>
      </w:r>
      <w:r>
        <w:tab/>
        <w:t>Training Sequence Code</w:t>
      </w:r>
    </w:p>
    <w:p w14:paraId="707A736F" w14:textId="77777777" w:rsidR="00974121" w:rsidRDefault="00E44391">
      <w:pPr>
        <w:pStyle w:val="EW"/>
      </w:pPr>
      <w:r>
        <w:t>VAD</w:t>
      </w:r>
      <w:r>
        <w:tab/>
        <w:t>Voice Activity Detection</w:t>
      </w:r>
    </w:p>
    <w:p w14:paraId="24AB4C3B" w14:textId="77777777" w:rsidR="00586B35" w:rsidRDefault="00586B35" w:rsidP="008F3F22">
      <w:pPr>
        <w:pStyle w:val="Heading1"/>
      </w:pPr>
      <w:bookmarkStart w:id="13" w:name="_Toc518052552"/>
      <w:r>
        <w:t>4</w:t>
      </w:r>
      <w:r>
        <w:tab/>
        <w:t>Objectives</w:t>
      </w:r>
      <w:bookmarkEnd w:id="13"/>
    </w:p>
    <w:p w14:paraId="5A984448" w14:textId="77777777" w:rsidR="00B9501E" w:rsidRPr="00B9501E" w:rsidRDefault="00B9501E" w:rsidP="00B9501E">
      <w:pPr>
        <w:tabs>
          <w:tab w:val="left" w:pos="1134"/>
        </w:tabs>
      </w:pPr>
      <w:r w:rsidRPr="00410F61">
        <w:rPr>
          <w:lang w:eastAsia="zh-CN"/>
        </w:rPr>
        <w:t xml:space="preserve">The increase in user amount and voice traffic puts a huge pressure on operators especially </w:t>
      </w:r>
      <w:r>
        <w:rPr>
          <w:lang w:eastAsia="zh-CN"/>
        </w:rPr>
        <w:t xml:space="preserve">within </w:t>
      </w:r>
      <w:r w:rsidRPr="00410F61">
        <w:rPr>
          <w:lang w:eastAsia="zh-CN"/>
        </w:rPr>
        <w:t>populous countries.  Furthermore, as voice service price gets cheaper, most operators face the challenge to obtain efficient utilization of hardware and spectrum</w:t>
      </w:r>
      <w:r>
        <w:rPr>
          <w:lang w:eastAsia="zh-CN"/>
        </w:rPr>
        <w:t xml:space="preserve"> resource.  The following performance and compatibility objectives are therefore defined</w:t>
      </w:r>
      <w:r w:rsidR="00247515">
        <w:rPr>
          <w:lang w:eastAsia="zh-CN"/>
        </w:rPr>
        <w:t xml:space="preserve"> for each MUROS candidate technique.</w:t>
      </w:r>
    </w:p>
    <w:p w14:paraId="1E80579F" w14:textId="77777777" w:rsidR="00B9501E" w:rsidRDefault="00586B35" w:rsidP="008F3F22">
      <w:pPr>
        <w:pStyle w:val="Heading2"/>
      </w:pPr>
      <w:bookmarkStart w:id="14" w:name="_Toc518052553"/>
      <w:r>
        <w:t>4.1</w:t>
      </w:r>
      <w:r>
        <w:tab/>
      </w:r>
      <w:r w:rsidR="00C77024">
        <w:t>Performance Objectives</w:t>
      </w:r>
      <w:bookmarkEnd w:id="14"/>
      <w:r w:rsidR="00C77024">
        <w:t xml:space="preserve"> </w:t>
      </w:r>
    </w:p>
    <w:p w14:paraId="3CAE43F5" w14:textId="77777777" w:rsidR="003E7938" w:rsidRPr="00B9501E" w:rsidRDefault="00B9501E" w:rsidP="00B9501E">
      <w:r>
        <w:t>Two performance objectives are defined.</w:t>
      </w:r>
    </w:p>
    <w:p w14:paraId="0471D5A4" w14:textId="77777777" w:rsidR="00586B35" w:rsidRDefault="00201496" w:rsidP="008F3F22">
      <w:pPr>
        <w:pStyle w:val="Heading3"/>
      </w:pPr>
      <w:bookmarkStart w:id="15" w:name="_Toc518052554"/>
      <w:r>
        <w:t>4.1.1</w:t>
      </w:r>
      <w:r w:rsidR="00C77024">
        <w:tab/>
      </w:r>
      <w:r w:rsidR="008B7DFC">
        <w:t>Capacity Improvements</w:t>
      </w:r>
      <w:r w:rsidR="00564154">
        <w:t xml:space="preserve"> at the BTS</w:t>
      </w:r>
      <w:bookmarkEnd w:id="15"/>
    </w:p>
    <w:p w14:paraId="1E1D9A92" w14:textId="77777777" w:rsidR="00564154" w:rsidRDefault="00B9501E" w:rsidP="002C3E53">
      <w:pPr>
        <w:ind w:left="1134" w:hanging="1134"/>
      </w:pPr>
      <w:r w:rsidRPr="00BE526B">
        <w:rPr>
          <w:b/>
        </w:rPr>
        <w:t>Objective P1</w:t>
      </w:r>
      <w:r w:rsidR="002C3E53" w:rsidRPr="00BE526B">
        <w:rPr>
          <w:b/>
        </w:rPr>
        <w:t>:</w:t>
      </w:r>
      <w:r w:rsidR="002C3E53">
        <w:t xml:space="preserve"> </w:t>
      </w:r>
      <w:r>
        <w:rPr>
          <w:lang w:eastAsia="zh-CN"/>
        </w:rPr>
        <w:t>T</w:t>
      </w:r>
      <w:r w:rsidR="003E7938">
        <w:t xml:space="preserve">he candidate techniques proposed under MUROS </w:t>
      </w:r>
      <w:r w:rsidRPr="00410F61">
        <w:t>is expected to increase voice capacity of GERAN in</w:t>
      </w:r>
      <w:r w:rsidR="00205CAF">
        <w:tab/>
      </w:r>
      <w:r w:rsidRPr="00410F61">
        <w:t>order of a factor of two per BTS transceiver.</w:t>
      </w:r>
      <w:r>
        <w:t xml:space="preserve"> The c</w:t>
      </w:r>
      <w:r w:rsidRPr="00410F61">
        <w:t>hannels under interest for doubled voice capacity are</w:t>
      </w:r>
      <w:r w:rsidR="00205CAF">
        <w:tab/>
      </w:r>
      <w:r>
        <w:t xml:space="preserve">both </w:t>
      </w:r>
      <w:r w:rsidRPr="00410F61">
        <w:rPr>
          <w:lang w:eastAsia="zh-CN"/>
        </w:rPr>
        <w:t xml:space="preserve">full rate and half </w:t>
      </w:r>
      <w:r>
        <w:rPr>
          <w:lang w:eastAsia="zh-CN"/>
        </w:rPr>
        <w:t xml:space="preserve">rate channels: </w:t>
      </w:r>
      <w:r w:rsidRPr="00410F61">
        <w:t>TCH/FS, TCH/HS, TCH/EFS, TCH/AFS, TCH/AHS and TCH/WFS</w:t>
      </w:r>
      <w:r w:rsidR="00205CAF">
        <w:tab/>
      </w:r>
      <w:r w:rsidRPr="00410F61">
        <w:t>with related associated signaling channels.</w:t>
      </w:r>
    </w:p>
    <w:p w14:paraId="70BF8A09" w14:textId="77777777" w:rsidR="003E7938" w:rsidRPr="00410F61" w:rsidRDefault="003E7938" w:rsidP="00B9501E">
      <w:pPr>
        <w:tabs>
          <w:tab w:val="left" w:pos="1134"/>
        </w:tabs>
      </w:pPr>
    </w:p>
    <w:p w14:paraId="7F1F618B" w14:textId="77777777" w:rsidR="00564154" w:rsidRDefault="00C77024" w:rsidP="008F3F22">
      <w:pPr>
        <w:pStyle w:val="Heading3"/>
      </w:pPr>
      <w:bookmarkStart w:id="16" w:name="_Toc518052555"/>
      <w:r>
        <w:lastRenderedPageBreak/>
        <w:t>4.1.2</w:t>
      </w:r>
      <w:r>
        <w:tab/>
      </w:r>
      <w:r w:rsidR="00564154">
        <w:t>Capacity Improvements at the Air Interface</w:t>
      </w:r>
      <w:bookmarkEnd w:id="16"/>
    </w:p>
    <w:p w14:paraId="71EE0F73" w14:textId="77777777" w:rsidR="00564154" w:rsidRDefault="00B9501E" w:rsidP="00BE526B">
      <w:pPr>
        <w:keepNext/>
        <w:ind w:left="1134" w:hanging="1134"/>
      </w:pPr>
      <w:r w:rsidRPr="00BE526B">
        <w:rPr>
          <w:b/>
        </w:rPr>
        <w:t>Objective P2:</w:t>
      </w:r>
      <w:r w:rsidRPr="002C3E53">
        <w:tab/>
      </w:r>
      <w:r w:rsidR="008B7DFC" w:rsidRPr="00410F61">
        <w:t>The objective is to further enhance the voice capacity of GERAN by means of multiplexing at least two</w:t>
      </w:r>
      <w:r w:rsidR="00205CAF">
        <w:tab/>
      </w:r>
      <w:r w:rsidR="008B7DFC" w:rsidRPr="00410F61">
        <w:t xml:space="preserve">users simultaneously on the same radio resource both in downlink and in uplink. </w:t>
      </w:r>
      <w:r w:rsidR="008B7DFC">
        <w:t>The c</w:t>
      </w:r>
      <w:r w:rsidR="008B7DFC" w:rsidRPr="00410F61">
        <w:t>hannels under</w:t>
      </w:r>
      <w:r w:rsidR="00205CAF">
        <w:tab/>
      </w:r>
      <w:r w:rsidR="008B7DFC" w:rsidRPr="00410F61">
        <w:t>interest for doubled voice capacity are</w:t>
      </w:r>
      <w:r w:rsidR="00564154">
        <w:t xml:space="preserve"> both </w:t>
      </w:r>
      <w:r w:rsidR="00564154" w:rsidRPr="00410F61">
        <w:rPr>
          <w:lang w:eastAsia="zh-CN"/>
        </w:rPr>
        <w:t xml:space="preserve">full rate and half </w:t>
      </w:r>
      <w:r w:rsidR="00564154">
        <w:rPr>
          <w:lang w:eastAsia="zh-CN"/>
        </w:rPr>
        <w:t>rate channels:</w:t>
      </w:r>
      <w:r w:rsidR="008B7DFC" w:rsidRPr="00410F61">
        <w:t xml:space="preserve"> TCH/FS, TCH/HS, TCH/EFS,</w:t>
      </w:r>
      <w:r w:rsidR="00205CAF">
        <w:tab/>
      </w:r>
      <w:r w:rsidR="008B7DFC" w:rsidRPr="00410F61">
        <w:t xml:space="preserve">TCH/AFS, TCH/AHS and TCH/WFS with related associated signaling channels. </w:t>
      </w:r>
    </w:p>
    <w:p w14:paraId="54D395A7" w14:textId="77777777" w:rsidR="00DC4766" w:rsidRPr="00DC4766" w:rsidRDefault="00DC4766" w:rsidP="00B9501E">
      <w:pPr>
        <w:tabs>
          <w:tab w:val="left" w:pos="1134"/>
        </w:tabs>
      </w:pPr>
      <w:r>
        <w:tab/>
      </w:r>
      <w:r w:rsidRPr="00DC4766">
        <w:t>The co-channel and adjacent channel interference increase</w:t>
      </w:r>
      <w:r>
        <w:t xml:space="preserve"> with </w:t>
      </w:r>
      <w:r w:rsidRPr="00DC4766">
        <w:t>number of users, which leads to the</w:t>
      </w:r>
      <w:r w:rsidR="00205CAF">
        <w:tab/>
      </w:r>
      <w:r w:rsidRPr="00DC4766">
        <w:t>decrease of C/I and frequency reuse. The balance between low frequency reuse and high timeslot reuse</w:t>
      </w:r>
      <w:r w:rsidR="00205CAF">
        <w:tab/>
      </w:r>
      <w:r w:rsidRPr="00DC4766">
        <w:t>should be considered carefully.</w:t>
      </w:r>
    </w:p>
    <w:p w14:paraId="542110A4" w14:textId="77777777" w:rsidR="003E7938" w:rsidRDefault="003E7938" w:rsidP="00B9501E">
      <w:pPr>
        <w:tabs>
          <w:tab w:val="left" w:pos="1134"/>
        </w:tabs>
      </w:pPr>
    </w:p>
    <w:p w14:paraId="13884FC7" w14:textId="77777777" w:rsidR="00C77024" w:rsidRDefault="009A3CB7" w:rsidP="008F3F22">
      <w:pPr>
        <w:pStyle w:val="Heading2"/>
      </w:pPr>
      <w:bookmarkStart w:id="17" w:name="_Toc518052556"/>
      <w:r>
        <w:t>4.2</w:t>
      </w:r>
      <w:r>
        <w:tab/>
      </w:r>
      <w:r w:rsidR="00C77024">
        <w:t>Compatibility Objectives</w:t>
      </w:r>
      <w:bookmarkEnd w:id="17"/>
    </w:p>
    <w:p w14:paraId="6F6943DB" w14:textId="77777777" w:rsidR="00B9501E" w:rsidRDefault="00B9501E" w:rsidP="00B9501E">
      <w:r>
        <w:t>Five compatibility objectives are defined.</w:t>
      </w:r>
    </w:p>
    <w:p w14:paraId="345D1C19" w14:textId="77777777" w:rsidR="003E7938" w:rsidRPr="00247515" w:rsidRDefault="003E7938" w:rsidP="00B9501E">
      <w:pPr>
        <w:rPr>
          <w:lang w:val="en-US"/>
        </w:rPr>
      </w:pPr>
    </w:p>
    <w:p w14:paraId="730BC884" w14:textId="77777777" w:rsidR="002729EE" w:rsidRDefault="00201496" w:rsidP="008F3F22">
      <w:pPr>
        <w:pStyle w:val="Heading3"/>
      </w:pPr>
      <w:bookmarkStart w:id="18" w:name="_Toc518052557"/>
      <w:r>
        <w:t>4.2.1</w:t>
      </w:r>
      <w:r w:rsidR="00C77024">
        <w:tab/>
      </w:r>
      <w:r w:rsidR="002729EE">
        <w:t>Maintainance of Voice Quality</w:t>
      </w:r>
      <w:bookmarkEnd w:id="18"/>
    </w:p>
    <w:p w14:paraId="26185D33" w14:textId="77777777" w:rsidR="00DC4766" w:rsidRDefault="000B44AD" w:rsidP="002C3E53">
      <w:pPr>
        <w:spacing w:after="0"/>
        <w:ind w:left="1134" w:hanging="1134"/>
      </w:pPr>
      <w:r w:rsidRPr="00BE526B">
        <w:rPr>
          <w:b/>
        </w:rPr>
        <w:t>Objective C1:</w:t>
      </w:r>
      <w:r w:rsidR="002729EE">
        <w:t xml:space="preserve">The </w:t>
      </w:r>
      <w:r w:rsidR="002729EE" w:rsidRPr="00410F61">
        <w:rPr>
          <w:lang w:eastAsia="zh-CN"/>
        </w:rPr>
        <w:t xml:space="preserve">introduction </w:t>
      </w:r>
      <w:r w:rsidR="003E7938">
        <w:rPr>
          <w:lang w:eastAsia="zh-CN"/>
        </w:rPr>
        <w:t xml:space="preserve">of </w:t>
      </w:r>
      <w:r w:rsidR="003E7938">
        <w:t>the candidate techniques proposed under</w:t>
      </w:r>
      <w:r w:rsidR="003E7938" w:rsidRPr="00410F61">
        <w:rPr>
          <w:lang w:eastAsia="zh-CN"/>
        </w:rPr>
        <w:t xml:space="preserve"> </w:t>
      </w:r>
      <w:r w:rsidR="002729EE" w:rsidRPr="00410F61">
        <w:rPr>
          <w:lang w:eastAsia="zh-CN"/>
        </w:rPr>
        <w:t>MUROS</w:t>
      </w:r>
      <w:r w:rsidR="002729EE">
        <w:rPr>
          <w:lang w:eastAsia="zh-CN"/>
        </w:rPr>
        <w:t xml:space="preserve"> </w:t>
      </w:r>
      <w:r w:rsidR="002729EE" w:rsidRPr="00410F61">
        <w:rPr>
          <w:lang w:eastAsia="zh-CN"/>
        </w:rPr>
        <w:t>sho</w:t>
      </w:r>
      <w:r w:rsidR="002729EE">
        <w:rPr>
          <w:lang w:eastAsia="zh-CN"/>
        </w:rPr>
        <w:t>uld not decrease voice quality</w:t>
      </w:r>
      <w:r w:rsidR="00205CAF">
        <w:rPr>
          <w:lang w:eastAsia="zh-CN"/>
        </w:rPr>
        <w:tab/>
      </w:r>
      <w:r w:rsidR="002729EE">
        <w:rPr>
          <w:lang w:eastAsia="zh-CN"/>
        </w:rPr>
        <w:t>as perceived by the user.</w:t>
      </w:r>
      <w:r w:rsidR="00DC4766">
        <w:rPr>
          <w:lang w:eastAsia="zh-CN"/>
        </w:rPr>
        <w:t xml:space="preserve"> In particular</w:t>
      </w:r>
      <w:r w:rsidR="003C4987">
        <w:rPr>
          <w:lang w:eastAsia="zh-CN"/>
        </w:rPr>
        <w:t xml:space="preserve"> a </w:t>
      </w:r>
      <w:r w:rsidR="003C4987">
        <w:t xml:space="preserve">voice </w:t>
      </w:r>
      <w:r w:rsidR="003C4987" w:rsidRPr="007F66B9">
        <w:t xml:space="preserve">quality better than </w:t>
      </w:r>
      <w:r w:rsidR="003C4987">
        <w:t xml:space="preserve">for </w:t>
      </w:r>
      <w:r w:rsidR="003C4987" w:rsidRPr="007F66B9">
        <w:t>GSM HR</w:t>
      </w:r>
      <w:r w:rsidR="003C4987">
        <w:t xml:space="preserve"> should be ensured.</w:t>
      </w:r>
      <w:r w:rsidR="00DC4766">
        <w:rPr>
          <w:lang w:eastAsia="zh-CN"/>
        </w:rPr>
        <w:t xml:space="preserve"> </w:t>
      </w:r>
    </w:p>
    <w:p w14:paraId="0FBC4113" w14:textId="77777777" w:rsidR="003E7938" w:rsidRDefault="005701C1" w:rsidP="002C3E53">
      <w:pPr>
        <w:tabs>
          <w:tab w:val="left" w:pos="1134"/>
        </w:tabs>
        <w:ind w:left="1134" w:hanging="1134"/>
        <w:rPr>
          <w:lang w:eastAsia="zh-CN"/>
        </w:rPr>
      </w:pPr>
      <w:r>
        <w:rPr>
          <w:lang w:eastAsia="zh-CN"/>
        </w:rPr>
        <w:tab/>
      </w:r>
      <w:r w:rsidR="00DC4766">
        <w:rPr>
          <w:lang w:eastAsia="zh-CN"/>
        </w:rPr>
        <w:t xml:space="preserve">This is </w:t>
      </w:r>
      <w:r w:rsidR="00DC4766" w:rsidRPr="00DC4766">
        <w:rPr>
          <w:lang w:eastAsia="zh-CN"/>
        </w:rPr>
        <w:t xml:space="preserve">due to the fact that in case of </w:t>
      </w:r>
      <w:r w:rsidR="00DC4766" w:rsidRPr="00DC4766">
        <w:t>sub-channels, being allocated in the same time slot within the same</w:t>
      </w:r>
      <w:r w:rsidR="00205CAF">
        <w:tab/>
      </w:r>
      <w:r w:rsidR="00DC4766" w:rsidRPr="00DC4766">
        <w:t>radio frequency, the influence of the inevitable inter-channel interference (ICI) on voice quality and</w:t>
      </w:r>
      <w:r w:rsidR="00205CAF">
        <w:tab/>
      </w:r>
      <w:r w:rsidR="00DC4766" w:rsidRPr="00DC4766">
        <w:t xml:space="preserve">actual proportion of the subscribers sharing the same time slot cannot be ignored. </w:t>
      </w:r>
      <w:r w:rsidR="00247515" w:rsidRPr="00DC4766">
        <w:rPr>
          <w:lang w:eastAsia="zh-CN"/>
        </w:rPr>
        <w:t xml:space="preserve"> </w:t>
      </w:r>
    </w:p>
    <w:p w14:paraId="44193DAF" w14:textId="77777777" w:rsidR="00CB328D" w:rsidRPr="00CB328D" w:rsidRDefault="00CB328D" w:rsidP="002C3E53">
      <w:pPr>
        <w:pStyle w:val="11BodyText"/>
        <w:spacing w:after="0"/>
        <w:ind w:left="1134" w:hanging="1134"/>
        <w:rPr>
          <w:i/>
          <w:lang w:eastAsia="zh-CN"/>
        </w:rPr>
      </w:pPr>
    </w:p>
    <w:p w14:paraId="17603CDE" w14:textId="77777777" w:rsidR="00564154" w:rsidRPr="00410F61" w:rsidRDefault="002729EE" w:rsidP="008F3F22">
      <w:pPr>
        <w:pStyle w:val="Heading3"/>
        <w:rPr>
          <w:lang w:eastAsia="zh-CN"/>
        </w:rPr>
      </w:pPr>
      <w:bookmarkStart w:id="19" w:name="_Toc518052558"/>
      <w:r>
        <w:t>4.2.2</w:t>
      </w:r>
      <w:r>
        <w:tab/>
      </w:r>
      <w:r w:rsidR="00C77024">
        <w:t xml:space="preserve">Support of Legacy </w:t>
      </w:r>
      <w:smartTag w:uri="urn:schemas-microsoft-com:office:smarttags" w:element="place">
        <w:r w:rsidR="00C77024">
          <w:t>Mobile</w:t>
        </w:r>
      </w:smartTag>
      <w:r w:rsidR="00C77024">
        <w:t xml:space="preserve"> Stations</w:t>
      </w:r>
      <w:bookmarkEnd w:id="19"/>
    </w:p>
    <w:p w14:paraId="620BBF67" w14:textId="77777777" w:rsidR="00247515" w:rsidRDefault="000B44AD" w:rsidP="002C3E53">
      <w:pPr>
        <w:tabs>
          <w:tab w:val="left" w:pos="1134"/>
        </w:tabs>
        <w:spacing w:after="120"/>
        <w:ind w:left="1134" w:hanging="1134"/>
      </w:pPr>
      <w:r w:rsidRPr="00BE526B">
        <w:rPr>
          <w:b/>
        </w:rPr>
        <w:t>Objective C2:</w:t>
      </w:r>
      <w:r w:rsidR="00483730">
        <w:t>S</w:t>
      </w:r>
      <w:r w:rsidR="00C77024">
        <w:t xml:space="preserve">upport of  </w:t>
      </w:r>
      <w:r w:rsidR="00411134">
        <w:t xml:space="preserve">legacy MS by </w:t>
      </w:r>
      <w:r w:rsidR="00B9501E">
        <w:t xml:space="preserve">candidate techniques proposed under </w:t>
      </w:r>
      <w:r w:rsidR="00B9501E" w:rsidRPr="00410F61">
        <w:t>MUROS</w:t>
      </w:r>
      <w:r w:rsidR="00C77024">
        <w:t xml:space="preserve"> identifies a further MS related</w:t>
      </w:r>
      <w:r w:rsidR="00205CAF">
        <w:tab/>
      </w:r>
      <w:r w:rsidR="00C77024">
        <w:t xml:space="preserve">objective. </w:t>
      </w:r>
      <w:r w:rsidR="00483730" w:rsidRPr="00483730">
        <w:t xml:space="preserve">No </w:t>
      </w:r>
      <w:r w:rsidR="00483730">
        <w:t xml:space="preserve">implementation </w:t>
      </w:r>
      <w:r w:rsidR="00483730" w:rsidRPr="00483730">
        <w:t xml:space="preserve">impacts </w:t>
      </w:r>
      <w:r w:rsidR="00483730">
        <w:t xml:space="preserve">shall be </w:t>
      </w:r>
      <w:r w:rsidR="00411134">
        <w:t xml:space="preserve">required </w:t>
      </w:r>
      <w:r w:rsidR="00483730">
        <w:t xml:space="preserve">for </w:t>
      </w:r>
      <w:r w:rsidR="00483730" w:rsidRPr="00483730">
        <w:t>lega</w:t>
      </w:r>
      <w:r w:rsidR="00483730">
        <w:t xml:space="preserve">cy MS </w:t>
      </w:r>
      <w:r w:rsidR="00C77024" w:rsidRPr="00410F61">
        <w:t>types</w:t>
      </w:r>
      <w:r w:rsidR="00247515">
        <w:t>.</w:t>
      </w:r>
      <w:r w:rsidR="00C77024" w:rsidRPr="00410F61">
        <w:t xml:space="preserve"> </w:t>
      </w:r>
      <w:r w:rsidR="00247515">
        <w:t xml:space="preserve"> First priority has the</w:t>
      </w:r>
      <w:r w:rsidR="00205CAF">
        <w:tab/>
      </w:r>
      <w:r w:rsidR="00247515">
        <w:t xml:space="preserve">support of </w:t>
      </w:r>
      <w:r w:rsidR="00C77024" w:rsidRPr="00410F61">
        <w:t>legacy DARP phase 1</w:t>
      </w:r>
      <w:r w:rsidR="00483730">
        <w:t xml:space="preserve"> </w:t>
      </w:r>
      <w:r w:rsidR="00C77024" w:rsidRPr="00410F61">
        <w:t>capable terminals</w:t>
      </w:r>
      <w:r w:rsidR="00247515">
        <w:t xml:space="preserve">, whilst second priority is given the support of </w:t>
      </w:r>
      <w:r w:rsidR="00247515" w:rsidRPr="00410F61">
        <w:t>legacy</w:t>
      </w:r>
      <w:r w:rsidR="00205CAF">
        <w:tab/>
      </w:r>
      <w:r w:rsidR="00247515" w:rsidRPr="00410F61">
        <w:t xml:space="preserve">GMSK </w:t>
      </w:r>
      <w:r w:rsidR="00247515">
        <w:t xml:space="preserve">terminals notsupporting DARP </w:t>
      </w:r>
      <w:r w:rsidR="00247515" w:rsidRPr="00410F61">
        <w:t>phase 1 capability</w:t>
      </w:r>
      <w:r w:rsidR="00C77024" w:rsidRPr="00410F61">
        <w:t>.</w:t>
      </w:r>
      <w:r w:rsidR="00C77024">
        <w:t xml:space="preserve"> </w:t>
      </w:r>
    </w:p>
    <w:p w14:paraId="77BAB971" w14:textId="77777777" w:rsidR="003E7938" w:rsidRDefault="003E7938" w:rsidP="002C3E53">
      <w:pPr>
        <w:ind w:left="1134" w:hanging="1134"/>
      </w:pPr>
    </w:p>
    <w:p w14:paraId="51691AE3" w14:textId="77777777" w:rsidR="000B44AD" w:rsidRDefault="000B44AD" w:rsidP="008F3F22">
      <w:pPr>
        <w:pStyle w:val="Heading3"/>
      </w:pPr>
      <w:bookmarkStart w:id="20" w:name="_Toc518052559"/>
      <w:r>
        <w:t>4.2.3</w:t>
      </w:r>
      <w:r>
        <w:tab/>
        <w:t>Implementation Impact</w:t>
      </w:r>
      <w:r w:rsidR="003E7938">
        <w:t>s</w:t>
      </w:r>
      <w:r>
        <w:t xml:space="preserve"> to new Mobile Stations</w:t>
      </w:r>
      <w:bookmarkEnd w:id="20"/>
    </w:p>
    <w:p w14:paraId="4839539A" w14:textId="77777777" w:rsidR="00483730" w:rsidRDefault="00B9501E" w:rsidP="002C3E53">
      <w:pPr>
        <w:ind w:left="1134" w:hanging="1134"/>
      </w:pPr>
      <w:r w:rsidRPr="00BE526B">
        <w:rPr>
          <w:b/>
          <w:lang w:eastAsia="zh-CN"/>
        </w:rPr>
        <w:t>Objective C3:</w:t>
      </w:r>
      <w:r>
        <w:rPr>
          <w:lang w:eastAsia="zh-CN"/>
        </w:rPr>
        <w:t>T</w:t>
      </w:r>
      <w:r w:rsidRPr="00410F61">
        <w:rPr>
          <w:lang w:eastAsia="zh-CN"/>
        </w:rPr>
        <w:t>he introduction of</w:t>
      </w:r>
      <w:r>
        <w:rPr>
          <w:lang w:eastAsia="zh-CN"/>
        </w:rPr>
        <w:t xml:space="preserve"> </w:t>
      </w:r>
      <w:r w:rsidR="003E7938">
        <w:rPr>
          <w:lang w:eastAsia="zh-CN"/>
        </w:rPr>
        <w:t>the</w:t>
      </w:r>
      <w:r>
        <w:rPr>
          <w:lang w:eastAsia="zh-CN"/>
        </w:rPr>
        <w:t xml:space="preserve"> </w:t>
      </w:r>
      <w:r>
        <w:t xml:space="preserve">candidate techniques proposed under </w:t>
      </w:r>
      <w:r w:rsidRPr="00410F61">
        <w:t>MUROS</w:t>
      </w:r>
      <w:r w:rsidRPr="00410F61">
        <w:rPr>
          <w:lang w:eastAsia="zh-CN"/>
        </w:rPr>
        <w:t xml:space="preserve"> should change </w:t>
      </w:r>
      <w:r>
        <w:rPr>
          <w:lang w:eastAsia="zh-CN"/>
        </w:rPr>
        <w:t xml:space="preserve">MS </w:t>
      </w:r>
      <w:r w:rsidRPr="00410F61">
        <w:rPr>
          <w:lang w:eastAsia="zh-CN"/>
        </w:rPr>
        <w:t>hardware as</w:t>
      </w:r>
      <w:r w:rsidR="00205CAF">
        <w:rPr>
          <w:lang w:eastAsia="zh-CN"/>
        </w:rPr>
        <w:tab/>
      </w:r>
      <w:r w:rsidRPr="00410F61">
        <w:rPr>
          <w:lang w:eastAsia="zh-CN"/>
        </w:rPr>
        <w:t>little as possible</w:t>
      </w:r>
      <w:r>
        <w:rPr>
          <w:lang w:eastAsia="zh-CN"/>
        </w:rPr>
        <w:t>.</w:t>
      </w:r>
      <w:r w:rsidR="00E662AA">
        <w:rPr>
          <w:lang w:eastAsia="zh-CN"/>
        </w:rPr>
        <w:t xml:space="preserve"> </w:t>
      </w:r>
      <w:r w:rsidR="00780474">
        <w:t xml:space="preserve">Additional </w:t>
      </w:r>
      <w:r w:rsidR="00483730">
        <w:t>complexity in terms of processing power and memory should be kept to a</w:t>
      </w:r>
      <w:r w:rsidR="00205CAF">
        <w:tab/>
      </w:r>
      <w:r w:rsidR="00483730">
        <w:t xml:space="preserve">minimum for </w:t>
      </w:r>
      <w:r w:rsidR="00780474">
        <w:t xml:space="preserve">a </w:t>
      </w:r>
      <w:r w:rsidR="00483730">
        <w:t>new MS.</w:t>
      </w:r>
    </w:p>
    <w:p w14:paraId="5A490C51" w14:textId="77777777" w:rsidR="003E7938" w:rsidRPr="00B9501E" w:rsidRDefault="003E7938" w:rsidP="002C3E53">
      <w:pPr>
        <w:tabs>
          <w:tab w:val="left" w:pos="1134"/>
        </w:tabs>
        <w:ind w:left="1134" w:hanging="1134"/>
      </w:pPr>
    </w:p>
    <w:p w14:paraId="3F6A634E" w14:textId="77777777" w:rsidR="00C77024" w:rsidRPr="00410F61" w:rsidRDefault="00C77024" w:rsidP="008F3F22">
      <w:pPr>
        <w:pStyle w:val="Heading3"/>
        <w:rPr>
          <w:lang w:eastAsia="zh-CN"/>
        </w:rPr>
      </w:pPr>
      <w:bookmarkStart w:id="21" w:name="_Toc518052560"/>
      <w:r>
        <w:t>4.</w:t>
      </w:r>
      <w:r w:rsidR="000B44AD">
        <w:t>2.4</w:t>
      </w:r>
      <w:r>
        <w:tab/>
        <w:t>Implementation Impact</w:t>
      </w:r>
      <w:r w:rsidR="003E7938">
        <w:t>s</w:t>
      </w:r>
      <w:r>
        <w:t xml:space="preserve"> to BSS</w:t>
      </w:r>
      <w:bookmarkEnd w:id="21"/>
    </w:p>
    <w:p w14:paraId="6F70860B" w14:textId="77777777" w:rsidR="000B44AD" w:rsidRDefault="00B9501E" w:rsidP="00BE526B">
      <w:pPr>
        <w:tabs>
          <w:tab w:val="left" w:pos="1134"/>
          <w:tab w:val="left" w:pos="1418"/>
        </w:tabs>
        <w:ind w:left="1134" w:hanging="1134"/>
        <w:rPr>
          <w:lang w:eastAsia="zh-CN"/>
        </w:rPr>
      </w:pPr>
      <w:r w:rsidRPr="00BE526B">
        <w:rPr>
          <w:b/>
          <w:lang w:eastAsia="zh-CN"/>
        </w:rPr>
        <w:t>Objective C4:</w:t>
      </w:r>
      <w:r w:rsidRPr="002C3E53">
        <w:rPr>
          <w:lang w:eastAsia="zh-CN"/>
        </w:rPr>
        <w:tab/>
      </w:r>
      <w:r w:rsidR="000B44AD">
        <w:rPr>
          <w:lang w:eastAsia="zh-CN"/>
        </w:rPr>
        <w:t>T</w:t>
      </w:r>
      <w:r w:rsidR="000B44AD" w:rsidRPr="00410F61">
        <w:rPr>
          <w:lang w:eastAsia="zh-CN"/>
        </w:rPr>
        <w:t>he introduction of</w:t>
      </w:r>
      <w:r w:rsidR="000B44AD">
        <w:rPr>
          <w:lang w:eastAsia="zh-CN"/>
        </w:rPr>
        <w:t xml:space="preserve"> </w:t>
      </w:r>
      <w:r w:rsidR="003E7938">
        <w:rPr>
          <w:lang w:eastAsia="zh-CN"/>
        </w:rPr>
        <w:t>the</w:t>
      </w:r>
      <w:r w:rsidR="000B44AD">
        <w:rPr>
          <w:lang w:eastAsia="zh-CN"/>
        </w:rPr>
        <w:t xml:space="preserve"> </w:t>
      </w:r>
      <w:r w:rsidR="000B44AD">
        <w:t xml:space="preserve">candidate techniques proposed under </w:t>
      </w:r>
      <w:r w:rsidR="000B44AD" w:rsidRPr="00410F61">
        <w:t>MUROS</w:t>
      </w:r>
      <w:r w:rsidR="000B44AD" w:rsidRPr="00410F61">
        <w:rPr>
          <w:lang w:eastAsia="zh-CN"/>
        </w:rPr>
        <w:t xml:space="preserve"> should change </w:t>
      </w:r>
      <w:r w:rsidR="000B44AD">
        <w:rPr>
          <w:lang w:eastAsia="zh-CN"/>
        </w:rPr>
        <w:t xml:space="preserve">BSS </w:t>
      </w:r>
      <w:r w:rsidR="000B44AD" w:rsidRPr="00410F61">
        <w:rPr>
          <w:lang w:eastAsia="zh-CN"/>
        </w:rPr>
        <w:t>hardware</w:t>
      </w:r>
      <w:r w:rsidR="00205CAF">
        <w:rPr>
          <w:lang w:eastAsia="zh-CN"/>
        </w:rPr>
        <w:tab/>
      </w:r>
      <w:r w:rsidR="000B44AD" w:rsidRPr="00410F61">
        <w:rPr>
          <w:lang w:eastAsia="zh-CN"/>
        </w:rPr>
        <w:t>as little as possible</w:t>
      </w:r>
      <w:r w:rsidR="00986085">
        <w:rPr>
          <w:lang w:eastAsia="zh-CN"/>
        </w:rPr>
        <w:t xml:space="preserve"> and HW upgrades to the BSS should be avoided. </w:t>
      </w:r>
    </w:p>
    <w:p w14:paraId="4AD3449D" w14:textId="77777777" w:rsidR="00F82623" w:rsidRPr="00410F61" w:rsidRDefault="00205CAF" w:rsidP="00BE526B">
      <w:pPr>
        <w:tabs>
          <w:tab w:val="left" w:pos="1134"/>
          <w:tab w:val="left" w:pos="1418"/>
        </w:tabs>
        <w:ind w:left="1134" w:hanging="1134"/>
      </w:pPr>
      <w:r>
        <w:tab/>
      </w:r>
      <w:r w:rsidR="00F82623" w:rsidRPr="00410F61">
        <w:t>Any TRX hardware capable of multiplexing more than one user on</w:t>
      </w:r>
      <w:r w:rsidR="003E7938">
        <w:t xml:space="preserve"> a single ARFCN time slot shall</w:t>
      </w:r>
      <w:r>
        <w:tab/>
      </w:r>
      <w:r w:rsidR="00F82623" w:rsidRPr="00410F61">
        <w:t>support legacy GMSK mobiles, this includes non-SAIC mobiles and SAIC mobiles.</w:t>
      </w:r>
    </w:p>
    <w:p w14:paraId="25FC152D" w14:textId="77777777" w:rsidR="003E7938" w:rsidRDefault="00205CAF" w:rsidP="00BE526B">
      <w:pPr>
        <w:tabs>
          <w:tab w:val="left" w:pos="1418"/>
        </w:tabs>
        <w:ind w:left="1134" w:hanging="1134"/>
      </w:pPr>
      <w:r>
        <w:tab/>
      </w:r>
      <w:r w:rsidR="002729EE" w:rsidRPr="00410F61">
        <w:t xml:space="preserve">Impacts to </w:t>
      </w:r>
      <w:r w:rsidR="00FA722E">
        <w:t xml:space="preserve">dimensioning of resources on </w:t>
      </w:r>
      <w:r w:rsidR="002729EE" w:rsidRPr="00410F61">
        <w:t xml:space="preserve">Abis interface </w:t>
      </w:r>
      <w:r w:rsidR="009C3CCC">
        <w:t>shall be minimised</w:t>
      </w:r>
      <w:r w:rsidR="002729EE" w:rsidRPr="00410F61">
        <w:t>.</w:t>
      </w:r>
    </w:p>
    <w:p w14:paraId="52C52687" w14:textId="77777777" w:rsidR="00A85E69" w:rsidRPr="00410F61" w:rsidRDefault="00A85E69" w:rsidP="008F3F22">
      <w:pPr>
        <w:pStyle w:val="Heading3"/>
        <w:rPr>
          <w:lang w:eastAsia="zh-CN"/>
        </w:rPr>
      </w:pPr>
      <w:bookmarkStart w:id="22" w:name="_Toc518052561"/>
      <w:r>
        <w:lastRenderedPageBreak/>
        <w:t>4.2.</w:t>
      </w:r>
      <w:r w:rsidR="003E7938">
        <w:t>5</w:t>
      </w:r>
      <w:r>
        <w:tab/>
        <w:t>Impact</w:t>
      </w:r>
      <w:r w:rsidR="002729EE">
        <w:t>s to</w:t>
      </w:r>
      <w:r>
        <w:t xml:space="preserve"> Network Planning</w:t>
      </w:r>
      <w:bookmarkEnd w:id="22"/>
    </w:p>
    <w:p w14:paraId="7063F84F" w14:textId="77777777" w:rsidR="00631360" w:rsidRPr="00410F61" w:rsidRDefault="003E7938" w:rsidP="00BE526B">
      <w:pPr>
        <w:keepNext/>
        <w:keepLines/>
        <w:ind w:left="1134" w:hanging="1134"/>
      </w:pPr>
      <w:r w:rsidRPr="00BE526B">
        <w:rPr>
          <w:b/>
          <w:lang w:eastAsia="zh-CN"/>
        </w:rPr>
        <w:t>Objective C5:</w:t>
      </w:r>
      <w:r w:rsidR="002729EE">
        <w:rPr>
          <w:lang w:eastAsia="zh-CN"/>
        </w:rPr>
        <w:t>The impacts to</w:t>
      </w:r>
      <w:r w:rsidR="00564154" w:rsidRPr="00410F61">
        <w:rPr>
          <w:lang w:eastAsia="zh-CN"/>
        </w:rPr>
        <w:t xml:space="preserve"> network planning and frequency reuse shall be </w:t>
      </w:r>
      <w:r w:rsidR="009C3CCC">
        <w:rPr>
          <w:lang w:eastAsia="zh-CN"/>
        </w:rPr>
        <w:t>minimised</w:t>
      </w:r>
      <w:r w:rsidR="00FD634C">
        <w:rPr>
          <w:lang w:eastAsia="zh-CN"/>
        </w:rPr>
        <w:t>.</w:t>
      </w:r>
      <w:r w:rsidR="00510EAC">
        <w:rPr>
          <w:lang w:eastAsia="zh-CN"/>
        </w:rPr>
        <w:t xml:space="preserve"> Impacts to legacy</w:t>
      </w:r>
      <w:r w:rsidR="00FD634C">
        <w:rPr>
          <w:lang w:eastAsia="zh-CN"/>
        </w:rPr>
        <w:t xml:space="preserve"> </w:t>
      </w:r>
      <w:r w:rsidR="00510EAC">
        <w:rPr>
          <w:lang w:eastAsia="zh-CN"/>
        </w:rPr>
        <w:t>MS</w:t>
      </w:r>
      <w:r w:rsidR="00205CAF">
        <w:rPr>
          <w:lang w:eastAsia="zh-CN"/>
        </w:rPr>
        <w:tab/>
      </w:r>
      <w:r w:rsidR="00510EAC">
        <w:rPr>
          <w:lang w:eastAsia="zh-CN"/>
        </w:rPr>
        <w:t>interfered on downlink by the MUROS candidate technique should beavoided</w:t>
      </w:r>
      <w:r w:rsidR="005701C1">
        <w:rPr>
          <w:lang w:eastAsia="zh-CN"/>
        </w:rPr>
        <w:t xml:space="preserve"> in case of </w:t>
      </w:r>
      <w:r w:rsidR="00FD634C">
        <w:rPr>
          <w:lang w:eastAsia="zh-CN"/>
        </w:rPr>
        <w:t>usage of a wider</w:t>
      </w:r>
      <w:r w:rsidR="00205CAF">
        <w:rPr>
          <w:lang w:eastAsia="zh-CN"/>
        </w:rPr>
        <w:tab/>
      </w:r>
      <w:r w:rsidR="00FD634C">
        <w:rPr>
          <w:lang w:eastAsia="zh-CN"/>
        </w:rPr>
        <w:t>transmit pulse shape on downlink</w:t>
      </w:r>
      <w:r w:rsidR="00510EAC">
        <w:rPr>
          <w:lang w:eastAsia="zh-CN"/>
        </w:rPr>
        <w:t>.</w:t>
      </w:r>
      <w:r w:rsidR="00FD634C">
        <w:rPr>
          <w:lang w:eastAsia="zh-CN"/>
        </w:rPr>
        <w:t xml:space="preserve"> </w:t>
      </w:r>
      <w:r w:rsidR="002729EE">
        <w:rPr>
          <w:lang w:eastAsia="zh-CN"/>
        </w:rPr>
        <w:t xml:space="preserve">Furthermore </w:t>
      </w:r>
      <w:r w:rsidR="002729EE" w:rsidRPr="00410F61">
        <w:t>investigations</w:t>
      </w:r>
      <w:r w:rsidR="002729EE">
        <w:t xml:space="preserve"> shall be dedicated </w:t>
      </w:r>
      <w:r w:rsidR="002729EE" w:rsidRPr="00410F61">
        <w:t>into the usage at the</w:t>
      </w:r>
      <w:r w:rsidR="00205CAF">
        <w:tab/>
      </w:r>
      <w:r w:rsidR="002729EE" w:rsidRPr="00410F61">
        <w:t>band edge, at the edge of an operator</w:t>
      </w:r>
      <w:r w:rsidR="00205CAF">
        <w:t>'</w:t>
      </w:r>
      <w:r w:rsidR="002729EE" w:rsidRPr="00410F61">
        <w:t>s</w:t>
      </w:r>
      <w:r w:rsidR="00205CAF">
        <w:tab/>
      </w:r>
      <w:r w:rsidR="002729EE" w:rsidRPr="00410F61">
        <w:t>band allocation and in country border regions where no</w:t>
      </w:r>
      <w:r w:rsidR="00205CAF">
        <w:tab/>
      </w:r>
      <w:r w:rsidR="002729EE" w:rsidRPr="00410F61">
        <w:t>frequency coordination are in place.</w:t>
      </w:r>
    </w:p>
    <w:p w14:paraId="4639E4C9" w14:textId="77777777" w:rsidR="00F52755" w:rsidRDefault="00F52755" w:rsidP="008F3F22">
      <w:pPr>
        <w:pStyle w:val="Heading1"/>
      </w:pPr>
      <w:bookmarkStart w:id="23" w:name="_Toc518052562"/>
      <w:r w:rsidRPr="00F52755">
        <w:rPr>
          <w:lang w:val="en-US"/>
        </w:rPr>
        <w:t>5</w:t>
      </w:r>
      <w:r w:rsidRPr="00F52755">
        <w:rPr>
          <w:lang w:val="en-US"/>
        </w:rPr>
        <w:tab/>
        <w:t xml:space="preserve">Common </w:t>
      </w:r>
      <w:r>
        <w:rPr>
          <w:lang w:val="en-US"/>
        </w:rPr>
        <w:t xml:space="preserve">Working </w:t>
      </w:r>
      <w:r>
        <w:t>Assumptions for Candidates Evaluation</w:t>
      </w:r>
      <w:bookmarkEnd w:id="23"/>
      <w:r>
        <w:t xml:space="preserve"> </w:t>
      </w:r>
    </w:p>
    <w:p w14:paraId="360AD70D" w14:textId="77777777" w:rsidR="009C3CCC" w:rsidRPr="001C29F8" w:rsidRDefault="00F52755" w:rsidP="00BE526B">
      <w:r w:rsidRPr="00A75EED">
        <w:t xml:space="preserve">This section lists the common working assumptions </w:t>
      </w:r>
      <w:r w:rsidR="00A75EED" w:rsidRPr="00A75EED">
        <w:t xml:space="preserve">for the performance evaluation </w:t>
      </w:r>
      <w:r w:rsidR="00A75EED">
        <w:t xml:space="preserve">of MUROS candidate techniques </w:t>
      </w:r>
      <w:r w:rsidRPr="00A75EED">
        <w:t xml:space="preserve">that </w:t>
      </w:r>
      <w:r w:rsidR="00A75EED" w:rsidRPr="00A75EED">
        <w:t xml:space="preserve">were discussed </w:t>
      </w:r>
      <w:r w:rsidR="00525C3C">
        <w:t>and agreed at</w:t>
      </w:r>
      <w:r w:rsidR="00A75EED">
        <w:t xml:space="preserve"> GERAN</w:t>
      </w:r>
      <w:r w:rsidR="00525C3C">
        <w:t xml:space="preserve">#37 and are reflected in summary report </w:t>
      </w:r>
      <w:r w:rsidR="00A75EED" w:rsidRPr="00A75EED">
        <w:t>[</w:t>
      </w:r>
      <w:r w:rsidR="00631360">
        <w:t>2</w:t>
      </w:r>
      <w:r w:rsidR="00525C3C">
        <w:t>]</w:t>
      </w:r>
      <w:r w:rsidR="00A75EED" w:rsidRPr="00A75EED">
        <w:t>.</w:t>
      </w:r>
    </w:p>
    <w:p w14:paraId="58E8D401" w14:textId="77777777" w:rsidR="009C3CCC" w:rsidRDefault="009A3CB7" w:rsidP="008F3F22">
      <w:pPr>
        <w:pStyle w:val="Heading2"/>
      </w:pPr>
      <w:bookmarkStart w:id="24" w:name="_Toc518052563"/>
      <w:r>
        <w:t>5.1</w:t>
      </w:r>
      <w:r>
        <w:tab/>
      </w:r>
      <w:r w:rsidR="009C3CCC">
        <w:t>General parameters</w:t>
      </w:r>
      <w:bookmarkEnd w:id="24"/>
    </w:p>
    <w:p w14:paraId="771A12BC" w14:textId="77777777" w:rsidR="000C37AA" w:rsidRPr="000C37AA" w:rsidRDefault="000C37AA" w:rsidP="000C37AA">
      <w:r>
        <w:t>In this subsection general parameters for the evaluation of MUROS candidate</w:t>
      </w:r>
      <w:r w:rsidR="00674554">
        <w:t xml:space="preserve"> techniques are listed.</w:t>
      </w:r>
    </w:p>
    <w:p w14:paraId="3E4DB779" w14:textId="77777777" w:rsidR="009C3CCC" w:rsidRPr="00525C3C" w:rsidRDefault="009C3CCC" w:rsidP="008F3F22">
      <w:pPr>
        <w:pStyle w:val="TH"/>
      </w:pPr>
      <w:r w:rsidRPr="00525C3C">
        <w:t xml:space="preserve">Table </w:t>
      </w:r>
      <w:r w:rsidR="00AF36F1">
        <w:t>5-</w:t>
      </w:r>
      <w:r w:rsidRPr="00525C3C">
        <w:t>1: General agreed evaluation parameters</w:t>
      </w:r>
    </w:p>
    <w:tbl>
      <w:tblPr>
        <w:tblW w:w="9923" w:type="dxa"/>
        <w:tblInd w:w="250" w:type="dxa"/>
        <w:tblLook w:val="01E0" w:firstRow="1" w:lastRow="1" w:firstColumn="1" w:lastColumn="1" w:noHBand="0" w:noVBand="0"/>
      </w:tblPr>
      <w:tblGrid>
        <w:gridCol w:w="2977"/>
        <w:gridCol w:w="6946"/>
      </w:tblGrid>
      <w:tr w:rsidR="00674554" w:rsidRPr="00525C3C" w14:paraId="5AA5DEBC" w14:textId="77777777">
        <w:tc>
          <w:tcPr>
            <w:tcW w:w="2977" w:type="dxa"/>
            <w:shd w:val="clear" w:color="auto" w:fill="B3B3B3"/>
          </w:tcPr>
          <w:p w14:paraId="46847C7E" w14:textId="77777777" w:rsidR="009C3CCC" w:rsidRPr="00525C3C" w:rsidRDefault="009C3CCC" w:rsidP="007F7166">
            <w:pPr>
              <w:pStyle w:val="TAL"/>
            </w:pPr>
            <w:r w:rsidRPr="00525C3C">
              <w:t>Aspect</w:t>
            </w:r>
          </w:p>
        </w:tc>
        <w:tc>
          <w:tcPr>
            <w:tcW w:w="6946" w:type="dxa"/>
            <w:shd w:val="clear" w:color="auto" w:fill="B3B3B3"/>
          </w:tcPr>
          <w:p w14:paraId="63A8B7F3" w14:textId="77777777" w:rsidR="009C3CCC" w:rsidRPr="00525C3C" w:rsidRDefault="009C3CCC" w:rsidP="007F7166">
            <w:pPr>
              <w:pStyle w:val="TAL"/>
            </w:pPr>
            <w:r w:rsidRPr="00525C3C">
              <w:t>Working Assumption</w:t>
            </w:r>
          </w:p>
        </w:tc>
      </w:tr>
      <w:tr w:rsidR="00674554" w:rsidRPr="00525C3C" w14:paraId="016D6DE9" w14:textId="77777777">
        <w:tc>
          <w:tcPr>
            <w:tcW w:w="2977" w:type="dxa"/>
          </w:tcPr>
          <w:p w14:paraId="285EBCFF" w14:textId="77777777" w:rsidR="009C3CCC" w:rsidRPr="007F7166" w:rsidRDefault="009C3CCC" w:rsidP="007F7166">
            <w:pPr>
              <w:pStyle w:val="11BodyText"/>
              <w:spacing w:after="0"/>
              <w:ind w:left="0"/>
              <w:rPr>
                <w:rFonts w:ascii="Times New Roman" w:hAnsi="Times New Roman"/>
              </w:rPr>
            </w:pPr>
            <w:r w:rsidRPr="007F7166">
              <w:rPr>
                <w:rFonts w:ascii="Times New Roman" w:hAnsi="Times New Roman"/>
              </w:rPr>
              <w:t>Definition of legacy MS type</w:t>
            </w:r>
          </w:p>
        </w:tc>
        <w:tc>
          <w:tcPr>
            <w:tcW w:w="6946" w:type="dxa"/>
          </w:tcPr>
          <w:p w14:paraId="55854F4A" w14:textId="77777777" w:rsidR="00674554" w:rsidRPr="007F7166" w:rsidRDefault="00674554" w:rsidP="007F7166">
            <w:pPr>
              <w:pStyle w:val="11BodyText"/>
              <w:spacing w:before="60" w:after="60"/>
              <w:ind w:left="0"/>
              <w:rPr>
                <w:rFonts w:ascii="Times New Roman" w:hAnsi="Times New Roman"/>
              </w:rPr>
            </w:pPr>
            <w:r w:rsidRPr="007F7166">
              <w:rPr>
                <w:rFonts w:ascii="Times New Roman" w:hAnsi="Times New Roman"/>
              </w:rPr>
              <w:t xml:space="preserve">- First Priority: </w:t>
            </w:r>
            <w:r w:rsidR="009C3CCC" w:rsidRPr="007F7166">
              <w:rPr>
                <w:rFonts w:ascii="Times New Roman" w:hAnsi="Times New Roman"/>
              </w:rPr>
              <w:t xml:space="preserve">evaluation of  DARP phase I MS. </w:t>
            </w:r>
          </w:p>
          <w:p w14:paraId="763F9CC0" w14:textId="77777777" w:rsidR="009C3CCC" w:rsidRPr="007F7166" w:rsidRDefault="00674554" w:rsidP="007F7166">
            <w:pPr>
              <w:pStyle w:val="11BodyText"/>
              <w:spacing w:before="60" w:after="60"/>
              <w:ind w:left="0"/>
              <w:rPr>
                <w:rFonts w:ascii="Times New Roman" w:hAnsi="Times New Roman"/>
              </w:rPr>
            </w:pPr>
            <w:r w:rsidRPr="007F7166">
              <w:rPr>
                <w:rFonts w:ascii="Times New Roman" w:hAnsi="Times New Roman"/>
              </w:rPr>
              <w:t xml:space="preserve">- </w:t>
            </w:r>
            <w:r w:rsidR="009C3CCC" w:rsidRPr="007F7166">
              <w:rPr>
                <w:rFonts w:ascii="Times New Roman" w:hAnsi="Times New Roman"/>
              </w:rPr>
              <w:t>Second Priority</w:t>
            </w:r>
            <w:r w:rsidRPr="007F7166">
              <w:rPr>
                <w:rFonts w:ascii="Times New Roman" w:hAnsi="Times New Roman"/>
              </w:rPr>
              <w:t xml:space="preserve">: </w:t>
            </w:r>
            <w:r w:rsidR="009C3CCC" w:rsidRPr="007F7166">
              <w:rPr>
                <w:rFonts w:ascii="Times New Roman" w:hAnsi="Times New Roman"/>
              </w:rPr>
              <w:t>evaluation of legacy MS without DARP phase I capability.</w:t>
            </w:r>
          </w:p>
        </w:tc>
      </w:tr>
      <w:tr w:rsidR="00674554" w:rsidRPr="00525C3C" w14:paraId="76A09FC5" w14:textId="77777777">
        <w:tc>
          <w:tcPr>
            <w:tcW w:w="2977" w:type="dxa"/>
          </w:tcPr>
          <w:p w14:paraId="5E1E365F" w14:textId="77777777" w:rsidR="009C3CCC" w:rsidRPr="007F7166" w:rsidRDefault="009C3CCC" w:rsidP="007F7166">
            <w:pPr>
              <w:pStyle w:val="11BodyText"/>
              <w:spacing w:after="0"/>
              <w:ind w:left="0"/>
              <w:rPr>
                <w:rFonts w:ascii="Times New Roman" w:hAnsi="Times New Roman"/>
              </w:rPr>
            </w:pPr>
            <w:r w:rsidRPr="007F7166">
              <w:rPr>
                <w:rFonts w:ascii="Times New Roman" w:hAnsi="Times New Roman"/>
              </w:rPr>
              <w:t>Definition of new MS type</w:t>
            </w:r>
          </w:p>
        </w:tc>
        <w:tc>
          <w:tcPr>
            <w:tcW w:w="6946" w:type="dxa"/>
          </w:tcPr>
          <w:p w14:paraId="4818B33A" w14:textId="77777777" w:rsidR="009C3CCC" w:rsidRPr="007F7166" w:rsidRDefault="009C3CCC" w:rsidP="007F7166">
            <w:pPr>
              <w:pStyle w:val="11BodyText"/>
              <w:spacing w:before="60" w:after="60"/>
              <w:ind w:left="0"/>
              <w:rPr>
                <w:rFonts w:ascii="Times New Roman" w:hAnsi="Times New Roman"/>
              </w:rPr>
            </w:pPr>
            <w:r w:rsidRPr="007F7166">
              <w:rPr>
                <w:rFonts w:ascii="Times New Roman" w:hAnsi="Times New Roman"/>
              </w:rPr>
              <w:t>Single ante</w:t>
            </w:r>
            <w:r w:rsidR="00674554" w:rsidRPr="007F7166">
              <w:rPr>
                <w:rFonts w:ascii="Times New Roman" w:hAnsi="Times New Roman"/>
              </w:rPr>
              <w:t>nna mobiles</w:t>
            </w:r>
            <w:r w:rsidRPr="007F7166">
              <w:rPr>
                <w:rFonts w:ascii="Times New Roman" w:hAnsi="Times New Roman"/>
              </w:rPr>
              <w:t xml:space="preserve">. </w:t>
            </w:r>
            <w:r w:rsidR="00674554" w:rsidRPr="007F7166">
              <w:rPr>
                <w:rFonts w:ascii="Times New Roman" w:hAnsi="Times New Roman"/>
              </w:rPr>
              <w:t xml:space="preserve">No consideration of </w:t>
            </w:r>
            <w:r w:rsidRPr="007F7166">
              <w:rPr>
                <w:rFonts w:ascii="Times New Roman" w:hAnsi="Times New Roman"/>
              </w:rPr>
              <w:t>DARP</w:t>
            </w:r>
            <w:r w:rsidR="00674554" w:rsidRPr="007F7166">
              <w:rPr>
                <w:rFonts w:ascii="Times New Roman" w:hAnsi="Times New Roman"/>
              </w:rPr>
              <w:t xml:space="preserve"> phase II mobiles</w:t>
            </w:r>
            <w:r w:rsidRPr="007F7166">
              <w:rPr>
                <w:rFonts w:ascii="Times New Roman" w:hAnsi="Times New Roman"/>
              </w:rPr>
              <w:t>.</w:t>
            </w:r>
          </w:p>
        </w:tc>
      </w:tr>
      <w:tr w:rsidR="00674554" w:rsidRPr="00525C3C" w14:paraId="0926350C" w14:textId="77777777">
        <w:tc>
          <w:tcPr>
            <w:tcW w:w="2977" w:type="dxa"/>
          </w:tcPr>
          <w:p w14:paraId="0B1E3165" w14:textId="77777777" w:rsidR="00674554" w:rsidRPr="007F7166" w:rsidRDefault="00674554" w:rsidP="007F7166">
            <w:pPr>
              <w:pStyle w:val="11BodyText"/>
              <w:ind w:left="2" w:firstLine="14"/>
              <w:rPr>
                <w:rFonts w:ascii="Times New Roman" w:hAnsi="Times New Roman"/>
              </w:rPr>
            </w:pPr>
            <w:r w:rsidRPr="007F7166">
              <w:rPr>
                <w:rFonts w:ascii="Times New Roman" w:hAnsi="Times New Roman"/>
              </w:rPr>
              <w:t>Penetration level of certain MS types</w:t>
            </w:r>
          </w:p>
          <w:p w14:paraId="2059A7AA" w14:textId="77777777" w:rsidR="00674554" w:rsidRPr="007F7166" w:rsidRDefault="00674554" w:rsidP="007F7166">
            <w:pPr>
              <w:pStyle w:val="11BodyText"/>
              <w:ind w:left="34"/>
              <w:rPr>
                <w:rFonts w:ascii="Times New Roman" w:hAnsi="Times New Roman"/>
              </w:rPr>
            </w:pPr>
          </w:p>
        </w:tc>
        <w:tc>
          <w:tcPr>
            <w:tcW w:w="6946" w:type="dxa"/>
          </w:tcPr>
          <w:p w14:paraId="2A81F289" w14:textId="77777777" w:rsidR="00674554" w:rsidRPr="007F7166" w:rsidRDefault="00674554" w:rsidP="007F7166">
            <w:pPr>
              <w:pStyle w:val="11BodyText"/>
              <w:spacing w:before="60" w:after="60"/>
              <w:ind w:left="0"/>
              <w:rPr>
                <w:rFonts w:ascii="Times New Roman" w:hAnsi="Times New Roman"/>
              </w:rPr>
            </w:pPr>
            <w:r w:rsidRPr="007F7166">
              <w:rPr>
                <w:rFonts w:ascii="Times New Roman" w:hAnsi="Times New Roman"/>
              </w:rPr>
              <w:t>Share of legacy MS</w:t>
            </w:r>
            <w:r w:rsidR="00842D3A" w:rsidRPr="007F7166">
              <w:rPr>
                <w:rFonts w:ascii="Times New Roman" w:hAnsi="Times New Roman"/>
              </w:rPr>
              <w:t>: S</w:t>
            </w:r>
            <w:r w:rsidR="00842D3A" w:rsidRPr="007F7166">
              <w:rPr>
                <w:rFonts w:ascii="(Asiatische Schriftart verwende" w:hAnsi="(Asiatische Schriftart verwende"/>
                <w:vertAlign w:val="subscript"/>
              </w:rPr>
              <w:t>NON-MUROS</w:t>
            </w:r>
            <w:r w:rsidRPr="007F7166">
              <w:rPr>
                <w:rFonts w:ascii="Times New Roman" w:hAnsi="Times New Roman"/>
              </w:rPr>
              <w:t xml:space="preserve"> </w:t>
            </w:r>
          </w:p>
          <w:p w14:paraId="56423A13" w14:textId="77777777" w:rsidR="00842D3A" w:rsidRPr="007F7166" w:rsidRDefault="00842D3A" w:rsidP="007F7166">
            <w:pPr>
              <w:pStyle w:val="11BodyText"/>
              <w:spacing w:before="60" w:after="60"/>
              <w:ind w:left="0"/>
              <w:rPr>
                <w:rFonts w:ascii="Times New Roman" w:hAnsi="Times New Roman"/>
              </w:rPr>
            </w:pPr>
            <w:r w:rsidRPr="007F7166">
              <w:rPr>
                <w:rFonts w:ascii="Times New Roman" w:hAnsi="Times New Roman"/>
              </w:rPr>
              <w:t>Legacy MS include both:</w:t>
            </w:r>
          </w:p>
          <w:p w14:paraId="45BACF9B" w14:textId="77777777" w:rsidR="00842D3A" w:rsidRPr="007F7166" w:rsidRDefault="00E106FD" w:rsidP="00E106FD">
            <w:pPr>
              <w:pStyle w:val="B1"/>
            </w:pPr>
            <w:r>
              <w:t>-</w:t>
            </w:r>
            <w:r>
              <w:tab/>
            </w:r>
            <w:r w:rsidR="00842D3A" w:rsidRPr="007F7166">
              <w:t>l</w:t>
            </w:r>
            <w:r w:rsidR="00674554" w:rsidRPr="007F7166">
              <w:t>egacy MS w</w:t>
            </w:r>
            <w:r w:rsidR="00842D3A" w:rsidRPr="007F7166">
              <w:t>ithout</w:t>
            </w:r>
            <w:r w:rsidR="00674554" w:rsidRPr="007F7166">
              <w:t xml:space="preserve"> DARP phase </w:t>
            </w:r>
            <w:r w:rsidR="00842D3A" w:rsidRPr="007F7166">
              <w:t>I (share</w:t>
            </w:r>
            <w:r w:rsidR="00674554" w:rsidRPr="007F7166">
              <w:t xml:space="preserve"> </w:t>
            </w:r>
            <w:r w:rsidR="00842D3A" w:rsidRPr="007F7166">
              <w:t>S</w:t>
            </w:r>
            <w:r w:rsidR="00842D3A" w:rsidRPr="007F7166">
              <w:rPr>
                <w:rFonts w:ascii="(Asiatische Schriftart verwende" w:hAnsi="(Asiatische Schriftart verwende"/>
                <w:vertAlign w:val="subscript"/>
              </w:rPr>
              <w:t>NON-DARP</w:t>
            </w:r>
            <w:r w:rsidR="00842D3A" w:rsidRPr="007F7166">
              <w:t>)</w:t>
            </w:r>
          </w:p>
          <w:p w14:paraId="2ABB4BF2" w14:textId="77777777" w:rsidR="00842D3A" w:rsidRPr="007F7166" w:rsidRDefault="00E106FD" w:rsidP="00E106FD">
            <w:pPr>
              <w:pStyle w:val="B1"/>
            </w:pPr>
            <w:r>
              <w:t>-</w:t>
            </w:r>
            <w:r>
              <w:tab/>
            </w:r>
            <w:r w:rsidR="00674554" w:rsidRPr="007F7166">
              <w:t xml:space="preserve">legacy </w:t>
            </w:r>
            <w:r w:rsidR="00842D3A" w:rsidRPr="007F7166">
              <w:t xml:space="preserve">MS with </w:t>
            </w:r>
            <w:r w:rsidR="00674554" w:rsidRPr="007F7166">
              <w:t>DARP phase I</w:t>
            </w:r>
            <w:r w:rsidR="00842D3A" w:rsidRPr="007F7166">
              <w:t xml:space="preserve"> (share S</w:t>
            </w:r>
            <w:r w:rsidR="00842D3A" w:rsidRPr="007F7166">
              <w:rPr>
                <w:rFonts w:ascii="(Asiatische Schriftart verwende" w:hAnsi="(Asiatische Schriftart verwende"/>
                <w:vertAlign w:val="subscript"/>
              </w:rPr>
              <w:t>DARP</w:t>
            </w:r>
            <w:r w:rsidR="00842D3A" w:rsidRPr="007F7166">
              <w:t>)</w:t>
            </w:r>
          </w:p>
          <w:p w14:paraId="6E5D4632" w14:textId="77777777" w:rsidR="008F6CC0" w:rsidRPr="007F7166" w:rsidRDefault="00E106FD" w:rsidP="00E106FD">
            <w:pPr>
              <w:pStyle w:val="B1"/>
            </w:pPr>
            <w:r>
              <w:t>-</w:t>
            </w:r>
            <w:r>
              <w:tab/>
            </w:r>
            <w:r w:rsidR="00842D3A" w:rsidRPr="007F7166">
              <w:t>constant ratio assumed for S</w:t>
            </w:r>
            <w:r w:rsidR="00842D3A" w:rsidRPr="007F7166">
              <w:rPr>
                <w:rFonts w:ascii="(Asiatische Schriftart verwende" w:hAnsi="(Asiatische Schriftart verwende"/>
                <w:vertAlign w:val="subscript"/>
              </w:rPr>
              <w:t>DARP</w:t>
            </w:r>
            <w:r w:rsidR="00842D3A" w:rsidRPr="007F7166">
              <w:t xml:space="preserve"> / S</w:t>
            </w:r>
            <w:r w:rsidR="00842D3A" w:rsidRPr="007F7166">
              <w:rPr>
                <w:rFonts w:ascii="(Asiatische Schriftart verwende" w:hAnsi="(Asiatische Schriftart verwende"/>
                <w:vertAlign w:val="subscript"/>
              </w:rPr>
              <w:t>NON-DARP</w:t>
            </w:r>
            <w:r w:rsidR="00842D3A" w:rsidRPr="007F7166">
              <w:t xml:space="preserve"> = </w:t>
            </w:r>
            <w:r w:rsidR="0082170A" w:rsidRPr="007F7166">
              <w:t>3</w:t>
            </w:r>
            <w:r w:rsidR="00674554" w:rsidRPr="007F7166">
              <w:t xml:space="preserve">0 % / </w:t>
            </w:r>
            <w:r w:rsidR="0082170A" w:rsidRPr="007F7166">
              <w:t>7</w:t>
            </w:r>
            <w:r w:rsidR="00674554" w:rsidRPr="007F7166">
              <w:t>0 %</w:t>
            </w:r>
            <w:r w:rsidR="00DD67C3" w:rsidRPr="007F7166">
              <w:t xml:space="preserve"> </w:t>
            </w:r>
          </w:p>
          <w:p w14:paraId="0B5AF0B7" w14:textId="77777777" w:rsidR="00674554" w:rsidRPr="007F7166" w:rsidRDefault="00E106FD" w:rsidP="00E106FD">
            <w:pPr>
              <w:pStyle w:val="B1"/>
            </w:pPr>
            <w:r>
              <w:t>-</w:t>
            </w:r>
            <w:r>
              <w:tab/>
            </w:r>
            <w:r w:rsidR="008F6CC0" w:rsidRPr="007F7166">
              <w:t xml:space="preserve">total share of legacy MS: </w:t>
            </w:r>
            <w:r w:rsidR="00842D3A" w:rsidRPr="007F7166">
              <w:t>S</w:t>
            </w:r>
            <w:r w:rsidR="00842D3A" w:rsidRPr="007F7166">
              <w:rPr>
                <w:rFonts w:ascii="(Asiatische Schriftart verwende" w:hAnsi="(Asiatische Schriftart verwende"/>
                <w:vertAlign w:val="subscript"/>
              </w:rPr>
              <w:t>NON-MUROS</w:t>
            </w:r>
            <w:r w:rsidR="00842D3A" w:rsidRPr="007F7166">
              <w:t xml:space="preserve"> = S</w:t>
            </w:r>
            <w:r w:rsidR="00842D3A" w:rsidRPr="007F7166">
              <w:rPr>
                <w:rFonts w:ascii="(Asiatische Schriftart verwende" w:hAnsi="(Asiatische Schriftart verwende"/>
                <w:vertAlign w:val="subscript"/>
              </w:rPr>
              <w:t>DARP</w:t>
            </w:r>
            <w:r w:rsidR="00842D3A" w:rsidRPr="007F7166">
              <w:t xml:space="preserve"> + S</w:t>
            </w:r>
            <w:r w:rsidR="00842D3A" w:rsidRPr="007F7166">
              <w:rPr>
                <w:rFonts w:ascii="(Asiatische Schriftart verwende" w:hAnsi="(Asiatische Schriftart verwende"/>
                <w:vertAlign w:val="subscript"/>
              </w:rPr>
              <w:t>NON_DARP</w:t>
            </w:r>
            <w:r w:rsidR="00842D3A" w:rsidRPr="007F7166">
              <w:t>;</w:t>
            </w:r>
          </w:p>
          <w:p w14:paraId="3AD15C65" w14:textId="77777777" w:rsidR="00842D3A" w:rsidRPr="007F7166" w:rsidRDefault="00674554" w:rsidP="007F7166">
            <w:pPr>
              <w:pStyle w:val="11BodyText"/>
              <w:spacing w:before="60" w:after="60"/>
              <w:ind w:left="0"/>
              <w:rPr>
                <w:rFonts w:ascii="Times New Roman" w:hAnsi="Times New Roman"/>
              </w:rPr>
            </w:pPr>
            <w:r w:rsidRPr="007F7166">
              <w:rPr>
                <w:rFonts w:ascii="Times New Roman" w:hAnsi="Times New Roman"/>
              </w:rPr>
              <w:t>Share of new MUROS mobiles</w:t>
            </w:r>
            <w:r w:rsidR="00842D3A" w:rsidRPr="007F7166">
              <w:rPr>
                <w:rFonts w:ascii="Times New Roman" w:hAnsi="Times New Roman"/>
              </w:rPr>
              <w:t>: S</w:t>
            </w:r>
            <w:r w:rsidR="00842D3A" w:rsidRPr="007F7166">
              <w:rPr>
                <w:rFonts w:ascii="(Asiatische Schriftart verwende" w:hAnsi="(Asiatische Schriftart verwende"/>
                <w:vertAlign w:val="subscript"/>
              </w:rPr>
              <w:t>MUROS</w:t>
            </w:r>
            <w:r w:rsidR="00842D3A" w:rsidRPr="007F7166">
              <w:rPr>
                <w:rFonts w:ascii="Times New Roman" w:hAnsi="Times New Roman"/>
              </w:rPr>
              <w:t xml:space="preserve"> </w:t>
            </w:r>
          </w:p>
          <w:p w14:paraId="0CD26636" w14:textId="77777777" w:rsidR="00842D3A" w:rsidRPr="007F7166" w:rsidRDefault="00842D3A" w:rsidP="007F7166">
            <w:pPr>
              <w:pStyle w:val="11BodyText"/>
              <w:spacing w:before="60" w:after="60"/>
              <w:ind w:left="0"/>
              <w:rPr>
                <w:rFonts w:ascii="Times New Roman" w:hAnsi="Times New Roman"/>
              </w:rPr>
            </w:pPr>
            <w:r w:rsidRPr="007F7166">
              <w:rPr>
                <w:rFonts w:ascii="Times New Roman" w:hAnsi="Times New Roman"/>
              </w:rPr>
              <w:t xml:space="preserve">with </w:t>
            </w:r>
            <w:r w:rsidR="00DD67C3" w:rsidRPr="007F7166">
              <w:rPr>
                <w:rFonts w:ascii="Times New Roman" w:hAnsi="Times New Roman"/>
              </w:rPr>
              <w:t>S</w:t>
            </w:r>
            <w:r w:rsidR="00DD67C3" w:rsidRPr="007F7166">
              <w:rPr>
                <w:rFonts w:ascii="(Asiatische Schriftart verwende" w:hAnsi="(Asiatische Schriftart verwende"/>
                <w:vertAlign w:val="subscript"/>
              </w:rPr>
              <w:t>MUROS</w:t>
            </w:r>
            <w:r w:rsidR="00DD67C3" w:rsidRPr="007F7166">
              <w:rPr>
                <w:rFonts w:ascii="Times New Roman" w:hAnsi="Times New Roman"/>
              </w:rPr>
              <w:t xml:space="preserve"> = </w:t>
            </w:r>
            <w:r w:rsidR="00674554" w:rsidRPr="007F7166">
              <w:rPr>
                <w:rFonts w:ascii="Times New Roman" w:hAnsi="Times New Roman"/>
              </w:rPr>
              <w:t>0%, 25%, 50%, 75%, 100%</w:t>
            </w:r>
            <w:r w:rsidRPr="007F7166">
              <w:rPr>
                <w:rFonts w:ascii="Times New Roman" w:hAnsi="Times New Roman"/>
              </w:rPr>
              <w:t xml:space="preserve"> and </w:t>
            </w:r>
          </w:p>
          <w:p w14:paraId="7EA7DF15" w14:textId="77777777" w:rsidR="008F6CC0" w:rsidRPr="007F7166" w:rsidRDefault="00842D3A" w:rsidP="007F7166">
            <w:pPr>
              <w:pStyle w:val="11BodyText"/>
              <w:spacing w:before="60" w:after="60"/>
              <w:ind w:left="0"/>
              <w:rPr>
                <w:rFonts w:ascii="(Asiatische Schriftart verwende" w:hAnsi="(Asiatische Schriftart verwende"/>
              </w:rPr>
            </w:pPr>
            <w:r w:rsidRPr="007F7166">
              <w:rPr>
                <w:rFonts w:ascii="Times New Roman" w:hAnsi="Times New Roman"/>
              </w:rPr>
              <w:t>S</w:t>
            </w:r>
            <w:r w:rsidRPr="007F7166">
              <w:rPr>
                <w:rFonts w:ascii="(Asiatische Schriftart verwende" w:hAnsi="(Asiatische Schriftart verwende"/>
                <w:vertAlign w:val="subscript"/>
              </w:rPr>
              <w:t>MUROS</w:t>
            </w:r>
            <w:r w:rsidRPr="007F7166">
              <w:rPr>
                <w:rFonts w:ascii="Times New Roman" w:hAnsi="Times New Roman"/>
              </w:rPr>
              <w:t xml:space="preserve"> + S</w:t>
            </w:r>
            <w:r w:rsidRPr="007F7166">
              <w:rPr>
                <w:rFonts w:ascii="(Asiatische Schriftart verwende" w:hAnsi="(Asiatische Schriftart verwende"/>
                <w:vertAlign w:val="subscript"/>
              </w:rPr>
              <w:t>NON-MUROS</w:t>
            </w:r>
            <w:r w:rsidRPr="007F7166">
              <w:rPr>
                <w:rFonts w:ascii="(Asiatische Schriftart verwende" w:hAnsi="(Asiatische Schriftart verwende"/>
              </w:rPr>
              <w:t xml:space="preserve"> = 100%.</w:t>
            </w:r>
            <w:r w:rsidR="008F6CC0" w:rsidRPr="007F7166">
              <w:rPr>
                <w:rFonts w:ascii="(Asiatische Schriftart verwende" w:hAnsi="(Asiatische Schriftart verwende"/>
              </w:rPr>
              <w:t xml:space="preserve"> </w:t>
            </w:r>
            <w:r w:rsidR="008F6CC0" w:rsidRPr="007F7166">
              <w:rPr>
                <w:rStyle w:val="FootnoteReference"/>
                <w:rFonts w:ascii="(Asiatische Schriftart verwende" w:hAnsi="(Asiatische Schriftart verwende"/>
              </w:rPr>
              <w:footnoteReference w:id="1"/>
            </w:r>
          </w:p>
        </w:tc>
      </w:tr>
      <w:tr w:rsidR="00674554" w:rsidRPr="00525C3C" w14:paraId="6D855497" w14:textId="77777777">
        <w:tc>
          <w:tcPr>
            <w:tcW w:w="2977" w:type="dxa"/>
          </w:tcPr>
          <w:p w14:paraId="19CDD020" w14:textId="77777777" w:rsidR="00674554" w:rsidRPr="007F7166" w:rsidRDefault="00674554" w:rsidP="007F7166">
            <w:pPr>
              <w:pStyle w:val="11BodyText"/>
              <w:spacing w:after="0"/>
              <w:ind w:left="0"/>
              <w:rPr>
                <w:rFonts w:ascii="Times New Roman" w:hAnsi="Times New Roman"/>
              </w:rPr>
            </w:pPr>
            <w:r w:rsidRPr="007F7166">
              <w:rPr>
                <w:rFonts w:ascii="Times New Roman" w:hAnsi="Times New Roman"/>
              </w:rPr>
              <w:t>Propagation Environment</w:t>
            </w:r>
          </w:p>
        </w:tc>
        <w:tc>
          <w:tcPr>
            <w:tcW w:w="6946" w:type="dxa"/>
          </w:tcPr>
          <w:p w14:paraId="07B60909" w14:textId="77777777" w:rsidR="00674554" w:rsidRPr="007F7166" w:rsidRDefault="00674554" w:rsidP="007F7166">
            <w:pPr>
              <w:pStyle w:val="11BodyText"/>
              <w:spacing w:before="60" w:after="60"/>
              <w:ind w:left="0"/>
              <w:rPr>
                <w:rFonts w:ascii="Times New Roman" w:hAnsi="Times New Roman"/>
              </w:rPr>
            </w:pPr>
            <w:r w:rsidRPr="007F7166">
              <w:rPr>
                <w:rFonts w:ascii="Times New Roman" w:hAnsi="Times New Roman"/>
              </w:rPr>
              <w:t>Typical Urban.</w:t>
            </w:r>
          </w:p>
        </w:tc>
      </w:tr>
      <w:tr w:rsidR="00674554" w:rsidRPr="00525C3C" w14:paraId="77D0D558" w14:textId="77777777">
        <w:tc>
          <w:tcPr>
            <w:tcW w:w="2977" w:type="dxa"/>
          </w:tcPr>
          <w:p w14:paraId="2F0B1925" w14:textId="77777777" w:rsidR="00674554" w:rsidRPr="007F7166" w:rsidRDefault="00674554" w:rsidP="007F7166">
            <w:pPr>
              <w:pStyle w:val="11BodyText"/>
              <w:spacing w:after="0"/>
              <w:ind w:left="0"/>
              <w:jc w:val="left"/>
              <w:rPr>
                <w:rFonts w:ascii="Times New Roman" w:hAnsi="Times New Roman"/>
              </w:rPr>
            </w:pPr>
            <w:r w:rsidRPr="007F7166">
              <w:rPr>
                <w:rFonts w:ascii="Times New Roman" w:hAnsi="Times New Roman"/>
              </w:rPr>
              <w:t>Training Sequences Optimisation</w:t>
            </w:r>
          </w:p>
        </w:tc>
        <w:tc>
          <w:tcPr>
            <w:tcW w:w="6946" w:type="dxa"/>
          </w:tcPr>
          <w:p w14:paraId="57D076AF" w14:textId="77777777" w:rsidR="00E662AA" w:rsidRDefault="00E106FD" w:rsidP="00E106FD">
            <w:pPr>
              <w:pStyle w:val="B1"/>
            </w:pPr>
            <w:r>
              <w:t>-</w:t>
            </w:r>
            <w:r>
              <w:tab/>
            </w:r>
            <w:r w:rsidR="00674554">
              <w:t>Usage of legacy TSC</w:t>
            </w:r>
            <w:r w:rsidR="00205CAF">
              <w:t>'</w:t>
            </w:r>
            <w:r w:rsidR="00674554">
              <w:t xml:space="preserve">s </w:t>
            </w:r>
            <w:r w:rsidR="00E662AA">
              <w:t xml:space="preserve">only to allow early adoption of MUROS </w:t>
            </w:r>
          </w:p>
          <w:p w14:paraId="7365F408" w14:textId="77777777" w:rsidR="00674554" w:rsidRDefault="00E106FD" w:rsidP="00E106FD">
            <w:pPr>
              <w:pStyle w:val="B1"/>
            </w:pPr>
            <w:r>
              <w:t>-</w:t>
            </w:r>
            <w:r>
              <w:tab/>
            </w:r>
            <w:r w:rsidR="00E662AA">
              <w:t>Usage of combination of existing and new TSC</w:t>
            </w:r>
            <w:r w:rsidR="00205CAF">
              <w:t>'</w:t>
            </w:r>
            <w:r w:rsidR="00510EAC">
              <w:t xml:space="preserve">s with improved cross correlation properties </w:t>
            </w:r>
          </w:p>
          <w:p w14:paraId="294FDCA8" w14:textId="77777777" w:rsidR="00510EAC" w:rsidRPr="00525C3C" w:rsidRDefault="00E106FD" w:rsidP="00E106FD">
            <w:pPr>
              <w:pStyle w:val="B1"/>
            </w:pPr>
            <w:r>
              <w:t>-</w:t>
            </w:r>
            <w:r>
              <w:tab/>
            </w:r>
            <w:r w:rsidR="00510EAC">
              <w:t>Usage of new TSC</w:t>
            </w:r>
            <w:r w:rsidR="00205CAF">
              <w:t>'</w:t>
            </w:r>
            <w:r w:rsidR="00510EAC">
              <w:t>s with improved cross correlation properties only</w:t>
            </w:r>
          </w:p>
        </w:tc>
      </w:tr>
      <w:tr w:rsidR="00510EAC" w:rsidRPr="00525C3C" w14:paraId="7959C210" w14:textId="77777777">
        <w:tc>
          <w:tcPr>
            <w:tcW w:w="2977" w:type="dxa"/>
          </w:tcPr>
          <w:p w14:paraId="219599A4" w14:textId="77777777" w:rsidR="00510EAC" w:rsidRPr="007F7166" w:rsidRDefault="00510EAC" w:rsidP="007F7166">
            <w:pPr>
              <w:pStyle w:val="11BodyText"/>
              <w:spacing w:after="0"/>
              <w:ind w:left="0"/>
              <w:jc w:val="left"/>
              <w:rPr>
                <w:rFonts w:ascii="Times New Roman" w:hAnsi="Times New Roman"/>
              </w:rPr>
            </w:pPr>
            <w:r w:rsidRPr="007F7166">
              <w:rPr>
                <w:rFonts w:ascii="Times New Roman" w:hAnsi="Times New Roman"/>
              </w:rPr>
              <w:t>Interference cancellation methods</w:t>
            </w:r>
          </w:p>
        </w:tc>
        <w:tc>
          <w:tcPr>
            <w:tcW w:w="6946" w:type="dxa"/>
          </w:tcPr>
          <w:p w14:paraId="0333E80C" w14:textId="77777777" w:rsidR="00510EAC" w:rsidRDefault="00510EAC" w:rsidP="007F7166">
            <w:pPr>
              <w:spacing w:before="60" w:after="60"/>
              <w:jc w:val="both"/>
            </w:pPr>
            <w:r>
              <w:t>Specific interference cancellation methods are to be studied for DL and for UL.</w:t>
            </w:r>
          </w:p>
        </w:tc>
      </w:tr>
      <w:tr w:rsidR="00674554" w:rsidRPr="00525C3C" w14:paraId="07D7C36F" w14:textId="77777777">
        <w:tc>
          <w:tcPr>
            <w:tcW w:w="2977" w:type="dxa"/>
          </w:tcPr>
          <w:p w14:paraId="0376D861" w14:textId="77777777" w:rsidR="00674554" w:rsidRPr="007F7166" w:rsidRDefault="00674554" w:rsidP="007F7166">
            <w:pPr>
              <w:pStyle w:val="11BodyText"/>
              <w:spacing w:after="0"/>
              <w:ind w:left="0"/>
              <w:rPr>
                <w:rFonts w:ascii="Times New Roman" w:hAnsi="Times New Roman"/>
              </w:rPr>
            </w:pPr>
            <w:r w:rsidRPr="007F7166">
              <w:rPr>
                <w:rFonts w:ascii="Times New Roman" w:hAnsi="Times New Roman"/>
              </w:rPr>
              <w:t>Transmit Pulse Shapes</w:t>
            </w:r>
          </w:p>
        </w:tc>
        <w:tc>
          <w:tcPr>
            <w:tcW w:w="6946" w:type="dxa"/>
          </w:tcPr>
          <w:p w14:paraId="0157AF53" w14:textId="77777777" w:rsidR="00674554" w:rsidRPr="007F7166" w:rsidRDefault="00674554" w:rsidP="007F7166">
            <w:pPr>
              <w:pStyle w:val="11BodyText"/>
              <w:spacing w:before="60" w:after="60"/>
              <w:ind w:left="0"/>
              <w:rPr>
                <w:rFonts w:ascii="Times New Roman" w:hAnsi="Times New Roman"/>
              </w:rPr>
            </w:pPr>
            <w:r w:rsidRPr="007F7166">
              <w:rPr>
                <w:rFonts w:ascii="Times New Roman" w:hAnsi="Times New Roman"/>
              </w:rPr>
              <w:t xml:space="preserve">First Priority: legacy linearized GMSK pulse shape </w:t>
            </w:r>
          </w:p>
          <w:p w14:paraId="1BEDAB77" w14:textId="77777777" w:rsidR="00674554" w:rsidRPr="007F7166" w:rsidRDefault="00674554" w:rsidP="007F7166">
            <w:pPr>
              <w:pStyle w:val="11BodyText"/>
              <w:spacing w:before="60" w:after="60"/>
              <w:ind w:left="0"/>
              <w:rPr>
                <w:rFonts w:ascii="Times New Roman" w:hAnsi="Times New Roman"/>
              </w:rPr>
            </w:pPr>
            <w:r w:rsidRPr="007F7166">
              <w:rPr>
                <w:rFonts w:ascii="Times New Roman" w:hAnsi="Times New Roman"/>
              </w:rPr>
              <w:t>Second Priority: optimised pulse shape up to 270 kHz BW.</w:t>
            </w:r>
          </w:p>
        </w:tc>
      </w:tr>
      <w:tr w:rsidR="00674554" w:rsidRPr="00525C3C" w14:paraId="121C537E" w14:textId="77777777">
        <w:tc>
          <w:tcPr>
            <w:tcW w:w="2977" w:type="dxa"/>
          </w:tcPr>
          <w:p w14:paraId="7B713813" w14:textId="77777777" w:rsidR="00674554" w:rsidRPr="007F7166" w:rsidRDefault="00674554" w:rsidP="007F7166">
            <w:pPr>
              <w:pStyle w:val="11BodyText"/>
              <w:spacing w:after="0"/>
              <w:ind w:left="0"/>
              <w:rPr>
                <w:rFonts w:ascii="Times New Roman" w:hAnsi="Times New Roman"/>
              </w:rPr>
            </w:pPr>
            <w:r w:rsidRPr="007F7166">
              <w:rPr>
                <w:rFonts w:ascii="Times New Roman" w:hAnsi="Times New Roman"/>
              </w:rPr>
              <w:lastRenderedPageBreak/>
              <w:t xml:space="preserve">Mobility </w:t>
            </w:r>
          </w:p>
        </w:tc>
        <w:tc>
          <w:tcPr>
            <w:tcW w:w="6946" w:type="dxa"/>
          </w:tcPr>
          <w:p w14:paraId="418122AE" w14:textId="77777777" w:rsidR="00674554" w:rsidRPr="007F7166" w:rsidRDefault="00674554" w:rsidP="007F7166">
            <w:pPr>
              <w:pStyle w:val="11BodyText"/>
              <w:spacing w:before="60" w:after="60"/>
              <w:ind w:left="0"/>
              <w:rPr>
                <w:rFonts w:ascii="Times New Roman" w:hAnsi="Times New Roman"/>
              </w:rPr>
            </w:pPr>
            <w:r w:rsidRPr="007F7166">
              <w:rPr>
                <w:rFonts w:ascii="Times New Roman" w:hAnsi="Times New Roman"/>
              </w:rPr>
              <w:t>Both 3 km/h and 50 km/h</w:t>
            </w:r>
          </w:p>
        </w:tc>
      </w:tr>
      <w:tr w:rsidR="00674554" w:rsidRPr="00525C3C" w14:paraId="176FC884" w14:textId="77777777">
        <w:tc>
          <w:tcPr>
            <w:tcW w:w="2977" w:type="dxa"/>
          </w:tcPr>
          <w:p w14:paraId="63BBB9ED" w14:textId="77777777" w:rsidR="00674554" w:rsidRPr="007F7166" w:rsidRDefault="00674554" w:rsidP="007F7166">
            <w:pPr>
              <w:pStyle w:val="11BodyText"/>
              <w:spacing w:after="0"/>
              <w:ind w:left="0"/>
              <w:rPr>
                <w:rFonts w:ascii="Times New Roman" w:hAnsi="Times New Roman"/>
              </w:rPr>
            </w:pPr>
            <w:r w:rsidRPr="007F7166">
              <w:rPr>
                <w:rFonts w:ascii="Times New Roman" w:hAnsi="Times New Roman"/>
              </w:rPr>
              <w:t>Speech codecs</w:t>
            </w:r>
          </w:p>
        </w:tc>
        <w:tc>
          <w:tcPr>
            <w:tcW w:w="6946" w:type="dxa"/>
          </w:tcPr>
          <w:p w14:paraId="33D898EF" w14:textId="77777777" w:rsidR="00674554" w:rsidRPr="007F7166" w:rsidRDefault="00674554" w:rsidP="007F7166">
            <w:pPr>
              <w:pStyle w:val="11BodyText"/>
              <w:spacing w:before="60" w:after="60"/>
              <w:ind w:left="0"/>
              <w:rPr>
                <w:rFonts w:ascii="Times New Roman" w:hAnsi="Times New Roman"/>
                <w:color w:val="000000"/>
              </w:rPr>
            </w:pPr>
            <w:r w:rsidRPr="007F7166">
              <w:rPr>
                <w:rFonts w:ascii="Times New Roman" w:hAnsi="Times New Roman"/>
                <w:color w:val="000000"/>
              </w:rPr>
              <w:t>GSM HR, AFS 12.2</w:t>
            </w:r>
            <w:r w:rsidR="00103C2C" w:rsidRPr="007F7166">
              <w:rPr>
                <w:rFonts w:ascii="Times New Roman" w:hAnsi="Times New Roman"/>
                <w:color w:val="000000"/>
              </w:rPr>
              <w:t xml:space="preserve">, AFS 5.9 and AHS 5.9  </w:t>
            </w:r>
            <w:r w:rsidR="00EE52CC" w:rsidRPr="007F7166">
              <w:rPr>
                <w:rFonts w:ascii="Times New Roman" w:hAnsi="Times New Roman"/>
                <w:color w:val="000000"/>
              </w:rPr>
              <w:t xml:space="preserve"> </w:t>
            </w:r>
          </w:p>
        </w:tc>
      </w:tr>
      <w:tr w:rsidR="00EE52CC" w:rsidRPr="00525C3C" w14:paraId="7F862227" w14:textId="77777777">
        <w:tc>
          <w:tcPr>
            <w:tcW w:w="2977" w:type="dxa"/>
          </w:tcPr>
          <w:p w14:paraId="366C3291" w14:textId="77777777" w:rsidR="00EE52CC" w:rsidRPr="007F7166" w:rsidRDefault="00EE52CC" w:rsidP="007F7166">
            <w:pPr>
              <w:pStyle w:val="11BodyText"/>
              <w:spacing w:after="0"/>
              <w:ind w:left="0"/>
              <w:rPr>
                <w:rFonts w:ascii="Times New Roman" w:hAnsi="Times New Roman"/>
              </w:rPr>
            </w:pPr>
            <w:r w:rsidRPr="007F7166">
              <w:rPr>
                <w:rFonts w:ascii="Times New Roman" w:hAnsi="Times New Roman"/>
                <w:color w:val="000000"/>
              </w:rPr>
              <w:t>AMR codec mode adaptation</w:t>
            </w:r>
          </w:p>
        </w:tc>
        <w:tc>
          <w:tcPr>
            <w:tcW w:w="6946" w:type="dxa"/>
          </w:tcPr>
          <w:p w14:paraId="6FDCAA82" w14:textId="77777777" w:rsidR="00EE52CC" w:rsidRPr="007F7166" w:rsidRDefault="00EE52CC" w:rsidP="007F7166">
            <w:pPr>
              <w:pStyle w:val="11BodyText"/>
              <w:spacing w:before="60" w:after="60"/>
              <w:ind w:left="0"/>
              <w:rPr>
                <w:rFonts w:ascii="Times New Roman" w:hAnsi="Times New Roman"/>
              </w:rPr>
            </w:pPr>
            <w:r w:rsidRPr="007F7166">
              <w:rPr>
                <w:rFonts w:ascii="Times New Roman" w:hAnsi="Times New Roman"/>
              </w:rPr>
              <w:t>Not required for MUROS study. Left optional to companies to provide results including AMR codec mode adaptation.</w:t>
            </w:r>
          </w:p>
        </w:tc>
      </w:tr>
      <w:tr w:rsidR="00674554" w:rsidRPr="00525C3C" w14:paraId="3B3B9EB4" w14:textId="77777777">
        <w:tc>
          <w:tcPr>
            <w:tcW w:w="2977" w:type="dxa"/>
          </w:tcPr>
          <w:p w14:paraId="57D925C8" w14:textId="77777777" w:rsidR="00674554" w:rsidRPr="007F7166" w:rsidRDefault="00674554" w:rsidP="007F7166">
            <w:pPr>
              <w:pStyle w:val="11BodyText"/>
              <w:spacing w:after="0"/>
              <w:ind w:left="0"/>
              <w:rPr>
                <w:rFonts w:ascii="Times New Roman" w:hAnsi="Times New Roman"/>
              </w:rPr>
            </w:pPr>
            <w:r w:rsidRPr="007F7166">
              <w:rPr>
                <w:rFonts w:ascii="Times New Roman" w:hAnsi="Times New Roman"/>
              </w:rPr>
              <w:t xml:space="preserve">Frequency Hopping </w:t>
            </w:r>
          </w:p>
        </w:tc>
        <w:tc>
          <w:tcPr>
            <w:tcW w:w="6946" w:type="dxa"/>
            <w:tcBorders>
              <w:bottom w:val="single" w:sz="4" w:space="0" w:color="auto"/>
            </w:tcBorders>
          </w:tcPr>
          <w:p w14:paraId="408B4DFC" w14:textId="77777777" w:rsidR="00674554" w:rsidRPr="007F7166" w:rsidRDefault="00674554" w:rsidP="007F7166">
            <w:pPr>
              <w:pStyle w:val="11BodyText"/>
              <w:spacing w:before="60" w:after="60"/>
              <w:ind w:left="0"/>
              <w:rPr>
                <w:rFonts w:ascii="Times New Roman" w:hAnsi="Times New Roman"/>
              </w:rPr>
            </w:pPr>
            <w:r w:rsidRPr="007F7166">
              <w:rPr>
                <w:rFonts w:ascii="Times New Roman" w:hAnsi="Times New Roman"/>
              </w:rPr>
              <w:t>Activated</w:t>
            </w:r>
            <w:r w:rsidR="00510EAC" w:rsidRPr="007F7166">
              <w:rPr>
                <w:rFonts w:ascii="Times New Roman" w:hAnsi="Times New Roman"/>
              </w:rPr>
              <w:t>.  Case no FH is FFS</w:t>
            </w:r>
            <w:r w:rsidR="00803345" w:rsidRPr="007F7166">
              <w:rPr>
                <w:rFonts w:ascii="Times New Roman" w:hAnsi="Times New Roman"/>
              </w:rPr>
              <w:t>.</w:t>
            </w:r>
          </w:p>
        </w:tc>
      </w:tr>
      <w:tr w:rsidR="004718E0" w:rsidRPr="00525C3C" w14:paraId="11844A0B" w14:textId="77777777">
        <w:tc>
          <w:tcPr>
            <w:tcW w:w="2977" w:type="dxa"/>
            <w:tcBorders>
              <w:right w:val="single" w:sz="4" w:space="0" w:color="auto"/>
            </w:tcBorders>
          </w:tcPr>
          <w:p w14:paraId="79443747" w14:textId="77777777" w:rsidR="004718E0" w:rsidRPr="007F7166" w:rsidRDefault="00C56E42" w:rsidP="007F7166">
            <w:pPr>
              <w:pStyle w:val="11BodyText"/>
              <w:spacing w:after="0"/>
              <w:ind w:left="0"/>
              <w:rPr>
                <w:rFonts w:ascii="Times New Roman" w:hAnsi="Times New Roman"/>
              </w:rPr>
            </w:pPr>
            <w:r w:rsidRPr="007F7166">
              <w:rPr>
                <w:rFonts w:ascii="Times New Roman" w:hAnsi="Times New Roman"/>
              </w:rPr>
              <w:t xml:space="preserve">Voice </w:t>
            </w:r>
            <w:r w:rsidR="004718E0" w:rsidRPr="007F7166">
              <w:rPr>
                <w:rFonts w:ascii="Times New Roman" w:hAnsi="Times New Roman"/>
              </w:rPr>
              <w:t>Call</w:t>
            </w:r>
            <w:r w:rsidRPr="007F7166">
              <w:rPr>
                <w:rFonts w:ascii="Times New Roman" w:hAnsi="Times New Roman"/>
              </w:rPr>
              <w:t xml:space="preserve"> Model</w:t>
            </w:r>
          </w:p>
        </w:tc>
        <w:tc>
          <w:tcPr>
            <w:tcW w:w="6946" w:type="dxa"/>
            <w:tcBorders>
              <w:top w:val="single" w:sz="4" w:space="0" w:color="auto"/>
              <w:left w:val="single" w:sz="4" w:space="0" w:color="auto"/>
              <w:bottom w:val="single" w:sz="4" w:space="0" w:color="auto"/>
              <w:right w:val="single" w:sz="4" w:space="0" w:color="auto"/>
            </w:tcBorders>
          </w:tcPr>
          <w:p w14:paraId="4909A178" w14:textId="77777777" w:rsidR="004718E0" w:rsidRPr="007F7166" w:rsidRDefault="00C56E42" w:rsidP="007F7166">
            <w:pPr>
              <w:pStyle w:val="11BodyText"/>
              <w:spacing w:before="60" w:after="60"/>
              <w:ind w:left="0"/>
              <w:rPr>
                <w:rFonts w:ascii="Times New Roman" w:hAnsi="Times New Roman"/>
              </w:rPr>
            </w:pPr>
            <w:r w:rsidRPr="007F7166">
              <w:rPr>
                <w:rFonts w:ascii="Times New Roman" w:hAnsi="Times New Roman"/>
              </w:rPr>
              <w:t>Voice calls are generated in the system simulator based on Poisson call arrivals and exponential call durations. The call arrival rate is set according to the load that is to be simulated in the network. The mean call duration is assumed to be 90 seconds, with a minimum call duration of 5 seconds.</w:t>
            </w:r>
          </w:p>
        </w:tc>
      </w:tr>
      <w:tr w:rsidR="00674554" w:rsidRPr="00525C3C" w14:paraId="318807A1" w14:textId="77777777">
        <w:tc>
          <w:tcPr>
            <w:tcW w:w="2977" w:type="dxa"/>
          </w:tcPr>
          <w:p w14:paraId="1B194C7C" w14:textId="77777777" w:rsidR="00674554" w:rsidRPr="007F7166" w:rsidRDefault="00674554" w:rsidP="007F7166">
            <w:pPr>
              <w:pStyle w:val="11BodyText"/>
              <w:spacing w:after="0"/>
              <w:ind w:left="0"/>
              <w:rPr>
                <w:rFonts w:ascii="Times New Roman" w:hAnsi="Times New Roman"/>
              </w:rPr>
            </w:pPr>
            <w:r w:rsidRPr="007F7166">
              <w:rPr>
                <w:rFonts w:ascii="Times New Roman" w:hAnsi="Times New Roman"/>
              </w:rPr>
              <w:t>DTX</w:t>
            </w:r>
          </w:p>
        </w:tc>
        <w:tc>
          <w:tcPr>
            <w:tcW w:w="6946" w:type="dxa"/>
            <w:tcBorders>
              <w:top w:val="single" w:sz="4" w:space="0" w:color="auto"/>
            </w:tcBorders>
          </w:tcPr>
          <w:p w14:paraId="3497E546" w14:textId="77777777" w:rsidR="00C56E42" w:rsidRPr="007F7166" w:rsidRDefault="00C56E42" w:rsidP="007F7166">
            <w:pPr>
              <w:pStyle w:val="11BodyText"/>
              <w:spacing w:before="120" w:after="0"/>
              <w:ind w:left="0"/>
              <w:rPr>
                <w:rFonts w:ascii="Times New Roman" w:hAnsi="Times New Roman"/>
                <w:lang w:val="en-US"/>
              </w:rPr>
            </w:pPr>
            <w:r w:rsidRPr="007F7166">
              <w:rPr>
                <w:rFonts w:ascii="Times New Roman" w:hAnsi="Times New Roman"/>
              </w:rPr>
              <w:t>T</w:t>
            </w:r>
            <w:r w:rsidRPr="007F7166">
              <w:rPr>
                <w:rFonts w:ascii="Times New Roman" w:hAnsi="Times New Roman"/>
                <w:lang w:val="en-US"/>
              </w:rPr>
              <w:t>he channel activity time in DTX on DL and on UL</w:t>
            </w:r>
            <w:r w:rsidR="006576FA" w:rsidRPr="007F7166">
              <w:rPr>
                <w:rFonts w:ascii="Times New Roman" w:hAnsi="Times New Roman"/>
                <w:lang w:val="en-US"/>
              </w:rPr>
              <w:t xml:space="preserve">, comprising active voice periods and all types of GSM specific signalling blocks </w:t>
            </w:r>
            <w:r w:rsidRPr="007F7166">
              <w:rPr>
                <w:rFonts w:ascii="Times New Roman" w:hAnsi="Times New Roman"/>
                <w:lang w:val="en-US"/>
              </w:rPr>
              <w:t xml:space="preserve">is modelled as follows: </w:t>
            </w:r>
          </w:p>
          <w:p w14:paraId="4243790F" w14:textId="77777777" w:rsidR="00C56E42" w:rsidRPr="007F7166" w:rsidRDefault="00E106FD" w:rsidP="00E106FD">
            <w:pPr>
              <w:pStyle w:val="B1"/>
              <w:rPr>
                <w:lang w:val="en-US"/>
              </w:rPr>
            </w:pPr>
            <w:r>
              <w:rPr>
                <w:lang w:val="en-US"/>
              </w:rPr>
              <w:t>-</w:t>
            </w:r>
            <w:r>
              <w:rPr>
                <w:lang w:val="en-US"/>
              </w:rPr>
              <w:tab/>
            </w:r>
            <w:r w:rsidR="006576FA" w:rsidRPr="007F7166">
              <w:rPr>
                <w:lang w:val="en-US"/>
              </w:rPr>
              <w:t>activity factor of 60 % w</w:t>
            </w:r>
            <w:r w:rsidR="006F38DE" w:rsidRPr="007F7166">
              <w:rPr>
                <w:lang w:val="en-US"/>
              </w:rPr>
              <w:t xml:space="preserve">ith </w:t>
            </w:r>
            <w:r w:rsidR="006576FA" w:rsidRPr="007F7166">
              <w:rPr>
                <w:lang w:val="en-US"/>
              </w:rPr>
              <w:t xml:space="preserve">independent channel activity on DL and UL. </w:t>
            </w:r>
          </w:p>
          <w:p w14:paraId="31880AFE" w14:textId="77777777" w:rsidR="00C56E42" w:rsidRPr="007F7166" w:rsidRDefault="00E106FD" w:rsidP="00E106FD">
            <w:pPr>
              <w:pStyle w:val="B1"/>
              <w:rPr>
                <w:lang w:val="en-US"/>
              </w:rPr>
            </w:pPr>
            <w:r>
              <w:rPr>
                <w:lang w:val="en-US"/>
              </w:rPr>
              <w:t>-</w:t>
            </w:r>
            <w:r>
              <w:rPr>
                <w:lang w:val="en-US"/>
              </w:rPr>
              <w:tab/>
            </w:r>
            <w:r w:rsidR="00C56E42" w:rsidRPr="007F7166">
              <w:rPr>
                <w:lang w:val="en-US"/>
              </w:rPr>
              <w:t>mean channel activity time is 1826 ms. Note, t</w:t>
            </w:r>
            <w:r w:rsidR="006F38DE" w:rsidRPr="007F7166">
              <w:rPr>
                <w:lang w:val="en-US"/>
              </w:rPr>
              <w:t xml:space="preserve">he channel activity duration is </w:t>
            </w:r>
            <w:r w:rsidR="00C56E42" w:rsidRPr="007F7166">
              <w:rPr>
                <w:lang w:val="en-US"/>
              </w:rPr>
              <w:t xml:space="preserve">exponentially distributed. </w:t>
            </w:r>
            <w:r w:rsidR="00C56E42" w:rsidRPr="007F7166">
              <w:rPr>
                <w:rStyle w:val="FootnoteReference"/>
                <w:sz w:val="20"/>
                <w:lang w:val="en-US"/>
              </w:rPr>
              <w:footnoteReference w:id="2"/>
            </w:r>
          </w:p>
          <w:p w14:paraId="4B1A843F" w14:textId="77777777" w:rsidR="00C56E42" w:rsidRPr="007F7166" w:rsidRDefault="00E106FD" w:rsidP="00E106FD">
            <w:pPr>
              <w:pStyle w:val="B1"/>
              <w:rPr>
                <w:lang w:val="en-US"/>
              </w:rPr>
            </w:pPr>
            <w:r>
              <w:rPr>
                <w:lang w:val="en-US"/>
              </w:rPr>
              <w:t>-</w:t>
            </w:r>
            <w:r>
              <w:rPr>
                <w:lang w:val="en-US"/>
              </w:rPr>
              <w:tab/>
            </w:r>
            <w:r w:rsidR="00C56E42" w:rsidRPr="007F7166">
              <w:rPr>
                <w:lang w:val="en-US"/>
              </w:rPr>
              <w:t xml:space="preserve">minimum channel activity time is 60 ms. </w:t>
            </w:r>
            <w:r w:rsidR="00C56E42" w:rsidRPr="007F7166">
              <w:rPr>
                <w:rStyle w:val="FootnoteReference"/>
                <w:sz w:val="20"/>
                <w:lang w:val="en-US"/>
              </w:rPr>
              <w:footnoteReference w:id="3"/>
            </w:r>
          </w:p>
          <w:p w14:paraId="535033C9" w14:textId="77777777" w:rsidR="00C56E42" w:rsidRPr="007F7166" w:rsidRDefault="00E106FD" w:rsidP="00E106FD">
            <w:pPr>
              <w:pStyle w:val="B1"/>
              <w:rPr>
                <w:lang w:val="en-US"/>
              </w:rPr>
            </w:pPr>
            <w:r>
              <w:rPr>
                <w:lang w:val="en-US"/>
              </w:rPr>
              <w:t>-</w:t>
            </w:r>
            <w:r>
              <w:rPr>
                <w:lang w:val="en-US"/>
              </w:rPr>
              <w:tab/>
            </w:r>
            <w:r w:rsidR="00C56E42" w:rsidRPr="007F7166">
              <w:rPr>
                <w:lang w:val="en-US"/>
              </w:rPr>
              <w:t xml:space="preserve">minimum channel inactivity time is 185 ms. </w:t>
            </w:r>
            <w:r w:rsidR="00C56E42" w:rsidRPr="007F7166">
              <w:rPr>
                <w:rStyle w:val="FootnoteReference"/>
                <w:sz w:val="20"/>
                <w:lang w:val="en-US"/>
              </w:rPr>
              <w:footnoteReference w:id="4"/>
            </w:r>
            <w:r w:rsidR="00C56E42" w:rsidRPr="007F7166">
              <w:rPr>
                <w:lang w:val="en-US"/>
              </w:rPr>
              <w:t xml:space="preserve"> Note, the channel inactivity duration is also exponentially distributed.</w:t>
            </w:r>
          </w:p>
          <w:p w14:paraId="46DF8A20" w14:textId="77777777" w:rsidR="00C56E42" w:rsidRPr="007F7166" w:rsidRDefault="00E106FD" w:rsidP="00E106FD">
            <w:pPr>
              <w:pStyle w:val="B1"/>
              <w:rPr>
                <w:lang w:val="en-US"/>
              </w:rPr>
            </w:pPr>
            <w:r>
              <w:rPr>
                <w:lang w:val="en-US"/>
              </w:rPr>
              <w:t>-</w:t>
            </w:r>
            <w:r>
              <w:rPr>
                <w:lang w:val="en-US"/>
              </w:rPr>
              <w:tab/>
            </w:r>
            <w:r w:rsidR="00C56E42" w:rsidRPr="007F7166">
              <w:rPr>
                <w:lang w:val="en-US"/>
              </w:rPr>
              <w:t>both the actual channel activity time and channel inactivity time shall be rounded to next lower or next higher multiple of 20 ms than the selected value from the distribution to enable sending of complete speech blocks. By this rounding the channel activity should be maintaine</w:t>
            </w:r>
            <w:r>
              <w:rPr>
                <w:lang w:val="en-US"/>
              </w:rPr>
              <w:t>d close to the activity factor.</w:t>
            </w:r>
          </w:p>
          <w:p w14:paraId="08C2BAE1" w14:textId="77777777" w:rsidR="005C222A" w:rsidRPr="007F7166" w:rsidRDefault="005C222A" w:rsidP="007F7166">
            <w:pPr>
              <w:pStyle w:val="11BodyText"/>
              <w:spacing w:after="120"/>
              <w:ind w:left="34"/>
              <w:rPr>
                <w:rFonts w:ascii="Times New Roman" w:hAnsi="Times New Roman"/>
                <w:lang w:val="en-US"/>
              </w:rPr>
            </w:pPr>
          </w:p>
        </w:tc>
      </w:tr>
      <w:tr w:rsidR="00674554" w:rsidRPr="00525C3C" w14:paraId="1E6CB1DC" w14:textId="77777777">
        <w:tc>
          <w:tcPr>
            <w:tcW w:w="2977" w:type="dxa"/>
          </w:tcPr>
          <w:p w14:paraId="4A9986AD" w14:textId="77777777" w:rsidR="00674554" w:rsidRPr="007F7166" w:rsidRDefault="00674554" w:rsidP="007F7166">
            <w:pPr>
              <w:pStyle w:val="11BodyText"/>
              <w:ind w:left="2"/>
              <w:rPr>
                <w:rFonts w:ascii="Times New Roman" w:hAnsi="Times New Roman"/>
              </w:rPr>
            </w:pPr>
            <w:r w:rsidRPr="007F7166">
              <w:rPr>
                <w:rFonts w:ascii="Times New Roman" w:hAnsi="Times New Roman"/>
              </w:rPr>
              <w:t>HW configuration per cell</w:t>
            </w:r>
          </w:p>
        </w:tc>
        <w:tc>
          <w:tcPr>
            <w:tcW w:w="6946" w:type="dxa"/>
          </w:tcPr>
          <w:p w14:paraId="7ED076DB" w14:textId="77777777" w:rsidR="00674554" w:rsidRPr="007F7166" w:rsidRDefault="00674554" w:rsidP="007F7166">
            <w:pPr>
              <w:pStyle w:val="11BodyText"/>
              <w:spacing w:before="60" w:after="60"/>
              <w:ind w:left="0"/>
              <w:rPr>
                <w:rFonts w:ascii="Times New Roman" w:hAnsi="Times New Roman"/>
              </w:rPr>
            </w:pPr>
            <w:r w:rsidRPr="007F7166">
              <w:rPr>
                <w:rFonts w:ascii="Times New Roman" w:hAnsi="Times New Roman"/>
              </w:rPr>
              <w:t>4 TRX/cell and  6 TRX/cell</w:t>
            </w:r>
          </w:p>
        </w:tc>
      </w:tr>
      <w:tr w:rsidR="00CB6C2B" w:rsidRPr="00525C3C" w14:paraId="547F5369" w14:textId="77777777">
        <w:tc>
          <w:tcPr>
            <w:tcW w:w="2977" w:type="dxa"/>
          </w:tcPr>
          <w:p w14:paraId="4AF019F7" w14:textId="77777777" w:rsidR="00CB6C2B" w:rsidRPr="007F7166" w:rsidRDefault="00CB6C2B" w:rsidP="007F7166">
            <w:pPr>
              <w:pStyle w:val="11BodyText"/>
              <w:ind w:left="2"/>
              <w:rPr>
                <w:rFonts w:ascii="Times New Roman" w:hAnsi="Times New Roman"/>
              </w:rPr>
            </w:pPr>
            <w:r w:rsidRPr="007F7166">
              <w:rPr>
                <w:rFonts w:ascii="Times New Roman" w:hAnsi="Times New Roman"/>
              </w:rPr>
              <w:t>BCCH resource utilization</w:t>
            </w:r>
          </w:p>
        </w:tc>
        <w:tc>
          <w:tcPr>
            <w:tcW w:w="6946" w:type="dxa"/>
          </w:tcPr>
          <w:p w14:paraId="7820F8C9" w14:textId="77777777" w:rsidR="006E56A7" w:rsidRPr="007F7166" w:rsidRDefault="006E56A7" w:rsidP="007F7166">
            <w:pPr>
              <w:pStyle w:val="11BodyText"/>
              <w:spacing w:after="0"/>
              <w:ind w:left="0"/>
              <w:rPr>
                <w:rFonts w:ascii="Times New Roman" w:hAnsi="Times New Roman"/>
              </w:rPr>
            </w:pPr>
            <w:r w:rsidRPr="007F7166">
              <w:rPr>
                <w:rFonts w:ascii="Times New Roman" w:hAnsi="Times New Roman"/>
              </w:rPr>
              <w:t xml:space="preserve">For MUROS-1 and MUROS-2 network configurations, the resource utilization on BCCH carrier is specified as follows: </w:t>
            </w:r>
          </w:p>
          <w:p w14:paraId="23F531FB" w14:textId="77777777" w:rsidR="006E56A7" w:rsidRPr="007F7166" w:rsidRDefault="006E56A7" w:rsidP="007F7166">
            <w:pPr>
              <w:pStyle w:val="11BodyText"/>
              <w:tabs>
                <w:tab w:val="left" w:pos="6045"/>
              </w:tabs>
              <w:spacing w:after="0"/>
              <w:ind w:left="0"/>
              <w:rPr>
                <w:rFonts w:ascii="Times New Roman" w:hAnsi="Times New Roman"/>
              </w:rPr>
            </w:pPr>
            <w:r w:rsidRPr="007F7166">
              <w:rPr>
                <w:rFonts w:ascii="Times New Roman" w:hAnsi="Times New Roman"/>
              </w:rPr>
              <w:t>- Tim</w:t>
            </w:r>
            <w:r w:rsidR="00660980" w:rsidRPr="007F7166">
              <w:rPr>
                <w:rFonts w:ascii="Times New Roman" w:hAnsi="Times New Roman"/>
              </w:rPr>
              <w:t>eslots for voice</w:t>
            </w:r>
            <w:r w:rsidRPr="007F7166">
              <w:rPr>
                <w:rFonts w:ascii="Times New Roman" w:hAnsi="Times New Roman"/>
              </w:rPr>
              <w:t>: 3</w:t>
            </w:r>
            <w:r w:rsidRPr="007F7166">
              <w:rPr>
                <w:rFonts w:ascii="Times New Roman" w:hAnsi="Times New Roman"/>
              </w:rPr>
              <w:tab/>
            </w:r>
          </w:p>
          <w:p w14:paraId="108B2083" w14:textId="77777777" w:rsidR="006E56A7" w:rsidRPr="007F7166" w:rsidRDefault="006E56A7" w:rsidP="007F7166">
            <w:pPr>
              <w:pStyle w:val="11BodyText"/>
              <w:spacing w:after="0"/>
              <w:ind w:left="0"/>
              <w:rPr>
                <w:rFonts w:ascii="Times New Roman" w:hAnsi="Times New Roman"/>
              </w:rPr>
            </w:pPr>
            <w:r w:rsidRPr="007F7166">
              <w:rPr>
                <w:rFonts w:ascii="Times New Roman" w:hAnsi="Times New Roman"/>
              </w:rPr>
              <w:t>- Ti</w:t>
            </w:r>
            <w:r w:rsidR="00660980" w:rsidRPr="007F7166">
              <w:rPr>
                <w:rFonts w:ascii="Times New Roman" w:hAnsi="Times New Roman"/>
              </w:rPr>
              <w:t>meslots for data</w:t>
            </w:r>
            <w:r w:rsidRPr="007F7166">
              <w:rPr>
                <w:rFonts w:ascii="Times New Roman" w:hAnsi="Times New Roman"/>
              </w:rPr>
              <w:t>: 4</w:t>
            </w:r>
          </w:p>
          <w:p w14:paraId="446AE927" w14:textId="77777777" w:rsidR="00CB6C2B" w:rsidRPr="007F7166" w:rsidRDefault="00660980" w:rsidP="007F7166">
            <w:pPr>
              <w:pStyle w:val="11BodyText"/>
              <w:spacing w:after="0"/>
              <w:ind w:left="0"/>
              <w:rPr>
                <w:rFonts w:ascii="Times New Roman" w:hAnsi="Times New Roman"/>
              </w:rPr>
            </w:pPr>
            <w:r w:rsidRPr="007F7166">
              <w:rPr>
                <w:rFonts w:ascii="Times New Roman" w:hAnsi="Times New Roman"/>
                <w:lang w:val="en-US"/>
              </w:rPr>
              <w:t xml:space="preserve">According to </w:t>
            </w:r>
            <w:r w:rsidR="001D5074" w:rsidRPr="007F7166">
              <w:rPr>
                <w:rFonts w:ascii="Times New Roman" w:hAnsi="Times New Roman"/>
                <w:lang w:val="en-US"/>
              </w:rPr>
              <w:t>[4]</w:t>
            </w:r>
            <w:r w:rsidR="006E56A7" w:rsidRPr="007F7166">
              <w:rPr>
                <w:rFonts w:ascii="Times New Roman" w:hAnsi="Times New Roman"/>
                <w:lang w:val="en-US"/>
              </w:rPr>
              <w:t>, data channels are modelled by the simplified modelling assumption of the presence of GMSK dummy bursts in these time slots.</w:t>
            </w:r>
          </w:p>
        </w:tc>
      </w:tr>
      <w:tr w:rsidR="00064DA3" w:rsidRPr="00525C3C" w14:paraId="2D546E59" w14:textId="77777777">
        <w:tc>
          <w:tcPr>
            <w:tcW w:w="2977" w:type="dxa"/>
          </w:tcPr>
          <w:p w14:paraId="33AFBF9B" w14:textId="77777777" w:rsidR="00064DA3" w:rsidRPr="007F7166" w:rsidRDefault="00064DA3" w:rsidP="007F7166">
            <w:pPr>
              <w:pStyle w:val="11BodyText"/>
              <w:ind w:left="2"/>
              <w:rPr>
                <w:rFonts w:ascii="Times New Roman" w:hAnsi="Times New Roman"/>
              </w:rPr>
            </w:pPr>
            <w:r w:rsidRPr="007F7166">
              <w:rPr>
                <w:rFonts w:ascii="Times New Roman" w:hAnsi="Times New Roman"/>
              </w:rPr>
              <w:t>Network Synchronisation Mode</w:t>
            </w:r>
          </w:p>
        </w:tc>
        <w:tc>
          <w:tcPr>
            <w:tcW w:w="6946" w:type="dxa"/>
          </w:tcPr>
          <w:p w14:paraId="78567CB0" w14:textId="77777777" w:rsidR="00064DA3" w:rsidRPr="007F7166" w:rsidRDefault="00064DA3" w:rsidP="007F7166">
            <w:pPr>
              <w:jc w:val="both"/>
              <w:rPr>
                <w:rFonts w:cs="Arial"/>
              </w:rPr>
            </w:pPr>
            <w:r w:rsidRPr="007F7166">
              <w:rPr>
                <w:rFonts w:cs="Arial"/>
              </w:rPr>
              <w:t>First Priority: synchronous networks.</w:t>
            </w:r>
          </w:p>
          <w:p w14:paraId="28FA74E8" w14:textId="77777777" w:rsidR="00064DA3" w:rsidRPr="007F7166" w:rsidRDefault="00064DA3" w:rsidP="007F7166">
            <w:pPr>
              <w:jc w:val="both"/>
              <w:rPr>
                <w:rFonts w:cs="Arial"/>
              </w:rPr>
            </w:pPr>
            <w:r w:rsidRPr="007F7166">
              <w:rPr>
                <w:rFonts w:cs="Arial"/>
              </w:rPr>
              <w:t xml:space="preserve">Second Priority: asynchronous networks </w:t>
            </w:r>
          </w:p>
          <w:p w14:paraId="2B63C39F" w14:textId="77777777" w:rsidR="00064DA3" w:rsidRPr="007F7166" w:rsidRDefault="00064DA3" w:rsidP="007F7166">
            <w:pPr>
              <w:jc w:val="both"/>
              <w:rPr>
                <w:rFonts w:cs="Arial"/>
              </w:rPr>
            </w:pPr>
            <w:r>
              <w:t>A</w:t>
            </w:r>
            <w:r w:rsidRPr="00816F9B">
              <w:t>ll</w:t>
            </w:r>
            <w:r>
              <w:t xml:space="preserve"> network configurations (see subclause 5.3) will be first evaluated </w:t>
            </w:r>
            <w:r w:rsidRPr="00816F9B">
              <w:t>in synchronous mode</w:t>
            </w:r>
            <w:r>
              <w:t xml:space="preserve">. Network configuration MUROS-2 will also be evaluated in asynchronous mode. In case of </w:t>
            </w:r>
            <w:r w:rsidRPr="00816F9B">
              <w:t xml:space="preserve">major </w:t>
            </w:r>
            <w:r>
              <w:t xml:space="preserve">performance impact </w:t>
            </w:r>
            <w:r w:rsidRPr="00816F9B">
              <w:t>due to network synchronization</w:t>
            </w:r>
            <w:r>
              <w:t xml:space="preserve"> mode at link level</w:t>
            </w:r>
            <w:r w:rsidRPr="00816F9B">
              <w:t>,</w:t>
            </w:r>
            <w:r>
              <w:t xml:space="preserve"> all network configurations need to be</w:t>
            </w:r>
            <w:r w:rsidRPr="00816F9B">
              <w:t xml:space="preserve"> evaluated in asynchronous network mode.</w:t>
            </w:r>
            <w:r>
              <w:t xml:space="preserve"> </w:t>
            </w:r>
          </w:p>
        </w:tc>
      </w:tr>
      <w:tr w:rsidR="00674554" w:rsidRPr="00525C3C" w14:paraId="4354A9D5" w14:textId="77777777">
        <w:tc>
          <w:tcPr>
            <w:tcW w:w="2977" w:type="dxa"/>
          </w:tcPr>
          <w:p w14:paraId="1B1A2008" w14:textId="77777777" w:rsidR="00674554" w:rsidRPr="00525C3C" w:rsidRDefault="00674554" w:rsidP="007F7166">
            <w:pPr>
              <w:spacing w:after="0"/>
              <w:jc w:val="both"/>
            </w:pPr>
            <w:r w:rsidRPr="00525C3C">
              <w:lastRenderedPageBreak/>
              <w:t>Multiplexing of Mobiles</w:t>
            </w:r>
          </w:p>
          <w:p w14:paraId="544B8243" w14:textId="77777777" w:rsidR="00674554" w:rsidRPr="007F7166" w:rsidRDefault="00674554" w:rsidP="007F7166">
            <w:pPr>
              <w:pStyle w:val="Heading3"/>
              <w:spacing w:before="0" w:after="0"/>
              <w:ind w:left="0" w:firstLine="0"/>
              <w:rPr>
                <w:rFonts w:ascii="Times New Roman" w:hAnsi="Times New Roman"/>
                <w:sz w:val="20"/>
              </w:rPr>
            </w:pPr>
          </w:p>
        </w:tc>
        <w:tc>
          <w:tcPr>
            <w:tcW w:w="6946" w:type="dxa"/>
          </w:tcPr>
          <w:p w14:paraId="6FD11662" w14:textId="77777777" w:rsidR="00674554" w:rsidRPr="00525C3C" w:rsidRDefault="00674554" w:rsidP="007F7166">
            <w:pPr>
              <w:spacing w:before="60" w:after="60"/>
              <w:jc w:val="both"/>
            </w:pPr>
            <w:r>
              <w:t>O</w:t>
            </w:r>
            <w:r w:rsidRPr="00525C3C">
              <w:t>ptimum multiplexing of mobiles on the same physical resource will be studied for downlink and for uplink.</w:t>
            </w:r>
          </w:p>
        </w:tc>
      </w:tr>
      <w:tr w:rsidR="00674554" w:rsidRPr="00525C3C" w14:paraId="6527C9A8" w14:textId="77777777">
        <w:tc>
          <w:tcPr>
            <w:tcW w:w="2977" w:type="dxa"/>
          </w:tcPr>
          <w:p w14:paraId="22043084" w14:textId="77777777" w:rsidR="00674554" w:rsidRPr="007F7166" w:rsidRDefault="00674554" w:rsidP="007F7166">
            <w:pPr>
              <w:pStyle w:val="11BodyText"/>
              <w:ind w:left="2"/>
              <w:rPr>
                <w:rFonts w:ascii="Times New Roman" w:hAnsi="Times New Roman"/>
              </w:rPr>
            </w:pPr>
            <w:r w:rsidRPr="007F7166">
              <w:rPr>
                <w:rFonts w:ascii="Times New Roman" w:hAnsi="Times New Roman"/>
              </w:rPr>
              <w:t>Power Control</w:t>
            </w:r>
          </w:p>
        </w:tc>
        <w:tc>
          <w:tcPr>
            <w:tcW w:w="6946" w:type="dxa"/>
          </w:tcPr>
          <w:p w14:paraId="15C5ED28" w14:textId="77777777" w:rsidR="00674554" w:rsidRPr="00525C3C" w:rsidRDefault="00674554" w:rsidP="007F7166">
            <w:pPr>
              <w:spacing w:before="60" w:after="60"/>
            </w:pPr>
            <w:r w:rsidRPr="00E662AA">
              <w:t>Both DL and UL PC will be enabled (vendor specific).</w:t>
            </w:r>
            <w:r w:rsidR="00E662AA" w:rsidRPr="00E662AA">
              <w:t xml:space="preserve"> </w:t>
            </w:r>
            <w:bookmarkStart w:id="25" w:name="OLE_LINK1"/>
            <w:r w:rsidR="00E662AA">
              <w:t xml:space="preserve">PC </w:t>
            </w:r>
            <w:r w:rsidR="00E662AA" w:rsidRPr="00E662AA">
              <w:t xml:space="preserve">management </w:t>
            </w:r>
            <w:r w:rsidR="00E662AA">
              <w:t>needs to be performed jointly for all sub channels</w:t>
            </w:r>
            <w:bookmarkEnd w:id="25"/>
            <w:r w:rsidR="00E662AA">
              <w:t>.</w:t>
            </w:r>
          </w:p>
        </w:tc>
      </w:tr>
      <w:tr w:rsidR="00674554" w:rsidRPr="00525C3C" w14:paraId="4A3BF8A9" w14:textId="77777777">
        <w:tc>
          <w:tcPr>
            <w:tcW w:w="2977" w:type="dxa"/>
          </w:tcPr>
          <w:p w14:paraId="42701FBA" w14:textId="77777777" w:rsidR="00674554" w:rsidRPr="007F7166" w:rsidRDefault="00674554" w:rsidP="007F7166">
            <w:pPr>
              <w:pStyle w:val="11BodyText"/>
              <w:spacing w:after="0"/>
              <w:ind w:left="0"/>
              <w:rPr>
                <w:rFonts w:ascii="Times New Roman" w:hAnsi="Times New Roman"/>
              </w:rPr>
            </w:pPr>
            <w:r w:rsidRPr="007F7166">
              <w:rPr>
                <w:rFonts w:ascii="Times New Roman" w:hAnsi="Times New Roman"/>
              </w:rPr>
              <w:t>Evaluation Output</w:t>
            </w:r>
          </w:p>
        </w:tc>
        <w:tc>
          <w:tcPr>
            <w:tcW w:w="6946" w:type="dxa"/>
          </w:tcPr>
          <w:p w14:paraId="627DF969" w14:textId="77777777" w:rsidR="00674554" w:rsidRPr="007F7166" w:rsidRDefault="00674554" w:rsidP="007F7166">
            <w:pPr>
              <w:spacing w:before="60" w:after="60"/>
              <w:jc w:val="both"/>
              <w:rPr>
                <w:color w:val="000000"/>
              </w:rPr>
            </w:pPr>
            <w:r w:rsidRPr="007F7166">
              <w:rPr>
                <w:color w:val="000000"/>
              </w:rPr>
              <w:t>- Maximum network capacity gain as defined in 3.4</w:t>
            </w:r>
          </w:p>
          <w:p w14:paraId="15D61EFE" w14:textId="77777777" w:rsidR="00674554" w:rsidRPr="007F7166" w:rsidRDefault="00674554" w:rsidP="007F7166">
            <w:pPr>
              <w:spacing w:before="60" w:after="60"/>
              <w:jc w:val="both"/>
              <w:rPr>
                <w:color w:val="000000"/>
              </w:rPr>
            </w:pPr>
            <w:r w:rsidRPr="007F7166">
              <w:rPr>
                <w:color w:val="000000"/>
              </w:rPr>
              <w:t xml:space="preserve">- FER statistics </w:t>
            </w:r>
          </w:p>
          <w:p w14:paraId="526FB4B0" w14:textId="77777777" w:rsidR="00674554" w:rsidRPr="007F7166" w:rsidRDefault="00674554" w:rsidP="007F7166">
            <w:pPr>
              <w:spacing w:before="60" w:after="60"/>
              <w:jc w:val="both"/>
              <w:rPr>
                <w:color w:val="000000"/>
              </w:rPr>
            </w:pPr>
            <w:r w:rsidRPr="007F7166">
              <w:rPr>
                <w:color w:val="000000"/>
              </w:rPr>
              <w:t>- SNR statistics</w:t>
            </w:r>
          </w:p>
          <w:p w14:paraId="2273A98B" w14:textId="77777777" w:rsidR="00674554" w:rsidRPr="00525C3C" w:rsidRDefault="00674554" w:rsidP="007F7166">
            <w:pPr>
              <w:spacing w:before="60" w:after="60"/>
              <w:jc w:val="both"/>
            </w:pPr>
            <w:r w:rsidRPr="00525C3C">
              <w:t>- Information on call drop rate (if available)</w:t>
            </w:r>
          </w:p>
        </w:tc>
      </w:tr>
    </w:tbl>
    <w:p w14:paraId="79BF49F3" w14:textId="77777777" w:rsidR="00C94825" w:rsidRDefault="00C94825" w:rsidP="00C94825">
      <w:pPr>
        <w:pStyle w:val="FP"/>
      </w:pPr>
    </w:p>
    <w:p w14:paraId="3A84F852" w14:textId="77777777" w:rsidR="009C3CCC" w:rsidRPr="00A55AF8" w:rsidRDefault="00D8037A" w:rsidP="008F3F22">
      <w:pPr>
        <w:pStyle w:val="Heading2"/>
      </w:pPr>
      <w:bookmarkStart w:id="26" w:name="OLE_LINK10"/>
      <w:bookmarkStart w:id="27" w:name="OLE_LINK11"/>
      <w:bookmarkStart w:id="28" w:name="_Toc518052564"/>
      <w:r>
        <w:t>5</w:t>
      </w:r>
      <w:r w:rsidR="009C3CCC">
        <w:t>.2</w:t>
      </w:r>
      <w:r w:rsidR="009A3CB7">
        <w:tab/>
      </w:r>
      <w:r w:rsidR="009C3CCC">
        <w:t>Definition of Model for External Interferers for Link Level Evaluations</w:t>
      </w:r>
      <w:bookmarkEnd w:id="28"/>
    </w:p>
    <w:p w14:paraId="1A37442C" w14:textId="77777777" w:rsidR="00472648" w:rsidRDefault="006205EB" w:rsidP="00BE526B">
      <w:r>
        <w:t xml:space="preserve">In this subsection the interferer models specifying the </w:t>
      </w:r>
      <w:r w:rsidR="009C3CCC" w:rsidRPr="00D8037A">
        <w:t>profiles related to</w:t>
      </w:r>
      <w:r w:rsidR="009C3CCC" w:rsidRPr="00BE526B">
        <w:rPr>
          <w:b/>
        </w:rPr>
        <w:t xml:space="preserve"> external interferers</w:t>
      </w:r>
      <w:r w:rsidRPr="00BE526B">
        <w:rPr>
          <w:b/>
        </w:rPr>
        <w:t xml:space="preserve"> </w:t>
      </w:r>
      <w:r>
        <w:t>are described</w:t>
      </w:r>
      <w:r w:rsidR="009C3CCC" w:rsidRPr="00D8037A">
        <w:t xml:space="preserve">. </w:t>
      </w:r>
      <w:bookmarkEnd w:id="26"/>
      <w:bookmarkEnd w:id="27"/>
      <w:r w:rsidR="00674554">
        <w:t>External interferers are generated outside the serving cell.</w:t>
      </w:r>
    </w:p>
    <w:p w14:paraId="553F126A" w14:textId="77777777" w:rsidR="00472648" w:rsidRPr="00472648" w:rsidRDefault="00472648" w:rsidP="00BE526B">
      <w:r>
        <w:t>Note, a</w:t>
      </w:r>
      <w:r w:rsidRPr="00472648">
        <w:t>bsolu</w:t>
      </w:r>
      <w:r>
        <w:t>te performance characterization</w:t>
      </w:r>
      <w:r w:rsidRPr="00472648">
        <w:t xml:space="preserve"> is given preference for the comparison to legacy TCH channel type for link performance evaluation.</w:t>
      </w:r>
      <w:r w:rsidR="00AE124F">
        <w:t xml:space="preserve"> </w:t>
      </w:r>
    </w:p>
    <w:p w14:paraId="6FB262D1" w14:textId="77777777" w:rsidR="00103E9A" w:rsidRPr="0082170A" w:rsidRDefault="0082170A" w:rsidP="00BE526B">
      <w:r w:rsidRPr="00103E9A" w:rsidDel="0082170A">
        <w:rPr>
          <w:i/>
          <w:color w:val="0000FF"/>
        </w:rPr>
        <w:t xml:space="preserve"> </w:t>
      </w:r>
      <w:r w:rsidR="00103E9A" w:rsidRPr="0082170A">
        <w:t>As in [</w:t>
      </w:r>
      <w:r w:rsidR="001D5074">
        <w:t>5</w:t>
      </w:r>
      <w:r w:rsidR="00103E9A" w:rsidRPr="0082170A">
        <w:t>] the link performance shall be evaluated for FER := 1%.</w:t>
      </w:r>
      <w:r>
        <w:t xml:space="preserve"> Other FER ratios may also be considered.</w:t>
      </w:r>
    </w:p>
    <w:p w14:paraId="2985E4DD" w14:textId="77777777" w:rsidR="00064DA3" w:rsidRPr="00513E15" w:rsidRDefault="00201496" w:rsidP="008F3F22">
      <w:pPr>
        <w:pStyle w:val="Heading3"/>
      </w:pPr>
      <w:bookmarkStart w:id="29" w:name="_Toc518052565"/>
      <w:r>
        <w:t>5.2.1</w:t>
      </w:r>
      <w:r w:rsidR="009A3CB7">
        <w:tab/>
      </w:r>
      <w:r w:rsidR="00064DA3" w:rsidRPr="00513E15">
        <w:t>Synchronous Network Mode</w:t>
      </w:r>
      <w:bookmarkEnd w:id="29"/>
    </w:p>
    <w:p w14:paraId="10A9AC5C" w14:textId="77777777" w:rsidR="00984AF5" w:rsidRDefault="00513E15" w:rsidP="00E106FD">
      <w:r w:rsidRPr="00513E15">
        <w:t>The link performance per each MUROS candidate technique shall be specified for the following synchronous interferer scenarios:</w:t>
      </w:r>
    </w:p>
    <w:p w14:paraId="5845F021" w14:textId="77777777" w:rsidR="009C3CCC" w:rsidRPr="00D8037A" w:rsidRDefault="009C3CCC" w:rsidP="00BE526B">
      <w:pPr>
        <w:pStyle w:val="EX"/>
      </w:pPr>
      <w:r w:rsidRPr="00D8037A">
        <w:t>a) for a new MTS-1 (MUROS test) scenario with synchronous interferer</w:t>
      </w:r>
      <w:r w:rsidR="00BE526B">
        <w:t>.</w:t>
      </w:r>
    </w:p>
    <w:p w14:paraId="0E1A105C" w14:textId="77777777" w:rsidR="009C3CCC" w:rsidRPr="00D8037A" w:rsidRDefault="009C3CCC" w:rsidP="008F3F22">
      <w:pPr>
        <w:pStyle w:val="TH"/>
      </w:pPr>
      <w:r w:rsidRPr="00D8037A">
        <w:t xml:space="preserve">Table </w:t>
      </w:r>
      <w:r w:rsidR="00AF36F1">
        <w:t>5-</w:t>
      </w:r>
      <w:r w:rsidRPr="00D8037A">
        <w:t>2: MUROS Test Scenario 1 (MTS-1) with single synchrnous  interferer</w:t>
      </w:r>
    </w:p>
    <w:tbl>
      <w:tblPr>
        <w:tblW w:w="0" w:type="auto"/>
        <w:tblInd w:w="959" w:type="dxa"/>
        <w:tblLayout w:type="fixed"/>
        <w:tblLook w:val="0000" w:firstRow="0" w:lastRow="0" w:firstColumn="0" w:lastColumn="0" w:noHBand="0" w:noVBand="0"/>
      </w:tblPr>
      <w:tblGrid>
        <w:gridCol w:w="1417"/>
        <w:gridCol w:w="1701"/>
        <w:gridCol w:w="1843"/>
        <w:gridCol w:w="1276"/>
        <w:gridCol w:w="2126"/>
      </w:tblGrid>
      <w:tr w:rsidR="009C3CCC" w:rsidRPr="00D8037A" w14:paraId="2A556A38" w14:textId="77777777" w:rsidTr="00113CA2">
        <w:tblPrEx>
          <w:tblCellMar>
            <w:top w:w="0" w:type="dxa"/>
            <w:bottom w:w="0" w:type="dxa"/>
          </w:tblCellMar>
        </w:tblPrEx>
        <w:trPr>
          <w:trHeight w:val="357"/>
        </w:trPr>
        <w:tc>
          <w:tcPr>
            <w:tcW w:w="1417" w:type="dxa"/>
            <w:tcBorders>
              <w:top w:val="single" w:sz="4" w:space="0" w:color="auto"/>
              <w:left w:val="single" w:sz="4" w:space="0" w:color="auto"/>
              <w:bottom w:val="single" w:sz="4" w:space="0" w:color="auto"/>
              <w:right w:val="single" w:sz="4" w:space="0" w:color="auto"/>
            </w:tcBorders>
            <w:shd w:val="clear" w:color="auto" w:fill="B3B3B3"/>
          </w:tcPr>
          <w:p w14:paraId="18F26241" w14:textId="77777777" w:rsidR="009C3CCC" w:rsidRPr="00D8037A" w:rsidRDefault="009C3CCC" w:rsidP="00BE526B">
            <w:pPr>
              <w:pStyle w:val="TAL"/>
            </w:pPr>
            <w:r w:rsidRPr="00D8037A">
              <w:t>Reference Test Scenario</w:t>
            </w:r>
          </w:p>
        </w:tc>
        <w:tc>
          <w:tcPr>
            <w:tcW w:w="1701" w:type="dxa"/>
            <w:tcBorders>
              <w:top w:val="single" w:sz="4" w:space="0" w:color="auto"/>
              <w:left w:val="single" w:sz="4" w:space="0" w:color="auto"/>
              <w:bottom w:val="single" w:sz="4" w:space="0" w:color="auto"/>
              <w:right w:val="single" w:sz="4" w:space="0" w:color="auto"/>
            </w:tcBorders>
            <w:shd w:val="clear" w:color="auto" w:fill="B3B3B3"/>
            <w:vAlign w:val="center"/>
          </w:tcPr>
          <w:p w14:paraId="25B0205F" w14:textId="77777777" w:rsidR="009C3CCC" w:rsidRPr="00D8037A" w:rsidRDefault="009C3CCC" w:rsidP="00BE526B">
            <w:pPr>
              <w:pStyle w:val="TAL"/>
            </w:pPr>
            <w:r w:rsidRPr="00D8037A">
              <w:t>Interfering Signal</w:t>
            </w:r>
          </w:p>
        </w:tc>
        <w:tc>
          <w:tcPr>
            <w:tcW w:w="1843" w:type="dxa"/>
            <w:tcBorders>
              <w:top w:val="single" w:sz="4" w:space="0" w:color="auto"/>
              <w:left w:val="single" w:sz="4" w:space="0" w:color="auto"/>
              <w:bottom w:val="single" w:sz="4" w:space="0" w:color="auto"/>
              <w:right w:val="single" w:sz="4" w:space="0" w:color="auto"/>
            </w:tcBorders>
            <w:shd w:val="clear" w:color="auto" w:fill="B3B3B3"/>
            <w:vAlign w:val="center"/>
          </w:tcPr>
          <w:p w14:paraId="70D69E4C" w14:textId="77777777" w:rsidR="009C3CCC" w:rsidRPr="00D8037A" w:rsidRDefault="009C3CCC" w:rsidP="00BE526B">
            <w:pPr>
              <w:pStyle w:val="TAL"/>
            </w:pPr>
            <w:r w:rsidRPr="00D8037A">
              <w:t>Interferer relative power level</w:t>
            </w:r>
          </w:p>
        </w:tc>
        <w:tc>
          <w:tcPr>
            <w:tcW w:w="1276" w:type="dxa"/>
            <w:tcBorders>
              <w:top w:val="single" w:sz="4" w:space="0" w:color="auto"/>
              <w:left w:val="single" w:sz="4" w:space="0" w:color="auto"/>
              <w:bottom w:val="single" w:sz="4" w:space="0" w:color="auto"/>
              <w:right w:val="single" w:sz="4" w:space="0" w:color="auto"/>
            </w:tcBorders>
            <w:shd w:val="clear" w:color="auto" w:fill="B3B3B3"/>
          </w:tcPr>
          <w:p w14:paraId="7483B5E1" w14:textId="77777777" w:rsidR="009C3CCC" w:rsidRPr="00D8037A" w:rsidRDefault="009C3CCC" w:rsidP="00BE526B">
            <w:pPr>
              <w:pStyle w:val="TAL"/>
            </w:pPr>
            <w:r w:rsidRPr="00D8037A">
              <w:t>TSC</w:t>
            </w:r>
          </w:p>
        </w:tc>
        <w:tc>
          <w:tcPr>
            <w:tcW w:w="2126" w:type="dxa"/>
            <w:tcBorders>
              <w:top w:val="single" w:sz="4" w:space="0" w:color="auto"/>
              <w:left w:val="single" w:sz="4" w:space="0" w:color="auto"/>
              <w:bottom w:val="single" w:sz="4" w:space="0" w:color="auto"/>
              <w:right w:val="single" w:sz="4" w:space="0" w:color="auto"/>
            </w:tcBorders>
            <w:shd w:val="clear" w:color="auto" w:fill="B3B3B3"/>
          </w:tcPr>
          <w:p w14:paraId="7BE564B5" w14:textId="77777777" w:rsidR="009C3CCC" w:rsidRPr="00D8037A" w:rsidRDefault="009C3CCC" w:rsidP="00BE526B">
            <w:pPr>
              <w:pStyle w:val="TAL"/>
              <w:rPr>
                <w:lang w:val="en-US"/>
              </w:rPr>
            </w:pPr>
            <w:r w:rsidRPr="00D8037A">
              <w:rPr>
                <w:lang w:val="en-US"/>
              </w:rPr>
              <w:t>Interferer Delay range</w:t>
            </w:r>
          </w:p>
        </w:tc>
      </w:tr>
      <w:tr w:rsidR="009C3CCC" w:rsidRPr="00D8037A" w14:paraId="6CCE83E3" w14:textId="77777777" w:rsidTr="00113CA2">
        <w:tblPrEx>
          <w:tblCellMar>
            <w:top w:w="0" w:type="dxa"/>
            <w:bottom w:w="0" w:type="dxa"/>
          </w:tblCellMar>
        </w:tblPrEx>
        <w:tc>
          <w:tcPr>
            <w:tcW w:w="1417" w:type="dxa"/>
            <w:tcBorders>
              <w:top w:val="single" w:sz="4" w:space="0" w:color="auto"/>
              <w:left w:val="single" w:sz="4" w:space="0" w:color="auto"/>
              <w:bottom w:val="single" w:sz="4" w:space="0" w:color="auto"/>
              <w:right w:val="single" w:sz="4" w:space="0" w:color="auto"/>
            </w:tcBorders>
          </w:tcPr>
          <w:p w14:paraId="29D8A091" w14:textId="77777777" w:rsidR="009C3CCC" w:rsidRPr="00D8037A" w:rsidRDefault="00113CA2" w:rsidP="00113CA2">
            <w:pPr>
              <w:pStyle w:val="B1"/>
            </w:pPr>
            <w:r>
              <w:t>1)</w:t>
            </w:r>
            <w:r>
              <w:tab/>
            </w:r>
            <w:r w:rsidR="009C3CCC" w:rsidRPr="00D8037A">
              <w:t>MTS-1</w:t>
            </w:r>
          </w:p>
        </w:tc>
        <w:tc>
          <w:tcPr>
            <w:tcW w:w="1701" w:type="dxa"/>
            <w:tcBorders>
              <w:top w:val="single" w:sz="4" w:space="0" w:color="auto"/>
              <w:left w:val="single" w:sz="4" w:space="0" w:color="auto"/>
              <w:bottom w:val="single" w:sz="4" w:space="0" w:color="auto"/>
              <w:right w:val="single" w:sz="4" w:space="0" w:color="auto"/>
            </w:tcBorders>
          </w:tcPr>
          <w:p w14:paraId="76949352" w14:textId="77777777" w:rsidR="009C3CCC" w:rsidRPr="00D8037A" w:rsidRDefault="00113CA2" w:rsidP="00113CA2">
            <w:pPr>
              <w:pStyle w:val="B1"/>
              <w:ind w:left="176" w:hanging="142"/>
              <w:rPr>
                <w:lang w:val="en-US"/>
              </w:rPr>
            </w:pPr>
            <w:r>
              <w:rPr>
                <w:lang w:val="en-US"/>
              </w:rPr>
              <w:t>1)</w:t>
            </w:r>
            <w:r>
              <w:rPr>
                <w:lang w:val="en-US"/>
              </w:rPr>
              <w:tab/>
            </w:r>
            <w:r w:rsidR="009C3CCC" w:rsidRPr="00D8037A">
              <w:rPr>
                <w:lang w:val="en-US"/>
              </w:rPr>
              <w:t>Co-channel 1</w:t>
            </w:r>
          </w:p>
        </w:tc>
        <w:tc>
          <w:tcPr>
            <w:tcW w:w="1843" w:type="dxa"/>
            <w:tcBorders>
              <w:top w:val="single" w:sz="4" w:space="0" w:color="auto"/>
              <w:left w:val="single" w:sz="4" w:space="0" w:color="auto"/>
              <w:bottom w:val="single" w:sz="4" w:space="0" w:color="auto"/>
              <w:right w:val="single" w:sz="4" w:space="0" w:color="auto"/>
            </w:tcBorders>
          </w:tcPr>
          <w:p w14:paraId="3CE496EB" w14:textId="77777777" w:rsidR="009C3CCC" w:rsidRPr="00D8037A" w:rsidRDefault="00113CA2" w:rsidP="00113CA2">
            <w:pPr>
              <w:pStyle w:val="B1"/>
              <w:rPr>
                <w:lang w:val="en-US"/>
              </w:rPr>
            </w:pPr>
            <w:r>
              <w:rPr>
                <w:lang w:val="en-US"/>
              </w:rPr>
              <w:t>-</w:t>
            </w:r>
            <w:r>
              <w:rPr>
                <w:lang w:val="en-US"/>
              </w:rPr>
              <w:tab/>
            </w:r>
            <w:r w:rsidR="009C3CCC" w:rsidRPr="00D8037A">
              <w:rPr>
                <w:lang w:val="en-US"/>
              </w:rPr>
              <w:t>0 dB</w:t>
            </w:r>
          </w:p>
        </w:tc>
        <w:tc>
          <w:tcPr>
            <w:tcW w:w="1276" w:type="dxa"/>
            <w:tcBorders>
              <w:top w:val="single" w:sz="4" w:space="0" w:color="auto"/>
              <w:left w:val="single" w:sz="4" w:space="0" w:color="auto"/>
              <w:bottom w:val="single" w:sz="4" w:space="0" w:color="auto"/>
              <w:right w:val="single" w:sz="4" w:space="0" w:color="auto"/>
            </w:tcBorders>
          </w:tcPr>
          <w:p w14:paraId="287E7F07" w14:textId="77777777" w:rsidR="009C3CCC" w:rsidRPr="00D8037A" w:rsidRDefault="00113CA2" w:rsidP="00113CA2">
            <w:pPr>
              <w:pStyle w:val="B1"/>
              <w:rPr>
                <w:lang w:val="en-US"/>
              </w:rPr>
            </w:pPr>
            <w:r>
              <w:rPr>
                <w:lang w:val="en-US"/>
              </w:rPr>
              <w:t>1)</w:t>
            </w:r>
            <w:r>
              <w:rPr>
                <w:lang w:val="en-US"/>
              </w:rPr>
              <w:tab/>
            </w:r>
            <w:r w:rsidR="00264D6F" w:rsidRPr="00D8037A">
              <w:rPr>
                <w:lang w:val="en-US"/>
              </w:rPr>
              <w:t>N</w:t>
            </w:r>
            <w:r w:rsidR="009C3CCC" w:rsidRPr="00D8037A">
              <w:rPr>
                <w:lang w:val="en-US"/>
              </w:rPr>
              <w:t>one</w:t>
            </w:r>
          </w:p>
        </w:tc>
        <w:tc>
          <w:tcPr>
            <w:tcW w:w="2126" w:type="dxa"/>
            <w:tcBorders>
              <w:top w:val="single" w:sz="4" w:space="0" w:color="auto"/>
              <w:left w:val="single" w:sz="4" w:space="0" w:color="auto"/>
              <w:bottom w:val="single" w:sz="4" w:space="0" w:color="auto"/>
              <w:right w:val="single" w:sz="4" w:space="0" w:color="auto"/>
            </w:tcBorders>
          </w:tcPr>
          <w:p w14:paraId="17DBF83A" w14:textId="77777777" w:rsidR="009C3CCC" w:rsidRPr="00D8037A" w:rsidRDefault="00113CA2" w:rsidP="00113CA2">
            <w:pPr>
              <w:pStyle w:val="B1"/>
              <w:rPr>
                <w:lang w:val="en-US"/>
              </w:rPr>
            </w:pPr>
            <w:r>
              <w:rPr>
                <w:lang w:val="en-US"/>
              </w:rPr>
              <w:t>1)</w:t>
            </w:r>
            <w:r>
              <w:rPr>
                <w:lang w:val="en-US"/>
              </w:rPr>
              <w:tab/>
            </w:r>
            <w:r w:rsidR="009C3CCC" w:rsidRPr="00D8037A">
              <w:rPr>
                <w:lang w:val="en-US"/>
              </w:rPr>
              <w:t>no delay</w:t>
            </w:r>
          </w:p>
        </w:tc>
      </w:tr>
    </w:tbl>
    <w:p w14:paraId="49A68BDB" w14:textId="77777777" w:rsidR="00674554" w:rsidRDefault="00674554" w:rsidP="009C3CCC">
      <w:pPr>
        <w:rPr>
          <w:bCs/>
          <w:lang w:val="en-US"/>
        </w:rPr>
      </w:pPr>
    </w:p>
    <w:p w14:paraId="15503C15" w14:textId="77777777" w:rsidR="001605D6" w:rsidRPr="00D8037A" w:rsidRDefault="009C3CCC" w:rsidP="009C3CCC">
      <w:pPr>
        <w:rPr>
          <w:lang w:val="en-US"/>
        </w:rPr>
      </w:pPr>
      <w:r w:rsidRPr="00D8037A">
        <w:rPr>
          <w:bCs/>
          <w:lang w:val="en-US"/>
        </w:rPr>
        <w:t xml:space="preserve">Whereby </w:t>
      </w:r>
      <w:r w:rsidRPr="00D8037A">
        <w:rPr>
          <w:lang w:val="en-US"/>
        </w:rPr>
        <w:t xml:space="preserve">the modulation for co-channel 1 will be either: GMSK or MUROS type.  </w:t>
      </w:r>
    </w:p>
    <w:p w14:paraId="421DBE35" w14:textId="77777777" w:rsidR="00AD0BA0" w:rsidRPr="00C92957" w:rsidRDefault="00C92957" w:rsidP="00BE526B">
      <w:r w:rsidRPr="00C92957">
        <w:t>It should be n</w:t>
      </w:r>
      <w:r w:rsidR="00984AF5" w:rsidRPr="00C92957">
        <w:t>ot</w:t>
      </w:r>
      <w:r w:rsidRPr="00C92957">
        <w:t>ed,  that a</w:t>
      </w:r>
      <w:r w:rsidR="00984AF5" w:rsidRPr="00C92957">
        <w:t xml:space="preserve">t MUROS telco#3 the working assumption was agreed to remove single 8-PSK interferer profile since the results  by different vendors did not show a major difference in performance compared to the case of a MUROS type interferer. The same applies for scenarios under b) , c) and  d).  </w:t>
      </w:r>
    </w:p>
    <w:p w14:paraId="0A16C329" w14:textId="77777777" w:rsidR="001605D6" w:rsidRPr="00984AF5" w:rsidRDefault="00D502E2" w:rsidP="00BE526B">
      <w:pPr>
        <w:rPr>
          <w:bCs/>
          <w:lang w:val="en-US"/>
        </w:rPr>
      </w:pPr>
      <w:r w:rsidRPr="00984AF5">
        <w:rPr>
          <w:bCs/>
          <w:lang w:val="en-US"/>
        </w:rPr>
        <w:t>I</w:t>
      </w:r>
      <w:r w:rsidRPr="00984AF5">
        <w:rPr>
          <w:bCs/>
        </w:rPr>
        <w:t xml:space="preserve">nterference performance shall be based on C/I for single external cochannel inteferer, where C is related to the </w:t>
      </w:r>
      <w:r>
        <w:rPr>
          <w:rFonts w:hint="eastAsia"/>
          <w:bCs/>
          <w:lang w:eastAsia="zh-CN"/>
        </w:rPr>
        <w:t>total power of the</w:t>
      </w:r>
      <w:r w:rsidRPr="00984AF5">
        <w:rPr>
          <w:bCs/>
        </w:rPr>
        <w:t xml:space="preserve"> received </w:t>
      </w:r>
      <w:r>
        <w:rPr>
          <w:rFonts w:hint="eastAsia"/>
          <w:bCs/>
          <w:lang w:eastAsia="zh-CN"/>
        </w:rPr>
        <w:t xml:space="preserve">VAMOS signal (i.e. carrying two VAMOS subchannels) </w:t>
      </w:r>
      <w:r w:rsidRPr="00984AF5">
        <w:rPr>
          <w:bCs/>
        </w:rPr>
        <w:t>and I to the received power of the single external cochannel interferer</w:t>
      </w:r>
      <w:r w:rsidR="007A34CB" w:rsidRPr="00984AF5">
        <w:rPr>
          <w:bCs/>
        </w:rPr>
        <w:t>.</w:t>
      </w:r>
    </w:p>
    <w:p w14:paraId="2649AF72" w14:textId="77777777" w:rsidR="009C3CCC" w:rsidRPr="00D8037A" w:rsidRDefault="009C3CCC" w:rsidP="00BE526B">
      <w:pPr>
        <w:pStyle w:val="EX"/>
      </w:pPr>
      <w:r w:rsidRPr="00D8037A">
        <w:rPr>
          <w:bCs/>
          <w:lang w:val="en-US"/>
        </w:rPr>
        <w:t xml:space="preserve">b) </w:t>
      </w:r>
      <w:r w:rsidRPr="00D8037A">
        <w:t>for a new MTS-2 (MUROS test) scenario with multiple synchronous interferers</w:t>
      </w:r>
      <w:r w:rsidR="00BE526B">
        <w:t>.</w:t>
      </w:r>
    </w:p>
    <w:p w14:paraId="73DC810D" w14:textId="77777777" w:rsidR="009C3CCC" w:rsidRPr="00D8037A" w:rsidRDefault="009C3CCC" w:rsidP="008F3F22">
      <w:pPr>
        <w:pStyle w:val="TH"/>
      </w:pPr>
      <w:r w:rsidRPr="00D8037A">
        <w:t xml:space="preserve">Table </w:t>
      </w:r>
      <w:r w:rsidR="00AF36F1">
        <w:t>5-</w:t>
      </w:r>
      <w:r w:rsidRPr="00D8037A">
        <w:t>3: MUROS Test Scenario 2 (MTS-2) with multiple synchronous interferers.</w:t>
      </w:r>
    </w:p>
    <w:tbl>
      <w:tblPr>
        <w:tblW w:w="0" w:type="auto"/>
        <w:tblInd w:w="1242" w:type="dxa"/>
        <w:tblLayout w:type="fixed"/>
        <w:tblLook w:val="0000" w:firstRow="0" w:lastRow="0" w:firstColumn="0" w:lastColumn="0" w:noHBand="0" w:noVBand="0"/>
      </w:tblPr>
      <w:tblGrid>
        <w:gridCol w:w="1400"/>
        <w:gridCol w:w="1442"/>
        <w:gridCol w:w="1833"/>
        <w:gridCol w:w="1288"/>
        <w:gridCol w:w="1694"/>
      </w:tblGrid>
      <w:tr w:rsidR="009C3CCC" w:rsidRPr="00D8037A" w14:paraId="7D378D0F" w14:textId="77777777" w:rsidTr="00113CA2">
        <w:tblPrEx>
          <w:tblCellMar>
            <w:top w:w="0" w:type="dxa"/>
            <w:bottom w:w="0" w:type="dxa"/>
          </w:tblCellMar>
        </w:tblPrEx>
        <w:trPr>
          <w:trHeight w:val="357"/>
        </w:trPr>
        <w:tc>
          <w:tcPr>
            <w:tcW w:w="1400" w:type="dxa"/>
            <w:tcBorders>
              <w:top w:val="single" w:sz="4" w:space="0" w:color="auto"/>
              <w:left w:val="single" w:sz="4" w:space="0" w:color="auto"/>
              <w:bottom w:val="single" w:sz="4" w:space="0" w:color="auto"/>
              <w:right w:val="single" w:sz="4" w:space="0" w:color="auto"/>
            </w:tcBorders>
            <w:shd w:val="clear" w:color="auto" w:fill="B3B3B3"/>
          </w:tcPr>
          <w:p w14:paraId="6D4FCB5A" w14:textId="77777777" w:rsidR="009C3CCC" w:rsidRPr="00D8037A" w:rsidRDefault="009C3CCC" w:rsidP="00BE526B">
            <w:pPr>
              <w:pStyle w:val="TAL"/>
            </w:pPr>
            <w:r w:rsidRPr="00D8037A">
              <w:t>Reference Test Scenario</w:t>
            </w:r>
          </w:p>
        </w:tc>
        <w:tc>
          <w:tcPr>
            <w:tcW w:w="1442" w:type="dxa"/>
            <w:tcBorders>
              <w:top w:val="single" w:sz="4" w:space="0" w:color="auto"/>
              <w:left w:val="single" w:sz="4" w:space="0" w:color="auto"/>
              <w:bottom w:val="single" w:sz="4" w:space="0" w:color="auto"/>
              <w:right w:val="single" w:sz="4" w:space="0" w:color="auto"/>
            </w:tcBorders>
            <w:shd w:val="clear" w:color="auto" w:fill="B3B3B3"/>
            <w:vAlign w:val="center"/>
          </w:tcPr>
          <w:p w14:paraId="293930CF" w14:textId="77777777" w:rsidR="009C3CCC" w:rsidRPr="00D8037A" w:rsidRDefault="009C3CCC" w:rsidP="00BE526B">
            <w:pPr>
              <w:pStyle w:val="TAL"/>
            </w:pPr>
            <w:r w:rsidRPr="00D8037A">
              <w:t>Interfering Signal</w:t>
            </w:r>
          </w:p>
        </w:tc>
        <w:tc>
          <w:tcPr>
            <w:tcW w:w="1833" w:type="dxa"/>
            <w:tcBorders>
              <w:top w:val="single" w:sz="4" w:space="0" w:color="auto"/>
              <w:left w:val="single" w:sz="4" w:space="0" w:color="auto"/>
              <w:bottom w:val="single" w:sz="4" w:space="0" w:color="auto"/>
              <w:right w:val="single" w:sz="4" w:space="0" w:color="auto"/>
            </w:tcBorders>
            <w:shd w:val="clear" w:color="auto" w:fill="B3B3B3"/>
            <w:vAlign w:val="center"/>
          </w:tcPr>
          <w:p w14:paraId="12124B72" w14:textId="77777777" w:rsidR="009C3CCC" w:rsidRPr="00D8037A" w:rsidRDefault="009C3CCC" w:rsidP="00BE526B">
            <w:pPr>
              <w:pStyle w:val="TAL"/>
            </w:pPr>
            <w:r w:rsidRPr="00D8037A">
              <w:t>Interferer relative power level</w:t>
            </w:r>
          </w:p>
        </w:tc>
        <w:tc>
          <w:tcPr>
            <w:tcW w:w="1288" w:type="dxa"/>
            <w:tcBorders>
              <w:top w:val="single" w:sz="4" w:space="0" w:color="auto"/>
              <w:left w:val="single" w:sz="4" w:space="0" w:color="auto"/>
              <w:bottom w:val="single" w:sz="4" w:space="0" w:color="auto"/>
              <w:right w:val="single" w:sz="4" w:space="0" w:color="auto"/>
            </w:tcBorders>
            <w:shd w:val="clear" w:color="auto" w:fill="B3B3B3"/>
          </w:tcPr>
          <w:p w14:paraId="62E50A83" w14:textId="77777777" w:rsidR="009C3CCC" w:rsidRPr="00D8037A" w:rsidRDefault="009C3CCC" w:rsidP="00BE526B">
            <w:pPr>
              <w:pStyle w:val="TAL"/>
            </w:pPr>
            <w:r w:rsidRPr="00D8037A">
              <w:t>TSC</w:t>
            </w:r>
          </w:p>
        </w:tc>
        <w:tc>
          <w:tcPr>
            <w:tcW w:w="1694" w:type="dxa"/>
            <w:tcBorders>
              <w:top w:val="single" w:sz="4" w:space="0" w:color="auto"/>
              <w:left w:val="single" w:sz="4" w:space="0" w:color="auto"/>
              <w:bottom w:val="single" w:sz="4" w:space="0" w:color="auto"/>
              <w:right w:val="single" w:sz="4" w:space="0" w:color="auto"/>
            </w:tcBorders>
            <w:shd w:val="clear" w:color="auto" w:fill="B3B3B3"/>
          </w:tcPr>
          <w:p w14:paraId="07D122FA" w14:textId="77777777" w:rsidR="009C3CCC" w:rsidRPr="00D8037A" w:rsidRDefault="009C3CCC" w:rsidP="00BE526B">
            <w:pPr>
              <w:pStyle w:val="TAL"/>
              <w:rPr>
                <w:lang w:val="en-US"/>
              </w:rPr>
            </w:pPr>
            <w:r w:rsidRPr="00D8037A">
              <w:rPr>
                <w:lang w:val="en-US"/>
              </w:rPr>
              <w:t>Interferer Delay range</w:t>
            </w:r>
          </w:p>
        </w:tc>
      </w:tr>
      <w:tr w:rsidR="009C3CCC" w:rsidRPr="00D8037A" w14:paraId="7DA9178C" w14:textId="77777777" w:rsidTr="00113CA2">
        <w:tblPrEx>
          <w:tblCellMar>
            <w:top w:w="0" w:type="dxa"/>
            <w:bottom w:w="0" w:type="dxa"/>
          </w:tblCellMar>
        </w:tblPrEx>
        <w:tc>
          <w:tcPr>
            <w:tcW w:w="1400" w:type="dxa"/>
            <w:tcBorders>
              <w:top w:val="single" w:sz="4" w:space="0" w:color="auto"/>
              <w:left w:val="single" w:sz="4" w:space="0" w:color="auto"/>
              <w:bottom w:val="single" w:sz="4" w:space="0" w:color="auto"/>
              <w:right w:val="single" w:sz="4" w:space="0" w:color="auto"/>
            </w:tcBorders>
          </w:tcPr>
          <w:p w14:paraId="572B7A26" w14:textId="77777777" w:rsidR="009C3CCC" w:rsidRPr="00D8037A" w:rsidRDefault="00113CA2" w:rsidP="00113CA2">
            <w:pPr>
              <w:pStyle w:val="B1"/>
              <w:rPr>
                <w:lang w:val="en-US"/>
              </w:rPr>
            </w:pPr>
            <w:r>
              <w:rPr>
                <w:lang w:val="en-US"/>
              </w:rPr>
              <w:t>1)</w:t>
            </w:r>
            <w:r>
              <w:rPr>
                <w:lang w:val="en-US"/>
              </w:rPr>
              <w:tab/>
            </w:r>
            <w:r w:rsidR="009C3CCC" w:rsidRPr="00D8037A">
              <w:rPr>
                <w:lang w:val="en-US"/>
              </w:rPr>
              <w:t>MTS-2</w:t>
            </w:r>
          </w:p>
        </w:tc>
        <w:tc>
          <w:tcPr>
            <w:tcW w:w="1442" w:type="dxa"/>
            <w:tcBorders>
              <w:top w:val="single" w:sz="4" w:space="0" w:color="auto"/>
              <w:left w:val="single" w:sz="4" w:space="0" w:color="auto"/>
              <w:bottom w:val="single" w:sz="4" w:space="0" w:color="auto"/>
              <w:right w:val="single" w:sz="4" w:space="0" w:color="auto"/>
            </w:tcBorders>
          </w:tcPr>
          <w:p w14:paraId="39F9EDD4" w14:textId="77777777" w:rsidR="009C3CCC" w:rsidRPr="00D8037A" w:rsidRDefault="00113CA2" w:rsidP="00113CA2">
            <w:pPr>
              <w:pStyle w:val="B1"/>
              <w:ind w:left="193" w:hanging="283"/>
              <w:rPr>
                <w:lang w:val="en-US"/>
              </w:rPr>
            </w:pPr>
            <w:r>
              <w:rPr>
                <w:lang w:val="en-US"/>
              </w:rPr>
              <w:t>1)</w:t>
            </w:r>
            <w:r>
              <w:rPr>
                <w:lang w:val="en-US"/>
              </w:rPr>
              <w:tab/>
            </w:r>
            <w:r w:rsidR="009C3CCC" w:rsidRPr="00D8037A">
              <w:rPr>
                <w:lang w:val="en-US"/>
              </w:rPr>
              <w:t>Co-channel 1</w:t>
            </w:r>
          </w:p>
          <w:p w14:paraId="4425B8AE" w14:textId="77777777" w:rsidR="009C3CCC" w:rsidRPr="00D8037A" w:rsidRDefault="00113CA2" w:rsidP="00113CA2">
            <w:pPr>
              <w:pStyle w:val="B1"/>
              <w:ind w:left="193" w:hanging="283"/>
              <w:rPr>
                <w:lang w:val="en-US"/>
              </w:rPr>
            </w:pPr>
            <w:r>
              <w:rPr>
                <w:lang w:val="en-US"/>
              </w:rPr>
              <w:t>2)</w:t>
            </w:r>
            <w:r>
              <w:rPr>
                <w:lang w:val="en-US"/>
              </w:rPr>
              <w:tab/>
            </w:r>
            <w:r w:rsidR="009C3CCC" w:rsidRPr="00D8037A">
              <w:rPr>
                <w:lang w:val="en-US"/>
              </w:rPr>
              <w:t>Co-channel 2</w:t>
            </w:r>
          </w:p>
          <w:p w14:paraId="762ABCCE" w14:textId="77777777" w:rsidR="009C3CCC" w:rsidRPr="00D8037A" w:rsidRDefault="00113CA2" w:rsidP="00113CA2">
            <w:pPr>
              <w:pStyle w:val="B1"/>
              <w:ind w:left="193" w:hanging="283"/>
              <w:rPr>
                <w:lang w:val="en-US"/>
              </w:rPr>
            </w:pPr>
            <w:r>
              <w:rPr>
                <w:lang w:val="en-US"/>
              </w:rPr>
              <w:t>3)</w:t>
            </w:r>
            <w:r>
              <w:rPr>
                <w:lang w:val="en-US"/>
              </w:rPr>
              <w:tab/>
            </w:r>
            <w:r w:rsidR="009C3CCC" w:rsidRPr="00D8037A">
              <w:rPr>
                <w:lang w:val="en-US"/>
              </w:rPr>
              <w:t>Adjacent 1</w:t>
            </w:r>
          </w:p>
          <w:p w14:paraId="609A239E" w14:textId="77777777" w:rsidR="009C3CCC" w:rsidRPr="00D8037A" w:rsidRDefault="00113CA2" w:rsidP="00113CA2">
            <w:pPr>
              <w:pStyle w:val="B1"/>
              <w:ind w:left="193" w:hanging="283"/>
              <w:rPr>
                <w:lang w:val="en-US"/>
              </w:rPr>
            </w:pPr>
            <w:r>
              <w:rPr>
                <w:lang w:val="en-US"/>
              </w:rPr>
              <w:lastRenderedPageBreak/>
              <w:t>4</w:t>
            </w:r>
            <w:r>
              <w:rPr>
                <w:lang w:val="en-US"/>
              </w:rPr>
              <w:tab/>
            </w:r>
            <w:r w:rsidR="009C3CCC" w:rsidRPr="00D8037A">
              <w:rPr>
                <w:lang w:val="en-US"/>
              </w:rPr>
              <w:t>AWGN</w:t>
            </w:r>
          </w:p>
        </w:tc>
        <w:tc>
          <w:tcPr>
            <w:tcW w:w="1833" w:type="dxa"/>
            <w:tcBorders>
              <w:top w:val="single" w:sz="4" w:space="0" w:color="auto"/>
              <w:left w:val="single" w:sz="4" w:space="0" w:color="auto"/>
              <w:bottom w:val="single" w:sz="4" w:space="0" w:color="auto"/>
              <w:right w:val="single" w:sz="4" w:space="0" w:color="auto"/>
            </w:tcBorders>
          </w:tcPr>
          <w:p w14:paraId="14555D1C" w14:textId="77777777" w:rsidR="009C3CCC" w:rsidRPr="00D8037A" w:rsidRDefault="00113CA2" w:rsidP="00113CA2">
            <w:pPr>
              <w:pStyle w:val="ListNumber2"/>
              <w:numPr>
                <w:ilvl w:val="0"/>
                <w:numId w:val="0"/>
              </w:numPr>
              <w:ind w:left="169"/>
              <w:rPr>
                <w:lang w:val="en-US"/>
              </w:rPr>
            </w:pPr>
            <w:r>
              <w:rPr>
                <w:lang w:val="en-US"/>
              </w:rPr>
              <w:lastRenderedPageBreak/>
              <w:t>1)</w:t>
            </w:r>
            <w:r>
              <w:rPr>
                <w:lang w:val="en-US"/>
              </w:rPr>
              <w:tab/>
            </w:r>
            <w:r w:rsidR="009C3CCC" w:rsidRPr="00D8037A">
              <w:rPr>
                <w:lang w:val="en-US"/>
              </w:rPr>
              <w:t>0 dB</w:t>
            </w:r>
          </w:p>
          <w:p w14:paraId="29E1C68D" w14:textId="77777777" w:rsidR="009C3CCC" w:rsidRPr="00D8037A" w:rsidRDefault="002F68D9" w:rsidP="002F68D9">
            <w:pPr>
              <w:pStyle w:val="B1"/>
              <w:rPr>
                <w:lang w:val="en-US"/>
              </w:rPr>
            </w:pPr>
            <w:r>
              <w:rPr>
                <w:lang w:val="en-US"/>
              </w:rPr>
              <w:t>2</w:t>
            </w:r>
            <w:r>
              <w:rPr>
                <w:lang w:val="en-US"/>
              </w:rPr>
              <w:tab/>
            </w:r>
            <w:r w:rsidR="009C3CCC" w:rsidRPr="00D8037A">
              <w:rPr>
                <w:lang w:val="en-US"/>
              </w:rPr>
              <w:t>-10 dB</w:t>
            </w:r>
          </w:p>
          <w:p w14:paraId="558ADEB8" w14:textId="77777777" w:rsidR="009C3CCC" w:rsidRPr="00D8037A" w:rsidRDefault="002F68D9" w:rsidP="002F68D9">
            <w:pPr>
              <w:pStyle w:val="B1"/>
              <w:rPr>
                <w:lang w:val="en-US"/>
              </w:rPr>
            </w:pPr>
            <w:r>
              <w:rPr>
                <w:lang w:val="en-US"/>
              </w:rPr>
              <w:t>3)</w:t>
            </w:r>
            <w:r>
              <w:rPr>
                <w:lang w:val="en-US"/>
              </w:rPr>
              <w:tab/>
            </w:r>
            <w:r w:rsidR="009C3CCC" w:rsidRPr="00D8037A">
              <w:rPr>
                <w:lang w:val="en-US"/>
              </w:rPr>
              <w:t>3 dB</w:t>
            </w:r>
          </w:p>
          <w:p w14:paraId="4B8F2E55" w14:textId="77777777" w:rsidR="009C3CCC" w:rsidRPr="00D8037A" w:rsidRDefault="002F68D9" w:rsidP="002F68D9">
            <w:pPr>
              <w:pStyle w:val="B1"/>
              <w:rPr>
                <w:lang w:val="en-US"/>
              </w:rPr>
            </w:pPr>
            <w:r>
              <w:rPr>
                <w:lang w:val="en-US"/>
              </w:rPr>
              <w:t>4)</w:t>
            </w:r>
            <w:r>
              <w:rPr>
                <w:lang w:val="en-US"/>
              </w:rPr>
              <w:tab/>
            </w:r>
            <w:r w:rsidR="009C3CCC" w:rsidRPr="00D8037A">
              <w:rPr>
                <w:lang w:val="en-US"/>
              </w:rPr>
              <w:t>-17 dB</w:t>
            </w:r>
          </w:p>
        </w:tc>
        <w:tc>
          <w:tcPr>
            <w:tcW w:w="1288" w:type="dxa"/>
            <w:tcBorders>
              <w:top w:val="single" w:sz="4" w:space="0" w:color="auto"/>
              <w:left w:val="single" w:sz="4" w:space="0" w:color="auto"/>
              <w:bottom w:val="single" w:sz="4" w:space="0" w:color="auto"/>
              <w:right w:val="single" w:sz="4" w:space="0" w:color="auto"/>
            </w:tcBorders>
          </w:tcPr>
          <w:p w14:paraId="4EF14586" w14:textId="77777777" w:rsidR="009C3CCC" w:rsidRPr="00D8037A" w:rsidRDefault="002F68D9" w:rsidP="002F68D9">
            <w:pPr>
              <w:pStyle w:val="B1"/>
              <w:rPr>
                <w:lang w:val="en-US"/>
              </w:rPr>
            </w:pPr>
            <w:r>
              <w:rPr>
                <w:lang w:val="en-US"/>
              </w:rPr>
              <w:t>1</w:t>
            </w:r>
            <w:r>
              <w:rPr>
                <w:lang w:val="en-US"/>
              </w:rPr>
              <w:tab/>
            </w:r>
            <w:r w:rsidR="009C3CCC" w:rsidRPr="00D8037A">
              <w:rPr>
                <w:lang w:val="en-US"/>
              </w:rPr>
              <w:t xml:space="preserve">none </w:t>
            </w:r>
          </w:p>
          <w:p w14:paraId="19050CEF" w14:textId="77777777" w:rsidR="009C3CCC" w:rsidRPr="00D8037A" w:rsidRDefault="002F68D9" w:rsidP="002F68D9">
            <w:pPr>
              <w:pStyle w:val="B1"/>
              <w:rPr>
                <w:lang w:val="en-US"/>
              </w:rPr>
            </w:pPr>
            <w:r>
              <w:rPr>
                <w:lang w:val="en-US"/>
              </w:rPr>
              <w:t>2</w:t>
            </w:r>
            <w:r>
              <w:rPr>
                <w:lang w:val="en-US"/>
              </w:rPr>
              <w:tab/>
            </w:r>
            <w:r w:rsidR="009C3CCC" w:rsidRPr="00D8037A">
              <w:rPr>
                <w:lang w:val="en-US"/>
              </w:rPr>
              <w:t>none</w:t>
            </w:r>
          </w:p>
          <w:p w14:paraId="71CDEBD6" w14:textId="77777777" w:rsidR="009C3CCC" w:rsidRPr="00D8037A" w:rsidRDefault="002F68D9" w:rsidP="002F68D9">
            <w:pPr>
              <w:pStyle w:val="B1"/>
              <w:rPr>
                <w:lang w:val="en-US"/>
              </w:rPr>
            </w:pPr>
            <w:r>
              <w:rPr>
                <w:lang w:val="en-US"/>
              </w:rPr>
              <w:t>3</w:t>
            </w:r>
            <w:r>
              <w:rPr>
                <w:lang w:val="en-US"/>
              </w:rPr>
              <w:tab/>
            </w:r>
            <w:r w:rsidR="009C3CCC" w:rsidRPr="00D8037A">
              <w:rPr>
                <w:lang w:val="en-US"/>
              </w:rPr>
              <w:t>none</w:t>
            </w:r>
          </w:p>
          <w:p w14:paraId="03DD67BB" w14:textId="77777777" w:rsidR="009C3CCC" w:rsidRPr="00D8037A" w:rsidRDefault="002F68D9" w:rsidP="002F68D9">
            <w:pPr>
              <w:pStyle w:val="B1"/>
              <w:rPr>
                <w:lang w:val="en-US"/>
              </w:rPr>
            </w:pPr>
            <w:r>
              <w:rPr>
                <w:lang w:val="en-US"/>
              </w:rPr>
              <w:t>4</w:t>
            </w:r>
            <w:r>
              <w:rPr>
                <w:lang w:val="en-US"/>
              </w:rPr>
              <w:tab/>
            </w:r>
            <w:r w:rsidR="009C3CCC" w:rsidRPr="00D8037A">
              <w:rPr>
                <w:lang w:val="en-US"/>
              </w:rPr>
              <w:t>-</w:t>
            </w:r>
          </w:p>
        </w:tc>
        <w:tc>
          <w:tcPr>
            <w:tcW w:w="1694" w:type="dxa"/>
            <w:tcBorders>
              <w:top w:val="single" w:sz="4" w:space="0" w:color="auto"/>
              <w:left w:val="single" w:sz="4" w:space="0" w:color="auto"/>
              <w:bottom w:val="single" w:sz="4" w:space="0" w:color="auto"/>
              <w:right w:val="single" w:sz="4" w:space="0" w:color="auto"/>
            </w:tcBorders>
          </w:tcPr>
          <w:p w14:paraId="5FE1357E" w14:textId="77777777" w:rsidR="009C3CCC" w:rsidRPr="00D8037A" w:rsidRDefault="002F68D9" w:rsidP="002F68D9">
            <w:pPr>
              <w:pStyle w:val="B1"/>
              <w:rPr>
                <w:lang w:val="es-ES"/>
              </w:rPr>
            </w:pPr>
            <w:r>
              <w:rPr>
                <w:lang w:val="es-ES"/>
              </w:rPr>
              <w:t>1</w:t>
            </w:r>
            <w:r>
              <w:rPr>
                <w:lang w:val="es-ES"/>
              </w:rPr>
              <w:tab/>
            </w:r>
            <w:r w:rsidR="009C3CCC" w:rsidRPr="00D8037A">
              <w:rPr>
                <w:lang w:val="es-ES"/>
              </w:rPr>
              <w:t>no delay</w:t>
            </w:r>
          </w:p>
          <w:p w14:paraId="5DCE0454" w14:textId="77777777" w:rsidR="009C3CCC" w:rsidRPr="00D8037A" w:rsidRDefault="002F68D9" w:rsidP="002F68D9">
            <w:pPr>
              <w:pStyle w:val="B1"/>
              <w:rPr>
                <w:lang w:val="es-ES"/>
              </w:rPr>
            </w:pPr>
            <w:r>
              <w:rPr>
                <w:lang w:val="es-ES"/>
              </w:rPr>
              <w:tab/>
              <w:t>2</w:t>
            </w:r>
            <w:r>
              <w:rPr>
                <w:lang w:val="es-ES"/>
              </w:rPr>
              <w:tab/>
            </w:r>
            <w:r w:rsidR="009C3CCC" w:rsidRPr="00D8037A">
              <w:rPr>
                <w:lang w:val="es-ES"/>
              </w:rPr>
              <w:t>no delay</w:t>
            </w:r>
          </w:p>
          <w:p w14:paraId="4388F763" w14:textId="77777777" w:rsidR="009C3CCC" w:rsidRPr="00D8037A" w:rsidRDefault="002F68D9" w:rsidP="002F68D9">
            <w:pPr>
              <w:pStyle w:val="B1"/>
              <w:rPr>
                <w:lang w:val="es-ES"/>
              </w:rPr>
            </w:pPr>
            <w:r>
              <w:rPr>
                <w:lang w:val="es-ES"/>
              </w:rPr>
              <w:t>3)</w:t>
            </w:r>
            <w:r>
              <w:rPr>
                <w:lang w:val="es-ES"/>
              </w:rPr>
              <w:tab/>
            </w:r>
            <w:r w:rsidR="009C3CCC" w:rsidRPr="00D8037A">
              <w:rPr>
                <w:lang w:val="es-ES"/>
              </w:rPr>
              <w:t>no delay</w:t>
            </w:r>
          </w:p>
          <w:p w14:paraId="788767E1" w14:textId="77777777" w:rsidR="009C3CCC" w:rsidRPr="00D8037A" w:rsidRDefault="002F68D9" w:rsidP="002F68D9">
            <w:pPr>
              <w:pStyle w:val="B1"/>
              <w:rPr>
                <w:lang w:val="en-US"/>
              </w:rPr>
            </w:pPr>
            <w:r>
              <w:rPr>
                <w:lang w:val="en-US"/>
              </w:rPr>
              <w:lastRenderedPageBreak/>
              <w:t>4</w:t>
            </w:r>
            <w:r>
              <w:rPr>
                <w:lang w:val="en-US"/>
              </w:rPr>
              <w:tab/>
            </w:r>
            <w:r w:rsidR="009C3CCC" w:rsidRPr="00D8037A">
              <w:rPr>
                <w:lang w:val="en-US"/>
              </w:rPr>
              <w:t>-</w:t>
            </w:r>
          </w:p>
        </w:tc>
      </w:tr>
    </w:tbl>
    <w:p w14:paraId="5AF95CF4" w14:textId="77777777" w:rsidR="00674554" w:rsidRDefault="00674554" w:rsidP="007B6AB7">
      <w:pPr>
        <w:pStyle w:val="FP"/>
        <w:rPr>
          <w:lang w:val="en-US"/>
        </w:rPr>
      </w:pPr>
    </w:p>
    <w:p w14:paraId="2B6FE9AA" w14:textId="77777777" w:rsidR="00264D6F" w:rsidRDefault="009C3CCC" w:rsidP="00BE526B">
      <w:pPr>
        <w:rPr>
          <w:i/>
          <w:lang w:val="en-US"/>
        </w:rPr>
      </w:pPr>
      <w:r w:rsidRPr="00D8037A">
        <w:rPr>
          <w:lang w:val="en-US"/>
        </w:rPr>
        <w:t xml:space="preserve">Whereby the modulation for co-channel 1 will be either: GMSK or MUROS type. </w:t>
      </w:r>
      <w:r w:rsidR="007C6B61">
        <w:rPr>
          <w:lang w:val="en-US"/>
        </w:rPr>
        <w:t xml:space="preserve"> </w:t>
      </w:r>
      <w:r w:rsidRPr="00D8037A">
        <w:rPr>
          <w:lang w:val="en-US"/>
        </w:rPr>
        <w:t>The modulation for co-channel 2 will be either: GMSK or MUROS type.</w:t>
      </w:r>
      <w:r w:rsidR="00674554">
        <w:rPr>
          <w:lang w:val="en-US"/>
        </w:rPr>
        <w:t xml:space="preserve"> </w:t>
      </w:r>
      <w:r w:rsidRPr="00D8037A">
        <w:rPr>
          <w:lang w:val="en-US"/>
        </w:rPr>
        <w:t>The modulation for adjacent 1 will be either: GMSK or MUROS.  Only configurations, where all interferers are using the same modulation type, are considered.</w:t>
      </w:r>
    </w:p>
    <w:p w14:paraId="7F63DD3F" w14:textId="77777777" w:rsidR="00674554" w:rsidRDefault="00D502E2" w:rsidP="00BE526B">
      <w:pPr>
        <w:rPr>
          <w:lang w:val="en-US"/>
        </w:rPr>
      </w:pPr>
      <w:r w:rsidRPr="00984AF5">
        <w:rPr>
          <w:bCs/>
          <w:lang w:val="en-US"/>
        </w:rPr>
        <w:t>I</w:t>
      </w:r>
      <w:r w:rsidRPr="00984AF5">
        <w:rPr>
          <w:bCs/>
        </w:rPr>
        <w:t xml:space="preserve">nterference performance shall be based on C/I1 for multiple external cochannel inteferers, where C is related to the </w:t>
      </w:r>
      <w:r>
        <w:rPr>
          <w:rFonts w:hint="eastAsia"/>
          <w:bCs/>
          <w:lang w:eastAsia="zh-CN"/>
        </w:rPr>
        <w:t>total power of the</w:t>
      </w:r>
      <w:r w:rsidRPr="00984AF5">
        <w:rPr>
          <w:bCs/>
        </w:rPr>
        <w:t xml:space="preserve"> received </w:t>
      </w:r>
      <w:r>
        <w:rPr>
          <w:rFonts w:hint="eastAsia"/>
          <w:bCs/>
          <w:lang w:eastAsia="zh-CN"/>
        </w:rPr>
        <w:t xml:space="preserve">VAMOS signal (i.e. carrying two VAMOS subchannels) </w:t>
      </w:r>
      <w:r w:rsidRPr="00984AF5">
        <w:rPr>
          <w:bCs/>
        </w:rPr>
        <w:t>and I1 to the received power of the dominant external cochannel interferer</w:t>
      </w:r>
      <w:r w:rsidR="007A34CB" w:rsidRPr="00984AF5">
        <w:rPr>
          <w:bCs/>
        </w:rPr>
        <w:t>.</w:t>
      </w:r>
    </w:p>
    <w:p w14:paraId="352BA675" w14:textId="77777777" w:rsidR="00513E15" w:rsidRPr="00513E15" w:rsidRDefault="00513E15" w:rsidP="008F3F22">
      <w:pPr>
        <w:pStyle w:val="Heading3"/>
      </w:pPr>
      <w:bookmarkStart w:id="30" w:name="_Toc518052566"/>
      <w:r>
        <w:t>5.2.2</w:t>
      </w:r>
      <w:r w:rsidR="009A3CB7">
        <w:tab/>
      </w:r>
      <w:r>
        <w:t>As</w:t>
      </w:r>
      <w:r w:rsidRPr="00513E15">
        <w:t>ynchronous Network Mode</w:t>
      </w:r>
      <w:bookmarkEnd w:id="30"/>
    </w:p>
    <w:p w14:paraId="669DB7FC" w14:textId="77777777" w:rsidR="00986085" w:rsidRPr="007C6B61" w:rsidRDefault="00513E15" w:rsidP="00BE526B">
      <w:pPr>
        <w:rPr>
          <w:lang w:val="en-US"/>
        </w:rPr>
      </w:pPr>
      <w:r w:rsidRPr="00513E15">
        <w:t xml:space="preserve">The link performance per each MUROS candidate technique shall be specified for the following </w:t>
      </w:r>
      <w:r>
        <w:t>a</w:t>
      </w:r>
      <w:r w:rsidRPr="00513E15">
        <w:t>synchronous interferer scenarios:</w:t>
      </w:r>
    </w:p>
    <w:p w14:paraId="4BA82473" w14:textId="77777777" w:rsidR="005701C1" w:rsidRDefault="00513E15" w:rsidP="00BE526B">
      <w:pPr>
        <w:pStyle w:val="EX"/>
        <w:rPr>
          <w:b/>
        </w:rPr>
      </w:pPr>
      <w:r>
        <w:rPr>
          <w:lang w:val="en-US"/>
        </w:rPr>
        <w:t>a</w:t>
      </w:r>
      <w:r w:rsidR="009C3CCC" w:rsidRPr="00D8037A">
        <w:rPr>
          <w:lang w:val="en-US"/>
        </w:rPr>
        <w:t xml:space="preserve">) </w:t>
      </w:r>
      <w:r w:rsidR="009C3CCC" w:rsidRPr="00D8037A">
        <w:t>for a new MTS-3 (MUROS test) scenario with asynchronous interferer</w:t>
      </w:r>
      <w:r w:rsidR="00BE526B">
        <w:t>.</w:t>
      </w:r>
    </w:p>
    <w:p w14:paraId="0C8B2AD2" w14:textId="77777777" w:rsidR="009C3CCC" w:rsidRPr="00D8037A" w:rsidRDefault="009C3CCC" w:rsidP="008F3F22">
      <w:pPr>
        <w:pStyle w:val="TH"/>
      </w:pPr>
      <w:r w:rsidRPr="00D8037A">
        <w:t>Table</w:t>
      </w:r>
      <w:r w:rsidR="00AF36F1">
        <w:t xml:space="preserve"> 5-</w:t>
      </w:r>
      <w:r w:rsidRPr="00D8037A">
        <w:t>4: MUROS Test Scenario 3 (MTS-3) with single asynchrnous interferer.</w:t>
      </w:r>
    </w:p>
    <w:tbl>
      <w:tblPr>
        <w:tblW w:w="0" w:type="auto"/>
        <w:tblInd w:w="14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4"/>
        <w:gridCol w:w="1435"/>
        <w:gridCol w:w="1843"/>
        <w:gridCol w:w="1276"/>
        <w:gridCol w:w="1703"/>
      </w:tblGrid>
      <w:tr w:rsidR="009C3CCC" w:rsidRPr="00D8037A" w14:paraId="2F9C7B26" w14:textId="77777777">
        <w:tblPrEx>
          <w:tblCellMar>
            <w:top w:w="0" w:type="dxa"/>
            <w:bottom w:w="0" w:type="dxa"/>
          </w:tblCellMar>
        </w:tblPrEx>
        <w:trPr>
          <w:trHeight w:val="357"/>
        </w:trPr>
        <w:tc>
          <w:tcPr>
            <w:tcW w:w="1204" w:type="dxa"/>
            <w:shd w:val="clear" w:color="auto" w:fill="B3B3B3"/>
          </w:tcPr>
          <w:p w14:paraId="51F66200" w14:textId="77777777" w:rsidR="009C3CCC" w:rsidRPr="00D8037A" w:rsidRDefault="009C3CCC" w:rsidP="00BE526B">
            <w:pPr>
              <w:pStyle w:val="TAL"/>
            </w:pPr>
            <w:r w:rsidRPr="00D8037A">
              <w:t>Reference Test Scenario</w:t>
            </w:r>
          </w:p>
        </w:tc>
        <w:tc>
          <w:tcPr>
            <w:tcW w:w="1435" w:type="dxa"/>
            <w:shd w:val="clear" w:color="auto" w:fill="B3B3B3"/>
            <w:vAlign w:val="center"/>
          </w:tcPr>
          <w:p w14:paraId="741A7E2D" w14:textId="77777777" w:rsidR="009C3CCC" w:rsidRPr="00D8037A" w:rsidRDefault="009C3CCC" w:rsidP="00BE526B">
            <w:pPr>
              <w:pStyle w:val="TAL"/>
            </w:pPr>
            <w:r w:rsidRPr="00D8037A">
              <w:t>Interfering Signal</w:t>
            </w:r>
          </w:p>
        </w:tc>
        <w:tc>
          <w:tcPr>
            <w:tcW w:w="1843" w:type="dxa"/>
            <w:shd w:val="clear" w:color="auto" w:fill="B3B3B3"/>
            <w:vAlign w:val="center"/>
          </w:tcPr>
          <w:p w14:paraId="37677EEE" w14:textId="77777777" w:rsidR="009C3CCC" w:rsidRPr="00D8037A" w:rsidRDefault="009C3CCC" w:rsidP="00BE526B">
            <w:pPr>
              <w:pStyle w:val="TAL"/>
            </w:pPr>
            <w:r w:rsidRPr="00D8037A">
              <w:t>Interferer relative power level</w:t>
            </w:r>
          </w:p>
        </w:tc>
        <w:tc>
          <w:tcPr>
            <w:tcW w:w="1276" w:type="dxa"/>
            <w:shd w:val="clear" w:color="auto" w:fill="B3B3B3"/>
          </w:tcPr>
          <w:p w14:paraId="187D5099" w14:textId="77777777" w:rsidR="009C3CCC" w:rsidRPr="00D8037A" w:rsidRDefault="009C3CCC" w:rsidP="00BE526B">
            <w:pPr>
              <w:pStyle w:val="TAL"/>
              <w:rPr>
                <w:lang w:val="sv-SE"/>
              </w:rPr>
            </w:pPr>
            <w:r w:rsidRPr="00D8037A">
              <w:rPr>
                <w:lang w:val="sv-SE"/>
              </w:rPr>
              <w:t>TSC</w:t>
            </w:r>
          </w:p>
        </w:tc>
        <w:tc>
          <w:tcPr>
            <w:tcW w:w="1701" w:type="dxa"/>
            <w:shd w:val="clear" w:color="auto" w:fill="B3B3B3"/>
          </w:tcPr>
          <w:p w14:paraId="1A89B2C9" w14:textId="77777777" w:rsidR="009C3CCC" w:rsidRPr="00D8037A" w:rsidRDefault="009C3CCC" w:rsidP="00BE526B">
            <w:pPr>
              <w:pStyle w:val="TAL"/>
              <w:rPr>
                <w:lang w:val="sv-SE"/>
              </w:rPr>
            </w:pPr>
            <w:r w:rsidRPr="00D8037A">
              <w:rPr>
                <w:lang w:val="sv-SE"/>
              </w:rPr>
              <w:t xml:space="preserve">Interferer Delay </w:t>
            </w:r>
          </w:p>
        </w:tc>
      </w:tr>
      <w:tr w:rsidR="009C3CCC" w:rsidRPr="00D8037A" w14:paraId="31C7DDDE" w14:textId="77777777">
        <w:tblPrEx>
          <w:tblCellMar>
            <w:top w:w="0" w:type="dxa"/>
            <w:bottom w:w="0" w:type="dxa"/>
          </w:tblCellMar>
        </w:tblPrEx>
        <w:tc>
          <w:tcPr>
            <w:tcW w:w="1204" w:type="dxa"/>
          </w:tcPr>
          <w:p w14:paraId="212D2823" w14:textId="77777777" w:rsidR="009C3CCC" w:rsidRPr="00D8037A" w:rsidRDefault="002F68D9" w:rsidP="002F68D9">
            <w:pPr>
              <w:pStyle w:val="B1"/>
              <w:ind w:left="263" w:hanging="263"/>
            </w:pPr>
            <w:r>
              <w:t>1)</w:t>
            </w:r>
            <w:r>
              <w:tab/>
            </w:r>
            <w:r w:rsidR="009C3CCC" w:rsidRPr="00D8037A">
              <w:t>MTS-3</w:t>
            </w:r>
          </w:p>
        </w:tc>
        <w:tc>
          <w:tcPr>
            <w:tcW w:w="1435" w:type="dxa"/>
          </w:tcPr>
          <w:p w14:paraId="5C699D8E" w14:textId="77777777" w:rsidR="009C3CCC" w:rsidRPr="00D8037A" w:rsidRDefault="002F68D9" w:rsidP="002F68D9">
            <w:pPr>
              <w:pStyle w:val="B1"/>
              <w:ind w:left="335" w:hanging="425"/>
              <w:rPr>
                <w:lang w:val="en-US"/>
              </w:rPr>
            </w:pPr>
            <w:r>
              <w:rPr>
                <w:lang w:val="en-US"/>
              </w:rPr>
              <w:t>1)</w:t>
            </w:r>
            <w:r>
              <w:rPr>
                <w:lang w:val="en-US"/>
              </w:rPr>
              <w:tab/>
            </w:r>
            <w:r w:rsidR="009C3CCC" w:rsidRPr="00D8037A">
              <w:rPr>
                <w:lang w:val="en-US"/>
              </w:rPr>
              <w:t>Co-channel 1</w:t>
            </w:r>
          </w:p>
        </w:tc>
        <w:tc>
          <w:tcPr>
            <w:tcW w:w="1843" w:type="dxa"/>
          </w:tcPr>
          <w:p w14:paraId="5ACE3E6E" w14:textId="77777777" w:rsidR="009C3CCC" w:rsidRPr="00D8037A" w:rsidRDefault="002F68D9" w:rsidP="002F68D9">
            <w:pPr>
              <w:pStyle w:val="B1"/>
              <w:rPr>
                <w:lang w:val="en-US"/>
              </w:rPr>
            </w:pPr>
            <w:r>
              <w:rPr>
                <w:lang w:val="en-US"/>
              </w:rPr>
              <w:t>1</w:t>
            </w:r>
            <w:r>
              <w:rPr>
                <w:lang w:val="en-US"/>
              </w:rPr>
              <w:tab/>
            </w:r>
            <w:r w:rsidR="009C3CCC" w:rsidRPr="00D8037A">
              <w:rPr>
                <w:lang w:val="en-US"/>
              </w:rPr>
              <w:t>0 dB *</w:t>
            </w:r>
            <w:r w:rsidR="009C3CCC" w:rsidRPr="00D8037A">
              <w:rPr>
                <w:vertAlign w:val="superscript"/>
                <w:lang w:val="en-US"/>
              </w:rPr>
              <w:t>)</w:t>
            </w:r>
          </w:p>
        </w:tc>
        <w:tc>
          <w:tcPr>
            <w:tcW w:w="1276" w:type="dxa"/>
          </w:tcPr>
          <w:p w14:paraId="353DE6BE" w14:textId="77777777" w:rsidR="009C3CCC" w:rsidRPr="00D8037A" w:rsidRDefault="002F68D9" w:rsidP="002F68D9">
            <w:pPr>
              <w:pStyle w:val="B1"/>
              <w:rPr>
                <w:lang w:val="en-US"/>
              </w:rPr>
            </w:pPr>
            <w:r>
              <w:rPr>
                <w:lang w:val="en-US"/>
              </w:rPr>
              <w:t>1)</w:t>
            </w:r>
            <w:r>
              <w:rPr>
                <w:lang w:val="en-US"/>
              </w:rPr>
              <w:tab/>
            </w:r>
            <w:r w:rsidR="00264D6F" w:rsidRPr="00D8037A">
              <w:rPr>
                <w:lang w:val="en-US"/>
              </w:rPr>
              <w:t>N</w:t>
            </w:r>
            <w:r w:rsidR="009C3CCC" w:rsidRPr="00D8037A">
              <w:rPr>
                <w:lang w:val="en-US"/>
              </w:rPr>
              <w:t>one</w:t>
            </w:r>
          </w:p>
        </w:tc>
        <w:tc>
          <w:tcPr>
            <w:tcW w:w="1701" w:type="dxa"/>
          </w:tcPr>
          <w:p w14:paraId="22C9C644" w14:textId="77777777" w:rsidR="009C3CCC" w:rsidRPr="00D8037A" w:rsidRDefault="002F68D9" w:rsidP="002F68D9">
            <w:pPr>
              <w:pStyle w:val="B1"/>
              <w:rPr>
                <w:lang w:val="en-US"/>
              </w:rPr>
            </w:pPr>
            <w:r>
              <w:rPr>
                <w:lang w:val="en-US"/>
              </w:rPr>
              <w:t>1)</w:t>
            </w:r>
            <w:r>
              <w:rPr>
                <w:lang w:val="en-US"/>
              </w:rPr>
              <w:tab/>
            </w:r>
            <w:r w:rsidR="009C3CCC" w:rsidRPr="00D8037A">
              <w:rPr>
                <w:lang w:val="en-US"/>
              </w:rPr>
              <w:t>74 symbols</w:t>
            </w:r>
          </w:p>
        </w:tc>
      </w:tr>
      <w:tr w:rsidR="009C3CCC" w:rsidRPr="007F7166" w14:paraId="5B1F0FE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Look w:val="01E0" w:firstRow="1" w:lastRow="1" w:firstColumn="1" w:lastColumn="1" w:noHBand="0" w:noVBand="0"/>
        </w:tblPrEx>
        <w:tc>
          <w:tcPr>
            <w:tcW w:w="7461" w:type="dxa"/>
            <w:gridSpan w:val="5"/>
            <w:tcBorders>
              <w:top w:val="nil"/>
            </w:tcBorders>
          </w:tcPr>
          <w:p w14:paraId="5B976C35" w14:textId="77777777" w:rsidR="009C3CCC" w:rsidRPr="007F7166" w:rsidRDefault="009C3CCC" w:rsidP="007F7166">
            <w:pPr>
              <w:pStyle w:val="NF"/>
              <w:rPr>
                <w:b/>
                <w:bCs/>
                <w:lang w:val="en-US"/>
              </w:rPr>
            </w:pPr>
            <w:r w:rsidRPr="007F7166">
              <w:rPr>
                <w:lang w:val="en-US"/>
              </w:rPr>
              <w:t>*</w:t>
            </w:r>
            <w:r w:rsidRPr="007F7166">
              <w:rPr>
                <w:vertAlign w:val="superscript"/>
                <w:lang w:val="en-US"/>
              </w:rPr>
              <w:t>)</w:t>
            </w:r>
            <w:r w:rsidRPr="007F7166">
              <w:rPr>
                <w:lang w:val="en-US"/>
              </w:rPr>
              <w:t xml:space="preserve"> The power of the delayed interferer burst, averaged over the active part of the wanted signal burst. The power of the delayed interferer burst, averaged over the active part of the delayed interferer burst is 3 dB higher.</w:t>
            </w:r>
          </w:p>
        </w:tc>
      </w:tr>
    </w:tbl>
    <w:p w14:paraId="51B32621" w14:textId="77777777" w:rsidR="007C6B61" w:rsidRDefault="007C6B61" w:rsidP="007C6B61">
      <w:pPr>
        <w:spacing w:after="0"/>
        <w:rPr>
          <w:b/>
          <w:bCs/>
          <w:lang w:val="en-US"/>
        </w:rPr>
      </w:pPr>
    </w:p>
    <w:p w14:paraId="60CAA5D0" w14:textId="77777777" w:rsidR="00986085" w:rsidRDefault="009C3CCC" w:rsidP="00BE526B">
      <w:pPr>
        <w:rPr>
          <w:lang w:val="en-US"/>
        </w:rPr>
      </w:pPr>
      <w:r w:rsidRPr="00D8037A">
        <w:rPr>
          <w:bCs/>
          <w:lang w:val="en-US"/>
        </w:rPr>
        <w:t xml:space="preserve">Whereby </w:t>
      </w:r>
      <w:r w:rsidRPr="00D8037A">
        <w:rPr>
          <w:lang w:val="en-US"/>
        </w:rPr>
        <w:t xml:space="preserve">the modulation for co-channel 1 will be either: GMSK or MUROS type.  </w:t>
      </w:r>
    </w:p>
    <w:p w14:paraId="594816FE" w14:textId="77777777" w:rsidR="00472648" w:rsidRPr="00984AF5" w:rsidRDefault="00D502E2" w:rsidP="00BE526B">
      <w:pPr>
        <w:rPr>
          <w:bCs/>
          <w:lang w:val="en-US"/>
        </w:rPr>
      </w:pPr>
      <w:r w:rsidRPr="00984AF5">
        <w:rPr>
          <w:bCs/>
          <w:lang w:val="en-US"/>
        </w:rPr>
        <w:t>I</w:t>
      </w:r>
      <w:r w:rsidRPr="00984AF5">
        <w:rPr>
          <w:bCs/>
        </w:rPr>
        <w:t xml:space="preserve">nterference performance shall be based on C/I for single external cochannel inteferer, where C is related to the </w:t>
      </w:r>
      <w:r>
        <w:rPr>
          <w:rFonts w:hint="eastAsia"/>
          <w:bCs/>
          <w:lang w:eastAsia="zh-CN"/>
        </w:rPr>
        <w:t>total power of the</w:t>
      </w:r>
      <w:r w:rsidRPr="00984AF5">
        <w:rPr>
          <w:bCs/>
        </w:rPr>
        <w:t xml:space="preserve"> received </w:t>
      </w:r>
      <w:r>
        <w:rPr>
          <w:rFonts w:hint="eastAsia"/>
          <w:bCs/>
          <w:lang w:eastAsia="zh-CN"/>
        </w:rPr>
        <w:t xml:space="preserve">VAMOS signal (i.e. carrying two VAMOS subchannels) </w:t>
      </w:r>
      <w:r w:rsidRPr="00984AF5">
        <w:rPr>
          <w:bCs/>
        </w:rPr>
        <w:t>and I to the received power of the single external cochannel interferer</w:t>
      </w:r>
      <w:r w:rsidR="00472648" w:rsidRPr="00984AF5">
        <w:rPr>
          <w:bCs/>
        </w:rPr>
        <w:t>.</w:t>
      </w:r>
    </w:p>
    <w:p w14:paraId="3DA706D5" w14:textId="77777777" w:rsidR="00986085" w:rsidRPr="00D8037A" w:rsidRDefault="00986085" w:rsidP="00986085">
      <w:pPr>
        <w:spacing w:after="0"/>
        <w:rPr>
          <w:lang w:val="en-US"/>
        </w:rPr>
      </w:pPr>
    </w:p>
    <w:p w14:paraId="4BBDFD2F" w14:textId="77777777" w:rsidR="005701C1" w:rsidRDefault="00513E15" w:rsidP="0015592A">
      <w:pPr>
        <w:pStyle w:val="B1"/>
      </w:pPr>
      <w:r>
        <w:rPr>
          <w:bCs/>
          <w:lang w:val="en-US"/>
        </w:rPr>
        <w:t>b</w:t>
      </w:r>
      <w:r w:rsidR="009C3CCC" w:rsidRPr="00D8037A">
        <w:rPr>
          <w:bCs/>
          <w:lang w:val="en-US"/>
        </w:rPr>
        <w:t xml:space="preserve">) </w:t>
      </w:r>
      <w:r w:rsidR="009C3CCC" w:rsidRPr="00D8037A">
        <w:t>for a new MTS-4 (MUROS test) scenario with multiple asynchronous interferers</w:t>
      </w:r>
      <w:r w:rsidR="0015592A">
        <w:t>.</w:t>
      </w:r>
    </w:p>
    <w:p w14:paraId="52A6CBD0" w14:textId="77777777" w:rsidR="009C3CCC" w:rsidRPr="00D8037A" w:rsidRDefault="009C3CCC" w:rsidP="0015592A">
      <w:pPr>
        <w:pStyle w:val="TH"/>
      </w:pPr>
      <w:r w:rsidRPr="00D8037A">
        <w:t xml:space="preserve">Table </w:t>
      </w:r>
      <w:r w:rsidR="00AF36F1">
        <w:t>5-</w:t>
      </w:r>
      <w:r w:rsidRPr="00D8037A">
        <w:t>5: MUROS Test Scenario 4 (MTS-4) with multiple asynchronous interferers</w:t>
      </w:r>
    </w:p>
    <w:tbl>
      <w:tblPr>
        <w:tblW w:w="0" w:type="auto"/>
        <w:tblInd w:w="1438" w:type="dxa"/>
        <w:tblLayout w:type="fixed"/>
        <w:tblLook w:val="0000" w:firstRow="0" w:lastRow="0" w:firstColumn="0" w:lastColumn="0" w:noHBand="0" w:noVBand="0"/>
      </w:tblPr>
      <w:tblGrid>
        <w:gridCol w:w="1204"/>
        <w:gridCol w:w="1442"/>
        <w:gridCol w:w="1833"/>
        <w:gridCol w:w="1288"/>
        <w:gridCol w:w="1694"/>
      </w:tblGrid>
      <w:tr w:rsidR="009C3CCC" w:rsidRPr="00D8037A" w14:paraId="41B83FC6" w14:textId="77777777">
        <w:tblPrEx>
          <w:tblCellMar>
            <w:top w:w="0" w:type="dxa"/>
            <w:bottom w:w="0" w:type="dxa"/>
          </w:tblCellMar>
        </w:tblPrEx>
        <w:trPr>
          <w:trHeight w:val="357"/>
        </w:trPr>
        <w:tc>
          <w:tcPr>
            <w:tcW w:w="1204" w:type="dxa"/>
            <w:tcBorders>
              <w:top w:val="single" w:sz="4" w:space="0" w:color="auto"/>
              <w:left w:val="single" w:sz="4" w:space="0" w:color="auto"/>
              <w:bottom w:val="single" w:sz="4" w:space="0" w:color="auto"/>
              <w:right w:val="single" w:sz="4" w:space="0" w:color="auto"/>
            </w:tcBorders>
            <w:shd w:val="clear" w:color="auto" w:fill="B3B3B3"/>
          </w:tcPr>
          <w:p w14:paraId="63E5DF4D" w14:textId="77777777" w:rsidR="009C3CCC" w:rsidRPr="00D8037A" w:rsidRDefault="009C3CCC" w:rsidP="0015592A">
            <w:pPr>
              <w:pStyle w:val="TAH"/>
            </w:pPr>
            <w:r w:rsidRPr="00D8037A">
              <w:t>Reference Test Scenario</w:t>
            </w:r>
          </w:p>
        </w:tc>
        <w:tc>
          <w:tcPr>
            <w:tcW w:w="1442" w:type="dxa"/>
            <w:tcBorders>
              <w:top w:val="single" w:sz="4" w:space="0" w:color="auto"/>
              <w:left w:val="single" w:sz="4" w:space="0" w:color="auto"/>
              <w:bottom w:val="single" w:sz="4" w:space="0" w:color="auto"/>
              <w:right w:val="single" w:sz="4" w:space="0" w:color="auto"/>
            </w:tcBorders>
            <w:shd w:val="clear" w:color="auto" w:fill="B3B3B3"/>
            <w:vAlign w:val="center"/>
          </w:tcPr>
          <w:p w14:paraId="04B466AA" w14:textId="77777777" w:rsidR="009C3CCC" w:rsidRPr="00D8037A" w:rsidRDefault="009C3CCC" w:rsidP="0015592A">
            <w:pPr>
              <w:pStyle w:val="TAH"/>
            </w:pPr>
            <w:r w:rsidRPr="00D8037A">
              <w:t>Interfering Signal</w:t>
            </w:r>
          </w:p>
        </w:tc>
        <w:tc>
          <w:tcPr>
            <w:tcW w:w="1833" w:type="dxa"/>
            <w:tcBorders>
              <w:top w:val="single" w:sz="4" w:space="0" w:color="auto"/>
              <w:left w:val="single" w:sz="4" w:space="0" w:color="auto"/>
              <w:bottom w:val="single" w:sz="4" w:space="0" w:color="auto"/>
              <w:right w:val="single" w:sz="4" w:space="0" w:color="auto"/>
            </w:tcBorders>
            <w:shd w:val="clear" w:color="auto" w:fill="B3B3B3"/>
            <w:vAlign w:val="center"/>
          </w:tcPr>
          <w:p w14:paraId="17D34B7F" w14:textId="77777777" w:rsidR="009C3CCC" w:rsidRPr="00D8037A" w:rsidRDefault="009C3CCC" w:rsidP="0015592A">
            <w:pPr>
              <w:pStyle w:val="TAH"/>
            </w:pPr>
            <w:r w:rsidRPr="00D8037A">
              <w:t>Interferer relative power level</w:t>
            </w:r>
          </w:p>
        </w:tc>
        <w:tc>
          <w:tcPr>
            <w:tcW w:w="1288" w:type="dxa"/>
            <w:tcBorders>
              <w:top w:val="single" w:sz="4" w:space="0" w:color="auto"/>
              <w:left w:val="single" w:sz="4" w:space="0" w:color="auto"/>
              <w:bottom w:val="single" w:sz="4" w:space="0" w:color="auto"/>
              <w:right w:val="single" w:sz="4" w:space="0" w:color="auto"/>
            </w:tcBorders>
            <w:shd w:val="clear" w:color="auto" w:fill="B3B3B3"/>
          </w:tcPr>
          <w:p w14:paraId="20040268" w14:textId="77777777" w:rsidR="009C3CCC" w:rsidRPr="00D8037A" w:rsidRDefault="009C3CCC" w:rsidP="0015592A">
            <w:pPr>
              <w:pStyle w:val="TAH"/>
              <w:rPr>
                <w:lang w:val="sv-SE"/>
              </w:rPr>
            </w:pPr>
            <w:r w:rsidRPr="00D8037A">
              <w:rPr>
                <w:lang w:val="sv-SE"/>
              </w:rPr>
              <w:t>TSC</w:t>
            </w:r>
          </w:p>
        </w:tc>
        <w:tc>
          <w:tcPr>
            <w:tcW w:w="1694" w:type="dxa"/>
            <w:tcBorders>
              <w:top w:val="single" w:sz="4" w:space="0" w:color="auto"/>
              <w:left w:val="single" w:sz="4" w:space="0" w:color="auto"/>
              <w:bottom w:val="single" w:sz="4" w:space="0" w:color="auto"/>
              <w:right w:val="single" w:sz="4" w:space="0" w:color="auto"/>
            </w:tcBorders>
            <w:shd w:val="clear" w:color="auto" w:fill="B3B3B3"/>
          </w:tcPr>
          <w:p w14:paraId="54DD1D42" w14:textId="77777777" w:rsidR="009C3CCC" w:rsidRPr="00D8037A" w:rsidRDefault="009C3CCC" w:rsidP="0015592A">
            <w:pPr>
              <w:pStyle w:val="TAH"/>
              <w:rPr>
                <w:lang w:val="sv-SE"/>
              </w:rPr>
            </w:pPr>
            <w:r w:rsidRPr="00D8037A">
              <w:rPr>
                <w:lang w:val="sv-SE"/>
              </w:rPr>
              <w:t xml:space="preserve">Interferer Delay </w:t>
            </w:r>
          </w:p>
        </w:tc>
      </w:tr>
      <w:tr w:rsidR="009C3CCC" w:rsidRPr="00D8037A" w14:paraId="0BC2D0B9" w14:textId="77777777">
        <w:tblPrEx>
          <w:tblCellMar>
            <w:top w:w="0" w:type="dxa"/>
            <w:bottom w:w="0" w:type="dxa"/>
          </w:tblCellMar>
        </w:tblPrEx>
        <w:tc>
          <w:tcPr>
            <w:tcW w:w="1204" w:type="dxa"/>
            <w:tcBorders>
              <w:top w:val="single" w:sz="4" w:space="0" w:color="auto"/>
              <w:left w:val="single" w:sz="4" w:space="0" w:color="auto"/>
              <w:bottom w:val="single" w:sz="4" w:space="0" w:color="auto"/>
              <w:right w:val="single" w:sz="4" w:space="0" w:color="auto"/>
            </w:tcBorders>
          </w:tcPr>
          <w:p w14:paraId="54735DC1" w14:textId="77777777" w:rsidR="009C3CCC" w:rsidRPr="00D8037A" w:rsidRDefault="009C3CCC" w:rsidP="0015592A">
            <w:pPr>
              <w:pStyle w:val="TAL"/>
              <w:rPr>
                <w:lang w:val="en-US"/>
              </w:rPr>
            </w:pPr>
            <w:r w:rsidRPr="00D8037A">
              <w:rPr>
                <w:lang w:val="en-US"/>
              </w:rPr>
              <w:t>MTS-4</w:t>
            </w:r>
          </w:p>
        </w:tc>
        <w:tc>
          <w:tcPr>
            <w:tcW w:w="1442" w:type="dxa"/>
            <w:tcBorders>
              <w:top w:val="single" w:sz="4" w:space="0" w:color="auto"/>
              <w:left w:val="single" w:sz="4" w:space="0" w:color="auto"/>
              <w:bottom w:val="single" w:sz="4" w:space="0" w:color="auto"/>
              <w:right w:val="single" w:sz="4" w:space="0" w:color="auto"/>
            </w:tcBorders>
          </w:tcPr>
          <w:p w14:paraId="68E0923F" w14:textId="77777777" w:rsidR="009C3CCC" w:rsidRPr="00D8037A" w:rsidRDefault="009C3CCC" w:rsidP="0015592A">
            <w:pPr>
              <w:pStyle w:val="TAL"/>
              <w:rPr>
                <w:lang w:val="en-US"/>
              </w:rPr>
            </w:pPr>
            <w:r w:rsidRPr="00D8037A">
              <w:rPr>
                <w:lang w:val="en-US"/>
              </w:rPr>
              <w:t>Co-channel 1</w:t>
            </w:r>
          </w:p>
          <w:p w14:paraId="0A5772A0" w14:textId="77777777" w:rsidR="009C3CCC" w:rsidRPr="00D8037A" w:rsidRDefault="009C3CCC" w:rsidP="0015592A">
            <w:pPr>
              <w:pStyle w:val="TAL"/>
              <w:rPr>
                <w:lang w:val="en-US"/>
              </w:rPr>
            </w:pPr>
            <w:r w:rsidRPr="00D8037A">
              <w:rPr>
                <w:lang w:val="en-US"/>
              </w:rPr>
              <w:t>Co-channel 2</w:t>
            </w:r>
          </w:p>
          <w:p w14:paraId="57D521A4" w14:textId="77777777" w:rsidR="009C3CCC" w:rsidRPr="00D8037A" w:rsidRDefault="009C3CCC" w:rsidP="0015592A">
            <w:pPr>
              <w:pStyle w:val="TAL"/>
              <w:rPr>
                <w:lang w:val="en-US"/>
              </w:rPr>
            </w:pPr>
            <w:r w:rsidRPr="00D8037A">
              <w:rPr>
                <w:lang w:val="en-US"/>
              </w:rPr>
              <w:t>Adjacent 1</w:t>
            </w:r>
          </w:p>
          <w:p w14:paraId="26786F4A" w14:textId="77777777" w:rsidR="009C3CCC" w:rsidRPr="00D8037A" w:rsidRDefault="009C3CCC" w:rsidP="0015592A">
            <w:pPr>
              <w:pStyle w:val="TAL"/>
              <w:rPr>
                <w:lang w:val="en-US"/>
              </w:rPr>
            </w:pPr>
            <w:r w:rsidRPr="00D8037A">
              <w:rPr>
                <w:lang w:val="en-US"/>
              </w:rPr>
              <w:t>AWGN</w:t>
            </w:r>
          </w:p>
        </w:tc>
        <w:tc>
          <w:tcPr>
            <w:tcW w:w="1833" w:type="dxa"/>
            <w:tcBorders>
              <w:top w:val="single" w:sz="4" w:space="0" w:color="auto"/>
              <w:left w:val="single" w:sz="4" w:space="0" w:color="auto"/>
              <w:bottom w:val="single" w:sz="4" w:space="0" w:color="auto"/>
              <w:right w:val="single" w:sz="4" w:space="0" w:color="auto"/>
            </w:tcBorders>
          </w:tcPr>
          <w:p w14:paraId="75523422" w14:textId="77777777" w:rsidR="009C3CCC" w:rsidRPr="00D8037A" w:rsidRDefault="009C3CCC" w:rsidP="0015592A">
            <w:pPr>
              <w:pStyle w:val="TAL"/>
              <w:rPr>
                <w:lang w:val="en-US"/>
              </w:rPr>
            </w:pPr>
            <w:r w:rsidRPr="00D8037A">
              <w:rPr>
                <w:lang w:val="en-US"/>
              </w:rPr>
              <w:t>0 dB *</w:t>
            </w:r>
            <w:r w:rsidRPr="00D8037A">
              <w:rPr>
                <w:vertAlign w:val="superscript"/>
                <w:lang w:val="en-US"/>
              </w:rPr>
              <w:t>)</w:t>
            </w:r>
          </w:p>
          <w:p w14:paraId="6DA6FCC7" w14:textId="77777777" w:rsidR="009C3CCC" w:rsidRPr="00D8037A" w:rsidRDefault="009C3CCC" w:rsidP="0015592A">
            <w:pPr>
              <w:pStyle w:val="TAL"/>
              <w:rPr>
                <w:lang w:val="en-US"/>
              </w:rPr>
            </w:pPr>
            <w:r w:rsidRPr="00D8037A">
              <w:rPr>
                <w:lang w:val="en-US"/>
              </w:rPr>
              <w:t>-10 dB</w:t>
            </w:r>
          </w:p>
          <w:p w14:paraId="3A3C4505" w14:textId="77777777" w:rsidR="009C3CCC" w:rsidRPr="00D8037A" w:rsidRDefault="009C3CCC" w:rsidP="0015592A">
            <w:pPr>
              <w:pStyle w:val="TAL"/>
              <w:rPr>
                <w:lang w:val="en-US"/>
              </w:rPr>
            </w:pPr>
            <w:r w:rsidRPr="00D8037A">
              <w:rPr>
                <w:lang w:val="en-US"/>
              </w:rPr>
              <w:t>3 dB</w:t>
            </w:r>
          </w:p>
          <w:p w14:paraId="3530ABDB" w14:textId="77777777" w:rsidR="009C3CCC" w:rsidRPr="00D8037A" w:rsidRDefault="009C3CCC" w:rsidP="0015592A">
            <w:pPr>
              <w:pStyle w:val="TAL"/>
              <w:rPr>
                <w:lang w:val="en-US"/>
              </w:rPr>
            </w:pPr>
            <w:r w:rsidRPr="00D8037A">
              <w:rPr>
                <w:lang w:val="en-US"/>
              </w:rPr>
              <w:t>-17 dB</w:t>
            </w:r>
          </w:p>
        </w:tc>
        <w:tc>
          <w:tcPr>
            <w:tcW w:w="1288" w:type="dxa"/>
            <w:tcBorders>
              <w:top w:val="single" w:sz="4" w:space="0" w:color="auto"/>
              <w:left w:val="single" w:sz="4" w:space="0" w:color="auto"/>
              <w:bottom w:val="single" w:sz="4" w:space="0" w:color="auto"/>
              <w:right w:val="single" w:sz="4" w:space="0" w:color="auto"/>
            </w:tcBorders>
          </w:tcPr>
          <w:p w14:paraId="273DBEA3" w14:textId="77777777" w:rsidR="009C3CCC" w:rsidRPr="00D8037A" w:rsidRDefault="009C3CCC" w:rsidP="0015592A">
            <w:pPr>
              <w:pStyle w:val="TAL"/>
              <w:rPr>
                <w:lang w:val="en-US"/>
              </w:rPr>
            </w:pPr>
            <w:r w:rsidRPr="00D8037A">
              <w:rPr>
                <w:lang w:val="en-US"/>
              </w:rPr>
              <w:t xml:space="preserve">none </w:t>
            </w:r>
          </w:p>
          <w:p w14:paraId="06C73109" w14:textId="77777777" w:rsidR="009C3CCC" w:rsidRPr="00D8037A" w:rsidRDefault="009C3CCC" w:rsidP="0015592A">
            <w:pPr>
              <w:pStyle w:val="TAL"/>
              <w:rPr>
                <w:lang w:val="en-US"/>
              </w:rPr>
            </w:pPr>
            <w:r w:rsidRPr="00D8037A">
              <w:rPr>
                <w:lang w:val="en-US"/>
              </w:rPr>
              <w:t>none</w:t>
            </w:r>
          </w:p>
          <w:p w14:paraId="22B0D421" w14:textId="77777777" w:rsidR="009C3CCC" w:rsidRPr="00D8037A" w:rsidRDefault="009C3CCC" w:rsidP="0015592A">
            <w:pPr>
              <w:pStyle w:val="TAL"/>
              <w:rPr>
                <w:lang w:val="en-US"/>
              </w:rPr>
            </w:pPr>
            <w:r w:rsidRPr="00D8037A">
              <w:rPr>
                <w:lang w:val="en-US"/>
              </w:rPr>
              <w:t>none</w:t>
            </w:r>
          </w:p>
          <w:p w14:paraId="74C6AFC1" w14:textId="77777777" w:rsidR="009C3CCC" w:rsidRPr="00D8037A" w:rsidRDefault="009C3CCC" w:rsidP="0015592A">
            <w:pPr>
              <w:pStyle w:val="TAL"/>
              <w:rPr>
                <w:lang w:val="en-US"/>
              </w:rPr>
            </w:pPr>
            <w:r w:rsidRPr="00D8037A">
              <w:rPr>
                <w:lang w:val="en-US"/>
              </w:rPr>
              <w:t>-</w:t>
            </w:r>
          </w:p>
        </w:tc>
        <w:tc>
          <w:tcPr>
            <w:tcW w:w="1694" w:type="dxa"/>
            <w:tcBorders>
              <w:top w:val="single" w:sz="4" w:space="0" w:color="auto"/>
              <w:left w:val="single" w:sz="4" w:space="0" w:color="auto"/>
              <w:bottom w:val="single" w:sz="4" w:space="0" w:color="auto"/>
              <w:right w:val="single" w:sz="4" w:space="0" w:color="auto"/>
            </w:tcBorders>
          </w:tcPr>
          <w:p w14:paraId="0551810B" w14:textId="77777777" w:rsidR="009C3CCC" w:rsidRPr="00D8037A" w:rsidRDefault="009C3CCC" w:rsidP="0015592A">
            <w:pPr>
              <w:pStyle w:val="TAL"/>
              <w:rPr>
                <w:lang w:val="en-US"/>
              </w:rPr>
            </w:pPr>
            <w:r w:rsidRPr="00D8037A">
              <w:rPr>
                <w:lang w:val="en-US"/>
              </w:rPr>
              <w:t>74 symbols</w:t>
            </w:r>
          </w:p>
          <w:p w14:paraId="22D03546" w14:textId="77777777" w:rsidR="009C3CCC" w:rsidRPr="00D8037A" w:rsidRDefault="009C3CCC" w:rsidP="0015592A">
            <w:pPr>
              <w:pStyle w:val="TAL"/>
              <w:rPr>
                <w:lang w:val="en-US"/>
              </w:rPr>
            </w:pPr>
            <w:r w:rsidRPr="00D8037A">
              <w:rPr>
                <w:lang w:val="en-US"/>
              </w:rPr>
              <w:t>no delay</w:t>
            </w:r>
          </w:p>
          <w:p w14:paraId="289893B3" w14:textId="77777777" w:rsidR="009C3CCC" w:rsidRPr="00D8037A" w:rsidRDefault="009C3CCC" w:rsidP="0015592A">
            <w:pPr>
              <w:pStyle w:val="TAL"/>
              <w:rPr>
                <w:lang w:val="en-US"/>
              </w:rPr>
            </w:pPr>
            <w:r w:rsidRPr="00D8037A">
              <w:rPr>
                <w:lang w:val="en-US"/>
              </w:rPr>
              <w:t>no delay</w:t>
            </w:r>
          </w:p>
          <w:p w14:paraId="006708A2" w14:textId="77777777" w:rsidR="009C3CCC" w:rsidRPr="00D8037A" w:rsidRDefault="009C3CCC" w:rsidP="0015592A">
            <w:pPr>
              <w:pStyle w:val="TAL"/>
              <w:rPr>
                <w:lang w:val="en-US"/>
              </w:rPr>
            </w:pPr>
            <w:r w:rsidRPr="00D8037A">
              <w:rPr>
                <w:lang w:val="en-US"/>
              </w:rPr>
              <w:t>-</w:t>
            </w:r>
          </w:p>
        </w:tc>
      </w:tr>
      <w:tr w:rsidR="009C3CCC" w:rsidRPr="003133C4" w14:paraId="38F91EE6" w14:textId="77777777">
        <w:tblPrEx>
          <w:tblCellMar>
            <w:top w:w="0" w:type="dxa"/>
            <w:bottom w:w="0" w:type="dxa"/>
          </w:tblCellMar>
          <w:tblLook w:val="01E0" w:firstRow="1" w:lastRow="1" w:firstColumn="1" w:lastColumn="1" w:noHBand="0" w:noVBand="0"/>
        </w:tblPrEx>
        <w:tc>
          <w:tcPr>
            <w:tcW w:w="7461" w:type="dxa"/>
            <w:gridSpan w:val="5"/>
          </w:tcPr>
          <w:p w14:paraId="4BCE0095" w14:textId="77777777" w:rsidR="009C3CCC" w:rsidRPr="003133C4" w:rsidRDefault="009C3CCC" w:rsidP="007F7166">
            <w:pPr>
              <w:pStyle w:val="TAL"/>
              <w:rPr>
                <w:color w:val="000000"/>
                <w:lang w:val="en-US"/>
              </w:rPr>
            </w:pPr>
            <w:r w:rsidRPr="003133C4">
              <w:rPr>
                <w:color w:val="000000"/>
                <w:lang w:val="en-US"/>
              </w:rPr>
              <w:t>*</w:t>
            </w:r>
            <w:r w:rsidRPr="003133C4">
              <w:rPr>
                <w:color w:val="000000"/>
                <w:vertAlign w:val="superscript"/>
                <w:lang w:val="en-US"/>
              </w:rPr>
              <w:t>)</w:t>
            </w:r>
            <w:r w:rsidRPr="003133C4">
              <w:rPr>
                <w:color w:val="000000"/>
                <w:lang w:val="en-US"/>
              </w:rPr>
              <w:t xml:space="preserve"> The power of the delayed interferer burst, averaged over the active part of the wanted signal burst. The power of the delayed interferer burst, averaged over the active part of the delayed interferer burst is 3 dB higher.</w:t>
            </w:r>
          </w:p>
        </w:tc>
      </w:tr>
    </w:tbl>
    <w:p w14:paraId="482332BF" w14:textId="77777777" w:rsidR="009C3CCC" w:rsidRPr="00D8037A" w:rsidRDefault="009C3CCC" w:rsidP="003133C4">
      <w:pPr>
        <w:pStyle w:val="FP"/>
        <w:rPr>
          <w:lang w:val="en-US"/>
        </w:rPr>
      </w:pPr>
    </w:p>
    <w:p w14:paraId="095EB763" w14:textId="77777777" w:rsidR="007C6B61" w:rsidRDefault="009C3CCC" w:rsidP="0015592A">
      <w:pPr>
        <w:rPr>
          <w:lang w:val="en-US"/>
        </w:rPr>
      </w:pPr>
      <w:r w:rsidRPr="00D8037A">
        <w:rPr>
          <w:lang w:val="en-US"/>
        </w:rPr>
        <w:t xml:space="preserve">Whereby the modulation for co-channel 1 will be either: GMSK or MUROS type . </w:t>
      </w:r>
    </w:p>
    <w:p w14:paraId="11ADF6F5" w14:textId="77777777" w:rsidR="009C3CCC" w:rsidRDefault="009C3CCC" w:rsidP="0015592A">
      <w:pPr>
        <w:rPr>
          <w:lang w:val="en-US"/>
        </w:rPr>
      </w:pPr>
      <w:r w:rsidRPr="00D8037A">
        <w:rPr>
          <w:lang w:val="en-US"/>
        </w:rPr>
        <w:t>The modulation for co-channel 2 will be either: GMSK or MUROS type. The modulation for adjacent 1 will be either: GMSK or MUROS.</w:t>
      </w:r>
      <w:r w:rsidR="007C6B61">
        <w:rPr>
          <w:lang w:val="en-US"/>
        </w:rPr>
        <w:t xml:space="preserve"> </w:t>
      </w:r>
      <w:r w:rsidRPr="00D8037A">
        <w:rPr>
          <w:lang w:val="en-US"/>
        </w:rPr>
        <w:t>Only configurations, where all interferers are using the same modulation type, are considered.</w:t>
      </w:r>
    </w:p>
    <w:p w14:paraId="59E7CC00" w14:textId="77777777" w:rsidR="00472648" w:rsidRPr="00984AF5" w:rsidRDefault="00D502E2" w:rsidP="0015592A">
      <w:pPr>
        <w:rPr>
          <w:bCs/>
          <w:lang w:val="en-US"/>
        </w:rPr>
      </w:pPr>
      <w:r w:rsidRPr="00984AF5">
        <w:rPr>
          <w:bCs/>
          <w:lang w:val="en-US"/>
        </w:rPr>
        <w:t>I</w:t>
      </w:r>
      <w:r w:rsidRPr="00984AF5">
        <w:rPr>
          <w:bCs/>
        </w:rPr>
        <w:t xml:space="preserve">nterference performance shall be based on C/I1 for multiple external cochannel inteferers, where C is related to the </w:t>
      </w:r>
      <w:r>
        <w:rPr>
          <w:rFonts w:hint="eastAsia"/>
          <w:bCs/>
          <w:lang w:eastAsia="zh-CN"/>
        </w:rPr>
        <w:t>total power of the</w:t>
      </w:r>
      <w:r w:rsidRPr="00984AF5">
        <w:rPr>
          <w:bCs/>
        </w:rPr>
        <w:t xml:space="preserve"> received </w:t>
      </w:r>
      <w:r>
        <w:rPr>
          <w:rFonts w:hint="eastAsia"/>
          <w:bCs/>
          <w:lang w:eastAsia="zh-CN"/>
        </w:rPr>
        <w:t xml:space="preserve">VAMOS signal (i.e. carrying two VAMOS subchannels) </w:t>
      </w:r>
      <w:r w:rsidRPr="00984AF5">
        <w:rPr>
          <w:bCs/>
        </w:rPr>
        <w:t>and I1 to the received power of the dominant external cochannel interferer</w:t>
      </w:r>
      <w:r w:rsidR="007A34CB" w:rsidRPr="00984AF5">
        <w:rPr>
          <w:bCs/>
        </w:rPr>
        <w:t>.</w:t>
      </w:r>
    </w:p>
    <w:p w14:paraId="2C8A0247" w14:textId="77777777" w:rsidR="00513E15" w:rsidRDefault="00513E15" w:rsidP="003133C4">
      <w:pPr>
        <w:pStyle w:val="Heading4"/>
        <w:rPr>
          <w:lang w:val="en-US"/>
        </w:rPr>
      </w:pPr>
      <w:bookmarkStart w:id="31" w:name="_Toc518052567"/>
      <w:r>
        <w:rPr>
          <w:lang w:val="en-US"/>
        </w:rPr>
        <w:lastRenderedPageBreak/>
        <w:t>5.2.2.1</w:t>
      </w:r>
      <w:r w:rsidR="003133C4">
        <w:rPr>
          <w:lang w:val="en-US"/>
        </w:rPr>
        <w:tab/>
      </w:r>
      <w:r>
        <w:rPr>
          <w:lang w:val="en-US"/>
        </w:rPr>
        <w:t>Interferer delay profiles</w:t>
      </w:r>
      <w:bookmarkEnd w:id="31"/>
    </w:p>
    <w:p w14:paraId="4586354F" w14:textId="77777777" w:rsidR="00513E15" w:rsidRDefault="00513E15" w:rsidP="00513E15">
      <w:pPr>
        <w:rPr>
          <w:lang w:val="en-US"/>
        </w:rPr>
      </w:pPr>
      <w:r>
        <w:rPr>
          <w:lang w:val="en-US"/>
        </w:rPr>
        <w:t xml:space="preserve">Interferer delay profiles for asynchronous network operation </w:t>
      </w:r>
      <w:r w:rsidR="008C4F14">
        <w:rPr>
          <w:lang w:val="en-US"/>
        </w:rPr>
        <w:t>are foreseen to be specified to model the asynchronous network operation merely on link level in order to generate a specific link to system mapping table used by the network simulator running in synchronous mode. This is aligned to the proceeding in the SAIC Feasibility Study [</w:t>
      </w:r>
      <w:r w:rsidR="001D5074">
        <w:rPr>
          <w:lang w:val="en-US"/>
        </w:rPr>
        <w:t>5</w:t>
      </w:r>
      <w:r w:rsidR="008C4F14">
        <w:rPr>
          <w:lang w:val="en-US"/>
        </w:rPr>
        <w:t>]</w:t>
      </w:r>
      <w:r w:rsidR="00AD0BA0">
        <w:rPr>
          <w:lang w:val="en-US"/>
        </w:rPr>
        <w:t xml:space="preserve"> as agreed at GERAN#38</w:t>
      </w:r>
      <w:r w:rsidR="008C4F14">
        <w:rPr>
          <w:lang w:val="en-US"/>
        </w:rPr>
        <w:t>. The specification of these inter</w:t>
      </w:r>
      <w:r w:rsidR="002F51B4">
        <w:rPr>
          <w:lang w:val="en-US"/>
        </w:rPr>
        <w:t>ferer delay profiles is</w:t>
      </w:r>
      <w:r>
        <w:rPr>
          <w:lang w:val="en-US"/>
        </w:rPr>
        <w:t xml:space="preserve"> FFS. </w:t>
      </w:r>
    </w:p>
    <w:p w14:paraId="48B7F788" w14:textId="77777777" w:rsidR="00513E15" w:rsidRPr="00513E15" w:rsidRDefault="00930A49" w:rsidP="008F3F22">
      <w:pPr>
        <w:rPr>
          <w:lang w:val="en-US"/>
        </w:rPr>
      </w:pPr>
      <w:bookmarkStart w:id="32" w:name="OLE_LINK4"/>
      <w:bookmarkStart w:id="33" w:name="OLE_LINK5"/>
      <w:r w:rsidRPr="00D04E0D">
        <w:t>A propsosal on interferer delay profiles has been submitted to the GERAN 1 Adhoc Meeting on MUROS on 8</w:t>
      </w:r>
      <w:r w:rsidRPr="00D04E0D">
        <w:rPr>
          <w:vertAlign w:val="superscript"/>
        </w:rPr>
        <w:t>th</w:t>
      </w:r>
      <w:r w:rsidRPr="00D04E0D">
        <w:t>/9</w:t>
      </w:r>
      <w:r w:rsidRPr="00D04E0D">
        <w:rPr>
          <w:vertAlign w:val="superscript"/>
        </w:rPr>
        <w:t>th</w:t>
      </w:r>
      <w:r w:rsidRPr="00D04E0D">
        <w:t xml:space="preserve"> </w:t>
      </w:r>
      <w:r w:rsidR="008C4F14" w:rsidRPr="00D04E0D">
        <w:t>April in AH</w:t>
      </w:r>
      <w:bookmarkEnd w:id="32"/>
      <w:bookmarkEnd w:id="33"/>
      <w:r w:rsidR="008C4F14" w:rsidRPr="00D04E0D">
        <w:t>G1-08</w:t>
      </w:r>
      <w:r w:rsidRPr="00D04E0D">
        <w:t>0</w:t>
      </w:r>
      <w:r w:rsidR="008C4F14" w:rsidRPr="00D04E0D">
        <w:t xml:space="preserve">049. </w:t>
      </w:r>
      <w:r w:rsidR="002F51B4" w:rsidRPr="00D04E0D">
        <w:t>The discussion on these interferer delay profiles is ongoing.</w:t>
      </w:r>
    </w:p>
    <w:p w14:paraId="54A00275" w14:textId="77777777" w:rsidR="00513E15" w:rsidRPr="00513E15" w:rsidRDefault="00513E15" w:rsidP="008F3F22">
      <w:pPr>
        <w:pStyle w:val="Heading3"/>
      </w:pPr>
      <w:bookmarkStart w:id="34" w:name="_Toc518052568"/>
      <w:r>
        <w:t>5.2.3</w:t>
      </w:r>
      <w:r w:rsidR="009A3CB7">
        <w:tab/>
      </w:r>
      <w:r>
        <w:t>Sensitivity  limited scenarios</w:t>
      </w:r>
      <w:bookmarkEnd w:id="34"/>
    </w:p>
    <w:p w14:paraId="198B2B7B" w14:textId="77777777" w:rsidR="00341D2E" w:rsidRPr="001605D6" w:rsidRDefault="00513E15" w:rsidP="008F3F22">
      <w:r w:rsidRPr="001605D6">
        <w:t>The link performance per each MUROS candidate shall be specified</w:t>
      </w:r>
      <w:r w:rsidRPr="001605D6">
        <w:rPr>
          <w:lang w:val="en-US"/>
        </w:rPr>
        <w:t xml:space="preserve"> for sensitivity with AWGN included</w:t>
      </w:r>
      <w:r w:rsidR="00D05E2E" w:rsidRPr="001605D6">
        <w:rPr>
          <w:lang w:val="en-US"/>
        </w:rPr>
        <w:t xml:space="preserve"> both in DL and in UL. As </w:t>
      </w:r>
      <w:r w:rsidR="00D05E2E" w:rsidRPr="001605D6">
        <w:t>agreed at GERAN#38 [</w:t>
      </w:r>
      <w:r w:rsidR="001D5074">
        <w:t>6</w:t>
      </w:r>
      <w:r w:rsidR="00D05E2E" w:rsidRPr="001605D6">
        <w:t xml:space="preserve">] the SNR is used both for downlink and uplink for sensitivity performance. Power backoff resulting from modulation specific peak to average ratio should be taken into account and be included in the performance results. </w:t>
      </w:r>
      <w:r w:rsidR="001605D6">
        <w:t>In order to allow for a direct comparison with the reference case p</w:t>
      </w:r>
      <w:r w:rsidR="00D05E2E" w:rsidRPr="001605D6">
        <w:t>erformance results should be</w:t>
      </w:r>
      <w:r w:rsidR="001605D6" w:rsidRPr="001605D6">
        <w:t xml:space="preserve"> calibrated in such way that the</w:t>
      </w:r>
      <w:r w:rsidR="00D05E2E" w:rsidRPr="001605D6">
        <w:t xml:space="preserve"> power of all subchannels will be accumulated and </w:t>
      </w:r>
      <w:r w:rsidR="001605D6">
        <w:t>this total power then is</w:t>
      </w:r>
      <w:r w:rsidR="00D05E2E" w:rsidRPr="001605D6">
        <w:t xml:space="preserve"> used to define the SNR, both for DL and for UL.</w:t>
      </w:r>
    </w:p>
    <w:p w14:paraId="0B0FD385" w14:textId="77777777" w:rsidR="00341D2E" w:rsidRPr="00341D2E" w:rsidRDefault="00341D2E" w:rsidP="008F3F22">
      <w:pPr>
        <w:pStyle w:val="Heading3"/>
      </w:pPr>
      <w:bookmarkStart w:id="35" w:name="_Toc518052569"/>
      <w:r>
        <w:t>5.2.4</w:t>
      </w:r>
      <w:r w:rsidR="009A3CB7">
        <w:tab/>
      </w:r>
      <w:r>
        <w:t>Frequency Offsets</w:t>
      </w:r>
      <w:bookmarkEnd w:id="35"/>
    </w:p>
    <w:p w14:paraId="793253E1" w14:textId="77777777" w:rsidR="00341D2E" w:rsidRPr="00341D2E" w:rsidRDefault="00341D2E" w:rsidP="0015592A">
      <w:pPr>
        <w:rPr>
          <w:lang w:val="en-US"/>
        </w:rPr>
      </w:pPr>
      <w:r w:rsidRPr="000E11A0">
        <w:rPr>
          <w:lang w:val="en-US"/>
        </w:rPr>
        <w:t>In addition a distribution function for frequency offsets shall be taken into account</w:t>
      </w:r>
      <w:r>
        <w:rPr>
          <w:lang w:val="en-US"/>
        </w:rPr>
        <w:t xml:space="preserve"> for each external interferer on DL. It </w:t>
      </w:r>
      <w:r w:rsidRPr="000E11A0">
        <w:t>shal</w:t>
      </w:r>
      <w:r>
        <w:t>l be applied in alignment to [</w:t>
      </w:r>
      <w:r w:rsidR="001D5074">
        <w:t>5</w:t>
      </w:r>
      <w:r w:rsidRPr="000E11A0">
        <w:t>]</w:t>
      </w:r>
      <w:r>
        <w:t xml:space="preserve"> </w:t>
      </w:r>
      <w:r w:rsidRPr="000E11A0">
        <w:t>as follows:</w:t>
      </w:r>
    </w:p>
    <w:p w14:paraId="1AC8D248" w14:textId="77777777" w:rsidR="00341D2E" w:rsidRPr="000E11A0" w:rsidRDefault="00341D2E" w:rsidP="0015592A">
      <w:pPr>
        <w:pStyle w:val="B1"/>
      </w:pPr>
      <w:r w:rsidRPr="000E11A0">
        <w:t xml:space="preserve">Normal distribution with N(50 Hz,17 Hz) for low band (850/900 MHz). </w:t>
      </w:r>
    </w:p>
    <w:p w14:paraId="2537CB3B" w14:textId="77777777" w:rsidR="00341D2E" w:rsidRPr="000E11A0" w:rsidRDefault="00341D2E" w:rsidP="0015592A">
      <w:pPr>
        <w:pStyle w:val="B1"/>
      </w:pPr>
      <w:r w:rsidRPr="000E11A0">
        <w:t xml:space="preserve">Normal distribution with N(100 Hz,33 Hz) for high band (1800/1900 MHz). </w:t>
      </w:r>
    </w:p>
    <w:p w14:paraId="687C5D50" w14:textId="77777777" w:rsidR="00513E15" w:rsidRPr="00513E15" w:rsidRDefault="00513E15" w:rsidP="008F3F22">
      <w:pPr>
        <w:pStyle w:val="Heading3"/>
      </w:pPr>
      <w:bookmarkStart w:id="36" w:name="_Toc518052570"/>
      <w:r>
        <w:t>5.2.</w:t>
      </w:r>
      <w:r w:rsidR="007018FB">
        <w:t>5</w:t>
      </w:r>
      <w:r w:rsidR="009A3CB7">
        <w:tab/>
      </w:r>
      <w:r>
        <w:t>Uplink Interferer Profiles</w:t>
      </w:r>
      <w:bookmarkEnd w:id="36"/>
    </w:p>
    <w:p w14:paraId="0614BFD3" w14:textId="77777777" w:rsidR="00D4553B" w:rsidRDefault="009C3CCC" w:rsidP="0015592A">
      <w:pPr>
        <w:rPr>
          <w:lang w:val="en-US"/>
        </w:rPr>
      </w:pPr>
      <w:r w:rsidRPr="00D8037A">
        <w:rPr>
          <w:lang w:val="en-US"/>
        </w:rPr>
        <w:t>In uplink</w:t>
      </w:r>
      <w:r w:rsidR="003C4987">
        <w:rPr>
          <w:lang w:val="en-US"/>
        </w:rPr>
        <w:t xml:space="preserve"> the same</w:t>
      </w:r>
      <w:r w:rsidRPr="00D8037A">
        <w:rPr>
          <w:lang w:val="en-US"/>
        </w:rPr>
        <w:t xml:space="preserve"> profiles </w:t>
      </w:r>
      <w:r w:rsidR="003C4987">
        <w:rPr>
          <w:lang w:val="en-US"/>
        </w:rPr>
        <w:t xml:space="preserve">MTS-1 through MTS-4 </w:t>
      </w:r>
      <w:r w:rsidRPr="00D8037A">
        <w:rPr>
          <w:lang w:val="en-US"/>
        </w:rPr>
        <w:t>for external interferers are used</w:t>
      </w:r>
      <w:r w:rsidR="003C4987">
        <w:rPr>
          <w:lang w:val="en-US"/>
        </w:rPr>
        <w:t xml:space="preserve">. In addition the subchannels need to be modelled </w:t>
      </w:r>
      <w:r w:rsidR="00D4553B">
        <w:rPr>
          <w:lang w:val="en-US"/>
        </w:rPr>
        <w:t>as described below:</w:t>
      </w:r>
    </w:p>
    <w:p w14:paraId="650FBB7F" w14:textId="77777777" w:rsidR="00D4553B" w:rsidRPr="00D4553B" w:rsidRDefault="00D4553B" w:rsidP="0015592A">
      <w:pPr>
        <w:pStyle w:val="B1"/>
      </w:pPr>
      <w:r w:rsidRPr="00D4553B">
        <w:rPr>
          <w:lang w:val="en-US"/>
        </w:rPr>
        <w:t>T</w:t>
      </w:r>
      <w:r w:rsidRPr="00D4553B">
        <w:t>he link level analysis shall be performed for discrete values of the subchannel power imbalance ratios</w:t>
      </w:r>
      <w:r>
        <w:t>:</w:t>
      </w:r>
      <w:r w:rsidRPr="000E11A0">
        <w:t xml:space="preserve"> </w:t>
      </w:r>
    </w:p>
    <w:p w14:paraId="2798D9AB" w14:textId="77777777" w:rsidR="00341D2E" w:rsidRPr="00D4553B" w:rsidRDefault="00341D2E" w:rsidP="0015592A">
      <w:pPr>
        <w:pStyle w:val="B2"/>
      </w:pPr>
      <w:r w:rsidRPr="00D4553B">
        <w:t xml:space="preserve">SCPIR = -15 dB, -10 dB, -5 dB, 0 dB, 5 dB, 10 dB, 15 dB. </w:t>
      </w:r>
    </w:p>
    <w:p w14:paraId="2DE3497E" w14:textId="77777777" w:rsidR="00D4553B" w:rsidRPr="00D4553B" w:rsidRDefault="0015592A" w:rsidP="0015592A">
      <w:pPr>
        <w:pStyle w:val="B1"/>
      </w:pPr>
      <w:r>
        <w:tab/>
      </w:r>
      <w:r w:rsidR="00341D2E" w:rsidRPr="00D4553B">
        <w:t xml:space="preserve">Note at least the performance for the worst subchannel is to be shown. </w:t>
      </w:r>
    </w:p>
    <w:p w14:paraId="03872E7C" w14:textId="77777777" w:rsidR="00341D2E" w:rsidRPr="00D4553B" w:rsidRDefault="00341D2E" w:rsidP="0015592A">
      <w:pPr>
        <w:pStyle w:val="B1"/>
        <w:rPr>
          <w:lang w:val="en-US"/>
        </w:rPr>
      </w:pPr>
      <w:r w:rsidRPr="00D4553B">
        <w:rPr>
          <w:lang w:val="en-US"/>
        </w:rPr>
        <w:t xml:space="preserve">In addition distributions shall be taken into account for the timing alignment error of both subchannel transmissions and the frequency offset of paired subchannel and of external interferers: </w:t>
      </w:r>
    </w:p>
    <w:p w14:paraId="740EF800" w14:textId="77777777" w:rsidR="00341D2E" w:rsidRPr="00D4553B" w:rsidRDefault="00D4553B" w:rsidP="0015592A">
      <w:pPr>
        <w:pStyle w:val="B2"/>
        <w:rPr>
          <w:lang w:val="en-US"/>
        </w:rPr>
      </w:pPr>
      <w:r>
        <w:tab/>
      </w:r>
      <w:r w:rsidR="00341D2E" w:rsidRPr="00D4553B">
        <w:t xml:space="preserve">Timing alignment error: </w:t>
      </w:r>
      <w:r>
        <w:rPr>
          <w:lang w:val="en-US"/>
        </w:rPr>
        <w:t xml:space="preserve">a </w:t>
      </w:r>
      <w:r w:rsidR="00341D2E" w:rsidRPr="00D4553B">
        <w:rPr>
          <w:lang w:val="en-US"/>
        </w:rPr>
        <w:t xml:space="preserve">distribution function based on </w:t>
      </w:r>
      <w:r w:rsidR="00341D2E" w:rsidRPr="00D4553B">
        <w:t xml:space="preserve">0.0, 0.5 and 1.0 symbol is used as follows: </w:t>
      </w:r>
    </w:p>
    <w:p w14:paraId="7D4D1799" w14:textId="77777777" w:rsidR="00341D2E" w:rsidRPr="00D4553B" w:rsidRDefault="00341D2E" w:rsidP="0015592A">
      <w:pPr>
        <w:pStyle w:val="B3"/>
        <w:rPr>
          <w:lang w:val="en-US"/>
        </w:rPr>
      </w:pPr>
      <w:r w:rsidRPr="00D4553B">
        <w:rPr>
          <w:lang w:val="en-US"/>
        </w:rPr>
        <w:t>a) Probability (0 symbols) = 50%</w:t>
      </w:r>
      <w:r w:rsidR="0015592A">
        <w:rPr>
          <w:lang w:val="en-US"/>
        </w:rPr>
        <w:t>.</w:t>
      </w:r>
    </w:p>
    <w:p w14:paraId="118F55AD" w14:textId="77777777" w:rsidR="00341D2E" w:rsidRPr="00D4553B" w:rsidRDefault="00341D2E" w:rsidP="0015592A">
      <w:pPr>
        <w:pStyle w:val="B3"/>
        <w:rPr>
          <w:lang w:val="en-US"/>
        </w:rPr>
      </w:pPr>
      <w:r w:rsidRPr="00D4553B">
        <w:rPr>
          <w:lang w:val="en-US"/>
        </w:rPr>
        <w:t>b) Probability (0.5 symbols) = 25%</w:t>
      </w:r>
      <w:r w:rsidR="0015592A">
        <w:rPr>
          <w:lang w:val="en-US"/>
        </w:rPr>
        <w:t>.</w:t>
      </w:r>
    </w:p>
    <w:p w14:paraId="42D68286" w14:textId="77777777" w:rsidR="00341D2E" w:rsidRPr="00D4553B" w:rsidRDefault="00341D2E" w:rsidP="0015592A">
      <w:pPr>
        <w:pStyle w:val="B3"/>
        <w:rPr>
          <w:lang w:val="en-US"/>
        </w:rPr>
      </w:pPr>
      <w:r w:rsidRPr="00D4553B">
        <w:rPr>
          <w:lang w:val="en-US"/>
        </w:rPr>
        <w:t>c) Probability (1 symbol) = 25%.</w:t>
      </w:r>
    </w:p>
    <w:p w14:paraId="3A5A1CC1" w14:textId="77777777" w:rsidR="00D4553B" w:rsidRPr="00D4553B" w:rsidRDefault="0015592A" w:rsidP="0015592A">
      <w:pPr>
        <w:pStyle w:val="B2"/>
        <w:rPr>
          <w:lang w:val="en-US"/>
        </w:rPr>
      </w:pPr>
      <w:r>
        <w:rPr>
          <w:lang w:val="en-US"/>
        </w:rPr>
        <w:tab/>
      </w:r>
      <w:r w:rsidR="00341D2E" w:rsidRPr="00D4553B">
        <w:rPr>
          <w:lang w:val="en-US"/>
        </w:rPr>
        <w:t>Note for b) and c) in half of the cases the interferer on the paired subchannel is advanced, and in half of the cases it is postponed related to the signal in the wanted subchannel. Timing alignment error is selected on a burst basis, i.e. independent between successive bursts.</w:t>
      </w:r>
    </w:p>
    <w:p w14:paraId="2E0DFC4B" w14:textId="77777777" w:rsidR="00341D2E" w:rsidRPr="00D4553B" w:rsidRDefault="007018FB" w:rsidP="0015592A">
      <w:pPr>
        <w:pStyle w:val="B2"/>
      </w:pPr>
      <w:r>
        <w:rPr>
          <w:lang w:val="en-US"/>
        </w:rPr>
        <w:t>Frequency offset for the paired subchannel and for</w:t>
      </w:r>
      <w:r w:rsidR="00341D2E" w:rsidRPr="00D4553B">
        <w:rPr>
          <w:lang w:val="en-US"/>
        </w:rPr>
        <w:t xml:space="preserve"> </w:t>
      </w:r>
      <w:r>
        <w:rPr>
          <w:lang w:val="en-US"/>
        </w:rPr>
        <w:t xml:space="preserve">each </w:t>
      </w:r>
      <w:r w:rsidR="00341D2E" w:rsidRPr="00D4553B">
        <w:rPr>
          <w:lang w:val="en-US"/>
        </w:rPr>
        <w:t>external</w:t>
      </w:r>
      <w:r w:rsidR="00D4553B">
        <w:rPr>
          <w:lang w:val="en-US"/>
        </w:rPr>
        <w:t xml:space="preserve"> uplink</w:t>
      </w:r>
      <w:r>
        <w:rPr>
          <w:lang w:val="en-US"/>
        </w:rPr>
        <w:t xml:space="preserve"> interferer</w:t>
      </w:r>
      <w:r w:rsidR="00341D2E" w:rsidRPr="00D4553B">
        <w:rPr>
          <w:lang w:val="en-US"/>
        </w:rPr>
        <w:t>:</w:t>
      </w:r>
    </w:p>
    <w:p w14:paraId="69949D77" w14:textId="77777777" w:rsidR="00341D2E" w:rsidRPr="00D4553B" w:rsidRDefault="00341D2E" w:rsidP="0015592A">
      <w:pPr>
        <w:pStyle w:val="B3"/>
      </w:pPr>
      <w:r w:rsidRPr="00D4553B">
        <w:t>A distribution function for the frequency offset shall be taken into account</w:t>
      </w:r>
      <w:r w:rsidRPr="00D4553B">
        <w:rPr>
          <w:lang w:val="en-US"/>
        </w:rPr>
        <w:t xml:space="preserve"> since the MS frequency accuracy is ±</w:t>
      </w:r>
      <w:r w:rsidR="0082170A">
        <w:rPr>
          <w:lang w:val="en-US"/>
        </w:rPr>
        <w:t>0.1</w:t>
      </w:r>
      <w:r w:rsidRPr="00D4553B">
        <w:rPr>
          <w:lang w:val="en-US"/>
        </w:rPr>
        <w:t xml:space="preserve"> ppm on UL as follows:</w:t>
      </w:r>
    </w:p>
    <w:p w14:paraId="0569BE5E" w14:textId="77777777" w:rsidR="00341D2E" w:rsidRDefault="00D4553B" w:rsidP="0015592A">
      <w:pPr>
        <w:pStyle w:val="B3"/>
      </w:pPr>
      <w:r>
        <w:t xml:space="preserve">a) </w:t>
      </w:r>
      <w:r w:rsidR="00341D2E" w:rsidRPr="00D4553B">
        <w:t>Normal distribution with N(</w:t>
      </w:r>
      <w:r w:rsidR="00C8331E">
        <w:t>45</w:t>
      </w:r>
      <w:r w:rsidR="00341D2E" w:rsidRPr="00D4553B">
        <w:t xml:space="preserve"> Hz,1</w:t>
      </w:r>
      <w:r w:rsidR="00C8331E">
        <w:t>0</w:t>
      </w:r>
      <w:r w:rsidR="00341D2E" w:rsidRPr="00D4553B">
        <w:t xml:space="preserve"> Hz) for low band (850/900 MHz). </w:t>
      </w:r>
    </w:p>
    <w:p w14:paraId="44B8D159" w14:textId="77777777" w:rsidR="00341D2E" w:rsidRDefault="00D4553B" w:rsidP="0015592A">
      <w:pPr>
        <w:pStyle w:val="B3"/>
      </w:pPr>
      <w:r>
        <w:t xml:space="preserve">b) </w:t>
      </w:r>
      <w:r w:rsidR="00341D2E" w:rsidRPr="00D4553B">
        <w:t>Normal distribution with N(</w:t>
      </w:r>
      <w:r w:rsidR="00C8331E">
        <w:t>90</w:t>
      </w:r>
      <w:r w:rsidR="00341D2E" w:rsidRPr="00D4553B">
        <w:t xml:space="preserve"> Hz,</w:t>
      </w:r>
      <w:r w:rsidR="00C8331E">
        <w:t>17</w:t>
      </w:r>
      <w:r w:rsidR="00341D2E" w:rsidRPr="00D4553B">
        <w:t xml:space="preserve"> Hz) for high band (1800</w:t>
      </w:r>
      <w:r w:rsidR="00C8331E">
        <w:t xml:space="preserve"> </w:t>
      </w:r>
      <w:r w:rsidR="00341D2E" w:rsidRPr="00D4553B">
        <w:t xml:space="preserve">MHz). </w:t>
      </w:r>
    </w:p>
    <w:p w14:paraId="01441BD4" w14:textId="77777777" w:rsidR="003C4987" w:rsidRPr="00341D2E" w:rsidRDefault="00C8331E" w:rsidP="0015592A">
      <w:pPr>
        <w:pStyle w:val="B3"/>
      </w:pPr>
      <w:r>
        <w:t xml:space="preserve">c) </w:t>
      </w:r>
      <w:r w:rsidRPr="00D4553B">
        <w:t>Normal distribution with N(</w:t>
      </w:r>
      <w:r>
        <w:t>95</w:t>
      </w:r>
      <w:r w:rsidRPr="00D4553B">
        <w:t xml:space="preserve"> Hz,</w:t>
      </w:r>
      <w:r>
        <w:t>17 Hz) for high band (19</w:t>
      </w:r>
      <w:r w:rsidRPr="00D4553B">
        <w:t>00</w:t>
      </w:r>
      <w:r>
        <w:t xml:space="preserve"> </w:t>
      </w:r>
      <w:r w:rsidRPr="00D4553B">
        <w:t xml:space="preserve">MHz). </w:t>
      </w:r>
    </w:p>
    <w:p w14:paraId="2CEC34FC" w14:textId="77777777" w:rsidR="009C3CCC" w:rsidRPr="00064557" w:rsidRDefault="0015592A" w:rsidP="0015592A">
      <w:pPr>
        <w:pStyle w:val="B2"/>
        <w:rPr>
          <w:lang w:val="en-US"/>
        </w:rPr>
      </w:pPr>
      <w:r>
        <w:lastRenderedPageBreak/>
        <w:tab/>
      </w:r>
      <w:r w:rsidR="00064557">
        <w:t xml:space="preserve">Note, the CIR on uplink is defined </w:t>
      </w:r>
      <w:r w:rsidR="00064557" w:rsidRPr="00064557">
        <w:rPr>
          <w:lang w:val="en-US"/>
        </w:rPr>
        <w:t>as a relative figure for the wanted sub channel under considerat</w:t>
      </w:r>
      <w:r w:rsidR="00064557">
        <w:rPr>
          <w:lang w:val="en-US"/>
        </w:rPr>
        <w:t xml:space="preserve">ion as proposed in </w:t>
      </w:r>
      <w:r w:rsidR="001D5074">
        <w:rPr>
          <w:lang w:val="en-US"/>
        </w:rPr>
        <w:t>[7]</w:t>
      </w:r>
      <w:r w:rsidR="00064557">
        <w:rPr>
          <w:lang w:val="en-US"/>
        </w:rPr>
        <w:t xml:space="preserve"> and</w:t>
      </w:r>
      <w:r w:rsidR="00064557" w:rsidRPr="00064557">
        <w:rPr>
          <w:lang w:val="en-US"/>
        </w:rPr>
        <w:t xml:space="preserve"> agreed</w:t>
      </w:r>
      <w:r w:rsidR="00064557">
        <w:rPr>
          <w:lang w:val="en-US"/>
        </w:rPr>
        <w:t xml:space="preserve"> at 3GPP GERAN#39</w:t>
      </w:r>
      <w:r w:rsidR="00064557" w:rsidRPr="00064557">
        <w:rPr>
          <w:lang w:val="en-US"/>
        </w:rPr>
        <w:t xml:space="preserve">. </w:t>
      </w:r>
    </w:p>
    <w:p w14:paraId="7CB97E63" w14:textId="77777777" w:rsidR="009C3CCC" w:rsidRDefault="00D8037A" w:rsidP="008F3F22">
      <w:pPr>
        <w:pStyle w:val="Heading2"/>
      </w:pPr>
      <w:bookmarkStart w:id="37" w:name="_Toc518052571"/>
      <w:r>
        <w:t>5.3</w:t>
      </w:r>
      <w:r w:rsidR="009A3CB7">
        <w:tab/>
      </w:r>
      <w:r w:rsidR="009C3CCC">
        <w:t>Network Configurations</w:t>
      </w:r>
      <w:bookmarkEnd w:id="37"/>
    </w:p>
    <w:p w14:paraId="7332954F" w14:textId="77777777" w:rsidR="007C6B61" w:rsidRPr="00D8037A" w:rsidRDefault="007C6B61" w:rsidP="0015592A">
      <w:r>
        <w:t>B</w:t>
      </w:r>
      <w:r w:rsidR="009C3CCC" w:rsidRPr="00D8037A">
        <w:t xml:space="preserve">oth blocking limited and </w:t>
      </w:r>
      <w:r>
        <w:t xml:space="preserve">interference limited scenarios are being evaluated </w:t>
      </w:r>
      <w:r w:rsidR="009C3CCC" w:rsidRPr="00D8037A">
        <w:t xml:space="preserve">to assess the </w:t>
      </w:r>
      <w:r>
        <w:t>performance of each</w:t>
      </w:r>
      <w:r w:rsidR="009C3CCC" w:rsidRPr="00D8037A">
        <w:t xml:space="preserve"> MUROS candidate technique on system level. T</w:t>
      </w:r>
      <w:r w:rsidR="000F6AFA">
        <w:t>hree</w:t>
      </w:r>
      <w:r w:rsidR="009C3CCC" w:rsidRPr="00D8037A">
        <w:t xml:space="preserve"> network configurations </w:t>
      </w:r>
      <w:r w:rsidR="000F6AFA">
        <w:t xml:space="preserve">named MUROS-1, MUROS-2 and MUROS-3 </w:t>
      </w:r>
      <w:r w:rsidR="009C3CCC" w:rsidRPr="00D8037A">
        <w:t xml:space="preserve">are depicted in Table </w:t>
      </w:r>
      <w:r>
        <w:t>5-</w:t>
      </w:r>
      <w:r w:rsidR="009C3CCC" w:rsidRPr="00D8037A">
        <w:t>6.</w:t>
      </w:r>
      <w:r w:rsidR="00CE495B">
        <w:t xml:space="preserve"> Additional parameters for system performance evaluation are contained in Table 5-7.</w:t>
      </w:r>
    </w:p>
    <w:p w14:paraId="7696EB29" w14:textId="77777777" w:rsidR="00734423" w:rsidRPr="00734423" w:rsidRDefault="009C3CCC" w:rsidP="0015592A">
      <w:pPr>
        <w:pStyle w:val="TH"/>
      </w:pPr>
      <w:r w:rsidRPr="00734423">
        <w:t xml:space="preserve">Table </w:t>
      </w:r>
      <w:r w:rsidR="00AF36F1" w:rsidRPr="00734423">
        <w:t>5-</w:t>
      </w:r>
      <w:r w:rsidRPr="00734423">
        <w:t>6: Selected Network Configurations for MUROS</w:t>
      </w:r>
      <w:r w:rsidR="000F6AFA" w:rsidRPr="00734423">
        <w:t xml:space="preserve"> (revised after MUROS telco#1)</w:t>
      </w:r>
      <w:r w:rsidRPr="00734423">
        <w:t>.</w:t>
      </w:r>
      <w:r w:rsidR="00734423" w:rsidRPr="00734423">
        <w:t xml:space="preserve"> </w:t>
      </w:r>
    </w:p>
    <w:tbl>
      <w:tblPr>
        <w:tblW w:w="8313"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7"/>
        <w:gridCol w:w="1920"/>
        <w:gridCol w:w="1652"/>
        <w:gridCol w:w="1764"/>
      </w:tblGrid>
      <w:tr w:rsidR="00734423" w:rsidRPr="008C2C89" w14:paraId="2133D36A" w14:textId="77777777">
        <w:tc>
          <w:tcPr>
            <w:tcW w:w="2977" w:type="dxa"/>
            <w:tcBorders>
              <w:top w:val="single" w:sz="4" w:space="0" w:color="auto"/>
              <w:left w:val="single" w:sz="4" w:space="0" w:color="auto"/>
              <w:bottom w:val="single" w:sz="4" w:space="0" w:color="auto"/>
              <w:right w:val="single" w:sz="4" w:space="0" w:color="auto"/>
            </w:tcBorders>
            <w:shd w:val="clear" w:color="auto" w:fill="B3B3B3"/>
          </w:tcPr>
          <w:p w14:paraId="16C880A7" w14:textId="77777777" w:rsidR="00734423" w:rsidRPr="008C2C89" w:rsidRDefault="00734423" w:rsidP="0015592A">
            <w:pPr>
              <w:pStyle w:val="TAH"/>
            </w:pPr>
            <w:r w:rsidRPr="008C2C89">
              <w:t>Parameter</w:t>
            </w:r>
          </w:p>
        </w:tc>
        <w:tc>
          <w:tcPr>
            <w:tcW w:w="1920" w:type="dxa"/>
            <w:tcBorders>
              <w:top w:val="single" w:sz="4" w:space="0" w:color="auto"/>
              <w:left w:val="single" w:sz="4" w:space="0" w:color="auto"/>
              <w:bottom w:val="single" w:sz="4" w:space="0" w:color="auto"/>
              <w:right w:val="single" w:sz="4" w:space="0" w:color="auto"/>
            </w:tcBorders>
            <w:shd w:val="clear" w:color="auto" w:fill="B3B3B3"/>
          </w:tcPr>
          <w:p w14:paraId="24FC4AC8" w14:textId="77777777" w:rsidR="00734423" w:rsidRPr="008C2C89" w:rsidRDefault="00734423" w:rsidP="0015592A">
            <w:pPr>
              <w:pStyle w:val="TAH"/>
            </w:pPr>
            <w:r w:rsidRPr="008C2C89">
              <w:t>MUROS</w:t>
            </w:r>
            <w:r>
              <w:t>-</w:t>
            </w:r>
            <w:r w:rsidRPr="008C2C89">
              <w:t>1</w:t>
            </w:r>
          </w:p>
        </w:tc>
        <w:tc>
          <w:tcPr>
            <w:tcW w:w="1652" w:type="dxa"/>
            <w:tcBorders>
              <w:top w:val="single" w:sz="4" w:space="0" w:color="auto"/>
              <w:left w:val="single" w:sz="4" w:space="0" w:color="auto"/>
              <w:bottom w:val="single" w:sz="4" w:space="0" w:color="auto"/>
              <w:right w:val="single" w:sz="4" w:space="0" w:color="auto"/>
            </w:tcBorders>
            <w:shd w:val="clear" w:color="auto" w:fill="B3B3B3"/>
          </w:tcPr>
          <w:p w14:paraId="7DCD9266" w14:textId="77777777" w:rsidR="00734423" w:rsidRPr="008C2C89" w:rsidRDefault="00734423" w:rsidP="0015592A">
            <w:pPr>
              <w:pStyle w:val="TAH"/>
            </w:pPr>
            <w:r w:rsidRPr="008C2C89">
              <w:t>MUROS</w:t>
            </w:r>
            <w:r>
              <w:t>-2</w:t>
            </w:r>
          </w:p>
        </w:tc>
        <w:tc>
          <w:tcPr>
            <w:tcW w:w="1764" w:type="dxa"/>
            <w:tcBorders>
              <w:top w:val="single" w:sz="4" w:space="0" w:color="auto"/>
              <w:left w:val="single" w:sz="4" w:space="0" w:color="auto"/>
              <w:bottom w:val="single" w:sz="4" w:space="0" w:color="auto"/>
              <w:right w:val="single" w:sz="4" w:space="0" w:color="auto"/>
            </w:tcBorders>
            <w:shd w:val="clear" w:color="auto" w:fill="B3B3B3"/>
          </w:tcPr>
          <w:p w14:paraId="527658A7" w14:textId="77777777" w:rsidR="00734423" w:rsidRPr="008C2C89" w:rsidRDefault="00734423" w:rsidP="0015592A">
            <w:pPr>
              <w:pStyle w:val="TAH"/>
            </w:pPr>
            <w:r w:rsidRPr="008C2C89">
              <w:t>MUROS</w:t>
            </w:r>
            <w:r>
              <w:t>-3</w:t>
            </w:r>
          </w:p>
        </w:tc>
      </w:tr>
      <w:tr w:rsidR="00734423" w:rsidRPr="008C2C89" w14:paraId="1C8D17B9" w14:textId="77777777">
        <w:tc>
          <w:tcPr>
            <w:tcW w:w="2977" w:type="dxa"/>
            <w:tcBorders>
              <w:top w:val="single" w:sz="4" w:space="0" w:color="auto"/>
              <w:left w:val="single" w:sz="4" w:space="0" w:color="auto"/>
              <w:bottom w:val="single" w:sz="4" w:space="0" w:color="auto"/>
              <w:right w:val="single" w:sz="4" w:space="0" w:color="auto"/>
            </w:tcBorders>
          </w:tcPr>
          <w:p w14:paraId="5C424DB1" w14:textId="77777777" w:rsidR="00734423" w:rsidRDefault="00734423" w:rsidP="0015592A">
            <w:pPr>
              <w:pStyle w:val="TAC"/>
            </w:pPr>
            <w:r>
              <w:t>Frequency band (MHz)</w:t>
            </w:r>
          </w:p>
        </w:tc>
        <w:tc>
          <w:tcPr>
            <w:tcW w:w="1920" w:type="dxa"/>
            <w:tcBorders>
              <w:top w:val="single" w:sz="4" w:space="0" w:color="auto"/>
              <w:left w:val="single" w:sz="4" w:space="0" w:color="auto"/>
              <w:bottom w:val="single" w:sz="4" w:space="0" w:color="auto"/>
              <w:right w:val="single" w:sz="4" w:space="0" w:color="auto"/>
            </w:tcBorders>
          </w:tcPr>
          <w:p w14:paraId="76AB6460" w14:textId="77777777" w:rsidR="00734423" w:rsidRDefault="00734423" w:rsidP="0015592A">
            <w:pPr>
              <w:pStyle w:val="TAC"/>
            </w:pPr>
            <w:r>
              <w:t>900</w:t>
            </w:r>
          </w:p>
        </w:tc>
        <w:tc>
          <w:tcPr>
            <w:tcW w:w="1652" w:type="dxa"/>
            <w:tcBorders>
              <w:top w:val="single" w:sz="4" w:space="0" w:color="auto"/>
              <w:left w:val="single" w:sz="4" w:space="0" w:color="auto"/>
              <w:bottom w:val="single" w:sz="4" w:space="0" w:color="auto"/>
              <w:right w:val="single" w:sz="4" w:space="0" w:color="auto"/>
            </w:tcBorders>
          </w:tcPr>
          <w:p w14:paraId="2836B85A" w14:textId="77777777" w:rsidR="00734423" w:rsidRDefault="00734423" w:rsidP="0015592A">
            <w:pPr>
              <w:pStyle w:val="TAC"/>
            </w:pPr>
            <w:r>
              <w:t>900</w:t>
            </w:r>
          </w:p>
        </w:tc>
        <w:tc>
          <w:tcPr>
            <w:tcW w:w="1764" w:type="dxa"/>
            <w:tcBorders>
              <w:top w:val="single" w:sz="4" w:space="0" w:color="auto"/>
              <w:left w:val="single" w:sz="4" w:space="0" w:color="auto"/>
              <w:bottom w:val="single" w:sz="4" w:space="0" w:color="auto"/>
              <w:right w:val="single" w:sz="4" w:space="0" w:color="auto"/>
            </w:tcBorders>
            <w:shd w:val="clear" w:color="auto" w:fill="auto"/>
          </w:tcPr>
          <w:p w14:paraId="564B29BD" w14:textId="77777777" w:rsidR="00734423" w:rsidRDefault="00734423" w:rsidP="0015592A">
            <w:pPr>
              <w:pStyle w:val="TAC"/>
            </w:pPr>
            <w:r>
              <w:t>1800</w:t>
            </w:r>
          </w:p>
        </w:tc>
      </w:tr>
      <w:tr w:rsidR="00734423" w:rsidRPr="008C2C89" w14:paraId="42F6D9BD" w14:textId="77777777">
        <w:tc>
          <w:tcPr>
            <w:tcW w:w="2977" w:type="dxa"/>
            <w:tcBorders>
              <w:top w:val="single" w:sz="4" w:space="0" w:color="auto"/>
              <w:left w:val="single" w:sz="4" w:space="0" w:color="auto"/>
              <w:bottom w:val="single" w:sz="4" w:space="0" w:color="auto"/>
              <w:right w:val="single" w:sz="4" w:space="0" w:color="auto"/>
            </w:tcBorders>
          </w:tcPr>
          <w:p w14:paraId="6BD3C26F" w14:textId="77777777" w:rsidR="00734423" w:rsidRDefault="00734423" w:rsidP="0015592A">
            <w:pPr>
              <w:pStyle w:val="TAC"/>
            </w:pPr>
            <w:r>
              <w:t>Cell radius</w:t>
            </w:r>
          </w:p>
        </w:tc>
        <w:tc>
          <w:tcPr>
            <w:tcW w:w="1920" w:type="dxa"/>
            <w:tcBorders>
              <w:top w:val="single" w:sz="4" w:space="0" w:color="auto"/>
              <w:left w:val="single" w:sz="4" w:space="0" w:color="auto"/>
              <w:bottom w:val="single" w:sz="4" w:space="0" w:color="auto"/>
              <w:right w:val="single" w:sz="4" w:space="0" w:color="auto"/>
            </w:tcBorders>
          </w:tcPr>
          <w:p w14:paraId="35D71F4D" w14:textId="77777777" w:rsidR="00734423" w:rsidRDefault="00734423" w:rsidP="0015592A">
            <w:pPr>
              <w:pStyle w:val="TAC"/>
            </w:pPr>
            <w:r>
              <w:t>500 m</w:t>
            </w:r>
          </w:p>
        </w:tc>
        <w:tc>
          <w:tcPr>
            <w:tcW w:w="1652" w:type="dxa"/>
            <w:tcBorders>
              <w:top w:val="single" w:sz="4" w:space="0" w:color="auto"/>
              <w:left w:val="single" w:sz="4" w:space="0" w:color="auto"/>
              <w:bottom w:val="single" w:sz="4" w:space="0" w:color="auto"/>
              <w:right w:val="single" w:sz="4" w:space="0" w:color="auto"/>
            </w:tcBorders>
          </w:tcPr>
          <w:p w14:paraId="18D893EF" w14:textId="77777777" w:rsidR="00734423" w:rsidRDefault="00734423" w:rsidP="0015592A">
            <w:pPr>
              <w:pStyle w:val="TAC"/>
            </w:pPr>
            <w:r>
              <w:t>500 m</w:t>
            </w:r>
          </w:p>
        </w:tc>
        <w:tc>
          <w:tcPr>
            <w:tcW w:w="1764" w:type="dxa"/>
            <w:tcBorders>
              <w:top w:val="single" w:sz="4" w:space="0" w:color="auto"/>
              <w:left w:val="single" w:sz="4" w:space="0" w:color="auto"/>
              <w:bottom w:val="single" w:sz="4" w:space="0" w:color="auto"/>
              <w:right w:val="single" w:sz="4" w:space="0" w:color="auto"/>
            </w:tcBorders>
            <w:shd w:val="clear" w:color="auto" w:fill="auto"/>
          </w:tcPr>
          <w:p w14:paraId="47AFEBD3" w14:textId="77777777" w:rsidR="00734423" w:rsidRDefault="00734423" w:rsidP="0015592A">
            <w:pPr>
              <w:pStyle w:val="TAC"/>
            </w:pPr>
            <w:r>
              <w:t>500 m</w:t>
            </w:r>
          </w:p>
        </w:tc>
      </w:tr>
      <w:tr w:rsidR="00734423" w:rsidRPr="008C2C89" w14:paraId="13C1D3D9" w14:textId="77777777">
        <w:tc>
          <w:tcPr>
            <w:tcW w:w="2977" w:type="dxa"/>
            <w:tcBorders>
              <w:top w:val="single" w:sz="4" w:space="0" w:color="auto"/>
              <w:left w:val="single" w:sz="4" w:space="0" w:color="auto"/>
              <w:bottom w:val="single" w:sz="4" w:space="0" w:color="auto"/>
              <w:right w:val="single" w:sz="4" w:space="0" w:color="auto"/>
            </w:tcBorders>
          </w:tcPr>
          <w:p w14:paraId="130C0A92" w14:textId="77777777" w:rsidR="00734423" w:rsidRDefault="00734423" w:rsidP="0015592A">
            <w:pPr>
              <w:pStyle w:val="TAC"/>
            </w:pPr>
            <w:r>
              <w:t>Bandwidth</w:t>
            </w:r>
          </w:p>
        </w:tc>
        <w:tc>
          <w:tcPr>
            <w:tcW w:w="1920" w:type="dxa"/>
            <w:tcBorders>
              <w:top w:val="single" w:sz="4" w:space="0" w:color="auto"/>
              <w:left w:val="single" w:sz="4" w:space="0" w:color="auto"/>
              <w:bottom w:val="single" w:sz="4" w:space="0" w:color="auto"/>
              <w:right w:val="single" w:sz="4" w:space="0" w:color="auto"/>
            </w:tcBorders>
          </w:tcPr>
          <w:p w14:paraId="4FFE2D86" w14:textId="77777777" w:rsidR="00734423" w:rsidRDefault="00734423" w:rsidP="0015592A">
            <w:pPr>
              <w:pStyle w:val="TAC"/>
            </w:pPr>
            <w:r>
              <w:t>4.4 MHz</w:t>
            </w:r>
          </w:p>
        </w:tc>
        <w:tc>
          <w:tcPr>
            <w:tcW w:w="1652" w:type="dxa"/>
            <w:tcBorders>
              <w:top w:val="single" w:sz="4" w:space="0" w:color="auto"/>
              <w:left w:val="single" w:sz="4" w:space="0" w:color="auto"/>
              <w:bottom w:val="single" w:sz="4" w:space="0" w:color="auto"/>
              <w:right w:val="single" w:sz="4" w:space="0" w:color="auto"/>
            </w:tcBorders>
          </w:tcPr>
          <w:p w14:paraId="65254724" w14:textId="77777777" w:rsidR="00734423" w:rsidRDefault="00734423" w:rsidP="0015592A">
            <w:pPr>
              <w:pStyle w:val="TAC"/>
            </w:pPr>
            <w:r>
              <w:t>11.6 MHz</w:t>
            </w:r>
          </w:p>
        </w:tc>
        <w:tc>
          <w:tcPr>
            <w:tcW w:w="1764" w:type="dxa"/>
            <w:tcBorders>
              <w:top w:val="single" w:sz="4" w:space="0" w:color="auto"/>
              <w:left w:val="single" w:sz="4" w:space="0" w:color="auto"/>
              <w:bottom w:val="single" w:sz="4" w:space="0" w:color="auto"/>
              <w:right w:val="single" w:sz="4" w:space="0" w:color="auto"/>
            </w:tcBorders>
            <w:shd w:val="clear" w:color="auto" w:fill="auto"/>
          </w:tcPr>
          <w:p w14:paraId="62272BA2" w14:textId="77777777" w:rsidR="00734423" w:rsidRDefault="00734423" w:rsidP="0015592A">
            <w:pPr>
              <w:pStyle w:val="TAC"/>
            </w:pPr>
            <w:r>
              <w:t>2.6 MHz</w:t>
            </w:r>
          </w:p>
        </w:tc>
      </w:tr>
      <w:tr w:rsidR="00734423" w:rsidRPr="008C2C89" w14:paraId="3F42B5B3" w14:textId="77777777">
        <w:tc>
          <w:tcPr>
            <w:tcW w:w="2977" w:type="dxa"/>
            <w:tcBorders>
              <w:top w:val="single" w:sz="4" w:space="0" w:color="auto"/>
              <w:left w:val="single" w:sz="4" w:space="0" w:color="auto"/>
              <w:bottom w:val="single" w:sz="4" w:space="0" w:color="auto"/>
              <w:right w:val="single" w:sz="4" w:space="0" w:color="auto"/>
            </w:tcBorders>
          </w:tcPr>
          <w:p w14:paraId="0DE8F830" w14:textId="77777777" w:rsidR="00734423" w:rsidRDefault="00734423" w:rsidP="0015592A">
            <w:pPr>
              <w:pStyle w:val="TAC"/>
            </w:pPr>
            <w:r>
              <w:t>Guard band</w:t>
            </w:r>
          </w:p>
        </w:tc>
        <w:tc>
          <w:tcPr>
            <w:tcW w:w="1920" w:type="dxa"/>
            <w:tcBorders>
              <w:top w:val="single" w:sz="4" w:space="0" w:color="auto"/>
              <w:left w:val="single" w:sz="4" w:space="0" w:color="auto"/>
              <w:bottom w:val="single" w:sz="4" w:space="0" w:color="auto"/>
              <w:right w:val="single" w:sz="4" w:space="0" w:color="auto"/>
            </w:tcBorders>
          </w:tcPr>
          <w:p w14:paraId="3D86006F" w14:textId="77777777" w:rsidR="00734423" w:rsidRDefault="00734423" w:rsidP="0015592A">
            <w:pPr>
              <w:pStyle w:val="TAC"/>
            </w:pPr>
            <w:r>
              <w:t>0.2 MHz</w:t>
            </w:r>
          </w:p>
        </w:tc>
        <w:tc>
          <w:tcPr>
            <w:tcW w:w="1652" w:type="dxa"/>
            <w:tcBorders>
              <w:top w:val="single" w:sz="4" w:space="0" w:color="auto"/>
              <w:left w:val="single" w:sz="4" w:space="0" w:color="auto"/>
              <w:bottom w:val="single" w:sz="4" w:space="0" w:color="auto"/>
              <w:right w:val="single" w:sz="4" w:space="0" w:color="auto"/>
            </w:tcBorders>
          </w:tcPr>
          <w:p w14:paraId="58CB889A" w14:textId="77777777" w:rsidR="00734423" w:rsidRDefault="00734423" w:rsidP="0015592A">
            <w:pPr>
              <w:pStyle w:val="TAC"/>
            </w:pPr>
            <w:r>
              <w:t>0.2 MHz</w:t>
            </w:r>
          </w:p>
        </w:tc>
        <w:tc>
          <w:tcPr>
            <w:tcW w:w="1764" w:type="dxa"/>
            <w:tcBorders>
              <w:top w:val="single" w:sz="4" w:space="0" w:color="auto"/>
              <w:left w:val="single" w:sz="4" w:space="0" w:color="auto"/>
              <w:bottom w:val="single" w:sz="4" w:space="0" w:color="auto"/>
              <w:right w:val="single" w:sz="4" w:space="0" w:color="auto"/>
            </w:tcBorders>
            <w:shd w:val="clear" w:color="auto" w:fill="auto"/>
          </w:tcPr>
          <w:p w14:paraId="13445377" w14:textId="77777777" w:rsidR="00734423" w:rsidRDefault="00734423" w:rsidP="0015592A">
            <w:pPr>
              <w:pStyle w:val="TAC"/>
            </w:pPr>
            <w:r>
              <w:t>0.2 MHz</w:t>
            </w:r>
          </w:p>
        </w:tc>
      </w:tr>
      <w:tr w:rsidR="00734423" w:rsidRPr="008C2C89" w14:paraId="5762DDFA" w14:textId="77777777">
        <w:tc>
          <w:tcPr>
            <w:tcW w:w="2977" w:type="dxa"/>
            <w:tcBorders>
              <w:top w:val="single" w:sz="4" w:space="0" w:color="auto"/>
              <w:left w:val="single" w:sz="4" w:space="0" w:color="auto"/>
              <w:bottom w:val="single" w:sz="4" w:space="0" w:color="auto"/>
              <w:right w:val="single" w:sz="4" w:space="0" w:color="auto"/>
            </w:tcBorders>
          </w:tcPr>
          <w:p w14:paraId="7D417A14" w14:textId="77777777" w:rsidR="00734423" w:rsidRDefault="00734423" w:rsidP="0015592A">
            <w:pPr>
              <w:pStyle w:val="TAC"/>
            </w:pPr>
            <w:r>
              <w:t># channels excluding guard band</w:t>
            </w:r>
          </w:p>
        </w:tc>
        <w:tc>
          <w:tcPr>
            <w:tcW w:w="1920" w:type="dxa"/>
            <w:tcBorders>
              <w:top w:val="single" w:sz="4" w:space="0" w:color="auto"/>
              <w:left w:val="single" w:sz="4" w:space="0" w:color="auto"/>
              <w:bottom w:val="single" w:sz="4" w:space="0" w:color="auto"/>
              <w:right w:val="single" w:sz="4" w:space="0" w:color="auto"/>
            </w:tcBorders>
          </w:tcPr>
          <w:p w14:paraId="53F53A3D" w14:textId="77777777" w:rsidR="00734423" w:rsidRDefault="00734423" w:rsidP="0015592A">
            <w:pPr>
              <w:pStyle w:val="TAC"/>
            </w:pPr>
            <w:r>
              <w:t>21</w:t>
            </w:r>
          </w:p>
        </w:tc>
        <w:tc>
          <w:tcPr>
            <w:tcW w:w="1652" w:type="dxa"/>
            <w:tcBorders>
              <w:top w:val="single" w:sz="4" w:space="0" w:color="auto"/>
              <w:left w:val="single" w:sz="4" w:space="0" w:color="auto"/>
              <w:bottom w:val="single" w:sz="4" w:space="0" w:color="auto"/>
              <w:right w:val="single" w:sz="4" w:space="0" w:color="auto"/>
            </w:tcBorders>
          </w:tcPr>
          <w:p w14:paraId="01C82270" w14:textId="77777777" w:rsidR="00734423" w:rsidRDefault="00734423" w:rsidP="0015592A">
            <w:pPr>
              <w:pStyle w:val="TAC"/>
            </w:pPr>
            <w:r>
              <w:t>57</w:t>
            </w:r>
          </w:p>
        </w:tc>
        <w:tc>
          <w:tcPr>
            <w:tcW w:w="1764" w:type="dxa"/>
            <w:tcBorders>
              <w:top w:val="single" w:sz="4" w:space="0" w:color="auto"/>
              <w:left w:val="single" w:sz="4" w:space="0" w:color="auto"/>
              <w:bottom w:val="single" w:sz="4" w:space="0" w:color="auto"/>
              <w:right w:val="single" w:sz="4" w:space="0" w:color="auto"/>
            </w:tcBorders>
            <w:shd w:val="clear" w:color="auto" w:fill="auto"/>
          </w:tcPr>
          <w:p w14:paraId="75DDC1DB" w14:textId="77777777" w:rsidR="00734423" w:rsidRDefault="00734423" w:rsidP="0015592A">
            <w:pPr>
              <w:pStyle w:val="TAC"/>
            </w:pPr>
            <w:r>
              <w:t>12</w:t>
            </w:r>
          </w:p>
        </w:tc>
      </w:tr>
      <w:tr w:rsidR="00734423" w:rsidRPr="008C2C89" w14:paraId="503ECEA4" w14:textId="77777777">
        <w:tc>
          <w:tcPr>
            <w:tcW w:w="2977" w:type="dxa"/>
            <w:tcBorders>
              <w:top w:val="single" w:sz="4" w:space="0" w:color="auto"/>
              <w:left w:val="single" w:sz="4" w:space="0" w:color="auto"/>
              <w:bottom w:val="single" w:sz="4" w:space="0" w:color="auto"/>
              <w:right w:val="single" w:sz="4" w:space="0" w:color="auto"/>
            </w:tcBorders>
          </w:tcPr>
          <w:p w14:paraId="06EAB47D" w14:textId="77777777" w:rsidR="00734423" w:rsidRDefault="00734423" w:rsidP="0015592A">
            <w:pPr>
              <w:pStyle w:val="TAC"/>
            </w:pPr>
            <w:r>
              <w:t># TRX</w:t>
            </w:r>
          </w:p>
        </w:tc>
        <w:tc>
          <w:tcPr>
            <w:tcW w:w="1920" w:type="dxa"/>
            <w:tcBorders>
              <w:top w:val="single" w:sz="4" w:space="0" w:color="auto"/>
              <w:left w:val="single" w:sz="4" w:space="0" w:color="auto"/>
              <w:bottom w:val="single" w:sz="4" w:space="0" w:color="auto"/>
              <w:right w:val="single" w:sz="4" w:space="0" w:color="auto"/>
            </w:tcBorders>
          </w:tcPr>
          <w:p w14:paraId="751ACBC4" w14:textId="77777777" w:rsidR="00734423" w:rsidRDefault="00734423" w:rsidP="0015592A">
            <w:pPr>
              <w:pStyle w:val="TAC"/>
            </w:pPr>
            <w:r>
              <w:t>4</w:t>
            </w:r>
          </w:p>
        </w:tc>
        <w:tc>
          <w:tcPr>
            <w:tcW w:w="1652" w:type="dxa"/>
            <w:tcBorders>
              <w:top w:val="single" w:sz="4" w:space="0" w:color="auto"/>
              <w:left w:val="single" w:sz="4" w:space="0" w:color="auto"/>
              <w:bottom w:val="single" w:sz="4" w:space="0" w:color="auto"/>
              <w:right w:val="single" w:sz="4" w:space="0" w:color="auto"/>
            </w:tcBorders>
          </w:tcPr>
          <w:p w14:paraId="20080C6D" w14:textId="77777777" w:rsidR="00734423" w:rsidRDefault="00734423" w:rsidP="0015592A">
            <w:pPr>
              <w:pStyle w:val="TAC"/>
            </w:pPr>
            <w:r>
              <w:t>6</w:t>
            </w:r>
          </w:p>
        </w:tc>
        <w:tc>
          <w:tcPr>
            <w:tcW w:w="1764" w:type="dxa"/>
            <w:tcBorders>
              <w:top w:val="single" w:sz="4" w:space="0" w:color="auto"/>
              <w:left w:val="single" w:sz="4" w:space="0" w:color="auto"/>
              <w:bottom w:val="single" w:sz="4" w:space="0" w:color="auto"/>
              <w:right w:val="single" w:sz="4" w:space="0" w:color="auto"/>
            </w:tcBorders>
            <w:shd w:val="clear" w:color="auto" w:fill="auto"/>
          </w:tcPr>
          <w:p w14:paraId="6FD16C90" w14:textId="77777777" w:rsidR="00734423" w:rsidRDefault="00734423" w:rsidP="0015592A">
            <w:pPr>
              <w:pStyle w:val="TAC"/>
            </w:pPr>
            <w:r>
              <w:t>4</w:t>
            </w:r>
          </w:p>
        </w:tc>
      </w:tr>
      <w:tr w:rsidR="00734423" w:rsidRPr="008C2C89" w14:paraId="01A1154A" w14:textId="77777777">
        <w:tc>
          <w:tcPr>
            <w:tcW w:w="2977" w:type="dxa"/>
            <w:tcBorders>
              <w:top w:val="single" w:sz="4" w:space="0" w:color="auto"/>
              <w:left w:val="single" w:sz="4" w:space="0" w:color="auto"/>
              <w:bottom w:val="single" w:sz="4" w:space="0" w:color="auto"/>
              <w:right w:val="single" w:sz="4" w:space="0" w:color="auto"/>
            </w:tcBorders>
          </w:tcPr>
          <w:p w14:paraId="148A4D03" w14:textId="77777777" w:rsidR="00734423" w:rsidRDefault="00734423" w:rsidP="0015592A">
            <w:pPr>
              <w:pStyle w:val="TAC"/>
            </w:pPr>
            <w:r>
              <w:t>BCCH frequency re-use</w:t>
            </w:r>
          </w:p>
        </w:tc>
        <w:tc>
          <w:tcPr>
            <w:tcW w:w="1920" w:type="dxa"/>
            <w:tcBorders>
              <w:top w:val="single" w:sz="4" w:space="0" w:color="auto"/>
              <w:left w:val="single" w:sz="4" w:space="0" w:color="auto"/>
              <w:bottom w:val="single" w:sz="4" w:space="0" w:color="auto"/>
              <w:right w:val="single" w:sz="4" w:space="0" w:color="auto"/>
            </w:tcBorders>
          </w:tcPr>
          <w:p w14:paraId="18B920FE" w14:textId="77777777" w:rsidR="00734423" w:rsidRDefault="00734423" w:rsidP="0015592A">
            <w:pPr>
              <w:pStyle w:val="TAC"/>
            </w:pPr>
            <w:r>
              <w:t>4/12</w:t>
            </w:r>
          </w:p>
        </w:tc>
        <w:tc>
          <w:tcPr>
            <w:tcW w:w="1652" w:type="dxa"/>
            <w:tcBorders>
              <w:top w:val="single" w:sz="4" w:space="0" w:color="auto"/>
              <w:left w:val="single" w:sz="4" w:space="0" w:color="auto"/>
              <w:bottom w:val="single" w:sz="4" w:space="0" w:color="auto"/>
              <w:right w:val="single" w:sz="4" w:space="0" w:color="auto"/>
            </w:tcBorders>
          </w:tcPr>
          <w:p w14:paraId="11336CE5" w14:textId="77777777" w:rsidR="00734423" w:rsidRDefault="00734423" w:rsidP="0015592A">
            <w:pPr>
              <w:pStyle w:val="TAC"/>
            </w:pPr>
            <w:r>
              <w:t>4/12</w:t>
            </w:r>
          </w:p>
        </w:tc>
        <w:tc>
          <w:tcPr>
            <w:tcW w:w="1764" w:type="dxa"/>
            <w:tcBorders>
              <w:top w:val="single" w:sz="4" w:space="0" w:color="auto"/>
              <w:left w:val="single" w:sz="4" w:space="0" w:color="auto"/>
              <w:bottom w:val="single" w:sz="4" w:space="0" w:color="auto"/>
              <w:right w:val="single" w:sz="4" w:space="0" w:color="auto"/>
            </w:tcBorders>
            <w:shd w:val="clear" w:color="auto" w:fill="auto"/>
          </w:tcPr>
          <w:p w14:paraId="7CE53EA4" w14:textId="77777777" w:rsidR="00734423" w:rsidRDefault="00734423" w:rsidP="0015592A">
            <w:pPr>
              <w:pStyle w:val="TAC"/>
            </w:pPr>
            <w:r>
              <w:t>N.A.</w:t>
            </w:r>
          </w:p>
        </w:tc>
      </w:tr>
      <w:tr w:rsidR="00734423" w:rsidRPr="008C2C89" w14:paraId="5F57A97D" w14:textId="77777777">
        <w:tc>
          <w:tcPr>
            <w:tcW w:w="2977" w:type="dxa"/>
            <w:tcBorders>
              <w:top w:val="single" w:sz="4" w:space="0" w:color="auto"/>
              <w:left w:val="single" w:sz="4" w:space="0" w:color="auto"/>
              <w:bottom w:val="single" w:sz="4" w:space="0" w:color="auto"/>
              <w:right w:val="single" w:sz="4" w:space="0" w:color="auto"/>
            </w:tcBorders>
          </w:tcPr>
          <w:p w14:paraId="1BBA672A" w14:textId="77777777" w:rsidR="00734423" w:rsidRDefault="00734423" w:rsidP="0015592A">
            <w:pPr>
              <w:pStyle w:val="TAC"/>
            </w:pPr>
            <w:r>
              <w:t>TCH frequency re-use</w:t>
            </w:r>
          </w:p>
        </w:tc>
        <w:tc>
          <w:tcPr>
            <w:tcW w:w="1920" w:type="dxa"/>
            <w:tcBorders>
              <w:top w:val="single" w:sz="4" w:space="0" w:color="auto"/>
              <w:left w:val="single" w:sz="4" w:space="0" w:color="auto"/>
              <w:bottom w:val="single" w:sz="4" w:space="0" w:color="auto"/>
              <w:right w:val="single" w:sz="4" w:space="0" w:color="auto"/>
            </w:tcBorders>
          </w:tcPr>
          <w:p w14:paraId="59148156" w14:textId="77777777" w:rsidR="00734423" w:rsidRDefault="00734423" w:rsidP="0015592A">
            <w:pPr>
              <w:pStyle w:val="TAC"/>
            </w:pPr>
            <w:r>
              <w:t>1/1</w:t>
            </w:r>
          </w:p>
        </w:tc>
        <w:tc>
          <w:tcPr>
            <w:tcW w:w="1652" w:type="dxa"/>
            <w:tcBorders>
              <w:top w:val="single" w:sz="4" w:space="0" w:color="auto"/>
              <w:left w:val="single" w:sz="4" w:space="0" w:color="auto"/>
              <w:bottom w:val="single" w:sz="4" w:space="0" w:color="auto"/>
              <w:right w:val="single" w:sz="4" w:space="0" w:color="auto"/>
            </w:tcBorders>
          </w:tcPr>
          <w:p w14:paraId="02B2A5BD" w14:textId="77777777" w:rsidR="00734423" w:rsidRDefault="00734423" w:rsidP="0015592A">
            <w:pPr>
              <w:pStyle w:val="TAC"/>
            </w:pPr>
            <w:r>
              <w:t>3/9</w:t>
            </w:r>
            <w:r w:rsidR="006C0AB2">
              <w:t xml:space="preserve"> (***)</w:t>
            </w:r>
            <w:r>
              <w:t xml:space="preserve"> </w:t>
            </w:r>
          </w:p>
          <w:p w14:paraId="1A8CE53B" w14:textId="77777777" w:rsidR="00734423" w:rsidRDefault="00734423" w:rsidP="0015592A">
            <w:pPr>
              <w:pStyle w:val="TAC"/>
            </w:pPr>
          </w:p>
        </w:tc>
        <w:tc>
          <w:tcPr>
            <w:tcW w:w="1764" w:type="dxa"/>
            <w:tcBorders>
              <w:top w:val="single" w:sz="4" w:space="0" w:color="auto"/>
              <w:left w:val="single" w:sz="4" w:space="0" w:color="auto"/>
              <w:bottom w:val="single" w:sz="4" w:space="0" w:color="auto"/>
              <w:right w:val="single" w:sz="4" w:space="0" w:color="auto"/>
            </w:tcBorders>
            <w:shd w:val="clear" w:color="auto" w:fill="auto"/>
          </w:tcPr>
          <w:p w14:paraId="2A42CA4D" w14:textId="77777777" w:rsidR="00734423" w:rsidRDefault="00734423" w:rsidP="0015592A">
            <w:pPr>
              <w:pStyle w:val="TAC"/>
            </w:pPr>
            <w:r w:rsidRPr="003D351F">
              <w:t>1/3</w:t>
            </w:r>
            <w:r>
              <w:t xml:space="preserve"> ; </w:t>
            </w:r>
            <w:r w:rsidRPr="003D351F">
              <w:t>1/1</w:t>
            </w:r>
            <w:r>
              <w:t xml:space="preserve"> (**)</w:t>
            </w:r>
            <w:r w:rsidRPr="003D351F">
              <w:t xml:space="preserve"> </w:t>
            </w:r>
          </w:p>
        </w:tc>
      </w:tr>
      <w:tr w:rsidR="00734423" w:rsidRPr="008C2C89" w14:paraId="73440BEE" w14:textId="77777777">
        <w:tc>
          <w:tcPr>
            <w:tcW w:w="2977" w:type="dxa"/>
            <w:tcBorders>
              <w:top w:val="single" w:sz="4" w:space="0" w:color="auto"/>
              <w:left w:val="single" w:sz="4" w:space="0" w:color="auto"/>
              <w:bottom w:val="single" w:sz="4" w:space="0" w:color="auto"/>
              <w:right w:val="single" w:sz="4" w:space="0" w:color="auto"/>
            </w:tcBorders>
          </w:tcPr>
          <w:p w14:paraId="410DFF1F" w14:textId="77777777" w:rsidR="00734423" w:rsidRDefault="00734423" w:rsidP="0015592A">
            <w:pPr>
              <w:pStyle w:val="TAC"/>
            </w:pPr>
            <w:r>
              <w:t>Frequency Hopping</w:t>
            </w:r>
          </w:p>
        </w:tc>
        <w:tc>
          <w:tcPr>
            <w:tcW w:w="1920" w:type="dxa"/>
            <w:tcBorders>
              <w:top w:val="single" w:sz="4" w:space="0" w:color="auto"/>
              <w:left w:val="single" w:sz="4" w:space="0" w:color="auto"/>
              <w:bottom w:val="single" w:sz="4" w:space="0" w:color="auto"/>
              <w:right w:val="single" w:sz="4" w:space="0" w:color="auto"/>
            </w:tcBorders>
          </w:tcPr>
          <w:p w14:paraId="51011284" w14:textId="77777777" w:rsidR="00734423" w:rsidRDefault="00734423" w:rsidP="0015592A">
            <w:pPr>
              <w:pStyle w:val="TAC"/>
            </w:pPr>
            <w:r>
              <w:t>Synthesized</w:t>
            </w:r>
          </w:p>
        </w:tc>
        <w:tc>
          <w:tcPr>
            <w:tcW w:w="1652" w:type="dxa"/>
            <w:tcBorders>
              <w:top w:val="single" w:sz="4" w:space="0" w:color="auto"/>
              <w:left w:val="single" w:sz="4" w:space="0" w:color="auto"/>
              <w:bottom w:val="single" w:sz="4" w:space="0" w:color="auto"/>
              <w:right w:val="single" w:sz="4" w:space="0" w:color="auto"/>
            </w:tcBorders>
          </w:tcPr>
          <w:p w14:paraId="31302C05" w14:textId="77777777" w:rsidR="00734423" w:rsidRDefault="00734423" w:rsidP="0015592A">
            <w:pPr>
              <w:pStyle w:val="TAC"/>
            </w:pPr>
            <w:r>
              <w:t xml:space="preserve">Baseband </w:t>
            </w:r>
          </w:p>
        </w:tc>
        <w:tc>
          <w:tcPr>
            <w:tcW w:w="1764" w:type="dxa"/>
            <w:tcBorders>
              <w:top w:val="single" w:sz="4" w:space="0" w:color="auto"/>
              <w:left w:val="single" w:sz="4" w:space="0" w:color="auto"/>
              <w:bottom w:val="single" w:sz="4" w:space="0" w:color="auto"/>
              <w:right w:val="single" w:sz="4" w:space="0" w:color="auto"/>
            </w:tcBorders>
            <w:shd w:val="clear" w:color="auto" w:fill="auto"/>
          </w:tcPr>
          <w:p w14:paraId="20157C08" w14:textId="77777777" w:rsidR="00734423" w:rsidRDefault="00734423" w:rsidP="0015592A">
            <w:pPr>
              <w:pStyle w:val="TAC"/>
            </w:pPr>
            <w:r>
              <w:t>Synthesized</w:t>
            </w:r>
          </w:p>
        </w:tc>
      </w:tr>
      <w:tr w:rsidR="00734423" w:rsidRPr="008C2C89" w14:paraId="2096FFBB" w14:textId="77777777">
        <w:tc>
          <w:tcPr>
            <w:tcW w:w="2977" w:type="dxa"/>
            <w:tcBorders>
              <w:top w:val="single" w:sz="4" w:space="0" w:color="auto"/>
              <w:left w:val="single" w:sz="4" w:space="0" w:color="auto"/>
              <w:bottom w:val="single" w:sz="4" w:space="0" w:color="auto"/>
              <w:right w:val="single" w:sz="4" w:space="0" w:color="auto"/>
            </w:tcBorders>
          </w:tcPr>
          <w:p w14:paraId="148A9F2D" w14:textId="77777777" w:rsidR="00734423" w:rsidRDefault="00734423" w:rsidP="0015592A">
            <w:pPr>
              <w:pStyle w:val="TAC"/>
            </w:pPr>
            <w:r>
              <w:t>Length of MA (# FH frequencies)</w:t>
            </w:r>
          </w:p>
        </w:tc>
        <w:tc>
          <w:tcPr>
            <w:tcW w:w="1920" w:type="dxa"/>
            <w:tcBorders>
              <w:top w:val="single" w:sz="4" w:space="0" w:color="auto"/>
              <w:left w:val="single" w:sz="4" w:space="0" w:color="auto"/>
              <w:bottom w:val="single" w:sz="4" w:space="0" w:color="auto"/>
              <w:right w:val="single" w:sz="4" w:space="0" w:color="auto"/>
            </w:tcBorders>
          </w:tcPr>
          <w:p w14:paraId="2509429D" w14:textId="77777777" w:rsidR="00734423" w:rsidRDefault="00734423" w:rsidP="0015592A">
            <w:pPr>
              <w:pStyle w:val="TAC"/>
            </w:pPr>
            <w:r>
              <w:t>9</w:t>
            </w:r>
          </w:p>
        </w:tc>
        <w:tc>
          <w:tcPr>
            <w:tcW w:w="1652" w:type="dxa"/>
            <w:tcBorders>
              <w:top w:val="single" w:sz="4" w:space="0" w:color="auto"/>
              <w:left w:val="single" w:sz="4" w:space="0" w:color="auto"/>
              <w:bottom w:val="single" w:sz="4" w:space="0" w:color="auto"/>
              <w:right w:val="single" w:sz="4" w:space="0" w:color="auto"/>
            </w:tcBorders>
          </w:tcPr>
          <w:p w14:paraId="6F4D3C87" w14:textId="77777777" w:rsidR="00734423" w:rsidRDefault="00734423" w:rsidP="0015592A">
            <w:pPr>
              <w:pStyle w:val="TAC"/>
            </w:pPr>
            <w:r w:rsidRPr="003D351F">
              <w:t>5</w:t>
            </w:r>
          </w:p>
          <w:p w14:paraId="0117E96E" w14:textId="77777777" w:rsidR="00734423" w:rsidRDefault="00734423" w:rsidP="0015592A">
            <w:pPr>
              <w:pStyle w:val="TAC"/>
            </w:pPr>
            <w:r>
              <w:t>(BCCH non-hopping)</w:t>
            </w:r>
          </w:p>
        </w:tc>
        <w:tc>
          <w:tcPr>
            <w:tcW w:w="1764" w:type="dxa"/>
            <w:tcBorders>
              <w:top w:val="single" w:sz="4" w:space="0" w:color="auto"/>
              <w:left w:val="single" w:sz="4" w:space="0" w:color="auto"/>
              <w:bottom w:val="single" w:sz="4" w:space="0" w:color="auto"/>
              <w:right w:val="single" w:sz="4" w:space="0" w:color="auto"/>
            </w:tcBorders>
            <w:shd w:val="clear" w:color="auto" w:fill="auto"/>
          </w:tcPr>
          <w:p w14:paraId="0D62C11C" w14:textId="77777777" w:rsidR="00734423" w:rsidRDefault="00734423" w:rsidP="0015592A">
            <w:pPr>
              <w:pStyle w:val="TAC"/>
            </w:pPr>
            <w:r w:rsidRPr="003D351F">
              <w:t xml:space="preserve">4 </w:t>
            </w:r>
            <w:r>
              <w:t>;</w:t>
            </w:r>
            <w:r w:rsidRPr="003D351F">
              <w:t xml:space="preserve"> 12</w:t>
            </w:r>
            <w:r>
              <w:t xml:space="preserve"> (**)</w:t>
            </w:r>
            <w:r w:rsidRPr="003D351F">
              <w:t xml:space="preserve"> </w:t>
            </w:r>
          </w:p>
        </w:tc>
      </w:tr>
      <w:tr w:rsidR="00734423" w:rsidRPr="008C2C89" w14:paraId="1CA90D88" w14:textId="77777777">
        <w:tc>
          <w:tcPr>
            <w:tcW w:w="2977" w:type="dxa"/>
            <w:tcBorders>
              <w:top w:val="single" w:sz="4" w:space="0" w:color="auto"/>
              <w:left w:val="single" w:sz="4" w:space="0" w:color="auto"/>
              <w:bottom w:val="single" w:sz="4" w:space="0" w:color="auto"/>
              <w:right w:val="single" w:sz="4" w:space="0" w:color="auto"/>
            </w:tcBorders>
          </w:tcPr>
          <w:p w14:paraId="5BDD5C85" w14:textId="77777777" w:rsidR="00734423" w:rsidRDefault="00734423" w:rsidP="0015592A">
            <w:pPr>
              <w:pStyle w:val="TAC"/>
            </w:pPr>
            <w:r>
              <w:t>Fast fading type</w:t>
            </w:r>
          </w:p>
        </w:tc>
        <w:tc>
          <w:tcPr>
            <w:tcW w:w="1920" w:type="dxa"/>
            <w:tcBorders>
              <w:top w:val="single" w:sz="4" w:space="0" w:color="auto"/>
              <w:left w:val="single" w:sz="4" w:space="0" w:color="auto"/>
              <w:bottom w:val="single" w:sz="4" w:space="0" w:color="auto"/>
              <w:right w:val="single" w:sz="4" w:space="0" w:color="auto"/>
            </w:tcBorders>
          </w:tcPr>
          <w:p w14:paraId="5633499F" w14:textId="77777777" w:rsidR="00734423" w:rsidRDefault="00734423" w:rsidP="0015592A">
            <w:pPr>
              <w:pStyle w:val="TAC"/>
            </w:pPr>
            <w:r>
              <w:t>Flat / TU</w:t>
            </w:r>
          </w:p>
        </w:tc>
        <w:tc>
          <w:tcPr>
            <w:tcW w:w="1652" w:type="dxa"/>
            <w:tcBorders>
              <w:top w:val="single" w:sz="4" w:space="0" w:color="auto"/>
              <w:left w:val="single" w:sz="4" w:space="0" w:color="auto"/>
              <w:bottom w:val="single" w:sz="4" w:space="0" w:color="auto"/>
              <w:right w:val="single" w:sz="4" w:space="0" w:color="auto"/>
            </w:tcBorders>
          </w:tcPr>
          <w:p w14:paraId="089C3F1E" w14:textId="77777777" w:rsidR="00734423" w:rsidRDefault="00734423" w:rsidP="0015592A">
            <w:pPr>
              <w:pStyle w:val="TAC"/>
            </w:pPr>
            <w:r>
              <w:t>TU</w:t>
            </w:r>
          </w:p>
        </w:tc>
        <w:tc>
          <w:tcPr>
            <w:tcW w:w="1764" w:type="dxa"/>
            <w:tcBorders>
              <w:top w:val="single" w:sz="4" w:space="0" w:color="auto"/>
              <w:left w:val="single" w:sz="4" w:space="0" w:color="auto"/>
              <w:bottom w:val="single" w:sz="4" w:space="0" w:color="auto"/>
              <w:right w:val="single" w:sz="4" w:space="0" w:color="auto"/>
            </w:tcBorders>
            <w:shd w:val="clear" w:color="auto" w:fill="auto"/>
          </w:tcPr>
          <w:p w14:paraId="6D2E1A04" w14:textId="77777777" w:rsidR="00734423" w:rsidRDefault="00734423" w:rsidP="0015592A">
            <w:pPr>
              <w:pStyle w:val="TAC"/>
            </w:pPr>
            <w:r>
              <w:t>TU</w:t>
            </w:r>
          </w:p>
        </w:tc>
      </w:tr>
      <w:tr w:rsidR="00734423" w:rsidRPr="008C2C89" w14:paraId="3097A833" w14:textId="77777777">
        <w:tc>
          <w:tcPr>
            <w:tcW w:w="2977" w:type="dxa"/>
            <w:tcBorders>
              <w:top w:val="single" w:sz="4" w:space="0" w:color="auto"/>
              <w:left w:val="single" w:sz="4" w:space="0" w:color="auto"/>
              <w:bottom w:val="single" w:sz="4" w:space="0" w:color="auto"/>
              <w:right w:val="single" w:sz="4" w:space="0" w:color="auto"/>
            </w:tcBorders>
          </w:tcPr>
          <w:p w14:paraId="1C78DA79" w14:textId="77777777" w:rsidR="00734423" w:rsidRDefault="00734423" w:rsidP="0015592A">
            <w:pPr>
              <w:pStyle w:val="TAC"/>
            </w:pPr>
            <w:r>
              <w:t>BCCH or TCH under interest</w:t>
            </w:r>
          </w:p>
        </w:tc>
        <w:tc>
          <w:tcPr>
            <w:tcW w:w="1920" w:type="dxa"/>
            <w:tcBorders>
              <w:top w:val="single" w:sz="4" w:space="0" w:color="auto"/>
              <w:left w:val="single" w:sz="4" w:space="0" w:color="auto"/>
              <w:bottom w:val="single" w:sz="4" w:space="0" w:color="auto"/>
              <w:right w:val="single" w:sz="4" w:space="0" w:color="auto"/>
            </w:tcBorders>
          </w:tcPr>
          <w:p w14:paraId="6362130B" w14:textId="77777777" w:rsidR="00734423" w:rsidRDefault="00734423" w:rsidP="0015592A">
            <w:pPr>
              <w:pStyle w:val="TAC"/>
            </w:pPr>
            <w:r>
              <w:t>Both</w:t>
            </w:r>
          </w:p>
        </w:tc>
        <w:tc>
          <w:tcPr>
            <w:tcW w:w="1652" w:type="dxa"/>
            <w:tcBorders>
              <w:top w:val="single" w:sz="4" w:space="0" w:color="auto"/>
              <w:left w:val="single" w:sz="4" w:space="0" w:color="auto"/>
              <w:bottom w:val="single" w:sz="4" w:space="0" w:color="auto"/>
              <w:right w:val="single" w:sz="4" w:space="0" w:color="auto"/>
            </w:tcBorders>
          </w:tcPr>
          <w:p w14:paraId="44818AF3" w14:textId="77777777" w:rsidR="00734423" w:rsidRDefault="00734423" w:rsidP="0015592A">
            <w:pPr>
              <w:pStyle w:val="TAC"/>
            </w:pPr>
            <w:r>
              <w:t>Both</w:t>
            </w:r>
          </w:p>
        </w:tc>
        <w:tc>
          <w:tcPr>
            <w:tcW w:w="1764" w:type="dxa"/>
            <w:tcBorders>
              <w:top w:val="single" w:sz="4" w:space="0" w:color="auto"/>
              <w:left w:val="single" w:sz="4" w:space="0" w:color="auto"/>
              <w:bottom w:val="single" w:sz="4" w:space="0" w:color="auto"/>
              <w:right w:val="single" w:sz="4" w:space="0" w:color="auto"/>
            </w:tcBorders>
            <w:shd w:val="clear" w:color="auto" w:fill="auto"/>
          </w:tcPr>
          <w:p w14:paraId="38BC7314" w14:textId="77777777" w:rsidR="00734423" w:rsidRDefault="00734423" w:rsidP="0015592A">
            <w:pPr>
              <w:pStyle w:val="TAC"/>
            </w:pPr>
            <w:r>
              <w:t>TCH</w:t>
            </w:r>
          </w:p>
        </w:tc>
      </w:tr>
      <w:tr w:rsidR="00734423" w:rsidRPr="008C2C89" w14:paraId="6BCD3BE5" w14:textId="77777777">
        <w:tc>
          <w:tcPr>
            <w:tcW w:w="2977" w:type="dxa"/>
            <w:tcBorders>
              <w:top w:val="single" w:sz="4" w:space="0" w:color="auto"/>
              <w:left w:val="single" w:sz="4" w:space="0" w:color="auto"/>
              <w:bottom w:val="single" w:sz="4" w:space="0" w:color="auto"/>
              <w:right w:val="single" w:sz="4" w:space="0" w:color="auto"/>
            </w:tcBorders>
          </w:tcPr>
          <w:p w14:paraId="451C6F83" w14:textId="77777777" w:rsidR="00734423" w:rsidRDefault="00734423" w:rsidP="0015592A">
            <w:pPr>
              <w:pStyle w:val="TAC"/>
            </w:pPr>
            <w:r>
              <w:t>Network sync mode</w:t>
            </w:r>
          </w:p>
        </w:tc>
        <w:tc>
          <w:tcPr>
            <w:tcW w:w="1920" w:type="dxa"/>
            <w:tcBorders>
              <w:top w:val="single" w:sz="4" w:space="0" w:color="auto"/>
              <w:left w:val="single" w:sz="4" w:space="0" w:color="auto"/>
              <w:bottom w:val="single" w:sz="4" w:space="0" w:color="auto"/>
              <w:right w:val="single" w:sz="4" w:space="0" w:color="auto"/>
            </w:tcBorders>
          </w:tcPr>
          <w:p w14:paraId="6EEEDD43" w14:textId="77777777" w:rsidR="00734423" w:rsidRDefault="00734423" w:rsidP="0015592A">
            <w:pPr>
              <w:pStyle w:val="TAC"/>
            </w:pPr>
            <w:r>
              <w:t>sync (async*)</w:t>
            </w:r>
          </w:p>
        </w:tc>
        <w:tc>
          <w:tcPr>
            <w:tcW w:w="1652" w:type="dxa"/>
            <w:tcBorders>
              <w:top w:val="single" w:sz="4" w:space="0" w:color="auto"/>
              <w:left w:val="single" w:sz="4" w:space="0" w:color="auto"/>
              <w:bottom w:val="single" w:sz="4" w:space="0" w:color="auto"/>
              <w:right w:val="single" w:sz="4" w:space="0" w:color="auto"/>
            </w:tcBorders>
          </w:tcPr>
          <w:p w14:paraId="5CAB4A06" w14:textId="77777777" w:rsidR="00734423" w:rsidRDefault="00734423" w:rsidP="0015592A">
            <w:pPr>
              <w:pStyle w:val="TAC"/>
            </w:pPr>
            <w:r>
              <w:t>sync / async</w:t>
            </w:r>
          </w:p>
        </w:tc>
        <w:tc>
          <w:tcPr>
            <w:tcW w:w="1764" w:type="dxa"/>
            <w:tcBorders>
              <w:top w:val="single" w:sz="4" w:space="0" w:color="auto"/>
              <w:left w:val="single" w:sz="4" w:space="0" w:color="auto"/>
              <w:bottom w:val="single" w:sz="4" w:space="0" w:color="auto"/>
              <w:right w:val="single" w:sz="4" w:space="0" w:color="auto"/>
            </w:tcBorders>
            <w:shd w:val="clear" w:color="auto" w:fill="auto"/>
          </w:tcPr>
          <w:p w14:paraId="3243BD98" w14:textId="77777777" w:rsidR="00734423" w:rsidRDefault="00734423" w:rsidP="0015592A">
            <w:pPr>
              <w:pStyle w:val="TAC"/>
            </w:pPr>
            <w:r>
              <w:t>sync (async*)</w:t>
            </w:r>
          </w:p>
        </w:tc>
      </w:tr>
    </w:tbl>
    <w:p w14:paraId="3B7FAB90" w14:textId="77777777" w:rsidR="00734423" w:rsidRPr="00734423" w:rsidRDefault="009B552A" w:rsidP="00734423">
      <w:pPr>
        <w:pStyle w:val="NormalWeb"/>
        <w:tabs>
          <w:tab w:val="left" w:pos="1276"/>
          <w:tab w:val="left" w:pos="2596"/>
          <w:tab w:val="left" w:pos="3645"/>
        </w:tabs>
        <w:spacing w:before="0" w:beforeAutospacing="0" w:after="0" w:afterAutospacing="0"/>
        <w:jc w:val="both"/>
        <w:rPr>
          <w:sz w:val="20"/>
          <w:szCs w:val="20"/>
        </w:rPr>
      </w:pPr>
      <w:bookmarkStart w:id="38" w:name="OLE_LINK12"/>
      <w:r w:rsidRPr="00734423">
        <w:rPr>
          <w:sz w:val="20"/>
          <w:szCs w:val="20"/>
        </w:rPr>
        <w:tab/>
      </w:r>
      <w:r w:rsidR="00734423" w:rsidRPr="00734423">
        <w:rPr>
          <w:sz w:val="20"/>
          <w:szCs w:val="20"/>
        </w:rPr>
        <w:t>(*): depending on MUROS-2.</w:t>
      </w:r>
    </w:p>
    <w:p w14:paraId="2BE59864" w14:textId="77777777" w:rsidR="00734423" w:rsidRPr="00734423" w:rsidRDefault="00734423" w:rsidP="00734423">
      <w:pPr>
        <w:pStyle w:val="NormalWeb"/>
        <w:tabs>
          <w:tab w:val="left" w:pos="1276"/>
          <w:tab w:val="left" w:pos="2596"/>
          <w:tab w:val="left" w:pos="3645"/>
        </w:tabs>
        <w:spacing w:before="0" w:beforeAutospacing="0" w:after="0" w:afterAutospacing="0"/>
        <w:jc w:val="both"/>
        <w:rPr>
          <w:sz w:val="20"/>
          <w:szCs w:val="20"/>
        </w:rPr>
      </w:pPr>
      <w:r w:rsidRPr="00734423">
        <w:rPr>
          <w:sz w:val="20"/>
          <w:szCs w:val="20"/>
        </w:rPr>
        <w:tab/>
        <w:t>(**): reuse 1/1 with 12 frequencies requested by Vodafone post telco#1.</w:t>
      </w:r>
    </w:p>
    <w:p w14:paraId="22140F71" w14:textId="77777777" w:rsidR="000F6AFA" w:rsidRPr="00734423" w:rsidRDefault="00734423" w:rsidP="00734423">
      <w:pPr>
        <w:pStyle w:val="NormalWeb"/>
        <w:tabs>
          <w:tab w:val="left" w:pos="1276"/>
          <w:tab w:val="left" w:pos="2596"/>
          <w:tab w:val="left" w:pos="3645"/>
        </w:tabs>
        <w:spacing w:before="0" w:beforeAutospacing="0" w:after="0" w:afterAutospacing="0"/>
        <w:jc w:val="both"/>
        <w:rPr>
          <w:sz w:val="20"/>
          <w:szCs w:val="20"/>
        </w:rPr>
      </w:pPr>
      <w:r w:rsidRPr="00734423">
        <w:rPr>
          <w:sz w:val="20"/>
          <w:szCs w:val="20"/>
        </w:rPr>
        <w:tab/>
        <w:t xml:space="preserve">(***): </w:t>
      </w:r>
      <w:r w:rsidR="006C0AB2">
        <w:rPr>
          <w:sz w:val="20"/>
          <w:szCs w:val="20"/>
        </w:rPr>
        <w:t xml:space="preserve">Alternative </w:t>
      </w:r>
      <w:r w:rsidRPr="00734423">
        <w:rPr>
          <w:sz w:val="20"/>
          <w:szCs w:val="20"/>
        </w:rPr>
        <w:t>TCH reuse 3/5.625 with Synthesized FH, MA length 8 and BCCH inclusion</w:t>
      </w:r>
      <w:r w:rsidR="00205CAF">
        <w:rPr>
          <w:sz w:val="20"/>
          <w:szCs w:val="20"/>
        </w:rPr>
        <w:tab/>
      </w:r>
      <w:r w:rsidRPr="00734423">
        <w:rPr>
          <w:sz w:val="20"/>
          <w:szCs w:val="20"/>
        </w:rPr>
        <w:t>requested by China Mobile post telco#1</w:t>
      </w:r>
      <w:r w:rsidR="006C0AB2">
        <w:rPr>
          <w:sz w:val="20"/>
          <w:szCs w:val="20"/>
        </w:rPr>
        <w:t xml:space="preserve"> was removed at GERAN#38 [</w:t>
      </w:r>
      <w:r w:rsidR="001D5074">
        <w:rPr>
          <w:sz w:val="20"/>
          <w:szCs w:val="20"/>
        </w:rPr>
        <w:t>6]</w:t>
      </w:r>
      <w:r w:rsidR="006C0AB2">
        <w:rPr>
          <w:sz w:val="20"/>
          <w:szCs w:val="20"/>
        </w:rPr>
        <w:t>.</w:t>
      </w:r>
      <w:bookmarkEnd w:id="38"/>
      <w:r w:rsidRPr="00734423">
        <w:rPr>
          <w:rFonts w:ascii="Verdana" w:hAnsi="Verdana"/>
          <w:sz w:val="20"/>
          <w:szCs w:val="20"/>
        </w:rPr>
        <w:t xml:space="preserve"> </w:t>
      </w:r>
    </w:p>
    <w:p w14:paraId="76A13717" w14:textId="77777777" w:rsidR="00930A49" w:rsidRPr="00930A49" w:rsidRDefault="00930A49" w:rsidP="0015592A">
      <w:pPr>
        <w:rPr>
          <w:lang w:val="en-US"/>
        </w:rPr>
      </w:pPr>
    </w:p>
    <w:p w14:paraId="21CB73C7" w14:textId="77777777" w:rsidR="00CE495B" w:rsidRPr="00734423" w:rsidRDefault="00CE495B" w:rsidP="0015592A">
      <w:pPr>
        <w:pStyle w:val="TH"/>
      </w:pPr>
      <w:r w:rsidRPr="00734423">
        <w:t>Table 5-</w:t>
      </w:r>
      <w:r>
        <w:t>7: Parameters for Evaluation of MUROS system performance</w:t>
      </w:r>
      <w:r w:rsidR="009B552A">
        <w:t>.</w:t>
      </w:r>
    </w:p>
    <w:tbl>
      <w:tblPr>
        <w:tblW w:w="8896" w:type="dxa"/>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20"/>
        <w:gridCol w:w="2519"/>
        <w:gridCol w:w="1757"/>
        <w:tblGridChange w:id="39">
          <w:tblGrid>
            <w:gridCol w:w="4620"/>
            <w:gridCol w:w="2519"/>
            <w:gridCol w:w="1757"/>
          </w:tblGrid>
        </w:tblGridChange>
      </w:tblGrid>
      <w:tr w:rsidR="00CE495B" w:rsidRPr="004C3954" w14:paraId="1E9BBD7A" w14:textId="77777777">
        <w:tblPrEx>
          <w:tblCellMar>
            <w:top w:w="0" w:type="dxa"/>
            <w:bottom w:w="0" w:type="dxa"/>
          </w:tblCellMar>
        </w:tblPrEx>
        <w:tc>
          <w:tcPr>
            <w:tcW w:w="4620" w:type="dxa"/>
            <w:shd w:val="clear" w:color="auto" w:fill="B3B3B3"/>
          </w:tcPr>
          <w:p w14:paraId="15256E0A" w14:textId="77777777" w:rsidR="00CE495B" w:rsidRPr="00CE495B" w:rsidRDefault="00CE495B" w:rsidP="0015592A">
            <w:pPr>
              <w:pStyle w:val="TAH"/>
            </w:pPr>
            <w:r w:rsidRPr="00CE495B">
              <w:t>Parameter</w:t>
            </w:r>
          </w:p>
        </w:tc>
        <w:tc>
          <w:tcPr>
            <w:tcW w:w="2519" w:type="dxa"/>
            <w:shd w:val="clear" w:color="auto" w:fill="B3B3B3"/>
          </w:tcPr>
          <w:p w14:paraId="57FB39D1" w14:textId="77777777" w:rsidR="00CE495B" w:rsidRPr="00CE495B" w:rsidRDefault="00CE495B" w:rsidP="0015592A">
            <w:pPr>
              <w:pStyle w:val="TAH"/>
            </w:pPr>
            <w:r w:rsidRPr="00CE495B">
              <w:t>Value</w:t>
            </w:r>
          </w:p>
        </w:tc>
        <w:tc>
          <w:tcPr>
            <w:tcW w:w="1757" w:type="dxa"/>
            <w:shd w:val="clear" w:color="auto" w:fill="B3B3B3"/>
          </w:tcPr>
          <w:p w14:paraId="5BE5EC01" w14:textId="77777777" w:rsidR="00CE495B" w:rsidRPr="00CE495B" w:rsidRDefault="00CE495B" w:rsidP="0015592A">
            <w:pPr>
              <w:pStyle w:val="TAH"/>
            </w:pPr>
            <w:r w:rsidRPr="00CE495B">
              <w:t>Unit</w:t>
            </w:r>
          </w:p>
        </w:tc>
      </w:tr>
      <w:tr w:rsidR="00CE495B" w:rsidRPr="004C3954" w14:paraId="15576BF4" w14:textId="77777777">
        <w:tblPrEx>
          <w:tblCellMar>
            <w:top w:w="0" w:type="dxa"/>
            <w:bottom w:w="0" w:type="dxa"/>
          </w:tblCellMar>
        </w:tblPrEx>
        <w:tc>
          <w:tcPr>
            <w:tcW w:w="4620" w:type="dxa"/>
          </w:tcPr>
          <w:p w14:paraId="57C0C65D" w14:textId="77777777" w:rsidR="00CE495B" w:rsidRPr="00CE495B" w:rsidRDefault="00CE495B" w:rsidP="0015592A">
            <w:pPr>
              <w:pStyle w:val="TAL"/>
            </w:pPr>
            <w:r w:rsidRPr="00CE495B">
              <w:t>Sector Antenna Pattern</w:t>
            </w:r>
          </w:p>
        </w:tc>
        <w:tc>
          <w:tcPr>
            <w:tcW w:w="2519" w:type="dxa"/>
          </w:tcPr>
          <w:p w14:paraId="1986BDD9" w14:textId="77777777" w:rsidR="00110928" w:rsidRDefault="00110928" w:rsidP="0015592A">
            <w:pPr>
              <w:pStyle w:val="TAL"/>
            </w:pPr>
            <w:r>
              <w:t xml:space="preserve">1) </w:t>
            </w:r>
            <w:r w:rsidR="00CE495B" w:rsidRPr="00CE495B">
              <w:t>UMTS 30.03</w:t>
            </w:r>
            <w:r w:rsidR="00F322FB">
              <w:t>, 90° H-plane, max transmitter gain: 13 dBi</w:t>
            </w:r>
            <w:r>
              <w:t xml:space="preserve"> and </w:t>
            </w:r>
          </w:p>
          <w:p w14:paraId="612DDC10" w14:textId="77777777" w:rsidR="00110928" w:rsidRDefault="00110928" w:rsidP="0015592A">
            <w:pPr>
              <w:pStyle w:val="TAL"/>
            </w:pPr>
            <w:r>
              <w:t xml:space="preserve">2) 65° H-plane, </w:t>
            </w:r>
          </w:p>
          <w:p w14:paraId="37602E6D" w14:textId="77777777" w:rsidR="00110928" w:rsidRPr="00CE495B" w:rsidRDefault="00110928" w:rsidP="0015592A">
            <w:pPr>
              <w:pStyle w:val="TAL"/>
            </w:pPr>
            <w:r>
              <w:t>max transmitter gain: 18 dBi agreed at 3GPP GERAN#39</w:t>
            </w:r>
          </w:p>
        </w:tc>
        <w:tc>
          <w:tcPr>
            <w:tcW w:w="1757" w:type="dxa"/>
          </w:tcPr>
          <w:p w14:paraId="7FE1D28D" w14:textId="77777777" w:rsidR="00CE495B" w:rsidRPr="00CE495B" w:rsidRDefault="00CE495B" w:rsidP="0015592A">
            <w:pPr>
              <w:pStyle w:val="TAL"/>
            </w:pPr>
            <w:r w:rsidRPr="00CE495B">
              <w:t>-</w:t>
            </w:r>
          </w:p>
        </w:tc>
      </w:tr>
      <w:tr w:rsidR="00CE495B" w:rsidRPr="004C3954" w14:paraId="4A0A61C0" w14:textId="77777777">
        <w:tblPrEx>
          <w:tblCellMar>
            <w:top w:w="0" w:type="dxa"/>
            <w:bottom w:w="0" w:type="dxa"/>
          </w:tblCellMar>
        </w:tblPrEx>
        <w:tc>
          <w:tcPr>
            <w:tcW w:w="4620" w:type="dxa"/>
          </w:tcPr>
          <w:p w14:paraId="55D52583" w14:textId="77777777" w:rsidR="00CE495B" w:rsidRPr="00CE495B" w:rsidRDefault="00CE495B" w:rsidP="0015592A">
            <w:pPr>
              <w:pStyle w:val="TAL"/>
            </w:pPr>
            <w:r w:rsidRPr="00CE495B">
              <w:t>Propagation Model</w:t>
            </w:r>
          </w:p>
        </w:tc>
        <w:tc>
          <w:tcPr>
            <w:tcW w:w="2519" w:type="dxa"/>
          </w:tcPr>
          <w:p w14:paraId="6D0D036E" w14:textId="77777777" w:rsidR="00CE495B" w:rsidRPr="00CE495B" w:rsidRDefault="00CE495B" w:rsidP="0015592A">
            <w:pPr>
              <w:pStyle w:val="TAL"/>
            </w:pPr>
            <w:r w:rsidRPr="00CE495B">
              <w:t>UMTS 30.03</w:t>
            </w:r>
            <w:r w:rsidR="00F322FB">
              <w:t xml:space="preserve">, vehicular path loss model </w:t>
            </w:r>
          </w:p>
        </w:tc>
        <w:tc>
          <w:tcPr>
            <w:tcW w:w="1757" w:type="dxa"/>
          </w:tcPr>
          <w:p w14:paraId="274981EE" w14:textId="77777777" w:rsidR="00CE495B" w:rsidRPr="00CE495B" w:rsidRDefault="00CE495B" w:rsidP="0015592A">
            <w:pPr>
              <w:pStyle w:val="TAL"/>
            </w:pPr>
            <w:r w:rsidRPr="00CE495B">
              <w:t>-</w:t>
            </w:r>
          </w:p>
        </w:tc>
      </w:tr>
      <w:tr w:rsidR="00CE495B" w:rsidRPr="004C3954" w14:paraId="6FD8C5C6" w14:textId="77777777">
        <w:tblPrEx>
          <w:tblCellMar>
            <w:top w:w="0" w:type="dxa"/>
            <w:bottom w:w="0" w:type="dxa"/>
          </w:tblCellMar>
        </w:tblPrEx>
        <w:tc>
          <w:tcPr>
            <w:tcW w:w="4620" w:type="dxa"/>
          </w:tcPr>
          <w:p w14:paraId="0B54D7DF" w14:textId="77777777" w:rsidR="00CE495B" w:rsidRPr="00D165EF" w:rsidRDefault="00CE495B" w:rsidP="0015592A">
            <w:pPr>
              <w:pStyle w:val="TAL"/>
              <w:rPr>
                <w:lang w:val="sv-SE"/>
              </w:rPr>
            </w:pPr>
            <w:r w:rsidRPr="00D165EF">
              <w:rPr>
                <w:lang w:val="sv-SE"/>
              </w:rPr>
              <w:t>Log-Normal Fading: Standard Deviation</w:t>
            </w:r>
          </w:p>
        </w:tc>
        <w:tc>
          <w:tcPr>
            <w:tcW w:w="2519" w:type="dxa"/>
          </w:tcPr>
          <w:p w14:paraId="50EA46AD" w14:textId="77777777" w:rsidR="00CE495B" w:rsidRPr="00CE495B" w:rsidRDefault="00CE495B" w:rsidP="0015592A">
            <w:pPr>
              <w:pStyle w:val="TAC"/>
            </w:pPr>
            <w:r w:rsidRPr="00CE495B">
              <w:t>8</w:t>
            </w:r>
          </w:p>
        </w:tc>
        <w:tc>
          <w:tcPr>
            <w:tcW w:w="1757" w:type="dxa"/>
          </w:tcPr>
          <w:p w14:paraId="46A62B52" w14:textId="77777777" w:rsidR="00CE495B" w:rsidRPr="00CE495B" w:rsidRDefault="00CE495B" w:rsidP="0015592A">
            <w:pPr>
              <w:pStyle w:val="TAC"/>
            </w:pPr>
            <w:r w:rsidRPr="00CE495B">
              <w:t>dB</w:t>
            </w:r>
          </w:p>
        </w:tc>
      </w:tr>
      <w:tr w:rsidR="00CE495B" w:rsidRPr="004C3954" w14:paraId="799D50A2" w14:textId="77777777">
        <w:tblPrEx>
          <w:tblCellMar>
            <w:top w:w="0" w:type="dxa"/>
            <w:bottom w:w="0" w:type="dxa"/>
          </w:tblCellMar>
        </w:tblPrEx>
        <w:trPr>
          <w:trHeight w:val="70"/>
        </w:trPr>
        <w:tc>
          <w:tcPr>
            <w:tcW w:w="4620" w:type="dxa"/>
          </w:tcPr>
          <w:p w14:paraId="6A2826BA" w14:textId="77777777" w:rsidR="00CE495B" w:rsidRPr="00CE495B" w:rsidRDefault="00CE495B" w:rsidP="0015592A">
            <w:pPr>
              <w:pStyle w:val="TAL"/>
            </w:pPr>
            <w:r w:rsidRPr="00CE495B">
              <w:t>Log-Normal Fading: Correlation Distance</w:t>
            </w:r>
          </w:p>
        </w:tc>
        <w:tc>
          <w:tcPr>
            <w:tcW w:w="2519" w:type="dxa"/>
          </w:tcPr>
          <w:p w14:paraId="216299B2" w14:textId="77777777" w:rsidR="00CE495B" w:rsidRPr="00CE495B" w:rsidRDefault="00CE495B" w:rsidP="0015592A">
            <w:pPr>
              <w:pStyle w:val="TAC"/>
            </w:pPr>
            <w:r w:rsidRPr="00CE495B">
              <w:t>110</w:t>
            </w:r>
          </w:p>
        </w:tc>
        <w:tc>
          <w:tcPr>
            <w:tcW w:w="1757" w:type="dxa"/>
          </w:tcPr>
          <w:p w14:paraId="5EAEF942" w14:textId="77777777" w:rsidR="00CE495B" w:rsidRPr="00CE495B" w:rsidRDefault="00CE495B" w:rsidP="0015592A">
            <w:pPr>
              <w:pStyle w:val="TAC"/>
            </w:pPr>
            <w:r w:rsidRPr="00CE495B">
              <w:t>m</w:t>
            </w:r>
          </w:p>
        </w:tc>
      </w:tr>
      <w:tr w:rsidR="00CE495B" w:rsidRPr="004C3954" w14:paraId="51CBB730" w14:textId="77777777">
        <w:tblPrEx>
          <w:tblCellMar>
            <w:top w:w="0" w:type="dxa"/>
            <w:bottom w:w="0" w:type="dxa"/>
          </w:tblCellMar>
        </w:tblPrEx>
        <w:tc>
          <w:tcPr>
            <w:tcW w:w="4620" w:type="dxa"/>
          </w:tcPr>
          <w:p w14:paraId="232B5A21" w14:textId="77777777" w:rsidR="00CE495B" w:rsidRPr="00070E59" w:rsidRDefault="00CE495B" w:rsidP="0015592A">
            <w:pPr>
              <w:pStyle w:val="TAL"/>
              <w:rPr>
                <w:lang w:val="sv-SE"/>
              </w:rPr>
            </w:pPr>
            <w:r w:rsidRPr="00070E59">
              <w:rPr>
                <w:lang w:val="sv-SE"/>
              </w:rPr>
              <w:t>Log-Normal Fading: Inter</w:t>
            </w:r>
            <w:r w:rsidRPr="00070E59">
              <w:rPr>
                <w:lang w:val="sv-SE"/>
              </w:rPr>
              <w:noBreakHyphen/>
              <w:t>Site Correlation</w:t>
            </w:r>
          </w:p>
        </w:tc>
        <w:tc>
          <w:tcPr>
            <w:tcW w:w="2519" w:type="dxa"/>
          </w:tcPr>
          <w:p w14:paraId="512D6074" w14:textId="77777777" w:rsidR="00CE495B" w:rsidRPr="00CE495B" w:rsidRDefault="00CE495B" w:rsidP="0015592A">
            <w:pPr>
              <w:pStyle w:val="TAC"/>
            </w:pPr>
            <w:r w:rsidRPr="00CE495B">
              <w:t>50</w:t>
            </w:r>
          </w:p>
        </w:tc>
        <w:tc>
          <w:tcPr>
            <w:tcW w:w="1757" w:type="dxa"/>
          </w:tcPr>
          <w:p w14:paraId="54DA3262" w14:textId="77777777" w:rsidR="00CE495B" w:rsidRPr="00CE495B" w:rsidRDefault="00CE495B" w:rsidP="0015592A">
            <w:pPr>
              <w:pStyle w:val="TAC"/>
            </w:pPr>
            <w:r w:rsidRPr="00CE495B">
              <w:t>%</w:t>
            </w:r>
          </w:p>
        </w:tc>
      </w:tr>
      <w:tr w:rsidR="00CE495B" w:rsidRPr="004C3954" w14:paraId="66DE5566" w14:textId="77777777">
        <w:tblPrEx>
          <w:tblCellMar>
            <w:top w:w="0" w:type="dxa"/>
            <w:bottom w:w="0" w:type="dxa"/>
          </w:tblCellMar>
        </w:tblPrEx>
        <w:tc>
          <w:tcPr>
            <w:tcW w:w="4620" w:type="dxa"/>
          </w:tcPr>
          <w:p w14:paraId="0F3F8142" w14:textId="77777777" w:rsidR="00CE495B" w:rsidRPr="00CE495B" w:rsidRDefault="00CE495B" w:rsidP="0015592A">
            <w:pPr>
              <w:pStyle w:val="TAL"/>
            </w:pPr>
            <w:r w:rsidRPr="00CE495B">
              <w:t>Handover Margin</w:t>
            </w:r>
          </w:p>
        </w:tc>
        <w:tc>
          <w:tcPr>
            <w:tcW w:w="2519" w:type="dxa"/>
          </w:tcPr>
          <w:p w14:paraId="124E8C22" w14:textId="77777777" w:rsidR="00CE495B" w:rsidRPr="00CE495B" w:rsidRDefault="00CE495B" w:rsidP="0015592A">
            <w:pPr>
              <w:pStyle w:val="TAC"/>
            </w:pPr>
            <w:r w:rsidRPr="00CE495B">
              <w:t>3</w:t>
            </w:r>
          </w:p>
        </w:tc>
        <w:tc>
          <w:tcPr>
            <w:tcW w:w="1757" w:type="dxa"/>
          </w:tcPr>
          <w:p w14:paraId="6A62AEF1" w14:textId="77777777" w:rsidR="00CE495B" w:rsidRPr="00CE495B" w:rsidRDefault="00CE495B" w:rsidP="0015592A">
            <w:pPr>
              <w:pStyle w:val="TAC"/>
            </w:pPr>
            <w:r w:rsidRPr="00CE495B">
              <w:t>dB</w:t>
            </w:r>
          </w:p>
        </w:tc>
      </w:tr>
    </w:tbl>
    <w:p w14:paraId="7A7F21F0" w14:textId="77777777" w:rsidR="000F3982" w:rsidRDefault="000F3982" w:rsidP="009B552A">
      <w:pPr>
        <w:pStyle w:val="FP"/>
      </w:pPr>
    </w:p>
    <w:p w14:paraId="7A45E600" w14:textId="77777777" w:rsidR="009C3CCC" w:rsidRDefault="000F3982" w:rsidP="008F3F22">
      <w:pPr>
        <w:pStyle w:val="Heading2"/>
        <w:rPr>
          <w:rFonts w:ascii="Times New Roman" w:hAnsi="Times New Roman"/>
        </w:rPr>
      </w:pPr>
      <w:bookmarkStart w:id="40" w:name="_Toc518052572"/>
      <w:r>
        <w:t>5.4</w:t>
      </w:r>
      <w:r w:rsidR="009A3CB7">
        <w:tab/>
      </w:r>
      <w:r>
        <w:t xml:space="preserve">Channel </w:t>
      </w:r>
      <w:r w:rsidR="00290098">
        <w:t>Mode</w:t>
      </w:r>
      <w:r>
        <w:t xml:space="preserve"> Adaptation</w:t>
      </w:r>
      <w:bookmarkEnd w:id="40"/>
    </w:p>
    <w:p w14:paraId="66958AE7" w14:textId="77777777" w:rsidR="00290098" w:rsidRPr="00290098" w:rsidRDefault="00210AE3" w:rsidP="0015592A">
      <w:pPr>
        <w:rPr>
          <w:lang w:val="en-US"/>
        </w:rPr>
      </w:pPr>
      <w:r>
        <w:t>C</w:t>
      </w:r>
      <w:r w:rsidR="00103C2C">
        <w:t xml:space="preserve">hannel </w:t>
      </w:r>
      <w:r w:rsidR="00290098">
        <w:t>mode</w:t>
      </w:r>
      <w:r w:rsidR="00103C2C">
        <w:t xml:space="preserve"> adaptation is often used in real networks, e.g. when channel conditions become worse at the cell boundary and switching to fu</w:t>
      </w:r>
      <w:r w:rsidR="000F3982">
        <w:t>ll rate mode becomes necessary</w:t>
      </w:r>
      <w:r w:rsidR="00AA4FAD">
        <w:t>. It</w:t>
      </w:r>
      <w:r w:rsidR="000F3982">
        <w:t xml:space="preserve"> </w:t>
      </w:r>
      <w:r w:rsidR="00103C2C">
        <w:t>make</w:t>
      </w:r>
      <w:r w:rsidR="000F3982">
        <w:t>s</w:t>
      </w:r>
      <w:r w:rsidR="00103C2C">
        <w:t xml:space="preserve"> use of an intracell handover, which may </w:t>
      </w:r>
      <w:r w:rsidR="000F3982">
        <w:t xml:space="preserve">in case of MUROS be initiated more often </w:t>
      </w:r>
      <w:r w:rsidR="00103C2C">
        <w:t>due to bad signal quality than due to insufficient signal power</w:t>
      </w:r>
      <w:r w:rsidR="00AA4FAD">
        <w:t xml:space="preserve">, and </w:t>
      </w:r>
      <w:r w:rsidR="000F3982">
        <w:t xml:space="preserve">is based on the specified speech codecs in Table </w:t>
      </w:r>
      <w:r w:rsidR="00EE52CC">
        <w:t>5-1</w:t>
      </w:r>
      <w:r w:rsidR="00AA4FAD">
        <w:t xml:space="preserve">. </w:t>
      </w:r>
      <w:r w:rsidR="00AA4FAD">
        <w:rPr>
          <w:lang w:val="en-US"/>
        </w:rPr>
        <w:t xml:space="preserve">According to </w:t>
      </w:r>
      <w:r w:rsidR="001D5074">
        <w:rPr>
          <w:lang w:val="en-US"/>
        </w:rPr>
        <w:t xml:space="preserve">[4] </w:t>
      </w:r>
      <w:r w:rsidR="00AA4FAD">
        <w:rPr>
          <w:lang w:val="en-US"/>
        </w:rPr>
        <w:t>a sophisticated channel mode</w:t>
      </w:r>
      <w:r w:rsidR="00AA4FAD" w:rsidRPr="00290098">
        <w:rPr>
          <w:lang w:val="en-US"/>
        </w:rPr>
        <w:t xml:space="preserve"> adaptation comprising switching</w:t>
      </w:r>
      <w:r w:rsidR="00AA4FAD">
        <w:t xml:space="preserve"> </w:t>
      </w:r>
      <w:r w:rsidR="00290098" w:rsidRPr="00290098">
        <w:rPr>
          <w:lang w:val="en-US"/>
        </w:rPr>
        <w:t>between full rate and half rate channels</w:t>
      </w:r>
      <w:r>
        <w:rPr>
          <w:lang w:val="en-US"/>
        </w:rPr>
        <w:t xml:space="preserve"> is not required</w:t>
      </w:r>
      <w:r w:rsidR="00AF251B">
        <w:rPr>
          <w:lang w:val="en-US"/>
        </w:rPr>
        <w:t xml:space="preserve"> for the purpose of comparing candidate techniques</w:t>
      </w:r>
      <w:r>
        <w:rPr>
          <w:lang w:val="en-US"/>
        </w:rPr>
        <w:t xml:space="preserve">. Instead </w:t>
      </w:r>
      <w:r w:rsidR="00290098" w:rsidRPr="00290098">
        <w:rPr>
          <w:lang w:val="en-US"/>
        </w:rPr>
        <w:t>the following approach</w:t>
      </w:r>
      <w:r>
        <w:rPr>
          <w:lang w:val="en-US"/>
        </w:rPr>
        <w:t xml:space="preserve"> has been agreed</w:t>
      </w:r>
      <w:r w:rsidR="00290098" w:rsidRPr="00290098">
        <w:rPr>
          <w:lang w:val="en-US"/>
        </w:rPr>
        <w:t xml:space="preserve">: </w:t>
      </w:r>
    </w:p>
    <w:p w14:paraId="11FEB855" w14:textId="77777777" w:rsidR="00290098" w:rsidRDefault="0015592A" w:rsidP="0015592A">
      <w:pPr>
        <w:pStyle w:val="B1"/>
        <w:rPr>
          <w:lang w:val="en-US"/>
        </w:rPr>
      </w:pPr>
      <w:r>
        <w:rPr>
          <w:lang w:val="en-US"/>
        </w:rPr>
        <w:t>a)</w:t>
      </w:r>
      <w:r>
        <w:rPr>
          <w:lang w:val="en-US"/>
        </w:rPr>
        <w:tab/>
      </w:r>
      <w:r w:rsidR="00290098" w:rsidRPr="00290098">
        <w:rPr>
          <w:lang w:val="en-US"/>
        </w:rPr>
        <w:t>For comparison of the candidate techniques</w:t>
      </w:r>
      <w:r w:rsidR="00210AE3">
        <w:rPr>
          <w:lang w:val="en-US"/>
        </w:rPr>
        <w:t xml:space="preserve"> a </w:t>
      </w:r>
      <w:r w:rsidR="00290098" w:rsidRPr="00290098">
        <w:rPr>
          <w:lang w:val="en-US"/>
        </w:rPr>
        <w:t>non-MUROS / MUROS a</w:t>
      </w:r>
      <w:r w:rsidR="00210AE3">
        <w:rPr>
          <w:lang w:val="en-US"/>
        </w:rPr>
        <w:t>daptation as depicted in Table 5-8</w:t>
      </w:r>
      <w:r w:rsidR="00290098" w:rsidRPr="00290098">
        <w:rPr>
          <w:lang w:val="en-US"/>
        </w:rPr>
        <w:t xml:space="preserve"> </w:t>
      </w:r>
      <w:r w:rsidR="00AF251B">
        <w:rPr>
          <w:lang w:val="en-US"/>
        </w:rPr>
        <w:t>below is applie</w:t>
      </w:r>
      <w:r w:rsidR="00210AE3">
        <w:rPr>
          <w:lang w:val="en-US"/>
        </w:rPr>
        <w:t>d</w:t>
      </w:r>
      <w:r w:rsidR="00290098" w:rsidRPr="00290098">
        <w:rPr>
          <w:lang w:val="en-US"/>
        </w:rPr>
        <w:t>:</w:t>
      </w:r>
    </w:p>
    <w:p w14:paraId="73F24461" w14:textId="77777777" w:rsidR="00210AE3" w:rsidRPr="00210AE3" w:rsidRDefault="00210AE3" w:rsidP="0015592A">
      <w:pPr>
        <w:pStyle w:val="TH"/>
        <w:rPr>
          <w:lang w:val="en-US"/>
        </w:rPr>
      </w:pPr>
      <w:r w:rsidRPr="00210AE3">
        <w:rPr>
          <w:lang w:val="en-US"/>
        </w:rPr>
        <w:lastRenderedPageBreak/>
        <w:t>Table 5</w:t>
      </w:r>
      <w:r w:rsidR="00AF251B">
        <w:rPr>
          <w:lang w:val="en-US"/>
        </w:rPr>
        <w:t xml:space="preserve">-8: Channel Mode Adaptation </w:t>
      </w:r>
      <w:r w:rsidRPr="00210AE3">
        <w:rPr>
          <w:lang w:val="en-US"/>
        </w:rPr>
        <w:t>for comparison of candidate techniques</w:t>
      </w:r>
    </w:p>
    <w:tbl>
      <w:tblPr>
        <w:tblW w:w="0" w:type="auto"/>
        <w:tblInd w:w="1452" w:type="dxa"/>
        <w:tblLook w:val="01E0" w:firstRow="1" w:lastRow="1" w:firstColumn="1" w:lastColumn="1" w:noHBand="0" w:noVBand="0"/>
      </w:tblPr>
      <w:tblGrid>
        <w:gridCol w:w="2600"/>
        <w:gridCol w:w="5589"/>
      </w:tblGrid>
      <w:tr w:rsidR="00290098" w:rsidRPr="00290098" w14:paraId="1AA70281" w14:textId="77777777">
        <w:tc>
          <w:tcPr>
            <w:tcW w:w="2625" w:type="dxa"/>
            <w:shd w:val="clear" w:color="auto" w:fill="B3B3B3"/>
          </w:tcPr>
          <w:p w14:paraId="30364396" w14:textId="77777777" w:rsidR="00290098" w:rsidRPr="007F7166" w:rsidRDefault="00290098" w:rsidP="00290098">
            <w:pPr>
              <w:pStyle w:val="tablecopy"/>
              <w:rPr>
                <w:b/>
                <w:sz w:val="20"/>
                <w:szCs w:val="20"/>
              </w:rPr>
            </w:pPr>
            <w:r w:rsidRPr="007F7166">
              <w:rPr>
                <w:b/>
                <w:sz w:val="20"/>
                <w:szCs w:val="20"/>
              </w:rPr>
              <w:t>Chan</w:t>
            </w:r>
            <w:r w:rsidR="00210AE3" w:rsidRPr="007F7166">
              <w:rPr>
                <w:b/>
                <w:sz w:val="20"/>
                <w:szCs w:val="20"/>
              </w:rPr>
              <w:t>nel Mod</w:t>
            </w:r>
            <w:r w:rsidRPr="007F7166">
              <w:rPr>
                <w:b/>
                <w:sz w:val="20"/>
                <w:szCs w:val="20"/>
              </w:rPr>
              <w:t xml:space="preserve">e Adaptation </w:t>
            </w:r>
          </w:p>
        </w:tc>
        <w:tc>
          <w:tcPr>
            <w:tcW w:w="5670" w:type="dxa"/>
            <w:shd w:val="clear" w:color="auto" w:fill="B3B3B3"/>
          </w:tcPr>
          <w:p w14:paraId="2CCB9F32" w14:textId="77777777" w:rsidR="00290098" w:rsidRPr="007F7166" w:rsidRDefault="00AA4FAD" w:rsidP="00290098">
            <w:pPr>
              <w:pStyle w:val="tablecopy"/>
              <w:rPr>
                <w:b/>
                <w:sz w:val="20"/>
                <w:szCs w:val="20"/>
              </w:rPr>
            </w:pPr>
            <w:r w:rsidRPr="007F7166">
              <w:rPr>
                <w:b/>
                <w:sz w:val="20"/>
                <w:szCs w:val="20"/>
              </w:rPr>
              <w:t>Channel mod</w:t>
            </w:r>
            <w:r w:rsidR="00290098" w:rsidRPr="007F7166">
              <w:rPr>
                <w:b/>
                <w:sz w:val="20"/>
                <w:szCs w:val="20"/>
              </w:rPr>
              <w:t>es</w:t>
            </w:r>
          </w:p>
        </w:tc>
      </w:tr>
      <w:tr w:rsidR="00290098" w:rsidRPr="00290098" w14:paraId="7FE21850" w14:textId="77777777">
        <w:tc>
          <w:tcPr>
            <w:tcW w:w="2625" w:type="dxa"/>
          </w:tcPr>
          <w:p w14:paraId="1417D154" w14:textId="77777777" w:rsidR="00290098" w:rsidRPr="007F7166" w:rsidRDefault="00290098" w:rsidP="00290098">
            <w:pPr>
              <w:pStyle w:val="tablecopy"/>
              <w:rPr>
                <w:sz w:val="20"/>
                <w:szCs w:val="20"/>
              </w:rPr>
            </w:pPr>
            <w:r w:rsidRPr="007F7166">
              <w:rPr>
                <w:sz w:val="20"/>
                <w:szCs w:val="20"/>
              </w:rPr>
              <w:t>Type A0</w:t>
            </w:r>
          </w:p>
        </w:tc>
        <w:tc>
          <w:tcPr>
            <w:tcW w:w="5670" w:type="dxa"/>
          </w:tcPr>
          <w:p w14:paraId="70C63B69" w14:textId="77777777" w:rsidR="00290098" w:rsidRPr="007F7166" w:rsidRDefault="00290098" w:rsidP="00290098">
            <w:pPr>
              <w:pStyle w:val="tablecopy"/>
              <w:rPr>
                <w:sz w:val="20"/>
                <w:szCs w:val="20"/>
              </w:rPr>
            </w:pPr>
            <w:r w:rsidRPr="007F7166">
              <w:rPr>
                <w:sz w:val="20"/>
                <w:szCs w:val="20"/>
              </w:rPr>
              <w:t>GSM HR (Reference case)</w:t>
            </w:r>
          </w:p>
        </w:tc>
      </w:tr>
      <w:tr w:rsidR="00290098" w:rsidRPr="007F7166" w14:paraId="1662529A" w14:textId="77777777">
        <w:tc>
          <w:tcPr>
            <w:tcW w:w="2625" w:type="dxa"/>
          </w:tcPr>
          <w:p w14:paraId="1FCBA7EE" w14:textId="77777777" w:rsidR="00290098" w:rsidRPr="007F7166" w:rsidRDefault="00290098" w:rsidP="00290098">
            <w:pPr>
              <w:pStyle w:val="tablecopy"/>
              <w:rPr>
                <w:sz w:val="20"/>
                <w:szCs w:val="20"/>
              </w:rPr>
            </w:pPr>
            <w:r w:rsidRPr="007F7166">
              <w:rPr>
                <w:sz w:val="20"/>
                <w:szCs w:val="20"/>
              </w:rPr>
              <w:t>Type A1</w:t>
            </w:r>
          </w:p>
        </w:tc>
        <w:tc>
          <w:tcPr>
            <w:tcW w:w="5670" w:type="dxa"/>
          </w:tcPr>
          <w:p w14:paraId="62F61A78" w14:textId="77777777" w:rsidR="00290098" w:rsidRPr="007F7166" w:rsidRDefault="00290098" w:rsidP="007F7166">
            <w:pPr>
              <w:pStyle w:val="tablecopy"/>
              <w:jc w:val="left"/>
              <w:rPr>
                <w:sz w:val="20"/>
                <w:szCs w:val="20"/>
                <w:lang w:val="pt-BR"/>
              </w:rPr>
            </w:pPr>
            <w:r w:rsidRPr="007F7166">
              <w:rPr>
                <w:sz w:val="20"/>
                <w:szCs w:val="20"/>
                <w:lang w:val="pt-BR"/>
              </w:rPr>
              <w:t>GSM HR &lt;-&gt; MUROS (GSM HR)</w:t>
            </w:r>
          </w:p>
        </w:tc>
      </w:tr>
      <w:tr w:rsidR="00290098" w:rsidRPr="00290098" w14:paraId="0DCF06FC" w14:textId="77777777">
        <w:tc>
          <w:tcPr>
            <w:tcW w:w="2625" w:type="dxa"/>
          </w:tcPr>
          <w:p w14:paraId="55078BBA" w14:textId="77777777" w:rsidR="00290098" w:rsidRPr="007F7166" w:rsidRDefault="00290098" w:rsidP="00290098">
            <w:pPr>
              <w:pStyle w:val="tablecopy"/>
              <w:rPr>
                <w:sz w:val="20"/>
                <w:szCs w:val="20"/>
              </w:rPr>
            </w:pPr>
            <w:r w:rsidRPr="007F7166">
              <w:rPr>
                <w:sz w:val="20"/>
                <w:szCs w:val="20"/>
              </w:rPr>
              <w:t>Type B0</w:t>
            </w:r>
          </w:p>
        </w:tc>
        <w:tc>
          <w:tcPr>
            <w:tcW w:w="5670" w:type="dxa"/>
          </w:tcPr>
          <w:p w14:paraId="1D8837BD" w14:textId="77777777" w:rsidR="00290098" w:rsidRPr="007F7166" w:rsidRDefault="00290098" w:rsidP="00290098">
            <w:pPr>
              <w:pStyle w:val="tablecopy"/>
              <w:rPr>
                <w:sz w:val="20"/>
                <w:szCs w:val="20"/>
              </w:rPr>
            </w:pPr>
            <w:r w:rsidRPr="007F7166">
              <w:rPr>
                <w:sz w:val="20"/>
                <w:szCs w:val="20"/>
              </w:rPr>
              <w:t>AFS 12.2 (Reference case)</w:t>
            </w:r>
          </w:p>
        </w:tc>
      </w:tr>
      <w:tr w:rsidR="00290098" w:rsidRPr="00290098" w14:paraId="69350919" w14:textId="77777777">
        <w:tc>
          <w:tcPr>
            <w:tcW w:w="2625" w:type="dxa"/>
          </w:tcPr>
          <w:p w14:paraId="5A4BA34C" w14:textId="77777777" w:rsidR="00290098" w:rsidRPr="007F7166" w:rsidRDefault="00290098" w:rsidP="00290098">
            <w:pPr>
              <w:pStyle w:val="tablecopy"/>
              <w:rPr>
                <w:sz w:val="20"/>
                <w:szCs w:val="20"/>
              </w:rPr>
            </w:pPr>
            <w:r w:rsidRPr="007F7166">
              <w:rPr>
                <w:sz w:val="20"/>
                <w:szCs w:val="20"/>
              </w:rPr>
              <w:t>Type B1</w:t>
            </w:r>
          </w:p>
        </w:tc>
        <w:tc>
          <w:tcPr>
            <w:tcW w:w="5670" w:type="dxa"/>
          </w:tcPr>
          <w:p w14:paraId="22C48BD4" w14:textId="77777777" w:rsidR="00290098" w:rsidRPr="007F7166" w:rsidRDefault="00290098" w:rsidP="00290098">
            <w:pPr>
              <w:pStyle w:val="tablecopy"/>
              <w:rPr>
                <w:sz w:val="20"/>
                <w:szCs w:val="20"/>
              </w:rPr>
            </w:pPr>
            <w:r w:rsidRPr="007F7166">
              <w:rPr>
                <w:sz w:val="20"/>
                <w:szCs w:val="20"/>
              </w:rPr>
              <w:t>AFS 12.2 &lt;-&gt; MUROS (AFS 12.2)</w:t>
            </w:r>
          </w:p>
        </w:tc>
      </w:tr>
      <w:tr w:rsidR="00290098" w:rsidRPr="00290098" w14:paraId="317820B6" w14:textId="77777777">
        <w:tc>
          <w:tcPr>
            <w:tcW w:w="2625" w:type="dxa"/>
          </w:tcPr>
          <w:p w14:paraId="32AAF00E" w14:textId="77777777" w:rsidR="00290098" w:rsidRPr="007F7166" w:rsidRDefault="00290098" w:rsidP="00290098">
            <w:pPr>
              <w:pStyle w:val="tablecopy"/>
              <w:rPr>
                <w:sz w:val="20"/>
                <w:szCs w:val="20"/>
              </w:rPr>
            </w:pPr>
            <w:r w:rsidRPr="007F7166">
              <w:rPr>
                <w:sz w:val="20"/>
                <w:szCs w:val="20"/>
              </w:rPr>
              <w:t>Type C0</w:t>
            </w:r>
          </w:p>
        </w:tc>
        <w:tc>
          <w:tcPr>
            <w:tcW w:w="5670" w:type="dxa"/>
          </w:tcPr>
          <w:p w14:paraId="62C8191C" w14:textId="77777777" w:rsidR="00290098" w:rsidRPr="007F7166" w:rsidRDefault="00290098" w:rsidP="00290098">
            <w:pPr>
              <w:pStyle w:val="tablecopy"/>
              <w:rPr>
                <w:sz w:val="20"/>
                <w:szCs w:val="20"/>
                <w:lang w:val="es-ES"/>
              </w:rPr>
            </w:pPr>
            <w:r w:rsidRPr="007F7166">
              <w:rPr>
                <w:sz w:val="20"/>
                <w:szCs w:val="20"/>
                <w:lang w:val="es-ES"/>
              </w:rPr>
              <w:t>AFS 5.9 (Reference case)</w:t>
            </w:r>
          </w:p>
        </w:tc>
      </w:tr>
      <w:tr w:rsidR="00290098" w:rsidRPr="00290098" w14:paraId="7397F7D8" w14:textId="77777777">
        <w:tc>
          <w:tcPr>
            <w:tcW w:w="2625" w:type="dxa"/>
          </w:tcPr>
          <w:p w14:paraId="688BC247" w14:textId="77777777" w:rsidR="00290098" w:rsidRPr="007F7166" w:rsidRDefault="00290098" w:rsidP="00290098">
            <w:pPr>
              <w:pStyle w:val="tablecopy"/>
              <w:rPr>
                <w:sz w:val="20"/>
                <w:szCs w:val="20"/>
              </w:rPr>
            </w:pPr>
            <w:r w:rsidRPr="007F7166">
              <w:rPr>
                <w:sz w:val="20"/>
                <w:szCs w:val="20"/>
              </w:rPr>
              <w:t>Type C1</w:t>
            </w:r>
          </w:p>
        </w:tc>
        <w:tc>
          <w:tcPr>
            <w:tcW w:w="5670" w:type="dxa"/>
          </w:tcPr>
          <w:p w14:paraId="54A907AA" w14:textId="77777777" w:rsidR="00290098" w:rsidRPr="007F7166" w:rsidRDefault="00290098" w:rsidP="00290098">
            <w:pPr>
              <w:pStyle w:val="tablecopy"/>
              <w:rPr>
                <w:sz w:val="20"/>
                <w:szCs w:val="20"/>
                <w:lang w:val="es-ES"/>
              </w:rPr>
            </w:pPr>
            <w:r w:rsidRPr="007F7166">
              <w:rPr>
                <w:sz w:val="20"/>
                <w:szCs w:val="20"/>
                <w:lang w:val="es-ES"/>
              </w:rPr>
              <w:t>AFS 5.9 &lt;-&gt; MUROS (AFS 5.9)</w:t>
            </w:r>
          </w:p>
        </w:tc>
      </w:tr>
      <w:tr w:rsidR="00290098" w:rsidRPr="00290098" w14:paraId="399F90CB" w14:textId="77777777">
        <w:tc>
          <w:tcPr>
            <w:tcW w:w="2625" w:type="dxa"/>
          </w:tcPr>
          <w:p w14:paraId="280C19AC" w14:textId="77777777" w:rsidR="00290098" w:rsidRPr="007F7166" w:rsidRDefault="00290098" w:rsidP="00290098">
            <w:pPr>
              <w:pStyle w:val="tablecopy"/>
              <w:rPr>
                <w:sz w:val="20"/>
                <w:szCs w:val="20"/>
              </w:rPr>
            </w:pPr>
            <w:r w:rsidRPr="007F7166">
              <w:rPr>
                <w:sz w:val="20"/>
                <w:szCs w:val="20"/>
              </w:rPr>
              <w:t>Type D0</w:t>
            </w:r>
          </w:p>
        </w:tc>
        <w:tc>
          <w:tcPr>
            <w:tcW w:w="5670" w:type="dxa"/>
          </w:tcPr>
          <w:p w14:paraId="7341AD3A" w14:textId="77777777" w:rsidR="00290098" w:rsidRPr="007F7166" w:rsidRDefault="00290098" w:rsidP="00290098">
            <w:pPr>
              <w:pStyle w:val="tablecopy"/>
              <w:rPr>
                <w:sz w:val="20"/>
                <w:szCs w:val="20"/>
                <w:lang w:val="es-ES"/>
              </w:rPr>
            </w:pPr>
            <w:r w:rsidRPr="007F7166">
              <w:rPr>
                <w:sz w:val="20"/>
                <w:szCs w:val="20"/>
                <w:lang w:val="es-ES"/>
              </w:rPr>
              <w:t>AHS 5.9 (Reference case)</w:t>
            </w:r>
          </w:p>
        </w:tc>
      </w:tr>
      <w:tr w:rsidR="00290098" w:rsidRPr="00290098" w14:paraId="557FB463" w14:textId="77777777">
        <w:tc>
          <w:tcPr>
            <w:tcW w:w="2625" w:type="dxa"/>
          </w:tcPr>
          <w:p w14:paraId="39828600" w14:textId="77777777" w:rsidR="00290098" w:rsidRPr="007F7166" w:rsidRDefault="00290098" w:rsidP="00290098">
            <w:pPr>
              <w:pStyle w:val="tablecopy"/>
              <w:rPr>
                <w:sz w:val="20"/>
                <w:szCs w:val="20"/>
              </w:rPr>
            </w:pPr>
            <w:r w:rsidRPr="007F7166">
              <w:rPr>
                <w:sz w:val="20"/>
                <w:szCs w:val="20"/>
              </w:rPr>
              <w:t>Type D1</w:t>
            </w:r>
          </w:p>
        </w:tc>
        <w:tc>
          <w:tcPr>
            <w:tcW w:w="5670" w:type="dxa"/>
          </w:tcPr>
          <w:p w14:paraId="5F5B8810" w14:textId="77777777" w:rsidR="00290098" w:rsidRPr="007F7166" w:rsidRDefault="00290098" w:rsidP="00290098">
            <w:pPr>
              <w:pStyle w:val="tablecopy"/>
              <w:rPr>
                <w:sz w:val="20"/>
                <w:szCs w:val="20"/>
                <w:lang w:val="es-ES"/>
              </w:rPr>
            </w:pPr>
            <w:r w:rsidRPr="007F7166">
              <w:rPr>
                <w:sz w:val="20"/>
                <w:szCs w:val="20"/>
                <w:lang w:val="es-ES"/>
              </w:rPr>
              <w:t>AHS 5.9 &lt;-&gt; MUROS (AHS 5.9)</w:t>
            </w:r>
          </w:p>
        </w:tc>
      </w:tr>
    </w:tbl>
    <w:p w14:paraId="1F382D5B" w14:textId="77777777" w:rsidR="00290098" w:rsidRPr="00290098" w:rsidRDefault="00290098" w:rsidP="009B552A">
      <w:pPr>
        <w:pStyle w:val="FP"/>
        <w:rPr>
          <w:lang w:val="en-US"/>
        </w:rPr>
      </w:pPr>
    </w:p>
    <w:p w14:paraId="4930CB68" w14:textId="77777777" w:rsidR="00290098" w:rsidRDefault="0015592A" w:rsidP="0015592A">
      <w:pPr>
        <w:pStyle w:val="B1"/>
        <w:rPr>
          <w:lang w:val="en-US"/>
        </w:rPr>
      </w:pPr>
      <w:r>
        <w:rPr>
          <w:lang w:val="en-US"/>
        </w:rPr>
        <w:t>b)</w:t>
      </w:r>
      <w:r>
        <w:rPr>
          <w:lang w:val="en-US"/>
        </w:rPr>
        <w:tab/>
      </w:r>
      <w:r w:rsidR="00290098" w:rsidRPr="00290098">
        <w:rPr>
          <w:lang w:val="en-US"/>
        </w:rPr>
        <w:t xml:space="preserve">For the complete candidate technique to be standardised, a channel rate change between full rate, half rate and MUROS channel type and vice versa </w:t>
      </w:r>
      <w:r w:rsidR="00AA4FAD">
        <w:rPr>
          <w:lang w:val="en-US"/>
        </w:rPr>
        <w:t xml:space="preserve">as depicted in Table 5-9 </w:t>
      </w:r>
      <w:r w:rsidR="00290098" w:rsidRPr="00290098">
        <w:rPr>
          <w:lang w:val="en-US"/>
        </w:rPr>
        <w:t>needs to be evaluated:</w:t>
      </w:r>
    </w:p>
    <w:p w14:paraId="6FF83C54" w14:textId="77777777" w:rsidR="00AA4FAD" w:rsidRPr="00AA4FAD" w:rsidRDefault="00AA4FAD" w:rsidP="0015592A">
      <w:pPr>
        <w:pStyle w:val="TH"/>
        <w:rPr>
          <w:lang w:val="en-US"/>
        </w:rPr>
      </w:pPr>
      <w:r w:rsidRPr="00210AE3">
        <w:rPr>
          <w:lang w:val="en-US"/>
        </w:rPr>
        <w:t>Tab</w:t>
      </w:r>
      <w:r>
        <w:rPr>
          <w:lang w:val="en-US"/>
        </w:rPr>
        <w:t>le 5-9</w:t>
      </w:r>
      <w:r w:rsidR="00AF251B">
        <w:rPr>
          <w:lang w:val="en-US"/>
        </w:rPr>
        <w:t xml:space="preserve">: Channel Mode Adaptation </w:t>
      </w:r>
      <w:r w:rsidRPr="00210AE3">
        <w:rPr>
          <w:lang w:val="en-US"/>
        </w:rPr>
        <w:t xml:space="preserve">for </w:t>
      </w:r>
      <w:r w:rsidR="00A127C8">
        <w:rPr>
          <w:lang w:val="en-US"/>
        </w:rPr>
        <w:t xml:space="preserve">specification </w:t>
      </w:r>
      <w:r w:rsidRPr="00210AE3">
        <w:rPr>
          <w:lang w:val="en-US"/>
        </w:rPr>
        <w:t xml:space="preserve">of </w:t>
      </w:r>
      <w:r w:rsidR="00A127C8">
        <w:rPr>
          <w:lang w:val="en-US"/>
        </w:rPr>
        <w:t xml:space="preserve">the </w:t>
      </w:r>
      <w:r w:rsidRPr="00210AE3">
        <w:rPr>
          <w:lang w:val="en-US"/>
        </w:rPr>
        <w:t>candidate techni</w:t>
      </w:r>
      <w:r w:rsidR="0099793E">
        <w:rPr>
          <w:lang w:val="en-US"/>
        </w:rPr>
        <w:t>que</w:t>
      </w:r>
    </w:p>
    <w:tbl>
      <w:tblPr>
        <w:tblW w:w="8295" w:type="dxa"/>
        <w:tblInd w:w="1452" w:type="dxa"/>
        <w:tblLook w:val="01E0" w:firstRow="1" w:lastRow="1" w:firstColumn="1" w:lastColumn="1" w:noHBand="0" w:noVBand="0"/>
      </w:tblPr>
      <w:tblGrid>
        <w:gridCol w:w="2625"/>
        <w:gridCol w:w="5670"/>
      </w:tblGrid>
      <w:tr w:rsidR="00290098" w:rsidRPr="00290098" w14:paraId="270F91AF" w14:textId="77777777">
        <w:tc>
          <w:tcPr>
            <w:tcW w:w="2625" w:type="dxa"/>
            <w:shd w:val="clear" w:color="auto" w:fill="B3B3B3"/>
          </w:tcPr>
          <w:p w14:paraId="212F63C5" w14:textId="77777777" w:rsidR="00290098" w:rsidRPr="007F7166" w:rsidRDefault="00AA4FAD" w:rsidP="007F7166">
            <w:pPr>
              <w:pStyle w:val="tablecopy"/>
              <w:keepNext/>
              <w:rPr>
                <w:b/>
                <w:sz w:val="20"/>
                <w:szCs w:val="20"/>
              </w:rPr>
            </w:pPr>
            <w:r w:rsidRPr="007F7166">
              <w:rPr>
                <w:b/>
                <w:sz w:val="20"/>
                <w:szCs w:val="20"/>
              </w:rPr>
              <w:t>Channel Mod</w:t>
            </w:r>
            <w:r w:rsidR="00290098" w:rsidRPr="007F7166">
              <w:rPr>
                <w:b/>
                <w:sz w:val="20"/>
                <w:szCs w:val="20"/>
              </w:rPr>
              <w:t xml:space="preserve">e Adaptation </w:t>
            </w:r>
          </w:p>
        </w:tc>
        <w:tc>
          <w:tcPr>
            <w:tcW w:w="5670" w:type="dxa"/>
            <w:shd w:val="clear" w:color="auto" w:fill="B3B3B3"/>
          </w:tcPr>
          <w:p w14:paraId="32133CC8" w14:textId="77777777" w:rsidR="00290098" w:rsidRPr="007F7166" w:rsidRDefault="00AA4FAD" w:rsidP="007F7166">
            <w:pPr>
              <w:pStyle w:val="tablecopy"/>
              <w:keepNext/>
              <w:rPr>
                <w:b/>
                <w:sz w:val="20"/>
                <w:szCs w:val="20"/>
              </w:rPr>
            </w:pPr>
            <w:r w:rsidRPr="007F7166">
              <w:rPr>
                <w:b/>
                <w:sz w:val="20"/>
                <w:szCs w:val="20"/>
              </w:rPr>
              <w:t>Channel mod</w:t>
            </w:r>
            <w:r w:rsidR="00290098" w:rsidRPr="007F7166">
              <w:rPr>
                <w:b/>
                <w:sz w:val="20"/>
                <w:szCs w:val="20"/>
              </w:rPr>
              <w:t>es</w:t>
            </w:r>
          </w:p>
        </w:tc>
      </w:tr>
      <w:tr w:rsidR="00290098" w:rsidRPr="00290098" w14:paraId="3001F969" w14:textId="77777777">
        <w:trPr>
          <w:trHeight w:val="248"/>
        </w:trPr>
        <w:tc>
          <w:tcPr>
            <w:tcW w:w="2625" w:type="dxa"/>
          </w:tcPr>
          <w:p w14:paraId="1B54B5ED" w14:textId="77777777" w:rsidR="00290098" w:rsidRPr="007F7166" w:rsidRDefault="00AF251B" w:rsidP="007F7166">
            <w:pPr>
              <w:pStyle w:val="tablecopy"/>
              <w:keepNext/>
              <w:rPr>
                <w:sz w:val="20"/>
                <w:szCs w:val="20"/>
              </w:rPr>
            </w:pPr>
            <w:r w:rsidRPr="007F7166">
              <w:rPr>
                <w:sz w:val="20"/>
                <w:szCs w:val="20"/>
              </w:rPr>
              <w:t>Type E</w:t>
            </w:r>
            <w:r w:rsidR="00290098" w:rsidRPr="007F7166">
              <w:rPr>
                <w:sz w:val="20"/>
                <w:szCs w:val="20"/>
              </w:rPr>
              <w:t>0</w:t>
            </w:r>
          </w:p>
        </w:tc>
        <w:tc>
          <w:tcPr>
            <w:tcW w:w="5670" w:type="dxa"/>
          </w:tcPr>
          <w:p w14:paraId="1BD4064A" w14:textId="77777777" w:rsidR="00290098" w:rsidRPr="007F7166" w:rsidRDefault="00290098" w:rsidP="007F7166">
            <w:pPr>
              <w:pStyle w:val="tablecopy"/>
              <w:keepNext/>
              <w:rPr>
                <w:sz w:val="20"/>
                <w:szCs w:val="20"/>
              </w:rPr>
            </w:pPr>
            <w:r w:rsidRPr="007F7166">
              <w:rPr>
                <w:sz w:val="20"/>
                <w:szCs w:val="20"/>
              </w:rPr>
              <w:t>AFS 12.2 &lt;-&gt; GSM HR (Reference case)</w:t>
            </w:r>
          </w:p>
        </w:tc>
      </w:tr>
      <w:tr w:rsidR="00290098" w:rsidRPr="0042648B" w14:paraId="023F583D" w14:textId="77777777">
        <w:tc>
          <w:tcPr>
            <w:tcW w:w="2625" w:type="dxa"/>
          </w:tcPr>
          <w:p w14:paraId="56C9F148" w14:textId="77777777" w:rsidR="00290098" w:rsidRPr="007F7166" w:rsidRDefault="00AF251B" w:rsidP="007F7166">
            <w:pPr>
              <w:pStyle w:val="tablecopy"/>
              <w:keepNext/>
              <w:rPr>
                <w:sz w:val="20"/>
                <w:szCs w:val="20"/>
              </w:rPr>
            </w:pPr>
            <w:r w:rsidRPr="007F7166">
              <w:rPr>
                <w:sz w:val="20"/>
                <w:szCs w:val="20"/>
              </w:rPr>
              <w:t>Type E</w:t>
            </w:r>
            <w:r w:rsidR="00290098" w:rsidRPr="007F7166">
              <w:rPr>
                <w:sz w:val="20"/>
                <w:szCs w:val="20"/>
              </w:rPr>
              <w:t>1</w:t>
            </w:r>
          </w:p>
        </w:tc>
        <w:tc>
          <w:tcPr>
            <w:tcW w:w="5670" w:type="dxa"/>
          </w:tcPr>
          <w:p w14:paraId="1C3A4394" w14:textId="77777777" w:rsidR="00290098" w:rsidRPr="0042648B" w:rsidRDefault="00290098" w:rsidP="007F7166">
            <w:pPr>
              <w:pStyle w:val="tablecopy"/>
              <w:keepNext/>
              <w:rPr>
                <w:sz w:val="20"/>
                <w:szCs w:val="20"/>
                <w:lang w:val="pt-BR"/>
              </w:rPr>
            </w:pPr>
            <w:r w:rsidRPr="0042648B">
              <w:rPr>
                <w:sz w:val="20"/>
                <w:szCs w:val="20"/>
                <w:lang w:val="pt-BR"/>
              </w:rPr>
              <w:t xml:space="preserve">AFS 12.2 &lt;-&gt; GSM HR &lt;-&gt; MUROS (GSM HR) </w:t>
            </w:r>
          </w:p>
        </w:tc>
      </w:tr>
      <w:tr w:rsidR="00290098" w:rsidRPr="00070E59" w14:paraId="08BDA266" w14:textId="77777777">
        <w:tc>
          <w:tcPr>
            <w:tcW w:w="2625" w:type="dxa"/>
          </w:tcPr>
          <w:p w14:paraId="5328DCF9" w14:textId="77777777" w:rsidR="00290098" w:rsidRPr="007F7166" w:rsidRDefault="00AF251B" w:rsidP="007F7166">
            <w:pPr>
              <w:pStyle w:val="tablecopy"/>
              <w:keepNext/>
              <w:rPr>
                <w:sz w:val="20"/>
                <w:szCs w:val="20"/>
              </w:rPr>
            </w:pPr>
            <w:r w:rsidRPr="007F7166">
              <w:rPr>
                <w:sz w:val="20"/>
                <w:szCs w:val="20"/>
              </w:rPr>
              <w:t>Type E</w:t>
            </w:r>
            <w:r w:rsidR="00290098" w:rsidRPr="007F7166">
              <w:rPr>
                <w:sz w:val="20"/>
                <w:szCs w:val="20"/>
              </w:rPr>
              <w:t>2</w:t>
            </w:r>
          </w:p>
        </w:tc>
        <w:tc>
          <w:tcPr>
            <w:tcW w:w="5670" w:type="dxa"/>
          </w:tcPr>
          <w:p w14:paraId="61B21ADE" w14:textId="77777777" w:rsidR="00290098" w:rsidRPr="00070E59" w:rsidRDefault="00290098" w:rsidP="007F7166">
            <w:pPr>
              <w:pStyle w:val="tablecopy"/>
              <w:keepNext/>
              <w:rPr>
                <w:sz w:val="20"/>
                <w:szCs w:val="20"/>
                <w:lang w:val="es-ES"/>
              </w:rPr>
            </w:pPr>
            <w:r w:rsidRPr="00070E59">
              <w:rPr>
                <w:sz w:val="20"/>
                <w:szCs w:val="20"/>
                <w:lang w:val="es-ES"/>
              </w:rPr>
              <w:t xml:space="preserve">AFS 12.2 &lt;-&gt; MUROS (AMR 12.2) &lt;-&gt; MUROS (GSM HR) </w:t>
            </w:r>
          </w:p>
        </w:tc>
      </w:tr>
      <w:tr w:rsidR="00290098" w:rsidRPr="00290098" w14:paraId="22089681" w14:textId="77777777">
        <w:tc>
          <w:tcPr>
            <w:tcW w:w="2625" w:type="dxa"/>
          </w:tcPr>
          <w:p w14:paraId="6E0BDE2C" w14:textId="77777777" w:rsidR="00290098" w:rsidRPr="007F7166" w:rsidRDefault="00AF251B" w:rsidP="007F7166">
            <w:pPr>
              <w:pStyle w:val="tablecopy"/>
              <w:keepNext/>
              <w:rPr>
                <w:sz w:val="20"/>
                <w:szCs w:val="20"/>
              </w:rPr>
            </w:pPr>
            <w:r w:rsidRPr="007F7166">
              <w:rPr>
                <w:sz w:val="20"/>
                <w:szCs w:val="20"/>
              </w:rPr>
              <w:t>Type F</w:t>
            </w:r>
            <w:r w:rsidR="00290098" w:rsidRPr="007F7166">
              <w:rPr>
                <w:sz w:val="20"/>
                <w:szCs w:val="20"/>
              </w:rPr>
              <w:t>0</w:t>
            </w:r>
          </w:p>
        </w:tc>
        <w:tc>
          <w:tcPr>
            <w:tcW w:w="5670" w:type="dxa"/>
          </w:tcPr>
          <w:p w14:paraId="585723E3" w14:textId="77777777" w:rsidR="00290098" w:rsidRPr="007F7166" w:rsidRDefault="00290098" w:rsidP="007F7166">
            <w:pPr>
              <w:pStyle w:val="tablecopy"/>
              <w:keepNext/>
              <w:rPr>
                <w:sz w:val="20"/>
                <w:szCs w:val="20"/>
              </w:rPr>
            </w:pPr>
            <w:r w:rsidRPr="007F7166">
              <w:rPr>
                <w:sz w:val="20"/>
                <w:szCs w:val="20"/>
              </w:rPr>
              <w:t>AFS 5.9 &lt;-&gt; AHS 5.9 (Reference case)</w:t>
            </w:r>
          </w:p>
        </w:tc>
      </w:tr>
      <w:tr w:rsidR="00290098" w:rsidRPr="007F7166" w14:paraId="210C195F" w14:textId="77777777">
        <w:tc>
          <w:tcPr>
            <w:tcW w:w="2625" w:type="dxa"/>
          </w:tcPr>
          <w:p w14:paraId="3E82A0F0" w14:textId="77777777" w:rsidR="00290098" w:rsidRPr="007F7166" w:rsidRDefault="00AF251B" w:rsidP="007F7166">
            <w:pPr>
              <w:pStyle w:val="tablecopy"/>
              <w:keepNext/>
              <w:rPr>
                <w:sz w:val="20"/>
                <w:szCs w:val="20"/>
              </w:rPr>
            </w:pPr>
            <w:r w:rsidRPr="007F7166">
              <w:rPr>
                <w:sz w:val="20"/>
                <w:szCs w:val="20"/>
              </w:rPr>
              <w:t>Type F</w:t>
            </w:r>
            <w:r w:rsidR="00290098" w:rsidRPr="007F7166">
              <w:rPr>
                <w:sz w:val="20"/>
                <w:szCs w:val="20"/>
              </w:rPr>
              <w:t>1</w:t>
            </w:r>
          </w:p>
        </w:tc>
        <w:tc>
          <w:tcPr>
            <w:tcW w:w="5670" w:type="dxa"/>
          </w:tcPr>
          <w:p w14:paraId="3464FB5E" w14:textId="77777777" w:rsidR="00290098" w:rsidRPr="007F7166" w:rsidRDefault="00290098" w:rsidP="007F7166">
            <w:pPr>
              <w:pStyle w:val="tablecopy"/>
              <w:keepNext/>
              <w:rPr>
                <w:sz w:val="20"/>
                <w:szCs w:val="20"/>
                <w:lang w:val="es-ES"/>
              </w:rPr>
            </w:pPr>
            <w:r w:rsidRPr="007F7166">
              <w:rPr>
                <w:sz w:val="20"/>
                <w:szCs w:val="20"/>
                <w:lang w:val="es-ES"/>
              </w:rPr>
              <w:t xml:space="preserve">AFS 5.9 &lt;-&gt; AHS 5.9 &lt;-&gt; MUROS (AHS 5.9) </w:t>
            </w:r>
          </w:p>
        </w:tc>
      </w:tr>
      <w:tr w:rsidR="00290098" w:rsidRPr="007F7166" w14:paraId="62CAFF55" w14:textId="77777777">
        <w:tc>
          <w:tcPr>
            <w:tcW w:w="2625" w:type="dxa"/>
          </w:tcPr>
          <w:p w14:paraId="68360B48" w14:textId="77777777" w:rsidR="00290098" w:rsidRPr="007F7166" w:rsidRDefault="00AF251B" w:rsidP="00290098">
            <w:pPr>
              <w:pStyle w:val="tablecopy"/>
              <w:rPr>
                <w:sz w:val="20"/>
                <w:szCs w:val="20"/>
              </w:rPr>
            </w:pPr>
            <w:r w:rsidRPr="007F7166">
              <w:rPr>
                <w:sz w:val="20"/>
                <w:szCs w:val="20"/>
              </w:rPr>
              <w:t>Type F</w:t>
            </w:r>
            <w:r w:rsidR="00290098" w:rsidRPr="007F7166">
              <w:rPr>
                <w:sz w:val="20"/>
                <w:szCs w:val="20"/>
              </w:rPr>
              <w:t>2</w:t>
            </w:r>
          </w:p>
        </w:tc>
        <w:tc>
          <w:tcPr>
            <w:tcW w:w="5670" w:type="dxa"/>
          </w:tcPr>
          <w:p w14:paraId="7C5BA4B7" w14:textId="77777777" w:rsidR="00290098" w:rsidRPr="007F7166" w:rsidRDefault="00290098" w:rsidP="00290098">
            <w:pPr>
              <w:pStyle w:val="tablecopy"/>
              <w:rPr>
                <w:sz w:val="20"/>
                <w:szCs w:val="20"/>
                <w:lang w:val="es-ES"/>
              </w:rPr>
            </w:pPr>
            <w:r w:rsidRPr="007F7166">
              <w:rPr>
                <w:sz w:val="20"/>
                <w:szCs w:val="20"/>
                <w:lang w:val="es-ES"/>
              </w:rPr>
              <w:t xml:space="preserve">AFS 5.9 &lt;-&gt; MUROS (AFS 5.9) &lt;-&gt; MUROS (AHS 5.9) </w:t>
            </w:r>
          </w:p>
        </w:tc>
      </w:tr>
    </w:tbl>
    <w:p w14:paraId="20B24DA7" w14:textId="77777777" w:rsidR="00290098" w:rsidRPr="00070E59" w:rsidRDefault="00290098" w:rsidP="009B552A">
      <w:pPr>
        <w:pStyle w:val="FP"/>
        <w:rPr>
          <w:lang w:val="es-ES"/>
        </w:rPr>
      </w:pPr>
    </w:p>
    <w:p w14:paraId="7359B71D" w14:textId="77777777" w:rsidR="00984AF5" w:rsidRPr="00D8037A" w:rsidRDefault="002C3E53" w:rsidP="009B552A">
      <w:r w:rsidRPr="009B552A">
        <w:t>The impact on speech FER due to the usage of channel mode adaptation</w:t>
      </w:r>
      <w:r w:rsidRPr="009B552A">
        <w:rPr>
          <w:rStyle w:val="11BodyTextChar"/>
          <w:rFonts w:ascii="Times New Roman" w:hAnsi="Times New Roman"/>
          <w:color w:val="000000"/>
        </w:rPr>
        <w:t xml:space="preserve"> is required to be taken into account in a vendor</w:t>
      </w:r>
      <w:r w:rsidRPr="00CB67A9">
        <w:rPr>
          <w:rStyle w:val="11BodyTextChar"/>
          <w:rFonts w:ascii="Times New Roman" w:hAnsi="Times New Roman"/>
        </w:rPr>
        <w:t xml:space="preserve"> specific way.</w:t>
      </w:r>
      <w:r w:rsidR="00984AF5">
        <w:rPr>
          <w:i/>
          <w:color w:val="0000FF"/>
        </w:rPr>
        <w:t xml:space="preserve"> </w:t>
      </w:r>
    </w:p>
    <w:p w14:paraId="53D2BD42" w14:textId="77777777" w:rsidR="009C3CCC" w:rsidRPr="00AF36F1" w:rsidRDefault="00AF36F1" w:rsidP="008F3F22">
      <w:pPr>
        <w:pStyle w:val="Heading2"/>
      </w:pPr>
      <w:bookmarkStart w:id="41" w:name="_Toc518052573"/>
      <w:r>
        <w:t>5.</w:t>
      </w:r>
      <w:r w:rsidR="000F3982">
        <w:t>5</w:t>
      </w:r>
      <w:r w:rsidR="009A3CB7">
        <w:tab/>
      </w:r>
      <w:r w:rsidR="009C3CCC" w:rsidRPr="00AF36F1">
        <w:t>System Performance Evaluation Method</w:t>
      </w:r>
      <w:bookmarkEnd w:id="41"/>
    </w:p>
    <w:p w14:paraId="56B37234" w14:textId="77777777" w:rsidR="009C3CCC" w:rsidRPr="00D8037A" w:rsidRDefault="009C3CCC" w:rsidP="009B552A">
      <w:r w:rsidRPr="00D8037A">
        <w:t xml:space="preserve">The following proceeding was agreed to assess the </w:t>
      </w:r>
      <w:r w:rsidRPr="00D8037A">
        <w:rPr>
          <w:color w:val="000000"/>
        </w:rPr>
        <w:t>maximum network capacity gain:</w:t>
      </w:r>
    </w:p>
    <w:p w14:paraId="3D311DF1" w14:textId="77777777" w:rsidR="009C3CCC" w:rsidRPr="00D8037A" w:rsidRDefault="002F68D9" w:rsidP="002F68D9">
      <w:pPr>
        <w:pStyle w:val="B1"/>
      </w:pPr>
      <w:r>
        <w:t>-</w:t>
      </w:r>
      <w:r>
        <w:tab/>
      </w:r>
      <w:r w:rsidR="009C3CCC" w:rsidRPr="00D8037A">
        <w:t>Step 1: The system is loaded without usage of MUROS candidate technique until minimum call quality performance is not anymore ensured.</w:t>
      </w:r>
    </w:p>
    <w:p w14:paraId="2056735B" w14:textId="77777777" w:rsidR="009C3CCC" w:rsidRPr="00D8037A" w:rsidRDefault="002F68D9" w:rsidP="002F68D9">
      <w:pPr>
        <w:pStyle w:val="B1"/>
      </w:pPr>
      <w:r>
        <w:t>-</w:t>
      </w:r>
      <w:r>
        <w:tab/>
      </w:r>
      <w:r w:rsidR="009C3CCC" w:rsidRPr="00D8037A">
        <w:t>Step 2: The system is loaded with usage of MUROS candidate technique until minimum call quality performance is not anymore ensured.</w:t>
      </w:r>
    </w:p>
    <w:p w14:paraId="2F942481" w14:textId="77777777" w:rsidR="009C3CCC" w:rsidRDefault="002F68D9" w:rsidP="002F68D9">
      <w:pPr>
        <w:pStyle w:val="B1"/>
      </w:pPr>
      <w:r>
        <w:t>-</w:t>
      </w:r>
      <w:r>
        <w:tab/>
      </w:r>
      <w:r w:rsidR="009C3CCC" w:rsidRPr="00D8037A">
        <w:t>Step 3: The performance in terms of network capacity is compared against each other according to the definition:</w:t>
      </w:r>
    </w:p>
    <w:p w14:paraId="6149366A" w14:textId="77777777" w:rsidR="00C36F84" w:rsidRPr="00D8037A" w:rsidRDefault="00C36F84" w:rsidP="009B552A"/>
    <w:p w14:paraId="50B95A45" w14:textId="77777777" w:rsidR="009C3CCC" w:rsidRDefault="009C3CCC" w:rsidP="009B552A">
      <w:pPr>
        <w:pStyle w:val="EQ"/>
      </w:pPr>
      <w:r w:rsidRPr="001C29F8">
        <w:rPr>
          <w:rFonts w:ascii="Arial" w:hAnsi="Arial" w:cs="Arial"/>
          <w:i/>
          <w:sz w:val="22"/>
          <w:szCs w:val="22"/>
        </w:rPr>
        <w:t xml:space="preserve">Network Capacity Gain = </w:t>
      </w:r>
      <w:r w:rsidRPr="003A67B5">
        <w:rPr>
          <w:position w:val="-28"/>
        </w:rPr>
        <w:object w:dxaOrig="2940" w:dyaOrig="660" w14:anchorId="327B6037">
          <v:shape id="_x0000_i1029" type="#_x0000_t75" style="width:147pt;height:33pt" o:ole="">
            <v:imagedata r:id="rId16" o:title=""/>
          </v:shape>
          <o:OLEObject Type="Embed" ProgID="Equation.3" ShapeID="_x0000_i1029" DrawAspect="Content" ObjectID="_1821900803" r:id="rId17"/>
        </w:object>
      </w:r>
      <w:r>
        <w:t>.</w:t>
      </w:r>
    </w:p>
    <w:p w14:paraId="71C8FA21" w14:textId="77777777" w:rsidR="00D309E3" w:rsidRDefault="00D309E3" w:rsidP="009B552A"/>
    <w:p w14:paraId="4630C7DD" w14:textId="77777777" w:rsidR="00E20761" w:rsidRDefault="00D309E3" w:rsidP="00E20761">
      <w:pPr>
        <w:pStyle w:val="TH"/>
        <w:spacing w:before="0" w:after="0"/>
        <w:jc w:val="both"/>
        <w:rPr>
          <w:rFonts w:ascii="Times New Roman" w:hAnsi="Times New Roman"/>
          <w:b w:val="0"/>
        </w:rPr>
      </w:pPr>
      <w:r>
        <w:rPr>
          <w:rFonts w:ascii="Times New Roman" w:hAnsi="Times New Roman"/>
          <w:b w:val="0"/>
        </w:rPr>
        <w:t>Two s</w:t>
      </w:r>
      <w:r w:rsidRPr="00D309E3">
        <w:rPr>
          <w:rFonts w:ascii="Times New Roman" w:hAnsi="Times New Roman"/>
          <w:b w:val="0"/>
        </w:rPr>
        <w:t>ystem performance capacity metrics</w:t>
      </w:r>
      <w:r w:rsidR="00103C2C">
        <w:rPr>
          <w:rFonts w:ascii="Times New Roman" w:hAnsi="Times New Roman"/>
          <w:b w:val="0"/>
        </w:rPr>
        <w:t xml:space="preserve"> listed in T</w:t>
      </w:r>
      <w:r w:rsidR="000F3982">
        <w:rPr>
          <w:rFonts w:ascii="Times New Roman" w:hAnsi="Times New Roman"/>
          <w:b w:val="0"/>
        </w:rPr>
        <w:t>able 5-</w:t>
      </w:r>
      <w:r w:rsidR="00AA4FAD">
        <w:rPr>
          <w:rFonts w:ascii="Times New Roman" w:hAnsi="Times New Roman"/>
          <w:b w:val="0"/>
        </w:rPr>
        <w:t>10</w:t>
      </w:r>
      <w:r w:rsidR="00103C2C">
        <w:rPr>
          <w:rFonts w:ascii="Times New Roman" w:hAnsi="Times New Roman"/>
          <w:b w:val="0"/>
        </w:rPr>
        <w:t xml:space="preserve"> are defin</w:t>
      </w:r>
      <w:r w:rsidRPr="00D309E3">
        <w:rPr>
          <w:rFonts w:ascii="Times New Roman" w:hAnsi="Times New Roman"/>
          <w:b w:val="0"/>
        </w:rPr>
        <w:t>ed. These will be used for BCCH layer, for TCH layer and for total capacity.</w:t>
      </w:r>
    </w:p>
    <w:p w14:paraId="58703722" w14:textId="77777777" w:rsidR="00E20761" w:rsidRDefault="00E20761" w:rsidP="00D309E3">
      <w:pPr>
        <w:pStyle w:val="TH"/>
        <w:spacing w:before="0" w:after="0"/>
        <w:jc w:val="both"/>
        <w:rPr>
          <w:rFonts w:ascii="Times New Roman" w:hAnsi="Times New Roman"/>
          <w:b w:val="0"/>
        </w:rPr>
      </w:pPr>
    </w:p>
    <w:p w14:paraId="640008FD" w14:textId="77777777" w:rsidR="00D309E3" w:rsidRPr="00D309E3" w:rsidRDefault="00D309E3" w:rsidP="0015592A">
      <w:pPr>
        <w:pStyle w:val="TH"/>
      </w:pPr>
      <w:r w:rsidRPr="00D309E3">
        <w:t xml:space="preserve">Table </w:t>
      </w:r>
      <w:r w:rsidR="000F3982">
        <w:t>5-</w:t>
      </w:r>
      <w:r w:rsidR="00AA4FAD">
        <w:t>10</w:t>
      </w:r>
      <w:r w:rsidRPr="00D309E3">
        <w:t>:  Capacity metrics for MUROS evaluation</w:t>
      </w:r>
    </w:p>
    <w:p w14:paraId="7065B27D" w14:textId="77777777" w:rsidR="00D309E3" w:rsidRPr="00D309E3" w:rsidRDefault="00D309E3" w:rsidP="00D309E3">
      <w:pPr>
        <w:pStyle w:val="TH"/>
        <w:spacing w:before="0" w:after="0"/>
        <w:jc w:val="both"/>
        <w:rPr>
          <w:rFonts w:ascii="Times New Roman" w:hAnsi="Times New Roman"/>
          <w:b w:val="0"/>
        </w:rPr>
      </w:pPr>
    </w:p>
    <w:tbl>
      <w:tblPr>
        <w:tblW w:w="0" w:type="auto"/>
        <w:tblInd w:w="2235" w:type="dxa"/>
        <w:tblLook w:val="01E0" w:firstRow="1" w:lastRow="1" w:firstColumn="1" w:lastColumn="1" w:noHBand="0" w:noVBand="0"/>
      </w:tblPr>
      <w:tblGrid>
        <w:gridCol w:w="2692"/>
        <w:gridCol w:w="1844"/>
      </w:tblGrid>
      <w:tr w:rsidR="00D309E3" w:rsidRPr="007F7166" w14:paraId="2E6BC89A" w14:textId="77777777">
        <w:tc>
          <w:tcPr>
            <w:tcW w:w="2692" w:type="dxa"/>
            <w:shd w:val="clear" w:color="auto" w:fill="B3B3B3"/>
          </w:tcPr>
          <w:p w14:paraId="087D6AC9" w14:textId="77777777" w:rsidR="00D309E3" w:rsidRPr="007F7166" w:rsidRDefault="00D309E3" w:rsidP="007F7166">
            <w:pPr>
              <w:pStyle w:val="TH"/>
              <w:spacing w:after="60"/>
              <w:jc w:val="both"/>
              <w:rPr>
                <w:rFonts w:ascii="Times New Roman" w:hAnsi="Times New Roman"/>
              </w:rPr>
            </w:pPr>
            <w:r w:rsidRPr="007F7166">
              <w:rPr>
                <w:rFonts w:ascii="Times New Roman" w:hAnsi="Times New Roman"/>
              </w:rPr>
              <w:t>Capacity metric</w:t>
            </w:r>
          </w:p>
        </w:tc>
        <w:tc>
          <w:tcPr>
            <w:tcW w:w="1844" w:type="dxa"/>
            <w:shd w:val="clear" w:color="auto" w:fill="B3B3B3"/>
          </w:tcPr>
          <w:p w14:paraId="4E7660C8" w14:textId="77777777" w:rsidR="00D309E3" w:rsidRPr="007F7166" w:rsidRDefault="00D309E3" w:rsidP="007F7166">
            <w:pPr>
              <w:pStyle w:val="TH"/>
              <w:spacing w:after="60"/>
              <w:rPr>
                <w:rFonts w:ascii="Times New Roman" w:hAnsi="Times New Roman"/>
              </w:rPr>
            </w:pPr>
            <w:r w:rsidRPr="007F7166">
              <w:rPr>
                <w:rFonts w:ascii="Times New Roman" w:hAnsi="Times New Roman"/>
              </w:rPr>
              <w:t>Unit</w:t>
            </w:r>
          </w:p>
        </w:tc>
      </w:tr>
      <w:tr w:rsidR="00D309E3" w:rsidRPr="007F7166" w14:paraId="41585BE6" w14:textId="77777777">
        <w:tc>
          <w:tcPr>
            <w:tcW w:w="2692" w:type="dxa"/>
          </w:tcPr>
          <w:p w14:paraId="77FB7DA8" w14:textId="77777777" w:rsidR="00D309E3" w:rsidRPr="007F7166" w:rsidRDefault="00D309E3" w:rsidP="007F7166">
            <w:pPr>
              <w:pStyle w:val="TH"/>
              <w:spacing w:after="60"/>
              <w:jc w:val="both"/>
              <w:rPr>
                <w:rFonts w:ascii="Times New Roman" w:hAnsi="Times New Roman"/>
                <w:b w:val="0"/>
              </w:rPr>
            </w:pPr>
            <w:r w:rsidRPr="007F7166">
              <w:rPr>
                <w:rFonts w:ascii="Times New Roman" w:hAnsi="Times New Roman"/>
                <w:b w:val="0"/>
              </w:rPr>
              <w:t>Spectral efficiency</w:t>
            </w:r>
          </w:p>
        </w:tc>
        <w:tc>
          <w:tcPr>
            <w:tcW w:w="1844" w:type="dxa"/>
          </w:tcPr>
          <w:p w14:paraId="06107B57" w14:textId="77777777" w:rsidR="00D309E3" w:rsidRPr="007F7166" w:rsidRDefault="00D309E3" w:rsidP="007F7166">
            <w:pPr>
              <w:pStyle w:val="TH"/>
              <w:spacing w:after="60"/>
              <w:rPr>
                <w:rFonts w:ascii="Times New Roman" w:hAnsi="Times New Roman"/>
                <w:b w:val="0"/>
                <w:bCs/>
              </w:rPr>
            </w:pPr>
            <w:r w:rsidRPr="007F7166">
              <w:rPr>
                <w:rFonts w:ascii="Times New Roman" w:hAnsi="Times New Roman"/>
                <w:b w:val="0"/>
                <w:bCs/>
              </w:rPr>
              <w:t>Erl / MHz / Site</w:t>
            </w:r>
          </w:p>
        </w:tc>
      </w:tr>
      <w:tr w:rsidR="00D309E3" w:rsidRPr="00D309E3" w14:paraId="7A431449" w14:textId="77777777">
        <w:tc>
          <w:tcPr>
            <w:tcW w:w="2692" w:type="dxa"/>
          </w:tcPr>
          <w:p w14:paraId="75CA4F3B" w14:textId="77777777" w:rsidR="00D309E3" w:rsidRPr="007F7166" w:rsidRDefault="00D309E3" w:rsidP="007F7166">
            <w:pPr>
              <w:pStyle w:val="TH"/>
              <w:spacing w:after="60"/>
              <w:jc w:val="both"/>
              <w:rPr>
                <w:rFonts w:ascii="Times New Roman" w:hAnsi="Times New Roman"/>
                <w:b w:val="0"/>
              </w:rPr>
            </w:pPr>
            <w:r w:rsidRPr="007F7166">
              <w:rPr>
                <w:rFonts w:ascii="Times New Roman" w:hAnsi="Times New Roman"/>
                <w:b w:val="0"/>
              </w:rPr>
              <w:t>HW Efficiency</w:t>
            </w:r>
          </w:p>
        </w:tc>
        <w:tc>
          <w:tcPr>
            <w:tcW w:w="1844" w:type="dxa"/>
          </w:tcPr>
          <w:p w14:paraId="6D4E91FA" w14:textId="77777777" w:rsidR="00D309E3" w:rsidRPr="007F7166" w:rsidRDefault="00D309E3" w:rsidP="007F7166">
            <w:pPr>
              <w:pStyle w:val="TH"/>
              <w:spacing w:after="60"/>
              <w:rPr>
                <w:rFonts w:ascii="Times New Roman" w:hAnsi="Times New Roman"/>
                <w:b w:val="0"/>
                <w:bCs/>
              </w:rPr>
            </w:pPr>
            <w:r w:rsidRPr="007F7166">
              <w:rPr>
                <w:rFonts w:ascii="Times New Roman" w:hAnsi="Times New Roman"/>
                <w:b w:val="0"/>
                <w:bCs/>
              </w:rPr>
              <w:t>Erl / TRX</w:t>
            </w:r>
          </w:p>
        </w:tc>
      </w:tr>
    </w:tbl>
    <w:p w14:paraId="7A6E2715" w14:textId="77777777" w:rsidR="00E20761" w:rsidRDefault="00E20761" w:rsidP="009B552A">
      <w:pPr>
        <w:pStyle w:val="FP"/>
      </w:pPr>
    </w:p>
    <w:p w14:paraId="6EDE467D" w14:textId="77777777" w:rsidR="00E20761" w:rsidRDefault="00E20761" w:rsidP="009B552A">
      <w:pPr>
        <w:pStyle w:val="NO"/>
      </w:pPr>
      <w:r w:rsidRPr="00E20761">
        <w:t xml:space="preserve">Note, results should be given in terms of gains relative to the reference case </w:t>
      </w:r>
      <w:r>
        <w:t>using legacy channel types only</w:t>
      </w:r>
      <w:r w:rsidR="001C152D">
        <w:t xml:space="preserve">, as specified </w:t>
      </w:r>
      <w:r>
        <w:t>above in Table 5-8 and 5-9.</w:t>
      </w:r>
    </w:p>
    <w:p w14:paraId="60431EF9" w14:textId="77777777" w:rsidR="00373D11" w:rsidRDefault="00373D11" w:rsidP="00373D11">
      <w:r>
        <w:lastRenderedPageBreak/>
        <w:t>The evaluation should be done in such way, that s</w:t>
      </w:r>
      <w:r w:rsidRPr="00B97211">
        <w:t xml:space="preserve">witching between non-MUROS and MUROS channel modes </w:t>
      </w:r>
      <w:r>
        <w:t>based on</w:t>
      </w:r>
      <w:r w:rsidRPr="00CE6989">
        <w:t xml:space="preserve"> </w:t>
      </w:r>
      <w:r>
        <w:t xml:space="preserve">vendor specific </w:t>
      </w:r>
      <w:r w:rsidRPr="00CE6989">
        <w:t>channe</w:t>
      </w:r>
      <w:r>
        <w:t>l mode adaptation thresholds shall</w:t>
      </w:r>
      <w:r w:rsidRPr="00CE6989">
        <w:t xml:space="preserve"> be optimized for each channel mode adaptation type </w:t>
      </w:r>
      <w:r>
        <w:t xml:space="preserve">and in addition for each network configuration as specified above </w:t>
      </w:r>
      <w:r w:rsidRPr="00CE6989">
        <w:t>in Table 5-8 and Table 5-9.</w:t>
      </w:r>
    </w:p>
    <w:p w14:paraId="0A081026" w14:textId="77777777" w:rsidR="003F282B" w:rsidRDefault="003F282B" w:rsidP="007F3A5D">
      <w:pPr>
        <w:pStyle w:val="FP"/>
      </w:pPr>
    </w:p>
    <w:p w14:paraId="7260458A" w14:textId="77777777" w:rsidR="003F282B" w:rsidRPr="003F282B" w:rsidRDefault="00201496" w:rsidP="008F3F22">
      <w:pPr>
        <w:pStyle w:val="Heading3"/>
      </w:pPr>
      <w:bookmarkStart w:id="42" w:name="_Toc518052574"/>
      <w:r>
        <w:t>5.5.1</w:t>
      </w:r>
      <w:r w:rsidR="009A3CB7">
        <w:tab/>
      </w:r>
      <w:r w:rsidR="003F282B" w:rsidRPr="003F282B">
        <w:t>Definiti</w:t>
      </w:r>
      <w:r w:rsidR="003F282B">
        <w:t>on of Effective Frequency Load for Mixed Frequency Reuse</w:t>
      </w:r>
      <w:bookmarkEnd w:id="42"/>
    </w:p>
    <w:p w14:paraId="7258A0C3" w14:textId="77777777" w:rsidR="003F282B" w:rsidRPr="003F282B" w:rsidRDefault="003F282B" w:rsidP="0015592A">
      <w:r>
        <w:t xml:space="preserve">The following definition is provided to clarify calibration of system performance in terms of EFL in case of a mixed frequency reuse. </w:t>
      </w:r>
      <w:r w:rsidR="00EC3837">
        <w:t>This refers to the case that</w:t>
      </w:r>
      <w:r w:rsidRPr="003F282B">
        <w:t xml:space="preserve"> both hard blocking and soft blocking performance of MUROS </w:t>
      </w:r>
      <w:r w:rsidR="00EC3837">
        <w:t>are</w:t>
      </w:r>
      <w:r>
        <w:t xml:space="preserve"> provided </w:t>
      </w:r>
      <w:r w:rsidR="00EC3837">
        <w:t>as function</w:t>
      </w:r>
      <w:r w:rsidRPr="003F282B">
        <w:t xml:space="preserve"> of EFL</w:t>
      </w:r>
      <w:r w:rsidR="00EC3837">
        <w:t>. A</w:t>
      </w:r>
      <w:r w:rsidRPr="003F282B">
        <w:t xml:space="preserve"> unique definition of EFL should be used throughout the vendors for performance comparison. This is needed in particular for network configurations like MUROS-1 and MUROS-2 including TCH channels for MUROS on BCCH and hence employing a mixed frequency reuse based on TCH layer and BCCH layer. This section proposes a unique definition for EFL in case of mixed frequ</w:t>
      </w:r>
      <w:r w:rsidR="00EC3837">
        <w:t xml:space="preserve">ency reuse, given in the equation </w:t>
      </w:r>
      <w:r w:rsidRPr="003F282B">
        <w:t>below.</w:t>
      </w:r>
    </w:p>
    <w:p w14:paraId="4D1C4CC1" w14:textId="77777777" w:rsidR="003F282B" w:rsidRPr="003F282B" w:rsidRDefault="003F282B" w:rsidP="003F282B">
      <w:pPr>
        <w:pStyle w:val="11BodyText"/>
        <w:ind w:left="0"/>
        <w:jc w:val="center"/>
        <w:rPr>
          <w:rFonts w:ascii="Times New Roman" w:hAnsi="Times New Roman"/>
        </w:rPr>
      </w:pPr>
      <w:r w:rsidRPr="003F282B">
        <w:rPr>
          <w:rFonts w:ascii="Times New Roman" w:hAnsi="Times New Roman"/>
          <w:position w:val="-32"/>
        </w:rPr>
        <w:object w:dxaOrig="3000" w:dyaOrig="700" w14:anchorId="4226FEA3">
          <v:shape id="_x0000_i1030" type="#_x0000_t75" style="width:150pt;height:34.8pt" o:ole="">
            <v:imagedata r:id="rId18" o:title=""/>
          </v:shape>
          <o:OLEObject Type="Embed" ProgID="Equation.3" ShapeID="_x0000_i1030" DrawAspect="Content" ObjectID="_1821900804" r:id="rId19"/>
        </w:object>
      </w:r>
      <w:r w:rsidRPr="003F282B">
        <w:rPr>
          <w:rFonts w:ascii="Times New Roman" w:hAnsi="Times New Roman"/>
        </w:rPr>
        <w:t>*100%     ,</w:t>
      </w:r>
    </w:p>
    <w:p w14:paraId="51B961F4" w14:textId="77777777" w:rsidR="003F282B" w:rsidRPr="003F282B" w:rsidRDefault="003F282B" w:rsidP="0015592A">
      <w:r w:rsidRPr="003F282B">
        <w:t>with</w:t>
      </w:r>
      <w:r w:rsidRPr="003F282B">
        <w:rPr>
          <w:sz w:val="24"/>
          <w:szCs w:val="24"/>
        </w:rPr>
        <w:t xml:space="preserve"> </w:t>
      </w:r>
      <w:r w:rsidRPr="003F282B">
        <w:rPr>
          <w:i/>
          <w:sz w:val="24"/>
          <w:szCs w:val="24"/>
        </w:rPr>
        <w:t>A</w:t>
      </w:r>
      <w:r w:rsidRPr="003F282B">
        <w:rPr>
          <w:sz w:val="24"/>
          <w:szCs w:val="24"/>
        </w:rPr>
        <w:t xml:space="preserve"> </w:t>
      </w:r>
      <w:r w:rsidRPr="003F282B">
        <w:t>being the supported traffic in Erl as determined by the simulation</w:t>
      </w:r>
      <w:r w:rsidR="00EC3837">
        <w:t xml:space="preserve"> (the equation is valid for FR and HR channel modes, taking into account either full rate or half rate channel capacity as the number of supported simultaneous connections for HR channel modes A and D is supposed to be higher than for FR channel modes B and C in most cases), </w:t>
      </w:r>
      <w:r w:rsidRPr="003F282B">
        <w:t xml:space="preserve"> </w:t>
      </w:r>
      <w:r w:rsidRPr="003F282B">
        <w:rPr>
          <w:i/>
          <w:sz w:val="24"/>
          <w:szCs w:val="24"/>
        </w:rPr>
        <w:t>N</w:t>
      </w:r>
      <w:r w:rsidRPr="003F282B">
        <w:rPr>
          <w:i/>
          <w:sz w:val="24"/>
          <w:szCs w:val="24"/>
          <w:vertAlign w:val="subscript"/>
        </w:rPr>
        <w:t>Fre</w:t>
      </w:r>
      <w:r w:rsidRPr="003F282B">
        <w:rPr>
          <w:i/>
          <w:vertAlign w:val="subscript"/>
        </w:rPr>
        <w:t>q</w:t>
      </w:r>
      <w:r w:rsidRPr="003F282B">
        <w:rPr>
          <w:i/>
        </w:rPr>
        <w:t xml:space="preserve"> </w:t>
      </w:r>
      <w:r w:rsidRPr="003F282B">
        <w:t xml:space="preserve">the number of total frequencies composed of the TCH layer and the BCCH layer and </w:t>
      </w:r>
      <w:r w:rsidRPr="003F282B">
        <w:rPr>
          <w:i/>
          <w:sz w:val="24"/>
          <w:szCs w:val="24"/>
        </w:rPr>
        <w:t>av(N</w:t>
      </w:r>
      <w:r w:rsidRPr="003F282B">
        <w:rPr>
          <w:i/>
          <w:sz w:val="24"/>
          <w:szCs w:val="24"/>
          <w:vertAlign w:val="subscript"/>
        </w:rPr>
        <w:t>TS_per_TRX</w:t>
      </w:r>
      <w:r w:rsidRPr="003F282B">
        <w:rPr>
          <w:i/>
          <w:sz w:val="24"/>
          <w:szCs w:val="24"/>
        </w:rPr>
        <w:t>)</w:t>
      </w:r>
      <w:r w:rsidRPr="003F282B">
        <w:rPr>
          <w:i/>
        </w:rPr>
        <w:t xml:space="preserve"> </w:t>
      </w:r>
      <w:r w:rsidRPr="003F282B">
        <w:t xml:space="preserve">the average number of available full rate channels or time slots per TRX derived from the total available timeslots for MUROS usage in both layers and the total number of TRX. </w:t>
      </w:r>
    </w:p>
    <w:p w14:paraId="4FEF9F50" w14:textId="77777777" w:rsidR="003F282B" w:rsidRPr="003F282B" w:rsidRDefault="003F282B" w:rsidP="0015592A">
      <w:r w:rsidRPr="003F282B">
        <w:t>An examplary determination of</w:t>
      </w:r>
      <w:r w:rsidRPr="003F282B">
        <w:rPr>
          <w:i/>
          <w:sz w:val="24"/>
          <w:szCs w:val="24"/>
        </w:rPr>
        <w:t xml:space="preserve"> EFL</w:t>
      </w:r>
      <w:r w:rsidRPr="003F282B">
        <w:t xml:space="preserve"> is given hereafter.</w:t>
      </w:r>
    </w:p>
    <w:p w14:paraId="36BF9974" w14:textId="77777777" w:rsidR="003F282B" w:rsidRPr="003F282B" w:rsidRDefault="003F282B" w:rsidP="0015592A">
      <w:r w:rsidRPr="003F282B">
        <w:t>Let us assume the network configuration MUROS-1 with 1 BCCH carrier and 3 TCH carriers. In this configuration the TCH layer uses a frequency reuse 1/1 with 9 frequencies equivalent to the length of the Mobile Allocation, whilst the BCCH layer utilizes 12 frequencies based on frequency reuse 4/12. Further assume both cases</w:t>
      </w:r>
      <w:r w:rsidR="0015592A">
        <w:t>.</w:t>
      </w:r>
    </w:p>
    <w:p w14:paraId="6F6EC55D" w14:textId="77777777" w:rsidR="003F282B" w:rsidRPr="003F282B" w:rsidRDefault="002F68D9" w:rsidP="002F68D9">
      <w:pPr>
        <w:pStyle w:val="B1"/>
      </w:pPr>
      <w:r>
        <w:t>a)</w:t>
      </w:r>
      <w:r>
        <w:tab/>
      </w:r>
      <w:r w:rsidR="003F282B" w:rsidRPr="003F282B">
        <w:t>legacy full rate channel mode (e.g. C0) and</w:t>
      </w:r>
    </w:p>
    <w:p w14:paraId="079672E8" w14:textId="77777777" w:rsidR="003F282B" w:rsidRPr="003F282B" w:rsidRDefault="002F68D9" w:rsidP="002F68D9">
      <w:pPr>
        <w:pStyle w:val="B1"/>
      </w:pPr>
      <w:r>
        <w:t>b)</w:t>
      </w:r>
      <w:r>
        <w:tab/>
      </w:r>
      <w:r w:rsidR="003F282B" w:rsidRPr="003F282B">
        <w:t>MUROS full rate channel mode (e.g. C1).</w:t>
      </w:r>
    </w:p>
    <w:p w14:paraId="31C2D3F9" w14:textId="77777777" w:rsidR="003F282B" w:rsidRPr="003F282B" w:rsidRDefault="003F282B" w:rsidP="002F68D9">
      <w:r w:rsidRPr="003F282B">
        <w:t>For both cases the average number of timeslots per TRX is given by</w:t>
      </w:r>
    </w:p>
    <w:p w14:paraId="1A4AB8F2" w14:textId="77777777" w:rsidR="003F282B" w:rsidRPr="003F282B" w:rsidRDefault="003F282B" w:rsidP="007F3A5D">
      <w:pPr>
        <w:pStyle w:val="EQ"/>
      </w:pPr>
      <w:r w:rsidRPr="003F282B">
        <w:rPr>
          <w:position w:val="-32"/>
        </w:rPr>
        <w:object w:dxaOrig="4980" w:dyaOrig="740" w14:anchorId="6D039931">
          <v:shape id="_x0000_i1031" type="#_x0000_t75" style="width:249pt;height:37.2pt" o:ole="">
            <v:imagedata r:id="rId20" o:title=""/>
          </v:shape>
          <o:OLEObject Type="Embed" ProgID="Equation.3" ShapeID="_x0000_i1031" DrawAspect="Content" ObjectID="_1821900805" r:id="rId21"/>
        </w:object>
      </w:r>
    </w:p>
    <w:p w14:paraId="3FA5EC50" w14:textId="77777777" w:rsidR="003F282B" w:rsidRPr="003F282B" w:rsidRDefault="003F282B" w:rsidP="007F3A5D">
      <w:r w:rsidRPr="003F282B">
        <w:t xml:space="preserve">and the total number of frequencies is </w:t>
      </w:r>
      <w:r w:rsidRPr="003F282B">
        <w:rPr>
          <w:i/>
          <w:sz w:val="24"/>
          <w:szCs w:val="24"/>
        </w:rPr>
        <w:t>N</w:t>
      </w:r>
      <w:r w:rsidRPr="003F282B">
        <w:rPr>
          <w:i/>
          <w:sz w:val="24"/>
          <w:szCs w:val="24"/>
          <w:vertAlign w:val="subscript"/>
        </w:rPr>
        <w:t>Freq</w:t>
      </w:r>
      <w:r w:rsidRPr="003F282B">
        <w:t>=12+9=21.</w:t>
      </w:r>
    </w:p>
    <w:p w14:paraId="5B678F14" w14:textId="77777777" w:rsidR="003F282B" w:rsidRPr="003F282B" w:rsidRDefault="003F282B" w:rsidP="00E604D5">
      <w:r w:rsidRPr="003F282B">
        <w:t xml:space="preserve">This yields for both cases  </w:t>
      </w:r>
    </w:p>
    <w:p w14:paraId="2EE8E030" w14:textId="77777777" w:rsidR="003F282B" w:rsidRPr="003F282B" w:rsidRDefault="003F282B" w:rsidP="00E604D5">
      <w:pPr>
        <w:pStyle w:val="EQ"/>
      </w:pPr>
      <w:r w:rsidRPr="003F282B">
        <w:rPr>
          <w:position w:val="-24"/>
        </w:rPr>
        <w:object w:dxaOrig="3800" w:dyaOrig="620" w14:anchorId="3E18CECF">
          <v:shape id="_x0000_i1032" type="#_x0000_t75" style="width:190.2pt;height:31.2pt" o:ole="">
            <v:imagedata r:id="rId22" o:title=""/>
          </v:shape>
          <o:OLEObject Type="Embed" ProgID="Equation.3" ShapeID="_x0000_i1032" DrawAspect="Content" ObjectID="_1821900806" r:id="rId23"/>
        </w:object>
      </w:r>
      <w:r w:rsidRPr="003F282B">
        <w:t xml:space="preserve"> ,</w:t>
      </w:r>
    </w:p>
    <w:p w14:paraId="36ED56D2" w14:textId="77777777" w:rsidR="003F282B" w:rsidRPr="003F282B" w:rsidRDefault="003F282B" w:rsidP="00E604D5">
      <w:r w:rsidRPr="003F282B">
        <w:t xml:space="preserve">with </w:t>
      </w:r>
      <w:r w:rsidRPr="003F282B">
        <w:rPr>
          <w:i/>
        </w:rPr>
        <w:t>A</w:t>
      </w:r>
      <w:r w:rsidRPr="003F282B">
        <w:rPr>
          <w:i/>
          <w:vertAlign w:val="subscript"/>
        </w:rPr>
        <w:t>a</w:t>
      </w:r>
      <w:r w:rsidRPr="003F282B">
        <w:rPr>
          <w:vertAlign w:val="subscript"/>
        </w:rPr>
        <w:t xml:space="preserve"> </w:t>
      </w:r>
      <w:r w:rsidRPr="003F282B">
        <w:t xml:space="preserve">being the simulated supported number of simultaneous connections for case a) and </w:t>
      </w:r>
      <w:r w:rsidRPr="003F282B">
        <w:rPr>
          <w:i/>
        </w:rPr>
        <w:t>A</w:t>
      </w:r>
      <w:r w:rsidRPr="003F282B">
        <w:rPr>
          <w:i/>
          <w:vertAlign w:val="subscript"/>
        </w:rPr>
        <w:t>b</w:t>
      </w:r>
      <w:r w:rsidRPr="003F282B">
        <w:rPr>
          <w:vertAlign w:val="subscript"/>
        </w:rPr>
        <w:t xml:space="preserve"> </w:t>
      </w:r>
      <w:r w:rsidRPr="003F282B">
        <w:t xml:space="preserve">the corresponent one for case b) for evaluation against the hard blocking limit of 2% or against the soft blocking limit (average FER for MUROS FR </w:t>
      </w:r>
      <w:r w:rsidRPr="003F282B">
        <w:sym w:font="Symbol" w:char="F0A3"/>
      </w:r>
      <w:r w:rsidRPr="003F282B">
        <w:t xml:space="preserve"> 2%, for MUROS HR </w:t>
      </w:r>
      <w:r w:rsidRPr="003F282B">
        <w:sym w:font="Symbol" w:char="F0A3"/>
      </w:r>
      <w:r w:rsidRPr="003F282B">
        <w:t xml:space="preserve"> 3%). </w:t>
      </w:r>
    </w:p>
    <w:p w14:paraId="4A2897C5" w14:textId="77777777" w:rsidR="009C3CCC" w:rsidRPr="00064557" w:rsidRDefault="00064557" w:rsidP="00E604D5">
      <w:pPr>
        <w:pStyle w:val="NO"/>
      </w:pPr>
      <w:r>
        <w:t>Note: Evaluation of EFL</w:t>
      </w:r>
      <w:r w:rsidRPr="00064557">
        <w:t xml:space="preserve"> performance is optional in MUROS feasibility study. </w:t>
      </w:r>
    </w:p>
    <w:p w14:paraId="12534679" w14:textId="77777777" w:rsidR="00103C2C" w:rsidRPr="00FC097B" w:rsidRDefault="00103C2C" w:rsidP="009C3CCC">
      <w:pPr>
        <w:pStyle w:val="11BodyText"/>
        <w:spacing w:after="0"/>
      </w:pPr>
    </w:p>
    <w:p w14:paraId="1FC344A2" w14:textId="77777777" w:rsidR="009C3CCC" w:rsidRDefault="00AF36F1" w:rsidP="008F3F22">
      <w:pPr>
        <w:pStyle w:val="Heading2"/>
      </w:pPr>
      <w:bookmarkStart w:id="43" w:name="_Toc518052575"/>
      <w:r>
        <w:t>5.</w:t>
      </w:r>
      <w:r w:rsidR="000F3982">
        <w:t>6</w:t>
      </w:r>
      <w:r w:rsidR="009A3CB7">
        <w:tab/>
      </w:r>
      <w:r w:rsidR="009C3CCC" w:rsidRPr="00A55AF8">
        <w:t>Definition of Minimum Call Quality Performance</w:t>
      </w:r>
      <w:bookmarkEnd w:id="43"/>
    </w:p>
    <w:p w14:paraId="212CC8EE" w14:textId="77777777" w:rsidR="009C3CCC" w:rsidRDefault="009C3CCC" w:rsidP="009C3CCC">
      <w:pPr>
        <w:jc w:val="both"/>
      </w:pPr>
      <w:r>
        <w:t>The following criteria for definition of minimum</w:t>
      </w:r>
      <w:r w:rsidR="00D8037A">
        <w:t xml:space="preserve"> call quality performance were </w:t>
      </w:r>
      <w:r>
        <w:t>agreed:</w:t>
      </w:r>
    </w:p>
    <w:p w14:paraId="4E251047" w14:textId="77777777" w:rsidR="009C3CCC" w:rsidRPr="00D8037A" w:rsidRDefault="002F68D9" w:rsidP="002F68D9">
      <w:pPr>
        <w:pStyle w:val="B1"/>
      </w:pPr>
      <w:r>
        <w:t>-</w:t>
      </w:r>
      <w:r>
        <w:tab/>
      </w:r>
      <w:r w:rsidR="00D8037A" w:rsidRPr="00D8037A">
        <w:t>1st</w:t>
      </w:r>
      <w:r w:rsidR="009C3CCC" w:rsidRPr="00D8037A">
        <w:t xml:space="preserve"> Criterion: blocked calls &lt; 2 %</w:t>
      </w:r>
    </w:p>
    <w:p w14:paraId="7EEE4802" w14:textId="77777777" w:rsidR="00011234" w:rsidRDefault="002F68D9" w:rsidP="002F68D9">
      <w:pPr>
        <w:pStyle w:val="B1"/>
      </w:pPr>
      <w:r>
        <w:lastRenderedPageBreak/>
        <w:t>-</w:t>
      </w:r>
      <w:r>
        <w:tab/>
      </w:r>
      <w:r w:rsidR="00D8037A" w:rsidRPr="00D8037A">
        <w:t>2nd</w:t>
      </w:r>
      <w:r w:rsidR="009C3CCC" w:rsidRPr="00D8037A">
        <w:t xml:space="preserve"> Criterion: </w:t>
      </w:r>
      <w:r w:rsidR="00AE124F">
        <w:t>satisfied user criterion fulfilled.</w:t>
      </w:r>
    </w:p>
    <w:p w14:paraId="164D7B3A" w14:textId="77777777" w:rsidR="009C3CCC" w:rsidRDefault="002F68D9" w:rsidP="002F68D9">
      <w:pPr>
        <w:pStyle w:val="B2"/>
      </w:pPr>
      <w:r>
        <w:t>-</w:t>
      </w:r>
      <w:r>
        <w:tab/>
      </w:r>
      <w:r w:rsidR="009C3CCC" w:rsidRPr="00D8037A">
        <w:t xml:space="preserve">average call FER &lt; </w:t>
      </w:r>
      <w:r w:rsidR="00011234">
        <w:t>2</w:t>
      </w:r>
      <w:r w:rsidR="009C3CCC" w:rsidRPr="00D8037A">
        <w:t xml:space="preserve"> % for at least 95% users</w:t>
      </w:r>
      <w:r w:rsidR="00AE124F">
        <w:t xml:space="preserve"> </w:t>
      </w:r>
      <w:r w:rsidR="00011234">
        <w:t>in case of  FR channel type i.e. for channel mode adaptation types Bx and Cx in Table 5-8.</w:t>
      </w:r>
    </w:p>
    <w:p w14:paraId="357D1558" w14:textId="77777777" w:rsidR="00011234" w:rsidRPr="00D8037A" w:rsidRDefault="002F68D9" w:rsidP="002F68D9">
      <w:pPr>
        <w:pStyle w:val="B2"/>
      </w:pPr>
      <w:r>
        <w:t>-</w:t>
      </w:r>
      <w:r>
        <w:tab/>
      </w:r>
      <w:r w:rsidR="00011234" w:rsidRPr="00D8037A">
        <w:t xml:space="preserve">average call FER &lt; </w:t>
      </w:r>
      <w:r w:rsidR="00011234">
        <w:t>3</w:t>
      </w:r>
      <w:r w:rsidR="00011234" w:rsidRPr="00D8037A">
        <w:t xml:space="preserve"> % for at least 95% </w:t>
      </w:r>
      <w:r w:rsidR="00AE124F">
        <w:t xml:space="preserve">users </w:t>
      </w:r>
      <w:r w:rsidR="00011234">
        <w:t xml:space="preserve">in case of  HR channel type, </w:t>
      </w:r>
      <w:r w:rsidR="00011234" w:rsidRPr="00011234">
        <w:t xml:space="preserve"> </w:t>
      </w:r>
      <w:r w:rsidR="00011234">
        <w:t>i.e. for channel mode adaptation types Ax and Dx in Table 5-8.</w:t>
      </w:r>
    </w:p>
    <w:p w14:paraId="1AA8B06E" w14:textId="77777777" w:rsidR="009578AC" w:rsidRPr="009578AC" w:rsidRDefault="002F68D9" w:rsidP="002F68D9">
      <w:pPr>
        <w:pStyle w:val="B1"/>
        <w:rPr>
          <w:lang w:val="en-US"/>
        </w:rPr>
      </w:pPr>
      <w:r>
        <w:t>-</w:t>
      </w:r>
      <w:r>
        <w:tab/>
      </w:r>
      <w:r w:rsidR="00D8037A" w:rsidRPr="009578AC">
        <w:t>3rd</w:t>
      </w:r>
      <w:r w:rsidR="009C3CCC" w:rsidRPr="009578AC">
        <w:t xml:space="preserve"> Criterion: </w:t>
      </w:r>
      <w:r w:rsidR="009578AC" w:rsidRPr="009578AC">
        <w:t xml:space="preserve">the relative </w:t>
      </w:r>
      <w:r w:rsidR="009C3CCC" w:rsidRPr="009578AC">
        <w:t xml:space="preserve">performance of associated signalling channels </w:t>
      </w:r>
      <w:r w:rsidR="009578AC" w:rsidRPr="009578AC">
        <w:t xml:space="preserve">compared against the traffic channel </w:t>
      </w:r>
      <w:r w:rsidR="009578AC" w:rsidRPr="009578AC">
        <w:rPr>
          <w:lang w:val="en-US"/>
        </w:rPr>
        <w:t xml:space="preserve">as derived in link </w:t>
      </w:r>
      <w:r w:rsidR="003C4FAC">
        <w:rPr>
          <w:lang w:val="en-US"/>
        </w:rPr>
        <w:t>performance evaluation</w:t>
      </w:r>
      <w:r w:rsidR="009578AC" w:rsidRPr="009578AC">
        <w:rPr>
          <w:lang w:val="en-US"/>
        </w:rPr>
        <w:t xml:space="preserve"> for a reference scenario shall be maintained for MUROS channel types. </w:t>
      </w:r>
    </w:p>
    <w:p w14:paraId="54852F2C" w14:textId="77777777" w:rsidR="003C4FAC" w:rsidRDefault="002F68D9" w:rsidP="002F68D9">
      <w:pPr>
        <w:pStyle w:val="B2"/>
        <w:rPr>
          <w:lang w:val="en-US"/>
        </w:rPr>
      </w:pPr>
      <w:r>
        <w:rPr>
          <w:lang w:val="en-US"/>
        </w:rPr>
        <w:t>-</w:t>
      </w:r>
      <w:r>
        <w:rPr>
          <w:lang w:val="en-US"/>
        </w:rPr>
        <w:tab/>
      </w:r>
      <w:r w:rsidR="009578AC" w:rsidRPr="009578AC">
        <w:rPr>
          <w:lang w:val="en-US"/>
        </w:rPr>
        <w:t>The reference sc</w:t>
      </w:r>
      <w:r w:rsidR="003C4FAC">
        <w:rPr>
          <w:lang w:val="en-US"/>
        </w:rPr>
        <w:t>enario is defined as follows</w:t>
      </w:r>
      <w:r w:rsidR="009578AC" w:rsidRPr="009578AC">
        <w:rPr>
          <w:lang w:val="en-US"/>
        </w:rPr>
        <w:t xml:space="preserve">: DTS-2, DARP receiver, definition of mean performance offset of FACCH and SACCH </w:t>
      </w:r>
      <w:r w:rsidR="003C4FAC">
        <w:rPr>
          <w:lang w:val="en-US"/>
        </w:rPr>
        <w:t>channels</w:t>
      </w:r>
      <w:r w:rsidR="008F3F22">
        <w:rPr>
          <w:lang w:val="en-US"/>
        </w:rPr>
        <w:t>.</w:t>
      </w:r>
    </w:p>
    <w:p w14:paraId="146F8234" w14:textId="77777777" w:rsidR="003C4FAC" w:rsidRDefault="002F68D9" w:rsidP="002F68D9">
      <w:pPr>
        <w:pStyle w:val="B2"/>
        <w:rPr>
          <w:lang w:val="en-US"/>
        </w:rPr>
      </w:pPr>
      <w:r>
        <w:rPr>
          <w:lang w:val="en-US"/>
        </w:rPr>
        <w:t>-</w:t>
      </w:r>
      <w:r>
        <w:rPr>
          <w:lang w:val="en-US"/>
        </w:rPr>
        <w:tab/>
      </w:r>
      <w:r w:rsidR="003C4FAC">
        <w:rPr>
          <w:lang w:val="en-US"/>
        </w:rPr>
        <w:t xml:space="preserve">applying </w:t>
      </w:r>
      <w:r w:rsidR="009F0146">
        <w:rPr>
          <w:lang w:val="en-US"/>
        </w:rPr>
        <w:t xml:space="preserve">corresponding </w:t>
      </w:r>
      <w:r w:rsidR="009578AC" w:rsidRPr="009578AC">
        <w:rPr>
          <w:lang w:val="en-US"/>
        </w:rPr>
        <w:t>fullrate</w:t>
      </w:r>
      <w:r w:rsidR="009F0146">
        <w:rPr>
          <w:lang w:val="en-US"/>
        </w:rPr>
        <w:t xml:space="preserve"> codec type</w:t>
      </w:r>
      <w:r w:rsidR="003C4FAC">
        <w:rPr>
          <w:lang w:val="en-US"/>
        </w:rPr>
        <w:t xml:space="preserve"> </w:t>
      </w:r>
      <w:r w:rsidR="009F0146">
        <w:rPr>
          <w:lang w:val="en-US"/>
        </w:rPr>
        <w:t>in case of MUROS fullrate codec</w:t>
      </w:r>
      <w:r w:rsidR="008F3F22">
        <w:rPr>
          <w:lang w:val="en-US"/>
        </w:rPr>
        <w:t>.</w:t>
      </w:r>
    </w:p>
    <w:p w14:paraId="14E2C8DB" w14:textId="77777777" w:rsidR="009F0146" w:rsidRDefault="002F68D9" w:rsidP="002F68D9">
      <w:pPr>
        <w:pStyle w:val="B2"/>
        <w:rPr>
          <w:lang w:val="en-US"/>
        </w:rPr>
      </w:pPr>
      <w:r>
        <w:rPr>
          <w:lang w:val="en-US"/>
        </w:rPr>
        <w:t>-</w:t>
      </w:r>
      <w:r>
        <w:rPr>
          <w:lang w:val="en-US"/>
        </w:rPr>
        <w:tab/>
      </w:r>
      <w:r w:rsidR="003C4FAC">
        <w:rPr>
          <w:lang w:val="en-US"/>
        </w:rPr>
        <w:t xml:space="preserve">applying </w:t>
      </w:r>
      <w:r w:rsidR="009F0146">
        <w:rPr>
          <w:lang w:val="en-US"/>
        </w:rPr>
        <w:t>cooresponding halfrate codec type in case of MUROS halfrate codec</w:t>
      </w:r>
      <w:r w:rsidR="008F3F22">
        <w:rPr>
          <w:lang w:val="en-US"/>
        </w:rPr>
        <w:t>.</w:t>
      </w:r>
    </w:p>
    <w:p w14:paraId="5B40235E" w14:textId="77777777" w:rsidR="00F322FB" w:rsidRDefault="00D8037A" w:rsidP="0015592A">
      <w:r w:rsidRPr="00D8037A">
        <w:t xml:space="preserve">Note that the criterion on dropped calls has </w:t>
      </w:r>
      <w:r w:rsidRPr="00D8037A">
        <w:rPr>
          <w:u w:val="single"/>
        </w:rPr>
        <w:t>not</w:t>
      </w:r>
      <w:r w:rsidRPr="00D8037A">
        <w:t xml:space="preserve"> be</w:t>
      </w:r>
      <w:r w:rsidR="004E7F93">
        <w:t>en</w:t>
      </w:r>
      <w:r w:rsidRPr="00D8037A">
        <w:t xml:space="preserve"> included, as the study is  targeting on voice quality under the restiction of sufficient performance of associated siganlling channels</w:t>
      </w:r>
      <w:r w:rsidRPr="004E7F93">
        <w:t>.</w:t>
      </w:r>
      <w:r w:rsidR="004E7F93" w:rsidRPr="004E7F93">
        <w:t xml:space="preserve"> Nevertheless it is left open to the proponents of a candidate technique to add </w:t>
      </w:r>
      <w:smartTag w:uri="urn:schemas-microsoft-com:office:smarttags" w:element="PersonName">
        <w:r w:rsidR="004E7F93" w:rsidRPr="004E7F93">
          <w:t>info</w:t>
        </w:r>
      </w:smartTag>
      <w:r w:rsidR="004E7F93" w:rsidRPr="004E7F93">
        <w:t>rmation on call drop</w:t>
      </w:r>
      <w:r w:rsidR="004E7F93">
        <w:t>ped call r</w:t>
      </w:r>
      <w:r w:rsidR="004E7F93" w:rsidRPr="004E7F93">
        <w:t>ate.</w:t>
      </w:r>
      <w:r w:rsidR="001655E8">
        <w:t xml:space="preserve"> Note the average call FER threshold has been relaxed from 1% to the above values according to </w:t>
      </w:r>
      <w:r w:rsidR="00153CF9">
        <w:t>[6]</w:t>
      </w:r>
      <w:r w:rsidR="001655E8">
        <w:t xml:space="preserve"> at GERAN#38.</w:t>
      </w:r>
    </w:p>
    <w:p w14:paraId="4699B4A0" w14:textId="77777777" w:rsidR="00F322FB" w:rsidRDefault="00201496" w:rsidP="008F3F22">
      <w:pPr>
        <w:pStyle w:val="Heading2"/>
      </w:pPr>
      <w:bookmarkStart w:id="44" w:name="_Toc518052576"/>
      <w:r>
        <w:t>5.7</w:t>
      </w:r>
      <w:r w:rsidR="009A3CB7">
        <w:tab/>
      </w:r>
      <w:r w:rsidR="00F322FB">
        <w:t>Link-to-System Mapping</w:t>
      </w:r>
      <w:bookmarkEnd w:id="44"/>
      <w:r w:rsidR="00F322FB">
        <w:t xml:space="preserve"> </w:t>
      </w:r>
    </w:p>
    <w:p w14:paraId="11B3320C" w14:textId="77777777" w:rsidR="009578AC" w:rsidRPr="00B32735" w:rsidRDefault="009578AC" w:rsidP="0015592A">
      <w:r w:rsidRPr="00B32735">
        <w:t xml:space="preserve">An agreement has been achieved </w:t>
      </w:r>
      <w:r>
        <w:t xml:space="preserve">at 3GPP GERAN#39 </w:t>
      </w:r>
      <w:r w:rsidRPr="00B32735">
        <w:t xml:space="preserve">not to investigate further </w:t>
      </w:r>
      <w:r w:rsidR="00CE78EB">
        <w:t xml:space="preserve">for DL and for UL </w:t>
      </w:r>
      <w:r w:rsidRPr="00B32735">
        <w:t xml:space="preserve">the approach of a common Link to </w:t>
      </w:r>
      <w:r>
        <w:t xml:space="preserve">System Mapping </w:t>
      </w:r>
      <w:r w:rsidR="00CE78EB">
        <w:t xml:space="preserve">approach </w:t>
      </w:r>
      <w:r>
        <w:t xml:space="preserve">based on </w:t>
      </w:r>
      <w:r w:rsidR="00CE78EB">
        <w:t>some</w:t>
      </w:r>
      <w:r w:rsidRPr="00B32735">
        <w:t xml:space="preserve"> proposals</w:t>
      </w:r>
      <w:r w:rsidR="00CE78EB">
        <w:t xml:space="preserve"> </w:t>
      </w:r>
      <w:r>
        <w:t>such as</w:t>
      </w:r>
      <w:r w:rsidR="00CE78EB">
        <w:t xml:space="preserve"> provided in</w:t>
      </w:r>
      <w:r>
        <w:t xml:space="preserve"> </w:t>
      </w:r>
      <w:r w:rsidR="00153CF9">
        <w:t>[8]</w:t>
      </w:r>
      <w:r>
        <w:t xml:space="preserve"> and</w:t>
      </w:r>
      <w:r w:rsidR="00153CF9">
        <w:t xml:space="preserve"> [9]</w:t>
      </w:r>
      <w:r w:rsidRPr="00B32735">
        <w:t>.</w:t>
      </w:r>
    </w:p>
    <w:p w14:paraId="2293BA9F" w14:textId="77777777" w:rsidR="009578AC" w:rsidRPr="00B32735" w:rsidRDefault="009578AC" w:rsidP="009578AC">
      <w:r w:rsidRPr="00B32735">
        <w:t>Instead verification of L2S mapping in the MTS-1 to MTS 4 scenarios shall be performed by each vendor.</w:t>
      </w:r>
    </w:p>
    <w:p w14:paraId="186B2B73" w14:textId="77777777" w:rsidR="009578AC" w:rsidRPr="00B32735" w:rsidRDefault="007A163F" w:rsidP="007A163F">
      <w:pPr>
        <w:pStyle w:val="B1"/>
      </w:pPr>
      <w:r>
        <w:t>-</w:t>
      </w:r>
      <w:r>
        <w:tab/>
      </w:r>
      <w:r w:rsidR="009578AC" w:rsidRPr="00B32735">
        <w:t xml:space="preserve">The SCPIR envisaged for the operation of the candidate technique shall be taken into account. </w:t>
      </w:r>
    </w:p>
    <w:p w14:paraId="626E8B67" w14:textId="77777777" w:rsidR="009578AC" w:rsidRDefault="007A163F" w:rsidP="007A163F">
      <w:pPr>
        <w:pStyle w:val="B1"/>
      </w:pPr>
      <w:r>
        <w:t>-</w:t>
      </w:r>
      <w:r>
        <w:tab/>
      </w:r>
      <w:r w:rsidR="009578AC" w:rsidRPr="00B32735">
        <w:t xml:space="preserve">The evaluation shall be based on uncoded BER only. </w:t>
      </w:r>
    </w:p>
    <w:p w14:paraId="45E6EA33" w14:textId="77777777" w:rsidR="00C74E01" w:rsidRDefault="002C3E53" w:rsidP="0015592A">
      <w:r>
        <w:t>T</w:t>
      </w:r>
      <w:r w:rsidRPr="00CB67A9">
        <w:t xml:space="preserve">he link </w:t>
      </w:r>
      <w:r w:rsidRPr="00CB67A9">
        <w:rPr>
          <w:rStyle w:val="11BodyTextChar"/>
          <w:rFonts w:ascii="Times New Roman" w:hAnsi="Times New Roman"/>
        </w:rPr>
        <w:t>to system mapping should be verified by</w:t>
      </w:r>
      <w:r>
        <w:rPr>
          <w:rStyle w:val="11BodyTextChar"/>
          <w:rFonts w:ascii="Times New Roman" w:hAnsi="Times New Roman"/>
        </w:rPr>
        <w:t xml:space="preserve"> the vendor through link level </w:t>
      </w:r>
      <w:r w:rsidRPr="00CB67A9">
        <w:rPr>
          <w:rStyle w:val="11BodyTextChar"/>
          <w:rFonts w:ascii="Times New Roman" w:hAnsi="Times New Roman"/>
        </w:rPr>
        <w:t>simulations</w:t>
      </w:r>
      <w:r>
        <w:rPr>
          <w:rStyle w:val="11BodyTextChar"/>
          <w:rFonts w:ascii="Times New Roman" w:hAnsi="Times New Roman"/>
        </w:rPr>
        <w:t>. A</w:t>
      </w:r>
      <w:r w:rsidRPr="00CB67A9">
        <w:rPr>
          <w:rStyle w:val="11BodyTextChar"/>
          <w:rFonts w:ascii="Times New Roman" w:hAnsi="Times New Roman"/>
        </w:rPr>
        <w:t>ll modulations used in the system simulations should be verified.</w:t>
      </w:r>
    </w:p>
    <w:p w14:paraId="46B38310" w14:textId="77777777" w:rsidR="00C74E01" w:rsidRDefault="00C74E01" w:rsidP="008F3F22">
      <w:pPr>
        <w:pStyle w:val="Heading2"/>
      </w:pPr>
      <w:bookmarkStart w:id="45" w:name="_Toc518052577"/>
      <w:r>
        <w:t>5.8</w:t>
      </w:r>
      <w:r w:rsidR="009A3CB7">
        <w:tab/>
      </w:r>
      <w:r>
        <w:t xml:space="preserve">Impairments of the </w:t>
      </w:r>
      <w:smartTag w:uri="urn:schemas-microsoft-com:office:smarttags" w:element="place">
        <w:r>
          <w:t>Mobile</w:t>
        </w:r>
      </w:smartTag>
      <w:r>
        <w:t xml:space="preserve"> Station</w:t>
      </w:r>
      <w:bookmarkEnd w:id="45"/>
      <w:r>
        <w:t xml:space="preserve"> </w:t>
      </w:r>
    </w:p>
    <w:p w14:paraId="6FB7E329" w14:textId="77777777" w:rsidR="00C74E01" w:rsidRDefault="00201496" w:rsidP="008F3F22">
      <w:pPr>
        <w:pStyle w:val="Heading3"/>
      </w:pPr>
      <w:bookmarkStart w:id="46" w:name="_Toc518052578"/>
      <w:r>
        <w:t>5.8.1</w:t>
      </w:r>
      <w:r w:rsidR="009A3CB7">
        <w:tab/>
      </w:r>
      <w:r w:rsidR="00C74E01">
        <w:t>Subchannel power imbalance ratio on DL</w:t>
      </w:r>
      <w:bookmarkEnd w:id="46"/>
    </w:p>
    <w:p w14:paraId="7C92A0BD" w14:textId="77777777" w:rsidR="00C74E01" w:rsidRPr="00C74E01" w:rsidRDefault="00C74E01" w:rsidP="0015592A">
      <w:pPr>
        <w:rPr>
          <w:lang w:val="en-US"/>
        </w:rPr>
      </w:pPr>
      <w:r>
        <w:t>D</w:t>
      </w:r>
      <w:r w:rsidRPr="00C74E01">
        <w:rPr>
          <w:lang w:val="en-US"/>
        </w:rPr>
        <w:t xml:space="preserve">iscussion </w:t>
      </w:r>
      <w:r>
        <w:rPr>
          <w:lang w:val="en-US"/>
        </w:rPr>
        <w:t>a</w:t>
      </w:r>
      <w:r>
        <w:t xml:space="preserve">t 3GPP GERAN#39 </w:t>
      </w:r>
      <w:r w:rsidRPr="00C74E01">
        <w:rPr>
          <w:lang w:val="en-US"/>
        </w:rPr>
        <w:t xml:space="preserve">was based on contributions from different vendors reporting performance degradation for legacy SAIC mobiles beyond a certain sub channel power imbalance ratio. The reported range </w:t>
      </w:r>
      <w:r>
        <w:rPr>
          <w:lang w:val="en-US"/>
        </w:rPr>
        <w:t>was about 8</w:t>
      </w:r>
      <w:r w:rsidRPr="00C74E01">
        <w:rPr>
          <w:lang w:val="en-US"/>
        </w:rPr>
        <w:t xml:space="preserve"> to 10 dB. </w:t>
      </w:r>
    </w:p>
    <w:p w14:paraId="202D74D0" w14:textId="77777777" w:rsidR="00C74E01" w:rsidRPr="00C74E01" w:rsidRDefault="00C74E01" w:rsidP="0015592A">
      <w:pPr>
        <w:rPr>
          <w:lang w:val="en-US"/>
        </w:rPr>
      </w:pPr>
      <w:r w:rsidRPr="00C74E01">
        <w:rPr>
          <w:lang w:val="en-US"/>
        </w:rPr>
        <w:t>Since performance was believed to be different for all mobile receivers, vendors believed that it was difficult to agree on a specific value for the maximum power imbalance. Taking this account in system simulations was felt to be complicated as call quality is used as criterion for handovers and not the power imbalance.</w:t>
      </w:r>
    </w:p>
    <w:p w14:paraId="0AE716AC" w14:textId="77777777" w:rsidR="00922350" w:rsidRPr="00C74E01" w:rsidRDefault="00C74E01" w:rsidP="0015592A">
      <w:pPr>
        <w:rPr>
          <w:lang w:val="en-US"/>
        </w:rPr>
      </w:pPr>
      <w:r>
        <w:rPr>
          <w:lang w:val="en-US"/>
        </w:rPr>
        <w:t xml:space="preserve">Mobile vendors </w:t>
      </w:r>
      <w:r w:rsidR="00064557">
        <w:rPr>
          <w:lang w:val="en-US"/>
        </w:rPr>
        <w:t>were</w:t>
      </w:r>
      <w:r w:rsidRPr="00C74E01">
        <w:rPr>
          <w:lang w:val="en-US"/>
        </w:rPr>
        <w:t xml:space="preserve"> invited to report any limitations on the SCPIR at the next MUROS telco#6. </w:t>
      </w:r>
      <w:r w:rsidR="00922350" w:rsidRPr="00922350">
        <w:rPr>
          <w:lang w:val="en-US"/>
        </w:rPr>
        <w:t xml:space="preserve">At MUROS telco#6 it was agreed to not specify a general constraint on limitations related to acceptable subchannel power imbalance ratios on terminal side and to take into account terminal performance in a vendor specific manner. </w:t>
      </w:r>
    </w:p>
    <w:p w14:paraId="5E5D866B" w14:textId="77777777" w:rsidR="00C74E01" w:rsidRDefault="00201496" w:rsidP="008F3F22">
      <w:pPr>
        <w:pStyle w:val="Heading3"/>
      </w:pPr>
      <w:bookmarkStart w:id="47" w:name="_Toc518052579"/>
      <w:r>
        <w:t>5.8.2</w:t>
      </w:r>
      <w:r w:rsidR="009A3CB7">
        <w:tab/>
      </w:r>
      <w:r w:rsidR="00C74E01">
        <w:t>Frequency Offset Impairment Model in UL</w:t>
      </w:r>
      <w:bookmarkEnd w:id="47"/>
    </w:p>
    <w:p w14:paraId="44FAB114" w14:textId="77777777" w:rsidR="00C8331E" w:rsidRDefault="00C74E01" w:rsidP="0015592A">
      <w:pPr>
        <w:rPr>
          <w:rFonts w:cs="Arial"/>
        </w:rPr>
      </w:pPr>
      <w:r>
        <w:t>A</w:t>
      </w:r>
      <w:r>
        <w:rPr>
          <w:lang w:val="en-US"/>
        </w:rPr>
        <w:t xml:space="preserve"> proposal in </w:t>
      </w:r>
      <w:r w:rsidR="00153CF9">
        <w:rPr>
          <w:lang w:val="en-US"/>
        </w:rPr>
        <w:t>[10]</w:t>
      </w:r>
      <w:r>
        <w:rPr>
          <w:lang w:val="en-US"/>
        </w:rPr>
        <w:t xml:space="preserve"> </w:t>
      </w:r>
      <w:r w:rsidRPr="00C74E01">
        <w:rPr>
          <w:lang w:val="en-US"/>
        </w:rPr>
        <w:t xml:space="preserve">to define a lower figure than the current frequency </w:t>
      </w:r>
      <w:r>
        <w:rPr>
          <w:lang w:val="en-US"/>
        </w:rPr>
        <w:t>offset of 100 Hz was discussed based on the statement that</w:t>
      </w:r>
      <w:r w:rsidRPr="00C74E01">
        <w:rPr>
          <w:lang w:val="en-US"/>
        </w:rPr>
        <w:t xml:space="preserve"> 40 Hz </w:t>
      </w:r>
      <w:r>
        <w:rPr>
          <w:lang w:val="en-US"/>
        </w:rPr>
        <w:t xml:space="preserve">would be a more realistic assumption </w:t>
      </w:r>
      <w:r w:rsidRPr="00C74E01">
        <w:rPr>
          <w:lang w:val="en-US"/>
        </w:rPr>
        <w:t>fo</w:t>
      </w:r>
      <w:r w:rsidR="00064557">
        <w:rPr>
          <w:lang w:val="en-US"/>
        </w:rPr>
        <w:t>r the average frequency offset of each of</w:t>
      </w:r>
      <w:r w:rsidRPr="00C74E01">
        <w:rPr>
          <w:lang w:val="en-US"/>
        </w:rPr>
        <w:t xml:space="preserve"> both mobiles </w:t>
      </w:r>
      <w:r w:rsidR="00064557">
        <w:rPr>
          <w:lang w:val="en-US"/>
        </w:rPr>
        <w:t xml:space="preserve">in uplink </w:t>
      </w:r>
      <w:r w:rsidRPr="00C74E01">
        <w:rPr>
          <w:lang w:val="en-US"/>
        </w:rPr>
        <w:t>subchannels.</w:t>
      </w:r>
      <w:r w:rsidR="00064557">
        <w:rPr>
          <w:lang w:val="en-US"/>
        </w:rPr>
        <w:t xml:space="preserve"> Mobile vendors we</w:t>
      </w:r>
      <w:r w:rsidRPr="00C74E01">
        <w:rPr>
          <w:lang w:val="en-US"/>
        </w:rPr>
        <w:t xml:space="preserve">re invited to report more realistic figures for the expected frequency offset at the next MUROS telco#6. </w:t>
      </w:r>
      <w:r w:rsidR="00C8331E">
        <w:rPr>
          <w:lang w:val="en-US"/>
        </w:rPr>
        <w:t xml:space="preserve">At MUROS telco#6 a refined </w:t>
      </w:r>
      <w:r w:rsidR="00C8331E">
        <w:rPr>
          <w:rFonts w:cs="Arial"/>
        </w:rPr>
        <w:t xml:space="preserve">frequency offset impairment model on UL was agreed. This is depicted in section 5.2.5. </w:t>
      </w:r>
    </w:p>
    <w:p w14:paraId="60682FEB" w14:textId="77777777" w:rsidR="009578AC" w:rsidRPr="00064557" w:rsidRDefault="00064557" w:rsidP="008F3F22">
      <w:pPr>
        <w:pStyle w:val="Heading2"/>
        <w:rPr>
          <w:lang w:val="en-US"/>
        </w:rPr>
      </w:pPr>
      <w:bookmarkStart w:id="48" w:name="_Toc518052580"/>
      <w:r w:rsidRPr="00064557">
        <w:lastRenderedPageBreak/>
        <w:t>5.9</w:t>
      </w:r>
      <w:r w:rsidR="009A3CB7">
        <w:tab/>
      </w:r>
      <w:r>
        <w:t>Reference BTS</w:t>
      </w:r>
      <w:r w:rsidRPr="00064557">
        <w:t xml:space="preserve"> </w:t>
      </w:r>
      <w:r>
        <w:t>Receiver</w:t>
      </w:r>
      <w:bookmarkEnd w:id="48"/>
    </w:p>
    <w:p w14:paraId="18033A8B" w14:textId="77777777" w:rsidR="00064557" w:rsidRDefault="00064557" w:rsidP="0015592A">
      <w:pPr>
        <w:rPr>
          <w:lang w:val="en-US"/>
        </w:rPr>
      </w:pPr>
      <w:r>
        <w:rPr>
          <w:lang w:val="en-US"/>
        </w:rPr>
        <w:t>Discussion on introducing a</w:t>
      </w:r>
      <w:r w:rsidRPr="00064557">
        <w:rPr>
          <w:lang w:val="en-US"/>
        </w:rPr>
        <w:t xml:space="preserve"> reference BTS receiver type such as dual antenna MRC or IRC dur</w:t>
      </w:r>
      <w:r>
        <w:rPr>
          <w:lang w:val="en-US"/>
        </w:rPr>
        <w:t>ing the MUROS feasibility study took place at 3GPP GERAN#39.</w:t>
      </w:r>
    </w:p>
    <w:p w14:paraId="4EE996C0" w14:textId="77777777" w:rsidR="00FD7836" w:rsidRPr="00FD7836" w:rsidRDefault="00FD7836" w:rsidP="0015592A">
      <w:pPr>
        <w:rPr>
          <w:sz w:val="16"/>
          <w:szCs w:val="16"/>
          <w:lang w:val="en-US"/>
        </w:rPr>
      </w:pPr>
      <w:r w:rsidRPr="00FD7836">
        <w:rPr>
          <w:rFonts w:eastAsia="MS Mincho"/>
          <w:lang w:val="en-US" w:eastAsia="ja-JP"/>
        </w:rPr>
        <w:t xml:space="preserve">Different network vendors preferred the usage of different BTS receiver types. It is agreed that a statement regarding the complexity of the evaluated BTS receiver type for each vendor is included in the Technical Report. </w:t>
      </w:r>
      <w:r w:rsidRPr="00064557">
        <w:rPr>
          <w:lang w:val="en-US"/>
        </w:rPr>
        <w:t xml:space="preserve">It was considered as a limitation to the </w:t>
      </w:r>
      <w:r>
        <w:rPr>
          <w:lang w:val="en-US"/>
        </w:rPr>
        <w:t xml:space="preserve">fesibility </w:t>
      </w:r>
      <w:r w:rsidRPr="00064557">
        <w:rPr>
          <w:lang w:val="en-US"/>
        </w:rPr>
        <w:t>study to focus on a single BTS receiver types, as some receiver types may serve one candidate technique better than others.</w:t>
      </w:r>
      <w:r>
        <w:rPr>
          <w:lang w:val="en-US"/>
        </w:rPr>
        <w:t xml:space="preserve"> </w:t>
      </w:r>
      <w:r w:rsidRPr="00064557">
        <w:rPr>
          <w:lang w:val="en-US"/>
        </w:rPr>
        <w:t>It was also agreed to identify the MUROS performance benefit related to the reference based on the same BTS receiver type.</w:t>
      </w:r>
    </w:p>
    <w:p w14:paraId="72491CB0" w14:textId="77777777" w:rsidR="00586B35" w:rsidRPr="00103E9A" w:rsidRDefault="008A4A74" w:rsidP="008F3F22">
      <w:pPr>
        <w:pStyle w:val="Heading1"/>
        <w:rPr>
          <w:lang w:val="en-US"/>
        </w:rPr>
      </w:pPr>
      <w:bookmarkStart w:id="49" w:name="_Toc518052581"/>
      <w:r w:rsidRPr="00FD7836">
        <w:t>6</w:t>
      </w:r>
      <w:r w:rsidR="009A3CB7">
        <w:tab/>
      </w:r>
      <w:r w:rsidR="00103E9A" w:rsidRPr="00FD7836">
        <w:t>Speech Capacity Enhance</w:t>
      </w:r>
      <w:r w:rsidR="00103E9A">
        <w:t>ment using DARP</w:t>
      </w:r>
      <w:bookmarkEnd w:id="49"/>
      <w:r w:rsidR="00103E9A" w:rsidRPr="00103E9A">
        <w:rPr>
          <w:lang w:val="en-US"/>
        </w:rPr>
        <w:t xml:space="preserve"> </w:t>
      </w:r>
    </w:p>
    <w:p w14:paraId="79DE7D13" w14:textId="77777777" w:rsidR="00586B35" w:rsidRPr="005B1DDE" w:rsidRDefault="00F52755" w:rsidP="008F3F22">
      <w:pPr>
        <w:pStyle w:val="Heading2"/>
        <w:rPr>
          <w:lang w:val="en-US"/>
        </w:rPr>
      </w:pPr>
      <w:bookmarkStart w:id="50" w:name="_Toc518052582"/>
      <w:r w:rsidRPr="005B1DDE">
        <w:rPr>
          <w:lang w:val="en-US"/>
        </w:rPr>
        <w:t>6</w:t>
      </w:r>
      <w:r w:rsidR="00586B35" w:rsidRPr="005B1DDE">
        <w:rPr>
          <w:lang w:val="en-US"/>
        </w:rPr>
        <w:t>.1</w:t>
      </w:r>
      <w:r w:rsidR="009A3CB7">
        <w:rPr>
          <w:lang w:val="en-US"/>
        </w:rPr>
        <w:tab/>
      </w:r>
      <w:r w:rsidR="00A51C15" w:rsidRPr="005B1DDE">
        <w:rPr>
          <w:lang w:val="en-US"/>
        </w:rPr>
        <w:t>Concept Description</w:t>
      </w:r>
      <w:bookmarkEnd w:id="50"/>
    </w:p>
    <w:p w14:paraId="67714CE4" w14:textId="77777777" w:rsidR="00A43715" w:rsidRDefault="00A43715" w:rsidP="008F3F22">
      <w:pPr>
        <w:pStyle w:val="Heading3"/>
      </w:pPr>
      <w:bookmarkStart w:id="51" w:name="_Toc518052583"/>
      <w:r w:rsidRPr="005B59EE">
        <w:t>6</w:t>
      </w:r>
      <w:r w:rsidR="008A4A74">
        <w:t>.1.1</w:t>
      </w:r>
      <w:r w:rsidR="009A3CB7">
        <w:tab/>
      </w:r>
      <w:r w:rsidR="00075223">
        <w:t>Principle</w:t>
      </w:r>
      <w:bookmarkEnd w:id="51"/>
    </w:p>
    <w:p w14:paraId="009FC4F0" w14:textId="77777777" w:rsidR="00103E9A" w:rsidRPr="00BD41DF" w:rsidRDefault="00103E9A" w:rsidP="0015592A">
      <w:r w:rsidRPr="00BD41DF">
        <w:t xml:space="preserve">DARP was specified to provide improved reception on the mobile station side when there is ACI or CCI. However, with good downlink signal quality there is little benefit from DARP. This concept uses this fact to enhance speech capacity. </w:t>
      </w:r>
    </w:p>
    <w:p w14:paraId="0C52D334" w14:textId="77777777" w:rsidR="00103E9A" w:rsidRPr="00EA6E1C" w:rsidRDefault="00103E9A" w:rsidP="0015592A">
      <w:pPr>
        <w:rPr>
          <w:rFonts w:eastAsia="SimSun"/>
          <w:color w:val="000000"/>
          <w:kern w:val="2"/>
          <w:lang w:val="en-US" w:eastAsia="zh-CN"/>
        </w:rPr>
      </w:pPr>
      <w:r w:rsidRPr="00EA6E1C">
        <w:rPr>
          <w:color w:val="000000"/>
        </w:rPr>
        <w:t xml:space="preserve">DARP can work quite successfully with CCI of 0dB. Therefore the network can assign the same physical resources to two mobile stations but allocating them different training sequence codes as depicted in </w:t>
      </w:r>
      <w:r w:rsidR="00A53EE0" w:rsidRPr="00EA6E1C">
        <w:rPr>
          <w:rFonts w:eastAsia="SimSun"/>
          <w:color w:val="000000"/>
          <w:kern w:val="2"/>
          <w:lang w:val="en-US" w:eastAsia="zh-CN"/>
        </w:rPr>
        <w:t>Figure 6-1</w:t>
      </w:r>
      <w:r w:rsidRPr="00EA6E1C">
        <w:rPr>
          <w:color w:val="000000"/>
        </w:rPr>
        <w:t>. Each mobile will receive its own signal (shown in black in the figure) and that intended for the other co-TCH user (shown in red in the figure).</w:t>
      </w:r>
    </w:p>
    <w:p w14:paraId="607D2537" w14:textId="77777777" w:rsidR="00103E9A" w:rsidRPr="00EA6E1C" w:rsidRDefault="00103E9A" w:rsidP="0015592A">
      <w:pPr>
        <w:rPr>
          <w:color w:val="000000"/>
        </w:rPr>
      </w:pPr>
      <w:r w:rsidRPr="00EA6E1C">
        <w:rPr>
          <w:color w:val="000000"/>
        </w:rPr>
        <w:t xml:space="preserve">On the downlink, each mobile station will consider the signal intended for the other mobile station as a CCI. The receiving mobile station does not need to support any other enhancements than DARP. For optimum DARP performance, the two signals intended for the two different mobile stations should ideally be phase shifted by π/2 for their channel impulse response but less than this will also provide adequate performance. </w:t>
      </w:r>
    </w:p>
    <w:p w14:paraId="3C09A495" w14:textId="77777777" w:rsidR="00103E9A" w:rsidRPr="00EA6E1C" w:rsidRDefault="00103E9A" w:rsidP="0015592A">
      <w:pPr>
        <w:rPr>
          <w:color w:val="000000"/>
        </w:rPr>
      </w:pPr>
      <w:r w:rsidRPr="00EA6E1C">
        <w:rPr>
          <w:color w:val="000000"/>
        </w:rPr>
        <w:t>On the uplink each mobile station would use a different training sequence code. The network may use techniques such as joint detection to separate the two users on the uplink.</w:t>
      </w:r>
    </w:p>
    <w:p w14:paraId="58FBB202" w14:textId="77777777" w:rsidR="00103E9A" w:rsidRDefault="00075223" w:rsidP="00EA6E1C">
      <w:pPr>
        <w:pStyle w:val="TH"/>
      </w:pPr>
      <w:r>
        <w:object w:dxaOrig="5749" w:dyaOrig="4242" w14:anchorId="58C2A527">
          <v:shape id="_x0000_i1033" type="#_x0000_t75" style="width:241.2pt;height:178.2pt" o:ole="">
            <v:imagedata r:id="rId24" o:title=""/>
          </v:shape>
          <o:OLEObject Type="Embed" ProgID="Visio.Drawing.11" ShapeID="_x0000_i1033" DrawAspect="Content" ObjectID="_1821900807" r:id="rId25"/>
        </w:object>
      </w:r>
    </w:p>
    <w:p w14:paraId="4AE8D450" w14:textId="77777777" w:rsidR="00103E9A" w:rsidRPr="00BD41DF" w:rsidRDefault="00103E9A" w:rsidP="0015592A">
      <w:pPr>
        <w:pStyle w:val="TF"/>
        <w:rPr>
          <w:lang w:val="en-US"/>
        </w:rPr>
      </w:pPr>
      <w:bookmarkStart w:id="52" w:name="_Ref182193978"/>
      <w:r w:rsidRPr="00BD41DF">
        <w:t>Figure 6-</w:t>
      </w:r>
      <w:bookmarkEnd w:id="52"/>
      <w:r w:rsidR="00A53EE0">
        <w:t>1</w:t>
      </w:r>
      <w:r w:rsidRPr="00BD41DF">
        <w:t xml:space="preserve"> Channel assignment for co-TCH operation</w:t>
      </w:r>
    </w:p>
    <w:p w14:paraId="6125D5E1" w14:textId="77777777" w:rsidR="00103E9A" w:rsidRDefault="00103E9A" w:rsidP="0015592A">
      <w:r w:rsidRPr="00BD41DF">
        <w:t xml:space="preserve">The above scheme is applicable to OSC signals (QPSK or alpha-QPSK) MUROS signals.  </w:t>
      </w:r>
      <w:r w:rsidR="00B24AC5">
        <w:t xml:space="preserve">This is referred to in chapter 7 for OSC and in chapter 8 for alpha-QPSK. </w:t>
      </w:r>
    </w:p>
    <w:p w14:paraId="038B0A42" w14:textId="77777777" w:rsidR="00075223" w:rsidRDefault="008A4A74" w:rsidP="008F3F22">
      <w:pPr>
        <w:pStyle w:val="Heading3"/>
      </w:pPr>
      <w:bookmarkStart w:id="53" w:name="_Toc518052584"/>
      <w:r>
        <w:lastRenderedPageBreak/>
        <w:t>6.1.2</w:t>
      </w:r>
      <w:r w:rsidR="009A3CB7">
        <w:tab/>
      </w:r>
      <w:r w:rsidR="00075223">
        <w:t>Downlink signal modulation schemes</w:t>
      </w:r>
      <w:bookmarkEnd w:id="53"/>
    </w:p>
    <w:p w14:paraId="08154093" w14:textId="77777777" w:rsidR="00103E9A" w:rsidRPr="00BD41DF" w:rsidRDefault="00103E9A" w:rsidP="0015592A">
      <w:pPr>
        <w:rPr>
          <w:rFonts w:eastAsia="SimSun"/>
          <w:kern w:val="2"/>
          <w:lang w:val="en-US" w:eastAsia="zh-CN"/>
        </w:rPr>
      </w:pPr>
      <w:r w:rsidRPr="00BD41DF">
        <w:rPr>
          <w:rFonts w:eastAsia="SimSun"/>
          <w:kern w:val="2"/>
          <w:lang w:val="en-US" w:eastAsia="zh-CN"/>
        </w:rPr>
        <w:t>DARP based co-TCH proposal is based on combining two base-band signals</w:t>
      </w:r>
      <w:r w:rsidR="00D95325">
        <w:rPr>
          <w:rFonts w:eastAsia="SimSun"/>
          <w:kern w:val="2"/>
          <w:lang w:val="en-US" w:eastAsia="zh-CN"/>
        </w:rPr>
        <w:t xml:space="preserve"> </w:t>
      </w:r>
      <w:r w:rsidR="009D606C">
        <w:rPr>
          <w:rFonts w:eastAsia="SimSun"/>
          <w:kern w:val="2"/>
          <w:lang w:val="en-US" w:eastAsia="zh-CN"/>
        </w:rPr>
        <w:t>[6-1</w:t>
      </w:r>
      <w:r w:rsidRPr="00BD41DF">
        <w:rPr>
          <w:rFonts w:eastAsia="SimSun"/>
          <w:kern w:val="2"/>
          <w:lang w:val="en-US" w:eastAsia="zh-CN"/>
        </w:rPr>
        <w:t>], although RF combining also works for feasibility demo</w:t>
      </w:r>
      <w:r w:rsidR="00D95325">
        <w:rPr>
          <w:rFonts w:eastAsia="SimSun"/>
          <w:kern w:val="2"/>
          <w:lang w:val="en-US" w:eastAsia="zh-CN"/>
        </w:rPr>
        <w:t xml:space="preserve"> </w:t>
      </w:r>
      <w:r w:rsidR="009D606C">
        <w:rPr>
          <w:rFonts w:eastAsia="SimSun"/>
          <w:kern w:val="2"/>
          <w:lang w:val="en-US" w:eastAsia="zh-CN"/>
        </w:rPr>
        <w:t>[6-2</w:t>
      </w:r>
      <w:r w:rsidRPr="00BD41DF">
        <w:rPr>
          <w:rFonts w:eastAsia="SimSun"/>
          <w:kern w:val="2"/>
          <w:lang w:val="en-US" w:eastAsia="zh-CN"/>
        </w:rPr>
        <w:t xml:space="preserve">]. </w:t>
      </w:r>
    </w:p>
    <w:p w14:paraId="325AFC87" w14:textId="77777777" w:rsidR="00103E9A" w:rsidRPr="00BD41DF" w:rsidRDefault="00103E9A" w:rsidP="0015592A">
      <w:r w:rsidRPr="00BD41DF">
        <w:rPr>
          <w:rFonts w:eastAsia="SimSun"/>
          <w:kern w:val="2"/>
          <w:lang w:val="en-US" w:eastAsia="zh-CN"/>
        </w:rPr>
        <w:t xml:space="preserve">For future MUROS deployment one way of generating the DL signal is to </w:t>
      </w:r>
      <w:r w:rsidRPr="00BD41DF">
        <w:t xml:space="preserve">linearly combine </w:t>
      </w:r>
      <w:r w:rsidRPr="00BD41DF">
        <w:rPr>
          <w:rFonts w:eastAsia="SimSun"/>
          <w:kern w:val="2"/>
          <w:lang w:val="en-US" w:eastAsia="zh-CN"/>
        </w:rPr>
        <w:t>t</w:t>
      </w:r>
      <w:r w:rsidRPr="00BD41DF">
        <w:t>he two GMSK baseband modulated signals and then feed into the RF modulator and power amplifier for transmission</w:t>
      </w:r>
      <w:r w:rsidR="004A3AEA">
        <w:t xml:space="preserve"> as shown in Figure 6-2</w:t>
      </w:r>
      <w:r w:rsidRPr="00BD41DF">
        <w:t>.</w:t>
      </w:r>
    </w:p>
    <w:p w14:paraId="67969890" w14:textId="77777777" w:rsidR="00103E9A" w:rsidRPr="00115DAD" w:rsidRDefault="00103E9A" w:rsidP="00103E9A">
      <w:pPr>
        <w:jc w:val="both"/>
        <w:rPr>
          <w:rFonts w:ascii="Arial" w:hAnsi="Arial" w:cs="Arial"/>
          <w:sz w:val="22"/>
          <w:szCs w:val="22"/>
        </w:rPr>
      </w:pPr>
    </w:p>
    <w:p w14:paraId="1767BE22" w14:textId="77777777" w:rsidR="00103E9A" w:rsidRPr="00115DAD" w:rsidRDefault="008A4A74" w:rsidP="00CC5F28">
      <w:pPr>
        <w:pStyle w:val="TH"/>
      </w:pPr>
      <w:r w:rsidRPr="00115DAD">
        <w:object w:dxaOrig="5023" w:dyaOrig="1949" w14:anchorId="3E46ADB9">
          <v:shape id="_x0000_i1034" type="#_x0000_t75" style="width:433.2pt;height:168.6pt" o:ole="">
            <v:imagedata r:id="rId26" o:title=""/>
          </v:shape>
          <o:OLEObject Type="Embed" ProgID="Visio.Drawing.11" ShapeID="_x0000_i1034" DrawAspect="Content" ObjectID="_1821900808" r:id="rId27"/>
        </w:object>
      </w:r>
    </w:p>
    <w:p w14:paraId="01F5CE76" w14:textId="77777777" w:rsidR="00103E9A" w:rsidRPr="00BD41DF" w:rsidRDefault="00103E9A" w:rsidP="0015592A">
      <w:pPr>
        <w:pStyle w:val="TF"/>
        <w:rPr>
          <w:rFonts w:eastAsia="SimSun"/>
          <w:kern w:val="2"/>
          <w:lang w:val="en-US" w:eastAsia="zh-CN"/>
        </w:rPr>
      </w:pPr>
      <w:r w:rsidRPr="00BD41DF">
        <w:t>Figure</w:t>
      </w:r>
      <w:r w:rsidR="0089764E">
        <w:t xml:space="preserve"> 6-2 </w:t>
      </w:r>
      <w:r w:rsidRPr="00BD41DF">
        <w:t>Linear baseband combining for co-TCH</w:t>
      </w:r>
    </w:p>
    <w:p w14:paraId="4DFE2982" w14:textId="77777777" w:rsidR="00103E9A" w:rsidRDefault="00103E9A" w:rsidP="0015592A">
      <w:pPr>
        <w:rPr>
          <w:rFonts w:eastAsia="SimSun"/>
          <w:kern w:val="2"/>
          <w:lang w:val="en-US" w:eastAsia="zh-CN"/>
        </w:rPr>
      </w:pPr>
      <w:r w:rsidRPr="00BD41DF">
        <w:rPr>
          <w:rFonts w:eastAsia="SimSun"/>
          <w:kern w:val="2"/>
          <w:lang w:val="en-US" w:eastAsia="zh-CN"/>
        </w:rPr>
        <w:t>The DARP based co-TCH MUROS method also works with QPSK as well as GMSK modulation schemes.</w:t>
      </w:r>
    </w:p>
    <w:p w14:paraId="2A8B3340" w14:textId="77777777" w:rsidR="00630C87" w:rsidRPr="00630C87" w:rsidRDefault="00630C87" w:rsidP="0015592A">
      <w:pPr>
        <w:rPr>
          <w:kern w:val="2"/>
          <w:lang w:val="en-US" w:eastAsia="zh-CN"/>
        </w:rPr>
      </w:pPr>
      <w:r w:rsidRPr="00630C87">
        <w:rPr>
          <w:kern w:val="2"/>
          <w:lang w:val="en-US" w:eastAsia="zh-CN"/>
        </w:rPr>
        <w:t>In this section a case analysis of three different types of MUROS modulation schemes for DL signals and their spectrums is presented. They are</w:t>
      </w:r>
    </w:p>
    <w:p w14:paraId="3939F29F" w14:textId="77777777" w:rsidR="00630C87" w:rsidRPr="00630C87" w:rsidRDefault="00630C87" w:rsidP="00630C87">
      <w:pPr>
        <w:jc w:val="both"/>
        <w:rPr>
          <w:kern w:val="2"/>
          <w:lang w:val="en-US" w:eastAsia="zh-CN"/>
        </w:rPr>
      </w:pPr>
      <w:r w:rsidRPr="00630C87">
        <w:rPr>
          <w:kern w:val="2"/>
          <w:lang w:val="en-US" w:eastAsia="zh-CN"/>
        </w:rPr>
        <w:t>1. Linear sum of two GMSK signals (90 degree phase separation),</w:t>
      </w:r>
    </w:p>
    <w:p w14:paraId="7F1D8577" w14:textId="77777777" w:rsidR="00630C87" w:rsidRPr="00630C87" w:rsidRDefault="00630C87" w:rsidP="00630C87">
      <w:pPr>
        <w:jc w:val="both"/>
        <w:rPr>
          <w:kern w:val="2"/>
          <w:lang w:val="en-US" w:eastAsia="zh-CN"/>
        </w:rPr>
      </w:pPr>
      <w:r w:rsidRPr="00630C87">
        <w:rPr>
          <w:kern w:val="2"/>
          <w:lang w:val="en-US" w:eastAsia="zh-CN"/>
        </w:rPr>
        <w:t xml:space="preserve">2. QPSK with liner Gaussian filter, and </w:t>
      </w:r>
    </w:p>
    <w:p w14:paraId="2A961FEA" w14:textId="77777777" w:rsidR="00BD41DF" w:rsidRPr="00BD41DF" w:rsidRDefault="00630C87" w:rsidP="00103E9A">
      <w:pPr>
        <w:jc w:val="both"/>
        <w:rPr>
          <w:kern w:val="2"/>
          <w:lang w:val="en-US" w:eastAsia="zh-CN"/>
        </w:rPr>
      </w:pPr>
      <w:r w:rsidRPr="00630C87">
        <w:rPr>
          <w:kern w:val="2"/>
          <w:lang w:val="en-US" w:eastAsia="zh-CN"/>
        </w:rPr>
        <w:t>3. QPSK with RRC (roll off 0.3) filter.</w:t>
      </w:r>
    </w:p>
    <w:p w14:paraId="5C532D3F" w14:textId="77777777" w:rsidR="00103E9A" w:rsidRPr="00BD41DF" w:rsidRDefault="00BD41DF" w:rsidP="008F3F22">
      <w:pPr>
        <w:pStyle w:val="Heading4"/>
      </w:pPr>
      <w:bookmarkStart w:id="54" w:name="_Toc518052585"/>
      <w:r w:rsidRPr="00BD41DF">
        <w:t>6.1</w:t>
      </w:r>
      <w:r w:rsidR="00103E9A" w:rsidRPr="00BD41DF">
        <w:t>.2.1</w:t>
      </w:r>
      <w:r w:rsidR="009A3CB7">
        <w:tab/>
      </w:r>
      <w:r w:rsidR="00103E9A" w:rsidRPr="00BD41DF">
        <w:t>Equal power level between two desired users</w:t>
      </w:r>
      <w:bookmarkEnd w:id="54"/>
    </w:p>
    <w:p w14:paraId="7DFBB089" w14:textId="77777777" w:rsidR="00103E9A" w:rsidRPr="00BD41DF" w:rsidRDefault="00103E9A" w:rsidP="0015592A">
      <w:pPr>
        <w:rPr>
          <w:rFonts w:eastAsia="SimSun"/>
          <w:kern w:val="2"/>
          <w:lang w:val="en-US" w:eastAsia="zh-CN"/>
        </w:rPr>
      </w:pPr>
      <w:r w:rsidRPr="00BD41DF">
        <w:rPr>
          <w:rFonts w:eastAsia="SimSun"/>
          <w:kern w:val="2"/>
          <w:lang w:val="en-US" w:eastAsia="zh-CN"/>
        </w:rPr>
        <w:t xml:space="preserve">When two DARP phones with similar path loss are paired as MUROS callers, the power level provided to them should be the same. </w:t>
      </w:r>
    </w:p>
    <w:p w14:paraId="3BB07221" w14:textId="77777777" w:rsidR="00103E9A" w:rsidRPr="00E04911" w:rsidRDefault="00103E9A" w:rsidP="00103E9A">
      <w:pPr>
        <w:rPr>
          <w:rFonts w:ascii="Arial" w:eastAsia="SimSun" w:hAnsi="Arial" w:cs="Arial"/>
          <w:kern w:val="2"/>
          <w:sz w:val="22"/>
          <w:szCs w:val="22"/>
          <w:lang w:val="en-US" w:eastAsia="zh-CN"/>
        </w:rPr>
      </w:pPr>
      <w:r w:rsidRPr="00BD41DF">
        <w:rPr>
          <w:rFonts w:eastAsia="SimSun"/>
          <w:kern w:val="2"/>
          <w:lang w:val="en-US" w:eastAsia="zh-CN"/>
        </w:rPr>
        <w:t xml:space="preserve">The I-Q plots for the three modulations schemes are shown in </w:t>
      </w:r>
      <w:r w:rsidR="00BD41DF" w:rsidRPr="00BD41DF">
        <w:rPr>
          <w:rFonts w:eastAsia="SimSun"/>
          <w:kern w:val="2"/>
          <w:lang w:val="en-US" w:eastAsia="zh-CN"/>
        </w:rPr>
        <w:t>Figure 6-3</w:t>
      </w:r>
      <w:r w:rsidRPr="00BD41DF">
        <w:rPr>
          <w:rFonts w:eastAsia="SimSun"/>
          <w:kern w:val="2"/>
          <w:lang w:val="en-US" w:eastAsia="zh-CN"/>
        </w:rPr>
        <w:t>.</w:t>
      </w:r>
    </w:p>
    <w:p w14:paraId="7B17274A" w14:textId="6D647FA4" w:rsidR="00103E9A" w:rsidRDefault="006A5256" w:rsidP="00CC5F28">
      <w:pPr>
        <w:pStyle w:val="TH"/>
      </w:pPr>
      <w:r w:rsidRPr="00CE35CD">
        <w:rPr>
          <w:noProof/>
        </w:rPr>
        <w:lastRenderedPageBreak/>
        <w:drawing>
          <wp:inline distT="0" distB="0" distL="0" distR="0" wp14:anchorId="388362E8" wp14:editId="3CFA6794">
            <wp:extent cx="2811780" cy="2522220"/>
            <wp:effectExtent l="0" t="0" r="0" b="0"/>
            <wp:docPr id="11"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11780" cy="2522220"/>
                    </a:xfrm>
                    <a:prstGeom prst="rect">
                      <a:avLst/>
                    </a:prstGeom>
                    <a:noFill/>
                    <a:ln>
                      <a:noFill/>
                    </a:ln>
                  </pic:spPr>
                </pic:pic>
              </a:graphicData>
            </a:graphic>
          </wp:inline>
        </w:drawing>
      </w:r>
    </w:p>
    <w:p w14:paraId="424B30C7" w14:textId="5D82C77E" w:rsidR="00103E9A" w:rsidRDefault="006A5256" w:rsidP="00103E9A">
      <w:pPr>
        <w:jc w:val="center"/>
        <w:rPr>
          <w:rFonts w:ascii="Arial" w:eastAsia="SimSun" w:hAnsi="Arial" w:cs="Arial"/>
          <w:color w:val="0000FF"/>
          <w:kern w:val="2"/>
          <w:lang w:val="en-US" w:eastAsia="zh-CN"/>
        </w:rPr>
      </w:pPr>
      <w:r w:rsidRPr="00ED5275">
        <w:rPr>
          <w:noProof/>
        </w:rPr>
        <w:drawing>
          <wp:inline distT="0" distB="0" distL="0" distR="0" wp14:anchorId="237629D0" wp14:editId="3AB8C5A3">
            <wp:extent cx="2918460" cy="5814060"/>
            <wp:effectExtent l="0" t="0" r="0" b="0"/>
            <wp:docPr id="12"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18460" cy="5814060"/>
                    </a:xfrm>
                    <a:prstGeom prst="rect">
                      <a:avLst/>
                    </a:prstGeom>
                    <a:noFill/>
                    <a:ln>
                      <a:noFill/>
                    </a:ln>
                  </pic:spPr>
                </pic:pic>
              </a:graphicData>
            </a:graphic>
          </wp:inline>
        </w:drawing>
      </w:r>
    </w:p>
    <w:p w14:paraId="599B1589" w14:textId="77777777" w:rsidR="00103E9A" w:rsidRPr="00BD41DF" w:rsidRDefault="00103E9A" w:rsidP="0015592A">
      <w:pPr>
        <w:pStyle w:val="TF"/>
      </w:pPr>
      <w:bookmarkStart w:id="55" w:name="_Ref197500317"/>
      <w:bookmarkStart w:id="56" w:name="_Ref197875755"/>
      <w:r w:rsidRPr="00BD41DF">
        <w:t xml:space="preserve">Figure </w:t>
      </w:r>
      <w:r w:rsidR="00BD41DF" w:rsidRPr="00BD41DF">
        <w:t>6-3</w:t>
      </w:r>
      <w:bookmarkEnd w:id="55"/>
      <w:r w:rsidRPr="00BD41DF">
        <w:t xml:space="preserve"> Baseband IQ plots for three MUROS DL modulation schemes</w:t>
      </w:r>
      <w:bookmarkEnd w:id="56"/>
    </w:p>
    <w:p w14:paraId="2D962168" w14:textId="77777777" w:rsidR="00103E9A" w:rsidRPr="008A4A74" w:rsidRDefault="00103E9A" w:rsidP="008A4A74">
      <w:pPr>
        <w:jc w:val="both"/>
        <w:rPr>
          <w:rFonts w:eastAsia="SimSun"/>
          <w:kern w:val="2"/>
          <w:lang w:val="en-US" w:eastAsia="zh-CN"/>
        </w:rPr>
      </w:pPr>
      <w:r w:rsidRPr="008A4A74">
        <w:rPr>
          <w:rFonts w:eastAsia="SimSun"/>
          <w:kern w:val="2"/>
          <w:lang w:val="en-US" w:eastAsia="zh-CN"/>
        </w:rPr>
        <w:t>It can be seen that two GMSK linear combination and QPSK with Linear Gaussian filt</w:t>
      </w:r>
      <w:r w:rsidR="00570BAE">
        <w:rPr>
          <w:rFonts w:eastAsia="SimSun"/>
          <w:kern w:val="2"/>
          <w:lang w:val="en-US" w:eastAsia="zh-CN"/>
        </w:rPr>
        <w:t>er have very similar I-Q plots.</w:t>
      </w:r>
    </w:p>
    <w:p w14:paraId="738C5730" w14:textId="77777777" w:rsidR="00103E9A" w:rsidRPr="00BD41DF" w:rsidRDefault="00BD41DF" w:rsidP="008F3F22">
      <w:pPr>
        <w:pStyle w:val="Heading4"/>
      </w:pPr>
      <w:bookmarkStart w:id="57" w:name="_Toc518052586"/>
      <w:r>
        <w:lastRenderedPageBreak/>
        <w:t>6.1</w:t>
      </w:r>
      <w:r w:rsidR="00103E9A" w:rsidRPr="00BD41DF">
        <w:t>.2.2</w:t>
      </w:r>
      <w:r w:rsidR="009A3CB7">
        <w:tab/>
      </w:r>
      <w:r w:rsidR="00103E9A" w:rsidRPr="00BD41DF">
        <w:t>Spectrum analysis</w:t>
      </w:r>
      <w:bookmarkEnd w:id="57"/>
    </w:p>
    <w:p w14:paraId="69F9C66B" w14:textId="77777777" w:rsidR="00103E9A" w:rsidRPr="00BD41DF" w:rsidRDefault="00103E9A" w:rsidP="008A4A74">
      <w:pPr>
        <w:jc w:val="both"/>
        <w:rPr>
          <w:rFonts w:eastAsia="SimSun"/>
          <w:kern w:val="2"/>
          <w:lang w:val="en-US" w:eastAsia="zh-CN"/>
        </w:rPr>
      </w:pPr>
      <w:r w:rsidRPr="00BD41DF">
        <w:rPr>
          <w:rFonts w:eastAsia="SimSun"/>
          <w:kern w:val="2"/>
          <w:lang w:val="en-US" w:eastAsia="zh-CN"/>
        </w:rPr>
        <w:t>The spectrum analysis of the above three MUROS DL schemes are shown in</w:t>
      </w:r>
      <w:r w:rsidR="00BD41DF" w:rsidRPr="00BD41DF">
        <w:rPr>
          <w:rFonts w:eastAsia="SimSun"/>
          <w:kern w:val="2"/>
          <w:lang w:val="en-US" w:eastAsia="zh-CN"/>
        </w:rPr>
        <w:t xml:space="preserve"> Figure 6-4</w:t>
      </w:r>
      <w:r w:rsidRPr="00BD41DF">
        <w:rPr>
          <w:rFonts w:eastAsia="SimSun"/>
          <w:kern w:val="2"/>
          <w:lang w:val="en-US" w:eastAsia="zh-CN"/>
        </w:rPr>
        <w:t>. Some difference is observed when compared with reference</w:t>
      </w:r>
      <w:r w:rsidR="009D606C">
        <w:rPr>
          <w:rFonts w:eastAsia="SimSun"/>
          <w:kern w:val="2"/>
          <w:lang w:val="en-US" w:eastAsia="zh-CN"/>
        </w:rPr>
        <w:t xml:space="preserve"> [6-3</w:t>
      </w:r>
      <w:r w:rsidRPr="00BD41DF">
        <w:rPr>
          <w:rFonts w:eastAsia="SimSun"/>
          <w:kern w:val="2"/>
          <w:lang w:val="en-US" w:eastAsia="zh-CN"/>
        </w:rPr>
        <w:t xml:space="preserve">] </w:t>
      </w:r>
      <w:r w:rsidR="00570BAE">
        <w:rPr>
          <w:rFonts w:eastAsia="SimSun"/>
          <w:kern w:val="2"/>
          <w:lang w:val="en-US" w:eastAsia="zh-CN"/>
        </w:rPr>
        <w:t>and need further clarification.</w:t>
      </w:r>
    </w:p>
    <w:p w14:paraId="2E3DEBFC" w14:textId="699A783A" w:rsidR="00103E9A" w:rsidRPr="00283720" w:rsidRDefault="006A5256" w:rsidP="00570BAE">
      <w:pPr>
        <w:pStyle w:val="TH"/>
        <w:rPr>
          <w:rFonts w:eastAsia="SimSun"/>
          <w:kern w:val="2"/>
          <w:lang w:val="en-US" w:eastAsia="zh-CN"/>
        </w:rPr>
      </w:pPr>
      <w:r w:rsidRPr="00283720">
        <w:rPr>
          <w:rFonts w:eastAsia="SimSun"/>
          <w:noProof/>
          <w:kern w:val="2"/>
          <w:lang w:val="en-US" w:eastAsia="zh-CN"/>
        </w:rPr>
        <w:drawing>
          <wp:inline distT="0" distB="0" distL="0" distR="0" wp14:anchorId="072EC7A3" wp14:editId="3FCE54DD">
            <wp:extent cx="5783580" cy="3589020"/>
            <wp:effectExtent l="0" t="0" r="0" b="0"/>
            <wp:docPr id="13"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83580" cy="3589020"/>
                    </a:xfrm>
                    <a:prstGeom prst="rect">
                      <a:avLst/>
                    </a:prstGeom>
                    <a:noFill/>
                    <a:ln>
                      <a:noFill/>
                    </a:ln>
                  </pic:spPr>
                </pic:pic>
              </a:graphicData>
            </a:graphic>
          </wp:inline>
        </w:drawing>
      </w:r>
    </w:p>
    <w:p w14:paraId="1892F8B8" w14:textId="77777777" w:rsidR="00103E9A" w:rsidRPr="00BD41DF" w:rsidRDefault="00103E9A" w:rsidP="0015592A">
      <w:pPr>
        <w:pStyle w:val="TF"/>
      </w:pPr>
      <w:bookmarkStart w:id="58" w:name="_Ref197859840"/>
      <w:r w:rsidRPr="00BD41DF">
        <w:t xml:space="preserve">Figure </w:t>
      </w:r>
      <w:bookmarkEnd w:id="58"/>
      <w:r w:rsidR="00BD41DF" w:rsidRPr="00BD41DF">
        <w:t>6-4</w:t>
      </w:r>
      <w:r w:rsidRPr="00BD41DF">
        <w:t xml:space="preserve"> Spectrum analysis for three MUROS DL signal modulation schemes </w:t>
      </w:r>
    </w:p>
    <w:p w14:paraId="595C59F9" w14:textId="77777777" w:rsidR="00103E9A" w:rsidRPr="00BD41DF" w:rsidRDefault="00103E9A" w:rsidP="0015592A">
      <w:pPr>
        <w:rPr>
          <w:rFonts w:eastAsia="SimSun"/>
          <w:kern w:val="2"/>
          <w:lang w:val="en-US" w:eastAsia="zh-CN"/>
        </w:rPr>
      </w:pPr>
      <w:r w:rsidRPr="00BD41DF">
        <w:rPr>
          <w:rFonts w:eastAsia="SimSun"/>
          <w:kern w:val="2"/>
          <w:lang w:val="en-US" w:eastAsia="zh-CN"/>
        </w:rPr>
        <w:t xml:space="preserve">The plots in </w:t>
      </w:r>
      <w:r w:rsidR="00BD41DF">
        <w:rPr>
          <w:rFonts w:eastAsia="SimSun"/>
          <w:kern w:val="2"/>
          <w:lang w:val="en-US" w:eastAsia="zh-CN"/>
        </w:rPr>
        <w:t xml:space="preserve">Figure 6-4 </w:t>
      </w:r>
      <w:r w:rsidRPr="00BD41DF">
        <w:rPr>
          <w:rFonts w:eastAsia="SimSun"/>
          <w:kern w:val="2"/>
          <w:lang w:val="en-US" w:eastAsia="zh-CN"/>
        </w:rPr>
        <w:t>show:</w:t>
      </w:r>
    </w:p>
    <w:p w14:paraId="46F488F6" w14:textId="77777777" w:rsidR="00103E9A" w:rsidRPr="00BD41DF" w:rsidRDefault="007A163F" w:rsidP="007A163F">
      <w:pPr>
        <w:pStyle w:val="B1"/>
        <w:rPr>
          <w:rFonts w:eastAsia="SimSun"/>
          <w:kern w:val="2"/>
          <w:lang w:val="en-US" w:eastAsia="zh-CN"/>
        </w:rPr>
      </w:pPr>
      <w:r>
        <w:rPr>
          <w:rFonts w:eastAsia="SimSun"/>
          <w:kern w:val="2"/>
          <w:lang w:val="en-US" w:eastAsia="zh-CN"/>
        </w:rPr>
        <w:t>1)</w:t>
      </w:r>
      <w:r>
        <w:rPr>
          <w:rFonts w:eastAsia="SimSun"/>
          <w:kern w:val="2"/>
          <w:lang w:val="en-US" w:eastAsia="zh-CN"/>
        </w:rPr>
        <w:tab/>
      </w:r>
      <w:r w:rsidR="00103E9A" w:rsidRPr="00BD41DF">
        <w:rPr>
          <w:rFonts w:eastAsia="SimSun"/>
          <w:kern w:val="2"/>
          <w:lang w:val="en-US" w:eastAsia="zh-CN"/>
        </w:rPr>
        <w:t>QPSK with RRC filter (roll off 0.3) spectrum is 10 dB higher than the GMSK spectrum between 140-200 kHz, which could have advert effect for capacity enhancement. It is also wider than the spec defined GMSK mask for useful part of the burst, and will increase ACI interference.</w:t>
      </w:r>
    </w:p>
    <w:p w14:paraId="2E372799" w14:textId="77777777" w:rsidR="00103E9A" w:rsidRPr="00BD41DF" w:rsidRDefault="007A163F" w:rsidP="007A163F">
      <w:pPr>
        <w:pStyle w:val="B1"/>
        <w:rPr>
          <w:rFonts w:eastAsia="SimSun"/>
          <w:kern w:val="2"/>
          <w:lang w:val="en-US" w:eastAsia="zh-CN"/>
        </w:rPr>
      </w:pPr>
      <w:r>
        <w:rPr>
          <w:rFonts w:eastAsia="SimSun"/>
          <w:kern w:val="2"/>
          <w:lang w:val="en-US" w:eastAsia="zh-CN"/>
        </w:rPr>
        <w:t>2)</w:t>
      </w:r>
      <w:r>
        <w:rPr>
          <w:rFonts w:eastAsia="SimSun"/>
          <w:kern w:val="2"/>
          <w:lang w:val="en-US" w:eastAsia="zh-CN"/>
        </w:rPr>
        <w:tab/>
      </w:r>
      <w:r w:rsidR="00103E9A" w:rsidRPr="00BD41DF">
        <w:rPr>
          <w:rFonts w:eastAsia="SimSun"/>
          <w:kern w:val="2"/>
          <w:lang w:val="en-US" w:eastAsia="zh-CN"/>
        </w:rPr>
        <w:t>The linear combination of two GMSK signals has the same spectrum (curve overlapping) as normal GMSK signals as expected. It is within the spec defined GMSK mask for useful part of the burst.</w:t>
      </w:r>
    </w:p>
    <w:p w14:paraId="14F6F772" w14:textId="77777777" w:rsidR="00103E9A" w:rsidRPr="00BD41DF" w:rsidRDefault="007A163F" w:rsidP="007A163F">
      <w:pPr>
        <w:pStyle w:val="B1"/>
        <w:rPr>
          <w:rFonts w:eastAsia="SimSun"/>
          <w:kern w:val="2"/>
          <w:lang w:val="en-US" w:eastAsia="zh-CN"/>
        </w:rPr>
      </w:pPr>
      <w:r>
        <w:rPr>
          <w:rFonts w:eastAsia="SimSun"/>
          <w:kern w:val="2"/>
          <w:lang w:val="en-US" w:eastAsia="zh-CN"/>
        </w:rPr>
        <w:t>3)</w:t>
      </w:r>
      <w:r>
        <w:rPr>
          <w:rFonts w:eastAsia="SimSun"/>
          <w:kern w:val="2"/>
          <w:lang w:val="en-US" w:eastAsia="zh-CN"/>
        </w:rPr>
        <w:tab/>
      </w:r>
      <w:r w:rsidR="00103E9A" w:rsidRPr="00BD41DF">
        <w:rPr>
          <w:rFonts w:eastAsia="SimSun"/>
          <w:kern w:val="2"/>
          <w:lang w:val="en-US" w:eastAsia="zh-CN"/>
        </w:rPr>
        <w:t>QPSK with Linear Gaussian filter (8PSK pulse shaping) is similar to GMSK.</w:t>
      </w:r>
    </w:p>
    <w:p w14:paraId="617F823D" w14:textId="77777777" w:rsidR="00103E9A" w:rsidRDefault="00103E9A" w:rsidP="0015592A">
      <w:pPr>
        <w:rPr>
          <w:rFonts w:eastAsia="SimSun"/>
          <w:kern w:val="2"/>
          <w:lang w:val="en-US" w:eastAsia="zh-CN"/>
        </w:rPr>
      </w:pPr>
      <w:r w:rsidRPr="00BD41DF">
        <w:rPr>
          <w:rFonts w:eastAsia="SimSun"/>
          <w:kern w:val="2"/>
          <w:lang w:val="en-US" w:eastAsia="zh-CN"/>
        </w:rPr>
        <w:t>Based on these observations, it is proposed that two GMSK linear combination and QPSK with Linear Gaussian filter should be the candidates for MUROS DL modulation scheme.</w:t>
      </w:r>
    </w:p>
    <w:p w14:paraId="73B45658" w14:textId="77777777" w:rsidR="000C5A62" w:rsidRPr="000C5A62" w:rsidRDefault="000C5A62" w:rsidP="00570BAE">
      <w:pPr>
        <w:pStyle w:val="FP"/>
        <w:rPr>
          <w:rFonts w:eastAsia="SimSun"/>
          <w:kern w:val="2"/>
          <w:lang w:val="en-US" w:eastAsia="zh-CN"/>
        </w:rPr>
      </w:pPr>
    </w:p>
    <w:p w14:paraId="6861554B" w14:textId="77777777" w:rsidR="00103E9A" w:rsidRPr="000C5A62" w:rsidRDefault="000C5A62" w:rsidP="008F3F22">
      <w:pPr>
        <w:pStyle w:val="Heading4"/>
        <w:rPr>
          <w:rFonts w:eastAsia="SimSun" w:cs="Arial"/>
          <w:color w:val="0000FF"/>
          <w:kern w:val="2"/>
          <w:sz w:val="22"/>
          <w:szCs w:val="22"/>
          <w:lang w:val="en-US" w:eastAsia="zh-CN"/>
        </w:rPr>
      </w:pPr>
      <w:bookmarkStart w:id="59" w:name="_Toc518052587"/>
      <w:r>
        <w:t>6.1</w:t>
      </w:r>
      <w:r w:rsidR="00103E9A" w:rsidRPr="000C5A62">
        <w:t>.2.3</w:t>
      </w:r>
      <w:r w:rsidR="009A3CB7">
        <w:tab/>
      </w:r>
      <w:r w:rsidR="00103E9A" w:rsidRPr="000C5A62">
        <w:t>Different power levels between two desired users</w:t>
      </w:r>
      <w:bookmarkEnd w:id="59"/>
    </w:p>
    <w:p w14:paraId="79120AAA" w14:textId="77777777" w:rsidR="00103E9A" w:rsidRPr="000C5A62" w:rsidRDefault="00103E9A" w:rsidP="0015592A">
      <w:pPr>
        <w:rPr>
          <w:rFonts w:eastAsia="SimSun"/>
          <w:kern w:val="2"/>
          <w:lang w:val="en-US" w:eastAsia="zh-CN"/>
        </w:rPr>
      </w:pPr>
      <w:r w:rsidRPr="000C5A62">
        <w:rPr>
          <w:rFonts w:eastAsia="SimSun"/>
          <w:kern w:val="2"/>
          <w:lang w:val="en-US" w:eastAsia="zh-CN"/>
        </w:rPr>
        <w:t xml:space="preserve">It has been found that when the two desired signal have different RF strengths, non-zero crossing can be achieved. For example, linear combination of two GMSK signals with different separation angles the IQ plots are as shown in </w:t>
      </w:r>
      <w:r w:rsidR="0015592A">
        <w:rPr>
          <w:rFonts w:eastAsia="SimSun"/>
          <w:kern w:val="2"/>
          <w:lang w:val="en-US" w:eastAsia="zh-CN"/>
        </w:rPr>
        <w:br/>
      </w:r>
      <w:r w:rsidR="000C5A62">
        <w:rPr>
          <w:rFonts w:eastAsia="SimSun"/>
          <w:kern w:val="2"/>
          <w:lang w:val="en-US" w:eastAsia="zh-CN"/>
        </w:rPr>
        <w:t>Figure 6-5</w:t>
      </w:r>
      <w:r w:rsidRPr="000C5A62">
        <w:rPr>
          <w:rFonts w:eastAsia="SimSun"/>
          <w:kern w:val="2"/>
          <w:lang w:val="en-US" w:eastAsia="zh-CN"/>
        </w:rPr>
        <w:t xml:space="preserve">. </w:t>
      </w:r>
    </w:p>
    <w:p w14:paraId="44301597" w14:textId="3D8FD4A1" w:rsidR="00103E9A" w:rsidRPr="000C5A62" w:rsidRDefault="006A5256" w:rsidP="0015592A">
      <w:pPr>
        <w:pStyle w:val="TF"/>
      </w:pPr>
      <w:r w:rsidRPr="00570BAE">
        <w:rPr>
          <w:noProof/>
        </w:rPr>
        <w:lastRenderedPageBreak/>
        <w:drawing>
          <wp:inline distT="0" distB="0" distL="0" distR="0" wp14:anchorId="28AD7F19" wp14:editId="158F828B">
            <wp:extent cx="6118860" cy="3695700"/>
            <wp:effectExtent l="0" t="0" r="0" b="0"/>
            <wp:docPr id="14"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8860" cy="3695700"/>
                    </a:xfrm>
                    <a:prstGeom prst="rect">
                      <a:avLst/>
                    </a:prstGeom>
                    <a:noFill/>
                    <a:ln>
                      <a:noFill/>
                    </a:ln>
                  </pic:spPr>
                </pic:pic>
              </a:graphicData>
            </a:graphic>
          </wp:inline>
        </w:drawing>
      </w:r>
      <w:r w:rsidR="000C5A62">
        <w:rPr>
          <w:rFonts w:eastAsia="SimSun"/>
          <w:kern w:val="2"/>
          <w:lang w:val="en-US" w:eastAsia="zh-CN"/>
        </w:rPr>
        <w:t>Figure 6-5</w:t>
      </w:r>
      <w:r w:rsidR="00103E9A" w:rsidRPr="000C5A62">
        <w:t xml:space="preserve"> I-Q plots for linear combination of two GMSK signals with different phase separation and 3dB power difference between the two MUROS signals</w:t>
      </w:r>
    </w:p>
    <w:p w14:paraId="03B92930" w14:textId="77777777" w:rsidR="00103E9A" w:rsidRDefault="00103E9A" w:rsidP="0015592A">
      <w:pPr>
        <w:rPr>
          <w:rFonts w:eastAsia="SimSun"/>
          <w:kern w:val="2"/>
          <w:lang w:val="en-US" w:eastAsia="zh-CN"/>
        </w:rPr>
      </w:pPr>
      <w:r w:rsidRPr="000C5A62">
        <w:rPr>
          <w:rFonts w:eastAsia="SimSun"/>
          <w:kern w:val="2"/>
          <w:lang w:val="en-US" w:eastAsia="zh-CN"/>
        </w:rPr>
        <w:t>This could be very useful for pairing a high performance DARP phone with a non-DARP phone.</w:t>
      </w:r>
      <w:r w:rsidR="008A4A74">
        <w:rPr>
          <w:rFonts w:eastAsia="SimSun"/>
          <w:kern w:val="2"/>
          <w:lang w:val="en-US" w:eastAsia="zh-CN"/>
        </w:rPr>
        <w:t xml:space="preserve"> </w:t>
      </w:r>
      <w:r w:rsidRPr="000C5A62">
        <w:rPr>
          <w:rFonts w:eastAsia="SimSun"/>
          <w:kern w:val="2"/>
          <w:lang w:val="en-US" w:eastAsia="zh-CN"/>
        </w:rPr>
        <w:t>We propose to use 90 degrees phase separation as simulation showed that this achieves the best performance for two MUROS users.</w:t>
      </w:r>
    </w:p>
    <w:p w14:paraId="716DB60E" w14:textId="77777777" w:rsidR="008C2DC6" w:rsidRDefault="008C2DC6" w:rsidP="008F3F22">
      <w:pPr>
        <w:pStyle w:val="Heading3"/>
      </w:pPr>
      <w:bookmarkStart w:id="60" w:name="_Toc518052588"/>
      <w:r>
        <w:t>6.1.3</w:t>
      </w:r>
      <w:r w:rsidR="009A3CB7">
        <w:tab/>
      </w:r>
      <w:r>
        <w:t>Power control in co-TCH MUROS operation</w:t>
      </w:r>
      <w:bookmarkEnd w:id="60"/>
    </w:p>
    <w:p w14:paraId="18EE29F4" w14:textId="77777777" w:rsidR="008C2DC6" w:rsidRDefault="00F27086" w:rsidP="0015592A">
      <w:r>
        <w:t xml:space="preserve">In MUROS mode the power given to each user is based on their need, provided that the power difference is within a suitable range (i.e. 10dB) to provide sufficient signal quality for reliable reception by each mobile. As an illustration of the MUROS concept based on DARP phase I mobile we can consider the MUROS DL signal as a linear sum of two independent GMSK modulated signals. Further more the modulation can </w:t>
      </w:r>
      <w:r w:rsidR="007A301F">
        <w:t>be done at baseband as shown in</w:t>
      </w:r>
      <w:r w:rsidR="009122B8">
        <w:t xml:space="preserve"> Figure 6-6</w:t>
      </w:r>
      <w:r w:rsidR="007A301F">
        <w:t xml:space="preserve"> </w:t>
      </w:r>
      <w:r>
        <w:t>below. Each baseband GMSK modulated signal is individually power controlled by their gains (sinα and cosα ) and added together at baseband with relative phase reference of π/2. Then the MUROS baseband signal is modulated with the carrier as MUROS DL RF signal with a gain of G.</w:t>
      </w:r>
    </w:p>
    <w:p w14:paraId="03CC3AA7" w14:textId="77777777" w:rsidR="008C2DC6" w:rsidRPr="0059629F" w:rsidRDefault="008C2DC6" w:rsidP="002D73BC">
      <w:pPr>
        <w:pStyle w:val="TH"/>
      </w:pPr>
      <w:r w:rsidRPr="0059629F">
        <w:object w:dxaOrig="5023" w:dyaOrig="2161" w14:anchorId="22F1B57B">
          <v:shape id="_x0000_i1039" type="#_x0000_t75" style="width:369pt;height:158.4pt" o:ole="">
            <v:imagedata r:id="rId32" o:title=""/>
          </v:shape>
          <o:OLEObject Type="Embed" ProgID="Visio.Drawing.11" ShapeID="_x0000_i1039" DrawAspect="Content" ObjectID="_1821900809" r:id="rId33"/>
        </w:object>
      </w:r>
    </w:p>
    <w:p w14:paraId="4CF2D74F" w14:textId="77777777" w:rsidR="008C2DC6" w:rsidRDefault="00C05B70" w:rsidP="0015592A">
      <w:pPr>
        <w:pStyle w:val="TF"/>
      </w:pPr>
      <w:r>
        <w:t>Figure 6-</w:t>
      </w:r>
      <w:r w:rsidR="0015592A">
        <w:t xml:space="preserve">6: </w:t>
      </w:r>
      <w:r w:rsidR="00F27086">
        <w:t>MUROS signal format concept</w:t>
      </w:r>
      <w:r w:rsidR="00F27086" w:rsidDel="00F27086">
        <w:t xml:space="preserve"> </w:t>
      </w:r>
      <w:r w:rsidR="008C2DC6">
        <w:t>with sub user power control</w:t>
      </w:r>
    </w:p>
    <w:p w14:paraId="1B3AC5D9" w14:textId="77777777" w:rsidR="008C2DC6" w:rsidRDefault="008C2DC6" w:rsidP="008F3F22">
      <w:pPr>
        <w:pStyle w:val="Heading3"/>
      </w:pPr>
      <w:bookmarkStart w:id="61" w:name="_Toc518052589"/>
      <w:r>
        <w:lastRenderedPageBreak/>
        <w:t>6.1.4</w:t>
      </w:r>
      <w:r w:rsidR="009A3CB7">
        <w:tab/>
      </w:r>
      <w:r>
        <w:t>BTS changes for co-TCH MUROS operation</w:t>
      </w:r>
      <w:bookmarkEnd w:id="61"/>
    </w:p>
    <w:p w14:paraId="38C4C8A2" w14:textId="77777777" w:rsidR="008C2DC6" w:rsidRDefault="008C2DC6" w:rsidP="0015592A">
      <w:r>
        <w:t>For baseband modulation</w:t>
      </w:r>
      <w:r w:rsidR="00F27086">
        <w:t xml:space="preserve"> the following changes are required</w:t>
      </w:r>
      <w:r>
        <w:t>:</w:t>
      </w:r>
    </w:p>
    <w:p w14:paraId="7051CE88" w14:textId="77777777" w:rsidR="008C2DC6" w:rsidRDefault="008C2DC6" w:rsidP="0015592A">
      <w:r>
        <w:t xml:space="preserve">Input port needs to have optional second voice channel, so that two voice streams can be modulated to form MUROS DL signals. </w:t>
      </w:r>
    </w:p>
    <w:p w14:paraId="0D6D35E3" w14:textId="77777777" w:rsidR="008C2DC6" w:rsidRDefault="008C2DC6" w:rsidP="0015592A">
      <w:r>
        <w:t xml:space="preserve">The baseband modulator must be able to handle one- and two-channel binary stream. The one-channel is the same as before. The two-channel function is needed when MUROS mode is on, so that the RF output is effectively two legacy RF signals, possibly of different power levels, linearly added together with one rotated by 90 degree. </w:t>
      </w:r>
    </w:p>
    <w:p w14:paraId="31B91052" w14:textId="77777777" w:rsidR="008C2DC6" w:rsidRDefault="008C2DC6" w:rsidP="0015592A">
      <w:r>
        <w:t>There are various ways of implementing the above requirements. In the examples given below</w:t>
      </w:r>
      <w:r w:rsidRPr="0059629F">
        <w:t xml:space="preserve"> BTS needs </w:t>
      </w:r>
      <w:r>
        <w:t xml:space="preserve">the following </w:t>
      </w:r>
      <w:r w:rsidRPr="0059629F">
        <w:t>two key parameters</w:t>
      </w:r>
      <w:r>
        <w:t xml:space="preserve"> when sending downlink RF bursts in MUROS mode</w:t>
      </w:r>
      <w:r w:rsidRPr="0059629F">
        <w:t xml:space="preserve">: </w:t>
      </w:r>
    </w:p>
    <w:p w14:paraId="23B3DEE0" w14:textId="77777777" w:rsidR="008C2DC6" w:rsidRPr="0059629F" w:rsidRDefault="007A163F" w:rsidP="007A163F">
      <w:pPr>
        <w:pStyle w:val="B1"/>
      </w:pPr>
      <w:r>
        <w:t>1.</w:t>
      </w:r>
      <w:r>
        <w:tab/>
      </w:r>
      <w:r w:rsidR="008C2DC6" w:rsidRPr="0059629F">
        <w:t xml:space="preserve">IQ stream of normalised scale, which suits the resolution and dynamic range of the DAC, and </w:t>
      </w:r>
    </w:p>
    <w:p w14:paraId="4679FCFC" w14:textId="77777777" w:rsidR="008C2DC6" w:rsidRPr="0059629F" w:rsidRDefault="007A163F" w:rsidP="007A163F">
      <w:pPr>
        <w:pStyle w:val="B1"/>
      </w:pPr>
      <w:r>
        <w:t>2.</w:t>
      </w:r>
      <w:r>
        <w:tab/>
      </w:r>
      <w:r w:rsidR="008C2DC6">
        <w:t>Appropriate p</w:t>
      </w:r>
      <w:r w:rsidR="008C2DC6" w:rsidRPr="0059629F">
        <w:t xml:space="preserve">ower level </w:t>
      </w:r>
      <w:r w:rsidR="008C2DC6">
        <w:t xml:space="preserve">of </w:t>
      </w:r>
      <w:r w:rsidR="008C2DC6" w:rsidRPr="0059629F">
        <w:t>the burst, which drives the PA.</w:t>
      </w:r>
    </w:p>
    <w:p w14:paraId="50EB1F92" w14:textId="77777777" w:rsidR="008C2DC6" w:rsidRPr="0059629F" w:rsidRDefault="008C2DC6" w:rsidP="008C2DC6">
      <w:pPr>
        <w:tabs>
          <w:tab w:val="left" w:pos="2760"/>
        </w:tabs>
      </w:pPr>
      <w:r>
        <w:tab/>
      </w:r>
    </w:p>
    <w:p w14:paraId="6726FD94" w14:textId="77777777" w:rsidR="008C2DC6" w:rsidRDefault="008C2DC6" w:rsidP="0015592A">
      <w:r>
        <w:t>Here is an example what MUROS BTS needs to do base</w:t>
      </w:r>
      <w:r w:rsidR="00C05B70">
        <w:t>d</w:t>
      </w:r>
      <w:r>
        <w:t xml:space="preserve"> on</w:t>
      </w:r>
      <w:r w:rsidR="00C05B70">
        <w:t xml:space="preserve"> Figure 6-</w:t>
      </w:r>
      <w:r w:rsidR="009122B8">
        <w:t>6</w:t>
      </w:r>
      <w:r>
        <w:t>:</w:t>
      </w:r>
    </w:p>
    <w:p w14:paraId="5DDAF2ED" w14:textId="77777777" w:rsidR="008C2DC6" w:rsidRDefault="00DA063E" w:rsidP="00DA063E">
      <w:pPr>
        <w:pStyle w:val="B1"/>
      </w:pPr>
      <w:r>
        <w:t>1</w:t>
      </w:r>
      <w:r>
        <w:tab/>
      </w:r>
      <w:r w:rsidR="008C2DC6">
        <w:t>From the path-loss of each of the two co-TCH mobiles, derive the required power level P1 for user 1 and P2 for user 2. Both P1 and P2 are linear quantities.</w:t>
      </w:r>
    </w:p>
    <w:p w14:paraId="33A657F9" w14:textId="77777777" w:rsidR="008C2DC6" w:rsidRDefault="00DA063E" w:rsidP="00DA063E">
      <w:pPr>
        <w:pStyle w:val="B1"/>
      </w:pPr>
      <w:r>
        <w:t>2</w:t>
      </w:r>
      <w:r>
        <w:tab/>
      </w:r>
      <w:r w:rsidR="008C2DC6">
        <w:t xml:space="preserve">Using P1 and P2, obtain the IQ amplitude ratio of the two users as follows:  </w:t>
      </w:r>
      <w:r w:rsidR="008C2DC6" w:rsidRPr="00182184">
        <w:rPr>
          <w:position w:val="-8"/>
        </w:rPr>
        <w:object w:dxaOrig="1240" w:dyaOrig="360" w14:anchorId="2DCBE988">
          <v:shape id="_x0000_i1040" type="#_x0000_t75" style="width:61.8pt;height:18pt" o:ole="">
            <v:imagedata r:id="rId34" o:title=""/>
          </v:shape>
          <o:OLEObject Type="Embed" ProgID="Equation.3" ShapeID="_x0000_i1040" DrawAspect="Content" ObjectID="_1821900810" r:id="rId35"/>
        </w:object>
      </w:r>
      <w:r w:rsidR="008C2DC6">
        <w:t xml:space="preserve"> (P1&gt;0, P2&gt;0).</w:t>
      </w:r>
    </w:p>
    <w:p w14:paraId="0F89B830" w14:textId="77777777" w:rsidR="008C2DC6" w:rsidRDefault="00DA063E" w:rsidP="00DA063E">
      <w:pPr>
        <w:pStyle w:val="B1"/>
      </w:pPr>
      <w:r>
        <w:t>3</w:t>
      </w:r>
      <w:r>
        <w:tab/>
      </w:r>
      <w:r w:rsidR="008C2DC6">
        <w:t>Determine the digital gains for e</w:t>
      </w:r>
      <w:r w:rsidR="006967A0">
        <w:t>ach of the two co-TCH mobiles:</w:t>
      </w:r>
    </w:p>
    <w:p w14:paraId="316BBCEA" w14:textId="77777777" w:rsidR="008C2DC6" w:rsidRDefault="008C2DC6" w:rsidP="00086F22">
      <w:pPr>
        <w:pStyle w:val="B2"/>
        <w:ind w:left="1136"/>
      </w:pPr>
      <w:r>
        <w:t xml:space="preserve">For user 1, G1 = cos(α), and </w:t>
      </w:r>
    </w:p>
    <w:p w14:paraId="0D3B2EAF" w14:textId="77777777" w:rsidR="008C2DC6" w:rsidRPr="00BA2DE6" w:rsidRDefault="008C2DC6" w:rsidP="00086F22">
      <w:pPr>
        <w:pStyle w:val="B2"/>
        <w:ind w:left="1136"/>
        <w:rPr>
          <w:lang w:val="da-DK"/>
        </w:rPr>
      </w:pPr>
      <w:r w:rsidRPr="00BA2DE6">
        <w:rPr>
          <w:lang w:val="da-DK"/>
        </w:rPr>
        <w:t>For user 2, G2 = sin(</w:t>
      </w:r>
      <w:r>
        <w:t>α</w:t>
      </w:r>
      <w:r w:rsidRPr="00BA2DE6">
        <w:rPr>
          <w:lang w:val="da-DK"/>
        </w:rPr>
        <w:t xml:space="preserve">), </w:t>
      </w:r>
    </w:p>
    <w:p w14:paraId="327AA29A" w14:textId="77777777" w:rsidR="008C2DC6" w:rsidRDefault="008C2DC6" w:rsidP="00086F22">
      <w:pPr>
        <w:pStyle w:val="B2"/>
        <w:ind w:left="1136"/>
      </w:pPr>
      <w:r>
        <w:t xml:space="preserve">where α=arc tan(R) and </w:t>
      </w:r>
      <w:r w:rsidRPr="009D6F8E">
        <w:rPr>
          <w:position w:val="-10"/>
        </w:rPr>
        <w:object w:dxaOrig="1240" w:dyaOrig="320" w14:anchorId="02CAC294">
          <v:shape id="_x0000_i1041" type="#_x0000_t75" style="width:61.8pt;height:16.2pt" o:ole="">
            <v:imagedata r:id="rId36" o:title=""/>
          </v:shape>
          <o:OLEObject Type="Embed" ProgID="Equation.3" ShapeID="_x0000_i1041" DrawAspect="Content" ObjectID="_1821900811" r:id="rId37"/>
        </w:object>
      </w:r>
    </w:p>
    <w:p w14:paraId="25BCBC2C" w14:textId="77777777" w:rsidR="008C2DC6" w:rsidRDefault="00086F22" w:rsidP="00086F22">
      <w:pPr>
        <w:pStyle w:val="B1"/>
      </w:pPr>
      <w:r>
        <w:t>4</w:t>
      </w:r>
      <w:r>
        <w:tab/>
      </w:r>
      <w:r w:rsidR="008C2DC6">
        <w:t>Decide the Tx RF gain for the PA so that the Tx power level is</w:t>
      </w:r>
    </w:p>
    <w:p w14:paraId="548BAFBC" w14:textId="77777777" w:rsidR="008C2DC6" w:rsidRDefault="008C2DC6" w:rsidP="00086F22">
      <w:pPr>
        <w:pStyle w:val="B2"/>
        <w:ind w:left="1136"/>
      </w:pPr>
      <w:r>
        <w:t>P=P1+P2</w:t>
      </w:r>
    </w:p>
    <w:p w14:paraId="0DE1B1A4" w14:textId="77777777" w:rsidR="008C2DC6" w:rsidRDefault="008C2DC6" w:rsidP="0015592A">
      <w:r w:rsidRPr="00D6349C">
        <w:t>A</w:t>
      </w:r>
      <w:r>
        <w:t>n</w:t>
      </w:r>
      <w:r w:rsidRPr="00D6349C">
        <w:t xml:space="preserve">other </w:t>
      </w:r>
      <w:r>
        <w:t>example of achieving the same effect is:</w:t>
      </w:r>
    </w:p>
    <w:p w14:paraId="26689B19" w14:textId="77777777" w:rsidR="008C2DC6" w:rsidRDefault="009A2683" w:rsidP="009A2683">
      <w:pPr>
        <w:pStyle w:val="B1"/>
      </w:pPr>
      <w:r>
        <w:t>1</w:t>
      </w:r>
      <w:r>
        <w:tab/>
      </w:r>
      <w:r w:rsidR="008C2DC6">
        <w:t>Align the two busts, and m</w:t>
      </w:r>
      <w:r w:rsidR="008C2DC6" w:rsidRPr="00D6349C">
        <w:t>ap user 1 and 2</w:t>
      </w:r>
      <w:r w:rsidR="00205CAF">
        <w:t>'</w:t>
      </w:r>
      <w:r w:rsidR="008C2DC6">
        <w:t>s burst level coded bits</w:t>
      </w:r>
      <w:r w:rsidR="008C2DC6" w:rsidRPr="00D6349C">
        <w:t xml:space="preserve"> to I and Q</w:t>
      </w:r>
      <w:r w:rsidR="008C2DC6">
        <w:t xml:space="preserve"> </w:t>
      </w:r>
      <w:r w:rsidR="008C2DC6" w:rsidRPr="00D6349C">
        <w:t>respectively</w:t>
      </w:r>
      <w:r w:rsidR="008C2DC6">
        <w:t>. On I-axis 0</w:t>
      </w:r>
      <w:r w:rsidR="008C2DC6">
        <w:sym w:font="Wingdings" w:char="F0E0"/>
      </w:r>
      <w:r w:rsidR="008C2DC6">
        <w:t>kG1, 1</w:t>
      </w:r>
      <w:r w:rsidR="008C2DC6">
        <w:sym w:font="Wingdings" w:char="F0E0"/>
      </w:r>
      <w:r w:rsidR="008C2DC6">
        <w:t>-kG1. On Q-axis 0</w:t>
      </w:r>
      <w:r w:rsidR="008C2DC6">
        <w:sym w:font="Wingdings" w:char="F0E0"/>
      </w:r>
      <w:r w:rsidR="008C2DC6">
        <w:t>kG2, 1</w:t>
      </w:r>
      <w:r w:rsidR="008C2DC6">
        <w:sym w:font="Wingdings" w:char="F0E0"/>
      </w:r>
      <w:r w:rsidR="008C2DC6">
        <w:t>-kG2, where k is a scalar factor represents G1 and G2 in fix point format with a satisfactory resolution.</w:t>
      </w:r>
    </w:p>
    <w:p w14:paraId="1612E29B" w14:textId="77777777" w:rsidR="008C2DC6" w:rsidRDefault="008C2DC6" w:rsidP="00E81166">
      <w:pPr>
        <w:pStyle w:val="TH"/>
      </w:pPr>
      <w:r w:rsidRPr="00D6349C">
        <w:object w:dxaOrig="2211" w:dyaOrig="1959" w14:anchorId="379755C6">
          <v:shape id="_x0000_i1042" type="#_x0000_t75" style="width:150.6pt;height:134.4pt" o:ole="">
            <v:imagedata r:id="rId38" o:title=""/>
          </v:shape>
          <o:OLEObject Type="Embed" ProgID="Visio.Drawing.11" ShapeID="_x0000_i1042" DrawAspect="Content" ObjectID="_1821900812" r:id="rId39"/>
        </w:object>
      </w:r>
    </w:p>
    <w:p w14:paraId="6D8C0396" w14:textId="77777777" w:rsidR="008C2DC6" w:rsidRDefault="008C2DC6" w:rsidP="0015592A">
      <w:pPr>
        <w:pStyle w:val="TF"/>
      </w:pPr>
      <w:r>
        <w:t xml:space="preserve">Figure </w:t>
      </w:r>
      <w:r w:rsidR="00C05B70">
        <w:t>6-</w:t>
      </w:r>
      <w:r w:rsidR="0015592A">
        <w:t xml:space="preserve">7: </w:t>
      </w:r>
      <w:r>
        <w:t>Map two users</w:t>
      </w:r>
      <w:r w:rsidR="00205CAF">
        <w:t>'</w:t>
      </w:r>
      <w:r>
        <w:t xml:space="preserve"> </w:t>
      </w:r>
      <w:r w:rsidRPr="001C7B08">
        <w:rPr>
          <w:i/>
        </w:rPr>
        <w:t>i</w:t>
      </w:r>
      <w:r>
        <w:t>th bits on to QPSK considering power control of both users</w:t>
      </w:r>
    </w:p>
    <w:p w14:paraId="2F7282EF" w14:textId="77777777" w:rsidR="008C2DC6" w:rsidRDefault="00D266AD" w:rsidP="00D266AD">
      <w:pPr>
        <w:pStyle w:val="B1"/>
      </w:pPr>
      <w:r>
        <w:t>2</w:t>
      </w:r>
      <w:r>
        <w:tab/>
      </w:r>
      <w:r w:rsidR="008C2DC6">
        <w:t xml:space="preserve">Apply </w:t>
      </w:r>
      <w:r w:rsidR="008C2DC6" w:rsidRPr="00D6349C">
        <w:t xml:space="preserve">Pi/2 phase rotation on every symbol </w:t>
      </w:r>
      <w:r w:rsidR="008C2DC6">
        <w:t xml:space="preserve">progressively </w:t>
      </w:r>
      <w:r w:rsidR="008C2DC6" w:rsidRPr="00D6349C">
        <w:t xml:space="preserve">(just like EGPRS 3Pi/8 rotation on every symbol). </w:t>
      </w:r>
    </w:p>
    <w:p w14:paraId="5715E4F6" w14:textId="77777777" w:rsidR="008C2DC6" w:rsidRPr="00D6349C" w:rsidRDefault="00D266AD" w:rsidP="00D266AD">
      <w:pPr>
        <w:pStyle w:val="B1"/>
      </w:pPr>
      <w:r>
        <w:t>3</w:t>
      </w:r>
      <w:r>
        <w:tab/>
      </w:r>
      <w:r w:rsidR="008C2DC6">
        <w:t xml:space="preserve">Apply Gaussian linear filter </w:t>
      </w:r>
      <w:r w:rsidR="008C2DC6" w:rsidRPr="00D6349C">
        <w:t>to satisfy the GSM spectrum mask.</w:t>
      </w:r>
    </w:p>
    <w:p w14:paraId="7DFD9EE9" w14:textId="77777777" w:rsidR="008C2DC6" w:rsidRDefault="008C2DC6" w:rsidP="0015592A">
      <w:r>
        <w:lastRenderedPageBreak/>
        <w:t>Both of the above approaches give the same spectrum. Simulations based on both above schemes have the same performance</w:t>
      </w:r>
      <w:r w:rsidRPr="00D6349C">
        <w:t>.</w:t>
      </w:r>
    </w:p>
    <w:p w14:paraId="05C63FEB" w14:textId="77777777" w:rsidR="008C2DC6" w:rsidRDefault="008C2DC6" w:rsidP="0015592A">
      <w:r>
        <w:t>Examples of baseband IQ</w:t>
      </w:r>
      <w:r w:rsidRPr="00BB4252">
        <w:t xml:space="preserve"> traje</w:t>
      </w:r>
      <w:r w:rsidR="00023BD7">
        <w:t>ctory have been described in section 6.1.2.3</w:t>
      </w:r>
      <w:r w:rsidRPr="00BB4252">
        <w:t>.</w:t>
      </w:r>
    </w:p>
    <w:p w14:paraId="218EC3CF" w14:textId="77777777" w:rsidR="00023BD7" w:rsidRDefault="008C2DC6" w:rsidP="00023BD7">
      <w:r>
        <w:t>In the case of one mobile in DTx mode, the corresponding gain control (G1 or G2) is simply set to 0 (in linear term, not dB) while the other gain control is set to 1. If both users are in DTx mode then both gain controls are set to 0.</w:t>
      </w:r>
    </w:p>
    <w:p w14:paraId="7CFAA0D5" w14:textId="77777777" w:rsidR="005C569F" w:rsidRPr="00203EB7" w:rsidRDefault="00F90DBB" w:rsidP="005C569F">
      <w:pPr>
        <w:pStyle w:val="Heading3"/>
      </w:pPr>
      <w:bookmarkStart w:id="62" w:name="_Toc518052590"/>
      <w:r>
        <w:t>6.1.5</w:t>
      </w:r>
      <w:r w:rsidR="005C569F">
        <w:tab/>
        <w:t>Adaptive pulse shapping for MUROS modulation</w:t>
      </w:r>
      <w:bookmarkEnd w:id="62"/>
    </w:p>
    <w:p w14:paraId="35F8F3E8" w14:textId="77777777" w:rsidR="005C569F" w:rsidRPr="00185BE1" w:rsidRDefault="005C569F" w:rsidP="005C569F">
      <w:r>
        <w:t xml:space="preserve">The MUROS study has showed that the VAMOS mode of operation needs adaptation of a few parameters to make reliable and good voice services when two users are on one slot. These adaptations are, but not limited to, codecs (AMR, FR, HR etc), FH to introduce user diversity, power imbalance to give suitable levels of RF signal to each VAMOS user and increase the pairing range and providing suitable RF condition for legacy handsets (both DARP and non-DARP) to perform. This section </w:t>
      </w:r>
      <w:r w:rsidRPr="00185BE1">
        <w:t>propose</w:t>
      </w:r>
      <w:r>
        <w:t>s</w:t>
      </w:r>
      <w:r w:rsidRPr="00185BE1">
        <w:t xml:space="preserve"> </w:t>
      </w:r>
      <w:r>
        <w:t>a further</w:t>
      </w:r>
      <w:r w:rsidRPr="00185BE1">
        <w:t xml:space="preserve"> VAMOS physical layer adaptation scheme, </w:t>
      </w:r>
      <w:r w:rsidRPr="00657B6E">
        <w:rPr>
          <w:i/>
        </w:rPr>
        <w:t>an adaptation of pulse shaping while keeping the VAMOS signal within the GMSK mask</w:t>
      </w:r>
      <w:r w:rsidRPr="00185BE1">
        <w:t>.</w:t>
      </w:r>
      <w:r>
        <w:t xml:space="preserve"> The benefit is that </w:t>
      </w:r>
      <w:r w:rsidRPr="00657B6E">
        <w:rPr>
          <w:i/>
        </w:rPr>
        <w:t>both users can improve their performance</w:t>
      </w:r>
      <w:r>
        <w:t xml:space="preserve"> by a couple of dB in the example of 5 dB power imbalance on FR.</w:t>
      </w:r>
    </w:p>
    <w:p w14:paraId="2AB1CDBF" w14:textId="77777777" w:rsidR="005C569F" w:rsidRDefault="005C569F" w:rsidP="005C569F">
      <w:r w:rsidRPr="0059629F">
        <w:t xml:space="preserve">Two </w:t>
      </w:r>
      <w:r>
        <w:t>VAM</w:t>
      </w:r>
      <w:r w:rsidRPr="0059629F">
        <w:t xml:space="preserve">OS paired </w:t>
      </w:r>
      <w:r>
        <w:t>handsets</w:t>
      </w:r>
      <w:r w:rsidRPr="0059629F">
        <w:t xml:space="preserve"> could have different </w:t>
      </w:r>
      <w:r>
        <w:t>need of RF power, and require different C/I</w:t>
      </w:r>
      <w:r w:rsidRPr="0059629F">
        <w:t xml:space="preserve">. Therefore their power </w:t>
      </w:r>
      <w:r>
        <w:t>ratio</w:t>
      </w:r>
      <w:r w:rsidRPr="0059629F">
        <w:t xml:space="preserve"> could be different</w:t>
      </w:r>
      <w:r>
        <w:t xml:space="preserve"> from unity</w:t>
      </w:r>
      <w:r w:rsidRPr="0059629F">
        <w:t xml:space="preserve">. Hence the BTS </w:t>
      </w:r>
      <w:r>
        <w:t>would</w:t>
      </w:r>
      <w:r w:rsidRPr="0059629F">
        <w:t xml:space="preserve"> send </w:t>
      </w:r>
      <w:r>
        <w:t>VAM</w:t>
      </w:r>
      <w:r w:rsidRPr="0059629F">
        <w:t>OS sign</w:t>
      </w:r>
      <w:r>
        <w:t>al with the power imbalance (</w:t>
      </w:r>
      <w:r w:rsidRPr="0059629F">
        <w:t>+10 dB to -10 dB</w:t>
      </w:r>
      <w:r>
        <w:t xml:space="preserve"> per MUROS working assumption</w:t>
      </w:r>
      <w:r w:rsidRPr="0059629F">
        <w:t>)</w:t>
      </w:r>
      <w:r>
        <w:t xml:space="preserve"> intended for the two users</w:t>
      </w:r>
      <w:r w:rsidRPr="0059629F">
        <w:t>.</w:t>
      </w:r>
    </w:p>
    <w:p w14:paraId="022ED04A" w14:textId="77777777" w:rsidR="005C569F" w:rsidRDefault="005C569F" w:rsidP="005C569F">
      <w:r>
        <w:t>As shown in Figure 6-7a, is an improvement of the second approach. It has the same mapping shown in Figure 6-6, and introduces different pulse shaping on the two paired users</w:t>
      </w:r>
      <w:r w:rsidR="00205CAF">
        <w:t>'</w:t>
      </w:r>
      <w:r>
        <w:t xml:space="preserve"> baseband signal. The Pulse shaping A and B are related with the power imbalance and</w:t>
      </w:r>
      <w:r w:rsidRPr="004423DE">
        <w:t xml:space="preserve"> </w:t>
      </w:r>
      <w:r>
        <w:t xml:space="preserve">adaptive to the </w:t>
      </w:r>
      <w:r>
        <w:rPr>
          <w:rFonts w:ascii="Arial" w:hAnsi="Arial" w:cs="Arial"/>
        </w:rPr>
        <w:t>β</w:t>
      </w:r>
      <w:r>
        <w:t xml:space="preserve"> parameter. For the low RF power user, the pulse shaping can be root raised cosine (RRC) filter and with broader bandwidth than the high powered user, while the sum of the two is still within the existing GMSK mask.</w:t>
      </w:r>
    </w:p>
    <w:p w14:paraId="58F94753" w14:textId="6CF2D20A" w:rsidR="005C569F" w:rsidRPr="00D17572" w:rsidRDefault="006A5256" w:rsidP="005C569F">
      <w:pPr>
        <w:pStyle w:val="TH"/>
      </w:pPr>
      <w:bookmarkStart w:id="63" w:name="_Ref221423566"/>
      <w:r w:rsidRPr="00D17572">
        <w:rPr>
          <w:noProof/>
        </w:rPr>
        <w:drawing>
          <wp:inline distT="0" distB="0" distL="0" distR="0" wp14:anchorId="43C254A3" wp14:editId="758AE7FD">
            <wp:extent cx="5273040" cy="2270760"/>
            <wp:effectExtent l="0" t="0" r="0" b="0"/>
            <wp:docPr id="19"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73040" cy="2270760"/>
                    </a:xfrm>
                    <a:prstGeom prst="rect">
                      <a:avLst/>
                    </a:prstGeom>
                    <a:noFill/>
                    <a:ln>
                      <a:noFill/>
                    </a:ln>
                  </pic:spPr>
                </pic:pic>
              </a:graphicData>
            </a:graphic>
          </wp:inline>
        </w:drawing>
      </w:r>
    </w:p>
    <w:p w14:paraId="6E322DF1" w14:textId="77777777" w:rsidR="005C569F" w:rsidRDefault="005C569F" w:rsidP="005C569F">
      <w:pPr>
        <w:pStyle w:val="TF"/>
      </w:pPr>
      <w:r>
        <w:t xml:space="preserve">Figure </w:t>
      </w:r>
      <w:bookmarkEnd w:id="63"/>
      <w:r>
        <w:t xml:space="preserve">6-7a </w:t>
      </w:r>
      <w:r w:rsidR="002077C6">
        <w:t>-</w:t>
      </w:r>
      <w:r w:rsidRPr="00B51933">
        <w:t xml:space="preserve"> </w:t>
      </w:r>
      <w:r>
        <w:t>Adaptive QPSK modulation with pulse shaping adaptation (A and B)</w:t>
      </w:r>
    </w:p>
    <w:p w14:paraId="161971E3" w14:textId="77777777" w:rsidR="005C569F" w:rsidRDefault="005C569F" w:rsidP="005C569F">
      <w:r>
        <w:t xml:space="preserve">For a simple example, if user 2 is further away from the BTS than user 1, and user 2 has 5 dB more power than user 1, the power imbalance is user 1/user 2 = -5 dB, then pulse shaping A for user 1 can be RRC with broader bandwidth than shaping B for user 2, as user 1 has weaker RF signal than user 2. </w:t>
      </w:r>
    </w:p>
    <w:p w14:paraId="6932C457" w14:textId="77777777" w:rsidR="005C569F" w:rsidRPr="0077047B" w:rsidRDefault="005C569F" w:rsidP="005C569F">
      <w:r w:rsidRPr="0077047B">
        <w:t xml:space="preserve">VAMOS signals can use a family of RRC pulse shapes (filters) that have different </w:t>
      </w:r>
      <w:r>
        <w:t>band</w:t>
      </w:r>
      <w:r w:rsidRPr="0077047B">
        <w:t>widths to adapt to different power imbalance cases. LG</w:t>
      </w:r>
      <w:r>
        <w:t xml:space="preserve">F/GMSK can be considered as the default </w:t>
      </w:r>
      <w:r w:rsidRPr="0077047B">
        <w:t>pulse shaping</w:t>
      </w:r>
      <w:r>
        <w:t>/modulation.</w:t>
      </w:r>
      <w:r w:rsidRPr="0077047B">
        <w:t xml:space="preserve"> The principle of adaptive pulse shaping is that the user with weak RF signal can use </w:t>
      </w:r>
      <w:r>
        <w:t>broad</w:t>
      </w:r>
      <w:r w:rsidRPr="0077047B">
        <w:t xml:space="preserve">er </w:t>
      </w:r>
      <w:r>
        <w:t>bandwidth</w:t>
      </w:r>
      <w:r w:rsidRPr="0077047B">
        <w:t xml:space="preserve"> pulse shaping, while the user with strong RF signal </w:t>
      </w:r>
      <w:r>
        <w:t xml:space="preserve">has </w:t>
      </w:r>
      <w:r w:rsidRPr="0077047B">
        <w:t xml:space="preserve">narrow </w:t>
      </w:r>
      <w:r>
        <w:t>bandwidth</w:t>
      </w:r>
      <w:r w:rsidRPr="0077047B">
        <w:t xml:space="preserve"> pulse shaping</w:t>
      </w:r>
      <w:r w:rsidRPr="00083343">
        <w:t xml:space="preserve"> </w:t>
      </w:r>
      <w:r>
        <w:t>when suitable</w:t>
      </w:r>
      <w:r w:rsidRPr="0077047B">
        <w:t xml:space="preserve">. </w:t>
      </w:r>
      <w:r>
        <w:t>It is suggested that the total sum satisfies the GMSK mask as the cell planning is based on that.</w:t>
      </w:r>
      <w:r w:rsidRPr="0077047B">
        <w:t xml:space="preserve"> In this way VAMOS can make better use of allocated resource more efficiently </w:t>
      </w:r>
      <w:r>
        <w:t xml:space="preserve">and improve their performance without introducing considerable CCI or ACI to others without considering other users in the heavily loaded areas. </w:t>
      </w:r>
    </w:p>
    <w:p w14:paraId="5BA32442" w14:textId="77777777" w:rsidR="005C569F" w:rsidRPr="0077047B" w:rsidRDefault="005C569F" w:rsidP="005C569F">
      <w:r w:rsidRPr="0077047B">
        <w:t xml:space="preserve">The benefits of the above adaptation scheme </w:t>
      </w:r>
      <w:r>
        <w:t>benefit both VAMOS users</w:t>
      </w:r>
      <w:r w:rsidRPr="0077047B">
        <w:t>:</w:t>
      </w:r>
    </w:p>
    <w:p w14:paraId="1CB2CBF9" w14:textId="77777777" w:rsidR="005C569F" w:rsidRPr="00DE6F27" w:rsidRDefault="00D266AD" w:rsidP="00D266AD">
      <w:pPr>
        <w:pStyle w:val="B1"/>
      </w:pPr>
      <w:r>
        <w:lastRenderedPageBreak/>
        <w:t>1</w:t>
      </w:r>
      <w:r>
        <w:tab/>
      </w:r>
      <w:r w:rsidR="005C569F" w:rsidRPr="00DE6F27">
        <w:t>For a weaker one that has broader bandwidth</w:t>
      </w:r>
      <w:r w:rsidR="005C569F" w:rsidRPr="0013432F">
        <w:t xml:space="preserve"> </w:t>
      </w:r>
      <w:r w:rsidR="005C569F" w:rsidRPr="00DE6F27">
        <w:t>it will have better performance</w:t>
      </w:r>
      <w:r w:rsidR="005C569F">
        <w:t>. This is because</w:t>
      </w:r>
      <w:r w:rsidR="005C569F" w:rsidRPr="00DE6F27">
        <w:t xml:space="preserve"> the RF energy per symbol is stronger than a narrow one, e.g. the conventional method (GMSK o</w:t>
      </w:r>
      <w:r w:rsidR="005C569F">
        <w:t xml:space="preserve">r LGF) on the user with less indented Tx power </w:t>
      </w:r>
      <w:r w:rsidR="005C569F" w:rsidRPr="00DE6F27">
        <w:t xml:space="preserve">(the weak RF </w:t>
      </w:r>
      <w:r w:rsidR="005C569F">
        <w:t>user with DARP handset)</w:t>
      </w:r>
      <w:r w:rsidR="005C569F" w:rsidRPr="00DE6F27">
        <w:t>;</w:t>
      </w:r>
    </w:p>
    <w:p w14:paraId="1247DAB0" w14:textId="77777777" w:rsidR="005C569F" w:rsidRDefault="00D266AD" w:rsidP="00D266AD">
      <w:pPr>
        <w:pStyle w:val="B1"/>
      </w:pPr>
      <w:r>
        <w:t>2</w:t>
      </w:r>
      <w:r>
        <w:tab/>
      </w:r>
      <w:r w:rsidR="005C569F">
        <w:t>The user with big intended Tx power (the strong RF user, in the worst case without DARP handset) will have better performance, as the RRC will minimize the ISI to the intended user and the interference to the other user.</w:t>
      </w:r>
    </w:p>
    <w:p w14:paraId="699D537F" w14:textId="77777777" w:rsidR="005C569F" w:rsidRPr="0077047B" w:rsidRDefault="005C569F" w:rsidP="005C569F">
      <w:r>
        <w:t>Our link level simulation results showed that it has double benefits. Numerous verifications have been made to come to the above conclusions.</w:t>
      </w:r>
    </w:p>
    <w:p w14:paraId="53992CDE" w14:textId="77777777" w:rsidR="005C569F" w:rsidRDefault="005C569F" w:rsidP="005C569F">
      <w:r w:rsidRPr="0077047B">
        <w:t xml:space="preserve">To illustrate the points above, </w:t>
      </w:r>
      <w:r>
        <w:t>one example of</w:t>
      </w:r>
      <w:r w:rsidRPr="0077047B">
        <w:t xml:space="preserve"> VAMOS pulse shaping adaptation can </w:t>
      </w:r>
      <w:r>
        <w:t>be a</w:t>
      </w:r>
      <w:r w:rsidRPr="0077047B">
        <w:t xml:space="preserve"> </w:t>
      </w:r>
      <w:r>
        <w:t>broad</w:t>
      </w:r>
      <w:r w:rsidRPr="0077047B">
        <w:t>er RRC on weak user and one LGF on strong user, where both VAMOS user</w:t>
      </w:r>
      <w:r>
        <w:t>s</w:t>
      </w:r>
      <w:r w:rsidRPr="0077047B">
        <w:t xml:space="preserve"> </w:t>
      </w:r>
      <w:r>
        <w:t>have</w:t>
      </w:r>
      <w:r w:rsidRPr="0077047B">
        <w:t xml:space="preserve"> their performance improve</w:t>
      </w:r>
      <w:r>
        <w:t>d</w:t>
      </w:r>
      <w:r w:rsidRPr="0077047B">
        <w:t xml:space="preserve"> by a couple of dB</w:t>
      </w:r>
      <w:r>
        <w:t>s</w:t>
      </w:r>
      <w:r w:rsidRPr="0077047B">
        <w:t xml:space="preserve">. </w:t>
      </w:r>
      <w:r>
        <w:t xml:space="preserve">Simulations have been carried out with and without pulse shaping adaptation. </w:t>
      </w:r>
    </w:p>
    <w:p w14:paraId="365B128C" w14:textId="77777777" w:rsidR="005C569F" w:rsidRDefault="005C569F" w:rsidP="005C569F">
      <w:r w:rsidRPr="0077047B">
        <w:t>Pulse Shaping Adaptation</w:t>
      </w:r>
      <w:r>
        <w:t xml:space="preserve"> has following conditions:</w:t>
      </w:r>
    </w:p>
    <w:p w14:paraId="5EE34CCA" w14:textId="77777777" w:rsidR="005C569F" w:rsidRDefault="00D266AD" w:rsidP="00D266AD">
      <w:pPr>
        <w:pStyle w:val="B1"/>
      </w:pPr>
      <w:r>
        <w:t>1</w:t>
      </w:r>
      <w:r>
        <w:tab/>
      </w:r>
      <w:r w:rsidR="005C569F">
        <w:t>U</w:t>
      </w:r>
      <w:r w:rsidR="005C569F" w:rsidRPr="0077047B">
        <w:t>ser</w:t>
      </w:r>
      <w:r w:rsidR="005C569F">
        <w:t xml:space="preserve"> 1</w:t>
      </w:r>
      <w:r w:rsidR="005C569F" w:rsidRPr="0077047B">
        <w:t xml:space="preserve">, with greater </w:t>
      </w:r>
      <w:r w:rsidR="005C569F">
        <w:t>RF power</w:t>
      </w:r>
      <w:r w:rsidR="005C569F" w:rsidRPr="0077047B">
        <w:t xml:space="preserve"> (say 5dB)</w:t>
      </w:r>
      <w:r w:rsidR="005C569F">
        <w:t xml:space="preserve"> than user 2</w:t>
      </w:r>
      <w:r w:rsidR="005C569F" w:rsidRPr="0077047B">
        <w:t xml:space="preserve">, on LGF pulse shaping, and </w:t>
      </w:r>
    </w:p>
    <w:p w14:paraId="5105C99B" w14:textId="77777777" w:rsidR="005C569F" w:rsidRDefault="00D266AD" w:rsidP="00D266AD">
      <w:pPr>
        <w:pStyle w:val="B1"/>
      </w:pPr>
      <w:r>
        <w:t>2</w:t>
      </w:r>
      <w:r>
        <w:tab/>
      </w:r>
      <w:r w:rsidR="005C569F">
        <w:t>U</w:t>
      </w:r>
      <w:r w:rsidR="005C569F" w:rsidRPr="0077047B">
        <w:t>ser</w:t>
      </w:r>
      <w:r w:rsidR="005C569F">
        <w:t xml:space="preserve"> 2</w:t>
      </w:r>
      <w:r w:rsidR="005C569F" w:rsidRPr="0077047B">
        <w:t xml:space="preserve">, with less </w:t>
      </w:r>
      <w:r w:rsidR="005C569F">
        <w:t>RF power</w:t>
      </w:r>
      <w:r w:rsidR="005C569F" w:rsidRPr="0077047B">
        <w:t xml:space="preserve"> (correspondin</w:t>
      </w:r>
      <w:r w:rsidR="005C569F">
        <w:t>gly -5 dB) than user 1, on RRC pulse shaping.</w:t>
      </w:r>
    </w:p>
    <w:p w14:paraId="6614328C" w14:textId="77777777" w:rsidR="005C569F" w:rsidRDefault="005C569F" w:rsidP="005C569F">
      <w:r>
        <w:t xml:space="preserve">Figure 6-7b </w:t>
      </w:r>
      <w:r w:rsidRPr="0077047B">
        <w:t xml:space="preserve">shows the two pulses considered in time domain. </w:t>
      </w:r>
    </w:p>
    <w:p w14:paraId="2FE40CA3" w14:textId="351E0131" w:rsidR="005C569F" w:rsidRDefault="006A5256" w:rsidP="005C569F">
      <w:pPr>
        <w:pStyle w:val="TH"/>
      </w:pPr>
      <w:r w:rsidRPr="006F0336">
        <w:rPr>
          <w:noProof/>
        </w:rPr>
        <w:drawing>
          <wp:inline distT="0" distB="0" distL="0" distR="0" wp14:anchorId="1135DB8B" wp14:editId="2323F295">
            <wp:extent cx="5273040" cy="3954780"/>
            <wp:effectExtent l="0" t="0" r="0" b="0"/>
            <wp:docPr id="20"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73040" cy="3954780"/>
                    </a:xfrm>
                    <a:prstGeom prst="rect">
                      <a:avLst/>
                    </a:prstGeom>
                    <a:noFill/>
                    <a:ln>
                      <a:noFill/>
                    </a:ln>
                  </pic:spPr>
                </pic:pic>
              </a:graphicData>
            </a:graphic>
          </wp:inline>
        </w:drawing>
      </w:r>
    </w:p>
    <w:p w14:paraId="5AC592A5" w14:textId="77777777" w:rsidR="005C569F" w:rsidRDefault="005C569F" w:rsidP="005C569F">
      <w:pPr>
        <w:pStyle w:val="TF"/>
      </w:pPr>
      <w:r>
        <w:t xml:space="preserve">Figure 6-7b </w:t>
      </w:r>
      <w:r w:rsidR="002077C6">
        <w:t xml:space="preserve">- </w:t>
      </w:r>
      <w:r>
        <w:t>Two pulse shaping used in VAMOS adaptation</w:t>
      </w:r>
    </w:p>
    <w:p w14:paraId="68979E14" w14:textId="77777777" w:rsidR="005C569F" w:rsidRDefault="005C569F" w:rsidP="005C569F"/>
    <w:p w14:paraId="1B9852D0" w14:textId="77777777" w:rsidR="005C569F" w:rsidRDefault="005C569F" w:rsidP="005C569F">
      <w:r>
        <w:t xml:space="preserve">Figure 6-7c </w:t>
      </w:r>
      <w:r w:rsidRPr="0077047B">
        <w:t>shows the spectrum of relevant aspects, from which we can see that this VAMOS pulse shaping</w:t>
      </w:r>
      <w:r>
        <w:t xml:space="preserve"> adaptation satisfies</w:t>
      </w:r>
      <w:r w:rsidRPr="0077047B">
        <w:t xml:space="preserve"> the GMSK mask.</w:t>
      </w:r>
    </w:p>
    <w:p w14:paraId="3DADBE78" w14:textId="021EF2C8" w:rsidR="005C569F" w:rsidRPr="00D17572" w:rsidRDefault="006A5256" w:rsidP="005C569F">
      <w:pPr>
        <w:pStyle w:val="TH"/>
      </w:pPr>
      <w:r>
        <w:rPr>
          <w:noProof/>
        </w:rPr>
        <w:lastRenderedPageBreak/>
        <w:drawing>
          <wp:inline distT="0" distB="0" distL="0" distR="0" wp14:anchorId="5A340D4E" wp14:editId="5195FD30">
            <wp:extent cx="5471160" cy="3093720"/>
            <wp:effectExtent l="0" t="0" r="0" b="0"/>
            <wp:docPr id="21"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71160" cy="3093720"/>
                    </a:xfrm>
                    <a:prstGeom prst="rect">
                      <a:avLst/>
                    </a:prstGeom>
                    <a:noFill/>
                    <a:ln>
                      <a:noFill/>
                    </a:ln>
                  </pic:spPr>
                </pic:pic>
              </a:graphicData>
            </a:graphic>
          </wp:inline>
        </w:drawing>
      </w:r>
    </w:p>
    <w:p w14:paraId="4D70D151" w14:textId="77777777" w:rsidR="005C569F" w:rsidRDefault="005C569F" w:rsidP="005C569F">
      <w:pPr>
        <w:pStyle w:val="TF"/>
      </w:pPr>
      <w:r>
        <w:t xml:space="preserve">Figure 6-7c </w:t>
      </w:r>
      <w:r w:rsidR="002077C6">
        <w:t xml:space="preserve">- </w:t>
      </w:r>
      <w:r>
        <w:t>VAMOS spectrum satisfies the GMSK mask: Spectrum of adaptive QPSK VAMOS signal with a RRC pulse shaping on weak signal and a linearised Gaussian pulse shaping (LGF) on strong signal – power imbalance 5dB.</w:t>
      </w:r>
    </w:p>
    <w:p w14:paraId="7C1AF474" w14:textId="77777777" w:rsidR="005C569F" w:rsidRDefault="005C569F" w:rsidP="005C569F">
      <w:r>
        <w:t>Figure 6-7c shows the performances of both VAMOS users on the two schemes: one with VAMOS pulse shaping adaptation (the red curves - dots and diamonds), and the one only apply LGF, without VAMOS pulse shaping adaptation (the blue curves – stars and crosses).</w:t>
      </w:r>
    </w:p>
    <w:p w14:paraId="3120F2CA" w14:textId="77777777" w:rsidR="005C569F" w:rsidRDefault="005C569F" w:rsidP="005C569F">
      <w:r>
        <w:t>The pulse shaping adaptation shows that both VAMOS users have improved their performance by about 3 dB when comparing with VAMOS LGF pulse shaping (see the two red curves are better than the two blue ones).</w:t>
      </w:r>
    </w:p>
    <w:bookmarkStart w:id="64" w:name="_MON_1304958972"/>
    <w:bookmarkEnd w:id="64"/>
    <w:p w14:paraId="580EF18B" w14:textId="77777777" w:rsidR="005C569F" w:rsidRDefault="005C569F" w:rsidP="005C569F">
      <w:pPr>
        <w:pStyle w:val="TH"/>
      </w:pPr>
      <w:r>
        <w:object w:dxaOrig="9001" w:dyaOrig="6614" w14:anchorId="19EF50D1">
          <v:shape id="_x0000_i1046" type="#_x0000_t75" style="width:450pt;height:330.6pt" o:ole="" o:allowoverlap="f">
            <v:imagedata r:id="rId43" o:title=""/>
          </v:shape>
          <o:OLEObject Type="Embed" ProgID="Word.Document.8" ShapeID="_x0000_i1046" DrawAspect="Content" ObjectID="_1821900813" r:id="rId44">
            <o:FieldCodes>\s</o:FieldCodes>
          </o:OLEObject>
        </w:object>
      </w:r>
    </w:p>
    <w:p w14:paraId="50554A3F" w14:textId="77777777" w:rsidR="005C569F" w:rsidRPr="00990EAD" w:rsidRDefault="005C569F" w:rsidP="005C569F">
      <w:pPr>
        <w:pStyle w:val="TF"/>
      </w:pPr>
      <w:r>
        <w:t>Figure 6-7d</w:t>
      </w:r>
      <w:r w:rsidR="002077C6">
        <w:t xml:space="preserve"> - </w:t>
      </w:r>
      <w:r>
        <w:t>MTS1 Performance improvement between the cases with and without VAMOS pulse shaping adaptation</w:t>
      </w:r>
    </w:p>
    <w:p w14:paraId="730E2A2D" w14:textId="77777777" w:rsidR="005C569F" w:rsidRDefault="005C569F" w:rsidP="005C569F">
      <w:r>
        <w:t xml:space="preserve">In general the widths of the pulse shaping functions can be linked to the power imbalance ratio. The bigger the power imbalance, the broader the weak one can have. The adaptation is to use RRC and the sum of the two has a spectrum (with PA impairment) that respects the GMSK mask. </w:t>
      </w:r>
    </w:p>
    <w:p w14:paraId="0174F1A5" w14:textId="77777777" w:rsidR="005C569F" w:rsidRDefault="005C569F" w:rsidP="005C569F">
      <w:r>
        <w:t>In practice a series of pulse shapes can be stored and indexed with the power imbalance decision made by the RRM (radio resource manager). It needs just hundreds of words of memory to hold the coefficients of different pulse shapes, and emploies a pointer that changes with the power imbalance decision made by the BTS between the two VAMOS users.</w:t>
      </w:r>
    </w:p>
    <w:p w14:paraId="7E66ECA0" w14:textId="77777777" w:rsidR="005C569F" w:rsidRDefault="005C569F" w:rsidP="005C569F">
      <w:r>
        <w:t>In theory the pulse shaping adaptation on DL can be changed every frame. This may be used in frequency hoping case when user diversity is introduced. However in non-FH cases it may change based on SACCH report period, and then the adaptation may happen every 480 ms or 120 ms with enhanced report mechanism. The actual rate of adaption is flexible, from every frame to keeping them constant as it is currently. It is related with the two handsets RF conditions at the time of voice services as well.</w:t>
      </w:r>
    </w:p>
    <w:p w14:paraId="4D90C457" w14:textId="77777777" w:rsidR="005C569F" w:rsidRDefault="005C569F" w:rsidP="005C569F">
      <w:r>
        <w:t>This contribution proposes that the a few RRC filters together with LGF and GMSK can be stored and adaptively used with different power imbalance cases on adaptive QPSK VAMOS modulation signal. The scheme will keep the total spectrum of the two inside the GMSK mask. Simulation shows that both users will benefit from this adaptation. In the example of worst case (legacy DARP and non-DARP), both have been improved by 3 to 4 dB in MTS1.</w:t>
      </w:r>
    </w:p>
    <w:p w14:paraId="45C9198B" w14:textId="77777777" w:rsidR="005C569F" w:rsidRDefault="005C569F" w:rsidP="005C569F">
      <w:r>
        <w:t xml:space="preserve">Since this scheme make better use of allocated spectrum in certain cases it may introduce slightly more CCI and ACI, especially to the next sector on the same site. However the point of adaptation is to explore the option so that optimum benefit can be obtained. It should be noted that the pulse shaping can be narrower as well as broader than the conventional one. So the CCI and ACI are managed in adaptive way to reach a better performance for both VAMOS users and beyond. </w:t>
      </w:r>
    </w:p>
    <w:p w14:paraId="4EE5BE77" w14:textId="77777777" w:rsidR="005C569F" w:rsidRPr="00185BE1" w:rsidRDefault="005C569F" w:rsidP="005C569F">
      <w:r>
        <w:t xml:space="preserve">Although the simulation result presented has not taken PA impairment into the consideration, the area where PA impairment happens are deliberately left with a realistic margin. It is expected that the adaptation concept introduced here would adapt to the situation in practice. While a small offset might be expected due to reality limitations, </w:t>
      </w:r>
      <w:r>
        <w:lastRenderedPageBreak/>
        <w:t>adaptation will improve the relative performance of the same situation, as shown in this contribution for the case presented.</w:t>
      </w:r>
    </w:p>
    <w:p w14:paraId="5EC8B452" w14:textId="77777777" w:rsidR="005C569F" w:rsidRPr="00023BD7" w:rsidRDefault="005C569F" w:rsidP="00023BD7">
      <w:r>
        <w:t>Since there are clear benefits on both VAMOS users, it is proposed that VAMOS modulation adaptation should include the use of different RRC pulse shapes together with GMSK/LGF with regard to different level of power imbalance while the GMSK mask is respected. We hope other companies to verify this proposal and work together to explore the benefit of pulse shaping adaptation</w:t>
      </w:r>
      <w:r w:rsidRPr="00185BE1">
        <w:t>.</w:t>
      </w:r>
    </w:p>
    <w:p w14:paraId="54BA8681" w14:textId="77777777" w:rsidR="00A51C15" w:rsidRPr="005B1DDE" w:rsidRDefault="00F52755" w:rsidP="008F3F22">
      <w:pPr>
        <w:pStyle w:val="Heading2"/>
        <w:rPr>
          <w:lang w:val="en-US"/>
        </w:rPr>
      </w:pPr>
      <w:bookmarkStart w:id="65" w:name="_Toc518052591"/>
      <w:r w:rsidRPr="005B1DDE">
        <w:rPr>
          <w:lang w:val="en-US"/>
        </w:rPr>
        <w:t>6</w:t>
      </w:r>
      <w:r w:rsidR="00586B35" w:rsidRPr="005B1DDE">
        <w:rPr>
          <w:lang w:val="en-US"/>
        </w:rPr>
        <w:t>.</w:t>
      </w:r>
      <w:r w:rsidR="008A4A74">
        <w:rPr>
          <w:lang w:val="en-US"/>
        </w:rPr>
        <w:t>2</w:t>
      </w:r>
      <w:r w:rsidR="009A3CB7">
        <w:rPr>
          <w:lang w:val="en-US"/>
        </w:rPr>
        <w:tab/>
      </w:r>
      <w:r w:rsidR="00586B35" w:rsidRPr="005B1DDE">
        <w:rPr>
          <w:lang w:val="en-US"/>
        </w:rPr>
        <w:t>Performance Characterization</w:t>
      </w:r>
      <w:bookmarkEnd w:id="65"/>
      <w:r w:rsidR="00A51C15" w:rsidRPr="005B1DDE">
        <w:rPr>
          <w:lang w:val="en-US"/>
        </w:rPr>
        <w:t xml:space="preserve"> </w:t>
      </w:r>
    </w:p>
    <w:p w14:paraId="12C6DF1A" w14:textId="77777777" w:rsidR="00586B35" w:rsidRDefault="00F52755" w:rsidP="008F3F22">
      <w:pPr>
        <w:pStyle w:val="Heading3"/>
      </w:pPr>
      <w:bookmarkStart w:id="66" w:name="_Toc518052592"/>
      <w:r w:rsidRPr="005B59EE">
        <w:t>6</w:t>
      </w:r>
      <w:r w:rsidR="008A4A74">
        <w:t>.2.1</w:t>
      </w:r>
      <w:r w:rsidR="009A3CB7">
        <w:tab/>
      </w:r>
      <w:r w:rsidR="00A51C15" w:rsidRPr="005B59EE">
        <w:t>L</w:t>
      </w:r>
      <w:r w:rsidR="00A51C15">
        <w:t>ink Level Performance</w:t>
      </w:r>
      <w:bookmarkEnd w:id="66"/>
    </w:p>
    <w:p w14:paraId="7269B2EC" w14:textId="77777777" w:rsidR="00624B26" w:rsidRPr="00624B26" w:rsidRDefault="00624B26" w:rsidP="0015592A">
      <w:r w:rsidRPr="00624B26">
        <w:t>The performance of a DARP Phase 1 receiver is evaluated under the various configurations defined in chapter 5. The legacy training sequence set and the Nokia training sequence (section 10.1.1) set was used in these simulations. A MUROS capable mobile is assumed to support new training sequence codes, in this case the new TSC set proposed in section 10.1.1. The legacy DARP Phase 1 mobile is assumed to support the legacy TSC set.</w:t>
      </w:r>
    </w:p>
    <w:p w14:paraId="5C01F6B4" w14:textId="77777777" w:rsidR="00624B26" w:rsidRPr="005F1B05" w:rsidRDefault="00624B26" w:rsidP="009A3CB7">
      <w:r w:rsidRPr="005F1B05">
        <w:t>Configuration for link level simulations</w:t>
      </w:r>
    </w:p>
    <w:p w14:paraId="526231AE" w14:textId="77777777" w:rsidR="00624B26" w:rsidRPr="00624B26" w:rsidRDefault="00624B26" w:rsidP="0015592A">
      <w:r w:rsidRPr="00624B26">
        <w:t>The simulation configuration for MTS and sensitivity scenarios is shown in Table 6-</w:t>
      </w:r>
      <w:r>
        <w:t xml:space="preserve">1 </w:t>
      </w:r>
      <w:r w:rsidRPr="00624B26">
        <w:t xml:space="preserve">below. In this configuration both co-TCH users have the same power level. </w:t>
      </w:r>
    </w:p>
    <w:p w14:paraId="1C18B555" w14:textId="77777777" w:rsidR="00624B26" w:rsidRPr="00661C65" w:rsidRDefault="0015592A" w:rsidP="0015592A">
      <w:pPr>
        <w:pStyle w:val="TH"/>
      </w:pPr>
      <w:r w:rsidRPr="00661C65">
        <w:t>Tabl</w:t>
      </w:r>
      <w:r>
        <w:t>e 6-1</w:t>
      </w:r>
      <w:r w:rsidRPr="00661C65">
        <w:t xml:space="preserve"> Link level simulation configuration for MTS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8"/>
        <w:gridCol w:w="4408"/>
      </w:tblGrid>
      <w:tr w:rsidR="00624B26" w:rsidRPr="00CB1D1B" w14:paraId="58F2493A" w14:textId="77777777">
        <w:trPr>
          <w:jc w:val="center"/>
        </w:trPr>
        <w:tc>
          <w:tcPr>
            <w:tcW w:w="2278" w:type="dxa"/>
            <w:shd w:val="clear" w:color="auto" w:fill="FFFF99"/>
          </w:tcPr>
          <w:p w14:paraId="7AF13E8A" w14:textId="77777777" w:rsidR="00624B26" w:rsidRPr="00CB1D1B" w:rsidRDefault="00624B26" w:rsidP="0015592A">
            <w:pPr>
              <w:pStyle w:val="TAH"/>
            </w:pPr>
            <w:r w:rsidRPr="00CB1D1B">
              <w:t>Parameter</w:t>
            </w:r>
          </w:p>
        </w:tc>
        <w:tc>
          <w:tcPr>
            <w:tcW w:w="0" w:type="auto"/>
            <w:shd w:val="clear" w:color="auto" w:fill="FFFF99"/>
          </w:tcPr>
          <w:p w14:paraId="13F92AF9" w14:textId="77777777" w:rsidR="00624B26" w:rsidRPr="00CB1D1B" w:rsidRDefault="00624B26" w:rsidP="0015592A">
            <w:pPr>
              <w:pStyle w:val="TAH"/>
            </w:pPr>
            <w:r w:rsidRPr="00CB1D1B">
              <w:t>Value</w:t>
            </w:r>
          </w:p>
        </w:tc>
      </w:tr>
      <w:tr w:rsidR="00624B26" w:rsidRPr="00CB1D1B" w14:paraId="42A61A31" w14:textId="77777777">
        <w:trPr>
          <w:jc w:val="center"/>
        </w:trPr>
        <w:tc>
          <w:tcPr>
            <w:tcW w:w="2278" w:type="dxa"/>
          </w:tcPr>
          <w:p w14:paraId="61F02DCE" w14:textId="77777777" w:rsidR="00624B26" w:rsidRPr="00CB1D1B" w:rsidRDefault="00624B26" w:rsidP="0015592A">
            <w:pPr>
              <w:pStyle w:val="TAR"/>
            </w:pPr>
            <w:r w:rsidRPr="00CB1D1B">
              <w:t>MUROS Test Scenario</w:t>
            </w:r>
          </w:p>
        </w:tc>
        <w:tc>
          <w:tcPr>
            <w:tcW w:w="0" w:type="auto"/>
          </w:tcPr>
          <w:p w14:paraId="561A1BB7" w14:textId="77777777" w:rsidR="00624B26" w:rsidRPr="00CB1D1B" w:rsidRDefault="00624B26" w:rsidP="0015592A">
            <w:pPr>
              <w:pStyle w:val="TAL"/>
            </w:pPr>
            <w:r w:rsidRPr="00CB1D1B">
              <w:t>MTS-1, MTS-2, MTS-3, MTS-4 and Sensitivity</w:t>
            </w:r>
          </w:p>
        </w:tc>
      </w:tr>
      <w:tr w:rsidR="00624B26" w:rsidRPr="00CB1D1B" w14:paraId="250A1389" w14:textId="77777777">
        <w:trPr>
          <w:jc w:val="center"/>
        </w:trPr>
        <w:tc>
          <w:tcPr>
            <w:tcW w:w="2278" w:type="dxa"/>
          </w:tcPr>
          <w:p w14:paraId="7947940D" w14:textId="77777777" w:rsidR="00624B26" w:rsidRPr="00CB1D1B" w:rsidRDefault="00624B26" w:rsidP="0015592A">
            <w:pPr>
              <w:pStyle w:val="TAR"/>
            </w:pPr>
            <w:r w:rsidRPr="00CB1D1B">
              <w:t>TSC</w:t>
            </w:r>
          </w:p>
        </w:tc>
        <w:tc>
          <w:tcPr>
            <w:tcW w:w="0" w:type="auto"/>
          </w:tcPr>
          <w:p w14:paraId="4A07B726" w14:textId="77777777" w:rsidR="00624B26" w:rsidRPr="00CB1D1B" w:rsidRDefault="00624B26" w:rsidP="0015592A">
            <w:pPr>
              <w:pStyle w:val="TAL"/>
            </w:pPr>
            <w:r w:rsidRPr="00CB1D1B">
              <w:t>NSN 4</w:t>
            </w:r>
            <w:r>
              <w:t xml:space="preserve"> (desired)</w:t>
            </w:r>
            <w:r w:rsidRPr="00CB1D1B">
              <w:t xml:space="preserve"> and Legacy 4</w:t>
            </w:r>
          </w:p>
        </w:tc>
      </w:tr>
      <w:tr w:rsidR="00624B26" w:rsidRPr="00CB1D1B" w14:paraId="51D527B3" w14:textId="77777777">
        <w:trPr>
          <w:jc w:val="center"/>
        </w:trPr>
        <w:tc>
          <w:tcPr>
            <w:tcW w:w="2278" w:type="dxa"/>
          </w:tcPr>
          <w:p w14:paraId="0E9C235F" w14:textId="77777777" w:rsidR="00624B26" w:rsidRPr="00CB1D1B" w:rsidRDefault="00624B26" w:rsidP="0015592A">
            <w:pPr>
              <w:pStyle w:val="TAR"/>
            </w:pPr>
            <w:r w:rsidRPr="00CB1D1B">
              <w:t>Audio Codec</w:t>
            </w:r>
          </w:p>
        </w:tc>
        <w:tc>
          <w:tcPr>
            <w:tcW w:w="0" w:type="auto"/>
          </w:tcPr>
          <w:p w14:paraId="1705BA9F" w14:textId="77777777" w:rsidR="00624B26" w:rsidRPr="00CB1D1B" w:rsidRDefault="00624B26" w:rsidP="0015592A">
            <w:pPr>
              <w:pStyle w:val="TAL"/>
            </w:pPr>
            <w:r w:rsidRPr="00CB1D1B">
              <w:t>GSM HR, GSM FR, AFS 12.2, AFS 5.9 and AHS 5.9</w:t>
            </w:r>
          </w:p>
        </w:tc>
      </w:tr>
      <w:tr w:rsidR="00624B26" w:rsidRPr="00CB1D1B" w14:paraId="10DDD914" w14:textId="77777777">
        <w:trPr>
          <w:jc w:val="center"/>
        </w:trPr>
        <w:tc>
          <w:tcPr>
            <w:tcW w:w="2278" w:type="dxa"/>
          </w:tcPr>
          <w:p w14:paraId="7960D1DE" w14:textId="77777777" w:rsidR="00624B26" w:rsidRPr="00CB1D1B" w:rsidRDefault="00624B26" w:rsidP="0015592A">
            <w:pPr>
              <w:pStyle w:val="TAR"/>
            </w:pPr>
            <w:r w:rsidRPr="00CB1D1B">
              <w:t>Frequency Hopping</w:t>
            </w:r>
          </w:p>
        </w:tc>
        <w:tc>
          <w:tcPr>
            <w:tcW w:w="0" w:type="auto"/>
          </w:tcPr>
          <w:p w14:paraId="12603BAB" w14:textId="77777777" w:rsidR="00624B26" w:rsidRPr="00CB1D1B" w:rsidRDefault="00624B26" w:rsidP="0015592A">
            <w:pPr>
              <w:pStyle w:val="TAL"/>
            </w:pPr>
            <w:r w:rsidRPr="00CB1D1B">
              <w:t>Ideal Hopping and without hopping</w:t>
            </w:r>
          </w:p>
        </w:tc>
      </w:tr>
      <w:tr w:rsidR="00624B26" w:rsidRPr="00CB1D1B" w14:paraId="58128D6B" w14:textId="77777777">
        <w:trPr>
          <w:jc w:val="center"/>
        </w:trPr>
        <w:tc>
          <w:tcPr>
            <w:tcW w:w="2278" w:type="dxa"/>
          </w:tcPr>
          <w:p w14:paraId="29DD9275" w14:textId="77777777" w:rsidR="00624B26" w:rsidRPr="00CB1D1B" w:rsidRDefault="00624B26" w:rsidP="0015592A">
            <w:pPr>
              <w:pStyle w:val="TAR"/>
            </w:pPr>
            <w:r w:rsidRPr="00CB1D1B">
              <w:t>Propagation environment</w:t>
            </w:r>
          </w:p>
        </w:tc>
        <w:tc>
          <w:tcPr>
            <w:tcW w:w="0" w:type="auto"/>
          </w:tcPr>
          <w:p w14:paraId="34486334" w14:textId="77777777" w:rsidR="00624B26" w:rsidRPr="00CB1D1B" w:rsidRDefault="00624B26" w:rsidP="0015592A">
            <w:pPr>
              <w:pStyle w:val="TAL"/>
            </w:pPr>
            <w:r w:rsidRPr="00CB1D1B">
              <w:t>TU3 and TU50</w:t>
            </w:r>
          </w:p>
        </w:tc>
      </w:tr>
      <w:tr w:rsidR="00624B26" w:rsidRPr="00CB1D1B" w14:paraId="41658786" w14:textId="77777777">
        <w:trPr>
          <w:jc w:val="center"/>
        </w:trPr>
        <w:tc>
          <w:tcPr>
            <w:tcW w:w="2278" w:type="dxa"/>
          </w:tcPr>
          <w:p w14:paraId="5AC81F4E" w14:textId="77777777" w:rsidR="00624B26" w:rsidRPr="00CB1D1B" w:rsidRDefault="00624B26" w:rsidP="0015592A">
            <w:pPr>
              <w:pStyle w:val="TAR"/>
            </w:pPr>
            <w:r w:rsidRPr="00CB1D1B">
              <w:t>DTX</w:t>
            </w:r>
          </w:p>
        </w:tc>
        <w:tc>
          <w:tcPr>
            <w:tcW w:w="0" w:type="auto"/>
          </w:tcPr>
          <w:p w14:paraId="4A65E095" w14:textId="77777777" w:rsidR="00624B26" w:rsidRPr="00CB1D1B" w:rsidRDefault="00624B26" w:rsidP="0015592A">
            <w:pPr>
              <w:pStyle w:val="TAL"/>
            </w:pPr>
            <w:r w:rsidRPr="00CB1D1B">
              <w:t>Not used</w:t>
            </w:r>
          </w:p>
        </w:tc>
      </w:tr>
      <w:tr w:rsidR="00624B26" w:rsidRPr="00CB1D1B" w14:paraId="7BD7D014" w14:textId="77777777">
        <w:trPr>
          <w:jc w:val="center"/>
        </w:trPr>
        <w:tc>
          <w:tcPr>
            <w:tcW w:w="2278" w:type="dxa"/>
          </w:tcPr>
          <w:p w14:paraId="6F0CFFE3" w14:textId="77777777" w:rsidR="00624B26" w:rsidRPr="00CB1D1B" w:rsidRDefault="00624B26" w:rsidP="0015592A">
            <w:pPr>
              <w:pStyle w:val="TAR"/>
            </w:pPr>
            <w:r w:rsidRPr="00CB1D1B">
              <w:t>Interferer Modulation</w:t>
            </w:r>
          </w:p>
        </w:tc>
        <w:tc>
          <w:tcPr>
            <w:tcW w:w="0" w:type="auto"/>
          </w:tcPr>
          <w:p w14:paraId="60C189FE" w14:textId="77777777" w:rsidR="00624B26" w:rsidRPr="00CB1D1B" w:rsidRDefault="00624B26" w:rsidP="0015592A">
            <w:pPr>
              <w:pStyle w:val="TAL"/>
            </w:pPr>
            <w:r w:rsidRPr="00CB1D1B">
              <w:t>GMSK</w:t>
            </w:r>
          </w:p>
        </w:tc>
      </w:tr>
    </w:tbl>
    <w:p w14:paraId="2156844E" w14:textId="77777777" w:rsidR="00624B26" w:rsidRPr="00661C65" w:rsidRDefault="00624B26" w:rsidP="00624B26">
      <w:pPr>
        <w:spacing w:after="0"/>
      </w:pPr>
    </w:p>
    <w:p w14:paraId="0F1E73B0" w14:textId="77777777" w:rsidR="00624B26" w:rsidRPr="00661C65" w:rsidRDefault="00413370" w:rsidP="00413370">
      <w:pPr>
        <w:pStyle w:val="Heading4"/>
      </w:pPr>
      <w:bookmarkStart w:id="67" w:name="_Toc518052593"/>
      <w:r>
        <w:t>6.2.1.1</w:t>
      </w:r>
      <w:r w:rsidR="009A3CB7">
        <w:tab/>
      </w:r>
      <w:r w:rsidR="00624B26">
        <w:t>Sensitivity performance</w:t>
      </w:r>
      <w:bookmarkEnd w:id="67"/>
    </w:p>
    <w:p w14:paraId="1E48E821" w14:textId="77777777" w:rsidR="00624B26" w:rsidRPr="00661C65" w:rsidRDefault="00624B26" w:rsidP="00624B26">
      <w:r w:rsidRPr="00661C65">
        <w:t xml:space="preserve">The link level </w:t>
      </w:r>
      <w:r>
        <w:t xml:space="preserve">sensitivity </w:t>
      </w:r>
      <w:r w:rsidRPr="00661C65">
        <w:t xml:space="preserve">performance </w:t>
      </w:r>
      <w:r>
        <w:t xml:space="preserve">of MUROS (two user relative power of 0dB) </w:t>
      </w:r>
      <w:r w:rsidRPr="00661C65">
        <w:t xml:space="preserve">is shown </w:t>
      </w:r>
      <w:r>
        <w:t>with and without ideal frequency hopping where it applies</w:t>
      </w:r>
      <w:r w:rsidRPr="00661C65">
        <w:t xml:space="preserve">. </w:t>
      </w:r>
      <w:r>
        <w:t>However it should be noted that with restricted bandwidth the frequency hopping improvement can be far less.</w:t>
      </w:r>
    </w:p>
    <w:p w14:paraId="6DFDEE83" w14:textId="234A665A" w:rsidR="00624B26" w:rsidRPr="00661C65" w:rsidRDefault="006A5256" w:rsidP="00E81166">
      <w:pPr>
        <w:pStyle w:val="TH"/>
      </w:pPr>
      <w:r>
        <w:rPr>
          <w:noProof/>
        </w:rPr>
        <w:lastRenderedPageBreak/>
        <w:drawing>
          <wp:inline distT="0" distB="0" distL="0" distR="0" wp14:anchorId="0CFC0F7C" wp14:editId="410CCE12">
            <wp:extent cx="4419600" cy="3505200"/>
            <wp:effectExtent l="0" t="0" r="0" b="0"/>
            <wp:docPr id="2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19600" cy="3505200"/>
                    </a:xfrm>
                    <a:prstGeom prst="rect">
                      <a:avLst/>
                    </a:prstGeom>
                    <a:noFill/>
                    <a:ln>
                      <a:noFill/>
                    </a:ln>
                  </pic:spPr>
                </pic:pic>
              </a:graphicData>
            </a:graphic>
          </wp:inline>
        </w:drawing>
      </w:r>
    </w:p>
    <w:p w14:paraId="41B3FE18" w14:textId="77777777" w:rsidR="00624B26" w:rsidRDefault="00624B26" w:rsidP="00E81166">
      <w:pPr>
        <w:pStyle w:val="TF"/>
      </w:pPr>
      <w:r w:rsidRPr="00661C65">
        <w:t>Figure</w:t>
      </w:r>
      <w:r w:rsidR="009122B8">
        <w:t xml:space="preserve"> 6-8</w:t>
      </w:r>
      <w:r w:rsidR="0015592A">
        <w:t>:</w:t>
      </w:r>
      <w:r w:rsidR="009122B8">
        <w:t xml:space="preserve"> </w:t>
      </w:r>
      <w:r w:rsidRPr="00661C65">
        <w:t>DARP Phase 1 mobile performance</w:t>
      </w:r>
      <w:r>
        <w:t xml:space="preserve"> in sensitivity condition with static channel</w:t>
      </w:r>
    </w:p>
    <w:p w14:paraId="3127A4C7" w14:textId="77777777" w:rsidR="00624B26" w:rsidRDefault="00624B26" w:rsidP="00BD03A0">
      <w:pPr>
        <w:jc w:val="both"/>
      </w:pPr>
      <w:r>
        <w:t>This shows a good performance in static AWGN case, where mobile station can work in most places in a cell with conventional cell planning.</w:t>
      </w:r>
    </w:p>
    <w:p w14:paraId="58E939C3" w14:textId="6032FAEC" w:rsidR="00624B26" w:rsidRPr="00884892" w:rsidRDefault="006A5256" w:rsidP="00FD2893">
      <w:pPr>
        <w:pStyle w:val="TH"/>
      </w:pPr>
      <w:r w:rsidRPr="00E204CF">
        <w:rPr>
          <w:noProof/>
        </w:rPr>
        <w:drawing>
          <wp:inline distT="0" distB="0" distL="0" distR="0" wp14:anchorId="3CEACC4F" wp14:editId="25B65DA3">
            <wp:extent cx="6118860" cy="2773680"/>
            <wp:effectExtent l="0" t="0" r="0" b="0"/>
            <wp:docPr id="24"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8860" cy="2773680"/>
                    </a:xfrm>
                    <a:prstGeom prst="rect">
                      <a:avLst/>
                    </a:prstGeom>
                    <a:noFill/>
                    <a:ln>
                      <a:noFill/>
                    </a:ln>
                  </pic:spPr>
                </pic:pic>
              </a:graphicData>
            </a:graphic>
          </wp:inline>
        </w:drawing>
      </w:r>
    </w:p>
    <w:p w14:paraId="0659D505" w14:textId="77777777" w:rsidR="00C31683" w:rsidRDefault="00BD03A0" w:rsidP="00C31683">
      <w:pPr>
        <w:pStyle w:val="TF"/>
      </w:pPr>
      <w:r>
        <w:t>Figure</w:t>
      </w:r>
      <w:r w:rsidR="00C31683">
        <w:t xml:space="preserve"> 6-9: </w:t>
      </w:r>
      <w:r w:rsidR="00C31683" w:rsidRPr="00661C65">
        <w:t>DARP Phase 1 mobile performance</w:t>
      </w:r>
      <w:r w:rsidR="00C31683">
        <w:t xml:space="preserve"> in sensitivity condition with TU3</w:t>
      </w:r>
    </w:p>
    <w:p w14:paraId="3F4DD8DD" w14:textId="77777777" w:rsidR="00C31683" w:rsidRDefault="00C31683" w:rsidP="00BD03A0">
      <w:pPr>
        <w:pStyle w:val="FP"/>
      </w:pPr>
    </w:p>
    <w:p w14:paraId="28856B08" w14:textId="77777777" w:rsidR="00C31683" w:rsidRDefault="00C31683" w:rsidP="00C31683">
      <w:r>
        <w:t>The results show, as expected, that TU3 introduces 10dB degradation to static case, a major impact to sensitivity performance. However ideal FH improve it by 5 to 7dB</w:t>
      </w:r>
      <w:r w:rsidR="00BD03A0">
        <w:t>.</w:t>
      </w:r>
    </w:p>
    <w:p w14:paraId="2167D618" w14:textId="77777777" w:rsidR="00C31683" w:rsidRPr="00FD2893" w:rsidRDefault="00C31683" w:rsidP="00AD49DA">
      <w:pPr>
        <w:pStyle w:val="FP"/>
      </w:pPr>
    </w:p>
    <w:p w14:paraId="278D1570" w14:textId="0E9DAB0F" w:rsidR="00AD49DA" w:rsidRPr="007C1DE6" w:rsidRDefault="006A5256" w:rsidP="00AD49DA">
      <w:pPr>
        <w:pStyle w:val="TH"/>
      </w:pPr>
      <w:r w:rsidRPr="007C1DE6">
        <w:rPr>
          <w:noProof/>
        </w:rPr>
        <w:lastRenderedPageBreak/>
        <w:drawing>
          <wp:inline distT="0" distB="0" distL="0" distR="0" wp14:anchorId="16ACB863" wp14:editId="13BB2C42">
            <wp:extent cx="6118860" cy="3063240"/>
            <wp:effectExtent l="0" t="0" r="0" b="0"/>
            <wp:docPr id="25"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8860" cy="3063240"/>
                    </a:xfrm>
                    <a:prstGeom prst="rect">
                      <a:avLst/>
                    </a:prstGeom>
                    <a:noFill/>
                    <a:ln>
                      <a:noFill/>
                    </a:ln>
                  </pic:spPr>
                </pic:pic>
              </a:graphicData>
            </a:graphic>
          </wp:inline>
        </w:drawing>
      </w:r>
    </w:p>
    <w:p w14:paraId="6A7C1E6F" w14:textId="77777777" w:rsidR="00624B26" w:rsidRDefault="00624B26" w:rsidP="0015592A">
      <w:pPr>
        <w:pStyle w:val="TF"/>
      </w:pPr>
      <w:bookmarkStart w:id="68" w:name="_Ref210030090"/>
      <w:r w:rsidRPr="00661C65">
        <w:t xml:space="preserve">Figure </w:t>
      </w:r>
      <w:bookmarkEnd w:id="68"/>
      <w:r w:rsidR="009122B8">
        <w:t>6-10</w:t>
      </w:r>
      <w:r w:rsidR="0015592A">
        <w:t xml:space="preserve">: </w:t>
      </w:r>
      <w:r w:rsidRPr="00661C65">
        <w:t>DARP Phase 1 mobile performance</w:t>
      </w:r>
      <w:r>
        <w:t xml:space="preserve"> in sensitivity condition with TU50</w:t>
      </w:r>
    </w:p>
    <w:p w14:paraId="36A883BB" w14:textId="77777777" w:rsidR="00624B26" w:rsidRDefault="00624B26" w:rsidP="00AD49DA">
      <w:pPr>
        <w:pStyle w:val="FP"/>
      </w:pPr>
    </w:p>
    <w:p w14:paraId="79D27CFD" w14:textId="77777777" w:rsidR="00624B26" w:rsidRDefault="00624B26" w:rsidP="0015592A">
      <w:r>
        <w:t xml:space="preserve">TU50 introduces 5 to 7 dB degradation to static case and ideal FH improves by 1 dB, not as much as with TU3. </w:t>
      </w:r>
    </w:p>
    <w:p w14:paraId="1B11F0DF" w14:textId="77777777" w:rsidR="00624B26" w:rsidRPr="00463E2F" w:rsidRDefault="00624B26" w:rsidP="0015592A">
      <w:r>
        <w:t>The conclusion is that MUROS works well in static condition but will have 10dB degradation for worst fading channel which means TU3 does need frequency hopping.</w:t>
      </w:r>
    </w:p>
    <w:p w14:paraId="1A525156" w14:textId="77777777" w:rsidR="009122B8" w:rsidRPr="00661C65" w:rsidRDefault="00413370" w:rsidP="00413370">
      <w:pPr>
        <w:pStyle w:val="Heading4"/>
      </w:pPr>
      <w:bookmarkStart w:id="69" w:name="_Toc518052594"/>
      <w:r>
        <w:t>6.2.1.2</w:t>
      </w:r>
      <w:r w:rsidR="009A3CB7">
        <w:tab/>
      </w:r>
      <w:r w:rsidR="009122B8">
        <w:t>Interference performance</w:t>
      </w:r>
      <w:bookmarkEnd w:id="69"/>
    </w:p>
    <w:p w14:paraId="63071E2A" w14:textId="77777777" w:rsidR="00624B26" w:rsidRPr="00661C65" w:rsidRDefault="00F90DBB" w:rsidP="00413370">
      <w:pPr>
        <w:pStyle w:val="Heading5"/>
      </w:pPr>
      <w:bookmarkStart w:id="70" w:name="_Toc518052595"/>
      <w:r>
        <w:t>6.2.1.2.1</w:t>
      </w:r>
      <w:r w:rsidR="009A3CB7">
        <w:tab/>
      </w:r>
      <w:r w:rsidR="009122B8">
        <w:t>M</w:t>
      </w:r>
      <w:r w:rsidR="00624B26" w:rsidRPr="00661C65">
        <w:t>TS-1 configuration</w:t>
      </w:r>
      <w:bookmarkEnd w:id="70"/>
    </w:p>
    <w:p w14:paraId="231D2DDE" w14:textId="77777777" w:rsidR="00624B26" w:rsidRPr="00661C65" w:rsidRDefault="00624B26" w:rsidP="0015592A">
      <w:r w:rsidRPr="00661C65">
        <w:t>The link level performance for MTS-1 configuration is shown in</w:t>
      </w:r>
      <w:r w:rsidR="009122B8">
        <w:t xml:space="preserve"> Figure 6-11 </w:t>
      </w:r>
      <w:r w:rsidRPr="00661C65">
        <w:t>and</w:t>
      </w:r>
      <w:r w:rsidR="009122B8">
        <w:t xml:space="preserve"> Figure 6-12</w:t>
      </w:r>
      <w:r w:rsidRPr="00661C65">
        <w:t>.</w:t>
      </w:r>
    </w:p>
    <w:p w14:paraId="317553BF" w14:textId="77777777" w:rsidR="00624B26" w:rsidRPr="00661C65" w:rsidRDefault="00624B26" w:rsidP="009122B8">
      <w:pPr>
        <w:jc w:val="center"/>
      </w:pPr>
    </w:p>
    <w:p w14:paraId="7D1AA5C4" w14:textId="389551B3" w:rsidR="00624B26" w:rsidRPr="00661C65" w:rsidRDefault="006A5256" w:rsidP="00413370">
      <w:pPr>
        <w:pStyle w:val="TH"/>
      </w:pPr>
      <w:r w:rsidRPr="00B30DEA">
        <w:rPr>
          <w:noProof/>
        </w:rPr>
        <w:drawing>
          <wp:inline distT="0" distB="0" distL="0" distR="0" wp14:anchorId="7B2A5E97" wp14:editId="51B219D1">
            <wp:extent cx="6164580" cy="2720340"/>
            <wp:effectExtent l="0" t="0" r="0" b="0"/>
            <wp:docPr id="26"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64580" cy="2720340"/>
                    </a:xfrm>
                    <a:prstGeom prst="rect">
                      <a:avLst/>
                    </a:prstGeom>
                    <a:noFill/>
                    <a:ln>
                      <a:noFill/>
                    </a:ln>
                  </pic:spPr>
                </pic:pic>
              </a:graphicData>
            </a:graphic>
          </wp:inline>
        </w:drawing>
      </w:r>
    </w:p>
    <w:p w14:paraId="0256592D" w14:textId="77777777" w:rsidR="00624B26" w:rsidRPr="00661C65" w:rsidRDefault="00624B26" w:rsidP="0015592A">
      <w:pPr>
        <w:pStyle w:val="TF"/>
      </w:pPr>
      <w:bookmarkStart w:id="71" w:name="_Ref209855370"/>
      <w:r w:rsidRPr="00661C65">
        <w:t xml:space="preserve">Figure </w:t>
      </w:r>
      <w:bookmarkEnd w:id="71"/>
      <w:r w:rsidR="009122B8">
        <w:t xml:space="preserve">6-11 </w:t>
      </w:r>
      <w:r w:rsidRPr="00661C65">
        <w:t>DARP Phase 1 mobile performance in MTS-1 scenario with TU3</w:t>
      </w:r>
    </w:p>
    <w:p w14:paraId="45A7C852" w14:textId="51E2886A" w:rsidR="00624B26" w:rsidRPr="00165731" w:rsidRDefault="006A5256" w:rsidP="00413370">
      <w:pPr>
        <w:pStyle w:val="TH"/>
      </w:pPr>
      <w:r w:rsidRPr="00B30DEA">
        <w:rPr>
          <w:noProof/>
        </w:rPr>
        <w:lastRenderedPageBreak/>
        <w:drawing>
          <wp:inline distT="0" distB="0" distL="0" distR="0" wp14:anchorId="237BC2A4" wp14:editId="315CD84B">
            <wp:extent cx="6263640" cy="2545080"/>
            <wp:effectExtent l="0" t="0" r="0" b="0"/>
            <wp:docPr id="27"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63640" cy="2545080"/>
                    </a:xfrm>
                    <a:prstGeom prst="rect">
                      <a:avLst/>
                    </a:prstGeom>
                    <a:noFill/>
                    <a:ln>
                      <a:noFill/>
                    </a:ln>
                  </pic:spPr>
                </pic:pic>
              </a:graphicData>
            </a:graphic>
          </wp:inline>
        </w:drawing>
      </w:r>
    </w:p>
    <w:p w14:paraId="50BCDBBD" w14:textId="77777777" w:rsidR="00624B26" w:rsidRDefault="00624B26" w:rsidP="0015592A">
      <w:pPr>
        <w:pStyle w:val="TF"/>
      </w:pPr>
      <w:bookmarkStart w:id="72" w:name="_Ref209855373"/>
      <w:r w:rsidRPr="00661C65">
        <w:t>Figure</w:t>
      </w:r>
      <w:bookmarkEnd w:id="72"/>
      <w:r w:rsidR="009122B8">
        <w:t xml:space="preserve"> 6-12</w:t>
      </w:r>
      <w:r w:rsidR="0015592A">
        <w:t>:</w:t>
      </w:r>
      <w:r w:rsidRPr="00661C65">
        <w:t xml:space="preserve"> DARP Phase 1 mobile performance in MTS-1 scenario with TU50</w:t>
      </w:r>
    </w:p>
    <w:p w14:paraId="7846CC5B" w14:textId="77777777" w:rsidR="00624B26" w:rsidRDefault="00624B26" w:rsidP="009122B8">
      <w:pPr>
        <w:spacing w:before="120"/>
        <w:jc w:val="both"/>
      </w:pPr>
      <w:r>
        <w:t>The spec point for a DARP Phase 1 receiver with GMSK modulated signal is also shown on the second graph in</w:t>
      </w:r>
      <w:r w:rsidR="009122B8">
        <w:t xml:space="preserve"> Figure 6-12</w:t>
      </w:r>
      <w:r>
        <w:t>. As can be seen that the performance of a DARP Phase 1 receiver with MUROS signal is around 3-4dB worse for GSM FR, AFS5.9 and AHS5.9 codecs with iFH, which is reasonable as two users are supported simultaneously by the same radio.</w:t>
      </w:r>
    </w:p>
    <w:p w14:paraId="4F1AB213" w14:textId="77777777" w:rsidR="00624B26" w:rsidRDefault="00624B26" w:rsidP="009122B8">
      <w:pPr>
        <w:jc w:val="both"/>
      </w:pPr>
      <w:r>
        <w:t>It is clear that even in MUROS mode DARP mobile can still suppress CCI by further 4 to 6 dBs compared with AWGN as MTS-1 has</w:t>
      </w:r>
      <w:r w:rsidR="009122B8">
        <w:t xml:space="preserve"> coloured noise.</w:t>
      </w:r>
      <w:r>
        <w:t xml:space="preserve"> </w:t>
      </w:r>
    </w:p>
    <w:p w14:paraId="4E2E55D9" w14:textId="77777777" w:rsidR="00624B26" w:rsidRPr="00B64F57" w:rsidRDefault="00624B26" w:rsidP="009122B8">
      <w:pPr>
        <w:jc w:val="both"/>
      </w:pPr>
      <w:r>
        <w:t>As expected with ideal frequency hopping, both TU3 and TU50 performing equally well. Without frequency hopping, on the other hand, TU3 degrades by 6 to 10 dB, and TU50 by 2 dB compared to the static case.</w:t>
      </w:r>
    </w:p>
    <w:p w14:paraId="62A04297" w14:textId="77777777" w:rsidR="009122B8" w:rsidRPr="00661C65" w:rsidRDefault="00413370" w:rsidP="00413370">
      <w:pPr>
        <w:pStyle w:val="Heading5"/>
      </w:pPr>
      <w:bookmarkStart w:id="73" w:name="_Toc518052596"/>
      <w:r>
        <w:t>6.2.1.2.2</w:t>
      </w:r>
      <w:r w:rsidR="009A3CB7">
        <w:tab/>
      </w:r>
      <w:r w:rsidR="009122B8">
        <w:t>MTS-2</w:t>
      </w:r>
      <w:r w:rsidR="009122B8" w:rsidRPr="00661C65">
        <w:t xml:space="preserve"> configuration</w:t>
      </w:r>
      <w:bookmarkEnd w:id="73"/>
    </w:p>
    <w:p w14:paraId="3927961D" w14:textId="77777777" w:rsidR="00624B26" w:rsidRPr="00661C65" w:rsidRDefault="00624B26" w:rsidP="00624B26">
      <w:r w:rsidRPr="00661C65">
        <w:t>The link level performance for MTS-2 configuration is shown in</w:t>
      </w:r>
      <w:r w:rsidR="009122B8">
        <w:t xml:space="preserve"> Figure 6-13 </w:t>
      </w:r>
      <w:r w:rsidRPr="00661C65">
        <w:t>and</w:t>
      </w:r>
      <w:r w:rsidR="009122B8" w:rsidRPr="009122B8">
        <w:t xml:space="preserve"> </w:t>
      </w:r>
      <w:r w:rsidR="009122B8">
        <w:t>Figure 6-14</w:t>
      </w:r>
      <w:r>
        <w:t>.</w:t>
      </w:r>
    </w:p>
    <w:p w14:paraId="3EB6A8A8" w14:textId="5B240D51" w:rsidR="00624B26" w:rsidRPr="00661C65" w:rsidRDefault="006A5256" w:rsidP="00413370">
      <w:pPr>
        <w:pStyle w:val="TH"/>
      </w:pPr>
      <w:r w:rsidRPr="00B30DEA">
        <w:rPr>
          <w:noProof/>
        </w:rPr>
        <w:drawing>
          <wp:inline distT="0" distB="0" distL="0" distR="0" wp14:anchorId="5DE6C3C0" wp14:editId="5998EF60">
            <wp:extent cx="6400800" cy="2461260"/>
            <wp:effectExtent l="0" t="0" r="0" b="0"/>
            <wp:docPr id="2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400800" cy="2461260"/>
                    </a:xfrm>
                    <a:prstGeom prst="rect">
                      <a:avLst/>
                    </a:prstGeom>
                    <a:noFill/>
                    <a:ln>
                      <a:noFill/>
                    </a:ln>
                  </pic:spPr>
                </pic:pic>
              </a:graphicData>
            </a:graphic>
          </wp:inline>
        </w:drawing>
      </w:r>
    </w:p>
    <w:p w14:paraId="007111DF" w14:textId="77777777" w:rsidR="00624B26" w:rsidRPr="00661C65" w:rsidRDefault="00624B26" w:rsidP="0015592A">
      <w:pPr>
        <w:pStyle w:val="TF"/>
      </w:pPr>
      <w:bookmarkStart w:id="74" w:name="_Ref214210260"/>
      <w:r w:rsidRPr="00661C65">
        <w:t>Figure</w:t>
      </w:r>
      <w:bookmarkEnd w:id="74"/>
      <w:r w:rsidR="009122B8">
        <w:t xml:space="preserve"> 6-13</w:t>
      </w:r>
      <w:r w:rsidR="0015592A">
        <w:t>:</w:t>
      </w:r>
      <w:r w:rsidRPr="00661C65">
        <w:t xml:space="preserve"> DARP Phase 1 mobile performance in MTS-2 scenario with TU3</w:t>
      </w:r>
    </w:p>
    <w:p w14:paraId="0CC74D84" w14:textId="77777777" w:rsidR="00624B26" w:rsidRPr="00661C65" w:rsidRDefault="00624B26" w:rsidP="00413370">
      <w:pPr>
        <w:pStyle w:val="FP"/>
      </w:pPr>
    </w:p>
    <w:p w14:paraId="54F56897" w14:textId="373B890E" w:rsidR="00624B26" w:rsidRPr="00661C65" w:rsidRDefault="006A5256" w:rsidP="00413370">
      <w:pPr>
        <w:pStyle w:val="TH"/>
      </w:pPr>
      <w:r w:rsidRPr="00B30DEA">
        <w:rPr>
          <w:noProof/>
        </w:rPr>
        <w:lastRenderedPageBreak/>
        <w:drawing>
          <wp:inline distT="0" distB="0" distL="0" distR="0" wp14:anchorId="78F08319" wp14:editId="4CE63993">
            <wp:extent cx="6515100" cy="2674620"/>
            <wp:effectExtent l="0" t="0" r="0" b="0"/>
            <wp:docPr id="29"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515100" cy="2674620"/>
                    </a:xfrm>
                    <a:prstGeom prst="rect">
                      <a:avLst/>
                    </a:prstGeom>
                    <a:noFill/>
                    <a:ln>
                      <a:noFill/>
                    </a:ln>
                  </pic:spPr>
                </pic:pic>
              </a:graphicData>
            </a:graphic>
          </wp:inline>
        </w:drawing>
      </w:r>
    </w:p>
    <w:p w14:paraId="65BA5191" w14:textId="77777777" w:rsidR="00624B26" w:rsidRDefault="00624B26" w:rsidP="0015592A">
      <w:pPr>
        <w:pStyle w:val="TF"/>
      </w:pPr>
      <w:bookmarkStart w:id="75" w:name="_Ref214210271"/>
      <w:r w:rsidRPr="00661C65">
        <w:t>Figure</w:t>
      </w:r>
      <w:bookmarkEnd w:id="75"/>
      <w:r w:rsidR="009122B8">
        <w:t xml:space="preserve"> 6-14</w:t>
      </w:r>
      <w:r w:rsidR="0015592A">
        <w:t>:</w:t>
      </w:r>
      <w:r w:rsidRPr="00661C65">
        <w:t xml:space="preserve"> DARP Phase 1 mobile performance in MTS-2 scenario with TU50</w:t>
      </w:r>
    </w:p>
    <w:p w14:paraId="37D80EA1" w14:textId="77777777" w:rsidR="00624B26" w:rsidRDefault="00624B26" w:rsidP="00413370">
      <w:pPr>
        <w:pStyle w:val="FP"/>
      </w:pPr>
    </w:p>
    <w:p w14:paraId="76B5FFFD" w14:textId="77777777" w:rsidR="00624B26" w:rsidRDefault="00624B26" w:rsidP="00624B26">
      <w:r>
        <w:t>The results show that MTS-2 is about 1 to 2 dB worse than AWGN, this means that when the interference type is mixed CCIs and ACIs, it is even harder than AWGN for DARP receiver to deal with. As usual, iFH would provide 4 to 9 dB improvement in TU3 channel.</w:t>
      </w:r>
    </w:p>
    <w:p w14:paraId="3F2A9462" w14:textId="77777777" w:rsidR="009122B8" w:rsidRPr="00661C65" w:rsidRDefault="00F90DBB" w:rsidP="00413370">
      <w:pPr>
        <w:pStyle w:val="Heading5"/>
      </w:pPr>
      <w:bookmarkStart w:id="76" w:name="_Toc518052597"/>
      <w:r>
        <w:t>6.2.1.2.3</w:t>
      </w:r>
      <w:r w:rsidR="009A3CB7">
        <w:tab/>
      </w:r>
      <w:r w:rsidR="009122B8">
        <w:t>MTS-3</w:t>
      </w:r>
      <w:r w:rsidR="009122B8" w:rsidRPr="00661C65">
        <w:t xml:space="preserve"> configuration</w:t>
      </w:r>
      <w:bookmarkEnd w:id="76"/>
    </w:p>
    <w:p w14:paraId="5F8B36A9" w14:textId="77777777" w:rsidR="00624B26" w:rsidRPr="00661C65" w:rsidRDefault="00624B26" w:rsidP="00624B26">
      <w:r w:rsidRPr="00661C65">
        <w:t xml:space="preserve">The link level performance for MTS-3 configuration is shown in </w:t>
      </w:r>
      <w:r w:rsidR="009122B8">
        <w:t>Figure 6-15</w:t>
      </w:r>
      <w:r w:rsidR="009122B8" w:rsidRPr="009122B8">
        <w:t xml:space="preserve"> </w:t>
      </w:r>
      <w:r w:rsidRPr="00661C65">
        <w:t>and</w:t>
      </w:r>
      <w:r w:rsidR="009122B8" w:rsidRPr="009122B8">
        <w:t xml:space="preserve"> </w:t>
      </w:r>
      <w:r w:rsidR="009122B8">
        <w:t>Figure 6-16</w:t>
      </w:r>
      <w:r w:rsidRPr="00661C65">
        <w:t xml:space="preserve">. </w:t>
      </w:r>
    </w:p>
    <w:p w14:paraId="7ABCE109" w14:textId="32FED306" w:rsidR="00624B26" w:rsidRPr="00661C65" w:rsidRDefault="006A5256" w:rsidP="00413370">
      <w:pPr>
        <w:pStyle w:val="TH"/>
      </w:pPr>
      <w:r w:rsidRPr="00B30DEA">
        <w:rPr>
          <w:noProof/>
        </w:rPr>
        <w:drawing>
          <wp:inline distT="0" distB="0" distL="0" distR="0" wp14:anchorId="3DE25AEE" wp14:editId="626E0D3D">
            <wp:extent cx="6758940" cy="2743200"/>
            <wp:effectExtent l="0" t="0" r="0" b="0"/>
            <wp:docPr id="30"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758940" cy="2743200"/>
                    </a:xfrm>
                    <a:prstGeom prst="rect">
                      <a:avLst/>
                    </a:prstGeom>
                    <a:noFill/>
                    <a:ln>
                      <a:noFill/>
                    </a:ln>
                  </pic:spPr>
                </pic:pic>
              </a:graphicData>
            </a:graphic>
          </wp:inline>
        </w:drawing>
      </w:r>
    </w:p>
    <w:p w14:paraId="3B1208D6" w14:textId="77777777" w:rsidR="00624B26" w:rsidRPr="00661C65" w:rsidRDefault="00624B26" w:rsidP="0015592A">
      <w:pPr>
        <w:pStyle w:val="TF"/>
      </w:pPr>
      <w:bookmarkStart w:id="77" w:name="_Ref214974663"/>
      <w:r w:rsidRPr="00661C65">
        <w:t xml:space="preserve">Figure </w:t>
      </w:r>
      <w:bookmarkEnd w:id="77"/>
      <w:r w:rsidR="009122B8">
        <w:t>6-15</w:t>
      </w:r>
      <w:r w:rsidR="0015592A">
        <w:t>:</w:t>
      </w:r>
      <w:r w:rsidRPr="00661C65">
        <w:t xml:space="preserve"> DARP Phase 1 mobile performance in MTS-3 scenario with TU3</w:t>
      </w:r>
    </w:p>
    <w:p w14:paraId="3DE9C93E" w14:textId="77777777" w:rsidR="00624B26" w:rsidRPr="00661C65" w:rsidRDefault="00624B26" w:rsidP="00413370">
      <w:pPr>
        <w:pStyle w:val="FP"/>
      </w:pPr>
    </w:p>
    <w:p w14:paraId="4CDA1EA6" w14:textId="4DA926A2" w:rsidR="00624B26" w:rsidRPr="00165731" w:rsidRDefault="006A5256" w:rsidP="00030E7B">
      <w:pPr>
        <w:pStyle w:val="TH"/>
      </w:pPr>
      <w:r w:rsidRPr="00B30DEA">
        <w:rPr>
          <w:noProof/>
        </w:rPr>
        <w:lastRenderedPageBreak/>
        <w:drawing>
          <wp:inline distT="0" distB="0" distL="0" distR="0" wp14:anchorId="2FC73840" wp14:editId="205DE865">
            <wp:extent cx="6812280" cy="3055620"/>
            <wp:effectExtent l="0" t="0" r="0" b="0"/>
            <wp:docPr id="31"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812280" cy="3055620"/>
                    </a:xfrm>
                    <a:prstGeom prst="rect">
                      <a:avLst/>
                    </a:prstGeom>
                    <a:noFill/>
                    <a:ln>
                      <a:noFill/>
                    </a:ln>
                  </pic:spPr>
                </pic:pic>
              </a:graphicData>
            </a:graphic>
          </wp:inline>
        </w:drawing>
      </w:r>
    </w:p>
    <w:p w14:paraId="66D698F3" w14:textId="77777777" w:rsidR="00624B26" w:rsidRDefault="00624B26" w:rsidP="0015592A">
      <w:pPr>
        <w:pStyle w:val="TF"/>
      </w:pPr>
      <w:bookmarkStart w:id="78" w:name="_Ref214974678"/>
      <w:r w:rsidRPr="00661C65">
        <w:t>Figure</w:t>
      </w:r>
      <w:bookmarkEnd w:id="78"/>
      <w:r w:rsidR="009122B8">
        <w:t xml:space="preserve"> 6-16</w:t>
      </w:r>
      <w:r w:rsidR="0015592A">
        <w:t>:</w:t>
      </w:r>
      <w:r w:rsidRPr="00661C65">
        <w:t xml:space="preserve"> DARP Phase 1 mobile performance in MTS-3 scenario with TU50</w:t>
      </w:r>
    </w:p>
    <w:p w14:paraId="51B68987" w14:textId="77777777" w:rsidR="00624B26" w:rsidRDefault="00624B26" w:rsidP="00030E7B">
      <w:pPr>
        <w:pStyle w:val="FP"/>
      </w:pPr>
    </w:p>
    <w:p w14:paraId="62C6E56B" w14:textId="77777777" w:rsidR="00624B26" w:rsidRPr="008D550E" w:rsidRDefault="00624B26" w:rsidP="00624B26">
      <w:r>
        <w:t>The link level results for MTS-3 are  similar to MTS-1 for our receiver implementation.</w:t>
      </w:r>
    </w:p>
    <w:p w14:paraId="035C30DC" w14:textId="77777777" w:rsidR="009122B8" w:rsidRPr="00661C65" w:rsidRDefault="00030E7B" w:rsidP="00030E7B">
      <w:pPr>
        <w:pStyle w:val="Heading5"/>
      </w:pPr>
      <w:bookmarkStart w:id="79" w:name="_Toc518052598"/>
      <w:r>
        <w:t>6.2.1.2.4</w:t>
      </w:r>
      <w:r w:rsidR="009A3CB7">
        <w:tab/>
      </w:r>
      <w:r w:rsidR="009122B8">
        <w:t>MTS-4</w:t>
      </w:r>
      <w:r w:rsidR="009122B8" w:rsidRPr="00661C65">
        <w:t xml:space="preserve"> configuration</w:t>
      </w:r>
      <w:bookmarkEnd w:id="79"/>
    </w:p>
    <w:p w14:paraId="02CB2C7C" w14:textId="77777777" w:rsidR="00624B26" w:rsidRPr="00661C65" w:rsidRDefault="00624B26" w:rsidP="00624B26">
      <w:r w:rsidRPr="00661C65">
        <w:t>The link level performance for MTS-4 configuration is shown in</w:t>
      </w:r>
      <w:r w:rsidR="009122B8">
        <w:t xml:space="preserve"> Figure 6-17 </w:t>
      </w:r>
      <w:r w:rsidRPr="00661C65">
        <w:t>and</w:t>
      </w:r>
      <w:r w:rsidR="009122B8">
        <w:t xml:space="preserve"> Figure 6-18</w:t>
      </w:r>
      <w:r>
        <w:t>.</w:t>
      </w:r>
    </w:p>
    <w:p w14:paraId="47764C3D" w14:textId="76C01BAF" w:rsidR="00624B26" w:rsidRPr="00661C65" w:rsidRDefault="006A5256" w:rsidP="00030E7B">
      <w:pPr>
        <w:pStyle w:val="TH"/>
      </w:pPr>
      <w:r w:rsidRPr="00B30DEA">
        <w:rPr>
          <w:noProof/>
        </w:rPr>
        <w:drawing>
          <wp:inline distT="0" distB="0" distL="0" distR="0" wp14:anchorId="08C5B649" wp14:editId="673EFEC1">
            <wp:extent cx="6758940" cy="2880360"/>
            <wp:effectExtent l="0" t="0" r="0" b="0"/>
            <wp:docPr id="32"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758940" cy="2880360"/>
                    </a:xfrm>
                    <a:prstGeom prst="rect">
                      <a:avLst/>
                    </a:prstGeom>
                    <a:noFill/>
                    <a:ln>
                      <a:noFill/>
                    </a:ln>
                  </pic:spPr>
                </pic:pic>
              </a:graphicData>
            </a:graphic>
          </wp:inline>
        </w:drawing>
      </w:r>
    </w:p>
    <w:p w14:paraId="2057AD09" w14:textId="77777777" w:rsidR="00624B26" w:rsidRPr="00661C65" w:rsidRDefault="00624B26" w:rsidP="0015592A">
      <w:pPr>
        <w:pStyle w:val="TF"/>
      </w:pPr>
      <w:bookmarkStart w:id="80" w:name="_Ref214210420"/>
      <w:r w:rsidRPr="00661C65">
        <w:t>Figure</w:t>
      </w:r>
      <w:bookmarkEnd w:id="80"/>
      <w:r w:rsidR="009122B8">
        <w:t xml:space="preserve"> 6-17</w:t>
      </w:r>
      <w:r w:rsidR="0015592A">
        <w:t>:</w:t>
      </w:r>
      <w:r w:rsidR="009122B8">
        <w:t xml:space="preserve"> </w:t>
      </w:r>
      <w:r w:rsidRPr="00661C65">
        <w:t>DARP Phase 1 mobile performance in MTS-4 scenario with TU3</w:t>
      </w:r>
    </w:p>
    <w:p w14:paraId="5E95F9D3" w14:textId="77777777" w:rsidR="00624B26" w:rsidRPr="00661C65" w:rsidRDefault="00624B26" w:rsidP="00030E7B">
      <w:pPr>
        <w:pStyle w:val="FP"/>
      </w:pPr>
    </w:p>
    <w:p w14:paraId="3A9DFF66" w14:textId="5D122FD1" w:rsidR="00624B26" w:rsidRPr="00661C65" w:rsidRDefault="006A5256" w:rsidP="00156D7E">
      <w:pPr>
        <w:pStyle w:val="TH"/>
      </w:pPr>
      <w:r w:rsidRPr="00B30DEA">
        <w:rPr>
          <w:noProof/>
        </w:rPr>
        <w:lastRenderedPageBreak/>
        <w:drawing>
          <wp:inline distT="0" distB="0" distL="0" distR="0" wp14:anchorId="23EEC97D" wp14:editId="3372FAF4">
            <wp:extent cx="7071360" cy="3040380"/>
            <wp:effectExtent l="0" t="0" r="0" b="0"/>
            <wp:docPr id="3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071360" cy="3040380"/>
                    </a:xfrm>
                    <a:prstGeom prst="rect">
                      <a:avLst/>
                    </a:prstGeom>
                    <a:noFill/>
                    <a:ln>
                      <a:noFill/>
                    </a:ln>
                  </pic:spPr>
                </pic:pic>
              </a:graphicData>
            </a:graphic>
          </wp:inline>
        </w:drawing>
      </w:r>
    </w:p>
    <w:p w14:paraId="5A5BCD89" w14:textId="77777777" w:rsidR="009122B8" w:rsidRDefault="00624B26" w:rsidP="0015592A">
      <w:pPr>
        <w:pStyle w:val="TF"/>
      </w:pPr>
      <w:bookmarkStart w:id="81" w:name="_Ref214210446"/>
      <w:r w:rsidRPr="00661C65">
        <w:t xml:space="preserve">Figure </w:t>
      </w:r>
      <w:bookmarkEnd w:id="81"/>
      <w:r w:rsidR="009122B8">
        <w:t>6-18</w:t>
      </w:r>
      <w:r w:rsidR="0015592A">
        <w:t>:</w:t>
      </w:r>
      <w:r w:rsidR="009122B8">
        <w:t xml:space="preserve"> </w:t>
      </w:r>
      <w:r w:rsidRPr="00661C65">
        <w:t>DARP Phase 1 mobile performance in MTS-4 scenario with TU50</w:t>
      </w:r>
    </w:p>
    <w:p w14:paraId="0EE8E6AD" w14:textId="77777777" w:rsidR="00AD163E" w:rsidRDefault="00624B26" w:rsidP="0015592A">
      <w:pPr>
        <w:rPr>
          <w:rFonts w:eastAsia="SimSun"/>
          <w:kern w:val="2"/>
          <w:lang w:val="en-US" w:eastAsia="zh-CN"/>
        </w:rPr>
      </w:pPr>
      <w:r>
        <w:t>The link level results for MTS-4 are similar to MTS-2 for our receiver implementation.</w:t>
      </w:r>
    </w:p>
    <w:p w14:paraId="17E62F86" w14:textId="77777777" w:rsidR="00AD163E" w:rsidRPr="007A301F" w:rsidRDefault="00156D7E" w:rsidP="00156D7E">
      <w:pPr>
        <w:pStyle w:val="Heading4"/>
      </w:pPr>
      <w:bookmarkStart w:id="82" w:name="_Toc518052599"/>
      <w:r>
        <w:t>6.2.1.3</w:t>
      </w:r>
      <w:r w:rsidR="00205CAF">
        <w:tab/>
      </w:r>
      <w:r w:rsidR="00AD163E" w:rsidRPr="007A301F">
        <w:t>Link level performance with power imbalance</w:t>
      </w:r>
      <w:bookmarkEnd w:id="82"/>
    </w:p>
    <w:p w14:paraId="74B9F5C1" w14:textId="77777777" w:rsidR="00AD163E" w:rsidRDefault="00AD163E" w:rsidP="0015592A">
      <w:r w:rsidRPr="00661C65">
        <w:t xml:space="preserve">This section shows the link level performance with power imbalance for the two co-TCH users. </w:t>
      </w:r>
      <w:r>
        <w:t>Following effects have been studied:</w:t>
      </w:r>
    </w:p>
    <w:p w14:paraId="1D15D14B" w14:textId="77777777" w:rsidR="00AD163E" w:rsidRPr="008D6FF5" w:rsidRDefault="00D266AD" w:rsidP="00D266AD">
      <w:pPr>
        <w:pStyle w:val="B1"/>
      </w:pPr>
      <w:r>
        <w:t>1</w:t>
      </w:r>
      <w:r>
        <w:tab/>
      </w:r>
      <w:r w:rsidR="00AD163E" w:rsidRPr="008D6FF5">
        <w:t>On both paired users</w:t>
      </w:r>
      <w:r w:rsidR="007A301F" w:rsidRPr="008D6FF5">
        <w:t>, both DARP with DARP and DARP with non-DARP</w:t>
      </w:r>
      <w:r w:rsidR="00AD163E" w:rsidRPr="008D6FF5">
        <w:t>;</w:t>
      </w:r>
    </w:p>
    <w:p w14:paraId="690AFE8A" w14:textId="77777777" w:rsidR="00AD163E" w:rsidRPr="008D6FF5" w:rsidRDefault="00D266AD" w:rsidP="00D266AD">
      <w:pPr>
        <w:pStyle w:val="B1"/>
      </w:pPr>
      <w:r>
        <w:t>2</w:t>
      </w:r>
      <w:r>
        <w:tab/>
      </w:r>
      <w:r w:rsidR="00AD163E" w:rsidRPr="008D6FF5">
        <w:t>The different TSCs;</w:t>
      </w:r>
    </w:p>
    <w:p w14:paraId="65D3DB3B" w14:textId="77777777" w:rsidR="007A301F" w:rsidRPr="008D6FF5" w:rsidRDefault="00D266AD" w:rsidP="00D266AD">
      <w:pPr>
        <w:pStyle w:val="B1"/>
      </w:pPr>
      <w:r>
        <w:t>3</w:t>
      </w:r>
      <w:r>
        <w:tab/>
      </w:r>
      <w:r w:rsidR="007A301F" w:rsidRPr="008D6FF5">
        <w:t>Two codecs of AFS5.9 and HR;</w:t>
      </w:r>
    </w:p>
    <w:p w14:paraId="0B8E643E" w14:textId="77777777" w:rsidR="007A301F" w:rsidRPr="008D6FF5" w:rsidRDefault="00D266AD" w:rsidP="00D266AD">
      <w:pPr>
        <w:pStyle w:val="B1"/>
      </w:pPr>
      <w:r>
        <w:t>4</w:t>
      </w:r>
      <w:r>
        <w:tab/>
      </w:r>
      <w:r w:rsidR="007A301F" w:rsidRPr="008D6FF5">
        <w:t>Different fading channels, including TU50 with iFH;</w:t>
      </w:r>
    </w:p>
    <w:p w14:paraId="70A85106" w14:textId="77777777" w:rsidR="007A301F" w:rsidRPr="008D6FF5" w:rsidRDefault="007A301F" w:rsidP="00D266AD">
      <w:pPr>
        <w:pStyle w:val="B1"/>
      </w:pPr>
      <w:r w:rsidRPr="008D6FF5">
        <w:t>Different cases of sensitivity and MTS1;</w:t>
      </w:r>
    </w:p>
    <w:p w14:paraId="04393D5B" w14:textId="77777777" w:rsidR="00AD163E" w:rsidRDefault="00AD163E" w:rsidP="00D266AD">
      <w:r w:rsidRPr="00661C65">
        <w:t>The configuration for the link level simulation is shown i</w:t>
      </w:r>
      <w:r w:rsidR="00023BD7">
        <w:t>n Table 6-</w:t>
      </w:r>
      <w:r w:rsidR="00363178">
        <w:t>2</w:t>
      </w:r>
      <w:r w:rsidRPr="00661C65">
        <w:t>.</w:t>
      </w:r>
    </w:p>
    <w:p w14:paraId="22F38E5F" w14:textId="77777777" w:rsidR="0015592A" w:rsidRDefault="0015592A" w:rsidP="00156D7E">
      <w:pPr>
        <w:pStyle w:val="TH"/>
      </w:pPr>
      <w:r w:rsidRPr="00661C65">
        <w:t xml:space="preserve">Table </w:t>
      </w:r>
      <w:r>
        <w:t xml:space="preserve">6-2: </w:t>
      </w:r>
      <w:r w:rsidRPr="00661C65">
        <w:t>Link level simulation configuration for power imbalance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9"/>
        <w:gridCol w:w="3767"/>
        <w:tblGridChange w:id="83">
          <w:tblGrid>
            <w:gridCol w:w="2449"/>
            <w:gridCol w:w="3767"/>
          </w:tblGrid>
        </w:tblGridChange>
      </w:tblGrid>
      <w:tr w:rsidR="00AD163E" w:rsidRPr="00792A96" w14:paraId="5782C97F" w14:textId="77777777">
        <w:trPr>
          <w:jc w:val="center"/>
        </w:trPr>
        <w:tc>
          <w:tcPr>
            <w:tcW w:w="2449" w:type="dxa"/>
            <w:shd w:val="clear" w:color="auto" w:fill="FFFF99"/>
          </w:tcPr>
          <w:p w14:paraId="74A9A2D5" w14:textId="77777777" w:rsidR="00AD163E" w:rsidRPr="00792A96" w:rsidRDefault="00AD163E" w:rsidP="0015592A">
            <w:pPr>
              <w:pStyle w:val="TAH"/>
            </w:pPr>
            <w:r w:rsidRPr="00792A96">
              <w:t>Parameter</w:t>
            </w:r>
          </w:p>
        </w:tc>
        <w:tc>
          <w:tcPr>
            <w:tcW w:w="3767" w:type="dxa"/>
            <w:shd w:val="clear" w:color="auto" w:fill="FFFF99"/>
          </w:tcPr>
          <w:p w14:paraId="2AD8BACB" w14:textId="77777777" w:rsidR="00AD163E" w:rsidRPr="00792A96" w:rsidRDefault="00AD163E" w:rsidP="0015592A">
            <w:pPr>
              <w:pStyle w:val="TAH"/>
            </w:pPr>
            <w:r w:rsidRPr="00792A96">
              <w:t>Value</w:t>
            </w:r>
          </w:p>
        </w:tc>
      </w:tr>
      <w:tr w:rsidR="00AD163E" w:rsidRPr="00661C65" w14:paraId="10BFBB6A" w14:textId="77777777">
        <w:trPr>
          <w:jc w:val="center"/>
        </w:trPr>
        <w:tc>
          <w:tcPr>
            <w:tcW w:w="2449" w:type="dxa"/>
          </w:tcPr>
          <w:p w14:paraId="4F78FF7A" w14:textId="77777777" w:rsidR="00AD163E" w:rsidRPr="00661C65" w:rsidRDefault="00AD163E" w:rsidP="0015592A">
            <w:pPr>
              <w:pStyle w:val="TAR"/>
            </w:pPr>
            <w:r w:rsidRPr="00661C65">
              <w:t>MUROS Test Scenario</w:t>
            </w:r>
          </w:p>
        </w:tc>
        <w:tc>
          <w:tcPr>
            <w:tcW w:w="3767" w:type="dxa"/>
          </w:tcPr>
          <w:p w14:paraId="6FEDCC33" w14:textId="77777777" w:rsidR="00AD163E" w:rsidRPr="00661C65" w:rsidRDefault="00AD163E" w:rsidP="0015592A">
            <w:pPr>
              <w:pStyle w:val="TAL"/>
            </w:pPr>
            <w:r>
              <w:t>Sensitivity and MTS1</w:t>
            </w:r>
          </w:p>
        </w:tc>
      </w:tr>
      <w:tr w:rsidR="00AD163E" w:rsidRPr="00661C65" w14:paraId="2C74D8DC" w14:textId="77777777">
        <w:trPr>
          <w:jc w:val="center"/>
        </w:trPr>
        <w:tc>
          <w:tcPr>
            <w:tcW w:w="2449" w:type="dxa"/>
          </w:tcPr>
          <w:p w14:paraId="268580CA" w14:textId="77777777" w:rsidR="00AD163E" w:rsidRPr="00661C65" w:rsidRDefault="00AD163E" w:rsidP="0015592A">
            <w:pPr>
              <w:pStyle w:val="TAR"/>
            </w:pPr>
            <w:r w:rsidRPr="00661C65">
              <w:t>TSC</w:t>
            </w:r>
          </w:p>
        </w:tc>
        <w:tc>
          <w:tcPr>
            <w:tcW w:w="3767" w:type="dxa"/>
          </w:tcPr>
          <w:p w14:paraId="6AAA9075" w14:textId="77777777" w:rsidR="00AD163E" w:rsidRPr="00661C65" w:rsidRDefault="00AD163E" w:rsidP="0015592A">
            <w:pPr>
              <w:pStyle w:val="TAL"/>
            </w:pPr>
            <w:r w:rsidRPr="00661C65">
              <w:t>NSN 4 and legacy TSC 4</w:t>
            </w:r>
          </w:p>
        </w:tc>
      </w:tr>
      <w:tr w:rsidR="00AD163E" w:rsidRPr="00661C65" w14:paraId="1D8A7F8B" w14:textId="77777777">
        <w:trPr>
          <w:jc w:val="center"/>
        </w:trPr>
        <w:tc>
          <w:tcPr>
            <w:tcW w:w="2449" w:type="dxa"/>
          </w:tcPr>
          <w:p w14:paraId="19B0292B" w14:textId="77777777" w:rsidR="00AD163E" w:rsidRPr="00661C65" w:rsidRDefault="00AD163E" w:rsidP="0015592A">
            <w:pPr>
              <w:pStyle w:val="TAR"/>
            </w:pPr>
            <w:r w:rsidRPr="00661C65">
              <w:t>Audio Codec</w:t>
            </w:r>
          </w:p>
        </w:tc>
        <w:tc>
          <w:tcPr>
            <w:tcW w:w="3767" w:type="dxa"/>
          </w:tcPr>
          <w:p w14:paraId="162827C5" w14:textId="77777777" w:rsidR="00AD163E" w:rsidRPr="00661C65" w:rsidRDefault="00AD163E" w:rsidP="0015592A">
            <w:pPr>
              <w:pStyle w:val="TAL"/>
            </w:pPr>
            <w:r w:rsidRPr="00661C65">
              <w:t>A</w:t>
            </w:r>
            <w:r>
              <w:t>F</w:t>
            </w:r>
            <w:r w:rsidRPr="00661C65">
              <w:t>S 5.9</w:t>
            </w:r>
            <w:r>
              <w:t xml:space="preserve"> and HR</w:t>
            </w:r>
          </w:p>
        </w:tc>
      </w:tr>
      <w:tr w:rsidR="00AD163E" w:rsidRPr="00661C65" w14:paraId="3B81C23B" w14:textId="77777777">
        <w:trPr>
          <w:jc w:val="center"/>
        </w:trPr>
        <w:tc>
          <w:tcPr>
            <w:tcW w:w="2449" w:type="dxa"/>
          </w:tcPr>
          <w:p w14:paraId="654BBC34" w14:textId="77777777" w:rsidR="00AD163E" w:rsidRPr="00661C65" w:rsidRDefault="00AD163E" w:rsidP="0015592A">
            <w:pPr>
              <w:pStyle w:val="TAR"/>
            </w:pPr>
            <w:r w:rsidRPr="00661C65">
              <w:t>Frequency Hopping</w:t>
            </w:r>
          </w:p>
        </w:tc>
        <w:tc>
          <w:tcPr>
            <w:tcW w:w="3767" w:type="dxa"/>
          </w:tcPr>
          <w:p w14:paraId="25800663" w14:textId="77777777" w:rsidR="00AD163E" w:rsidRPr="00661C65" w:rsidRDefault="00AD163E" w:rsidP="0015592A">
            <w:pPr>
              <w:pStyle w:val="TAL"/>
            </w:pPr>
            <w:r>
              <w:t>with</w:t>
            </w:r>
            <w:r w:rsidRPr="00661C65">
              <w:t xml:space="preserve"> hopping</w:t>
            </w:r>
          </w:p>
        </w:tc>
      </w:tr>
      <w:tr w:rsidR="00AD163E" w:rsidRPr="00661C65" w14:paraId="30163615" w14:textId="77777777">
        <w:trPr>
          <w:jc w:val="center"/>
        </w:trPr>
        <w:tc>
          <w:tcPr>
            <w:tcW w:w="2449" w:type="dxa"/>
          </w:tcPr>
          <w:p w14:paraId="7C052919" w14:textId="77777777" w:rsidR="00AD163E" w:rsidRPr="00661C65" w:rsidRDefault="00AD163E" w:rsidP="0015592A">
            <w:pPr>
              <w:pStyle w:val="TAR"/>
            </w:pPr>
            <w:r w:rsidRPr="00661C65">
              <w:t>Propagation environment</w:t>
            </w:r>
          </w:p>
        </w:tc>
        <w:tc>
          <w:tcPr>
            <w:tcW w:w="3767" w:type="dxa"/>
          </w:tcPr>
          <w:p w14:paraId="6D0691D9" w14:textId="77777777" w:rsidR="00AD163E" w:rsidRPr="00661C65" w:rsidRDefault="00AD163E" w:rsidP="0015592A">
            <w:pPr>
              <w:pStyle w:val="TAL"/>
            </w:pPr>
            <w:r>
              <w:t>AWGN and CCI</w:t>
            </w:r>
          </w:p>
        </w:tc>
      </w:tr>
      <w:tr w:rsidR="00AD163E" w:rsidRPr="00661C65" w14:paraId="677D929D" w14:textId="77777777">
        <w:trPr>
          <w:jc w:val="center"/>
        </w:trPr>
        <w:tc>
          <w:tcPr>
            <w:tcW w:w="2449" w:type="dxa"/>
          </w:tcPr>
          <w:p w14:paraId="5F258E08" w14:textId="77777777" w:rsidR="00AD163E" w:rsidRPr="00661C65" w:rsidRDefault="00AD163E" w:rsidP="0015592A">
            <w:pPr>
              <w:pStyle w:val="TAR"/>
            </w:pPr>
            <w:r w:rsidRPr="00661C65">
              <w:t>DTX</w:t>
            </w:r>
          </w:p>
        </w:tc>
        <w:tc>
          <w:tcPr>
            <w:tcW w:w="3767" w:type="dxa"/>
          </w:tcPr>
          <w:p w14:paraId="3EC6B0E8" w14:textId="77777777" w:rsidR="00AD163E" w:rsidRPr="00661C65" w:rsidRDefault="00AD163E" w:rsidP="0015592A">
            <w:pPr>
              <w:pStyle w:val="TAL"/>
            </w:pPr>
            <w:r w:rsidRPr="00661C65">
              <w:t>Not used</w:t>
            </w:r>
          </w:p>
        </w:tc>
      </w:tr>
      <w:tr w:rsidR="00AD163E" w:rsidRPr="00661C65" w14:paraId="6B164925" w14:textId="77777777">
        <w:trPr>
          <w:jc w:val="center"/>
        </w:trPr>
        <w:tc>
          <w:tcPr>
            <w:tcW w:w="2449" w:type="dxa"/>
          </w:tcPr>
          <w:p w14:paraId="576E852C" w14:textId="77777777" w:rsidR="00AD163E" w:rsidRPr="00661C65" w:rsidRDefault="00AD163E" w:rsidP="0015592A">
            <w:pPr>
              <w:pStyle w:val="TAR"/>
            </w:pPr>
            <w:r>
              <w:t>Power imbalance (dB)</w:t>
            </w:r>
          </w:p>
        </w:tc>
        <w:tc>
          <w:tcPr>
            <w:tcW w:w="3767" w:type="dxa"/>
          </w:tcPr>
          <w:p w14:paraId="45F7D7A7" w14:textId="77777777" w:rsidR="00AD163E" w:rsidRDefault="00AD163E" w:rsidP="0015592A">
            <w:pPr>
              <w:pStyle w:val="TAL"/>
            </w:pPr>
            <w:r>
              <w:t>0, 2, 4, 6, 8 and 10 for the legacy MS</w:t>
            </w:r>
          </w:p>
          <w:p w14:paraId="5019065F" w14:textId="77777777" w:rsidR="00AD163E" w:rsidRPr="00661C65" w:rsidRDefault="00AD163E" w:rsidP="0015592A">
            <w:pPr>
              <w:pStyle w:val="TAL"/>
            </w:pPr>
            <w:r>
              <w:t>-2, -4, -6, -8 and -10 for the DARP MS</w:t>
            </w:r>
          </w:p>
        </w:tc>
      </w:tr>
    </w:tbl>
    <w:p w14:paraId="5100FA17" w14:textId="77777777" w:rsidR="005B06B0" w:rsidRPr="005B06B0" w:rsidRDefault="005B06B0" w:rsidP="00516D81">
      <w:pPr>
        <w:pStyle w:val="FP"/>
      </w:pPr>
    </w:p>
    <w:p w14:paraId="2D8722B1" w14:textId="6F4E6235" w:rsidR="00516D81" w:rsidRDefault="006A5256" w:rsidP="00516D81">
      <w:pPr>
        <w:pStyle w:val="TH"/>
      </w:pPr>
      <w:r w:rsidRPr="006B7851">
        <w:rPr>
          <w:noProof/>
        </w:rPr>
        <w:lastRenderedPageBreak/>
        <w:drawing>
          <wp:inline distT="0" distB="0" distL="0" distR="0" wp14:anchorId="1AB49861" wp14:editId="6954A517">
            <wp:extent cx="5486400" cy="4229100"/>
            <wp:effectExtent l="0" t="0" r="0" b="0"/>
            <wp:docPr id="34"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86400" cy="4229100"/>
                    </a:xfrm>
                    <a:prstGeom prst="rect">
                      <a:avLst/>
                    </a:prstGeom>
                    <a:noFill/>
                    <a:ln>
                      <a:noFill/>
                    </a:ln>
                  </pic:spPr>
                </pic:pic>
              </a:graphicData>
            </a:graphic>
          </wp:inline>
        </w:drawing>
      </w:r>
    </w:p>
    <w:p w14:paraId="344AAE14" w14:textId="77777777" w:rsidR="007A301F" w:rsidRDefault="007A301F" w:rsidP="0015592A">
      <w:pPr>
        <w:pStyle w:val="TF"/>
      </w:pPr>
      <w:r w:rsidRPr="008D6FF5">
        <w:t>Figur</w:t>
      </w:r>
      <w:r w:rsidR="00363178">
        <w:t>e 6-19</w:t>
      </w:r>
      <w:r w:rsidR="0015592A">
        <w:t>:</w:t>
      </w:r>
      <w:r w:rsidRPr="008D6FF5">
        <w:t xml:space="preserve"> MUROS mode performance of DARP mobile with power imbalance in AWGN (AFS 5.9)</w:t>
      </w:r>
    </w:p>
    <w:p w14:paraId="3004FD93" w14:textId="77777777" w:rsidR="00516D81" w:rsidRPr="008D6FF5" w:rsidRDefault="00516D81" w:rsidP="00516D81">
      <w:pPr>
        <w:pStyle w:val="FP"/>
      </w:pPr>
    </w:p>
    <w:p w14:paraId="4A80AEBE" w14:textId="57E991A7" w:rsidR="00516D81" w:rsidRDefault="006A5256" w:rsidP="00516D81">
      <w:pPr>
        <w:pStyle w:val="TH"/>
      </w:pPr>
      <w:r w:rsidRPr="005F6A8A">
        <w:rPr>
          <w:noProof/>
        </w:rPr>
        <w:lastRenderedPageBreak/>
        <w:drawing>
          <wp:inline distT="0" distB="0" distL="0" distR="0" wp14:anchorId="1D467E28" wp14:editId="241BC1E1">
            <wp:extent cx="5486400" cy="4267200"/>
            <wp:effectExtent l="0" t="0" r="0" b="0"/>
            <wp:docPr id="35"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86400" cy="4267200"/>
                    </a:xfrm>
                    <a:prstGeom prst="rect">
                      <a:avLst/>
                    </a:prstGeom>
                    <a:noFill/>
                    <a:ln>
                      <a:noFill/>
                    </a:ln>
                  </pic:spPr>
                </pic:pic>
              </a:graphicData>
            </a:graphic>
          </wp:inline>
        </w:drawing>
      </w:r>
    </w:p>
    <w:p w14:paraId="45BC8DA8" w14:textId="77777777" w:rsidR="007A301F" w:rsidRPr="008D6FF5" w:rsidRDefault="007A301F" w:rsidP="0015592A">
      <w:pPr>
        <w:pStyle w:val="TF"/>
      </w:pPr>
      <w:r w:rsidRPr="008D6FF5">
        <w:t>Figure</w:t>
      </w:r>
      <w:r w:rsidR="00363178">
        <w:t xml:space="preserve"> 6-20</w:t>
      </w:r>
      <w:r w:rsidR="0015592A">
        <w:t>:</w:t>
      </w:r>
      <w:r w:rsidR="005B06B0" w:rsidRPr="008D6FF5">
        <w:t xml:space="preserve"> </w:t>
      </w:r>
      <w:r w:rsidRPr="008D6FF5">
        <w:t>MUROS mode performance of DARP mobile with power imbalance in AWGN (GSM HR)</w:t>
      </w:r>
    </w:p>
    <w:p w14:paraId="6D934FAD" w14:textId="77777777" w:rsidR="007A301F" w:rsidRPr="002E51E7" w:rsidRDefault="007A301F" w:rsidP="00516D81">
      <w:pPr>
        <w:pStyle w:val="FP"/>
        <w:rPr>
          <w:lang w:val="en-US"/>
        </w:rPr>
      </w:pPr>
    </w:p>
    <w:p w14:paraId="4764A465" w14:textId="2B42CC6E" w:rsidR="007A301F" w:rsidRDefault="006A5256" w:rsidP="00516D81">
      <w:pPr>
        <w:pStyle w:val="TH"/>
        <w:rPr>
          <w:lang w:val="en-US"/>
        </w:rPr>
      </w:pPr>
      <w:r w:rsidRPr="002E51E7">
        <w:rPr>
          <w:noProof/>
          <w:lang w:val="en-US"/>
        </w:rPr>
        <w:lastRenderedPageBreak/>
        <w:drawing>
          <wp:inline distT="0" distB="0" distL="0" distR="0" wp14:anchorId="346291DC" wp14:editId="4CE29389">
            <wp:extent cx="4983480" cy="4000500"/>
            <wp:effectExtent l="0" t="0" r="0" b="0"/>
            <wp:docPr id="36"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983480" cy="4000500"/>
                    </a:xfrm>
                    <a:prstGeom prst="rect">
                      <a:avLst/>
                    </a:prstGeom>
                    <a:noFill/>
                    <a:ln>
                      <a:noFill/>
                    </a:ln>
                  </pic:spPr>
                </pic:pic>
              </a:graphicData>
            </a:graphic>
          </wp:inline>
        </w:drawing>
      </w:r>
    </w:p>
    <w:p w14:paraId="7B039CF7" w14:textId="77777777" w:rsidR="007A301F" w:rsidRPr="008D6FF5" w:rsidRDefault="007A301F" w:rsidP="0015592A">
      <w:pPr>
        <w:pStyle w:val="TF"/>
      </w:pPr>
      <w:r w:rsidRPr="008D6FF5">
        <w:t>Figure</w:t>
      </w:r>
      <w:r w:rsidR="00363178">
        <w:t xml:space="preserve"> 6-21</w:t>
      </w:r>
      <w:r w:rsidR="0015592A">
        <w:t>:</w:t>
      </w:r>
      <w:r w:rsidR="005B06B0" w:rsidRPr="008D6FF5">
        <w:t xml:space="preserve"> </w:t>
      </w:r>
      <w:r w:rsidRPr="008D6FF5">
        <w:t>MUROS mode performance of DARP mobile with power imbalance in MTS1 (AFS 5.9)</w:t>
      </w:r>
    </w:p>
    <w:p w14:paraId="54A9AD9C" w14:textId="77777777" w:rsidR="007A301F" w:rsidRPr="005B06B0" w:rsidRDefault="007A301F" w:rsidP="00516D81">
      <w:pPr>
        <w:pStyle w:val="FP"/>
      </w:pPr>
    </w:p>
    <w:p w14:paraId="0C761982" w14:textId="35FC6A63" w:rsidR="007A301F" w:rsidRDefault="006A5256" w:rsidP="00516D81">
      <w:pPr>
        <w:pStyle w:val="TH"/>
        <w:rPr>
          <w:lang w:val="en-US"/>
        </w:rPr>
      </w:pPr>
      <w:r w:rsidRPr="002E51E7">
        <w:rPr>
          <w:noProof/>
          <w:lang w:val="en-US"/>
        </w:rPr>
        <w:drawing>
          <wp:inline distT="0" distB="0" distL="0" distR="0" wp14:anchorId="448269C8" wp14:editId="675EAC14">
            <wp:extent cx="5273040" cy="3954780"/>
            <wp:effectExtent l="0" t="0" r="0" b="0"/>
            <wp:docPr id="37"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73040" cy="3954780"/>
                    </a:xfrm>
                    <a:prstGeom prst="rect">
                      <a:avLst/>
                    </a:prstGeom>
                    <a:noFill/>
                    <a:ln>
                      <a:noFill/>
                    </a:ln>
                  </pic:spPr>
                </pic:pic>
              </a:graphicData>
            </a:graphic>
          </wp:inline>
        </w:drawing>
      </w:r>
    </w:p>
    <w:p w14:paraId="29BD4FEB" w14:textId="77777777" w:rsidR="007A301F" w:rsidRPr="008D6FF5" w:rsidRDefault="007A301F" w:rsidP="0015592A">
      <w:pPr>
        <w:pStyle w:val="TF"/>
      </w:pPr>
      <w:r w:rsidRPr="008D6FF5">
        <w:t>Figure</w:t>
      </w:r>
      <w:r w:rsidR="00363178">
        <w:t xml:space="preserve"> 6-22</w:t>
      </w:r>
      <w:r w:rsidR="0015592A">
        <w:t>:</w:t>
      </w:r>
      <w:r w:rsidR="005B06B0" w:rsidRPr="008D6FF5">
        <w:t xml:space="preserve"> </w:t>
      </w:r>
      <w:r w:rsidRPr="008D6FF5">
        <w:t>MUROS mode performance of DARP mobile with power imbalance in MTS1 (GSM HR)</w:t>
      </w:r>
    </w:p>
    <w:p w14:paraId="5EAFACFB" w14:textId="174FFC33" w:rsidR="00B70BFE" w:rsidRDefault="006A5256" w:rsidP="00B70BFE">
      <w:pPr>
        <w:pStyle w:val="TH"/>
      </w:pPr>
      <w:r w:rsidRPr="005F6A8A">
        <w:rPr>
          <w:noProof/>
        </w:rPr>
        <w:lastRenderedPageBreak/>
        <w:drawing>
          <wp:inline distT="0" distB="0" distL="0" distR="0" wp14:anchorId="5A20F4B9" wp14:editId="7D03D6AF">
            <wp:extent cx="5486400" cy="4229100"/>
            <wp:effectExtent l="0" t="0" r="0" b="0"/>
            <wp:docPr id="3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86400" cy="4229100"/>
                    </a:xfrm>
                    <a:prstGeom prst="rect">
                      <a:avLst/>
                    </a:prstGeom>
                    <a:noFill/>
                    <a:ln>
                      <a:noFill/>
                    </a:ln>
                  </pic:spPr>
                </pic:pic>
              </a:graphicData>
            </a:graphic>
          </wp:inline>
        </w:drawing>
      </w:r>
    </w:p>
    <w:p w14:paraId="148C0562" w14:textId="77777777" w:rsidR="007A301F" w:rsidRPr="008D6FF5" w:rsidRDefault="007A301F" w:rsidP="0015592A">
      <w:pPr>
        <w:pStyle w:val="TF"/>
      </w:pPr>
      <w:r w:rsidRPr="008D6FF5">
        <w:t>Figure</w:t>
      </w:r>
      <w:r w:rsidR="00363178">
        <w:t xml:space="preserve"> 6-23</w:t>
      </w:r>
      <w:r w:rsidR="0015592A">
        <w:t>:</w:t>
      </w:r>
      <w:r w:rsidR="005B06B0" w:rsidRPr="008D6FF5">
        <w:t xml:space="preserve"> </w:t>
      </w:r>
      <w:r w:rsidRPr="008D6FF5">
        <w:t>MUROS mode performance of DARP mobile with power imbalance in AWGN (AFS5.9)</w:t>
      </w:r>
    </w:p>
    <w:p w14:paraId="5AB73F2A" w14:textId="77777777" w:rsidR="008D6FF5" w:rsidRDefault="008D6FF5" w:rsidP="008333E3">
      <w:pPr>
        <w:pStyle w:val="FP"/>
        <w:rPr>
          <w:lang w:val="en-US"/>
        </w:rPr>
      </w:pPr>
    </w:p>
    <w:p w14:paraId="42FF21CC" w14:textId="4712A91E" w:rsidR="008333E3" w:rsidRDefault="006A5256" w:rsidP="008333E3">
      <w:pPr>
        <w:pStyle w:val="TH"/>
      </w:pPr>
      <w:r w:rsidRPr="005F6A8A">
        <w:rPr>
          <w:noProof/>
        </w:rPr>
        <w:drawing>
          <wp:inline distT="0" distB="0" distL="0" distR="0" wp14:anchorId="3D593998" wp14:editId="116411FC">
            <wp:extent cx="5486400" cy="3924300"/>
            <wp:effectExtent l="0" t="0" r="0" b="0"/>
            <wp:docPr id="39"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86400" cy="3924300"/>
                    </a:xfrm>
                    <a:prstGeom prst="rect">
                      <a:avLst/>
                    </a:prstGeom>
                    <a:noFill/>
                    <a:ln>
                      <a:noFill/>
                    </a:ln>
                  </pic:spPr>
                </pic:pic>
              </a:graphicData>
            </a:graphic>
          </wp:inline>
        </w:drawing>
      </w:r>
    </w:p>
    <w:p w14:paraId="50C06C65" w14:textId="77777777" w:rsidR="007A301F" w:rsidRDefault="007A301F" w:rsidP="0015592A">
      <w:pPr>
        <w:pStyle w:val="TF"/>
      </w:pPr>
      <w:r w:rsidRPr="008D6FF5">
        <w:t>Figure</w:t>
      </w:r>
      <w:r w:rsidR="00363178">
        <w:t xml:space="preserve"> 6-24</w:t>
      </w:r>
      <w:r w:rsidR="0015592A">
        <w:t>:</w:t>
      </w:r>
      <w:r w:rsidR="005B06B0" w:rsidRPr="008D6FF5">
        <w:t xml:space="preserve"> </w:t>
      </w:r>
      <w:r w:rsidRPr="008D6FF5">
        <w:t>MUROS mode performance of DARP mobile with power imbalance in AWGN (GSM HR)</w:t>
      </w:r>
    </w:p>
    <w:p w14:paraId="010B3E01" w14:textId="77777777" w:rsidR="008333E3" w:rsidRPr="008D6FF5" w:rsidRDefault="008333E3" w:rsidP="008333E3">
      <w:pPr>
        <w:pStyle w:val="FP"/>
      </w:pPr>
    </w:p>
    <w:p w14:paraId="275661A4" w14:textId="77777777" w:rsidR="00E12A10" w:rsidRDefault="00F90DBB" w:rsidP="008F3F22">
      <w:pPr>
        <w:pStyle w:val="Heading4"/>
      </w:pPr>
      <w:bookmarkStart w:id="84" w:name="_Toc518052600"/>
      <w:r>
        <w:t>6.2.1.4</w:t>
      </w:r>
      <w:r w:rsidR="009A3CB7">
        <w:tab/>
      </w:r>
      <w:r w:rsidR="00E12A10" w:rsidRPr="00E12A10">
        <w:t>SAC</w:t>
      </w:r>
      <w:r w:rsidR="00E12A10">
        <w:t>CH performance on MUROS and non-MUROS</w:t>
      </w:r>
      <w:bookmarkEnd w:id="84"/>
    </w:p>
    <w:p w14:paraId="37EC89AD" w14:textId="77777777" w:rsidR="00E12A10" w:rsidRDefault="00E12A10" w:rsidP="00E12A10">
      <w:pPr>
        <w:jc w:val="both"/>
      </w:pPr>
      <w:r>
        <w:t xml:space="preserve">Signalling is an important part of MUROS operation. SACCH has a special importance for maintaining the radio link for voice service. For the purposes of comparison, SACCH performance for non-MUROS and MUROS are studied with reference to five other codecs here. </w:t>
      </w:r>
    </w:p>
    <w:p w14:paraId="086A8090" w14:textId="77777777" w:rsidR="00E12A10" w:rsidRDefault="00F90DBB" w:rsidP="008F3F22">
      <w:pPr>
        <w:pStyle w:val="Heading5"/>
      </w:pPr>
      <w:bookmarkStart w:id="85" w:name="_Toc518052601"/>
      <w:r>
        <w:t>6.2.1.4.1</w:t>
      </w:r>
      <w:r w:rsidR="009A3CB7">
        <w:tab/>
      </w:r>
      <w:r w:rsidR="00E12A10">
        <w:t>Non-MUROS and MUROS Sensitivity Performance</w:t>
      </w:r>
      <w:bookmarkEnd w:id="85"/>
    </w:p>
    <w:p w14:paraId="78D2D3D9" w14:textId="77777777" w:rsidR="00E12A10" w:rsidRPr="00287058" w:rsidRDefault="00E12A10" w:rsidP="0015592A">
      <w:r>
        <w:t>Figure 6-25 shows SACCH performance simulated with non-MUROS (Con.) and MUROS (0dB) modes in static, TU50 and TU3 channels with ideal frequency hopping.</w:t>
      </w:r>
    </w:p>
    <w:p w14:paraId="4B162D3C" w14:textId="5542BEF0" w:rsidR="00E12A10" w:rsidRDefault="006A5256" w:rsidP="00625D6C">
      <w:pPr>
        <w:pStyle w:val="TH"/>
      </w:pPr>
      <w:r w:rsidRPr="005F6A8A">
        <w:rPr>
          <w:noProof/>
        </w:rPr>
        <w:drawing>
          <wp:inline distT="0" distB="0" distL="0" distR="0" wp14:anchorId="230354A3" wp14:editId="364D79B4">
            <wp:extent cx="5486400" cy="4229100"/>
            <wp:effectExtent l="0" t="0" r="0" b="0"/>
            <wp:docPr id="40"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6400" cy="4229100"/>
                    </a:xfrm>
                    <a:prstGeom prst="rect">
                      <a:avLst/>
                    </a:prstGeom>
                    <a:noFill/>
                    <a:ln>
                      <a:noFill/>
                    </a:ln>
                  </pic:spPr>
                </pic:pic>
              </a:graphicData>
            </a:graphic>
          </wp:inline>
        </w:drawing>
      </w:r>
    </w:p>
    <w:p w14:paraId="2CD224F3" w14:textId="77777777" w:rsidR="00E12A10" w:rsidRDefault="00E12A10" w:rsidP="0015592A">
      <w:pPr>
        <w:pStyle w:val="TF"/>
      </w:pPr>
      <w:r w:rsidRPr="00661C65">
        <w:t>Figure</w:t>
      </w:r>
      <w:r>
        <w:t xml:space="preserve"> 6-25</w:t>
      </w:r>
      <w:r w:rsidR="0015592A">
        <w:t>:</w:t>
      </w:r>
      <w:r w:rsidRPr="00661C65">
        <w:t xml:space="preserve"> DARP Phase 1 mobile</w:t>
      </w:r>
      <w:r>
        <w:t xml:space="preserve"> SACCH sensitivity performance </w:t>
      </w:r>
      <w:r w:rsidRPr="00661C65">
        <w:t xml:space="preserve">with </w:t>
      </w:r>
      <w:r>
        <w:t xml:space="preserve">static, </w:t>
      </w:r>
      <w:r w:rsidRPr="00661C65">
        <w:t>TU</w:t>
      </w:r>
      <w:r>
        <w:t>3, TU</w:t>
      </w:r>
      <w:r w:rsidRPr="00661C65">
        <w:t xml:space="preserve">50 </w:t>
      </w:r>
      <w:r>
        <w:t>channels and iFH on non-MUROS and MUROS (C1/AWGN)</w:t>
      </w:r>
    </w:p>
    <w:p w14:paraId="14E04311" w14:textId="77777777" w:rsidR="00625D6C" w:rsidRDefault="00625D6C" w:rsidP="00625D6C">
      <w:pPr>
        <w:pStyle w:val="FP"/>
      </w:pPr>
    </w:p>
    <w:p w14:paraId="7A798CE8" w14:textId="77777777" w:rsidR="00E12A10" w:rsidRDefault="00E12A10" w:rsidP="00E12A10">
      <w:pPr>
        <w:jc w:val="both"/>
      </w:pPr>
      <w:r>
        <w:t xml:space="preserve">Firstly, as expected with ideal FH, TU3 and TU50 are about the same. </w:t>
      </w:r>
    </w:p>
    <w:p w14:paraId="241FA727" w14:textId="77777777" w:rsidR="00E12A10" w:rsidRDefault="00E12A10" w:rsidP="00E12A10">
      <w:pPr>
        <w:jc w:val="both"/>
      </w:pPr>
      <w:r>
        <w:t xml:space="preserve">Secondly, SACCH does not have strong FEC, and can degrade pretty quickly with poor RF conditions. This is shown by </w:t>
      </w:r>
    </w:p>
    <w:p w14:paraId="6D5C5B35" w14:textId="77777777" w:rsidR="00E12A10" w:rsidRDefault="008A2F50" w:rsidP="008A2F50">
      <w:pPr>
        <w:pStyle w:val="B1"/>
      </w:pPr>
      <w:r>
        <w:t>1</w:t>
      </w:r>
      <w:r>
        <w:tab/>
      </w:r>
      <w:r w:rsidR="00E12A10">
        <w:t>The 7 dB degradation from static to TU channel in non-MUROS mode.</w:t>
      </w:r>
    </w:p>
    <w:p w14:paraId="0B23EA81" w14:textId="77777777" w:rsidR="00E12A10" w:rsidRPr="00494E5F" w:rsidRDefault="008A2F50" w:rsidP="008A2F50">
      <w:pPr>
        <w:pStyle w:val="B1"/>
      </w:pPr>
      <w:r>
        <w:t>2</w:t>
      </w:r>
      <w:r>
        <w:tab/>
      </w:r>
      <w:r w:rsidR="00E12A10">
        <w:t>The 6dB degradation on static channel from non-MUROS to MUROS mode.</w:t>
      </w:r>
    </w:p>
    <w:p w14:paraId="7BE82037" w14:textId="77777777" w:rsidR="00E12A10" w:rsidRPr="000A595E" w:rsidRDefault="008A2F50" w:rsidP="008A2F50">
      <w:pPr>
        <w:pStyle w:val="B1"/>
      </w:pPr>
      <w:r>
        <w:t>3</w:t>
      </w:r>
      <w:r>
        <w:tab/>
      </w:r>
      <w:r w:rsidR="00E12A10">
        <w:t>The 3 dB degradation from non-MUROS to MUROS mode</w:t>
      </w:r>
      <w:r w:rsidR="00E12A10" w:rsidRPr="00494E5F">
        <w:t xml:space="preserve"> </w:t>
      </w:r>
      <w:r w:rsidR="00E12A10">
        <w:t>on TU channel (with ideal frequency hopping).</w:t>
      </w:r>
    </w:p>
    <w:p w14:paraId="1328D784" w14:textId="77777777" w:rsidR="00E12A10" w:rsidRPr="000A595E" w:rsidRDefault="00E12A10" w:rsidP="00E12A10">
      <w:pPr>
        <w:jc w:val="both"/>
      </w:pPr>
      <w:r>
        <w:t>For comparison with the non-MUROS case, Figure 6-25 has been plotted without considering the total power, which would be 3 dB more for this case.</w:t>
      </w:r>
    </w:p>
    <w:p w14:paraId="20E0AE68" w14:textId="67EE715D" w:rsidR="00E12A10" w:rsidRPr="00BA4FF5" w:rsidRDefault="006A5256" w:rsidP="00625D6C">
      <w:pPr>
        <w:pStyle w:val="TH"/>
      </w:pPr>
      <w:r w:rsidRPr="00BA4FF5">
        <w:rPr>
          <w:noProof/>
        </w:rPr>
        <w:lastRenderedPageBreak/>
        <w:drawing>
          <wp:inline distT="0" distB="0" distL="0" distR="0" wp14:anchorId="51D2B194" wp14:editId="35D282BE">
            <wp:extent cx="5273040" cy="3954780"/>
            <wp:effectExtent l="0" t="0" r="0" b="0"/>
            <wp:docPr id="41"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73040" cy="3954780"/>
                    </a:xfrm>
                    <a:prstGeom prst="rect">
                      <a:avLst/>
                    </a:prstGeom>
                    <a:noFill/>
                    <a:ln>
                      <a:noFill/>
                    </a:ln>
                  </pic:spPr>
                </pic:pic>
              </a:graphicData>
            </a:graphic>
          </wp:inline>
        </w:drawing>
      </w:r>
    </w:p>
    <w:p w14:paraId="668FA23F" w14:textId="77777777" w:rsidR="00E12A10" w:rsidRDefault="00E12A10" w:rsidP="009D29D3">
      <w:pPr>
        <w:pStyle w:val="TF"/>
      </w:pPr>
      <w:r w:rsidRPr="00661C65">
        <w:t>Figure</w:t>
      </w:r>
      <w:r>
        <w:t xml:space="preserve"> 6-26</w:t>
      </w:r>
      <w:r w:rsidR="009D29D3">
        <w:t>:</w:t>
      </w:r>
      <w:r>
        <w:t xml:space="preserve"> </w:t>
      </w:r>
      <w:r w:rsidRPr="00661C65">
        <w:t xml:space="preserve">DARP Phase 1 mobile </w:t>
      </w:r>
      <w:r>
        <w:t>MUROS (0dB) SACCH/TCHes performance comparison in TU3</w:t>
      </w:r>
      <w:r w:rsidRPr="00661C65">
        <w:t xml:space="preserve"> </w:t>
      </w:r>
      <w:r>
        <w:t>iFH</w:t>
      </w:r>
    </w:p>
    <w:p w14:paraId="2F503C41" w14:textId="77777777" w:rsidR="00E12A10" w:rsidRDefault="00E12A10" w:rsidP="009D29D3">
      <w:r>
        <w:t>For comparison of SACCH and TCH</w:t>
      </w:r>
      <w:r w:rsidR="00205CAF">
        <w:t>'</w:t>
      </w:r>
      <w:r>
        <w:t xml:space="preserve">s Figure 6-26 shows that SACCH with equal power MUROS for the pair would perform slightly worse than AHS5.9, and more than 6 dB worse than AFS5.9. This means that </w:t>
      </w:r>
    </w:p>
    <w:p w14:paraId="34245CA3" w14:textId="77777777" w:rsidR="00E12A10" w:rsidRDefault="008A2F50" w:rsidP="008A2F50">
      <w:pPr>
        <w:pStyle w:val="B1"/>
      </w:pPr>
      <w:r>
        <w:t>1</w:t>
      </w:r>
      <w:r>
        <w:tab/>
      </w:r>
      <w:r w:rsidR="00E12A10">
        <w:t>MUROS mode, as expected, near the cell edge is generally not as good as close to the cell centre.</w:t>
      </w:r>
    </w:p>
    <w:p w14:paraId="72029694" w14:textId="77777777" w:rsidR="00E12A10" w:rsidRDefault="008A2F50" w:rsidP="008A2F50">
      <w:pPr>
        <w:pStyle w:val="B1"/>
      </w:pPr>
      <w:r>
        <w:t>2</w:t>
      </w:r>
      <w:r>
        <w:tab/>
      </w:r>
      <w:r w:rsidR="00E12A10">
        <w:t>If MUROS is used in sensitivity limited case, on AFS, SACCH could be the weakest link. Alternative power imbalance and repeated SACCH would be helpful with 4 to 5 dB gain.</w:t>
      </w:r>
    </w:p>
    <w:p w14:paraId="6857A2E6" w14:textId="77777777" w:rsidR="00E12A10" w:rsidRDefault="008A2F50" w:rsidP="008A2F50">
      <w:pPr>
        <w:pStyle w:val="B1"/>
      </w:pPr>
      <w:r>
        <w:t>3</w:t>
      </w:r>
      <w:r>
        <w:tab/>
      </w:r>
      <w:r w:rsidR="00E12A10">
        <w:t xml:space="preserve">SACCH sensitivity performance is similar to AHS5.9 in MUROS mode (15 dB EbNo). </w:t>
      </w:r>
    </w:p>
    <w:p w14:paraId="05114A91" w14:textId="77777777" w:rsidR="00E12A10" w:rsidRDefault="00E12A10" w:rsidP="009D29D3">
      <w:r>
        <w:t>It is expected that HS and AHS are going to be the main focus on MUROS mode and the above shows that it should fine for DARP phone working in MUROS mode when they are not near the cell edge.</w:t>
      </w:r>
    </w:p>
    <w:p w14:paraId="03665D91" w14:textId="77777777" w:rsidR="00E12A10" w:rsidRDefault="00F90DBB" w:rsidP="00625D6C">
      <w:pPr>
        <w:pStyle w:val="Heading5"/>
      </w:pPr>
      <w:bookmarkStart w:id="86" w:name="_Toc518052602"/>
      <w:r>
        <w:t>6.2.1.4.2</w:t>
      </w:r>
      <w:r w:rsidR="00625D6C">
        <w:tab/>
      </w:r>
      <w:r w:rsidR="00E12A10">
        <w:t>Non-MUROS and MUROS Interference Performance</w:t>
      </w:r>
      <w:bookmarkEnd w:id="86"/>
    </w:p>
    <w:p w14:paraId="092042B2" w14:textId="77777777" w:rsidR="00E12A10" w:rsidRDefault="00E12A10" w:rsidP="009D29D3">
      <w:r>
        <w:t xml:space="preserve">To understand the relative performance degradation between voice codecs and SACCH in non-MUROS and MUROS mode, </w:t>
      </w:r>
      <w:r w:rsidRPr="001A7B96">
        <w:t>DTS-1, DTS-2, MTS-1 and MTS-2</w:t>
      </w:r>
      <w:r>
        <w:t xml:space="preserve"> are simulated at link level for five codecs and SACCH. Furthermore, link level simulation results for SACCH, AFS5.9 and AHS5.9 in DTS-1 and DTS2 scenarios have been verified in the lab. All link level MUROS simulations were performed </w:t>
      </w:r>
      <w:r w:rsidRPr="001A7B96">
        <w:t>0dB power imbalance</w:t>
      </w:r>
      <w:r>
        <w:t>.</w:t>
      </w:r>
    </w:p>
    <w:p w14:paraId="35AB50ED" w14:textId="77777777" w:rsidR="00E12A10" w:rsidRDefault="00E12A10" w:rsidP="009D29D3">
      <w:r>
        <w:t xml:space="preserve">In the figures below, the RF conditions are </w:t>
      </w:r>
      <w:r w:rsidRPr="001A7B96">
        <w:t>normalised to SACCH 2% FER point</w:t>
      </w:r>
      <w:r>
        <w:t xml:space="preserve"> in order to see the relative performance of five codecs in both non-MUROS (i.e. DTS) and MUROS (i.e. MTS) modes. </w:t>
      </w:r>
    </w:p>
    <w:p w14:paraId="084C58A9" w14:textId="77777777" w:rsidR="00E12A10" w:rsidRDefault="00E12A10" w:rsidP="009D29D3">
      <w:r>
        <w:t>Note that the SACCH performance in each case will be the same irrespective of the speech codec.</w:t>
      </w:r>
    </w:p>
    <w:p w14:paraId="73F20696" w14:textId="0F64433F" w:rsidR="00E12A10" w:rsidRPr="00241BBE" w:rsidRDefault="006A5256" w:rsidP="00625D6C">
      <w:pPr>
        <w:pStyle w:val="TH"/>
      </w:pPr>
      <w:r w:rsidRPr="00D5415C">
        <w:rPr>
          <w:noProof/>
        </w:rPr>
        <w:lastRenderedPageBreak/>
        <w:drawing>
          <wp:inline distT="0" distB="0" distL="0" distR="0" wp14:anchorId="1AF355BB" wp14:editId="44FF40C3">
            <wp:extent cx="5273040" cy="3954780"/>
            <wp:effectExtent l="0" t="0" r="0" b="0"/>
            <wp:docPr id="42"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73040" cy="3954780"/>
                    </a:xfrm>
                    <a:prstGeom prst="rect">
                      <a:avLst/>
                    </a:prstGeom>
                    <a:noFill/>
                    <a:ln>
                      <a:noFill/>
                    </a:ln>
                  </pic:spPr>
                </pic:pic>
              </a:graphicData>
            </a:graphic>
          </wp:inline>
        </w:drawing>
      </w:r>
    </w:p>
    <w:p w14:paraId="26F3955D" w14:textId="77777777" w:rsidR="00E12A10" w:rsidRDefault="00E12A10" w:rsidP="009D29D3">
      <w:pPr>
        <w:pStyle w:val="TF"/>
      </w:pPr>
      <w:r w:rsidRPr="00661C65">
        <w:t>Figure</w:t>
      </w:r>
      <w:r>
        <w:t xml:space="preserve"> 6-27</w:t>
      </w:r>
      <w:r w:rsidR="009D29D3">
        <w:t>:</w:t>
      </w:r>
      <w:r>
        <w:t xml:space="preserve"> </w:t>
      </w:r>
      <w:r w:rsidRPr="00661C65">
        <w:t xml:space="preserve">DARP Phase 1 mobile </w:t>
      </w:r>
      <w:r>
        <w:t>SACCH/TCH</w:t>
      </w:r>
      <w:r w:rsidR="00205CAF">
        <w:t>'</w:t>
      </w:r>
      <w:r>
        <w:t>s performance in D</w:t>
      </w:r>
      <w:r w:rsidRPr="00661C65">
        <w:t>TS-</w:t>
      </w:r>
      <w:r>
        <w:t>1 scenario with TU3</w:t>
      </w:r>
      <w:r w:rsidRPr="00661C65">
        <w:t xml:space="preserve"> </w:t>
      </w:r>
      <w:r>
        <w:t>iFH</w:t>
      </w:r>
    </w:p>
    <w:p w14:paraId="69B5E7C6" w14:textId="77777777" w:rsidR="00E12A10" w:rsidRDefault="00E12A10" w:rsidP="00625D6C">
      <w:pPr>
        <w:pStyle w:val="FP"/>
      </w:pPr>
    </w:p>
    <w:p w14:paraId="028992B7" w14:textId="77777777" w:rsidR="00E12A10" w:rsidRDefault="00E12A10" w:rsidP="00E12A10">
      <w:pPr>
        <w:jc w:val="both"/>
      </w:pPr>
      <w:r>
        <w:t>In non-MUROS mode, with just one CCI (DTS1), SACCH performance is only 3 dB better than AHS5.9, but worse than other codecs listed above. However for HR it is only about 1 dB worse. This shows the same conclusion: SACCH cannot match some of the good AFS codecs. So in such cases repeated SACCH would be very helpful, as 4 to 5 dB gain can be obtained.</w:t>
      </w:r>
    </w:p>
    <w:p w14:paraId="72CE2CA7" w14:textId="2E744093" w:rsidR="00E12A10" w:rsidRPr="00FC5F11" w:rsidRDefault="006A5256" w:rsidP="00433CAC">
      <w:pPr>
        <w:pStyle w:val="TH"/>
      </w:pPr>
      <w:r w:rsidRPr="00FC5F11">
        <w:rPr>
          <w:noProof/>
        </w:rPr>
        <w:lastRenderedPageBreak/>
        <w:drawing>
          <wp:inline distT="0" distB="0" distL="0" distR="0" wp14:anchorId="042CAE0B" wp14:editId="2A08CB84">
            <wp:extent cx="5273040" cy="3954780"/>
            <wp:effectExtent l="0" t="0" r="0" b="0"/>
            <wp:docPr id="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73040" cy="3954780"/>
                    </a:xfrm>
                    <a:prstGeom prst="rect">
                      <a:avLst/>
                    </a:prstGeom>
                    <a:noFill/>
                    <a:ln>
                      <a:noFill/>
                    </a:ln>
                  </pic:spPr>
                </pic:pic>
              </a:graphicData>
            </a:graphic>
          </wp:inline>
        </w:drawing>
      </w:r>
    </w:p>
    <w:p w14:paraId="6A93E905" w14:textId="77777777" w:rsidR="00E12A10" w:rsidRDefault="00E12A10" w:rsidP="009D29D3">
      <w:pPr>
        <w:pStyle w:val="TF"/>
      </w:pPr>
      <w:r w:rsidRPr="00661C65">
        <w:t>Figure</w:t>
      </w:r>
      <w:r>
        <w:t xml:space="preserve"> 6-28</w:t>
      </w:r>
      <w:r w:rsidR="009D29D3">
        <w:t>:</w:t>
      </w:r>
      <w:r>
        <w:t xml:space="preserve"> </w:t>
      </w:r>
      <w:r w:rsidRPr="00661C65">
        <w:t xml:space="preserve">DARP Phase 1 mobile </w:t>
      </w:r>
      <w:r>
        <w:t>SACCH/TCH</w:t>
      </w:r>
      <w:r w:rsidR="00205CAF">
        <w:t>'</w:t>
      </w:r>
      <w:r>
        <w:t xml:space="preserve">s </w:t>
      </w:r>
      <w:r w:rsidRPr="00661C65">
        <w:t>perform</w:t>
      </w:r>
      <w:r>
        <w:t>ance in MTS-1 scenario with TU3</w:t>
      </w:r>
      <w:r w:rsidRPr="00E12226">
        <w:t xml:space="preserve"> </w:t>
      </w:r>
      <w:r>
        <w:t>iFH</w:t>
      </w:r>
    </w:p>
    <w:p w14:paraId="475F5A61" w14:textId="77777777" w:rsidR="00E12A10" w:rsidRPr="000E7BC5" w:rsidRDefault="00E12A10" w:rsidP="009D29D3">
      <w:r>
        <w:t>In the case of MUROS (0dB pairing) MTS1, SACCH performance stays relatively the same (or slightly worse) to other codecs with regards to DTS1. This means that there is no new SACCH issue when MUROS mode is used. In both MTS1 and DTS1 repeated SACCH would help. Compare with AHS5.9 and HR it is not going to cause major issue if RRC does good job on selecting the MUROS pair in the first place.</w:t>
      </w:r>
    </w:p>
    <w:p w14:paraId="301B14DB" w14:textId="6780EEA6" w:rsidR="00E12A10" w:rsidRPr="006772BC" w:rsidRDefault="006A5256" w:rsidP="00433CAC">
      <w:pPr>
        <w:pStyle w:val="TH"/>
      </w:pPr>
      <w:r w:rsidRPr="004B0A15">
        <w:rPr>
          <w:noProof/>
        </w:rPr>
        <w:lastRenderedPageBreak/>
        <w:drawing>
          <wp:inline distT="0" distB="0" distL="0" distR="0" wp14:anchorId="411D9DEF" wp14:editId="514BE444">
            <wp:extent cx="5273040" cy="3954780"/>
            <wp:effectExtent l="0" t="0" r="0" b="0"/>
            <wp:docPr id="44"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73040" cy="3954780"/>
                    </a:xfrm>
                    <a:prstGeom prst="rect">
                      <a:avLst/>
                    </a:prstGeom>
                    <a:noFill/>
                    <a:ln>
                      <a:noFill/>
                    </a:ln>
                  </pic:spPr>
                </pic:pic>
              </a:graphicData>
            </a:graphic>
          </wp:inline>
        </w:drawing>
      </w:r>
    </w:p>
    <w:p w14:paraId="19FBD254" w14:textId="77777777" w:rsidR="00E12A10" w:rsidRDefault="00E12A10" w:rsidP="009D29D3">
      <w:pPr>
        <w:pStyle w:val="TF"/>
      </w:pPr>
      <w:r w:rsidRPr="00661C65">
        <w:t>Figure</w:t>
      </w:r>
      <w:r>
        <w:t xml:space="preserve"> 6-29</w:t>
      </w:r>
      <w:r w:rsidR="009D29D3">
        <w:t>:</w:t>
      </w:r>
      <w:r>
        <w:t xml:space="preserve"> </w:t>
      </w:r>
      <w:r w:rsidRPr="00661C65">
        <w:t xml:space="preserve">DARP Phase 1 mobile </w:t>
      </w:r>
      <w:r>
        <w:t>SACCH/TCH</w:t>
      </w:r>
      <w:r w:rsidR="00205CAF">
        <w:t>'</w:t>
      </w:r>
      <w:r>
        <w:t xml:space="preserve">s </w:t>
      </w:r>
      <w:r w:rsidRPr="00661C65">
        <w:t>perform</w:t>
      </w:r>
      <w:r>
        <w:t>ance in DTS-2 scenario with TU3</w:t>
      </w:r>
      <w:r w:rsidRPr="00E12226">
        <w:t xml:space="preserve"> </w:t>
      </w:r>
      <w:r>
        <w:t>iFH</w:t>
      </w:r>
    </w:p>
    <w:p w14:paraId="6CC09FE7" w14:textId="77777777" w:rsidR="00E12A10" w:rsidRDefault="00E12A10" w:rsidP="00433CAC">
      <w:pPr>
        <w:pStyle w:val="FP"/>
      </w:pPr>
    </w:p>
    <w:p w14:paraId="34C35462" w14:textId="712DE67B" w:rsidR="00E12A10" w:rsidRPr="001B126D" w:rsidRDefault="006A5256" w:rsidP="00433CAC">
      <w:pPr>
        <w:pStyle w:val="TH"/>
      </w:pPr>
      <w:r w:rsidRPr="004B0A15">
        <w:rPr>
          <w:noProof/>
        </w:rPr>
        <w:drawing>
          <wp:inline distT="0" distB="0" distL="0" distR="0" wp14:anchorId="2840ADAC" wp14:editId="0AC98CDE">
            <wp:extent cx="5273040" cy="3954780"/>
            <wp:effectExtent l="0" t="0" r="0" b="0"/>
            <wp:docPr id="45"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73040" cy="3954780"/>
                    </a:xfrm>
                    <a:prstGeom prst="rect">
                      <a:avLst/>
                    </a:prstGeom>
                    <a:noFill/>
                    <a:ln>
                      <a:noFill/>
                    </a:ln>
                  </pic:spPr>
                </pic:pic>
              </a:graphicData>
            </a:graphic>
          </wp:inline>
        </w:drawing>
      </w:r>
    </w:p>
    <w:p w14:paraId="448909FE" w14:textId="77777777" w:rsidR="00E12A10" w:rsidRDefault="00E12A10" w:rsidP="009D29D3">
      <w:pPr>
        <w:pStyle w:val="TF"/>
      </w:pPr>
      <w:r w:rsidRPr="00661C65">
        <w:t>Fi</w:t>
      </w:r>
      <w:r>
        <w:t>gure 6-30</w:t>
      </w:r>
      <w:r w:rsidR="009D29D3">
        <w:t>:</w:t>
      </w:r>
      <w:r>
        <w:t xml:space="preserve"> </w:t>
      </w:r>
      <w:r w:rsidRPr="00661C65">
        <w:t xml:space="preserve">DARP Phase 1 mobile </w:t>
      </w:r>
      <w:r>
        <w:t>SACCH/TCH</w:t>
      </w:r>
      <w:r w:rsidR="00205CAF">
        <w:t>'</w:t>
      </w:r>
      <w:r>
        <w:t xml:space="preserve">s </w:t>
      </w:r>
      <w:r w:rsidRPr="00661C65">
        <w:t>perfor</w:t>
      </w:r>
      <w:r>
        <w:t>mance in MTS-2 scenario with TU3</w:t>
      </w:r>
      <w:r w:rsidRPr="00E12226">
        <w:t xml:space="preserve"> </w:t>
      </w:r>
      <w:r>
        <w:t>iFH</w:t>
      </w:r>
    </w:p>
    <w:p w14:paraId="58513FAC" w14:textId="77777777" w:rsidR="00E12A10" w:rsidRDefault="00E12A10" w:rsidP="00ED1B09">
      <w:pPr>
        <w:pStyle w:val="FP"/>
      </w:pPr>
    </w:p>
    <w:p w14:paraId="400480A0" w14:textId="77777777" w:rsidR="00E12A10" w:rsidRDefault="00E12A10" w:rsidP="009D29D3">
      <w:r>
        <w:lastRenderedPageBreak/>
        <w:t xml:space="preserve">When comparing DTS2 with MTS2, SACCH performance seems better relatively to other codecs in MTS2 than DTS2. This is due to the case that DTS2 and MTS2 is not a good case for DARP to perform, and all codecs performance drop more than SACCH, as SACCH does not have very good FEC anyway to take the advantage of better condition. </w:t>
      </w:r>
    </w:p>
    <w:p w14:paraId="07C75D7C" w14:textId="77777777" w:rsidR="00E12A10" w:rsidRDefault="00E12A10" w:rsidP="009D29D3">
      <w:r>
        <w:t xml:space="preserve">This shows that in non-MUROS mode (i.e. DTS-2) the SACCH performance is about 6 dB worse than the AFS5.9, while in MUROS mode (i.e. MTS2 ) it is about 4 dB worse than AFS5.9, and becomes better than other four codecs listed above. </w:t>
      </w:r>
    </w:p>
    <w:p w14:paraId="065A0BFB" w14:textId="77777777" w:rsidR="00E12A10" w:rsidRPr="00DD3FEC" w:rsidRDefault="00E12A10" w:rsidP="009D29D3">
      <w:r>
        <w:t xml:space="preserve">Although SACCH may be the weak link, the condition under which MUROS can perform well would have this condition anyway. </w:t>
      </w:r>
    </w:p>
    <w:p w14:paraId="478A5CEC" w14:textId="77777777" w:rsidR="00E12A10" w:rsidRDefault="00E12A10" w:rsidP="009D29D3">
      <w:r>
        <w:t>It is clear that SACCH performance is not as good as performance of some AMR codecs. But if MUROS is going to be used with HR and AHS, then SACCH is about the same performance and should be fine. In case SACCH needs to be improved, following method can be used:</w:t>
      </w:r>
    </w:p>
    <w:p w14:paraId="221BA12E" w14:textId="77777777" w:rsidR="00E12A10" w:rsidRDefault="002D4F21" w:rsidP="002D4F21">
      <w:pPr>
        <w:pStyle w:val="B1"/>
      </w:pPr>
      <w:r>
        <w:t>1</w:t>
      </w:r>
      <w:r>
        <w:tab/>
      </w:r>
      <w:r w:rsidR="00E12A10">
        <w:t>Repeated SACCH could give 4 to 5 dB gain.</w:t>
      </w:r>
    </w:p>
    <w:p w14:paraId="19031437" w14:textId="77777777" w:rsidR="00E12A10" w:rsidRDefault="002D4F21" w:rsidP="002D4F21">
      <w:pPr>
        <w:pStyle w:val="B1"/>
      </w:pPr>
      <w:r>
        <w:t>2</w:t>
      </w:r>
      <w:r>
        <w:tab/>
      </w:r>
      <w:r w:rsidR="00E12A10">
        <w:t>Alternatively giving high power for SACCH could be used to help the one in trouble.</w:t>
      </w:r>
    </w:p>
    <w:p w14:paraId="262B45CB" w14:textId="77777777" w:rsidR="00E12A10" w:rsidRDefault="002D4F21" w:rsidP="002D4F21">
      <w:pPr>
        <w:pStyle w:val="B1"/>
      </w:pPr>
      <w:r>
        <w:t>3</w:t>
      </w:r>
      <w:r>
        <w:tab/>
      </w:r>
      <w:r w:rsidR="00E12A10">
        <w:t xml:space="preserve">Time offset of SACCH frame between neighbor cells to avoid SACCH shouting together. This could help in this case of synchronized network. </w:t>
      </w:r>
    </w:p>
    <w:p w14:paraId="65213EFB" w14:textId="77777777" w:rsidR="00AD163E" w:rsidRPr="00E12A10" w:rsidRDefault="00E12A10" w:rsidP="009D29D3">
      <w:pPr>
        <w:rPr>
          <w:rFonts w:eastAsia="SimSun"/>
          <w:kern w:val="2"/>
          <w:lang w:eastAsia="zh-CN"/>
        </w:rPr>
      </w:pPr>
      <w:r>
        <w:t>It is also true that SACCH should not be expected to be the same performance in order to maintain the voice service. It has a wider range of acceptance by the network.</w:t>
      </w:r>
    </w:p>
    <w:p w14:paraId="477A12E7" w14:textId="77777777" w:rsidR="00C4066F" w:rsidRDefault="00F52755" w:rsidP="008F3F22">
      <w:pPr>
        <w:pStyle w:val="Heading3"/>
      </w:pPr>
      <w:bookmarkStart w:id="87" w:name="_Toc518052603"/>
      <w:r w:rsidRPr="005B59EE">
        <w:t>6</w:t>
      </w:r>
      <w:r w:rsidR="00A51C15" w:rsidRPr="005B59EE">
        <w:t>.2.2</w:t>
      </w:r>
      <w:r w:rsidR="00A51C15" w:rsidRPr="005B59EE">
        <w:tab/>
        <w:t>Network L</w:t>
      </w:r>
      <w:r w:rsidR="00A51C15">
        <w:t>evel Performance</w:t>
      </w:r>
      <w:bookmarkEnd w:id="87"/>
    </w:p>
    <w:p w14:paraId="3133FB17" w14:textId="77777777" w:rsidR="0047098C" w:rsidRDefault="00ED1B09" w:rsidP="00ED1B09">
      <w:pPr>
        <w:pStyle w:val="Heading4"/>
      </w:pPr>
      <w:bookmarkStart w:id="88" w:name="_Ref211675456"/>
      <w:bookmarkStart w:id="89" w:name="_Toc518052604"/>
      <w:r w:rsidRPr="005B59EE">
        <w:t>6.2.2</w:t>
      </w:r>
      <w:r w:rsidR="00F90DBB">
        <w:t>.1</w:t>
      </w:r>
      <w:r>
        <w:tab/>
      </w:r>
      <w:r w:rsidR="0047098C">
        <w:t>System Setup and Configurations</w:t>
      </w:r>
      <w:bookmarkEnd w:id="89"/>
    </w:p>
    <w:p w14:paraId="32346CA9" w14:textId="77777777" w:rsidR="0047098C" w:rsidRDefault="0047098C" w:rsidP="009D29D3">
      <w:r w:rsidRPr="006C173A">
        <w:t>The performance of a DARP Phase 1 receiver [6-2] is evaluated via system simulations for the various configurations and working assumptions defined in this TR. The system simulator provides snapshot system performance using a 19 site, 3 cells/site wraparound layout. The simulator completely models both fast and slow fading between each receiver and transmitter. However the simulator does not model mobility and handoff. The simulation results should be interpreted as average snapshot system performance for that particular configuration</w:t>
      </w:r>
      <w:r>
        <w:t>.</w:t>
      </w:r>
    </w:p>
    <w:p w14:paraId="203957ED" w14:textId="77777777" w:rsidR="0047098C" w:rsidRDefault="0047098C" w:rsidP="009D29D3">
      <w:r w:rsidRPr="006C173A">
        <w:t xml:space="preserve">The system parameters of interest are reproduced below in </w:t>
      </w:r>
      <w:r>
        <w:t xml:space="preserve">Table </w:t>
      </w:r>
      <w:r w:rsidRPr="006C173A">
        <w:t>6-3</w:t>
      </w:r>
      <w:r>
        <w:t>.</w:t>
      </w:r>
    </w:p>
    <w:p w14:paraId="52EEF258" w14:textId="77777777" w:rsidR="009D29D3" w:rsidRPr="009D29D3" w:rsidRDefault="009D29D3" w:rsidP="009D29D3">
      <w:pPr>
        <w:pStyle w:val="TH"/>
        <w:rPr>
          <w:sz w:val="22"/>
          <w:szCs w:val="22"/>
        </w:rPr>
      </w:pPr>
      <w:r>
        <w:t>Table 6-3: Different network configurations for MUROS system simulations</w:t>
      </w:r>
    </w:p>
    <w:tbl>
      <w:tblPr>
        <w:tblpPr w:leftFromText="180" w:rightFromText="180" w:vertAnchor="text" w:horzAnchor="margin" w:tblpXSpec="center" w:tblpY="168"/>
        <w:tblW w:w="7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3"/>
        <w:gridCol w:w="1375"/>
        <w:gridCol w:w="1374"/>
        <w:gridCol w:w="1374"/>
        <w:gridCol w:w="1374"/>
      </w:tblGrid>
      <w:tr w:rsidR="0047098C" w:rsidRPr="006C173A" w14:paraId="34FD29F6" w14:textId="77777777">
        <w:tc>
          <w:tcPr>
            <w:tcW w:w="2233" w:type="dxa"/>
            <w:tcBorders>
              <w:top w:val="single" w:sz="4" w:space="0" w:color="auto"/>
              <w:left w:val="single" w:sz="4" w:space="0" w:color="auto"/>
              <w:bottom w:val="single" w:sz="4" w:space="0" w:color="auto"/>
              <w:right w:val="single" w:sz="4" w:space="0" w:color="auto"/>
            </w:tcBorders>
            <w:shd w:val="clear" w:color="auto" w:fill="FFFF99"/>
          </w:tcPr>
          <w:p w14:paraId="33D3EC3E" w14:textId="77777777" w:rsidR="0047098C" w:rsidRPr="006C173A" w:rsidRDefault="00205CAF" w:rsidP="009D29D3">
            <w:pPr>
              <w:pStyle w:val="TAH"/>
              <w:rPr>
                <w:rFonts w:cs="Arial"/>
                <w:i/>
                <w:sz w:val="20"/>
              </w:rPr>
            </w:pPr>
            <w:r>
              <w:rPr>
                <w:rFonts w:cs="Arial"/>
                <w:i/>
                <w:sz w:val="20"/>
              </w:rPr>
              <w:tab/>
            </w:r>
            <w:r w:rsidR="0047098C" w:rsidRPr="006C173A">
              <w:rPr>
                <w:rFonts w:cs="Arial"/>
                <w:i/>
                <w:sz w:val="20"/>
              </w:rPr>
              <w:t>Parameter</w:t>
            </w:r>
          </w:p>
        </w:tc>
        <w:tc>
          <w:tcPr>
            <w:tcW w:w="1375" w:type="dxa"/>
            <w:tcBorders>
              <w:top w:val="single" w:sz="4" w:space="0" w:color="auto"/>
              <w:left w:val="single" w:sz="4" w:space="0" w:color="auto"/>
              <w:bottom w:val="single" w:sz="4" w:space="0" w:color="auto"/>
              <w:right w:val="single" w:sz="4" w:space="0" w:color="auto"/>
            </w:tcBorders>
            <w:shd w:val="clear" w:color="auto" w:fill="FFFF99"/>
          </w:tcPr>
          <w:p w14:paraId="641ACAEE" w14:textId="77777777" w:rsidR="0047098C" w:rsidRPr="006C173A" w:rsidRDefault="0047098C" w:rsidP="009D29D3">
            <w:pPr>
              <w:pStyle w:val="TAH"/>
              <w:rPr>
                <w:rFonts w:cs="Arial"/>
                <w:i/>
                <w:sz w:val="20"/>
              </w:rPr>
            </w:pPr>
            <w:r w:rsidRPr="006C173A">
              <w:rPr>
                <w:rFonts w:cs="Arial"/>
                <w:i/>
                <w:sz w:val="20"/>
              </w:rPr>
              <w:t>MUROS-1</w:t>
            </w:r>
          </w:p>
        </w:tc>
        <w:tc>
          <w:tcPr>
            <w:tcW w:w="1374" w:type="dxa"/>
            <w:tcBorders>
              <w:top w:val="single" w:sz="4" w:space="0" w:color="auto"/>
              <w:left w:val="single" w:sz="4" w:space="0" w:color="auto"/>
              <w:bottom w:val="single" w:sz="4" w:space="0" w:color="auto"/>
              <w:right w:val="single" w:sz="4" w:space="0" w:color="auto"/>
            </w:tcBorders>
            <w:shd w:val="clear" w:color="auto" w:fill="FFFF99"/>
          </w:tcPr>
          <w:p w14:paraId="72E80671" w14:textId="77777777" w:rsidR="0047098C" w:rsidRPr="006C173A" w:rsidRDefault="0047098C" w:rsidP="009D29D3">
            <w:pPr>
              <w:pStyle w:val="TAH"/>
              <w:rPr>
                <w:rFonts w:cs="Arial"/>
                <w:i/>
                <w:sz w:val="20"/>
              </w:rPr>
            </w:pPr>
            <w:r w:rsidRPr="006C173A">
              <w:rPr>
                <w:rFonts w:cs="Arial"/>
                <w:i/>
                <w:sz w:val="20"/>
              </w:rPr>
              <w:t>MUROS-2</w:t>
            </w:r>
          </w:p>
        </w:tc>
        <w:tc>
          <w:tcPr>
            <w:tcW w:w="1374" w:type="dxa"/>
            <w:tcBorders>
              <w:top w:val="single" w:sz="4" w:space="0" w:color="auto"/>
              <w:left w:val="single" w:sz="4" w:space="0" w:color="auto"/>
              <w:bottom w:val="single" w:sz="4" w:space="0" w:color="auto"/>
              <w:right w:val="single" w:sz="4" w:space="0" w:color="auto"/>
            </w:tcBorders>
            <w:shd w:val="clear" w:color="auto" w:fill="FFFF99"/>
          </w:tcPr>
          <w:p w14:paraId="4A4C122A" w14:textId="77777777" w:rsidR="0047098C" w:rsidRPr="006C173A" w:rsidRDefault="0047098C" w:rsidP="009D29D3">
            <w:pPr>
              <w:pStyle w:val="TAH"/>
              <w:rPr>
                <w:rFonts w:cs="Arial"/>
                <w:i/>
                <w:sz w:val="20"/>
              </w:rPr>
            </w:pPr>
            <w:r w:rsidRPr="006C173A">
              <w:rPr>
                <w:rFonts w:cs="Arial"/>
                <w:i/>
                <w:sz w:val="20"/>
              </w:rPr>
              <w:t>MUROS-3A</w:t>
            </w:r>
          </w:p>
        </w:tc>
        <w:tc>
          <w:tcPr>
            <w:tcW w:w="1374" w:type="dxa"/>
            <w:tcBorders>
              <w:top w:val="single" w:sz="4" w:space="0" w:color="auto"/>
              <w:left w:val="single" w:sz="4" w:space="0" w:color="auto"/>
              <w:bottom w:val="single" w:sz="4" w:space="0" w:color="auto"/>
              <w:right w:val="single" w:sz="4" w:space="0" w:color="auto"/>
            </w:tcBorders>
            <w:shd w:val="clear" w:color="auto" w:fill="FFFF99"/>
          </w:tcPr>
          <w:p w14:paraId="6361AB80" w14:textId="77777777" w:rsidR="0047098C" w:rsidRPr="006C173A" w:rsidRDefault="0047098C" w:rsidP="009D29D3">
            <w:pPr>
              <w:pStyle w:val="TAH"/>
              <w:rPr>
                <w:rFonts w:cs="Arial"/>
                <w:i/>
                <w:sz w:val="20"/>
              </w:rPr>
            </w:pPr>
            <w:r w:rsidRPr="006C173A">
              <w:rPr>
                <w:rFonts w:cs="Arial"/>
                <w:i/>
                <w:sz w:val="20"/>
              </w:rPr>
              <w:t>MUROS-3B</w:t>
            </w:r>
          </w:p>
        </w:tc>
      </w:tr>
      <w:tr w:rsidR="0047098C" w:rsidRPr="006C173A" w14:paraId="0ED23F0B" w14:textId="77777777">
        <w:tc>
          <w:tcPr>
            <w:tcW w:w="2233" w:type="dxa"/>
            <w:tcBorders>
              <w:top w:val="single" w:sz="4" w:space="0" w:color="auto"/>
              <w:left w:val="single" w:sz="4" w:space="0" w:color="auto"/>
              <w:bottom w:val="single" w:sz="4" w:space="0" w:color="auto"/>
              <w:right w:val="single" w:sz="4" w:space="0" w:color="auto"/>
            </w:tcBorders>
          </w:tcPr>
          <w:p w14:paraId="6F3FA1C0"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Frequency band (MHz)</w:t>
            </w:r>
          </w:p>
        </w:tc>
        <w:tc>
          <w:tcPr>
            <w:tcW w:w="1375" w:type="dxa"/>
            <w:tcBorders>
              <w:top w:val="single" w:sz="4" w:space="0" w:color="auto"/>
              <w:left w:val="single" w:sz="4" w:space="0" w:color="auto"/>
              <w:bottom w:val="single" w:sz="4" w:space="0" w:color="auto"/>
              <w:right w:val="single" w:sz="4" w:space="0" w:color="auto"/>
            </w:tcBorders>
          </w:tcPr>
          <w:p w14:paraId="772D255A"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900</w:t>
            </w:r>
          </w:p>
        </w:tc>
        <w:tc>
          <w:tcPr>
            <w:tcW w:w="1374" w:type="dxa"/>
            <w:tcBorders>
              <w:top w:val="single" w:sz="4" w:space="0" w:color="auto"/>
              <w:left w:val="single" w:sz="4" w:space="0" w:color="auto"/>
              <w:bottom w:val="single" w:sz="4" w:space="0" w:color="auto"/>
              <w:right w:val="single" w:sz="4" w:space="0" w:color="auto"/>
            </w:tcBorders>
          </w:tcPr>
          <w:p w14:paraId="19FEEF66"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900</w:t>
            </w:r>
          </w:p>
        </w:tc>
        <w:tc>
          <w:tcPr>
            <w:tcW w:w="1374" w:type="dxa"/>
            <w:tcBorders>
              <w:top w:val="single" w:sz="4" w:space="0" w:color="auto"/>
              <w:left w:val="single" w:sz="4" w:space="0" w:color="auto"/>
              <w:bottom w:val="single" w:sz="4" w:space="0" w:color="auto"/>
              <w:right w:val="single" w:sz="4" w:space="0" w:color="auto"/>
            </w:tcBorders>
            <w:shd w:val="clear" w:color="auto" w:fill="auto"/>
          </w:tcPr>
          <w:p w14:paraId="6432DFB7"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1800</w:t>
            </w:r>
          </w:p>
        </w:tc>
        <w:tc>
          <w:tcPr>
            <w:tcW w:w="1374" w:type="dxa"/>
            <w:tcBorders>
              <w:top w:val="single" w:sz="4" w:space="0" w:color="auto"/>
              <w:left w:val="single" w:sz="4" w:space="0" w:color="auto"/>
              <w:bottom w:val="single" w:sz="4" w:space="0" w:color="auto"/>
              <w:right w:val="single" w:sz="4" w:space="0" w:color="auto"/>
            </w:tcBorders>
          </w:tcPr>
          <w:p w14:paraId="0EBD4A26"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1800</w:t>
            </w:r>
          </w:p>
        </w:tc>
      </w:tr>
      <w:tr w:rsidR="0047098C" w:rsidRPr="006C173A" w14:paraId="5A50C111" w14:textId="77777777">
        <w:tc>
          <w:tcPr>
            <w:tcW w:w="2233" w:type="dxa"/>
            <w:tcBorders>
              <w:top w:val="single" w:sz="4" w:space="0" w:color="auto"/>
              <w:left w:val="single" w:sz="4" w:space="0" w:color="auto"/>
              <w:bottom w:val="single" w:sz="4" w:space="0" w:color="auto"/>
              <w:right w:val="single" w:sz="4" w:space="0" w:color="auto"/>
            </w:tcBorders>
          </w:tcPr>
          <w:p w14:paraId="32C9350E"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Cell radius</w:t>
            </w:r>
          </w:p>
        </w:tc>
        <w:tc>
          <w:tcPr>
            <w:tcW w:w="1375" w:type="dxa"/>
            <w:tcBorders>
              <w:top w:val="single" w:sz="4" w:space="0" w:color="auto"/>
              <w:left w:val="single" w:sz="4" w:space="0" w:color="auto"/>
              <w:bottom w:val="single" w:sz="4" w:space="0" w:color="auto"/>
              <w:right w:val="single" w:sz="4" w:space="0" w:color="auto"/>
            </w:tcBorders>
          </w:tcPr>
          <w:p w14:paraId="6C052C6E"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500 m</w:t>
            </w:r>
          </w:p>
        </w:tc>
        <w:tc>
          <w:tcPr>
            <w:tcW w:w="1374" w:type="dxa"/>
            <w:tcBorders>
              <w:top w:val="single" w:sz="4" w:space="0" w:color="auto"/>
              <w:left w:val="single" w:sz="4" w:space="0" w:color="auto"/>
              <w:bottom w:val="single" w:sz="4" w:space="0" w:color="auto"/>
              <w:right w:val="single" w:sz="4" w:space="0" w:color="auto"/>
            </w:tcBorders>
          </w:tcPr>
          <w:p w14:paraId="1D8669B4"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500 m</w:t>
            </w:r>
          </w:p>
        </w:tc>
        <w:tc>
          <w:tcPr>
            <w:tcW w:w="1374" w:type="dxa"/>
            <w:tcBorders>
              <w:top w:val="single" w:sz="4" w:space="0" w:color="auto"/>
              <w:left w:val="single" w:sz="4" w:space="0" w:color="auto"/>
              <w:bottom w:val="single" w:sz="4" w:space="0" w:color="auto"/>
              <w:right w:val="single" w:sz="4" w:space="0" w:color="auto"/>
            </w:tcBorders>
            <w:shd w:val="clear" w:color="auto" w:fill="auto"/>
          </w:tcPr>
          <w:p w14:paraId="4891EE0A"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500 m</w:t>
            </w:r>
          </w:p>
        </w:tc>
        <w:tc>
          <w:tcPr>
            <w:tcW w:w="1374" w:type="dxa"/>
            <w:tcBorders>
              <w:top w:val="single" w:sz="4" w:space="0" w:color="auto"/>
              <w:left w:val="single" w:sz="4" w:space="0" w:color="auto"/>
              <w:bottom w:val="single" w:sz="4" w:space="0" w:color="auto"/>
              <w:right w:val="single" w:sz="4" w:space="0" w:color="auto"/>
            </w:tcBorders>
          </w:tcPr>
          <w:p w14:paraId="2165D2B2"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500 m</w:t>
            </w:r>
          </w:p>
        </w:tc>
      </w:tr>
      <w:tr w:rsidR="0047098C" w:rsidRPr="006C173A" w14:paraId="3B7574F9" w14:textId="77777777">
        <w:tc>
          <w:tcPr>
            <w:tcW w:w="2233" w:type="dxa"/>
            <w:tcBorders>
              <w:top w:val="single" w:sz="4" w:space="0" w:color="auto"/>
              <w:left w:val="single" w:sz="4" w:space="0" w:color="auto"/>
              <w:bottom w:val="single" w:sz="4" w:space="0" w:color="auto"/>
              <w:right w:val="single" w:sz="4" w:space="0" w:color="auto"/>
            </w:tcBorders>
          </w:tcPr>
          <w:p w14:paraId="670B912D"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Bandwidth</w:t>
            </w:r>
          </w:p>
        </w:tc>
        <w:tc>
          <w:tcPr>
            <w:tcW w:w="1375" w:type="dxa"/>
            <w:tcBorders>
              <w:top w:val="single" w:sz="4" w:space="0" w:color="auto"/>
              <w:left w:val="single" w:sz="4" w:space="0" w:color="auto"/>
              <w:bottom w:val="single" w:sz="4" w:space="0" w:color="auto"/>
              <w:right w:val="single" w:sz="4" w:space="0" w:color="auto"/>
            </w:tcBorders>
          </w:tcPr>
          <w:p w14:paraId="41CD49AF"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4.4 MHz</w:t>
            </w:r>
          </w:p>
        </w:tc>
        <w:tc>
          <w:tcPr>
            <w:tcW w:w="1374" w:type="dxa"/>
            <w:tcBorders>
              <w:top w:val="single" w:sz="4" w:space="0" w:color="auto"/>
              <w:left w:val="single" w:sz="4" w:space="0" w:color="auto"/>
              <w:bottom w:val="single" w:sz="4" w:space="0" w:color="auto"/>
              <w:right w:val="single" w:sz="4" w:space="0" w:color="auto"/>
            </w:tcBorders>
          </w:tcPr>
          <w:p w14:paraId="7B908C59"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11.6 MHz</w:t>
            </w:r>
          </w:p>
        </w:tc>
        <w:tc>
          <w:tcPr>
            <w:tcW w:w="1374" w:type="dxa"/>
            <w:tcBorders>
              <w:top w:val="single" w:sz="4" w:space="0" w:color="auto"/>
              <w:left w:val="single" w:sz="4" w:space="0" w:color="auto"/>
              <w:bottom w:val="single" w:sz="4" w:space="0" w:color="auto"/>
              <w:right w:val="single" w:sz="4" w:space="0" w:color="auto"/>
            </w:tcBorders>
            <w:shd w:val="clear" w:color="auto" w:fill="auto"/>
          </w:tcPr>
          <w:p w14:paraId="73652100"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2.6 MHz</w:t>
            </w:r>
          </w:p>
        </w:tc>
        <w:tc>
          <w:tcPr>
            <w:tcW w:w="1374" w:type="dxa"/>
            <w:tcBorders>
              <w:top w:val="single" w:sz="4" w:space="0" w:color="auto"/>
              <w:left w:val="single" w:sz="4" w:space="0" w:color="auto"/>
              <w:bottom w:val="single" w:sz="4" w:space="0" w:color="auto"/>
              <w:right w:val="single" w:sz="4" w:space="0" w:color="auto"/>
            </w:tcBorders>
          </w:tcPr>
          <w:p w14:paraId="09AFE1C8"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2.6 MHz</w:t>
            </w:r>
          </w:p>
        </w:tc>
      </w:tr>
      <w:tr w:rsidR="0047098C" w:rsidRPr="006C173A" w14:paraId="0D2E9BFA" w14:textId="77777777">
        <w:tc>
          <w:tcPr>
            <w:tcW w:w="2233" w:type="dxa"/>
            <w:tcBorders>
              <w:top w:val="single" w:sz="4" w:space="0" w:color="auto"/>
              <w:left w:val="single" w:sz="4" w:space="0" w:color="auto"/>
              <w:bottom w:val="single" w:sz="4" w:space="0" w:color="auto"/>
              <w:right w:val="single" w:sz="4" w:space="0" w:color="auto"/>
            </w:tcBorders>
          </w:tcPr>
          <w:p w14:paraId="24153A98"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Guard band</w:t>
            </w:r>
          </w:p>
        </w:tc>
        <w:tc>
          <w:tcPr>
            <w:tcW w:w="1375" w:type="dxa"/>
            <w:tcBorders>
              <w:top w:val="single" w:sz="4" w:space="0" w:color="auto"/>
              <w:left w:val="single" w:sz="4" w:space="0" w:color="auto"/>
              <w:bottom w:val="single" w:sz="4" w:space="0" w:color="auto"/>
              <w:right w:val="single" w:sz="4" w:space="0" w:color="auto"/>
            </w:tcBorders>
          </w:tcPr>
          <w:p w14:paraId="5D758D4B"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0.2 MHz</w:t>
            </w:r>
          </w:p>
        </w:tc>
        <w:tc>
          <w:tcPr>
            <w:tcW w:w="1374" w:type="dxa"/>
            <w:tcBorders>
              <w:top w:val="single" w:sz="4" w:space="0" w:color="auto"/>
              <w:left w:val="single" w:sz="4" w:space="0" w:color="auto"/>
              <w:bottom w:val="single" w:sz="4" w:space="0" w:color="auto"/>
              <w:right w:val="single" w:sz="4" w:space="0" w:color="auto"/>
            </w:tcBorders>
          </w:tcPr>
          <w:p w14:paraId="01BA594E"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0.2 MHz</w:t>
            </w:r>
          </w:p>
        </w:tc>
        <w:tc>
          <w:tcPr>
            <w:tcW w:w="1374" w:type="dxa"/>
            <w:tcBorders>
              <w:top w:val="single" w:sz="4" w:space="0" w:color="auto"/>
              <w:left w:val="single" w:sz="4" w:space="0" w:color="auto"/>
              <w:bottom w:val="single" w:sz="4" w:space="0" w:color="auto"/>
              <w:right w:val="single" w:sz="4" w:space="0" w:color="auto"/>
            </w:tcBorders>
            <w:shd w:val="clear" w:color="auto" w:fill="auto"/>
          </w:tcPr>
          <w:p w14:paraId="6500BDC1"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0.2 MHz</w:t>
            </w:r>
          </w:p>
        </w:tc>
        <w:tc>
          <w:tcPr>
            <w:tcW w:w="1374" w:type="dxa"/>
            <w:tcBorders>
              <w:top w:val="single" w:sz="4" w:space="0" w:color="auto"/>
              <w:left w:val="single" w:sz="4" w:space="0" w:color="auto"/>
              <w:bottom w:val="single" w:sz="4" w:space="0" w:color="auto"/>
              <w:right w:val="single" w:sz="4" w:space="0" w:color="auto"/>
            </w:tcBorders>
          </w:tcPr>
          <w:p w14:paraId="687C8CB3"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0.2 MHz</w:t>
            </w:r>
          </w:p>
        </w:tc>
      </w:tr>
      <w:tr w:rsidR="0047098C" w:rsidRPr="006C173A" w14:paraId="6199ED0D" w14:textId="77777777">
        <w:tc>
          <w:tcPr>
            <w:tcW w:w="2233" w:type="dxa"/>
            <w:tcBorders>
              <w:top w:val="single" w:sz="4" w:space="0" w:color="auto"/>
              <w:left w:val="single" w:sz="4" w:space="0" w:color="auto"/>
              <w:bottom w:val="single" w:sz="4" w:space="0" w:color="auto"/>
              <w:right w:val="single" w:sz="4" w:space="0" w:color="auto"/>
            </w:tcBorders>
          </w:tcPr>
          <w:p w14:paraId="50227D57"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 channels excluding guard band</w:t>
            </w:r>
          </w:p>
        </w:tc>
        <w:tc>
          <w:tcPr>
            <w:tcW w:w="1375" w:type="dxa"/>
            <w:tcBorders>
              <w:top w:val="single" w:sz="4" w:space="0" w:color="auto"/>
              <w:left w:val="single" w:sz="4" w:space="0" w:color="auto"/>
              <w:bottom w:val="single" w:sz="4" w:space="0" w:color="auto"/>
              <w:right w:val="single" w:sz="4" w:space="0" w:color="auto"/>
            </w:tcBorders>
          </w:tcPr>
          <w:p w14:paraId="562F634C"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21</w:t>
            </w:r>
          </w:p>
        </w:tc>
        <w:tc>
          <w:tcPr>
            <w:tcW w:w="1374" w:type="dxa"/>
            <w:tcBorders>
              <w:top w:val="single" w:sz="4" w:space="0" w:color="auto"/>
              <w:left w:val="single" w:sz="4" w:space="0" w:color="auto"/>
              <w:bottom w:val="single" w:sz="4" w:space="0" w:color="auto"/>
              <w:right w:val="single" w:sz="4" w:space="0" w:color="auto"/>
            </w:tcBorders>
          </w:tcPr>
          <w:p w14:paraId="73013BA4"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57</w:t>
            </w:r>
          </w:p>
        </w:tc>
        <w:tc>
          <w:tcPr>
            <w:tcW w:w="1374" w:type="dxa"/>
            <w:tcBorders>
              <w:top w:val="single" w:sz="4" w:space="0" w:color="auto"/>
              <w:left w:val="single" w:sz="4" w:space="0" w:color="auto"/>
              <w:bottom w:val="single" w:sz="4" w:space="0" w:color="auto"/>
              <w:right w:val="single" w:sz="4" w:space="0" w:color="auto"/>
            </w:tcBorders>
            <w:shd w:val="clear" w:color="auto" w:fill="auto"/>
          </w:tcPr>
          <w:p w14:paraId="1159E509"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12</w:t>
            </w:r>
          </w:p>
        </w:tc>
        <w:tc>
          <w:tcPr>
            <w:tcW w:w="1374" w:type="dxa"/>
            <w:tcBorders>
              <w:top w:val="single" w:sz="4" w:space="0" w:color="auto"/>
              <w:left w:val="single" w:sz="4" w:space="0" w:color="auto"/>
              <w:bottom w:val="single" w:sz="4" w:space="0" w:color="auto"/>
              <w:right w:val="single" w:sz="4" w:space="0" w:color="auto"/>
            </w:tcBorders>
          </w:tcPr>
          <w:p w14:paraId="40B457D2"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12</w:t>
            </w:r>
          </w:p>
        </w:tc>
      </w:tr>
      <w:tr w:rsidR="0047098C" w:rsidRPr="006C173A" w14:paraId="479C000E" w14:textId="77777777">
        <w:tc>
          <w:tcPr>
            <w:tcW w:w="2233" w:type="dxa"/>
            <w:tcBorders>
              <w:top w:val="single" w:sz="4" w:space="0" w:color="auto"/>
              <w:left w:val="single" w:sz="4" w:space="0" w:color="auto"/>
              <w:bottom w:val="single" w:sz="4" w:space="0" w:color="auto"/>
              <w:right w:val="single" w:sz="4" w:space="0" w:color="auto"/>
            </w:tcBorders>
          </w:tcPr>
          <w:p w14:paraId="6927FCCA"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 TRX</w:t>
            </w:r>
          </w:p>
        </w:tc>
        <w:tc>
          <w:tcPr>
            <w:tcW w:w="1375" w:type="dxa"/>
            <w:tcBorders>
              <w:top w:val="single" w:sz="4" w:space="0" w:color="auto"/>
              <w:left w:val="single" w:sz="4" w:space="0" w:color="auto"/>
              <w:bottom w:val="single" w:sz="4" w:space="0" w:color="auto"/>
              <w:right w:val="single" w:sz="4" w:space="0" w:color="auto"/>
            </w:tcBorders>
          </w:tcPr>
          <w:p w14:paraId="3E19AEE5"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4</w:t>
            </w:r>
          </w:p>
        </w:tc>
        <w:tc>
          <w:tcPr>
            <w:tcW w:w="1374" w:type="dxa"/>
            <w:tcBorders>
              <w:top w:val="single" w:sz="4" w:space="0" w:color="auto"/>
              <w:left w:val="single" w:sz="4" w:space="0" w:color="auto"/>
              <w:bottom w:val="single" w:sz="4" w:space="0" w:color="auto"/>
              <w:right w:val="single" w:sz="4" w:space="0" w:color="auto"/>
            </w:tcBorders>
          </w:tcPr>
          <w:p w14:paraId="7A57550A"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6</w:t>
            </w:r>
          </w:p>
        </w:tc>
        <w:tc>
          <w:tcPr>
            <w:tcW w:w="1374" w:type="dxa"/>
            <w:tcBorders>
              <w:top w:val="single" w:sz="4" w:space="0" w:color="auto"/>
              <w:left w:val="single" w:sz="4" w:space="0" w:color="auto"/>
              <w:bottom w:val="single" w:sz="4" w:space="0" w:color="auto"/>
              <w:right w:val="single" w:sz="4" w:space="0" w:color="auto"/>
            </w:tcBorders>
            <w:shd w:val="clear" w:color="auto" w:fill="auto"/>
          </w:tcPr>
          <w:p w14:paraId="03665646"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4</w:t>
            </w:r>
          </w:p>
        </w:tc>
        <w:tc>
          <w:tcPr>
            <w:tcW w:w="1374" w:type="dxa"/>
            <w:tcBorders>
              <w:top w:val="single" w:sz="4" w:space="0" w:color="auto"/>
              <w:left w:val="single" w:sz="4" w:space="0" w:color="auto"/>
              <w:bottom w:val="single" w:sz="4" w:space="0" w:color="auto"/>
              <w:right w:val="single" w:sz="4" w:space="0" w:color="auto"/>
            </w:tcBorders>
          </w:tcPr>
          <w:p w14:paraId="080875CD"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4</w:t>
            </w:r>
          </w:p>
        </w:tc>
      </w:tr>
      <w:tr w:rsidR="0047098C" w:rsidRPr="006C173A" w14:paraId="327D035D" w14:textId="77777777">
        <w:tc>
          <w:tcPr>
            <w:tcW w:w="2233" w:type="dxa"/>
            <w:tcBorders>
              <w:top w:val="single" w:sz="4" w:space="0" w:color="auto"/>
              <w:left w:val="single" w:sz="4" w:space="0" w:color="auto"/>
              <w:bottom w:val="single" w:sz="4" w:space="0" w:color="auto"/>
              <w:right w:val="single" w:sz="4" w:space="0" w:color="auto"/>
            </w:tcBorders>
          </w:tcPr>
          <w:p w14:paraId="46BAF6F9"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BCCH frequency re-use</w:t>
            </w:r>
          </w:p>
        </w:tc>
        <w:tc>
          <w:tcPr>
            <w:tcW w:w="1375" w:type="dxa"/>
            <w:tcBorders>
              <w:top w:val="single" w:sz="4" w:space="0" w:color="auto"/>
              <w:left w:val="single" w:sz="4" w:space="0" w:color="auto"/>
              <w:bottom w:val="single" w:sz="4" w:space="0" w:color="auto"/>
              <w:right w:val="single" w:sz="4" w:space="0" w:color="auto"/>
            </w:tcBorders>
          </w:tcPr>
          <w:p w14:paraId="0DA178CA"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4/12</w:t>
            </w:r>
          </w:p>
        </w:tc>
        <w:tc>
          <w:tcPr>
            <w:tcW w:w="1374" w:type="dxa"/>
            <w:tcBorders>
              <w:top w:val="single" w:sz="4" w:space="0" w:color="auto"/>
              <w:left w:val="single" w:sz="4" w:space="0" w:color="auto"/>
              <w:bottom w:val="single" w:sz="4" w:space="0" w:color="auto"/>
              <w:right w:val="single" w:sz="4" w:space="0" w:color="auto"/>
            </w:tcBorders>
          </w:tcPr>
          <w:p w14:paraId="06A3980E"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4/12</w:t>
            </w:r>
          </w:p>
        </w:tc>
        <w:tc>
          <w:tcPr>
            <w:tcW w:w="1374" w:type="dxa"/>
            <w:tcBorders>
              <w:top w:val="single" w:sz="4" w:space="0" w:color="auto"/>
              <w:left w:val="single" w:sz="4" w:space="0" w:color="auto"/>
              <w:bottom w:val="single" w:sz="4" w:space="0" w:color="auto"/>
              <w:right w:val="single" w:sz="4" w:space="0" w:color="auto"/>
            </w:tcBorders>
            <w:shd w:val="clear" w:color="auto" w:fill="auto"/>
          </w:tcPr>
          <w:p w14:paraId="4D0D0D2E"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N.A.</w:t>
            </w:r>
          </w:p>
        </w:tc>
        <w:tc>
          <w:tcPr>
            <w:tcW w:w="1374" w:type="dxa"/>
            <w:tcBorders>
              <w:top w:val="single" w:sz="4" w:space="0" w:color="auto"/>
              <w:left w:val="single" w:sz="4" w:space="0" w:color="auto"/>
              <w:bottom w:val="single" w:sz="4" w:space="0" w:color="auto"/>
              <w:right w:val="single" w:sz="4" w:space="0" w:color="auto"/>
            </w:tcBorders>
          </w:tcPr>
          <w:p w14:paraId="08BF6B1E"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N.A.</w:t>
            </w:r>
          </w:p>
        </w:tc>
      </w:tr>
      <w:tr w:rsidR="0047098C" w:rsidRPr="006C173A" w14:paraId="76194BE3" w14:textId="77777777">
        <w:trPr>
          <w:trHeight w:val="485"/>
        </w:trPr>
        <w:tc>
          <w:tcPr>
            <w:tcW w:w="2233" w:type="dxa"/>
            <w:tcBorders>
              <w:top w:val="single" w:sz="4" w:space="0" w:color="auto"/>
              <w:left w:val="single" w:sz="4" w:space="0" w:color="auto"/>
              <w:bottom w:val="single" w:sz="4" w:space="0" w:color="auto"/>
              <w:right w:val="single" w:sz="4" w:space="0" w:color="auto"/>
            </w:tcBorders>
          </w:tcPr>
          <w:p w14:paraId="00F6D9BC"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TCH frequency re-use</w:t>
            </w:r>
          </w:p>
        </w:tc>
        <w:tc>
          <w:tcPr>
            <w:tcW w:w="1375" w:type="dxa"/>
            <w:tcBorders>
              <w:top w:val="single" w:sz="4" w:space="0" w:color="auto"/>
              <w:left w:val="single" w:sz="4" w:space="0" w:color="auto"/>
              <w:bottom w:val="single" w:sz="4" w:space="0" w:color="auto"/>
              <w:right w:val="single" w:sz="4" w:space="0" w:color="auto"/>
            </w:tcBorders>
          </w:tcPr>
          <w:p w14:paraId="190BB7B3"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1/1</w:t>
            </w:r>
          </w:p>
        </w:tc>
        <w:tc>
          <w:tcPr>
            <w:tcW w:w="1374" w:type="dxa"/>
            <w:tcBorders>
              <w:top w:val="single" w:sz="4" w:space="0" w:color="auto"/>
              <w:left w:val="single" w:sz="4" w:space="0" w:color="auto"/>
              <w:bottom w:val="single" w:sz="4" w:space="0" w:color="auto"/>
              <w:right w:val="single" w:sz="4" w:space="0" w:color="auto"/>
            </w:tcBorders>
          </w:tcPr>
          <w:p w14:paraId="7192FC8E"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3/9</w:t>
            </w:r>
          </w:p>
        </w:tc>
        <w:tc>
          <w:tcPr>
            <w:tcW w:w="1374" w:type="dxa"/>
            <w:tcBorders>
              <w:top w:val="single" w:sz="4" w:space="0" w:color="auto"/>
              <w:left w:val="single" w:sz="4" w:space="0" w:color="auto"/>
              <w:bottom w:val="single" w:sz="4" w:space="0" w:color="auto"/>
              <w:right w:val="single" w:sz="4" w:space="0" w:color="auto"/>
            </w:tcBorders>
            <w:shd w:val="clear" w:color="auto" w:fill="auto"/>
          </w:tcPr>
          <w:p w14:paraId="2EEFD793"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1/3</w:t>
            </w:r>
          </w:p>
        </w:tc>
        <w:tc>
          <w:tcPr>
            <w:tcW w:w="1374" w:type="dxa"/>
            <w:tcBorders>
              <w:top w:val="single" w:sz="4" w:space="0" w:color="auto"/>
              <w:left w:val="single" w:sz="4" w:space="0" w:color="auto"/>
              <w:bottom w:val="single" w:sz="4" w:space="0" w:color="auto"/>
              <w:right w:val="single" w:sz="4" w:space="0" w:color="auto"/>
            </w:tcBorders>
          </w:tcPr>
          <w:p w14:paraId="422DE790"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1/1</w:t>
            </w:r>
          </w:p>
        </w:tc>
      </w:tr>
      <w:tr w:rsidR="0047098C" w:rsidRPr="006C173A" w14:paraId="1F4A4908" w14:textId="77777777">
        <w:tc>
          <w:tcPr>
            <w:tcW w:w="2233" w:type="dxa"/>
            <w:tcBorders>
              <w:top w:val="single" w:sz="4" w:space="0" w:color="auto"/>
              <w:left w:val="single" w:sz="4" w:space="0" w:color="auto"/>
              <w:bottom w:val="single" w:sz="4" w:space="0" w:color="auto"/>
              <w:right w:val="single" w:sz="4" w:space="0" w:color="auto"/>
            </w:tcBorders>
          </w:tcPr>
          <w:p w14:paraId="438135BB"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Frequency Hopping</w:t>
            </w:r>
          </w:p>
        </w:tc>
        <w:tc>
          <w:tcPr>
            <w:tcW w:w="1375" w:type="dxa"/>
            <w:tcBorders>
              <w:top w:val="single" w:sz="4" w:space="0" w:color="auto"/>
              <w:left w:val="single" w:sz="4" w:space="0" w:color="auto"/>
              <w:bottom w:val="single" w:sz="4" w:space="0" w:color="auto"/>
              <w:right w:val="single" w:sz="4" w:space="0" w:color="auto"/>
            </w:tcBorders>
          </w:tcPr>
          <w:p w14:paraId="4EF720EC"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Synthesized</w:t>
            </w:r>
          </w:p>
        </w:tc>
        <w:tc>
          <w:tcPr>
            <w:tcW w:w="1374" w:type="dxa"/>
            <w:tcBorders>
              <w:top w:val="single" w:sz="4" w:space="0" w:color="auto"/>
              <w:left w:val="single" w:sz="4" w:space="0" w:color="auto"/>
              <w:bottom w:val="single" w:sz="4" w:space="0" w:color="auto"/>
              <w:right w:val="single" w:sz="4" w:space="0" w:color="auto"/>
            </w:tcBorders>
          </w:tcPr>
          <w:p w14:paraId="79B6DD57"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 xml:space="preserve">Baseband </w:t>
            </w:r>
          </w:p>
        </w:tc>
        <w:tc>
          <w:tcPr>
            <w:tcW w:w="1374" w:type="dxa"/>
            <w:tcBorders>
              <w:top w:val="single" w:sz="4" w:space="0" w:color="auto"/>
              <w:left w:val="single" w:sz="4" w:space="0" w:color="auto"/>
              <w:bottom w:val="single" w:sz="4" w:space="0" w:color="auto"/>
              <w:right w:val="single" w:sz="4" w:space="0" w:color="auto"/>
            </w:tcBorders>
            <w:shd w:val="clear" w:color="auto" w:fill="auto"/>
          </w:tcPr>
          <w:p w14:paraId="77564A1D"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Synthesized</w:t>
            </w:r>
          </w:p>
        </w:tc>
        <w:tc>
          <w:tcPr>
            <w:tcW w:w="1374" w:type="dxa"/>
            <w:tcBorders>
              <w:top w:val="single" w:sz="4" w:space="0" w:color="auto"/>
              <w:left w:val="single" w:sz="4" w:space="0" w:color="auto"/>
              <w:bottom w:val="single" w:sz="4" w:space="0" w:color="auto"/>
              <w:right w:val="single" w:sz="4" w:space="0" w:color="auto"/>
            </w:tcBorders>
          </w:tcPr>
          <w:p w14:paraId="44662FF3"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Synthesized</w:t>
            </w:r>
          </w:p>
        </w:tc>
      </w:tr>
      <w:tr w:rsidR="0047098C" w:rsidRPr="006C173A" w14:paraId="6B831D6A" w14:textId="77777777">
        <w:tc>
          <w:tcPr>
            <w:tcW w:w="2233" w:type="dxa"/>
            <w:tcBorders>
              <w:top w:val="single" w:sz="4" w:space="0" w:color="auto"/>
              <w:left w:val="single" w:sz="4" w:space="0" w:color="auto"/>
              <w:bottom w:val="single" w:sz="4" w:space="0" w:color="auto"/>
              <w:right w:val="single" w:sz="4" w:space="0" w:color="auto"/>
            </w:tcBorders>
          </w:tcPr>
          <w:p w14:paraId="7FE083E1"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Length of MA (# FH frequencies)</w:t>
            </w:r>
          </w:p>
        </w:tc>
        <w:tc>
          <w:tcPr>
            <w:tcW w:w="1375" w:type="dxa"/>
            <w:tcBorders>
              <w:top w:val="single" w:sz="4" w:space="0" w:color="auto"/>
              <w:left w:val="single" w:sz="4" w:space="0" w:color="auto"/>
              <w:bottom w:val="single" w:sz="4" w:space="0" w:color="auto"/>
              <w:right w:val="single" w:sz="4" w:space="0" w:color="auto"/>
            </w:tcBorders>
          </w:tcPr>
          <w:p w14:paraId="633055FB"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9</w:t>
            </w:r>
          </w:p>
        </w:tc>
        <w:tc>
          <w:tcPr>
            <w:tcW w:w="1374" w:type="dxa"/>
            <w:tcBorders>
              <w:top w:val="single" w:sz="4" w:space="0" w:color="auto"/>
              <w:left w:val="single" w:sz="4" w:space="0" w:color="auto"/>
              <w:bottom w:val="single" w:sz="4" w:space="0" w:color="auto"/>
              <w:right w:val="single" w:sz="4" w:space="0" w:color="auto"/>
            </w:tcBorders>
          </w:tcPr>
          <w:p w14:paraId="505F7924"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5</w:t>
            </w:r>
          </w:p>
        </w:tc>
        <w:tc>
          <w:tcPr>
            <w:tcW w:w="1374" w:type="dxa"/>
            <w:tcBorders>
              <w:top w:val="single" w:sz="4" w:space="0" w:color="auto"/>
              <w:left w:val="single" w:sz="4" w:space="0" w:color="auto"/>
              <w:bottom w:val="single" w:sz="4" w:space="0" w:color="auto"/>
              <w:right w:val="single" w:sz="4" w:space="0" w:color="auto"/>
            </w:tcBorders>
            <w:shd w:val="clear" w:color="auto" w:fill="auto"/>
          </w:tcPr>
          <w:p w14:paraId="79B736B0"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4</w:t>
            </w:r>
          </w:p>
        </w:tc>
        <w:tc>
          <w:tcPr>
            <w:tcW w:w="1374" w:type="dxa"/>
            <w:tcBorders>
              <w:top w:val="single" w:sz="4" w:space="0" w:color="auto"/>
              <w:left w:val="single" w:sz="4" w:space="0" w:color="auto"/>
              <w:bottom w:val="single" w:sz="4" w:space="0" w:color="auto"/>
              <w:right w:val="single" w:sz="4" w:space="0" w:color="auto"/>
            </w:tcBorders>
          </w:tcPr>
          <w:p w14:paraId="04B9EB43"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12</w:t>
            </w:r>
          </w:p>
        </w:tc>
      </w:tr>
      <w:tr w:rsidR="0047098C" w:rsidRPr="006C173A" w14:paraId="1D8758A2" w14:textId="77777777">
        <w:trPr>
          <w:trHeight w:val="381"/>
        </w:trPr>
        <w:tc>
          <w:tcPr>
            <w:tcW w:w="2233" w:type="dxa"/>
            <w:tcBorders>
              <w:top w:val="single" w:sz="4" w:space="0" w:color="auto"/>
              <w:left w:val="single" w:sz="4" w:space="0" w:color="auto"/>
              <w:bottom w:val="single" w:sz="4" w:space="0" w:color="auto"/>
              <w:right w:val="single" w:sz="4" w:space="0" w:color="auto"/>
            </w:tcBorders>
          </w:tcPr>
          <w:p w14:paraId="200C4E91"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Fast fading types</w:t>
            </w:r>
          </w:p>
        </w:tc>
        <w:tc>
          <w:tcPr>
            <w:tcW w:w="1375" w:type="dxa"/>
            <w:tcBorders>
              <w:top w:val="single" w:sz="4" w:space="0" w:color="auto"/>
              <w:left w:val="single" w:sz="4" w:space="0" w:color="auto"/>
              <w:bottom w:val="single" w:sz="4" w:space="0" w:color="auto"/>
              <w:right w:val="single" w:sz="4" w:space="0" w:color="auto"/>
            </w:tcBorders>
          </w:tcPr>
          <w:p w14:paraId="132EC940"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TU 50 / TU 3</w:t>
            </w:r>
          </w:p>
        </w:tc>
        <w:tc>
          <w:tcPr>
            <w:tcW w:w="1374" w:type="dxa"/>
            <w:tcBorders>
              <w:top w:val="single" w:sz="4" w:space="0" w:color="auto"/>
              <w:left w:val="single" w:sz="4" w:space="0" w:color="auto"/>
              <w:bottom w:val="single" w:sz="4" w:space="0" w:color="auto"/>
              <w:right w:val="single" w:sz="4" w:space="0" w:color="auto"/>
            </w:tcBorders>
          </w:tcPr>
          <w:p w14:paraId="04EB550D"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TU 50 / TU 3</w:t>
            </w:r>
          </w:p>
        </w:tc>
        <w:tc>
          <w:tcPr>
            <w:tcW w:w="1374" w:type="dxa"/>
            <w:tcBorders>
              <w:top w:val="single" w:sz="4" w:space="0" w:color="auto"/>
              <w:left w:val="single" w:sz="4" w:space="0" w:color="auto"/>
              <w:bottom w:val="single" w:sz="4" w:space="0" w:color="auto"/>
              <w:right w:val="single" w:sz="4" w:space="0" w:color="auto"/>
            </w:tcBorders>
            <w:shd w:val="clear" w:color="auto" w:fill="auto"/>
          </w:tcPr>
          <w:p w14:paraId="532A7B0F"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TU 50 / TU 3</w:t>
            </w:r>
          </w:p>
        </w:tc>
        <w:tc>
          <w:tcPr>
            <w:tcW w:w="1374" w:type="dxa"/>
            <w:tcBorders>
              <w:top w:val="single" w:sz="4" w:space="0" w:color="auto"/>
              <w:left w:val="single" w:sz="4" w:space="0" w:color="auto"/>
              <w:bottom w:val="single" w:sz="4" w:space="0" w:color="auto"/>
              <w:right w:val="single" w:sz="4" w:space="0" w:color="auto"/>
            </w:tcBorders>
          </w:tcPr>
          <w:p w14:paraId="1FBFD627" w14:textId="77777777" w:rsidR="0047098C" w:rsidRPr="006C173A" w:rsidRDefault="0047098C" w:rsidP="0047098C">
            <w:pPr>
              <w:pStyle w:val="NormalWeb"/>
              <w:spacing w:before="0" w:after="0"/>
              <w:jc w:val="both"/>
              <w:rPr>
                <w:rFonts w:ascii="Arial" w:hAnsi="Arial" w:cs="Arial"/>
                <w:sz w:val="20"/>
                <w:szCs w:val="20"/>
              </w:rPr>
            </w:pPr>
            <w:r w:rsidRPr="006C173A">
              <w:rPr>
                <w:rFonts w:ascii="Arial" w:hAnsi="Arial" w:cs="Arial"/>
                <w:sz w:val="20"/>
                <w:szCs w:val="20"/>
              </w:rPr>
              <w:t>TU 50 / TU 3</w:t>
            </w:r>
          </w:p>
        </w:tc>
      </w:tr>
    </w:tbl>
    <w:p w14:paraId="6C5FF6BF" w14:textId="77777777" w:rsidR="0047098C" w:rsidRDefault="0047098C" w:rsidP="00ED1B09">
      <w:pPr>
        <w:pStyle w:val="FP"/>
      </w:pPr>
    </w:p>
    <w:p w14:paraId="3889EA8F" w14:textId="77777777" w:rsidR="0047098C" w:rsidRPr="00661C65" w:rsidRDefault="00F90DBB" w:rsidP="00ED1B09">
      <w:pPr>
        <w:pStyle w:val="Heading5"/>
      </w:pPr>
      <w:bookmarkStart w:id="90" w:name="_Toc518052605"/>
      <w:bookmarkEnd w:id="88"/>
      <w:r>
        <w:lastRenderedPageBreak/>
        <w:t>6.2.2.1.1</w:t>
      </w:r>
      <w:r w:rsidR="00ED1B09">
        <w:tab/>
      </w:r>
      <w:r w:rsidR="0047098C">
        <w:t>Enabled features</w:t>
      </w:r>
      <w:r w:rsidR="0047098C" w:rsidRPr="00661C65">
        <w:t xml:space="preserve"> for </w:t>
      </w:r>
      <w:r w:rsidR="0047098C">
        <w:t>system</w:t>
      </w:r>
      <w:r w:rsidR="0047098C" w:rsidRPr="00661C65">
        <w:t xml:space="preserve"> simulations</w:t>
      </w:r>
      <w:bookmarkEnd w:id="90"/>
    </w:p>
    <w:p w14:paraId="1DF83C74" w14:textId="77777777" w:rsidR="0047098C" w:rsidRDefault="0047098C" w:rsidP="0047098C">
      <w:r w:rsidRPr="0076275F">
        <w:t>The system simulation was run with the following features included:</w:t>
      </w:r>
    </w:p>
    <w:p w14:paraId="5733F313" w14:textId="77777777" w:rsidR="009D29D3" w:rsidRPr="006C173A" w:rsidRDefault="009D29D3" w:rsidP="009D29D3">
      <w:pPr>
        <w:pStyle w:val="TH"/>
      </w:pPr>
      <w:r>
        <w:t>Table 6-4: Common configuration parameters for all MUROS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3"/>
        <w:gridCol w:w="5580"/>
      </w:tblGrid>
      <w:tr w:rsidR="0047098C" w:rsidRPr="005455AB" w14:paraId="70231314" w14:textId="77777777">
        <w:trPr>
          <w:jc w:val="center"/>
        </w:trPr>
        <w:tc>
          <w:tcPr>
            <w:tcW w:w="2193" w:type="dxa"/>
            <w:shd w:val="clear" w:color="auto" w:fill="FFFF99"/>
          </w:tcPr>
          <w:p w14:paraId="7F00FDEF" w14:textId="77777777" w:rsidR="0047098C" w:rsidRPr="00F23B6B" w:rsidRDefault="0047098C" w:rsidP="009A3CB7">
            <w:pPr>
              <w:pStyle w:val="TAH"/>
            </w:pPr>
            <w:r w:rsidRPr="00F23B6B">
              <w:t>Feature</w:t>
            </w:r>
          </w:p>
        </w:tc>
        <w:tc>
          <w:tcPr>
            <w:tcW w:w="5580" w:type="dxa"/>
            <w:shd w:val="clear" w:color="auto" w:fill="FFFF99"/>
          </w:tcPr>
          <w:p w14:paraId="641AB873" w14:textId="77777777" w:rsidR="0047098C" w:rsidRPr="00F23B6B" w:rsidRDefault="0047098C" w:rsidP="009A3CB7">
            <w:pPr>
              <w:pStyle w:val="TAH"/>
            </w:pPr>
            <w:r w:rsidRPr="00F23B6B">
              <w:t>Description</w:t>
            </w:r>
          </w:p>
        </w:tc>
      </w:tr>
      <w:tr w:rsidR="0047098C" w:rsidRPr="0076275F" w14:paraId="02CBB4D1" w14:textId="77777777">
        <w:trPr>
          <w:jc w:val="center"/>
        </w:trPr>
        <w:tc>
          <w:tcPr>
            <w:tcW w:w="2193" w:type="dxa"/>
          </w:tcPr>
          <w:p w14:paraId="0C9FD769" w14:textId="77777777" w:rsidR="0047098C" w:rsidRPr="002127BB" w:rsidRDefault="0047098C" w:rsidP="009A3CB7">
            <w:pPr>
              <w:pStyle w:val="TAC"/>
            </w:pPr>
            <w:r w:rsidRPr="002127BB">
              <w:t>Modulation</w:t>
            </w:r>
          </w:p>
        </w:tc>
        <w:tc>
          <w:tcPr>
            <w:tcW w:w="5580" w:type="dxa"/>
          </w:tcPr>
          <w:p w14:paraId="6B179568" w14:textId="77777777" w:rsidR="0047098C" w:rsidRPr="0076275F" w:rsidRDefault="0047098C" w:rsidP="009A3CB7">
            <w:pPr>
              <w:pStyle w:val="TAC"/>
              <w:rPr>
                <w:lang w:val="da-DK"/>
              </w:rPr>
            </w:pPr>
            <w:r w:rsidRPr="0076275F">
              <w:rPr>
                <w:lang w:val="da-DK"/>
              </w:rPr>
              <w:t>GMSK (single user), 2-GMSK (MUROS mode)</w:t>
            </w:r>
          </w:p>
        </w:tc>
      </w:tr>
      <w:tr w:rsidR="0047098C" w:rsidRPr="005455AB" w14:paraId="29B8836E" w14:textId="77777777">
        <w:trPr>
          <w:jc w:val="center"/>
        </w:trPr>
        <w:tc>
          <w:tcPr>
            <w:tcW w:w="2193" w:type="dxa"/>
          </w:tcPr>
          <w:p w14:paraId="5BE4571E" w14:textId="77777777" w:rsidR="0047098C" w:rsidRPr="002127BB" w:rsidRDefault="0047098C" w:rsidP="009A3CB7">
            <w:pPr>
              <w:pStyle w:val="TAC"/>
            </w:pPr>
            <w:r w:rsidRPr="002127BB">
              <w:t>Audio Codecs</w:t>
            </w:r>
          </w:p>
        </w:tc>
        <w:tc>
          <w:tcPr>
            <w:tcW w:w="5580" w:type="dxa"/>
          </w:tcPr>
          <w:p w14:paraId="61EF05A5" w14:textId="77777777" w:rsidR="0047098C" w:rsidRPr="002127BB" w:rsidRDefault="0047098C" w:rsidP="009A3CB7">
            <w:pPr>
              <w:pStyle w:val="TAC"/>
            </w:pPr>
            <w:r w:rsidRPr="002127BB">
              <w:t>GSM HR, AFS 12.2, AFS 5.9 and AHS 5.9</w:t>
            </w:r>
          </w:p>
        </w:tc>
      </w:tr>
      <w:tr w:rsidR="0047098C" w:rsidRPr="005455AB" w14:paraId="6B47966F" w14:textId="77777777">
        <w:trPr>
          <w:jc w:val="center"/>
        </w:trPr>
        <w:tc>
          <w:tcPr>
            <w:tcW w:w="2193" w:type="dxa"/>
          </w:tcPr>
          <w:p w14:paraId="2696C970" w14:textId="77777777" w:rsidR="0047098C" w:rsidRPr="002127BB" w:rsidRDefault="0047098C" w:rsidP="009A3CB7">
            <w:pPr>
              <w:pStyle w:val="TAC"/>
            </w:pPr>
            <w:r w:rsidRPr="002127BB">
              <w:t>Frequency Hopping</w:t>
            </w:r>
          </w:p>
        </w:tc>
        <w:tc>
          <w:tcPr>
            <w:tcW w:w="5580" w:type="dxa"/>
          </w:tcPr>
          <w:p w14:paraId="01BA8331" w14:textId="77777777" w:rsidR="0047098C" w:rsidRPr="002127BB" w:rsidRDefault="0047098C" w:rsidP="009A3CB7">
            <w:pPr>
              <w:pStyle w:val="TAC"/>
            </w:pPr>
            <w:r w:rsidRPr="002127BB">
              <w:t>Randomized (for both Synthesized and Baseband hopping modes)</w:t>
            </w:r>
          </w:p>
        </w:tc>
      </w:tr>
      <w:tr w:rsidR="0047098C" w:rsidRPr="005455AB" w14:paraId="743BB71D" w14:textId="77777777">
        <w:trPr>
          <w:jc w:val="center"/>
        </w:trPr>
        <w:tc>
          <w:tcPr>
            <w:tcW w:w="2193" w:type="dxa"/>
          </w:tcPr>
          <w:p w14:paraId="346323E7" w14:textId="77777777" w:rsidR="0047098C" w:rsidRPr="002127BB" w:rsidRDefault="0047098C" w:rsidP="009A3CB7">
            <w:pPr>
              <w:pStyle w:val="TAC"/>
            </w:pPr>
            <w:r w:rsidRPr="002127BB">
              <w:t>DTX</w:t>
            </w:r>
          </w:p>
        </w:tc>
        <w:tc>
          <w:tcPr>
            <w:tcW w:w="5580" w:type="dxa"/>
          </w:tcPr>
          <w:p w14:paraId="5A651DF9" w14:textId="77777777" w:rsidR="0047098C" w:rsidRPr="002127BB" w:rsidRDefault="0047098C" w:rsidP="009A3CB7">
            <w:pPr>
              <w:pStyle w:val="TAC"/>
            </w:pPr>
            <w:r w:rsidRPr="002127BB">
              <w:t>60% voice activity period</w:t>
            </w:r>
          </w:p>
        </w:tc>
      </w:tr>
      <w:tr w:rsidR="0047098C" w:rsidRPr="005455AB" w14:paraId="3F45F64C" w14:textId="77777777">
        <w:trPr>
          <w:jc w:val="center"/>
        </w:trPr>
        <w:tc>
          <w:tcPr>
            <w:tcW w:w="2193" w:type="dxa"/>
          </w:tcPr>
          <w:p w14:paraId="31ECD5B0" w14:textId="77777777" w:rsidR="0047098C" w:rsidRPr="002127BB" w:rsidRDefault="0047098C" w:rsidP="009A3CB7">
            <w:pPr>
              <w:pStyle w:val="TAC"/>
            </w:pPr>
            <w:r w:rsidRPr="002127BB">
              <w:t>Antenna pattern</w:t>
            </w:r>
          </w:p>
        </w:tc>
        <w:tc>
          <w:tcPr>
            <w:tcW w:w="5580" w:type="dxa"/>
          </w:tcPr>
          <w:p w14:paraId="65CE880B" w14:textId="77777777" w:rsidR="0047098C" w:rsidRPr="002127BB" w:rsidRDefault="0047098C" w:rsidP="009A3CB7">
            <w:pPr>
              <w:pStyle w:val="TAC"/>
            </w:pPr>
            <w:r>
              <w:t>Both 65</w:t>
            </w:r>
            <w:r w:rsidRPr="000F52C5">
              <w:rPr>
                <w:vertAlign w:val="superscript"/>
              </w:rPr>
              <w:t>o</w:t>
            </w:r>
            <w:r>
              <w:t xml:space="preserve"> and 90</w:t>
            </w:r>
            <w:r w:rsidRPr="000F52C5">
              <w:rPr>
                <w:vertAlign w:val="superscript"/>
              </w:rPr>
              <w:t>o</w:t>
            </w:r>
            <w:r>
              <w:t xml:space="preserve"> 3dB antenna bandwidth as agreed in GERAN Telco#5</w:t>
            </w:r>
          </w:p>
        </w:tc>
      </w:tr>
      <w:tr w:rsidR="0047098C" w:rsidRPr="005455AB" w14:paraId="5DB5CC5D" w14:textId="77777777">
        <w:trPr>
          <w:jc w:val="center"/>
        </w:trPr>
        <w:tc>
          <w:tcPr>
            <w:tcW w:w="2193" w:type="dxa"/>
          </w:tcPr>
          <w:p w14:paraId="7A069573" w14:textId="77777777" w:rsidR="0047098C" w:rsidRPr="002127BB" w:rsidRDefault="0047098C" w:rsidP="009A3CB7">
            <w:pPr>
              <w:pStyle w:val="TAC"/>
            </w:pPr>
            <w:r w:rsidRPr="002127BB">
              <w:t>Transmission on BCCH ARFCN</w:t>
            </w:r>
          </w:p>
        </w:tc>
        <w:tc>
          <w:tcPr>
            <w:tcW w:w="5580" w:type="dxa"/>
          </w:tcPr>
          <w:p w14:paraId="69A066CB" w14:textId="77777777" w:rsidR="0047098C" w:rsidRPr="002127BB" w:rsidRDefault="0047098C" w:rsidP="009A3CB7">
            <w:pPr>
              <w:pStyle w:val="TAC"/>
            </w:pPr>
            <w:r w:rsidRPr="002127BB">
              <w:t>BCCH Frequency is used only for transmission to users with low RXQUAL on TCH;</w:t>
            </w:r>
          </w:p>
          <w:p w14:paraId="49946A10" w14:textId="77777777" w:rsidR="0047098C" w:rsidRPr="002127BB" w:rsidRDefault="0047098C" w:rsidP="009A3CB7">
            <w:pPr>
              <w:pStyle w:val="TAC"/>
            </w:pPr>
            <w:r w:rsidRPr="002127BB">
              <w:t xml:space="preserve">MUROS is not enabled on BCCH </w:t>
            </w:r>
          </w:p>
        </w:tc>
      </w:tr>
      <w:tr w:rsidR="0047098C" w:rsidRPr="005455AB" w14:paraId="724A48DB" w14:textId="77777777">
        <w:trPr>
          <w:jc w:val="center"/>
        </w:trPr>
        <w:tc>
          <w:tcPr>
            <w:tcW w:w="2193" w:type="dxa"/>
          </w:tcPr>
          <w:p w14:paraId="226E02D9" w14:textId="77777777" w:rsidR="0047098C" w:rsidRPr="002127BB" w:rsidRDefault="0047098C" w:rsidP="009A3CB7">
            <w:pPr>
              <w:pStyle w:val="TAC"/>
            </w:pPr>
            <w:r w:rsidRPr="002127BB">
              <w:t>Power Control</w:t>
            </w:r>
          </w:p>
        </w:tc>
        <w:tc>
          <w:tcPr>
            <w:tcW w:w="5580" w:type="dxa"/>
          </w:tcPr>
          <w:p w14:paraId="71700A5B" w14:textId="77777777" w:rsidR="0047098C" w:rsidRPr="002127BB" w:rsidRDefault="0047098C" w:rsidP="009A3CB7">
            <w:pPr>
              <w:pStyle w:val="TAC"/>
            </w:pPr>
            <w:r w:rsidRPr="002127BB">
              <w:t>Sub-channel specific power adjustment.</w:t>
            </w:r>
          </w:p>
        </w:tc>
      </w:tr>
      <w:tr w:rsidR="0047098C" w:rsidRPr="005455AB" w14:paraId="70145D7A" w14:textId="77777777">
        <w:trPr>
          <w:jc w:val="center"/>
        </w:trPr>
        <w:tc>
          <w:tcPr>
            <w:tcW w:w="2193" w:type="dxa"/>
          </w:tcPr>
          <w:p w14:paraId="26D9E6E1" w14:textId="77777777" w:rsidR="0047098C" w:rsidRPr="002127BB" w:rsidRDefault="0047098C" w:rsidP="009A3CB7">
            <w:pPr>
              <w:pStyle w:val="TAC"/>
            </w:pPr>
            <w:r w:rsidRPr="002127BB">
              <w:t>MS Receiver Type</w:t>
            </w:r>
          </w:p>
        </w:tc>
        <w:tc>
          <w:tcPr>
            <w:tcW w:w="5580" w:type="dxa"/>
          </w:tcPr>
          <w:p w14:paraId="107B202E" w14:textId="77777777" w:rsidR="0047098C" w:rsidRDefault="0047098C" w:rsidP="009A3CB7">
            <w:pPr>
              <w:pStyle w:val="TAC"/>
            </w:pPr>
            <w:r>
              <w:t xml:space="preserve">For y% penetration of MUROS case, </w:t>
            </w:r>
          </w:p>
          <w:p w14:paraId="5E8E4167" w14:textId="77777777" w:rsidR="0047098C" w:rsidRDefault="0047098C" w:rsidP="009A3CB7">
            <w:pPr>
              <w:pStyle w:val="TAC"/>
            </w:pPr>
            <w:r>
              <w:t>y%          :</w:t>
            </w:r>
            <w:r w:rsidRPr="002127BB">
              <w:t xml:space="preserve"> DARP Phase 1</w:t>
            </w:r>
            <w:r>
              <w:t>, MUROS aware</w:t>
            </w:r>
          </w:p>
          <w:p w14:paraId="126FEB35" w14:textId="77777777" w:rsidR="0047098C" w:rsidRDefault="0047098C" w:rsidP="009A3CB7">
            <w:pPr>
              <w:pStyle w:val="TAC"/>
            </w:pPr>
            <w:r>
              <w:t>0.7 (100-y)%: DARP Phase 1 (not MUROS aware)</w:t>
            </w:r>
          </w:p>
          <w:p w14:paraId="6A9EFB1C" w14:textId="77777777" w:rsidR="0047098C" w:rsidRPr="002127BB" w:rsidRDefault="0047098C" w:rsidP="009A3CB7">
            <w:pPr>
              <w:pStyle w:val="TAC"/>
            </w:pPr>
            <w:r>
              <w:t>0.3 (100-y)%: non-DARP Phase 1</w:t>
            </w:r>
          </w:p>
        </w:tc>
      </w:tr>
    </w:tbl>
    <w:p w14:paraId="5852F845" w14:textId="77777777" w:rsidR="009D29D3" w:rsidRDefault="009D29D3" w:rsidP="00ED1B09">
      <w:pPr>
        <w:pStyle w:val="FP"/>
      </w:pPr>
    </w:p>
    <w:p w14:paraId="020B5F17" w14:textId="77777777" w:rsidR="0047098C" w:rsidRPr="0076275F" w:rsidRDefault="0047098C" w:rsidP="009D29D3">
      <w:r w:rsidRPr="0076275F">
        <w:t xml:space="preserve">For the different scenarios, the system was simulated to determine the maximum number of supportable channels per sector satisfying the FER criterion specified in </w:t>
      </w:r>
      <w:r>
        <w:t xml:space="preserve">this </w:t>
      </w:r>
      <w:r w:rsidRPr="0076275F">
        <w:t xml:space="preserve">TR. The voice call arrival process as specified in </w:t>
      </w:r>
      <w:r>
        <w:t xml:space="preserve">this TR </w:t>
      </w:r>
      <w:r w:rsidRPr="0076275F">
        <w:t>is separately accounted for to determine the Erlang capacity. In case of 100% penetration, there is only a single queue of users and the relation between maximum number of supportable channels and Erlang capacity is given by the following equation:</w:t>
      </w:r>
    </w:p>
    <w:p w14:paraId="094B97AD" w14:textId="77777777" w:rsidR="0047098C" w:rsidRDefault="0047098C" w:rsidP="00ED1B09">
      <w:pPr>
        <w:pStyle w:val="EQ"/>
      </w:pPr>
      <w:r w:rsidRPr="00895D9A">
        <w:rPr>
          <w:position w:val="-60"/>
        </w:rPr>
        <w:object w:dxaOrig="1600" w:dyaOrig="1020" w14:anchorId="54535CC6">
          <v:shape id="_x0000_i1070" type="#_x0000_t75" style="width:79.8pt;height:51pt" o:ole="">
            <v:imagedata r:id="rId68" o:title=""/>
          </v:shape>
          <o:OLEObject Type="Embed" ProgID="Equation.3" ShapeID="_x0000_i1070" DrawAspect="Content" ObjectID="_1821900814" r:id="rId69"/>
        </w:object>
      </w:r>
      <w:r>
        <w:t>,</w:t>
      </w:r>
    </w:p>
    <w:p w14:paraId="340682AB" w14:textId="77777777" w:rsidR="0047098C" w:rsidRPr="0076275F" w:rsidRDefault="0047098C" w:rsidP="0047098C">
      <w:pPr>
        <w:spacing w:before="100" w:beforeAutospacing="1" w:after="100" w:afterAutospacing="1"/>
      </w:pPr>
      <w:r w:rsidRPr="0076275F">
        <w:t>where</w:t>
      </w:r>
      <w:r w:rsidRPr="00C93A77">
        <w:rPr>
          <w:position w:val="-10"/>
        </w:rPr>
        <w:object w:dxaOrig="240" w:dyaOrig="260" w14:anchorId="1D1B081A">
          <v:shape id="_x0000_i1071" type="#_x0000_t75" style="width:12pt;height:13.2pt" o:ole="">
            <v:imagedata r:id="rId70" o:title=""/>
          </v:shape>
          <o:OLEObject Type="Embed" ProgID="Equation.3" ShapeID="_x0000_i1071" DrawAspect="Content" ObjectID="_1821900815" r:id="rId71"/>
        </w:object>
      </w:r>
      <w:r w:rsidRPr="0076275F">
        <w:t xml:space="preserve">is the Erlang capacity, </w:t>
      </w:r>
      <w:r w:rsidRPr="0076275F">
        <w:rPr>
          <w:position w:val="-6"/>
        </w:rPr>
        <w:object w:dxaOrig="279" w:dyaOrig="260" w14:anchorId="31127DB3">
          <v:shape id="_x0000_i1072" type="#_x0000_t75" style="width:13.8pt;height:13.2pt" o:ole="">
            <v:imagedata r:id="rId72" o:title=""/>
          </v:shape>
          <o:OLEObject Type="Embed" ProgID="Equation.3" ShapeID="_x0000_i1072" DrawAspect="Content" ObjectID="_1821900816" r:id="rId73"/>
        </w:object>
      </w:r>
      <w:r w:rsidRPr="0076275F">
        <w:t xml:space="preserve"> is the number of voice channels that can be supported without violating FER constraints (obtained through simulation), and</w:t>
      </w:r>
      <w:r w:rsidRPr="0076275F">
        <w:rPr>
          <w:position w:val="-14"/>
        </w:rPr>
        <w:object w:dxaOrig="320" w:dyaOrig="380" w14:anchorId="2D6D14F8">
          <v:shape id="_x0000_i1073" type="#_x0000_t75" style="width:16.2pt;height:19.2pt" o:ole="">
            <v:imagedata r:id="rId74" o:title=""/>
          </v:shape>
          <o:OLEObject Type="Embed" ProgID="Equation.3" ShapeID="_x0000_i1073" DrawAspect="Content" ObjectID="_1821900817" r:id="rId75"/>
        </w:object>
      </w:r>
      <w:r w:rsidRPr="0076275F">
        <w:t>is the blocking probability. Erlang capacity is determined for</w:t>
      </w:r>
      <w:r w:rsidRPr="0076275F">
        <w:rPr>
          <w:position w:val="-14"/>
        </w:rPr>
        <w:object w:dxaOrig="1020" w:dyaOrig="380" w14:anchorId="4CCA38DF">
          <v:shape id="_x0000_i1074" type="#_x0000_t75" style="width:51pt;height:19.2pt" o:ole="">
            <v:imagedata r:id="rId76" o:title=""/>
          </v:shape>
          <o:OLEObject Type="Embed" ProgID="Equation.3" ShapeID="_x0000_i1074" DrawAspect="Content" ObjectID="_1821900818" r:id="rId77"/>
        </w:object>
      </w:r>
      <w:r w:rsidRPr="0076275F">
        <w:t>. In case of less than 100% penetration, there are two queues of users and the arrival process is separately simulated to determine the Erlang capacity based on maximum number of supportable users determined using system simulations.</w:t>
      </w:r>
    </w:p>
    <w:p w14:paraId="78CFBB24" w14:textId="77777777" w:rsidR="0047098C" w:rsidRPr="0076275F" w:rsidRDefault="0047098C" w:rsidP="0047098C">
      <w:pPr>
        <w:spacing w:before="100" w:beforeAutospacing="1" w:after="100" w:afterAutospacing="1"/>
      </w:pPr>
      <w:r w:rsidRPr="0076275F">
        <w:t>This approach is relatively simple and has merits over modeling the arrival and departure process in system simulations which are already computationally and memory intensive. Since the mean voice call service time is 90 seconds, simulations would need to be run for extremely long durations to reliably model the statistical arrival/departure processes and to average out the short-term statistical variations. Otherwise the results can be greatly affected by simulation noise.</w:t>
      </w:r>
    </w:p>
    <w:p w14:paraId="544B4DA6" w14:textId="77777777" w:rsidR="0047098C" w:rsidRDefault="00F90DBB" w:rsidP="00ED1B09">
      <w:pPr>
        <w:pStyle w:val="Heading5"/>
      </w:pPr>
      <w:bookmarkStart w:id="91" w:name="_Toc518052606"/>
      <w:r>
        <w:t>6.2.2.1.2</w:t>
      </w:r>
      <w:r w:rsidR="00ED1B09">
        <w:tab/>
      </w:r>
      <w:r w:rsidR="0047098C">
        <w:t>Simulated Channel Mode Adaptations</w:t>
      </w:r>
      <w:bookmarkEnd w:id="91"/>
    </w:p>
    <w:p w14:paraId="67EEBB62" w14:textId="77777777" w:rsidR="0047098C" w:rsidRPr="0076275F" w:rsidRDefault="0047098C" w:rsidP="0047098C">
      <w:r w:rsidRPr="0076275F">
        <w:t>Maximum system capacity was determined for each audio codec in both single-user and MUROS modes. For the current set of results being presented, dynamic codec/rate adaptation was not considered.</w:t>
      </w:r>
    </w:p>
    <w:p w14:paraId="4C9795E3" w14:textId="77777777" w:rsidR="0047098C" w:rsidRPr="009D29D3" w:rsidRDefault="009D29D3" w:rsidP="009D29D3">
      <w:pPr>
        <w:pStyle w:val="TH"/>
        <w:rPr>
          <w:sz w:val="22"/>
          <w:szCs w:val="22"/>
        </w:rPr>
      </w:pPr>
      <w:r>
        <w:lastRenderedPageBreak/>
        <w:t>Table 6-5 Channel mode definitions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9"/>
        <w:gridCol w:w="3138"/>
      </w:tblGrid>
      <w:tr w:rsidR="0047098C" w:rsidRPr="005455AB" w14:paraId="4C84FDA5" w14:textId="77777777">
        <w:trPr>
          <w:cantSplit/>
          <w:trHeight w:val="382"/>
          <w:tblHeader/>
          <w:jc w:val="center"/>
        </w:trPr>
        <w:tc>
          <w:tcPr>
            <w:tcW w:w="1619" w:type="dxa"/>
            <w:shd w:val="clear" w:color="auto" w:fill="FFFF99"/>
          </w:tcPr>
          <w:p w14:paraId="6E5E05E5" w14:textId="77777777" w:rsidR="0047098C" w:rsidRPr="002127BB" w:rsidRDefault="0047098C" w:rsidP="009A3CB7">
            <w:pPr>
              <w:pStyle w:val="TAH"/>
            </w:pPr>
            <w:r w:rsidRPr="002127BB">
              <w:t>Channel Mode Adaptation</w:t>
            </w:r>
          </w:p>
        </w:tc>
        <w:tc>
          <w:tcPr>
            <w:tcW w:w="3138" w:type="dxa"/>
            <w:shd w:val="clear" w:color="auto" w:fill="FFFF99"/>
          </w:tcPr>
          <w:p w14:paraId="281519A1" w14:textId="77777777" w:rsidR="0047098C" w:rsidRPr="002127BB" w:rsidRDefault="0047098C" w:rsidP="009A3CB7">
            <w:pPr>
              <w:pStyle w:val="TAH"/>
            </w:pPr>
            <w:r w:rsidRPr="002127BB">
              <w:t>Description</w:t>
            </w:r>
          </w:p>
        </w:tc>
      </w:tr>
      <w:tr w:rsidR="0047098C" w:rsidRPr="0076275F" w14:paraId="50A23863" w14:textId="77777777">
        <w:trPr>
          <w:cantSplit/>
          <w:trHeight w:val="382"/>
          <w:tblHeader/>
          <w:jc w:val="center"/>
        </w:trPr>
        <w:tc>
          <w:tcPr>
            <w:tcW w:w="1619" w:type="dxa"/>
          </w:tcPr>
          <w:p w14:paraId="250379B6" w14:textId="77777777" w:rsidR="0047098C" w:rsidRPr="002127BB" w:rsidRDefault="0047098C" w:rsidP="009A3CB7">
            <w:pPr>
              <w:pStyle w:val="TAC"/>
            </w:pPr>
            <w:r w:rsidRPr="002127BB">
              <w:t>Type A0</w:t>
            </w:r>
          </w:p>
        </w:tc>
        <w:tc>
          <w:tcPr>
            <w:tcW w:w="3138" w:type="dxa"/>
          </w:tcPr>
          <w:p w14:paraId="1160FBA2" w14:textId="77777777" w:rsidR="0047098C" w:rsidRPr="0076275F" w:rsidRDefault="0047098C" w:rsidP="009A3CB7">
            <w:pPr>
              <w:pStyle w:val="TAC"/>
              <w:rPr>
                <w:lang w:val="da-DK"/>
              </w:rPr>
            </w:pPr>
            <w:r w:rsidRPr="0076275F">
              <w:rPr>
                <w:lang w:val="da-DK"/>
              </w:rPr>
              <w:t>GSM HR for single-user mode</w:t>
            </w:r>
          </w:p>
        </w:tc>
      </w:tr>
      <w:tr w:rsidR="0047098C" w:rsidRPr="0076275F" w14:paraId="30C8A326" w14:textId="77777777">
        <w:trPr>
          <w:cantSplit/>
          <w:trHeight w:val="382"/>
          <w:tblHeader/>
          <w:jc w:val="center"/>
        </w:trPr>
        <w:tc>
          <w:tcPr>
            <w:tcW w:w="1619" w:type="dxa"/>
          </w:tcPr>
          <w:p w14:paraId="7A5A1331" w14:textId="77777777" w:rsidR="0047098C" w:rsidRPr="002127BB" w:rsidRDefault="0047098C" w:rsidP="009A3CB7">
            <w:pPr>
              <w:pStyle w:val="TAC"/>
            </w:pPr>
            <w:r w:rsidRPr="002127BB">
              <w:t>Type A1</w:t>
            </w:r>
          </w:p>
        </w:tc>
        <w:tc>
          <w:tcPr>
            <w:tcW w:w="3138" w:type="dxa"/>
          </w:tcPr>
          <w:p w14:paraId="6C9F27D9" w14:textId="77777777" w:rsidR="0047098C" w:rsidRPr="0076275F" w:rsidRDefault="0047098C" w:rsidP="009A3CB7">
            <w:pPr>
              <w:pStyle w:val="TAC"/>
              <w:rPr>
                <w:lang w:val="da-DK"/>
              </w:rPr>
            </w:pPr>
            <w:r w:rsidRPr="0076275F">
              <w:rPr>
                <w:lang w:val="da-DK"/>
              </w:rPr>
              <w:t>GSM HR for MUROS mode</w:t>
            </w:r>
          </w:p>
        </w:tc>
      </w:tr>
      <w:tr w:rsidR="0047098C" w:rsidRPr="0076275F" w14:paraId="4E0B3ACA" w14:textId="77777777">
        <w:trPr>
          <w:cantSplit/>
          <w:trHeight w:val="382"/>
          <w:tblHeader/>
          <w:jc w:val="center"/>
        </w:trPr>
        <w:tc>
          <w:tcPr>
            <w:tcW w:w="1619" w:type="dxa"/>
          </w:tcPr>
          <w:p w14:paraId="1C27B143" w14:textId="77777777" w:rsidR="0047098C" w:rsidRPr="002127BB" w:rsidRDefault="0047098C" w:rsidP="009A3CB7">
            <w:pPr>
              <w:pStyle w:val="TAC"/>
            </w:pPr>
            <w:r w:rsidRPr="002127BB">
              <w:t>Type B0</w:t>
            </w:r>
          </w:p>
        </w:tc>
        <w:tc>
          <w:tcPr>
            <w:tcW w:w="3138" w:type="dxa"/>
          </w:tcPr>
          <w:p w14:paraId="39C8239E" w14:textId="77777777" w:rsidR="0047098C" w:rsidRPr="0076275F" w:rsidRDefault="0047098C" w:rsidP="009A3CB7">
            <w:pPr>
              <w:pStyle w:val="TAC"/>
              <w:rPr>
                <w:lang w:val="da-DK"/>
              </w:rPr>
            </w:pPr>
            <w:r w:rsidRPr="0076275F">
              <w:rPr>
                <w:lang w:val="da-DK"/>
              </w:rPr>
              <w:t>AFS 12.2 for single user mode</w:t>
            </w:r>
          </w:p>
        </w:tc>
      </w:tr>
      <w:tr w:rsidR="0047098C" w:rsidRPr="005455AB" w14:paraId="3595B177" w14:textId="77777777">
        <w:trPr>
          <w:cantSplit/>
          <w:trHeight w:val="401"/>
          <w:tblHeader/>
          <w:jc w:val="center"/>
        </w:trPr>
        <w:tc>
          <w:tcPr>
            <w:tcW w:w="1619" w:type="dxa"/>
          </w:tcPr>
          <w:p w14:paraId="1FDB41C9" w14:textId="77777777" w:rsidR="0047098C" w:rsidRPr="002127BB" w:rsidRDefault="0047098C" w:rsidP="009A3CB7">
            <w:pPr>
              <w:pStyle w:val="TAC"/>
            </w:pPr>
            <w:r w:rsidRPr="002127BB">
              <w:t>Type B1</w:t>
            </w:r>
          </w:p>
        </w:tc>
        <w:tc>
          <w:tcPr>
            <w:tcW w:w="3138" w:type="dxa"/>
          </w:tcPr>
          <w:p w14:paraId="39776CCC" w14:textId="77777777" w:rsidR="0047098C" w:rsidRPr="002127BB" w:rsidRDefault="0047098C" w:rsidP="009A3CB7">
            <w:pPr>
              <w:pStyle w:val="TAC"/>
            </w:pPr>
            <w:r w:rsidRPr="002127BB">
              <w:t>AFS 12.2 for MUROS mode</w:t>
            </w:r>
          </w:p>
        </w:tc>
      </w:tr>
      <w:tr w:rsidR="0047098C" w:rsidRPr="0076275F" w14:paraId="41742519" w14:textId="77777777">
        <w:trPr>
          <w:cantSplit/>
          <w:trHeight w:val="401"/>
          <w:tblHeader/>
          <w:jc w:val="center"/>
        </w:trPr>
        <w:tc>
          <w:tcPr>
            <w:tcW w:w="1619" w:type="dxa"/>
          </w:tcPr>
          <w:p w14:paraId="4AC5F686" w14:textId="77777777" w:rsidR="0047098C" w:rsidRPr="002127BB" w:rsidRDefault="0047098C" w:rsidP="009A3CB7">
            <w:pPr>
              <w:pStyle w:val="TAC"/>
            </w:pPr>
            <w:r w:rsidRPr="002127BB">
              <w:t>Type C0</w:t>
            </w:r>
          </w:p>
        </w:tc>
        <w:tc>
          <w:tcPr>
            <w:tcW w:w="3138" w:type="dxa"/>
          </w:tcPr>
          <w:p w14:paraId="278F59C8" w14:textId="77777777" w:rsidR="0047098C" w:rsidRPr="0076275F" w:rsidRDefault="0047098C" w:rsidP="009A3CB7">
            <w:pPr>
              <w:pStyle w:val="TAC"/>
              <w:rPr>
                <w:lang w:val="da-DK"/>
              </w:rPr>
            </w:pPr>
            <w:r w:rsidRPr="0076275F">
              <w:rPr>
                <w:lang w:val="da-DK"/>
              </w:rPr>
              <w:t>AFS 5.9 for single user mode</w:t>
            </w:r>
          </w:p>
        </w:tc>
      </w:tr>
      <w:tr w:rsidR="0047098C" w:rsidRPr="005455AB" w14:paraId="74703297" w14:textId="77777777">
        <w:trPr>
          <w:cantSplit/>
          <w:trHeight w:val="401"/>
          <w:tblHeader/>
          <w:jc w:val="center"/>
        </w:trPr>
        <w:tc>
          <w:tcPr>
            <w:tcW w:w="1619" w:type="dxa"/>
          </w:tcPr>
          <w:p w14:paraId="1FC008F3" w14:textId="77777777" w:rsidR="0047098C" w:rsidRPr="002127BB" w:rsidRDefault="0047098C" w:rsidP="009A3CB7">
            <w:pPr>
              <w:pStyle w:val="TAC"/>
            </w:pPr>
            <w:r w:rsidRPr="002127BB">
              <w:t>Type C1</w:t>
            </w:r>
          </w:p>
        </w:tc>
        <w:tc>
          <w:tcPr>
            <w:tcW w:w="3138" w:type="dxa"/>
          </w:tcPr>
          <w:p w14:paraId="25241617" w14:textId="77777777" w:rsidR="0047098C" w:rsidRPr="002127BB" w:rsidRDefault="0047098C" w:rsidP="009A3CB7">
            <w:pPr>
              <w:pStyle w:val="TAC"/>
            </w:pPr>
            <w:r w:rsidRPr="002127BB">
              <w:t>AFS 5.9 for MUROS mode</w:t>
            </w:r>
          </w:p>
        </w:tc>
      </w:tr>
      <w:tr w:rsidR="0047098C" w:rsidRPr="0076275F" w14:paraId="46A7EE93" w14:textId="77777777">
        <w:trPr>
          <w:cantSplit/>
          <w:trHeight w:val="401"/>
          <w:tblHeader/>
          <w:jc w:val="center"/>
        </w:trPr>
        <w:tc>
          <w:tcPr>
            <w:tcW w:w="1619" w:type="dxa"/>
          </w:tcPr>
          <w:p w14:paraId="0F51BA94" w14:textId="77777777" w:rsidR="0047098C" w:rsidRPr="002127BB" w:rsidRDefault="0047098C" w:rsidP="009A3CB7">
            <w:pPr>
              <w:pStyle w:val="TAC"/>
            </w:pPr>
            <w:r w:rsidRPr="002127BB">
              <w:t>Type D0</w:t>
            </w:r>
          </w:p>
        </w:tc>
        <w:tc>
          <w:tcPr>
            <w:tcW w:w="3138" w:type="dxa"/>
          </w:tcPr>
          <w:p w14:paraId="4D6F6CA6" w14:textId="77777777" w:rsidR="0047098C" w:rsidRPr="0076275F" w:rsidRDefault="0047098C" w:rsidP="009A3CB7">
            <w:pPr>
              <w:pStyle w:val="TAC"/>
              <w:rPr>
                <w:lang w:val="da-DK"/>
              </w:rPr>
            </w:pPr>
            <w:r w:rsidRPr="0076275F">
              <w:rPr>
                <w:lang w:val="da-DK"/>
              </w:rPr>
              <w:t>AHS 5.9 for single user mode</w:t>
            </w:r>
          </w:p>
        </w:tc>
      </w:tr>
      <w:tr w:rsidR="0047098C" w:rsidRPr="005455AB" w14:paraId="3F254DD8" w14:textId="77777777">
        <w:trPr>
          <w:cantSplit/>
          <w:trHeight w:val="401"/>
          <w:tblHeader/>
          <w:jc w:val="center"/>
        </w:trPr>
        <w:tc>
          <w:tcPr>
            <w:tcW w:w="1619" w:type="dxa"/>
          </w:tcPr>
          <w:p w14:paraId="3378682D" w14:textId="77777777" w:rsidR="0047098C" w:rsidRPr="002127BB" w:rsidRDefault="0047098C" w:rsidP="009A3CB7">
            <w:pPr>
              <w:pStyle w:val="TAC"/>
            </w:pPr>
            <w:r w:rsidRPr="002127BB">
              <w:t>Type D1</w:t>
            </w:r>
          </w:p>
        </w:tc>
        <w:tc>
          <w:tcPr>
            <w:tcW w:w="3138" w:type="dxa"/>
          </w:tcPr>
          <w:p w14:paraId="2D4159F8" w14:textId="77777777" w:rsidR="0047098C" w:rsidRPr="002127BB" w:rsidRDefault="0047098C" w:rsidP="009A3CB7">
            <w:pPr>
              <w:pStyle w:val="TAC"/>
            </w:pPr>
            <w:r w:rsidRPr="002127BB">
              <w:t>AHS 5.9 for MUROS mode</w:t>
            </w:r>
          </w:p>
        </w:tc>
      </w:tr>
    </w:tbl>
    <w:p w14:paraId="15282DA4" w14:textId="77777777" w:rsidR="0047098C" w:rsidRPr="00722CC8" w:rsidRDefault="0047098C" w:rsidP="00ED1B09">
      <w:pPr>
        <w:pStyle w:val="FP"/>
      </w:pPr>
    </w:p>
    <w:p w14:paraId="416B9BB5" w14:textId="77777777" w:rsidR="0047098C" w:rsidRDefault="00F90DBB" w:rsidP="008F3F22">
      <w:pPr>
        <w:pStyle w:val="Heading4"/>
      </w:pPr>
      <w:bookmarkStart w:id="92" w:name="_Toc518052607"/>
      <w:r>
        <w:t>6.2.2.2</w:t>
      </w:r>
      <w:r w:rsidR="009A3CB7">
        <w:tab/>
      </w:r>
      <w:r w:rsidR="0047098C">
        <w:t>Simulation Results</w:t>
      </w:r>
      <w:bookmarkEnd w:id="92"/>
    </w:p>
    <w:p w14:paraId="58415242" w14:textId="77777777" w:rsidR="0047098C" w:rsidRPr="0076275F" w:rsidRDefault="0047098C" w:rsidP="0047098C">
      <w:r w:rsidRPr="0076275F">
        <w:t>The criteria for minimum call quality used</w:t>
      </w:r>
      <w:r w:rsidRPr="00F125E3">
        <w:t xml:space="preserve"> to determine system capacity is described in this TR. The capacity results are presented separately for TU3 and TU50 chann</w:t>
      </w:r>
      <w:r w:rsidRPr="0076275F">
        <w:t xml:space="preserve">el models and for each antenna pattern. The configurations where MUROS shows capacity gains are highlighted in </w:t>
      </w:r>
      <w:r w:rsidRPr="0076275F">
        <w:rPr>
          <w:highlight w:val="green"/>
        </w:rPr>
        <w:t>green</w:t>
      </w:r>
      <w:r w:rsidRPr="0076275F">
        <w:t>.</w:t>
      </w:r>
    </w:p>
    <w:p w14:paraId="5CFD9035" w14:textId="77777777" w:rsidR="0047098C" w:rsidRDefault="00F90DBB" w:rsidP="00ED1B09">
      <w:pPr>
        <w:pStyle w:val="Heading5"/>
      </w:pPr>
      <w:bookmarkStart w:id="93" w:name="_Toc518052608"/>
      <w:r>
        <w:t>6.2.2.2.1</w:t>
      </w:r>
      <w:r w:rsidR="00ED1B09">
        <w:tab/>
      </w:r>
      <w:r w:rsidR="0047098C">
        <w:t>MUROS-1 with 100% penetration</w:t>
      </w:r>
      <w:bookmarkEnd w:id="93"/>
    </w:p>
    <w:p w14:paraId="0692201E" w14:textId="77777777" w:rsidR="0047098C" w:rsidRDefault="00F90DBB" w:rsidP="008F3F22">
      <w:pPr>
        <w:pStyle w:val="Heading6"/>
      </w:pPr>
      <w:bookmarkStart w:id="94" w:name="_Toc518052609"/>
      <w:r>
        <w:t>6.2.2.2.1.1</w:t>
      </w:r>
      <w:r w:rsidR="00402ABB">
        <w:tab/>
      </w:r>
      <w:r w:rsidR="0047098C">
        <w:t>TU 50km/hr channel model</w:t>
      </w:r>
      <w:bookmarkEnd w:id="94"/>
    </w:p>
    <w:p w14:paraId="2EE6D0BA" w14:textId="77777777" w:rsidR="0047098C" w:rsidRDefault="0047098C" w:rsidP="009D29D3"/>
    <w:p w14:paraId="67E24164" w14:textId="77777777" w:rsidR="009D29D3" w:rsidRPr="009C0392" w:rsidRDefault="009D29D3" w:rsidP="009D29D3">
      <w:pPr>
        <w:pStyle w:val="TH"/>
      </w:pPr>
      <w:r>
        <w:t>Table 6-6: Simulation results for MUROS-1, TU50 with 65</w:t>
      </w:r>
      <w:r w:rsidRPr="00F0680F">
        <w:rPr>
          <w:vertAlign w:val="superscript"/>
        </w:rPr>
        <w:t>o</w:t>
      </w:r>
      <w:r>
        <w:t xml:space="preserve"> Antenna</w:t>
      </w:r>
    </w:p>
    <w:tbl>
      <w:tblPr>
        <w:tblW w:w="8289" w:type="dxa"/>
        <w:jc w:val="center"/>
        <w:tblLook w:val="04A0" w:firstRow="1" w:lastRow="0" w:firstColumn="1" w:lastColumn="0" w:noHBand="0" w:noVBand="1"/>
      </w:tblPr>
      <w:tblGrid>
        <w:gridCol w:w="1054"/>
        <w:gridCol w:w="1862"/>
        <w:gridCol w:w="1587"/>
        <w:gridCol w:w="1288"/>
        <w:gridCol w:w="2498"/>
      </w:tblGrid>
      <w:tr w:rsidR="0047098C" w:rsidRPr="004F3689" w14:paraId="570CDE96" w14:textId="77777777">
        <w:trPr>
          <w:cantSplit/>
          <w:trHeight w:val="683"/>
          <w:jc w:val="center"/>
        </w:trPr>
        <w:tc>
          <w:tcPr>
            <w:tcW w:w="1054" w:type="dxa"/>
            <w:tcBorders>
              <w:top w:val="single" w:sz="4" w:space="0" w:color="auto"/>
              <w:left w:val="single" w:sz="4" w:space="0" w:color="auto"/>
              <w:bottom w:val="single" w:sz="4" w:space="0" w:color="auto"/>
              <w:right w:val="single" w:sz="4" w:space="0" w:color="auto"/>
            </w:tcBorders>
            <w:shd w:val="clear" w:color="auto" w:fill="FFFF99"/>
            <w:noWrap/>
            <w:vAlign w:val="bottom"/>
          </w:tcPr>
          <w:p w14:paraId="6DF380A7" w14:textId="77777777" w:rsidR="0047098C" w:rsidRPr="002127BB" w:rsidRDefault="0047098C" w:rsidP="009D29D3">
            <w:pPr>
              <w:pStyle w:val="TAH"/>
              <w:rPr>
                <w:lang w:eastAsia="ko-KR"/>
              </w:rPr>
            </w:pPr>
            <w:bookmarkStart w:id="95" w:name="Table4" w:colFirst="0" w:colLast="4"/>
            <w:r w:rsidRPr="002127BB">
              <w:rPr>
                <w:lang w:eastAsia="ko-KR"/>
              </w:rPr>
              <w:t>Channel Mode</w:t>
            </w:r>
          </w:p>
        </w:tc>
        <w:tc>
          <w:tcPr>
            <w:tcW w:w="1862" w:type="dxa"/>
            <w:tcBorders>
              <w:top w:val="single" w:sz="4" w:space="0" w:color="auto"/>
              <w:left w:val="nil"/>
              <w:bottom w:val="single" w:sz="4" w:space="0" w:color="auto"/>
              <w:right w:val="single" w:sz="4" w:space="0" w:color="auto"/>
            </w:tcBorders>
            <w:shd w:val="clear" w:color="auto" w:fill="FFFF99"/>
            <w:vAlign w:val="bottom"/>
          </w:tcPr>
          <w:p w14:paraId="319B7304" w14:textId="77777777" w:rsidR="0047098C" w:rsidRPr="002127BB" w:rsidRDefault="0047098C" w:rsidP="009D29D3">
            <w:pPr>
              <w:pStyle w:val="TAH"/>
              <w:rPr>
                <w:lang w:eastAsia="ko-KR"/>
              </w:rPr>
            </w:pPr>
            <w:r w:rsidRPr="002127BB">
              <w:rPr>
                <w:lang w:eastAsia="ko-KR"/>
              </w:rPr>
              <w:t>Max supportable channels/sector</w:t>
            </w:r>
          </w:p>
        </w:tc>
        <w:tc>
          <w:tcPr>
            <w:tcW w:w="1587" w:type="dxa"/>
            <w:tcBorders>
              <w:top w:val="single" w:sz="4" w:space="0" w:color="auto"/>
              <w:left w:val="nil"/>
              <w:bottom w:val="single" w:sz="4" w:space="0" w:color="auto"/>
              <w:right w:val="single" w:sz="4" w:space="0" w:color="auto"/>
            </w:tcBorders>
            <w:shd w:val="clear" w:color="auto" w:fill="FFFF99"/>
            <w:vAlign w:val="bottom"/>
          </w:tcPr>
          <w:p w14:paraId="33982D1B" w14:textId="77777777" w:rsidR="0047098C" w:rsidRPr="002127BB" w:rsidRDefault="0047098C" w:rsidP="009D29D3">
            <w:pPr>
              <w:pStyle w:val="TAH"/>
              <w:rPr>
                <w:lang w:eastAsia="ko-KR"/>
              </w:rPr>
            </w:pPr>
            <w:r w:rsidRPr="002127BB">
              <w:rPr>
                <w:lang w:eastAsia="ko-KR"/>
              </w:rPr>
              <w:t>Spectral Efficiency</w:t>
            </w:r>
          </w:p>
          <w:p w14:paraId="700737AD" w14:textId="77777777" w:rsidR="0047098C" w:rsidRPr="002127BB" w:rsidRDefault="0047098C" w:rsidP="009D29D3">
            <w:pPr>
              <w:pStyle w:val="TAH"/>
              <w:rPr>
                <w:lang w:eastAsia="ko-KR"/>
              </w:rPr>
            </w:pPr>
            <w:r w:rsidRPr="002127BB">
              <w:rPr>
                <w:lang w:eastAsia="ko-KR"/>
              </w:rPr>
              <w:t>(Erl/MHz/Site)</w:t>
            </w:r>
          </w:p>
        </w:tc>
        <w:tc>
          <w:tcPr>
            <w:tcW w:w="1288" w:type="dxa"/>
            <w:tcBorders>
              <w:top w:val="single" w:sz="4" w:space="0" w:color="auto"/>
              <w:left w:val="nil"/>
              <w:bottom w:val="single" w:sz="4" w:space="0" w:color="auto"/>
              <w:right w:val="single" w:sz="4" w:space="0" w:color="auto"/>
            </w:tcBorders>
            <w:shd w:val="clear" w:color="auto" w:fill="FFFF99"/>
            <w:vAlign w:val="bottom"/>
          </w:tcPr>
          <w:p w14:paraId="5FEFE401" w14:textId="77777777" w:rsidR="0047098C" w:rsidRPr="002127BB" w:rsidRDefault="0047098C" w:rsidP="009D29D3">
            <w:pPr>
              <w:pStyle w:val="TAH"/>
              <w:rPr>
                <w:lang w:eastAsia="ko-KR"/>
              </w:rPr>
            </w:pPr>
            <w:r w:rsidRPr="002127BB">
              <w:rPr>
                <w:lang w:eastAsia="ko-KR"/>
              </w:rPr>
              <w:t>Hardware Efficiency</w:t>
            </w:r>
          </w:p>
          <w:p w14:paraId="110AD375" w14:textId="77777777" w:rsidR="0047098C" w:rsidRPr="002127BB" w:rsidRDefault="0047098C" w:rsidP="009D29D3">
            <w:pPr>
              <w:pStyle w:val="TAH"/>
              <w:rPr>
                <w:lang w:eastAsia="ko-KR"/>
              </w:rPr>
            </w:pPr>
            <w:r w:rsidRPr="002127BB">
              <w:rPr>
                <w:lang w:eastAsia="ko-KR"/>
              </w:rPr>
              <w:t>(Erl/#TRX)</w:t>
            </w:r>
          </w:p>
        </w:tc>
        <w:tc>
          <w:tcPr>
            <w:tcW w:w="2498" w:type="dxa"/>
            <w:tcBorders>
              <w:top w:val="single" w:sz="4" w:space="0" w:color="auto"/>
              <w:left w:val="nil"/>
              <w:bottom w:val="single" w:sz="4" w:space="0" w:color="auto"/>
              <w:right w:val="single" w:sz="4" w:space="0" w:color="auto"/>
            </w:tcBorders>
            <w:shd w:val="clear" w:color="auto" w:fill="FFFF99"/>
            <w:vAlign w:val="bottom"/>
          </w:tcPr>
          <w:p w14:paraId="675EE1DB" w14:textId="77777777" w:rsidR="0047098C" w:rsidRPr="002127BB" w:rsidRDefault="0047098C" w:rsidP="009D29D3">
            <w:pPr>
              <w:pStyle w:val="TAH"/>
              <w:rPr>
                <w:lang w:eastAsia="ko-KR"/>
              </w:rPr>
            </w:pPr>
          </w:p>
          <w:p w14:paraId="3E0B6ACC" w14:textId="77777777" w:rsidR="0047098C" w:rsidRPr="002127BB" w:rsidRDefault="0047098C" w:rsidP="009D29D3">
            <w:pPr>
              <w:pStyle w:val="TAH"/>
              <w:rPr>
                <w:lang w:eastAsia="ko-KR"/>
              </w:rPr>
            </w:pPr>
            <w:r w:rsidRPr="002127BB">
              <w:rPr>
                <w:lang w:eastAsia="ko-KR"/>
              </w:rPr>
              <w:t>Limiting Factor</w:t>
            </w:r>
          </w:p>
        </w:tc>
      </w:tr>
      <w:tr w:rsidR="0047098C" w:rsidRPr="004F3689" w14:paraId="610CEC50" w14:textId="77777777">
        <w:trPr>
          <w:cantSplit/>
          <w:trHeight w:val="228"/>
          <w:jc w:val="center"/>
        </w:trPr>
        <w:tc>
          <w:tcPr>
            <w:tcW w:w="1054" w:type="dxa"/>
            <w:tcBorders>
              <w:top w:val="nil"/>
              <w:left w:val="single" w:sz="4" w:space="0" w:color="auto"/>
              <w:bottom w:val="single" w:sz="4" w:space="0" w:color="auto"/>
              <w:right w:val="single" w:sz="4" w:space="0" w:color="auto"/>
            </w:tcBorders>
            <w:shd w:val="clear" w:color="auto" w:fill="auto"/>
            <w:noWrap/>
            <w:vAlign w:val="bottom"/>
          </w:tcPr>
          <w:p w14:paraId="23C40F77" w14:textId="77777777" w:rsidR="0047098C" w:rsidRPr="002127BB" w:rsidRDefault="0047098C" w:rsidP="009D29D3">
            <w:pPr>
              <w:pStyle w:val="TAL"/>
              <w:rPr>
                <w:lang w:eastAsia="ko-KR"/>
              </w:rPr>
            </w:pPr>
            <w:r w:rsidRPr="002127BB">
              <w:rPr>
                <w:lang w:eastAsia="ko-KR"/>
              </w:rPr>
              <w:t>Type A0</w:t>
            </w:r>
          </w:p>
        </w:tc>
        <w:tc>
          <w:tcPr>
            <w:tcW w:w="1862" w:type="dxa"/>
            <w:tcBorders>
              <w:top w:val="nil"/>
              <w:left w:val="nil"/>
              <w:bottom w:val="single" w:sz="4" w:space="0" w:color="auto"/>
              <w:right w:val="single" w:sz="4" w:space="0" w:color="auto"/>
            </w:tcBorders>
            <w:shd w:val="clear" w:color="auto" w:fill="auto"/>
            <w:noWrap/>
            <w:vAlign w:val="bottom"/>
          </w:tcPr>
          <w:p w14:paraId="3391FC15" w14:textId="77777777" w:rsidR="0047098C" w:rsidRDefault="0047098C" w:rsidP="009D29D3">
            <w:pPr>
              <w:pStyle w:val="TAL"/>
              <w:rPr>
                <w:color w:val="000000"/>
              </w:rPr>
            </w:pPr>
            <w:r>
              <w:rPr>
                <w:color w:val="000000"/>
              </w:rPr>
              <w:t>54</w:t>
            </w:r>
          </w:p>
        </w:tc>
        <w:tc>
          <w:tcPr>
            <w:tcW w:w="1587" w:type="dxa"/>
            <w:tcBorders>
              <w:top w:val="nil"/>
              <w:left w:val="nil"/>
              <w:bottom w:val="single" w:sz="4" w:space="0" w:color="auto"/>
              <w:right w:val="single" w:sz="4" w:space="0" w:color="auto"/>
            </w:tcBorders>
            <w:shd w:val="clear" w:color="auto" w:fill="auto"/>
            <w:noWrap/>
            <w:vAlign w:val="bottom"/>
          </w:tcPr>
          <w:p w14:paraId="02807FC8" w14:textId="77777777" w:rsidR="0047098C" w:rsidRPr="003B3E10" w:rsidRDefault="0047098C" w:rsidP="009D29D3">
            <w:pPr>
              <w:pStyle w:val="TAL"/>
              <w:rPr>
                <w:color w:val="000000"/>
                <w:highlight w:val="green"/>
              </w:rPr>
            </w:pPr>
            <w:r w:rsidRPr="003B3E10">
              <w:rPr>
                <w:color w:val="000000"/>
                <w:highlight w:val="green"/>
              </w:rPr>
              <w:t>35.52</w:t>
            </w:r>
          </w:p>
        </w:tc>
        <w:tc>
          <w:tcPr>
            <w:tcW w:w="1288" w:type="dxa"/>
            <w:tcBorders>
              <w:top w:val="nil"/>
              <w:left w:val="nil"/>
              <w:bottom w:val="single" w:sz="4" w:space="0" w:color="auto"/>
              <w:right w:val="single" w:sz="4" w:space="0" w:color="auto"/>
            </w:tcBorders>
            <w:vAlign w:val="bottom"/>
          </w:tcPr>
          <w:p w14:paraId="16B2E071" w14:textId="77777777" w:rsidR="0047098C" w:rsidRDefault="0047098C" w:rsidP="009D29D3">
            <w:pPr>
              <w:pStyle w:val="TAL"/>
              <w:rPr>
                <w:color w:val="000000"/>
              </w:rPr>
            </w:pPr>
            <w:r>
              <w:rPr>
                <w:color w:val="000000"/>
              </w:rPr>
              <w:t>10.99</w:t>
            </w:r>
          </w:p>
        </w:tc>
        <w:tc>
          <w:tcPr>
            <w:tcW w:w="2498" w:type="dxa"/>
            <w:tcBorders>
              <w:top w:val="nil"/>
              <w:left w:val="nil"/>
              <w:bottom w:val="single" w:sz="4" w:space="0" w:color="auto"/>
              <w:right w:val="single" w:sz="4" w:space="0" w:color="auto"/>
            </w:tcBorders>
          </w:tcPr>
          <w:p w14:paraId="67591F26" w14:textId="77777777" w:rsidR="0047098C" w:rsidRPr="002127BB" w:rsidRDefault="0047098C" w:rsidP="009D29D3">
            <w:pPr>
              <w:pStyle w:val="TAL"/>
              <w:rPr>
                <w:lang w:eastAsia="ko-KR"/>
              </w:rPr>
            </w:pPr>
            <w:r w:rsidRPr="002127BB">
              <w:rPr>
                <w:lang w:eastAsia="ko-KR"/>
              </w:rPr>
              <w:t>Blocked calls</w:t>
            </w:r>
          </w:p>
        </w:tc>
      </w:tr>
      <w:tr w:rsidR="0047098C" w:rsidRPr="004F3689" w14:paraId="49CB8386" w14:textId="77777777">
        <w:trPr>
          <w:cantSplit/>
          <w:trHeight w:val="228"/>
          <w:jc w:val="center"/>
        </w:trPr>
        <w:tc>
          <w:tcPr>
            <w:tcW w:w="1054" w:type="dxa"/>
            <w:tcBorders>
              <w:top w:val="nil"/>
              <w:left w:val="single" w:sz="4" w:space="0" w:color="auto"/>
              <w:bottom w:val="single" w:sz="4" w:space="0" w:color="auto"/>
              <w:right w:val="single" w:sz="4" w:space="0" w:color="auto"/>
            </w:tcBorders>
            <w:shd w:val="clear" w:color="auto" w:fill="auto"/>
            <w:noWrap/>
            <w:vAlign w:val="bottom"/>
          </w:tcPr>
          <w:p w14:paraId="47D2AE66" w14:textId="77777777" w:rsidR="0047098C" w:rsidRPr="002127BB" w:rsidRDefault="0047098C" w:rsidP="009D29D3">
            <w:pPr>
              <w:pStyle w:val="TAL"/>
              <w:rPr>
                <w:lang w:eastAsia="ko-KR"/>
              </w:rPr>
            </w:pPr>
            <w:r w:rsidRPr="002127BB">
              <w:rPr>
                <w:lang w:eastAsia="ko-KR"/>
              </w:rPr>
              <w:t>Type A1</w:t>
            </w:r>
          </w:p>
        </w:tc>
        <w:tc>
          <w:tcPr>
            <w:tcW w:w="1862" w:type="dxa"/>
            <w:tcBorders>
              <w:top w:val="nil"/>
              <w:left w:val="nil"/>
              <w:bottom w:val="single" w:sz="4" w:space="0" w:color="auto"/>
              <w:right w:val="single" w:sz="4" w:space="0" w:color="auto"/>
            </w:tcBorders>
            <w:shd w:val="clear" w:color="auto" w:fill="auto"/>
            <w:noWrap/>
            <w:vAlign w:val="bottom"/>
          </w:tcPr>
          <w:p w14:paraId="78796A20" w14:textId="77777777" w:rsidR="0047098C" w:rsidRDefault="0047098C" w:rsidP="009D29D3">
            <w:pPr>
              <w:pStyle w:val="TAL"/>
              <w:rPr>
                <w:color w:val="000000"/>
              </w:rPr>
            </w:pPr>
            <w:r>
              <w:rPr>
                <w:color w:val="000000"/>
              </w:rPr>
              <w:t>81</w:t>
            </w:r>
          </w:p>
        </w:tc>
        <w:tc>
          <w:tcPr>
            <w:tcW w:w="1587" w:type="dxa"/>
            <w:tcBorders>
              <w:top w:val="nil"/>
              <w:left w:val="nil"/>
              <w:bottom w:val="single" w:sz="4" w:space="0" w:color="auto"/>
              <w:right w:val="single" w:sz="4" w:space="0" w:color="auto"/>
            </w:tcBorders>
            <w:shd w:val="clear" w:color="auto" w:fill="auto"/>
            <w:noWrap/>
            <w:vAlign w:val="bottom"/>
          </w:tcPr>
          <w:p w14:paraId="64E93D1E" w14:textId="77777777" w:rsidR="0047098C" w:rsidRPr="003B3E10" w:rsidRDefault="0047098C" w:rsidP="009D29D3">
            <w:pPr>
              <w:pStyle w:val="TAL"/>
              <w:rPr>
                <w:color w:val="000000"/>
                <w:highlight w:val="green"/>
              </w:rPr>
            </w:pPr>
            <w:r w:rsidRPr="003B3E10">
              <w:rPr>
                <w:color w:val="000000"/>
                <w:highlight w:val="green"/>
              </w:rPr>
              <w:t>56.24</w:t>
            </w:r>
          </w:p>
        </w:tc>
        <w:tc>
          <w:tcPr>
            <w:tcW w:w="1288" w:type="dxa"/>
            <w:tcBorders>
              <w:top w:val="nil"/>
              <w:left w:val="nil"/>
              <w:bottom w:val="single" w:sz="4" w:space="0" w:color="auto"/>
              <w:right w:val="single" w:sz="4" w:space="0" w:color="auto"/>
            </w:tcBorders>
            <w:vAlign w:val="bottom"/>
          </w:tcPr>
          <w:p w14:paraId="62DA8C86" w14:textId="77777777" w:rsidR="0047098C" w:rsidRDefault="0047098C" w:rsidP="009D29D3">
            <w:pPr>
              <w:pStyle w:val="TAL"/>
              <w:rPr>
                <w:color w:val="000000"/>
              </w:rPr>
            </w:pPr>
            <w:r>
              <w:rPr>
                <w:color w:val="000000"/>
              </w:rPr>
              <w:t>17.40</w:t>
            </w:r>
          </w:p>
        </w:tc>
        <w:tc>
          <w:tcPr>
            <w:tcW w:w="2498" w:type="dxa"/>
            <w:tcBorders>
              <w:top w:val="nil"/>
              <w:left w:val="nil"/>
              <w:bottom w:val="single" w:sz="4" w:space="0" w:color="auto"/>
              <w:right w:val="single" w:sz="4" w:space="0" w:color="auto"/>
            </w:tcBorders>
          </w:tcPr>
          <w:p w14:paraId="754DEEB5" w14:textId="77777777" w:rsidR="0047098C" w:rsidRPr="002127BB" w:rsidRDefault="0047098C" w:rsidP="009D29D3">
            <w:pPr>
              <w:pStyle w:val="TAL"/>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714A5A14" w14:textId="77777777">
        <w:trPr>
          <w:cantSplit/>
          <w:trHeight w:val="228"/>
          <w:jc w:val="center"/>
        </w:trPr>
        <w:tc>
          <w:tcPr>
            <w:tcW w:w="1054" w:type="dxa"/>
            <w:tcBorders>
              <w:top w:val="nil"/>
              <w:left w:val="single" w:sz="4" w:space="0" w:color="auto"/>
              <w:bottom w:val="single" w:sz="4" w:space="0" w:color="auto"/>
              <w:right w:val="single" w:sz="4" w:space="0" w:color="auto"/>
            </w:tcBorders>
            <w:shd w:val="clear" w:color="auto" w:fill="auto"/>
            <w:noWrap/>
            <w:vAlign w:val="bottom"/>
          </w:tcPr>
          <w:p w14:paraId="1F818991" w14:textId="77777777" w:rsidR="0047098C" w:rsidRPr="002127BB" w:rsidRDefault="0047098C" w:rsidP="009D29D3">
            <w:pPr>
              <w:pStyle w:val="TAL"/>
              <w:rPr>
                <w:lang w:eastAsia="ko-KR"/>
              </w:rPr>
            </w:pPr>
            <w:r w:rsidRPr="002127BB">
              <w:rPr>
                <w:lang w:eastAsia="ko-KR"/>
              </w:rPr>
              <w:t>Type B0</w:t>
            </w:r>
          </w:p>
        </w:tc>
        <w:tc>
          <w:tcPr>
            <w:tcW w:w="1862" w:type="dxa"/>
            <w:tcBorders>
              <w:top w:val="nil"/>
              <w:left w:val="nil"/>
              <w:bottom w:val="single" w:sz="4" w:space="0" w:color="auto"/>
              <w:right w:val="single" w:sz="4" w:space="0" w:color="auto"/>
            </w:tcBorders>
            <w:shd w:val="clear" w:color="auto" w:fill="auto"/>
            <w:noWrap/>
            <w:vAlign w:val="bottom"/>
          </w:tcPr>
          <w:p w14:paraId="47874A01" w14:textId="77777777" w:rsidR="0047098C" w:rsidRPr="002127BB" w:rsidRDefault="0047098C" w:rsidP="009D29D3">
            <w:pPr>
              <w:pStyle w:val="TAL"/>
            </w:pPr>
            <w:r>
              <w:t>27</w:t>
            </w:r>
          </w:p>
        </w:tc>
        <w:tc>
          <w:tcPr>
            <w:tcW w:w="1587" w:type="dxa"/>
            <w:tcBorders>
              <w:top w:val="nil"/>
              <w:left w:val="nil"/>
              <w:bottom w:val="single" w:sz="4" w:space="0" w:color="auto"/>
              <w:right w:val="single" w:sz="4" w:space="0" w:color="auto"/>
            </w:tcBorders>
            <w:shd w:val="clear" w:color="auto" w:fill="auto"/>
            <w:noWrap/>
            <w:vAlign w:val="bottom"/>
          </w:tcPr>
          <w:p w14:paraId="2C2EE966" w14:textId="77777777" w:rsidR="0047098C" w:rsidRPr="002127BB" w:rsidRDefault="0047098C" w:rsidP="009D29D3">
            <w:pPr>
              <w:pStyle w:val="TAL"/>
              <w:rPr>
                <w:highlight w:val="green"/>
              </w:rPr>
            </w:pPr>
            <w:r>
              <w:rPr>
                <w:highlight w:val="green"/>
              </w:rPr>
              <w:t>15.56</w:t>
            </w:r>
          </w:p>
        </w:tc>
        <w:tc>
          <w:tcPr>
            <w:tcW w:w="1288" w:type="dxa"/>
            <w:tcBorders>
              <w:top w:val="nil"/>
              <w:left w:val="nil"/>
              <w:bottom w:val="single" w:sz="4" w:space="0" w:color="auto"/>
              <w:right w:val="single" w:sz="4" w:space="0" w:color="auto"/>
            </w:tcBorders>
            <w:vAlign w:val="bottom"/>
          </w:tcPr>
          <w:p w14:paraId="1EBCAA26" w14:textId="77777777" w:rsidR="0047098C" w:rsidRPr="002127BB" w:rsidRDefault="0047098C" w:rsidP="009D29D3">
            <w:pPr>
              <w:pStyle w:val="TAL"/>
            </w:pPr>
            <w:r>
              <w:t>4.81</w:t>
            </w:r>
          </w:p>
        </w:tc>
        <w:tc>
          <w:tcPr>
            <w:tcW w:w="2498" w:type="dxa"/>
            <w:tcBorders>
              <w:top w:val="nil"/>
              <w:left w:val="nil"/>
              <w:bottom w:val="single" w:sz="4" w:space="0" w:color="auto"/>
              <w:right w:val="single" w:sz="4" w:space="0" w:color="auto"/>
            </w:tcBorders>
          </w:tcPr>
          <w:p w14:paraId="46D84135" w14:textId="77777777" w:rsidR="0047098C" w:rsidRPr="002127BB" w:rsidRDefault="0047098C" w:rsidP="009D29D3">
            <w:pPr>
              <w:pStyle w:val="TAL"/>
              <w:rPr>
                <w:lang w:eastAsia="ko-KR"/>
              </w:rPr>
            </w:pPr>
            <w:r w:rsidRPr="002127BB">
              <w:rPr>
                <w:lang w:eastAsia="ko-KR"/>
              </w:rPr>
              <w:t>Blocked calls</w:t>
            </w:r>
          </w:p>
        </w:tc>
      </w:tr>
      <w:tr w:rsidR="0047098C" w:rsidRPr="004F3689" w14:paraId="039B2D14" w14:textId="77777777">
        <w:trPr>
          <w:cantSplit/>
          <w:trHeight w:val="228"/>
          <w:jc w:val="center"/>
        </w:trPr>
        <w:tc>
          <w:tcPr>
            <w:tcW w:w="1054" w:type="dxa"/>
            <w:tcBorders>
              <w:top w:val="nil"/>
              <w:left w:val="single" w:sz="4" w:space="0" w:color="auto"/>
              <w:bottom w:val="single" w:sz="4" w:space="0" w:color="auto"/>
              <w:right w:val="single" w:sz="4" w:space="0" w:color="auto"/>
            </w:tcBorders>
            <w:shd w:val="clear" w:color="auto" w:fill="auto"/>
            <w:noWrap/>
            <w:vAlign w:val="bottom"/>
          </w:tcPr>
          <w:p w14:paraId="4C6EAA93" w14:textId="77777777" w:rsidR="0047098C" w:rsidRPr="002127BB" w:rsidRDefault="0047098C" w:rsidP="009D29D3">
            <w:pPr>
              <w:pStyle w:val="TAL"/>
              <w:rPr>
                <w:lang w:eastAsia="ko-KR"/>
              </w:rPr>
            </w:pPr>
            <w:r w:rsidRPr="002127BB">
              <w:rPr>
                <w:lang w:eastAsia="ko-KR"/>
              </w:rPr>
              <w:t>Type B1</w:t>
            </w:r>
          </w:p>
        </w:tc>
        <w:tc>
          <w:tcPr>
            <w:tcW w:w="1862" w:type="dxa"/>
            <w:tcBorders>
              <w:top w:val="nil"/>
              <w:left w:val="nil"/>
              <w:bottom w:val="single" w:sz="4" w:space="0" w:color="auto"/>
              <w:right w:val="single" w:sz="4" w:space="0" w:color="auto"/>
            </w:tcBorders>
            <w:shd w:val="clear" w:color="auto" w:fill="auto"/>
            <w:noWrap/>
            <w:vAlign w:val="bottom"/>
          </w:tcPr>
          <w:p w14:paraId="4C92A63D" w14:textId="77777777" w:rsidR="0047098C" w:rsidRPr="002127BB" w:rsidRDefault="0047098C" w:rsidP="009D29D3">
            <w:pPr>
              <w:pStyle w:val="TAL"/>
            </w:pPr>
            <w:r>
              <w:t>35</w:t>
            </w:r>
          </w:p>
        </w:tc>
        <w:tc>
          <w:tcPr>
            <w:tcW w:w="1587" w:type="dxa"/>
            <w:tcBorders>
              <w:top w:val="nil"/>
              <w:left w:val="nil"/>
              <w:bottom w:val="single" w:sz="4" w:space="0" w:color="auto"/>
              <w:right w:val="single" w:sz="4" w:space="0" w:color="auto"/>
            </w:tcBorders>
            <w:shd w:val="clear" w:color="auto" w:fill="auto"/>
            <w:noWrap/>
            <w:vAlign w:val="bottom"/>
          </w:tcPr>
          <w:p w14:paraId="31004E06" w14:textId="77777777" w:rsidR="0047098C" w:rsidRPr="002127BB" w:rsidRDefault="0047098C" w:rsidP="009D29D3">
            <w:pPr>
              <w:pStyle w:val="TAL"/>
              <w:rPr>
                <w:highlight w:val="green"/>
              </w:rPr>
            </w:pPr>
            <w:r w:rsidRPr="002127BB">
              <w:rPr>
                <w:highlight w:val="green"/>
              </w:rPr>
              <w:t>2</w:t>
            </w:r>
            <w:r>
              <w:rPr>
                <w:highlight w:val="green"/>
              </w:rPr>
              <w:t>1.33</w:t>
            </w:r>
          </w:p>
        </w:tc>
        <w:tc>
          <w:tcPr>
            <w:tcW w:w="1288" w:type="dxa"/>
            <w:tcBorders>
              <w:top w:val="nil"/>
              <w:left w:val="nil"/>
              <w:bottom w:val="single" w:sz="4" w:space="0" w:color="auto"/>
              <w:right w:val="single" w:sz="4" w:space="0" w:color="auto"/>
            </w:tcBorders>
            <w:vAlign w:val="bottom"/>
          </w:tcPr>
          <w:p w14:paraId="73BE0A2D" w14:textId="77777777" w:rsidR="0047098C" w:rsidRPr="002127BB" w:rsidRDefault="0047098C" w:rsidP="009D29D3">
            <w:pPr>
              <w:pStyle w:val="TAL"/>
            </w:pPr>
            <w:r>
              <w:t>6.60</w:t>
            </w:r>
          </w:p>
        </w:tc>
        <w:tc>
          <w:tcPr>
            <w:tcW w:w="2498" w:type="dxa"/>
            <w:tcBorders>
              <w:top w:val="nil"/>
              <w:left w:val="nil"/>
              <w:bottom w:val="single" w:sz="4" w:space="0" w:color="auto"/>
              <w:right w:val="single" w:sz="4" w:space="0" w:color="auto"/>
            </w:tcBorders>
          </w:tcPr>
          <w:p w14:paraId="5C9963EC" w14:textId="77777777" w:rsidR="0047098C" w:rsidRPr="002127BB" w:rsidRDefault="0047098C" w:rsidP="009D29D3">
            <w:pPr>
              <w:pStyle w:val="TAL"/>
              <w:rPr>
                <w:lang w:eastAsia="ko-KR"/>
              </w:rPr>
            </w:pPr>
            <w:r w:rsidRPr="002127BB">
              <w:rPr>
                <w:lang w:eastAsia="ko-KR"/>
              </w:rPr>
              <w:t>Call quality (FER &gt; 2%)</w:t>
            </w:r>
          </w:p>
        </w:tc>
      </w:tr>
      <w:tr w:rsidR="0047098C" w:rsidRPr="004F3689" w14:paraId="57DE51B7" w14:textId="77777777">
        <w:trPr>
          <w:cantSplit/>
          <w:trHeight w:val="228"/>
          <w:jc w:val="center"/>
        </w:trPr>
        <w:tc>
          <w:tcPr>
            <w:tcW w:w="1054" w:type="dxa"/>
            <w:tcBorders>
              <w:top w:val="nil"/>
              <w:left w:val="single" w:sz="4" w:space="0" w:color="auto"/>
              <w:bottom w:val="single" w:sz="4" w:space="0" w:color="auto"/>
              <w:right w:val="single" w:sz="4" w:space="0" w:color="auto"/>
            </w:tcBorders>
            <w:shd w:val="clear" w:color="auto" w:fill="auto"/>
            <w:noWrap/>
            <w:vAlign w:val="bottom"/>
          </w:tcPr>
          <w:p w14:paraId="731D11A8" w14:textId="77777777" w:rsidR="0047098C" w:rsidRPr="002127BB" w:rsidRDefault="0047098C" w:rsidP="009D29D3">
            <w:pPr>
              <w:pStyle w:val="TAL"/>
              <w:rPr>
                <w:lang w:eastAsia="ko-KR"/>
              </w:rPr>
            </w:pPr>
            <w:r w:rsidRPr="002127BB">
              <w:rPr>
                <w:lang w:eastAsia="ko-KR"/>
              </w:rPr>
              <w:t>Type C0</w:t>
            </w:r>
          </w:p>
        </w:tc>
        <w:tc>
          <w:tcPr>
            <w:tcW w:w="1862" w:type="dxa"/>
            <w:tcBorders>
              <w:top w:val="nil"/>
              <w:left w:val="nil"/>
              <w:bottom w:val="single" w:sz="4" w:space="0" w:color="auto"/>
              <w:right w:val="single" w:sz="4" w:space="0" w:color="auto"/>
            </w:tcBorders>
            <w:shd w:val="clear" w:color="auto" w:fill="auto"/>
            <w:noWrap/>
            <w:vAlign w:val="bottom"/>
          </w:tcPr>
          <w:p w14:paraId="3D3B5F7B" w14:textId="77777777" w:rsidR="0047098C" w:rsidRPr="002127BB" w:rsidRDefault="0047098C" w:rsidP="009D29D3">
            <w:pPr>
              <w:pStyle w:val="TAL"/>
            </w:pPr>
            <w:r>
              <w:t>27</w:t>
            </w:r>
          </w:p>
        </w:tc>
        <w:tc>
          <w:tcPr>
            <w:tcW w:w="1587" w:type="dxa"/>
            <w:tcBorders>
              <w:top w:val="nil"/>
              <w:left w:val="nil"/>
              <w:bottom w:val="single" w:sz="4" w:space="0" w:color="auto"/>
              <w:right w:val="single" w:sz="4" w:space="0" w:color="auto"/>
            </w:tcBorders>
            <w:shd w:val="clear" w:color="auto" w:fill="auto"/>
            <w:noWrap/>
            <w:vAlign w:val="bottom"/>
          </w:tcPr>
          <w:p w14:paraId="29CAB87E" w14:textId="77777777" w:rsidR="0047098C" w:rsidRPr="002127BB" w:rsidRDefault="0047098C" w:rsidP="009D29D3">
            <w:pPr>
              <w:pStyle w:val="TAL"/>
              <w:rPr>
                <w:highlight w:val="green"/>
              </w:rPr>
            </w:pPr>
            <w:r w:rsidRPr="002127BB">
              <w:rPr>
                <w:highlight w:val="green"/>
              </w:rPr>
              <w:t>1</w:t>
            </w:r>
            <w:r>
              <w:rPr>
                <w:highlight w:val="green"/>
              </w:rPr>
              <w:t>5.56</w:t>
            </w:r>
          </w:p>
        </w:tc>
        <w:tc>
          <w:tcPr>
            <w:tcW w:w="1288" w:type="dxa"/>
            <w:tcBorders>
              <w:top w:val="nil"/>
              <w:left w:val="nil"/>
              <w:bottom w:val="single" w:sz="4" w:space="0" w:color="auto"/>
              <w:right w:val="single" w:sz="4" w:space="0" w:color="auto"/>
            </w:tcBorders>
            <w:vAlign w:val="bottom"/>
          </w:tcPr>
          <w:p w14:paraId="61148633" w14:textId="77777777" w:rsidR="0047098C" w:rsidRPr="002127BB" w:rsidRDefault="0047098C" w:rsidP="009D29D3">
            <w:pPr>
              <w:pStyle w:val="TAL"/>
            </w:pPr>
            <w:r>
              <w:t>4.81</w:t>
            </w:r>
          </w:p>
        </w:tc>
        <w:tc>
          <w:tcPr>
            <w:tcW w:w="2498" w:type="dxa"/>
            <w:tcBorders>
              <w:top w:val="nil"/>
              <w:left w:val="nil"/>
              <w:bottom w:val="single" w:sz="4" w:space="0" w:color="auto"/>
              <w:right w:val="single" w:sz="4" w:space="0" w:color="auto"/>
            </w:tcBorders>
          </w:tcPr>
          <w:p w14:paraId="6B6D36DB" w14:textId="77777777" w:rsidR="0047098C" w:rsidRPr="002127BB" w:rsidRDefault="0047098C" w:rsidP="009D29D3">
            <w:pPr>
              <w:pStyle w:val="TAL"/>
              <w:rPr>
                <w:lang w:eastAsia="ko-KR"/>
              </w:rPr>
            </w:pPr>
            <w:r w:rsidRPr="002127BB">
              <w:rPr>
                <w:lang w:eastAsia="ko-KR"/>
              </w:rPr>
              <w:t>Blocked calls</w:t>
            </w:r>
          </w:p>
        </w:tc>
      </w:tr>
      <w:tr w:rsidR="0047098C" w:rsidRPr="004F3689" w14:paraId="36ACB661" w14:textId="77777777">
        <w:trPr>
          <w:cantSplit/>
          <w:trHeight w:val="228"/>
          <w:jc w:val="center"/>
        </w:trPr>
        <w:tc>
          <w:tcPr>
            <w:tcW w:w="1054" w:type="dxa"/>
            <w:tcBorders>
              <w:top w:val="nil"/>
              <w:left w:val="single" w:sz="4" w:space="0" w:color="auto"/>
              <w:bottom w:val="single" w:sz="4" w:space="0" w:color="auto"/>
              <w:right w:val="single" w:sz="4" w:space="0" w:color="auto"/>
            </w:tcBorders>
            <w:shd w:val="clear" w:color="auto" w:fill="auto"/>
            <w:noWrap/>
            <w:vAlign w:val="bottom"/>
          </w:tcPr>
          <w:p w14:paraId="06F1B186" w14:textId="77777777" w:rsidR="0047098C" w:rsidRPr="002127BB" w:rsidRDefault="0047098C" w:rsidP="009D29D3">
            <w:pPr>
              <w:pStyle w:val="TAL"/>
              <w:rPr>
                <w:lang w:eastAsia="ko-KR"/>
              </w:rPr>
            </w:pPr>
            <w:r w:rsidRPr="002127BB">
              <w:rPr>
                <w:lang w:eastAsia="ko-KR"/>
              </w:rPr>
              <w:t>Type C1</w:t>
            </w:r>
          </w:p>
        </w:tc>
        <w:tc>
          <w:tcPr>
            <w:tcW w:w="1862" w:type="dxa"/>
            <w:tcBorders>
              <w:top w:val="nil"/>
              <w:left w:val="nil"/>
              <w:bottom w:val="single" w:sz="4" w:space="0" w:color="auto"/>
              <w:right w:val="single" w:sz="4" w:space="0" w:color="auto"/>
            </w:tcBorders>
            <w:shd w:val="clear" w:color="auto" w:fill="auto"/>
            <w:noWrap/>
            <w:vAlign w:val="bottom"/>
          </w:tcPr>
          <w:p w14:paraId="01342592" w14:textId="77777777" w:rsidR="0047098C" w:rsidRPr="002127BB" w:rsidRDefault="0047098C" w:rsidP="009D29D3">
            <w:pPr>
              <w:pStyle w:val="TAL"/>
            </w:pPr>
            <w:r w:rsidRPr="002127BB">
              <w:t>5</w:t>
            </w:r>
            <w:r>
              <w:t>1</w:t>
            </w:r>
          </w:p>
        </w:tc>
        <w:tc>
          <w:tcPr>
            <w:tcW w:w="1587" w:type="dxa"/>
            <w:tcBorders>
              <w:top w:val="nil"/>
              <w:left w:val="nil"/>
              <w:bottom w:val="single" w:sz="4" w:space="0" w:color="auto"/>
              <w:right w:val="single" w:sz="4" w:space="0" w:color="auto"/>
            </w:tcBorders>
            <w:shd w:val="clear" w:color="auto" w:fill="auto"/>
            <w:noWrap/>
            <w:vAlign w:val="bottom"/>
          </w:tcPr>
          <w:p w14:paraId="4891F4E1" w14:textId="77777777" w:rsidR="0047098C" w:rsidRPr="002127BB" w:rsidRDefault="0047098C" w:rsidP="009D29D3">
            <w:pPr>
              <w:pStyle w:val="TAL"/>
              <w:rPr>
                <w:highlight w:val="green"/>
              </w:rPr>
            </w:pPr>
            <w:r>
              <w:rPr>
                <w:highlight w:val="green"/>
              </w:rPr>
              <w:t>33.25</w:t>
            </w:r>
          </w:p>
        </w:tc>
        <w:tc>
          <w:tcPr>
            <w:tcW w:w="1288" w:type="dxa"/>
            <w:tcBorders>
              <w:top w:val="nil"/>
              <w:left w:val="nil"/>
              <w:bottom w:val="single" w:sz="4" w:space="0" w:color="auto"/>
              <w:right w:val="single" w:sz="4" w:space="0" w:color="auto"/>
            </w:tcBorders>
            <w:vAlign w:val="bottom"/>
          </w:tcPr>
          <w:p w14:paraId="226C4757" w14:textId="77777777" w:rsidR="0047098C" w:rsidRPr="002127BB" w:rsidRDefault="0047098C" w:rsidP="009D29D3">
            <w:pPr>
              <w:pStyle w:val="TAL"/>
            </w:pPr>
            <w:r>
              <w:t>10.29</w:t>
            </w:r>
          </w:p>
        </w:tc>
        <w:tc>
          <w:tcPr>
            <w:tcW w:w="2498" w:type="dxa"/>
            <w:tcBorders>
              <w:top w:val="nil"/>
              <w:left w:val="nil"/>
              <w:bottom w:val="single" w:sz="4" w:space="0" w:color="auto"/>
              <w:right w:val="single" w:sz="4" w:space="0" w:color="auto"/>
            </w:tcBorders>
          </w:tcPr>
          <w:p w14:paraId="2EF98D41" w14:textId="77777777" w:rsidR="0047098C" w:rsidRPr="002127BB" w:rsidRDefault="0047098C" w:rsidP="009D29D3">
            <w:pPr>
              <w:pStyle w:val="TAL"/>
              <w:rPr>
                <w:lang w:eastAsia="ko-KR"/>
              </w:rPr>
            </w:pPr>
            <w:r w:rsidRPr="002127BB">
              <w:rPr>
                <w:lang w:eastAsia="ko-KR"/>
              </w:rPr>
              <w:t>Blocked calls</w:t>
            </w:r>
          </w:p>
        </w:tc>
      </w:tr>
      <w:tr w:rsidR="0047098C" w:rsidRPr="004F3689" w14:paraId="58206DF9" w14:textId="77777777">
        <w:trPr>
          <w:cantSplit/>
          <w:trHeight w:val="228"/>
          <w:jc w:val="center"/>
        </w:trPr>
        <w:tc>
          <w:tcPr>
            <w:tcW w:w="1054" w:type="dxa"/>
            <w:tcBorders>
              <w:top w:val="nil"/>
              <w:left w:val="single" w:sz="4" w:space="0" w:color="auto"/>
              <w:bottom w:val="single" w:sz="4" w:space="0" w:color="auto"/>
              <w:right w:val="single" w:sz="4" w:space="0" w:color="auto"/>
            </w:tcBorders>
            <w:shd w:val="clear" w:color="auto" w:fill="auto"/>
            <w:noWrap/>
            <w:vAlign w:val="bottom"/>
          </w:tcPr>
          <w:p w14:paraId="1ADD70D2" w14:textId="77777777" w:rsidR="0047098C" w:rsidRPr="002127BB" w:rsidRDefault="0047098C" w:rsidP="009D29D3">
            <w:pPr>
              <w:pStyle w:val="TAL"/>
              <w:rPr>
                <w:lang w:eastAsia="ko-KR"/>
              </w:rPr>
            </w:pPr>
            <w:r w:rsidRPr="002127BB">
              <w:rPr>
                <w:lang w:eastAsia="ko-KR"/>
              </w:rPr>
              <w:t>Type D0</w:t>
            </w:r>
          </w:p>
        </w:tc>
        <w:tc>
          <w:tcPr>
            <w:tcW w:w="1862" w:type="dxa"/>
            <w:tcBorders>
              <w:top w:val="nil"/>
              <w:left w:val="nil"/>
              <w:bottom w:val="single" w:sz="4" w:space="0" w:color="auto"/>
              <w:right w:val="single" w:sz="4" w:space="0" w:color="auto"/>
            </w:tcBorders>
            <w:shd w:val="clear" w:color="auto" w:fill="auto"/>
            <w:noWrap/>
            <w:vAlign w:val="bottom"/>
          </w:tcPr>
          <w:p w14:paraId="3C3DEA00" w14:textId="77777777" w:rsidR="0047098C" w:rsidRDefault="0047098C" w:rsidP="009D29D3">
            <w:pPr>
              <w:pStyle w:val="TAL"/>
              <w:rPr>
                <w:color w:val="000000"/>
              </w:rPr>
            </w:pPr>
            <w:r>
              <w:rPr>
                <w:color w:val="000000"/>
              </w:rPr>
              <w:t>54</w:t>
            </w:r>
          </w:p>
        </w:tc>
        <w:tc>
          <w:tcPr>
            <w:tcW w:w="1587" w:type="dxa"/>
            <w:tcBorders>
              <w:top w:val="nil"/>
              <w:left w:val="nil"/>
              <w:bottom w:val="single" w:sz="4" w:space="0" w:color="auto"/>
              <w:right w:val="single" w:sz="4" w:space="0" w:color="auto"/>
            </w:tcBorders>
            <w:shd w:val="clear" w:color="auto" w:fill="auto"/>
            <w:noWrap/>
            <w:vAlign w:val="bottom"/>
          </w:tcPr>
          <w:p w14:paraId="2E46E74E" w14:textId="77777777" w:rsidR="0047098C" w:rsidRPr="003B3E10" w:rsidRDefault="0047098C" w:rsidP="009D29D3">
            <w:pPr>
              <w:pStyle w:val="TAL"/>
              <w:rPr>
                <w:color w:val="000000"/>
                <w:highlight w:val="green"/>
              </w:rPr>
            </w:pPr>
            <w:r w:rsidRPr="003B3E10">
              <w:rPr>
                <w:color w:val="000000"/>
                <w:highlight w:val="green"/>
              </w:rPr>
              <w:t>35.52</w:t>
            </w:r>
          </w:p>
        </w:tc>
        <w:tc>
          <w:tcPr>
            <w:tcW w:w="1288" w:type="dxa"/>
            <w:tcBorders>
              <w:top w:val="nil"/>
              <w:left w:val="nil"/>
              <w:bottom w:val="single" w:sz="4" w:space="0" w:color="auto"/>
              <w:right w:val="single" w:sz="4" w:space="0" w:color="auto"/>
            </w:tcBorders>
            <w:vAlign w:val="bottom"/>
          </w:tcPr>
          <w:p w14:paraId="712464FD" w14:textId="77777777" w:rsidR="0047098C" w:rsidRDefault="0047098C" w:rsidP="009D29D3">
            <w:pPr>
              <w:pStyle w:val="TAL"/>
              <w:rPr>
                <w:color w:val="000000"/>
              </w:rPr>
            </w:pPr>
            <w:r>
              <w:rPr>
                <w:color w:val="000000"/>
              </w:rPr>
              <w:t>10.99</w:t>
            </w:r>
          </w:p>
        </w:tc>
        <w:tc>
          <w:tcPr>
            <w:tcW w:w="2498" w:type="dxa"/>
            <w:tcBorders>
              <w:top w:val="nil"/>
              <w:left w:val="nil"/>
              <w:bottom w:val="single" w:sz="4" w:space="0" w:color="auto"/>
              <w:right w:val="single" w:sz="4" w:space="0" w:color="auto"/>
            </w:tcBorders>
          </w:tcPr>
          <w:p w14:paraId="1C432CF5" w14:textId="77777777" w:rsidR="0047098C" w:rsidRPr="002127BB" w:rsidRDefault="0047098C" w:rsidP="009D29D3">
            <w:pPr>
              <w:pStyle w:val="TAL"/>
              <w:rPr>
                <w:lang w:eastAsia="ko-KR"/>
              </w:rPr>
            </w:pPr>
            <w:r w:rsidRPr="002127BB">
              <w:rPr>
                <w:lang w:eastAsia="ko-KR"/>
              </w:rPr>
              <w:t>Blocked calls</w:t>
            </w:r>
          </w:p>
        </w:tc>
      </w:tr>
      <w:tr w:rsidR="0047098C" w:rsidRPr="004F3689" w14:paraId="738F59E7" w14:textId="77777777">
        <w:trPr>
          <w:cantSplit/>
          <w:trHeight w:val="228"/>
          <w:jc w:val="center"/>
        </w:trPr>
        <w:tc>
          <w:tcPr>
            <w:tcW w:w="1054" w:type="dxa"/>
            <w:tcBorders>
              <w:top w:val="nil"/>
              <w:left w:val="single" w:sz="4" w:space="0" w:color="auto"/>
              <w:bottom w:val="single" w:sz="4" w:space="0" w:color="auto"/>
              <w:right w:val="single" w:sz="4" w:space="0" w:color="auto"/>
            </w:tcBorders>
            <w:shd w:val="clear" w:color="auto" w:fill="auto"/>
            <w:noWrap/>
            <w:vAlign w:val="bottom"/>
          </w:tcPr>
          <w:p w14:paraId="6F27C16C" w14:textId="77777777" w:rsidR="0047098C" w:rsidRPr="002127BB" w:rsidRDefault="0047098C" w:rsidP="009D29D3">
            <w:pPr>
              <w:pStyle w:val="TAL"/>
              <w:rPr>
                <w:lang w:eastAsia="ko-KR"/>
              </w:rPr>
            </w:pPr>
            <w:r w:rsidRPr="002127BB">
              <w:rPr>
                <w:lang w:eastAsia="ko-KR"/>
              </w:rPr>
              <w:t>Type D1</w:t>
            </w:r>
          </w:p>
        </w:tc>
        <w:tc>
          <w:tcPr>
            <w:tcW w:w="1862" w:type="dxa"/>
            <w:tcBorders>
              <w:top w:val="nil"/>
              <w:left w:val="nil"/>
              <w:bottom w:val="single" w:sz="4" w:space="0" w:color="auto"/>
              <w:right w:val="single" w:sz="4" w:space="0" w:color="auto"/>
            </w:tcBorders>
            <w:shd w:val="clear" w:color="auto" w:fill="auto"/>
            <w:noWrap/>
            <w:vAlign w:val="bottom"/>
          </w:tcPr>
          <w:p w14:paraId="63342F83" w14:textId="77777777" w:rsidR="0047098C" w:rsidRDefault="0047098C" w:rsidP="009D29D3">
            <w:pPr>
              <w:pStyle w:val="TAL"/>
              <w:rPr>
                <w:color w:val="000000"/>
              </w:rPr>
            </w:pPr>
            <w:r>
              <w:rPr>
                <w:color w:val="000000"/>
              </w:rPr>
              <w:t>58</w:t>
            </w:r>
          </w:p>
        </w:tc>
        <w:tc>
          <w:tcPr>
            <w:tcW w:w="1587" w:type="dxa"/>
            <w:tcBorders>
              <w:top w:val="nil"/>
              <w:left w:val="nil"/>
              <w:bottom w:val="single" w:sz="4" w:space="0" w:color="auto"/>
              <w:right w:val="single" w:sz="4" w:space="0" w:color="auto"/>
            </w:tcBorders>
            <w:shd w:val="clear" w:color="auto" w:fill="auto"/>
            <w:noWrap/>
            <w:vAlign w:val="bottom"/>
          </w:tcPr>
          <w:p w14:paraId="640FA85A" w14:textId="77777777" w:rsidR="0047098C" w:rsidRPr="003B3E10" w:rsidRDefault="0047098C" w:rsidP="009D29D3">
            <w:pPr>
              <w:pStyle w:val="TAL"/>
              <w:rPr>
                <w:color w:val="000000"/>
                <w:highlight w:val="green"/>
              </w:rPr>
            </w:pPr>
            <w:r w:rsidRPr="003B3E10">
              <w:rPr>
                <w:color w:val="000000"/>
                <w:highlight w:val="green"/>
              </w:rPr>
              <w:t>38.59</w:t>
            </w:r>
          </w:p>
        </w:tc>
        <w:tc>
          <w:tcPr>
            <w:tcW w:w="1288" w:type="dxa"/>
            <w:tcBorders>
              <w:top w:val="nil"/>
              <w:left w:val="nil"/>
              <w:bottom w:val="single" w:sz="4" w:space="0" w:color="auto"/>
              <w:right w:val="single" w:sz="4" w:space="0" w:color="auto"/>
            </w:tcBorders>
            <w:vAlign w:val="bottom"/>
          </w:tcPr>
          <w:p w14:paraId="47BA76E3" w14:textId="77777777" w:rsidR="0047098C" w:rsidRDefault="0047098C" w:rsidP="009D29D3">
            <w:pPr>
              <w:pStyle w:val="TAL"/>
              <w:rPr>
                <w:color w:val="000000"/>
              </w:rPr>
            </w:pPr>
            <w:r>
              <w:rPr>
                <w:color w:val="000000"/>
              </w:rPr>
              <w:t>11.94</w:t>
            </w:r>
          </w:p>
        </w:tc>
        <w:tc>
          <w:tcPr>
            <w:tcW w:w="2498" w:type="dxa"/>
            <w:tcBorders>
              <w:top w:val="nil"/>
              <w:left w:val="nil"/>
              <w:bottom w:val="single" w:sz="4" w:space="0" w:color="auto"/>
              <w:right w:val="single" w:sz="4" w:space="0" w:color="auto"/>
            </w:tcBorders>
          </w:tcPr>
          <w:p w14:paraId="576FB569" w14:textId="77777777" w:rsidR="0047098C" w:rsidRPr="002127BB" w:rsidRDefault="0047098C" w:rsidP="009D29D3">
            <w:pPr>
              <w:pStyle w:val="TAL"/>
              <w:rPr>
                <w:lang w:eastAsia="ko-KR"/>
              </w:rPr>
            </w:pPr>
            <w:r w:rsidRPr="002127BB">
              <w:rPr>
                <w:lang w:eastAsia="ko-KR"/>
              </w:rPr>
              <w:t>Call</w:t>
            </w:r>
            <w:r>
              <w:rPr>
                <w:lang w:eastAsia="ko-KR"/>
              </w:rPr>
              <w:t xml:space="preserve"> quality (FER &gt; 3</w:t>
            </w:r>
            <w:r w:rsidRPr="002127BB">
              <w:rPr>
                <w:lang w:eastAsia="ko-KR"/>
              </w:rPr>
              <w:t>%)</w:t>
            </w:r>
          </w:p>
        </w:tc>
      </w:tr>
      <w:bookmarkEnd w:id="95"/>
    </w:tbl>
    <w:p w14:paraId="5D78EE2C" w14:textId="77777777" w:rsidR="009D29D3" w:rsidRDefault="009D29D3" w:rsidP="00ED1B09">
      <w:pPr>
        <w:pStyle w:val="FP"/>
      </w:pPr>
    </w:p>
    <w:p w14:paraId="0356068C" w14:textId="77777777" w:rsidR="0047098C" w:rsidRDefault="009D29D3" w:rsidP="009D29D3">
      <w:pPr>
        <w:pStyle w:val="TH"/>
      </w:pPr>
      <w:r>
        <w:t>Table 6-7: Simulation results for MUROS-1, TU50 with 90</w:t>
      </w:r>
      <w:r w:rsidRPr="00F0680F">
        <w:rPr>
          <w:vertAlign w:val="superscript"/>
        </w:rPr>
        <w:t>o</w:t>
      </w:r>
      <w:r>
        <w:t xml:space="preserve"> Antenna</w:t>
      </w:r>
    </w:p>
    <w:tbl>
      <w:tblPr>
        <w:tblW w:w="8289" w:type="dxa"/>
        <w:jc w:val="center"/>
        <w:tblLook w:val="04A0" w:firstRow="1" w:lastRow="0" w:firstColumn="1" w:lastColumn="0" w:noHBand="0" w:noVBand="1"/>
      </w:tblPr>
      <w:tblGrid>
        <w:gridCol w:w="1054"/>
        <w:gridCol w:w="1862"/>
        <w:gridCol w:w="1587"/>
        <w:gridCol w:w="1288"/>
        <w:gridCol w:w="2498"/>
      </w:tblGrid>
      <w:tr w:rsidR="0047098C" w:rsidRPr="004F3689" w14:paraId="0E12095E" w14:textId="77777777">
        <w:trPr>
          <w:cantSplit/>
          <w:trHeight w:val="683"/>
          <w:jc w:val="center"/>
        </w:trPr>
        <w:tc>
          <w:tcPr>
            <w:tcW w:w="1054" w:type="dxa"/>
            <w:tcBorders>
              <w:top w:val="single" w:sz="4" w:space="0" w:color="auto"/>
              <w:left w:val="single" w:sz="4" w:space="0" w:color="auto"/>
              <w:bottom w:val="single" w:sz="4" w:space="0" w:color="auto"/>
              <w:right w:val="single" w:sz="4" w:space="0" w:color="auto"/>
            </w:tcBorders>
            <w:shd w:val="clear" w:color="auto" w:fill="FFFF99"/>
            <w:noWrap/>
            <w:vAlign w:val="bottom"/>
          </w:tcPr>
          <w:p w14:paraId="1645E64E" w14:textId="77777777" w:rsidR="0047098C" w:rsidRPr="002127BB" w:rsidRDefault="0047098C" w:rsidP="009D29D3">
            <w:pPr>
              <w:pStyle w:val="TAH"/>
              <w:rPr>
                <w:lang w:eastAsia="ko-KR"/>
              </w:rPr>
            </w:pPr>
            <w:r w:rsidRPr="002127BB">
              <w:rPr>
                <w:lang w:eastAsia="ko-KR"/>
              </w:rPr>
              <w:t>Channel Mode</w:t>
            </w:r>
          </w:p>
        </w:tc>
        <w:tc>
          <w:tcPr>
            <w:tcW w:w="1862" w:type="dxa"/>
            <w:tcBorders>
              <w:top w:val="single" w:sz="4" w:space="0" w:color="auto"/>
              <w:left w:val="nil"/>
              <w:bottom w:val="single" w:sz="4" w:space="0" w:color="auto"/>
              <w:right w:val="single" w:sz="4" w:space="0" w:color="auto"/>
            </w:tcBorders>
            <w:shd w:val="clear" w:color="auto" w:fill="FFFF99"/>
            <w:vAlign w:val="bottom"/>
          </w:tcPr>
          <w:p w14:paraId="12A0EFB7" w14:textId="77777777" w:rsidR="0047098C" w:rsidRPr="002127BB" w:rsidRDefault="0047098C" w:rsidP="009D29D3">
            <w:pPr>
              <w:pStyle w:val="TAH"/>
              <w:rPr>
                <w:lang w:eastAsia="ko-KR"/>
              </w:rPr>
            </w:pPr>
            <w:r w:rsidRPr="002127BB">
              <w:rPr>
                <w:lang w:eastAsia="ko-KR"/>
              </w:rPr>
              <w:t>Max supportable channels/sector</w:t>
            </w:r>
          </w:p>
        </w:tc>
        <w:tc>
          <w:tcPr>
            <w:tcW w:w="1587" w:type="dxa"/>
            <w:tcBorders>
              <w:top w:val="single" w:sz="4" w:space="0" w:color="auto"/>
              <w:left w:val="nil"/>
              <w:bottom w:val="single" w:sz="4" w:space="0" w:color="auto"/>
              <w:right w:val="single" w:sz="4" w:space="0" w:color="auto"/>
            </w:tcBorders>
            <w:shd w:val="clear" w:color="auto" w:fill="FFFF99"/>
            <w:vAlign w:val="bottom"/>
          </w:tcPr>
          <w:p w14:paraId="43190DDB" w14:textId="77777777" w:rsidR="0047098C" w:rsidRPr="002127BB" w:rsidRDefault="0047098C" w:rsidP="009D29D3">
            <w:pPr>
              <w:pStyle w:val="TAH"/>
              <w:rPr>
                <w:lang w:eastAsia="ko-KR"/>
              </w:rPr>
            </w:pPr>
            <w:r w:rsidRPr="002127BB">
              <w:rPr>
                <w:lang w:eastAsia="ko-KR"/>
              </w:rPr>
              <w:t>Spectral Efficiency</w:t>
            </w:r>
          </w:p>
          <w:p w14:paraId="33356440" w14:textId="77777777" w:rsidR="0047098C" w:rsidRPr="002127BB" w:rsidRDefault="0047098C" w:rsidP="009D29D3">
            <w:pPr>
              <w:pStyle w:val="TAH"/>
              <w:rPr>
                <w:lang w:eastAsia="ko-KR"/>
              </w:rPr>
            </w:pPr>
            <w:r w:rsidRPr="002127BB">
              <w:rPr>
                <w:lang w:eastAsia="ko-KR"/>
              </w:rPr>
              <w:t>(Erl/MHz/Site)</w:t>
            </w:r>
          </w:p>
        </w:tc>
        <w:tc>
          <w:tcPr>
            <w:tcW w:w="1288" w:type="dxa"/>
            <w:tcBorders>
              <w:top w:val="single" w:sz="4" w:space="0" w:color="auto"/>
              <w:left w:val="nil"/>
              <w:bottom w:val="single" w:sz="4" w:space="0" w:color="auto"/>
              <w:right w:val="single" w:sz="4" w:space="0" w:color="auto"/>
            </w:tcBorders>
            <w:shd w:val="clear" w:color="auto" w:fill="FFFF99"/>
            <w:vAlign w:val="bottom"/>
          </w:tcPr>
          <w:p w14:paraId="2253AEFD" w14:textId="77777777" w:rsidR="0047098C" w:rsidRPr="002127BB" w:rsidRDefault="0047098C" w:rsidP="009D29D3">
            <w:pPr>
              <w:pStyle w:val="TAH"/>
              <w:rPr>
                <w:lang w:eastAsia="ko-KR"/>
              </w:rPr>
            </w:pPr>
            <w:r w:rsidRPr="002127BB">
              <w:rPr>
                <w:lang w:eastAsia="ko-KR"/>
              </w:rPr>
              <w:t>Hardware Efficiency</w:t>
            </w:r>
          </w:p>
          <w:p w14:paraId="7F6CDB2D" w14:textId="77777777" w:rsidR="0047098C" w:rsidRPr="002127BB" w:rsidRDefault="0047098C" w:rsidP="009D29D3">
            <w:pPr>
              <w:pStyle w:val="TAH"/>
              <w:rPr>
                <w:lang w:eastAsia="ko-KR"/>
              </w:rPr>
            </w:pPr>
            <w:r w:rsidRPr="002127BB">
              <w:rPr>
                <w:lang w:eastAsia="ko-KR"/>
              </w:rPr>
              <w:t>(Erl/#TRX)</w:t>
            </w:r>
          </w:p>
        </w:tc>
        <w:tc>
          <w:tcPr>
            <w:tcW w:w="2498" w:type="dxa"/>
            <w:tcBorders>
              <w:top w:val="single" w:sz="4" w:space="0" w:color="auto"/>
              <w:left w:val="nil"/>
              <w:bottom w:val="single" w:sz="4" w:space="0" w:color="auto"/>
              <w:right w:val="single" w:sz="4" w:space="0" w:color="auto"/>
            </w:tcBorders>
            <w:shd w:val="clear" w:color="auto" w:fill="FFFF99"/>
            <w:vAlign w:val="bottom"/>
          </w:tcPr>
          <w:p w14:paraId="0E214131" w14:textId="77777777" w:rsidR="0047098C" w:rsidRPr="002127BB" w:rsidRDefault="0047098C" w:rsidP="009D29D3">
            <w:pPr>
              <w:pStyle w:val="TAH"/>
              <w:rPr>
                <w:lang w:eastAsia="ko-KR"/>
              </w:rPr>
            </w:pPr>
          </w:p>
          <w:p w14:paraId="2CCEA162" w14:textId="77777777" w:rsidR="0047098C" w:rsidRPr="002127BB" w:rsidRDefault="0047098C" w:rsidP="009D29D3">
            <w:pPr>
              <w:pStyle w:val="TAH"/>
              <w:rPr>
                <w:lang w:eastAsia="ko-KR"/>
              </w:rPr>
            </w:pPr>
            <w:r w:rsidRPr="002127BB">
              <w:rPr>
                <w:lang w:eastAsia="ko-KR"/>
              </w:rPr>
              <w:t>Limiting Factor</w:t>
            </w:r>
          </w:p>
        </w:tc>
      </w:tr>
      <w:tr w:rsidR="0047098C" w:rsidRPr="004F3689" w14:paraId="57678BAB" w14:textId="77777777">
        <w:trPr>
          <w:cantSplit/>
          <w:trHeight w:val="228"/>
          <w:jc w:val="center"/>
        </w:trPr>
        <w:tc>
          <w:tcPr>
            <w:tcW w:w="1054" w:type="dxa"/>
            <w:tcBorders>
              <w:top w:val="nil"/>
              <w:left w:val="single" w:sz="4" w:space="0" w:color="auto"/>
              <w:bottom w:val="single" w:sz="4" w:space="0" w:color="auto"/>
              <w:right w:val="single" w:sz="4" w:space="0" w:color="auto"/>
            </w:tcBorders>
            <w:shd w:val="clear" w:color="auto" w:fill="auto"/>
            <w:noWrap/>
            <w:vAlign w:val="bottom"/>
          </w:tcPr>
          <w:p w14:paraId="64FE09AD" w14:textId="77777777" w:rsidR="0047098C" w:rsidRPr="002127BB" w:rsidRDefault="0047098C" w:rsidP="009D29D3">
            <w:pPr>
              <w:pStyle w:val="TAL"/>
              <w:rPr>
                <w:lang w:eastAsia="ko-KR"/>
              </w:rPr>
            </w:pPr>
            <w:r w:rsidRPr="002127BB">
              <w:rPr>
                <w:lang w:eastAsia="ko-KR"/>
              </w:rPr>
              <w:t>Type A0</w:t>
            </w:r>
          </w:p>
        </w:tc>
        <w:tc>
          <w:tcPr>
            <w:tcW w:w="1862" w:type="dxa"/>
            <w:tcBorders>
              <w:top w:val="nil"/>
              <w:left w:val="nil"/>
              <w:bottom w:val="single" w:sz="4" w:space="0" w:color="auto"/>
              <w:right w:val="single" w:sz="4" w:space="0" w:color="auto"/>
            </w:tcBorders>
            <w:shd w:val="clear" w:color="auto" w:fill="auto"/>
            <w:noWrap/>
            <w:vAlign w:val="bottom"/>
          </w:tcPr>
          <w:p w14:paraId="00C62A56" w14:textId="77777777" w:rsidR="0047098C" w:rsidRDefault="0047098C" w:rsidP="009D29D3">
            <w:pPr>
              <w:pStyle w:val="TAC"/>
            </w:pPr>
            <w:r>
              <w:t>54</w:t>
            </w:r>
          </w:p>
        </w:tc>
        <w:tc>
          <w:tcPr>
            <w:tcW w:w="1587" w:type="dxa"/>
            <w:tcBorders>
              <w:top w:val="nil"/>
              <w:left w:val="nil"/>
              <w:bottom w:val="single" w:sz="4" w:space="0" w:color="auto"/>
              <w:right w:val="single" w:sz="4" w:space="0" w:color="auto"/>
            </w:tcBorders>
            <w:shd w:val="clear" w:color="auto" w:fill="auto"/>
            <w:noWrap/>
            <w:vAlign w:val="bottom"/>
          </w:tcPr>
          <w:p w14:paraId="4D52DBB7" w14:textId="77777777" w:rsidR="0047098C" w:rsidRPr="008B4BF4" w:rsidRDefault="0047098C" w:rsidP="009D29D3">
            <w:pPr>
              <w:pStyle w:val="TAC"/>
              <w:rPr>
                <w:highlight w:val="green"/>
              </w:rPr>
            </w:pPr>
            <w:r w:rsidRPr="008B4BF4">
              <w:rPr>
                <w:highlight w:val="green"/>
              </w:rPr>
              <w:t>35.52</w:t>
            </w:r>
          </w:p>
        </w:tc>
        <w:tc>
          <w:tcPr>
            <w:tcW w:w="1288" w:type="dxa"/>
            <w:tcBorders>
              <w:top w:val="nil"/>
              <w:left w:val="nil"/>
              <w:bottom w:val="single" w:sz="4" w:space="0" w:color="auto"/>
              <w:right w:val="single" w:sz="4" w:space="0" w:color="auto"/>
            </w:tcBorders>
            <w:vAlign w:val="bottom"/>
          </w:tcPr>
          <w:p w14:paraId="7EC3D757" w14:textId="77777777" w:rsidR="0047098C" w:rsidRDefault="0047098C" w:rsidP="009D29D3">
            <w:pPr>
              <w:pStyle w:val="TAC"/>
            </w:pPr>
            <w:r>
              <w:t>10.99</w:t>
            </w:r>
          </w:p>
        </w:tc>
        <w:tc>
          <w:tcPr>
            <w:tcW w:w="2498" w:type="dxa"/>
            <w:tcBorders>
              <w:top w:val="nil"/>
              <w:left w:val="nil"/>
              <w:bottom w:val="single" w:sz="4" w:space="0" w:color="auto"/>
              <w:right w:val="single" w:sz="4" w:space="0" w:color="auto"/>
            </w:tcBorders>
          </w:tcPr>
          <w:p w14:paraId="3A29246F" w14:textId="77777777" w:rsidR="0047098C" w:rsidRPr="002127BB" w:rsidRDefault="0047098C" w:rsidP="009D29D3">
            <w:pPr>
              <w:pStyle w:val="TAL"/>
              <w:rPr>
                <w:lang w:eastAsia="ko-KR"/>
              </w:rPr>
            </w:pPr>
            <w:r w:rsidRPr="002127BB">
              <w:rPr>
                <w:lang w:eastAsia="ko-KR"/>
              </w:rPr>
              <w:t>Blocked calls</w:t>
            </w:r>
          </w:p>
        </w:tc>
      </w:tr>
      <w:tr w:rsidR="0047098C" w:rsidRPr="004F3689" w14:paraId="5F0A12F3" w14:textId="77777777">
        <w:trPr>
          <w:cantSplit/>
          <w:trHeight w:val="228"/>
          <w:jc w:val="center"/>
        </w:trPr>
        <w:tc>
          <w:tcPr>
            <w:tcW w:w="1054" w:type="dxa"/>
            <w:tcBorders>
              <w:top w:val="nil"/>
              <w:left w:val="single" w:sz="4" w:space="0" w:color="auto"/>
              <w:bottom w:val="single" w:sz="4" w:space="0" w:color="auto"/>
              <w:right w:val="single" w:sz="4" w:space="0" w:color="auto"/>
            </w:tcBorders>
            <w:shd w:val="clear" w:color="auto" w:fill="auto"/>
            <w:noWrap/>
            <w:vAlign w:val="bottom"/>
          </w:tcPr>
          <w:p w14:paraId="3A65F4B1" w14:textId="77777777" w:rsidR="0047098C" w:rsidRPr="002127BB" w:rsidRDefault="0047098C" w:rsidP="009D29D3">
            <w:pPr>
              <w:pStyle w:val="TAL"/>
              <w:rPr>
                <w:lang w:eastAsia="ko-KR"/>
              </w:rPr>
            </w:pPr>
            <w:r w:rsidRPr="002127BB">
              <w:rPr>
                <w:lang w:eastAsia="ko-KR"/>
              </w:rPr>
              <w:t>Type A1</w:t>
            </w:r>
          </w:p>
        </w:tc>
        <w:tc>
          <w:tcPr>
            <w:tcW w:w="1862" w:type="dxa"/>
            <w:tcBorders>
              <w:top w:val="nil"/>
              <w:left w:val="nil"/>
              <w:bottom w:val="single" w:sz="4" w:space="0" w:color="auto"/>
              <w:right w:val="single" w:sz="4" w:space="0" w:color="auto"/>
            </w:tcBorders>
            <w:shd w:val="clear" w:color="auto" w:fill="auto"/>
            <w:noWrap/>
            <w:vAlign w:val="bottom"/>
          </w:tcPr>
          <w:p w14:paraId="7468EE68" w14:textId="77777777" w:rsidR="0047098C" w:rsidRDefault="0047098C" w:rsidP="009D29D3">
            <w:pPr>
              <w:pStyle w:val="TAC"/>
            </w:pPr>
            <w:r>
              <w:t>74</w:t>
            </w:r>
          </w:p>
        </w:tc>
        <w:tc>
          <w:tcPr>
            <w:tcW w:w="1587" w:type="dxa"/>
            <w:tcBorders>
              <w:top w:val="nil"/>
              <w:left w:val="nil"/>
              <w:bottom w:val="single" w:sz="4" w:space="0" w:color="auto"/>
              <w:right w:val="single" w:sz="4" w:space="0" w:color="auto"/>
            </w:tcBorders>
            <w:shd w:val="clear" w:color="auto" w:fill="auto"/>
            <w:noWrap/>
            <w:vAlign w:val="bottom"/>
          </w:tcPr>
          <w:p w14:paraId="788F1040" w14:textId="77777777" w:rsidR="0047098C" w:rsidRPr="008B4BF4" w:rsidRDefault="0047098C" w:rsidP="009D29D3">
            <w:pPr>
              <w:pStyle w:val="TAC"/>
              <w:rPr>
                <w:highlight w:val="green"/>
              </w:rPr>
            </w:pPr>
            <w:r w:rsidRPr="008B4BF4">
              <w:rPr>
                <w:highlight w:val="green"/>
              </w:rPr>
              <w:t>50.83</w:t>
            </w:r>
          </w:p>
        </w:tc>
        <w:tc>
          <w:tcPr>
            <w:tcW w:w="1288" w:type="dxa"/>
            <w:tcBorders>
              <w:top w:val="nil"/>
              <w:left w:val="nil"/>
              <w:bottom w:val="single" w:sz="4" w:space="0" w:color="auto"/>
              <w:right w:val="single" w:sz="4" w:space="0" w:color="auto"/>
            </w:tcBorders>
            <w:vAlign w:val="bottom"/>
          </w:tcPr>
          <w:p w14:paraId="236F6CD9" w14:textId="77777777" w:rsidR="0047098C" w:rsidRDefault="0047098C" w:rsidP="009D29D3">
            <w:pPr>
              <w:pStyle w:val="TAC"/>
            </w:pPr>
            <w:r>
              <w:t>15.73</w:t>
            </w:r>
          </w:p>
        </w:tc>
        <w:tc>
          <w:tcPr>
            <w:tcW w:w="2498" w:type="dxa"/>
            <w:tcBorders>
              <w:top w:val="nil"/>
              <w:left w:val="nil"/>
              <w:bottom w:val="single" w:sz="4" w:space="0" w:color="auto"/>
              <w:right w:val="single" w:sz="4" w:space="0" w:color="auto"/>
            </w:tcBorders>
          </w:tcPr>
          <w:p w14:paraId="04AF9594" w14:textId="77777777" w:rsidR="0047098C" w:rsidRPr="002127BB" w:rsidRDefault="0047098C" w:rsidP="009D29D3">
            <w:pPr>
              <w:pStyle w:val="TAL"/>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5EE902BE" w14:textId="77777777">
        <w:trPr>
          <w:cantSplit/>
          <w:trHeight w:val="228"/>
          <w:jc w:val="center"/>
        </w:trPr>
        <w:tc>
          <w:tcPr>
            <w:tcW w:w="1054" w:type="dxa"/>
            <w:tcBorders>
              <w:top w:val="nil"/>
              <w:left w:val="single" w:sz="4" w:space="0" w:color="auto"/>
              <w:bottom w:val="single" w:sz="4" w:space="0" w:color="auto"/>
              <w:right w:val="single" w:sz="4" w:space="0" w:color="auto"/>
            </w:tcBorders>
            <w:shd w:val="clear" w:color="auto" w:fill="auto"/>
            <w:noWrap/>
            <w:vAlign w:val="bottom"/>
          </w:tcPr>
          <w:p w14:paraId="2085D95C" w14:textId="77777777" w:rsidR="0047098C" w:rsidRPr="002127BB" w:rsidRDefault="0047098C" w:rsidP="009D29D3">
            <w:pPr>
              <w:pStyle w:val="TAL"/>
              <w:rPr>
                <w:lang w:eastAsia="ko-KR"/>
              </w:rPr>
            </w:pPr>
            <w:r w:rsidRPr="002127BB">
              <w:rPr>
                <w:lang w:eastAsia="ko-KR"/>
              </w:rPr>
              <w:t>Type B0</w:t>
            </w:r>
          </w:p>
        </w:tc>
        <w:tc>
          <w:tcPr>
            <w:tcW w:w="1862" w:type="dxa"/>
            <w:tcBorders>
              <w:top w:val="nil"/>
              <w:left w:val="nil"/>
              <w:bottom w:val="single" w:sz="4" w:space="0" w:color="auto"/>
              <w:right w:val="single" w:sz="4" w:space="0" w:color="auto"/>
            </w:tcBorders>
            <w:shd w:val="clear" w:color="auto" w:fill="auto"/>
            <w:noWrap/>
            <w:vAlign w:val="bottom"/>
          </w:tcPr>
          <w:p w14:paraId="49F0532C" w14:textId="77777777" w:rsidR="0047098C" w:rsidRPr="002127BB" w:rsidRDefault="0047098C" w:rsidP="009D29D3">
            <w:pPr>
              <w:pStyle w:val="TAC"/>
            </w:pPr>
            <w:r>
              <w:t>27</w:t>
            </w:r>
          </w:p>
        </w:tc>
        <w:tc>
          <w:tcPr>
            <w:tcW w:w="1587" w:type="dxa"/>
            <w:tcBorders>
              <w:top w:val="nil"/>
              <w:left w:val="nil"/>
              <w:bottom w:val="single" w:sz="4" w:space="0" w:color="auto"/>
              <w:right w:val="single" w:sz="4" w:space="0" w:color="auto"/>
            </w:tcBorders>
            <w:shd w:val="clear" w:color="auto" w:fill="auto"/>
            <w:noWrap/>
            <w:vAlign w:val="bottom"/>
          </w:tcPr>
          <w:p w14:paraId="23B39408" w14:textId="77777777" w:rsidR="0047098C" w:rsidRPr="002127BB" w:rsidRDefault="0047098C" w:rsidP="009D29D3">
            <w:pPr>
              <w:pStyle w:val="TAC"/>
              <w:rPr>
                <w:highlight w:val="green"/>
              </w:rPr>
            </w:pPr>
            <w:r w:rsidRPr="002127BB">
              <w:rPr>
                <w:highlight w:val="green"/>
              </w:rPr>
              <w:t>1</w:t>
            </w:r>
            <w:r>
              <w:rPr>
                <w:highlight w:val="green"/>
              </w:rPr>
              <w:t>5.56</w:t>
            </w:r>
          </w:p>
        </w:tc>
        <w:tc>
          <w:tcPr>
            <w:tcW w:w="1288" w:type="dxa"/>
            <w:tcBorders>
              <w:top w:val="nil"/>
              <w:left w:val="nil"/>
              <w:bottom w:val="single" w:sz="4" w:space="0" w:color="auto"/>
              <w:right w:val="single" w:sz="4" w:space="0" w:color="auto"/>
            </w:tcBorders>
            <w:vAlign w:val="bottom"/>
          </w:tcPr>
          <w:p w14:paraId="3B42B09A" w14:textId="77777777" w:rsidR="0047098C" w:rsidRPr="002127BB" w:rsidRDefault="0047098C" w:rsidP="009D29D3">
            <w:pPr>
              <w:pStyle w:val="TAC"/>
            </w:pPr>
            <w:r>
              <w:t>4.81</w:t>
            </w:r>
          </w:p>
        </w:tc>
        <w:tc>
          <w:tcPr>
            <w:tcW w:w="2498" w:type="dxa"/>
            <w:tcBorders>
              <w:top w:val="nil"/>
              <w:left w:val="nil"/>
              <w:bottom w:val="single" w:sz="4" w:space="0" w:color="auto"/>
              <w:right w:val="single" w:sz="4" w:space="0" w:color="auto"/>
            </w:tcBorders>
          </w:tcPr>
          <w:p w14:paraId="087DD88B" w14:textId="77777777" w:rsidR="0047098C" w:rsidRPr="002127BB" w:rsidRDefault="0047098C" w:rsidP="009D29D3">
            <w:pPr>
              <w:pStyle w:val="TAL"/>
              <w:rPr>
                <w:lang w:eastAsia="ko-KR"/>
              </w:rPr>
            </w:pPr>
            <w:r w:rsidRPr="002127BB">
              <w:rPr>
                <w:lang w:eastAsia="ko-KR"/>
              </w:rPr>
              <w:t>Blocked calls</w:t>
            </w:r>
          </w:p>
        </w:tc>
      </w:tr>
      <w:tr w:rsidR="0047098C" w:rsidRPr="004F3689" w14:paraId="72EB1D46" w14:textId="77777777">
        <w:trPr>
          <w:cantSplit/>
          <w:trHeight w:val="228"/>
          <w:jc w:val="center"/>
        </w:trPr>
        <w:tc>
          <w:tcPr>
            <w:tcW w:w="1054" w:type="dxa"/>
            <w:tcBorders>
              <w:top w:val="nil"/>
              <w:left w:val="single" w:sz="4" w:space="0" w:color="auto"/>
              <w:bottom w:val="single" w:sz="4" w:space="0" w:color="auto"/>
              <w:right w:val="single" w:sz="4" w:space="0" w:color="auto"/>
            </w:tcBorders>
            <w:shd w:val="clear" w:color="auto" w:fill="auto"/>
            <w:noWrap/>
            <w:vAlign w:val="bottom"/>
          </w:tcPr>
          <w:p w14:paraId="2C1B2058" w14:textId="77777777" w:rsidR="0047098C" w:rsidRPr="002127BB" w:rsidRDefault="0047098C" w:rsidP="009D29D3">
            <w:pPr>
              <w:pStyle w:val="TAL"/>
              <w:rPr>
                <w:lang w:eastAsia="ko-KR"/>
              </w:rPr>
            </w:pPr>
            <w:r w:rsidRPr="002127BB">
              <w:rPr>
                <w:lang w:eastAsia="ko-KR"/>
              </w:rPr>
              <w:t>Type B1</w:t>
            </w:r>
          </w:p>
        </w:tc>
        <w:tc>
          <w:tcPr>
            <w:tcW w:w="1862" w:type="dxa"/>
            <w:tcBorders>
              <w:top w:val="nil"/>
              <w:left w:val="nil"/>
              <w:bottom w:val="single" w:sz="4" w:space="0" w:color="auto"/>
              <w:right w:val="single" w:sz="4" w:space="0" w:color="auto"/>
            </w:tcBorders>
            <w:shd w:val="clear" w:color="auto" w:fill="auto"/>
            <w:noWrap/>
            <w:vAlign w:val="bottom"/>
          </w:tcPr>
          <w:p w14:paraId="27B4AA56" w14:textId="77777777" w:rsidR="0047098C" w:rsidRPr="002127BB" w:rsidRDefault="0047098C" w:rsidP="009D29D3">
            <w:pPr>
              <w:pStyle w:val="TAC"/>
            </w:pPr>
            <w:r>
              <w:t>30</w:t>
            </w:r>
          </w:p>
        </w:tc>
        <w:tc>
          <w:tcPr>
            <w:tcW w:w="1587" w:type="dxa"/>
            <w:tcBorders>
              <w:top w:val="nil"/>
              <w:left w:val="nil"/>
              <w:bottom w:val="single" w:sz="4" w:space="0" w:color="auto"/>
              <w:right w:val="single" w:sz="4" w:space="0" w:color="auto"/>
            </w:tcBorders>
            <w:shd w:val="clear" w:color="auto" w:fill="auto"/>
            <w:noWrap/>
            <w:vAlign w:val="bottom"/>
          </w:tcPr>
          <w:p w14:paraId="58F75AF7" w14:textId="77777777" w:rsidR="0047098C" w:rsidRPr="002127BB" w:rsidRDefault="0047098C" w:rsidP="009D29D3">
            <w:pPr>
              <w:pStyle w:val="TAC"/>
              <w:rPr>
                <w:highlight w:val="green"/>
              </w:rPr>
            </w:pPr>
            <w:r>
              <w:rPr>
                <w:highlight w:val="green"/>
              </w:rPr>
              <w:t>17.70</w:t>
            </w:r>
          </w:p>
        </w:tc>
        <w:tc>
          <w:tcPr>
            <w:tcW w:w="1288" w:type="dxa"/>
            <w:tcBorders>
              <w:top w:val="nil"/>
              <w:left w:val="nil"/>
              <w:bottom w:val="single" w:sz="4" w:space="0" w:color="auto"/>
              <w:right w:val="single" w:sz="4" w:space="0" w:color="auto"/>
            </w:tcBorders>
            <w:vAlign w:val="bottom"/>
          </w:tcPr>
          <w:p w14:paraId="246998A3" w14:textId="77777777" w:rsidR="0047098C" w:rsidRPr="002127BB" w:rsidRDefault="0047098C" w:rsidP="009D29D3">
            <w:pPr>
              <w:pStyle w:val="TAC"/>
            </w:pPr>
            <w:r>
              <w:t>5.47</w:t>
            </w:r>
          </w:p>
        </w:tc>
        <w:tc>
          <w:tcPr>
            <w:tcW w:w="2498" w:type="dxa"/>
            <w:tcBorders>
              <w:top w:val="nil"/>
              <w:left w:val="nil"/>
              <w:bottom w:val="single" w:sz="4" w:space="0" w:color="auto"/>
              <w:right w:val="single" w:sz="4" w:space="0" w:color="auto"/>
            </w:tcBorders>
          </w:tcPr>
          <w:p w14:paraId="02117611" w14:textId="77777777" w:rsidR="0047098C" w:rsidRPr="002127BB" w:rsidRDefault="0047098C" w:rsidP="009D29D3">
            <w:pPr>
              <w:pStyle w:val="TAL"/>
              <w:rPr>
                <w:lang w:eastAsia="ko-KR"/>
              </w:rPr>
            </w:pPr>
            <w:r w:rsidRPr="002127BB">
              <w:rPr>
                <w:lang w:eastAsia="ko-KR"/>
              </w:rPr>
              <w:t>Call quality (FER &gt; 2%)</w:t>
            </w:r>
          </w:p>
        </w:tc>
      </w:tr>
      <w:tr w:rsidR="0047098C" w:rsidRPr="004F3689" w14:paraId="742102EE" w14:textId="77777777">
        <w:trPr>
          <w:cantSplit/>
          <w:trHeight w:val="228"/>
          <w:jc w:val="center"/>
        </w:trPr>
        <w:tc>
          <w:tcPr>
            <w:tcW w:w="1054" w:type="dxa"/>
            <w:tcBorders>
              <w:top w:val="nil"/>
              <w:left w:val="single" w:sz="4" w:space="0" w:color="auto"/>
              <w:bottom w:val="single" w:sz="4" w:space="0" w:color="auto"/>
              <w:right w:val="single" w:sz="4" w:space="0" w:color="auto"/>
            </w:tcBorders>
            <w:shd w:val="clear" w:color="auto" w:fill="auto"/>
            <w:noWrap/>
            <w:vAlign w:val="bottom"/>
          </w:tcPr>
          <w:p w14:paraId="40CF01FD" w14:textId="77777777" w:rsidR="0047098C" w:rsidRPr="002127BB" w:rsidRDefault="0047098C" w:rsidP="009D29D3">
            <w:pPr>
              <w:pStyle w:val="TAL"/>
              <w:rPr>
                <w:lang w:eastAsia="ko-KR"/>
              </w:rPr>
            </w:pPr>
            <w:r w:rsidRPr="002127BB">
              <w:rPr>
                <w:lang w:eastAsia="ko-KR"/>
              </w:rPr>
              <w:t>Type C0</w:t>
            </w:r>
          </w:p>
        </w:tc>
        <w:tc>
          <w:tcPr>
            <w:tcW w:w="1862" w:type="dxa"/>
            <w:tcBorders>
              <w:top w:val="nil"/>
              <w:left w:val="nil"/>
              <w:bottom w:val="single" w:sz="4" w:space="0" w:color="auto"/>
              <w:right w:val="single" w:sz="4" w:space="0" w:color="auto"/>
            </w:tcBorders>
            <w:shd w:val="clear" w:color="auto" w:fill="auto"/>
            <w:noWrap/>
            <w:vAlign w:val="bottom"/>
          </w:tcPr>
          <w:p w14:paraId="608C258B" w14:textId="77777777" w:rsidR="0047098C" w:rsidRPr="002127BB" w:rsidRDefault="0047098C" w:rsidP="009D29D3">
            <w:pPr>
              <w:pStyle w:val="TAC"/>
            </w:pPr>
            <w:r>
              <w:t>27</w:t>
            </w:r>
          </w:p>
        </w:tc>
        <w:tc>
          <w:tcPr>
            <w:tcW w:w="1587" w:type="dxa"/>
            <w:tcBorders>
              <w:top w:val="nil"/>
              <w:left w:val="nil"/>
              <w:bottom w:val="single" w:sz="4" w:space="0" w:color="auto"/>
              <w:right w:val="single" w:sz="4" w:space="0" w:color="auto"/>
            </w:tcBorders>
            <w:shd w:val="clear" w:color="auto" w:fill="auto"/>
            <w:noWrap/>
            <w:vAlign w:val="bottom"/>
          </w:tcPr>
          <w:p w14:paraId="7B892F24" w14:textId="77777777" w:rsidR="0047098C" w:rsidRPr="002127BB" w:rsidRDefault="0047098C" w:rsidP="009D29D3">
            <w:pPr>
              <w:pStyle w:val="TAC"/>
              <w:rPr>
                <w:highlight w:val="green"/>
              </w:rPr>
            </w:pPr>
            <w:r w:rsidRPr="002127BB">
              <w:rPr>
                <w:highlight w:val="green"/>
              </w:rPr>
              <w:t>1</w:t>
            </w:r>
            <w:r>
              <w:rPr>
                <w:highlight w:val="green"/>
              </w:rPr>
              <w:t>5.56</w:t>
            </w:r>
          </w:p>
        </w:tc>
        <w:tc>
          <w:tcPr>
            <w:tcW w:w="1288" w:type="dxa"/>
            <w:tcBorders>
              <w:top w:val="nil"/>
              <w:left w:val="nil"/>
              <w:bottom w:val="single" w:sz="4" w:space="0" w:color="auto"/>
              <w:right w:val="single" w:sz="4" w:space="0" w:color="auto"/>
            </w:tcBorders>
            <w:vAlign w:val="bottom"/>
          </w:tcPr>
          <w:p w14:paraId="58E27CA0" w14:textId="77777777" w:rsidR="0047098C" w:rsidRPr="002127BB" w:rsidRDefault="0047098C" w:rsidP="009D29D3">
            <w:pPr>
              <w:pStyle w:val="TAC"/>
            </w:pPr>
            <w:r>
              <w:t>4.81</w:t>
            </w:r>
          </w:p>
        </w:tc>
        <w:tc>
          <w:tcPr>
            <w:tcW w:w="2498" w:type="dxa"/>
            <w:tcBorders>
              <w:top w:val="nil"/>
              <w:left w:val="nil"/>
              <w:bottom w:val="single" w:sz="4" w:space="0" w:color="auto"/>
              <w:right w:val="single" w:sz="4" w:space="0" w:color="auto"/>
            </w:tcBorders>
          </w:tcPr>
          <w:p w14:paraId="03D3EC68" w14:textId="77777777" w:rsidR="0047098C" w:rsidRPr="002127BB" w:rsidRDefault="0047098C" w:rsidP="009D29D3">
            <w:pPr>
              <w:pStyle w:val="TAL"/>
              <w:rPr>
                <w:lang w:eastAsia="ko-KR"/>
              </w:rPr>
            </w:pPr>
            <w:r w:rsidRPr="002127BB">
              <w:rPr>
                <w:lang w:eastAsia="ko-KR"/>
              </w:rPr>
              <w:t>Blocked calls</w:t>
            </w:r>
          </w:p>
        </w:tc>
      </w:tr>
      <w:tr w:rsidR="0047098C" w:rsidRPr="004F3689" w14:paraId="49BC9E24" w14:textId="77777777">
        <w:trPr>
          <w:cantSplit/>
          <w:trHeight w:val="228"/>
          <w:jc w:val="center"/>
        </w:trPr>
        <w:tc>
          <w:tcPr>
            <w:tcW w:w="1054" w:type="dxa"/>
            <w:tcBorders>
              <w:top w:val="nil"/>
              <w:left w:val="single" w:sz="4" w:space="0" w:color="auto"/>
              <w:bottom w:val="single" w:sz="4" w:space="0" w:color="auto"/>
              <w:right w:val="single" w:sz="4" w:space="0" w:color="auto"/>
            </w:tcBorders>
            <w:shd w:val="clear" w:color="auto" w:fill="auto"/>
            <w:noWrap/>
            <w:vAlign w:val="bottom"/>
          </w:tcPr>
          <w:p w14:paraId="317A6AA9" w14:textId="77777777" w:rsidR="0047098C" w:rsidRPr="002127BB" w:rsidRDefault="0047098C" w:rsidP="009D29D3">
            <w:pPr>
              <w:pStyle w:val="TAL"/>
              <w:rPr>
                <w:lang w:eastAsia="ko-KR"/>
              </w:rPr>
            </w:pPr>
            <w:r w:rsidRPr="002127BB">
              <w:rPr>
                <w:lang w:eastAsia="ko-KR"/>
              </w:rPr>
              <w:t>Type C1</w:t>
            </w:r>
          </w:p>
        </w:tc>
        <w:tc>
          <w:tcPr>
            <w:tcW w:w="1862" w:type="dxa"/>
            <w:tcBorders>
              <w:top w:val="nil"/>
              <w:left w:val="nil"/>
              <w:bottom w:val="single" w:sz="4" w:space="0" w:color="auto"/>
              <w:right w:val="single" w:sz="4" w:space="0" w:color="auto"/>
            </w:tcBorders>
            <w:shd w:val="clear" w:color="auto" w:fill="auto"/>
            <w:noWrap/>
            <w:vAlign w:val="bottom"/>
          </w:tcPr>
          <w:p w14:paraId="405A9529" w14:textId="77777777" w:rsidR="0047098C" w:rsidRPr="002127BB" w:rsidRDefault="0047098C" w:rsidP="009D29D3">
            <w:pPr>
              <w:pStyle w:val="TAC"/>
            </w:pPr>
            <w:r>
              <w:t>51</w:t>
            </w:r>
          </w:p>
        </w:tc>
        <w:tc>
          <w:tcPr>
            <w:tcW w:w="1587" w:type="dxa"/>
            <w:tcBorders>
              <w:top w:val="nil"/>
              <w:left w:val="nil"/>
              <w:bottom w:val="single" w:sz="4" w:space="0" w:color="auto"/>
              <w:right w:val="single" w:sz="4" w:space="0" w:color="auto"/>
            </w:tcBorders>
            <w:shd w:val="clear" w:color="auto" w:fill="auto"/>
            <w:noWrap/>
            <w:vAlign w:val="bottom"/>
          </w:tcPr>
          <w:p w14:paraId="6E190F79" w14:textId="77777777" w:rsidR="0047098C" w:rsidRPr="002127BB" w:rsidRDefault="0047098C" w:rsidP="009D29D3">
            <w:pPr>
              <w:pStyle w:val="TAC"/>
              <w:rPr>
                <w:highlight w:val="green"/>
              </w:rPr>
            </w:pPr>
            <w:r w:rsidRPr="002127BB">
              <w:rPr>
                <w:highlight w:val="green"/>
              </w:rPr>
              <w:t>3</w:t>
            </w:r>
            <w:r>
              <w:rPr>
                <w:highlight w:val="green"/>
              </w:rPr>
              <w:t>3.25</w:t>
            </w:r>
          </w:p>
        </w:tc>
        <w:tc>
          <w:tcPr>
            <w:tcW w:w="1288" w:type="dxa"/>
            <w:tcBorders>
              <w:top w:val="nil"/>
              <w:left w:val="nil"/>
              <w:bottom w:val="single" w:sz="4" w:space="0" w:color="auto"/>
              <w:right w:val="single" w:sz="4" w:space="0" w:color="auto"/>
            </w:tcBorders>
            <w:vAlign w:val="bottom"/>
          </w:tcPr>
          <w:p w14:paraId="52737D08" w14:textId="77777777" w:rsidR="0047098C" w:rsidRPr="002127BB" w:rsidRDefault="0047098C" w:rsidP="009D29D3">
            <w:pPr>
              <w:pStyle w:val="TAC"/>
            </w:pPr>
            <w:r w:rsidRPr="002127BB">
              <w:t>1</w:t>
            </w:r>
            <w:r>
              <w:t>0.29</w:t>
            </w:r>
          </w:p>
        </w:tc>
        <w:tc>
          <w:tcPr>
            <w:tcW w:w="2498" w:type="dxa"/>
            <w:tcBorders>
              <w:top w:val="nil"/>
              <w:left w:val="nil"/>
              <w:bottom w:val="single" w:sz="4" w:space="0" w:color="auto"/>
              <w:right w:val="single" w:sz="4" w:space="0" w:color="auto"/>
            </w:tcBorders>
          </w:tcPr>
          <w:p w14:paraId="33908149" w14:textId="77777777" w:rsidR="0047098C" w:rsidRPr="002127BB" w:rsidRDefault="0047098C" w:rsidP="009D29D3">
            <w:pPr>
              <w:pStyle w:val="TAL"/>
              <w:rPr>
                <w:lang w:eastAsia="ko-KR"/>
              </w:rPr>
            </w:pPr>
            <w:r w:rsidRPr="002127BB">
              <w:rPr>
                <w:lang w:eastAsia="ko-KR"/>
              </w:rPr>
              <w:t>Blocked calls</w:t>
            </w:r>
          </w:p>
        </w:tc>
      </w:tr>
      <w:tr w:rsidR="0047098C" w:rsidRPr="004F3689" w14:paraId="470DCD3B" w14:textId="77777777">
        <w:trPr>
          <w:cantSplit/>
          <w:trHeight w:val="228"/>
          <w:jc w:val="center"/>
        </w:trPr>
        <w:tc>
          <w:tcPr>
            <w:tcW w:w="1054" w:type="dxa"/>
            <w:tcBorders>
              <w:top w:val="nil"/>
              <w:left w:val="single" w:sz="4" w:space="0" w:color="auto"/>
              <w:bottom w:val="single" w:sz="4" w:space="0" w:color="auto"/>
              <w:right w:val="single" w:sz="4" w:space="0" w:color="auto"/>
            </w:tcBorders>
            <w:shd w:val="clear" w:color="auto" w:fill="auto"/>
            <w:noWrap/>
            <w:vAlign w:val="bottom"/>
          </w:tcPr>
          <w:p w14:paraId="640BB600" w14:textId="77777777" w:rsidR="0047098C" w:rsidRPr="002127BB" w:rsidRDefault="0047098C" w:rsidP="009D29D3">
            <w:pPr>
              <w:pStyle w:val="TAL"/>
              <w:rPr>
                <w:lang w:eastAsia="ko-KR"/>
              </w:rPr>
            </w:pPr>
            <w:r w:rsidRPr="002127BB">
              <w:rPr>
                <w:lang w:eastAsia="ko-KR"/>
              </w:rPr>
              <w:t>Type D0</w:t>
            </w:r>
          </w:p>
        </w:tc>
        <w:tc>
          <w:tcPr>
            <w:tcW w:w="1862" w:type="dxa"/>
            <w:tcBorders>
              <w:top w:val="nil"/>
              <w:left w:val="nil"/>
              <w:bottom w:val="single" w:sz="4" w:space="0" w:color="auto"/>
              <w:right w:val="single" w:sz="4" w:space="0" w:color="auto"/>
            </w:tcBorders>
            <w:shd w:val="clear" w:color="auto" w:fill="auto"/>
            <w:noWrap/>
            <w:vAlign w:val="bottom"/>
          </w:tcPr>
          <w:p w14:paraId="3051FF8F" w14:textId="77777777" w:rsidR="0047098C" w:rsidRDefault="0047098C" w:rsidP="009D29D3">
            <w:pPr>
              <w:pStyle w:val="TAC"/>
            </w:pPr>
            <w:r>
              <w:t>54</w:t>
            </w:r>
          </w:p>
        </w:tc>
        <w:tc>
          <w:tcPr>
            <w:tcW w:w="1587" w:type="dxa"/>
            <w:tcBorders>
              <w:top w:val="nil"/>
              <w:left w:val="nil"/>
              <w:bottom w:val="single" w:sz="4" w:space="0" w:color="auto"/>
              <w:right w:val="single" w:sz="4" w:space="0" w:color="auto"/>
            </w:tcBorders>
            <w:shd w:val="clear" w:color="auto" w:fill="auto"/>
            <w:noWrap/>
            <w:vAlign w:val="bottom"/>
          </w:tcPr>
          <w:p w14:paraId="54C5D775" w14:textId="77777777" w:rsidR="0047098C" w:rsidRPr="008B4BF4" w:rsidRDefault="0047098C" w:rsidP="009D29D3">
            <w:pPr>
              <w:pStyle w:val="TAC"/>
              <w:rPr>
                <w:highlight w:val="green"/>
              </w:rPr>
            </w:pPr>
            <w:r w:rsidRPr="008B4BF4">
              <w:rPr>
                <w:highlight w:val="green"/>
              </w:rPr>
              <w:t>35.52</w:t>
            </w:r>
          </w:p>
        </w:tc>
        <w:tc>
          <w:tcPr>
            <w:tcW w:w="1288" w:type="dxa"/>
            <w:tcBorders>
              <w:top w:val="nil"/>
              <w:left w:val="nil"/>
              <w:bottom w:val="single" w:sz="4" w:space="0" w:color="auto"/>
              <w:right w:val="single" w:sz="4" w:space="0" w:color="auto"/>
            </w:tcBorders>
            <w:vAlign w:val="bottom"/>
          </w:tcPr>
          <w:p w14:paraId="44E77A6C" w14:textId="77777777" w:rsidR="0047098C" w:rsidRDefault="0047098C" w:rsidP="009D29D3">
            <w:pPr>
              <w:pStyle w:val="TAC"/>
            </w:pPr>
            <w:r>
              <w:t>10.99</w:t>
            </w:r>
          </w:p>
        </w:tc>
        <w:tc>
          <w:tcPr>
            <w:tcW w:w="2498" w:type="dxa"/>
            <w:tcBorders>
              <w:top w:val="nil"/>
              <w:left w:val="nil"/>
              <w:bottom w:val="single" w:sz="4" w:space="0" w:color="auto"/>
              <w:right w:val="single" w:sz="4" w:space="0" w:color="auto"/>
            </w:tcBorders>
          </w:tcPr>
          <w:p w14:paraId="7F504FAE" w14:textId="77777777" w:rsidR="0047098C" w:rsidRPr="002127BB" w:rsidRDefault="0047098C" w:rsidP="009D29D3">
            <w:pPr>
              <w:pStyle w:val="TAL"/>
              <w:rPr>
                <w:lang w:eastAsia="ko-KR"/>
              </w:rPr>
            </w:pPr>
            <w:r w:rsidRPr="002127BB">
              <w:rPr>
                <w:lang w:eastAsia="ko-KR"/>
              </w:rPr>
              <w:t>Blocked calls</w:t>
            </w:r>
          </w:p>
        </w:tc>
      </w:tr>
      <w:tr w:rsidR="0047098C" w:rsidRPr="004F3689" w14:paraId="3238FCE0" w14:textId="77777777">
        <w:trPr>
          <w:cantSplit/>
          <w:trHeight w:val="228"/>
          <w:jc w:val="center"/>
        </w:trPr>
        <w:tc>
          <w:tcPr>
            <w:tcW w:w="1054" w:type="dxa"/>
            <w:tcBorders>
              <w:top w:val="nil"/>
              <w:left w:val="single" w:sz="4" w:space="0" w:color="auto"/>
              <w:bottom w:val="single" w:sz="4" w:space="0" w:color="auto"/>
              <w:right w:val="single" w:sz="4" w:space="0" w:color="auto"/>
            </w:tcBorders>
            <w:shd w:val="clear" w:color="auto" w:fill="auto"/>
            <w:noWrap/>
            <w:vAlign w:val="bottom"/>
          </w:tcPr>
          <w:p w14:paraId="7787368F" w14:textId="77777777" w:rsidR="0047098C" w:rsidRPr="002127BB" w:rsidRDefault="0047098C" w:rsidP="009D29D3">
            <w:pPr>
              <w:pStyle w:val="TAL"/>
              <w:rPr>
                <w:lang w:eastAsia="ko-KR"/>
              </w:rPr>
            </w:pPr>
            <w:r w:rsidRPr="002127BB">
              <w:rPr>
                <w:lang w:eastAsia="ko-KR"/>
              </w:rPr>
              <w:t>Type D1</w:t>
            </w:r>
          </w:p>
        </w:tc>
        <w:tc>
          <w:tcPr>
            <w:tcW w:w="1862" w:type="dxa"/>
            <w:tcBorders>
              <w:top w:val="nil"/>
              <w:left w:val="nil"/>
              <w:bottom w:val="single" w:sz="4" w:space="0" w:color="auto"/>
              <w:right w:val="single" w:sz="4" w:space="0" w:color="auto"/>
            </w:tcBorders>
            <w:shd w:val="clear" w:color="auto" w:fill="auto"/>
            <w:noWrap/>
            <w:vAlign w:val="bottom"/>
          </w:tcPr>
          <w:p w14:paraId="1944FBE5" w14:textId="77777777" w:rsidR="0047098C" w:rsidRDefault="0047098C" w:rsidP="009D29D3">
            <w:pPr>
              <w:pStyle w:val="TAC"/>
            </w:pPr>
            <w:r>
              <w:t>56</w:t>
            </w:r>
          </w:p>
        </w:tc>
        <w:tc>
          <w:tcPr>
            <w:tcW w:w="1587" w:type="dxa"/>
            <w:tcBorders>
              <w:top w:val="nil"/>
              <w:left w:val="nil"/>
              <w:bottom w:val="single" w:sz="4" w:space="0" w:color="auto"/>
              <w:right w:val="single" w:sz="4" w:space="0" w:color="auto"/>
            </w:tcBorders>
            <w:shd w:val="clear" w:color="auto" w:fill="auto"/>
            <w:noWrap/>
            <w:vAlign w:val="bottom"/>
          </w:tcPr>
          <w:p w14:paraId="0680420F" w14:textId="77777777" w:rsidR="0047098C" w:rsidRPr="008B4BF4" w:rsidRDefault="0047098C" w:rsidP="009D29D3">
            <w:pPr>
              <w:pStyle w:val="TAC"/>
              <w:rPr>
                <w:highlight w:val="green"/>
              </w:rPr>
            </w:pPr>
            <w:r w:rsidRPr="008B4BF4">
              <w:rPr>
                <w:highlight w:val="green"/>
              </w:rPr>
              <w:t>37.05</w:t>
            </w:r>
          </w:p>
        </w:tc>
        <w:tc>
          <w:tcPr>
            <w:tcW w:w="1288" w:type="dxa"/>
            <w:tcBorders>
              <w:top w:val="nil"/>
              <w:left w:val="nil"/>
              <w:bottom w:val="single" w:sz="4" w:space="0" w:color="auto"/>
              <w:right w:val="single" w:sz="4" w:space="0" w:color="auto"/>
            </w:tcBorders>
            <w:vAlign w:val="bottom"/>
          </w:tcPr>
          <w:p w14:paraId="0172DFF7" w14:textId="77777777" w:rsidR="0047098C" w:rsidRDefault="0047098C" w:rsidP="009D29D3">
            <w:pPr>
              <w:pStyle w:val="TAC"/>
            </w:pPr>
            <w:r>
              <w:t>11.46</w:t>
            </w:r>
          </w:p>
        </w:tc>
        <w:tc>
          <w:tcPr>
            <w:tcW w:w="2498" w:type="dxa"/>
            <w:tcBorders>
              <w:top w:val="nil"/>
              <w:left w:val="nil"/>
              <w:bottom w:val="single" w:sz="4" w:space="0" w:color="auto"/>
              <w:right w:val="single" w:sz="4" w:space="0" w:color="auto"/>
            </w:tcBorders>
          </w:tcPr>
          <w:p w14:paraId="2F06C825" w14:textId="77777777" w:rsidR="0047098C" w:rsidRPr="002127BB" w:rsidRDefault="0047098C" w:rsidP="009D29D3">
            <w:pPr>
              <w:pStyle w:val="TAL"/>
              <w:rPr>
                <w:lang w:eastAsia="ko-KR"/>
              </w:rPr>
            </w:pPr>
            <w:r w:rsidRPr="002127BB">
              <w:rPr>
                <w:lang w:eastAsia="ko-KR"/>
              </w:rPr>
              <w:t>Call</w:t>
            </w:r>
            <w:r>
              <w:rPr>
                <w:lang w:eastAsia="ko-KR"/>
              </w:rPr>
              <w:t xml:space="preserve"> quality (FER &gt; 3</w:t>
            </w:r>
            <w:r w:rsidRPr="002127BB">
              <w:rPr>
                <w:lang w:eastAsia="ko-KR"/>
              </w:rPr>
              <w:t>%)</w:t>
            </w:r>
          </w:p>
        </w:tc>
      </w:tr>
    </w:tbl>
    <w:p w14:paraId="4F49DCA7" w14:textId="77777777" w:rsidR="009D29D3" w:rsidRDefault="009D29D3" w:rsidP="00ED1B09">
      <w:pPr>
        <w:pStyle w:val="FP"/>
      </w:pPr>
    </w:p>
    <w:p w14:paraId="5FA2C87F" w14:textId="77777777" w:rsidR="0047098C" w:rsidRDefault="00F90DBB" w:rsidP="008F3F22">
      <w:pPr>
        <w:pStyle w:val="Heading6"/>
      </w:pPr>
      <w:bookmarkStart w:id="96" w:name="_Toc518052610"/>
      <w:r>
        <w:lastRenderedPageBreak/>
        <w:t>6.2.2.2.1.2</w:t>
      </w:r>
      <w:r w:rsidR="009A3CB7">
        <w:tab/>
      </w:r>
      <w:r w:rsidR="0047098C">
        <w:t>TU 3km/hr channel model</w:t>
      </w:r>
      <w:bookmarkEnd w:id="96"/>
    </w:p>
    <w:p w14:paraId="02F29FC9" w14:textId="77777777" w:rsidR="0047098C" w:rsidRDefault="009D29D3" w:rsidP="009D29D3">
      <w:pPr>
        <w:pStyle w:val="TH"/>
      </w:pPr>
      <w:r>
        <w:t>Table 6-8 Simulation results for MUROS-1, TU3 with 65</w:t>
      </w:r>
      <w:r w:rsidRPr="00F0680F">
        <w:rPr>
          <w:vertAlign w:val="superscript"/>
        </w:rPr>
        <w:t>o</w:t>
      </w:r>
      <w:r>
        <w:t xml:space="preserve"> Antenna</w:t>
      </w:r>
    </w:p>
    <w:tbl>
      <w:tblPr>
        <w:tblW w:w="0" w:type="auto"/>
        <w:jc w:val="center"/>
        <w:tblLayout w:type="fixed"/>
        <w:tblLook w:val="04A0" w:firstRow="1" w:lastRow="0" w:firstColumn="1" w:lastColumn="0" w:noHBand="0" w:noVBand="1"/>
      </w:tblPr>
      <w:tblGrid>
        <w:gridCol w:w="1181"/>
        <w:gridCol w:w="1872"/>
        <w:gridCol w:w="1584"/>
        <w:gridCol w:w="1296"/>
        <w:gridCol w:w="2572"/>
      </w:tblGrid>
      <w:tr w:rsidR="0047098C" w:rsidRPr="004F3689" w14:paraId="13E479CF" w14:textId="77777777">
        <w:trPr>
          <w:trHeight w:val="683"/>
          <w:jc w:val="center"/>
        </w:trPr>
        <w:tc>
          <w:tcPr>
            <w:tcW w:w="1181" w:type="dxa"/>
            <w:tcBorders>
              <w:top w:val="single" w:sz="4" w:space="0" w:color="auto"/>
              <w:left w:val="single" w:sz="4" w:space="0" w:color="auto"/>
              <w:bottom w:val="single" w:sz="4" w:space="0" w:color="auto"/>
              <w:right w:val="single" w:sz="4" w:space="0" w:color="auto"/>
            </w:tcBorders>
            <w:shd w:val="clear" w:color="auto" w:fill="FFFF99"/>
            <w:noWrap/>
            <w:vAlign w:val="bottom"/>
          </w:tcPr>
          <w:p w14:paraId="30E887DC" w14:textId="77777777" w:rsidR="0047098C" w:rsidRPr="00621A5E" w:rsidRDefault="0047098C" w:rsidP="009D29D3">
            <w:pPr>
              <w:pStyle w:val="TAH"/>
              <w:rPr>
                <w:lang w:eastAsia="ko-KR"/>
              </w:rPr>
            </w:pPr>
            <w:r w:rsidRPr="00621A5E">
              <w:rPr>
                <w:lang w:eastAsia="ko-KR"/>
              </w:rPr>
              <w:t>Channel Mode</w:t>
            </w:r>
          </w:p>
        </w:tc>
        <w:tc>
          <w:tcPr>
            <w:tcW w:w="1872" w:type="dxa"/>
            <w:tcBorders>
              <w:top w:val="single" w:sz="4" w:space="0" w:color="auto"/>
              <w:left w:val="nil"/>
              <w:bottom w:val="single" w:sz="4" w:space="0" w:color="auto"/>
              <w:right w:val="single" w:sz="4" w:space="0" w:color="auto"/>
            </w:tcBorders>
            <w:shd w:val="clear" w:color="auto" w:fill="FFFF99"/>
            <w:vAlign w:val="bottom"/>
          </w:tcPr>
          <w:p w14:paraId="63B0D259" w14:textId="77777777" w:rsidR="0047098C" w:rsidRPr="00621A5E" w:rsidRDefault="0047098C" w:rsidP="009D29D3">
            <w:pPr>
              <w:pStyle w:val="TAH"/>
              <w:rPr>
                <w:lang w:eastAsia="ko-KR"/>
              </w:rPr>
            </w:pPr>
            <w:r w:rsidRPr="00621A5E">
              <w:rPr>
                <w:lang w:eastAsia="ko-KR"/>
              </w:rPr>
              <w:t>Max supportable channels/sector</w:t>
            </w:r>
          </w:p>
        </w:tc>
        <w:tc>
          <w:tcPr>
            <w:tcW w:w="1584" w:type="dxa"/>
            <w:tcBorders>
              <w:top w:val="single" w:sz="4" w:space="0" w:color="auto"/>
              <w:left w:val="nil"/>
              <w:bottom w:val="single" w:sz="4" w:space="0" w:color="auto"/>
              <w:right w:val="single" w:sz="4" w:space="0" w:color="auto"/>
            </w:tcBorders>
            <w:shd w:val="clear" w:color="auto" w:fill="FFFF99"/>
            <w:vAlign w:val="bottom"/>
          </w:tcPr>
          <w:p w14:paraId="11827F7E" w14:textId="77777777" w:rsidR="0047098C" w:rsidRPr="00621A5E" w:rsidRDefault="0047098C" w:rsidP="009D29D3">
            <w:pPr>
              <w:pStyle w:val="TAH"/>
              <w:rPr>
                <w:lang w:eastAsia="ko-KR"/>
              </w:rPr>
            </w:pPr>
            <w:r w:rsidRPr="00621A5E">
              <w:rPr>
                <w:lang w:eastAsia="ko-KR"/>
              </w:rPr>
              <w:t>Spectral Efficiency</w:t>
            </w:r>
          </w:p>
          <w:p w14:paraId="5661D279" w14:textId="77777777" w:rsidR="0047098C" w:rsidRPr="00621A5E" w:rsidRDefault="0047098C" w:rsidP="009D29D3">
            <w:pPr>
              <w:pStyle w:val="TAH"/>
              <w:rPr>
                <w:lang w:eastAsia="ko-KR"/>
              </w:rPr>
            </w:pPr>
            <w:r w:rsidRPr="00621A5E">
              <w:rPr>
                <w:lang w:eastAsia="ko-KR"/>
              </w:rPr>
              <w:t>(Erl/MHz/Site)</w:t>
            </w:r>
          </w:p>
        </w:tc>
        <w:tc>
          <w:tcPr>
            <w:tcW w:w="1296" w:type="dxa"/>
            <w:tcBorders>
              <w:top w:val="single" w:sz="4" w:space="0" w:color="auto"/>
              <w:left w:val="nil"/>
              <w:bottom w:val="single" w:sz="4" w:space="0" w:color="auto"/>
              <w:right w:val="single" w:sz="4" w:space="0" w:color="auto"/>
            </w:tcBorders>
            <w:shd w:val="clear" w:color="auto" w:fill="FFFF99"/>
            <w:vAlign w:val="bottom"/>
          </w:tcPr>
          <w:p w14:paraId="01D453A9" w14:textId="77777777" w:rsidR="0047098C" w:rsidRPr="00621A5E" w:rsidRDefault="0047098C" w:rsidP="009D29D3">
            <w:pPr>
              <w:pStyle w:val="TAH"/>
              <w:rPr>
                <w:lang w:eastAsia="ko-KR"/>
              </w:rPr>
            </w:pPr>
            <w:r w:rsidRPr="00621A5E">
              <w:rPr>
                <w:lang w:eastAsia="ko-KR"/>
              </w:rPr>
              <w:t>Hardware Efficiency</w:t>
            </w:r>
          </w:p>
          <w:p w14:paraId="499A3CDB" w14:textId="77777777" w:rsidR="0047098C" w:rsidRPr="00621A5E" w:rsidRDefault="0047098C" w:rsidP="009D29D3">
            <w:pPr>
              <w:pStyle w:val="TAH"/>
              <w:rPr>
                <w:lang w:eastAsia="ko-KR"/>
              </w:rPr>
            </w:pPr>
            <w:r w:rsidRPr="00621A5E">
              <w:rPr>
                <w:lang w:eastAsia="ko-KR"/>
              </w:rPr>
              <w:t>(Erl/#TRX)</w:t>
            </w:r>
          </w:p>
        </w:tc>
        <w:tc>
          <w:tcPr>
            <w:tcW w:w="2572" w:type="dxa"/>
            <w:tcBorders>
              <w:top w:val="single" w:sz="4" w:space="0" w:color="auto"/>
              <w:left w:val="nil"/>
              <w:bottom w:val="single" w:sz="4" w:space="0" w:color="auto"/>
              <w:right w:val="single" w:sz="4" w:space="0" w:color="auto"/>
            </w:tcBorders>
            <w:shd w:val="clear" w:color="auto" w:fill="FFFF99"/>
            <w:vAlign w:val="bottom"/>
          </w:tcPr>
          <w:p w14:paraId="3D1D7BD2" w14:textId="77777777" w:rsidR="0047098C" w:rsidRPr="00621A5E" w:rsidRDefault="0047098C" w:rsidP="009D29D3">
            <w:pPr>
              <w:pStyle w:val="TAH"/>
              <w:rPr>
                <w:lang w:eastAsia="ko-KR"/>
              </w:rPr>
            </w:pPr>
          </w:p>
          <w:p w14:paraId="2F24051A" w14:textId="77777777" w:rsidR="0047098C" w:rsidRPr="00621A5E" w:rsidRDefault="0047098C" w:rsidP="009D29D3">
            <w:pPr>
              <w:pStyle w:val="TAH"/>
              <w:rPr>
                <w:lang w:eastAsia="ko-KR"/>
              </w:rPr>
            </w:pPr>
            <w:r w:rsidRPr="00621A5E">
              <w:rPr>
                <w:lang w:eastAsia="ko-KR"/>
              </w:rPr>
              <w:t>Limiting Factor</w:t>
            </w:r>
          </w:p>
        </w:tc>
      </w:tr>
      <w:tr w:rsidR="0047098C" w:rsidRPr="004F3689" w14:paraId="37FC410A" w14:textId="77777777">
        <w:trPr>
          <w:trHeight w:val="228"/>
          <w:jc w:val="cent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3F21B8FD" w14:textId="77777777" w:rsidR="0047098C" w:rsidRPr="004F3689" w:rsidRDefault="0047098C" w:rsidP="009D29D3">
            <w:pPr>
              <w:pStyle w:val="TAL"/>
              <w:rPr>
                <w:lang w:eastAsia="ko-KR"/>
              </w:rPr>
            </w:pPr>
            <w:r w:rsidRPr="004F3689">
              <w:rPr>
                <w:lang w:eastAsia="ko-KR"/>
              </w:rPr>
              <w:t>Type A0</w:t>
            </w:r>
          </w:p>
        </w:tc>
        <w:tc>
          <w:tcPr>
            <w:tcW w:w="1872" w:type="dxa"/>
            <w:tcBorders>
              <w:top w:val="nil"/>
              <w:left w:val="nil"/>
              <w:bottom w:val="single" w:sz="4" w:space="0" w:color="auto"/>
              <w:right w:val="single" w:sz="4" w:space="0" w:color="auto"/>
            </w:tcBorders>
            <w:shd w:val="clear" w:color="auto" w:fill="auto"/>
            <w:noWrap/>
            <w:vAlign w:val="bottom"/>
          </w:tcPr>
          <w:p w14:paraId="0BC2A3FF" w14:textId="77777777" w:rsidR="0047098C" w:rsidRDefault="0047098C" w:rsidP="009D29D3">
            <w:pPr>
              <w:pStyle w:val="TAC"/>
            </w:pPr>
            <w:r>
              <w:t>54</w:t>
            </w:r>
          </w:p>
        </w:tc>
        <w:tc>
          <w:tcPr>
            <w:tcW w:w="1584" w:type="dxa"/>
            <w:tcBorders>
              <w:top w:val="nil"/>
              <w:left w:val="nil"/>
              <w:bottom w:val="single" w:sz="4" w:space="0" w:color="auto"/>
              <w:right w:val="single" w:sz="4" w:space="0" w:color="auto"/>
            </w:tcBorders>
            <w:shd w:val="clear" w:color="auto" w:fill="auto"/>
            <w:noWrap/>
            <w:vAlign w:val="bottom"/>
          </w:tcPr>
          <w:p w14:paraId="451A1832" w14:textId="77777777" w:rsidR="0047098C" w:rsidRPr="003B3E10" w:rsidRDefault="0047098C" w:rsidP="009D29D3">
            <w:pPr>
              <w:pStyle w:val="TAC"/>
              <w:rPr>
                <w:highlight w:val="green"/>
              </w:rPr>
            </w:pPr>
            <w:r w:rsidRPr="003B3E10">
              <w:rPr>
                <w:highlight w:val="green"/>
              </w:rPr>
              <w:t>35.52</w:t>
            </w:r>
          </w:p>
        </w:tc>
        <w:tc>
          <w:tcPr>
            <w:tcW w:w="1296" w:type="dxa"/>
            <w:tcBorders>
              <w:top w:val="nil"/>
              <w:left w:val="nil"/>
              <w:bottom w:val="single" w:sz="4" w:space="0" w:color="auto"/>
              <w:right w:val="single" w:sz="4" w:space="0" w:color="auto"/>
            </w:tcBorders>
            <w:vAlign w:val="bottom"/>
          </w:tcPr>
          <w:p w14:paraId="151F169A" w14:textId="77777777" w:rsidR="0047098C" w:rsidRDefault="0047098C" w:rsidP="009D29D3">
            <w:pPr>
              <w:pStyle w:val="TAC"/>
            </w:pPr>
            <w:r>
              <w:t>10.99</w:t>
            </w:r>
          </w:p>
        </w:tc>
        <w:tc>
          <w:tcPr>
            <w:tcW w:w="2572" w:type="dxa"/>
            <w:tcBorders>
              <w:top w:val="nil"/>
              <w:left w:val="nil"/>
              <w:bottom w:val="single" w:sz="4" w:space="0" w:color="auto"/>
              <w:right w:val="single" w:sz="4" w:space="0" w:color="auto"/>
            </w:tcBorders>
          </w:tcPr>
          <w:p w14:paraId="64B2BCA7" w14:textId="77777777" w:rsidR="0047098C" w:rsidRPr="004F3689" w:rsidRDefault="0047098C" w:rsidP="009D29D3">
            <w:pPr>
              <w:pStyle w:val="TAL"/>
              <w:rPr>
                <w:lang w:eastAsia="ko-KR"/>
              </w:rPr>
            </w:pPr>
            <w:r w:rsidRPr="002127BB">
              <w:rPr>
                <w:lang w:eastAsia="ko-KR"/>
              </w:rPr>
              <w:t>Blocked calls</w:t>
            </w:r>
          </w:p>
        </w:tc>
      </w:tr>
      <w:tr w:rsidR="0047098C" w:rsidRPr="004F3689" w14:paraId="7B5CAB42" w14:textId="77777777">
        <w:trPr>
          <w:trHeight w:val="228"/>
          <w:jc w:val="cent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6357E576" w14:textId="77777777" w:rsidR="0047098C" w:rsidRPr="004F3689" w:rsidRDefault="0047098C" w:rsidP="009D29D3">
            <w:pPr>
              <w:pStyle w:val="TAL"/>
              <w:rPr>
                <w:lang w:eastAsia="ko-KR"/>
              </w:rPr>
            </w:pPr>
            <w:r w:rsidRPr="004F3689">
              <w:rPr>
                <w:lang w:eastAsia="ko-KR"/>
              </w:rPr>
              <w:t>Type A1</w:t>
            </w:r>
          </w:p>
        </w:tc>
        <w:tc>
          <w:tcPr>
            <w:tcW w:w="1872" w:type="dxa"/>
            <w:tcBorders>
              <w:top w:val="nil"/>
              <w:left w:val="nil"/>
              <w:bottom w:val="single" w:sz="4" w:space="0" w:color="auto"/>
              <w:right w:val="single" w:sz="4" w:space="0" w:color="auto"/>
            </w:tcBorders>
            <w:shd w:val="clear" w:color="auto" w:fill="auto"/>
            <w:noWrap/>
            <w:vAlign w:val="bottom"/>
          </w:tcPr>
          <w:p w14:paraId="3E0ACEFC" w14:textId="77777777" w:rsidR="0047098C" w:rsidRDefault="0047098C" w:rsidP="009D29D3">
            <w:pPr>
              <w:pStyle w:val="TAC"/>
            </w:pPr>
            <w:r>
              <w:t>65</w:t>
            </w:r>
          </w:p>
        </w:tc>
        <w:tc>
          <w:tcPr>
            <w:tcW w:w="1584" w:type="dxa"/>
            <w:tcBorders>
              <w:top w:val="nil"/>
              <w:left w:val="nil"/>
              <w:bottom w:val="single" w:sz="4" w:space="0" w:color="auto"/>
              <w:right w:val="single" w:sz="4" w:space="0" w:color="auto"/>
            </w:tcBorders>
            <w:shd w:val="clear" w:color="auto" w:fill="auto"/>
            <w:noWrap/>
            <w:vAlign w:val="bottom"/>
          </w:tcPr>
          <w:p w14:paraId="3FB381B3" w14:textId="77777777" w:rsidR="0047098C" w:rsidRPr="003B3E10" w:rsidRDefault="0047098C" w:rsidP="009D29D3">
            <w:pPr>
              <w:pStyle w:val="TAC"/>
              <w:rPr>
                <w:highlight w:val="green"/>
              </w:rPr>
            </w:pPr>
            <w:r w:rsidRPr="003B3E10">
              <w:rPr>
                <w:highlight w:val="green"/>
              </w:rPr>
              <w:t>43.92</w:t>
            </w:r>
          </w:p>
        </w:tc>
        <w:tc>
          <w:tcPr>
            <w:tcW w:w="1296" w:type="dxa"/>
            <w:tcBorders>
              <w:top w:val="nil"/>
              <w:left w:val="nil"/>
              <w:bottom w:val="single" w:sz="4" w:space="0" w:color="auto"/>
              <w:right w:val="single" w:sz="4" w:space="0" w:color="auto"/>
            </w:tcBorders>
            <w:vAlign w:val="bottom"/>
          </w:tcPr>
          <w:p w14:paraId="648375EF" w14:textId="77777777" w:rsidR="0047098C" w:rsidRDefault="0047098C" w:rsidP="009D29D3">
            <w:pPr>
              <w:pStyle w:val="TAC"/>
            </w:pPr>
            <w:r>
              <w:t>13.59</w:t>
            </w:r>
          </w:p>
        </w:tc>
        <w:tc>
          <w:tcPr>
            <w:tcW w:w="2572" w:type="dxa"/>
            <w:tcBorders>
              <w:top w:val="nil"/>
              <w:left w:val="nil"/>
              <w:bottom w:val="single" w:sz="4" w:space="0" w:color="auto"/>
              <w:right w:val="single" w:sz="4" w:space="0" w:color="auto"/>
            </w:tcBorders>
          </w:tcPr>
          <w:p w14:paraId="22503DB9" w14:textId="77777777" w:rsidR="0047098C" w:rsidRPr="004F3689" w:rsidRDefault="0047098C" w:rsidP="009D29D3">
            <w:pPr>
              <w:pStyle w:val="TAL"/>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2E00B18F" w14:textId="77777777">
        <w:trPr>
          <w:trHeight w:val="228"/>
          <w:jc w:val="cent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2D230700" w14:textId="77777777" w:rsidR="0047098C" w:rsidRPr="004F3689" w:rsidRDefault="0047098C" w:rsidP="009D29D3">
            <w:pPr>
              <w:pStyle w:val="TAL"/>
              <w:rPr>
                <w:lang w:eastAsia="ko-KR"/>
              </w:rPr>
            </w:pPr>
            <w:r w:rsidRPr="004F3689">
              <w:rPr>
                <w:lang w:eastAsia="ko-KR"/>
              </w:rPr>
              <w:t>Type B0</w:t>
            </w:r>
          </w:p>
        </w:tc>
        <w:tc>
          <w:tcPr>
            <w:tcW w:w="1872" w:type="dxa"/>
            <w:tcBorders>
              <w:top w:val="nil"/>
              <w:left w:val="nil"/>
              <w:bottom w:val="single" w:sz="4" w:space="0" w:color="auto"/>
              <w:right w:val="single" w:sz="4" w:space="0" w:color="auto"/>
            </w:tcBorders>
            <w:shd w:val="clear" w:color="auto" w:fill="auto"/>
            <w:noWrap/>
            <w:vAlign w:val="bottom"/>
          </w:tcPr>
          <w:p w14:paraId="33D066F0" w14:textId="77777777" w:rsidR="0047098C" w:rsidRDefault="0047098C" w:rsidP="009D29D3">
            <w:pPr>
              <w:pStyle w:val="TAC"/>
            </w:pPr>
            <w:r>
              <w:t>23</w:t>
            </w:r>
          </w:p>
        </w:tc>
        <w:tc>
          <w:tcPr>
            <w:tcW w:w="1584" w:type="dxa"/>
            <w:tcBorders>
              <w:top w:val="nil"/>
              <w:left w:val="nil"/>
              <w:bottom w:val="single" w:sz="4" w:space="0" w:color="auto"/>
              <w:right w:val="single" w:sz="4" w:space="0" w:color="auto"/>
            </w:tcBorders>
            <w:shd w:val="clear" w:color="auto" w:fill="auto"/>
            <w:noWrap/>
            <w:vAlign w:val="bottom"/>
          </w:tcPr>
          <w:p w14:paraId="5D09DA28" w14:textId="77777777" w:rsidR="0047098C" w:rsidRPr="00B15CC0" w:rsidRDefault="0047098C" w:rsidP="009D29D3">
            <w:pPr>
              <w:pStyle w:val="TAC"/>
            </w:pPr>
            <w:r>
              <w:t>12.73</w:t>
            </w:r>
          </w:p>
        </w:tc>
        <w:tc>
          <w:tcPr>
            <w:tcW w:w="1296" w:type="dxa"/>
            <w:tcBorders>
              <w:top w:val="nil"/>
              <w:left w:val="nil"/>
              <w:bottom w:val="single" w:sz="4" w:space="0" w:color="auto"/>
              <w:right w:val="single" w:sz="4" w:space="0" w:color="auto"/>
            </w:tcBorders>
            <w:vAlign w:val="bottom"/>
          </w:tcPr>
          <w:p w14:paraId="5E03099F" w14:textId="77777777" w:rsidR="0047098C" w:rsidRPr="00B15CC0" w:rsidRDefault="0047098C" w:rsidP="009D29D3">
            <w:pPr>
              <w:pStyle w:val="TAC"/>
            </w:pPr>
            <w:r>
              <w:t>3.94</w:t>
            </w:r>
          </w:p>
        </w:tc>
        <w:tc>
          <w:tcPr>
            <w:tcW w:w="2572" w:type="dxa"/>
            <w:tcBorders>
              <w:top w:val="nil"/>
              <w:left w:val="nil"/>
              <w:bottom w:val="single" w:sz="4" w:space="0" w:color="auto"/>
              <w:right w:val="single" w:sz="4" w:space="0" w:color="auto"/>
            </w:tcBorders>
          </w:tcPr>
          <w:p w14:paraId="3594F17A" w14:textId="77777777" w:rsidR="0047098C" w:rsidRPr="004F3689" w:rsidRDefault="0047098C" w:rsidP="009D29D3">
            <w:pPr>
              <w:pStyle w:val="TAL"/>
              <w:rPr>
                <w:lang w:eastAsia="ko-KR"/>
              </w:rPr>
            </w:pPr>
            <w:r>
              <w:rPr>
                <w:lang w:eastAsia="ko-KR"/>
              </w:rPr>
              <w:t>Call quality (FER &gt; 2%)</w:t>
            </w:r>
          </w:p>
        </w:tc>
      </w:tr>
      <w:tr w:rsidR="0047098C" w:rsidRPr="004F3689" w14:paraId="4A66C865" w14:textId="77777777">
        <w:trPr>
          <w:trHeight w:val="228"/>
          <w:jc w:val="cent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6BA8856D" w14:textId="77777777" w:rsidR="0047098C" w:rsidRPr="004F3689" w:rsidRDefault="0047098C" w:rsidP="009D29D3">
            <w:pPr>
              <w:pStyle w:val="TAL"/>
              <w:rPr>
                <w:lang w:eastAsia="ko-KR"/>
              </w:rPr>
            </w:pPr>
            <w:r w:rsidRPr="004F3689">
              <w:rPr>
                <w:lang w:eastAsia="ko-KR"/>
              </w:rPr>
              <w:t>Type B1</w:t>
            </w:r>
          </w:p>
        </w:tc>
        <w:tc>
          <w:tcPr>
            <w:tcW w:w="1872" w:type="dxa"/>
            <w:tcBorders>
              <w:top w:val="nil"/>
              <w:left w:val="nil"/>
              <w:bottom w:val="single" w:sz="4" w:space="0" w:color="auto"/>
              <w:right w:val="single" w:sz="4" w:space="0" w:color="auto"/>
            </w:tcBorders>
            <w:shd w:val="clear" w:color="auto" w:fill="auto"/>
            <w:noWrap/>
            <w:vAlign w:val="bottom"/>
          </w:tcPr>
          <w:p w14:paraId="3B139591" w14:textId="77777777" w:rsidR="0047098C" w:rsidRDefault="0047098C" w:rsidP="009D29D3">
            <w:pPr>
              <w:pStyle w:val="TAC"/>
            </w:pPr>
            <w:r>
              <w:t>23</w:t>
            </w:r>
          </w:p>
        </w:tc>
        <w:tc>
          <w:tcPr>
            <w:tcW w:w="1584" w:type="dxa"/>
            <w:tcBorders>
              <w:top w:val="nil"/>
              <w:left w:val="nil"/>
              <w:bottom w:val="single" w:sz="4" w:space="0" w:color="auto"/>
              <w:right w:val="single" w:sz="4" w:space="0" w:color="auto"/>
            </w:tcBorders>
            <w:shd w:val="clear" w:color="auto" w:fill="auto"/>
            <w:noWrap/>
            <w:vAlign w:val="bottom"/>
          </w:tcPr>
          <w:p w14:paraId="795DB5F6" w14:textId="77777777" w:rsidR="0047098C" w:rsidRPr="00B15CC0" w:rsidRDefault="0047098C" w:rsidP="009D29D3">
            <w:pPr>
              <w:pStyle w:val="TAC"/>
            </w:pPr>
            <w:r>
              <w:t>12.73</w:t>
            </w:r>
          </w:p>
        </w:tc>
        <w:tc>
          <w:tcPr>
            <w:tcW w:w="1296" w:type="dxa"/>
            <w:tcBorders>
              <w:top w:val="nil"/>
              <w:left w:val="nil"/>
              <w:bottom w:val="single" w:sz="4" w:space="0" w:color="auto"/>
              <w:right w:val="single" w:sz="4" w:space="0" w:color="auto"/>
            </w:tcBorders>
            <w:vAlign w:val="bottom"/>
          </w:tcPr>
          <w:p w14:paraId="1B1A99DA" w14:textId="77777777" w:rsidR="0047098C" w:rsidRPr="00B15CC0" w:rsidRDefault="0047098C" w:rsidP="009D29D3">
            <w:pPr>
              <w:pStyle w:val="TAC"/>
            </w:pPr>
            <w:r>
              <w:t>3.94</w:t>
            </w:r>
          </w:p>
        </w:tc>
        <w:tc>
          <w:tcPr>
            <w:tcW w:w="2572" w:type="dxa"/>
            <w:tcBorders>
              <w:top w:val="nil"/>
              <w:left w:val="nil"/>
              <w:bottom w:val="single" w:sz="4" w:space="0" w:color="auto"/>
              <w:right w:val="single" w:sz="4" w:space="0" w:color="auto"/>
            </w:tcBorders>
          </w:tcPr>
          <w:p w14:paraId="668D00DB" w14:textId="77777777" w:rsidR="0047098C" w:rsidRPr="004F3689" w:rsidRDefault="0047098C" w:rsidP="009D29D3">
            <w:pPr>
              <w:pStyle w:val="TAL"/>
              <w:rPr>
                <w:lang w:eastAsia="ko-KR"/>
              </w:rPr>
            </w:pPr>
            <w:r>
              <w:rPr>
                <w:lang w:eastAsia="ko-KR"/>
              </w:rPr>
              <w:t>Call quality (FER &gt; 2%)</w:t>
            </w:r>
          </w:p>
        </w:tc>
      </w:tr>
      <w:tr w:rsidR="0047098C" w:rsidRPr="004F3689" w14:paraId="3F7920FB" w14:textId="77777777">
        <w:trPr>
          <w:trHeight w:val="228"/>
          <w:jc w:val="cent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6422A7AD" w14:textId="77777777" w:rsidR="0047098C" w:rsidRPr="004F3689" w:rsidRDefault="0047098C" w:rsidP="009D29D3">
            <w:pPr>
              <w:pStyle w:val="TAL"/>
              <w:rPr>
                <w:lang w:eastAsia="ko-KR"/>
              </w:rPr>
            </w:pPr>
            <w:r w:rsidRPr="004F3689">
              <w:rPr>
                <w:lang w:eastAsia="ko-KR"/>
              </w:rPr>
              <w:t>Type C0</w:t>
            </w:r>
          </w:p>
        </w:tc>
        <w:tc>
          <w:tcPr>
            <w:tcW w:w="1872" w:type="dxa"/>
            <w:tcBorders>
              <w:top w:val="nil"/>
              <w:left w:val="nil"/>
              <w:bottom w:val="single" w:sz="4" w:space="0" w:color="auto"/>
              <w:right w:val="single" w:sz="4" w:space="0" w:color="auto"/>
            </w:tcBorders>
            <w:shd w:val="clear" w:color="auto" w:fill="auto"/>
            <w:noWrap/>
            <w:vAlign w:val="bottom"/>
          </w:tcPr>
          <w:p w14:paraId="208781A6" w14:textId="77777777" w:rsidR="0047098C" w:rsidRDefault="0047098C" w:rsidP="009D29D3">
            <w:pPr>
              <w:pStyle w:val="TAC"/>
            </w:pPr>
            <w:r>
              <w:t>27</w:t>
            </w:r>
          </w:p>
        </w:tc>
        <w:tc>
          <w:tcPr>
            <w:tcW w:w="1584" w:type="dxa"/>
            <w:tcBorders>
              <w:top w:val="nil"/>
              <w:left w:val="nil"/>
              <w:bottom w:val="single" w:sz="4" w:space="0" w:color="auto"/>
              <w:right w:val="single" w:sz="4" w:space="0" w:color="auto"/>
            </w:tcBorders>
            <w:shd w:val="clear" w:color="auto" w:fill="auto"/>
            <w:noWrap/>
            <w:vAlign w:val="bottom"/>
          </w:tcPr>
          <w:p w14:paraId="09858311" w14:textId="77777777" w:rsidR="0047098C" w:rsidRPr="00B15CC0" w:rsidRDefault="0047098C" w:rsidP="009D29D3">
            <w:pPr>
              <w:pStyle w:val="TAC"/>
              <w:rPr>
                <w:highlight w:val="green"/>
              </w:rPr>
            </w:pPr>
            <w:r>
              <w:rPr>
                <w:highlight w:val="green"/>
              </w:rPr>
              <w:t>15.56</w:t>
            </w:r>
          </w:p>
        </w:tc>
        <w:tc>
          <w:tcPr>
            <w:tcW w:w="1296" w:type="dxa"/>
            <w:tcBorders>
              <w:top w:val="nil"/>
              <w:left w:val="nil"/>
              <w:bottom w:val="single" w:sz="4" w:space="0" w:color="auto"/>
              <w:right w:val="single" w:sz="4" w:space="0" w:color="auto"/>
            </w:tcBorders>
            <w:vAlign w:val="bottom"/>
          </w:tcPr>
          <w:p w14:paraId="6201DAC5" w14:textId="77777777" w:rsidR="0047098C" w:rsidRPr="00B15CC0" w:rsidRDefault="0047098C" w:rsidP="009D29D3">
            <w:pPr>
              <w:pStyle w:val="TAC"/>
            </w:pPr>
            <w:r>
              <w:t>4.81</w:t>
            </w:r>
          </w:p>
        </w:tc>
        <w:tc>
          <w:tcPr>
            <w:tcW w:w="2572" w:type="dxa"/>
            <w:tcBorders>
              <w:top w:val="nil"/>
              <w:left w:val="nil"/>
              <w:bottom w:val="single" w:sz="4" w:space="0" w:color="auto"/>
              <w:right w:val="single" w:sz="4" w:space="0" w:color="auto"/>
            </w:tcBorders>
          </w:tcPr>
          <w:p w14:paraId="7C32AF39" w14:textId="77777777" w:rsidR="0047098C" w:rsidRPr="004F3689" w:rsidRDefault="0047098C" w:rsidP="009D29D3">
            <w:pPr>
              <w:pStyle w:val="TAL"/>
              <w:rPr>
                <w:lang w:eastAsia="ko-KR"/>
              </w:rPr>
            </w:pPr>
            <w:r>
              <w:rPr>
                <w:lang w:eastAsia="ko-KR"/>
              </w:rPr>
              <w:t>Blocked calls</w:t>
            </w:r>
          </w:p>
        </w:tc>
      </w:tr>
      <w:tr w:rsidR="0047098C" w:rsidRPr="004F3689" w14:paraId="33540A55" w14:textId="77777777">
        <w:trPr>
          <w:trHeight w:val="228"/>
          <w:jc w:val="cent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24F32004" w14:textId="77777777" w:rsidR="0047098C" w:rsidRPr="004F3689" w:rsidRDefault="0047098C" w:rsidP="009D29D3">
            <w:pPr>
              <w:pStyle w:val="TAL"/>
              <w:rPr>
                <w:lang w:eastAsia="ko-KR"/>
              </w:rPr>
            </w:pPr>
            <w:r w:rsidRPr="004F3689">
              <w:rPr>
                <w:lang w:eastAsia="ko-KR"/>
              </w:rPr>
              <w:t>Type C1</w:t>
            </w:r>
          </w:p>
        </w:tc>
        <w:tc>
          <w:tcPr>
            <w:tcW w:w="1872" w:type="dxa"/>
            <w:tcBorders>
              <w:top w:val="nil"/>
              <w:left w:val="nil"/>
              <w:bottom w:val="single" w:sz="4" w:space="0" w:color="auto"/>
              <w:right w:val="single" w:sz="4" w:space="0" w:color="auto"/>
            </w:tcBorders>
            <w:shd w:val="clear" w:color="auto" w:fill="auto"/>
            <w:noWrap/>
            <w:vAlign w:val="bottom"/>
          </w:tcPr>
          <w:p w14:paraId="1E200356" w14:textId="77777777" w:rsidR="0047098C" w:rsidRDefault="0047098C" w:rsidP="009D29D3">
            <w:pPr>
              <w:pStyle w:val="TAC"/>
            </w:pPr>
            <w:r>
              <w:t>40</w:t>
            </w:r>
          </w:p>
        </w:tc>
        <w:tc>
          <w:tcPr>
            <w:tcW w:w="1584" w:type="dxa"/>
            <w:tcBorders>
              <w:top w:val="nil"/>
              <w:left w:val="nil"/>
              <w:bottom w:val="single" w:sz="4" w:space="0" w:color="auto"/>
              <w:right w:val="single" w:sz="4" w:space="0" w:color="auto"/>
            </w:tcBorders>
            <w:shd w:val="clear" w:color="auto" w:fill="auto"/>
            <w:noWrap/>
            <w:vAlign w:val="bottom"/>
          </w:tcPr>
          <w:p w14:paraId="4D2CB177" w14:textId="77777777" w:rsidR="0047098C" w:rsidRPr="00B15CC0" w:rsidRDefault="0047098C" w:rsidP="009D29D3">
            <w:pPr>
              <w:pStyle w:val="TAC"/>
              <w:rPr>
                <w:highlight w:val="green"/>
              </w:rPr>
            </w:pPr>
            <w:r>
              <w:rPr>
                <w:highlight w:val="green"/>
              </w:rPr>
              <w:t>25.01</w:t>
            </w:r>
          </w:p>
        </w:tc>
        <w:tc>
          <w:tcPr>
            <w:tcW w:w="1296" w:type="dxa"/>
            <w:tcBorders>
              <w:top w:val="nil"/>
              <w:left w:val="nil"/>
              <w:bottom w:val="single" w:sz="4" w:space="0" w:color="auto"/>
              <w:right w:val="single" w:sz="4" w:space="0" w:color="auto"/>
            </w:tcBorders>
            <w:vAlign w:val="bottom"/>
          </w:tcPr>
          <w:p w14:paraId="46A0F70D" w14:textId="77777777" w:rsidR="0047098C" w:rsidRPr="00B15CC0" w:rsidRDefault="0047098C" w:rsidP="009D29D3">
            <w:pPr>
              <w:pStyle w:val="TAC"/>
            </w:pPr>
            <w:r>
              <w:t>7.74</w:t>
            </w:r>
          </w:p>
        </w:tc>
        <w:tc>
          <w:tcPr>
            <w:tcW w:w="2572" w:type="dxa"/>
            <w:tcBorders>
              <w:top w:val="nil"/>
              <w:left w:val="nil"/>
              <w:bottom w:val="single" w:sz="4" w:space="0" w:color="auto"/>
              <w:right w:val="single" w:sz="4" w:space="0" w:color="auto"/>
            </w:tcBorders>
          </w:tcPr>
          <w:p w14:paraId="283278E1" w14:textId="77777777" w:rsidR="0047098C" w:rsidRPr="004F3689" w:rsidRDefault="0047098C" w:rsidP="009D29D3">
            <w:pPr>
              <w:pStyle w:val="TAL"/>
              <w:rPr>
                <w:lang w:eastAsia="ko-KR"/>
              </w:rPr>
            </w:pPr>
            <w:r>
              <w:rPr>
                <w:lang w:eastAsia="ko-KR"/>
              </w:rPr>
              <w:t>Call quality (FER &gt; 2%)</w:t>
            </w:r>
          </w:p>
        </w:tc>
      </w:tr>
      <w:tr w:rsidR="0047098C" w:rsidRPr="004F3689" w14:paraId="1DF0171C" w14:textId="77777777">
        <w:trPr>
          <w:trHeight w:val="228"/>
          <w:jc w:val="cent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3A1D3A5E" w14:textId="77777777" w:rsidR="0047098C" w:rsidRPr="004F3689" w:rsidRDefault="0047098C" w:rsidP="009D29D3">
            <w:pPr>
              <w:pStyle w:val="TAL"/>
              <w:rPr>
                <w:lang w:eastAsia="ko-KR"/>
              </w:rPr>
            </w:pPr>
            <w:r w:rsidRPr="004F3689">
              <w:rPr>
                <w:lang w:eastAsia="ko-KR"/>
              </w:rPr>
              <w:t>Type D0</w:t>
            </w:r>
          </w:p>
        </w:tc>
        <w:tc>
          <w:tcPr>
            <w:tcW w:w="1872" w:type="dxa"/>
            <w:tcBorders>
              <w:top w:val="nil"/>
              <w:left w:val="nil"/>
              <w:bottom w:val="single" w:sz="4" w:space="0" w:color="auto"/>
              <w:right w:val="single" w:sz="4" w:space="0" w:color="auto"/>
            </w:tcBorders>
            <w:shd w:val="clear" w:color="auto" w:fill="auto"/>
            <w:noWrap/>
            <w:vAlign w:val="bottom"/>
          </w:tcPr>
          <w:p w14:paraId="0E54F9AC" w14:textId="77777777" w:rsidR="0047098C" w:rsidRDefault="0047098C" w:rsidP="009D29D3">
            <w:pPr>
              <w:pStyle w:val="TAC"/>
            </w:pPr>
            <w:r>
              <w:t>46</w:t>
            </w:r>
          </w:p>
        </w:tc>
        <w:tc>
          <w:tcPr>
            <w:tcW w:w="1584" w:type="dxa"/>
            <w:tcBorders>
              <w:top w:val="nil"/>
              <w:left w:val="nil"/>
              <w:bottom w:val="single" w:sz="4" w:space="0" w:color="auto"/>
              <w:right w:val="single" w:sz="4" w:space="0" w:color="auto"/>
            </w:tcBorders>
            <w:shd w:val="clear" w:color="auto" w:fill="auto"/>
            <w:noWrap/>
            <w:vAlign w:val="bottom"/>
          </w:tcPr>
          <w:p w14:paraId="6CFB06EF" w14:textId="77777777" w:rsidR="0047098C" w:rsidRDefault="0047098C" w:rsidP="009D29D3">
            <w:pPr>
              <w:pStyle w:val="TAC"/>
            </w:pPr>
            <w:r>
              <w:t>29.49</w:t>
            </w:r>
          </w:p>
        </w:tc>
        <w:tc>
          <w:tcPr>
            <w:tcW w:w="1296" w:type="dxa"/>
            <w:tcBorders>
              <w:top w:val="nil"/>
              <w:left w:val="nil"/>
              <w:bottom w:val="single" w:sz="4" w:space="0" w:color="auto"/>
              <w:right w:val="single" w:sz="4" w:space="0" w:color="auto"/>
            </w:tcBorders>
            <w:vAlign w:val="bottom"/>
          </w:tcPr>
          <w:p w14:paraId="7545FBA7" w14:textId="77777777" w:rsidR="0047098C" w:rsidRDefault="0047098C" w:rsidP="009D29D3">
            <w:pPr>
              <w:pStyle w:val="TAC"/>
            </w:pPr>
            <w:r>
              <w:t>9.13</w:t>
            </w:r>
          </w:p>
        </w:tc>
        <w:tc>
          <w:tcPr>
            <w:tcW w:w="2572" w:type="dxa"/>
            <w:tcBorders>
              <w:top w:val="nil"/>
              <w:left w:val="nil"/>
              <w:bottom w:val="single" w:sz="4" w:space="0" w:color="auto"/>
              <w:right w:val="single" w:sz="4" w:space="0" w:color="auto"/>
            </w:tcBorders>
          </w:tcPr>
          <w:p w14:paraId="18D42730" w14:textId="77777777" w:rsidR="0047098C" w:rsidRPr="004F3689" w:rsidRDefault="0047098C" w:rsidP="009D29D3">
            <w:pPr>
              <w:pStyle w:val="TAL"/>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098CC4EE" w14:textId="77777777">
        <w:trPr>
          <w:trHeight w:val="228"/>
          <w:jc w:val="cent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1EB34944" w14:textId="77777777" w:rsidR="0047098C" w:rsidRPr="004F3689" w:rsidRDefault="0047098C" w:rsidP="009D29D3">
            <w:pPr>
              <w:pStyle w:val="TAL"/>
              <w:rPr>
                <w:lang w:eastAsia="ko-KR"/>
              </w:rPr>
            </w:pPr>
            <w:r w:rsidRPr="004F3689">
              <w:rPr>
                <w:lang w:eastAsia="ko-KR"/>
              </w:rPr>
              <w:t>Type D1</w:t>
            </w:r>
          </w:p>
        </w:tc>
        <w:tc>
          <w:tcPr>
            <w:tcW w:w="1872" w:type="dxa"/>
            <w:tcBorders>
              <w:top w:val="nil"/>
              <w:left w:val="nil"/>
              <w:bottom w:val="single" w:sz="4" w:space="0" w:color="auto"/>
              <w:right w:val="single" w:sz="4" w:space="0" w:color="auto"/>
            </w:tcBorders>
            <w:shd w:val="clear" w:color="auto" w:fill="auto"/>
            <w:noWrap/>
            <w:vAlign w:val="bottom"/>
          </w:tcPr>
          <w:p w14:paraId="5F0E831A" w14:textId="77777777" w:rsidR="0047098C" w:rsidRDefault="0047098C" w:rsidP="009D29D3">
            <w:pPr>
              <w:pStyle w:val="TAC"/>
            </w:pPr>
            <w:r>
              <w:t>46</w:t>
            </w:r>
          </w:p>
        </w:tc>
        <w:tc>
          <w:tcPr>
            <w:tcW w:w="1584" w:type="dxa"/>
            <w:tcBorders>
              <w:top w:val="nil"/>
              <w:left w:val="nil"/>
              <w:bottom w:val="single" w:sz="4" w:space="0" w:color="auto"/>
              <w:right w:val="single" w:sz="4" w:space="0" w:color="auto"/>
            </w:tcBorders>
            <w:shd w:val="clear" w:color="auto" w:fill="auto"/>
            <w:noWrap/>
            <w:vAlign w:val="bottom"/>
          </w:tcPr>
          <w:p w14:paraId="4AC86EA3" w14:textId="77777777" w:rsidR="0047098C" w:rsidRDefault="0047098C" w:rsidP="009D29D3">
            <w:pPr>
              <w:pStyle w:val="TAC"/>
            </w:pPr>
            <w:r>
              <w:t>29.49</w:t>
            </w:r>
          </w:p>
        </w:tc>
        <w:tc>
          <w:tcPr>
            <w:tcW w:w="1296" w:type="dxa"/>
            <w:tcBorders>
              <w:top w:val="nil"/>
              <w:left w:val="nil"/>
              <w:bottom w:val="single" w:sz="4" w:space="0" w:color="auto"/>
              <w:right w:val="single" w:sz="4" w:space="0" w:color="auto"/>
            </w:tcBorders>
            <w:vAlign w:val="bottom"/>
          </w:tcPr>
          <w:p w14:paraId="0649362A" w14:textId="77777777" w:rsidR="0047098C" w:rsidRDefault="0047098C" w:rsidP="009D29D3">
            <w:pPr>
              <w:pStyle w:val="TAC"/>
            </w:pPr>
            <w:r>
              <w:t>9.13</w:t>
            </w:r>
          </w:p>
        </w:tc>
        <w:tc>
          <w:tcPr>
            <w:tcW w:w="2572" w:type="dxa"/>
            <w:tcBorders>
              <w:top w:val="nil"/>
              <w:left w:val="nil"/>
              <w:bottom w:val="single" w:sz="4" w:space="0" w:color="auto"/>
              <w:right w:val="single" w:sz="4" w:space="0" w:color="auto"/>
            </w:tcBorders>
          </w:tcPr>
          <w:p w14:paraId="41AF9FA8" w14:textId="77777777" w:rsidR="0047098C" w:rsidRPr="004F3689" w:rsidRDefault="0047098C" w:rsidP="009D29D3">
            <w:pPr>
              <w:pStyle w:val="TAL"/>
              <w:rPr>
                <w:lang w:eastAsia="ko-KR"/>
              </w:rPr>
            </w:pPr>
            <w:r w:rsidRPr="002127BB">
              <w:rPr>
                <w:lang w:eastAsia="ko-KR"/>
              </w:rPr>
              <w:t>Call</w:t>
            </w:r>
            <w:r>
              <w:rPr>
                <w:lang w:eastAsia="ko-KR"/>
              </w:rPr>
              <w:t xml:space="preserve"> quality (FER &gt; 3</w:t>
            </w:r>
            <w:r w:rsidRPr="002127BB">
              <w:rPr>
                <w:lang w:eastAsia="ko-KR"/>
              </w:rPr>
              <w:t>%)</w:t>
            </w:r>
          </w:p>
        </w:tc>
      </w:tr>
    </w:tbl>
    <w:p w14:paraId="786B8A37" w14:textId="77777777" w:rsidR="009D29D3" w:rsidRDefault="009D29D3" w:rsidP="00ED1B09">
      <w:pPr>
        <w:pStyle w:val="FP"/>
      </w:pPr>
    </w:p>
    <w:p w14:paraId="50A2632E" w14:textId="77777777" w:rsidR="009D29D3" w:rsidRDefault="009D29D3" w:rsidP="009D29D3">
      <w:pPr>
        <w:pStyle w:val="TH"/>
      </w:pPr>
      <w:r>
        <w:t>Table 6-9 Simulation results for MUROS-1, TU3 with 90</w:t>
      </w:r>
      <w:r w:rsidRPr="00F0680F">
        <w:rPr>
          <w:vertAlign w:val="superscript"/>
        </w:rPr>
        <w:t>o</w:t>
      </w:r>
      <w:r>
        <w:t xml:space="preserve"> Antenna</w:t>
      </w:r>
    </w:p>
    <w:tbl>
      <w:tblPr>
        <w:tblW w:w="0" w:type="auto"/>
        <w:jc w:val="center"/>
        <w:tblLayout w:type="fixed"/>
        <w:tblLook w:val="04A0" w:firstRow="1" w:lastRow="0" w:firstColumn="1" w:lastColumn="0" w:noHBand="0" w:noVBand="1"/>
      </w:tblPr>
      <w:tblGrid>
        <w:gridCol w:w="1181"/>
        <w:gridCol w:w="1872"/>
        <w:gridCol w:w="1584"/>
        <w:gridCol w:w="1296"/>
        <w:gridCol w:w="2572"/>
      </w:tblGrid>
      <w:tr w:rsidR="0047098C" w:rsidRPr="004F3689" w14:paraId="3B678EF0" w14:textId="77777777">
        <w:trPr>
          <w:trHeight w:val="683"/>
          <w:jc w:val="center"/>
        </w:trPr>
        <w:tc>
          <w:tcPr>
            <w:tcW w:w="1181" w:type="dxa"/>
            <w:tcBorders>
              <w:top w:val="single" w:sz="4" w:space="0" w:color="auto"/>
              <w:left w:val="single" w:sz="4" w:space="0" w:color="auto"/>
              <w:bottom w:val="single" w:sz="4" w:space="0" w:color="auto"/>
              <w:right w:val="single" w:sz="4" w:space="0" w:color="auto"/>
            </w:tcBorders>
            <w:shd w:val="clear" w:color="auto" w:fill="FFFF99"/>
            <w:noWrap/>
            <w:vAlign w:val="bottom"/>
          </w:tcPr>
          <w:p w14:paraId="00C3B7A7" w14:textId="77777777" w:rsidR="0047098C" w:rsidRPr="00621A5E" w:rsidRDefault="0047098C" w:rsidP="009D29D3">
            <w:pPr>
              <w:pStyle w:val="TAH"/>
              <w:rPr>
                <w:lang w:eastAsia="ko-KR"/>
              </w:rPr>
            </w:pPr>
            <w:r w:rsidRPr="00621A5E">
              <w:rPr>
                <w:lang w:eastAsia="ko-KR"/>
              </w:rPr>
              <w:t>Channel Mode</w:t>
            </w:r>
          </w:p>
        </w:tc>
        <w:tc>
          <w:tcPr>
            <w:tcW w:w="1872" w:type="dxa"/>
            <w:tcBorders>
              <w:top w:val="single" w:sz="4" w:space="0" w:color="auto"/>
              <w:left w:val="nil"/>
              <w:bottom w:val="single" w:sz="4" w:space="0" w:color="auto"/>
              <w:right w:val="single" w:sz="4" w:space="0" w:color="auto"/>
            </w:tcBorders>
            <w:shd w:val="clear" w:color="auto" w:fill="FFFF99"/>
            <w:vAlign w:val="bottom"/>
          </w:tcPr>
          <w:p w14:paraId="6F693045" w14:textId="77777777" w:rsidR="0047098C" w:rsidRPr="00621A5E" w:rsidRDefault="0047098C" w:rsidP="009D29D3">
            <w:pPr>
              <w:pStyle w:val="TAH"/>
              <w:rPr>
                <w:lang w:eastAsia="ko-KR"/>
              </w:rPr>
            </w:pPr>
            <w:r w:rsidRPr="00621A5E">
              <w:rPr>
                <w:lang w:eastAsia="ko-KR"/>
              </w:rPr>
              <w:t>Max supportable channels/sector</w:t>
            </w:r>
          </w:p>
        </w:tc>
        <w:tc>
          <w:tcPr>
            <w:tcW w:w="1584" w:type="dxa"/>
            <w:tcBorders>
              <w:top w:val="single" w:sz="4" w:space="0" w:color="auto"/>
              <w:left w:val="nil"/>
              <w:bottom w:val="single" w:sz="4" w:space="0" w:color="auto"/>
              <w:right w:val="single" w:sz="4" w:space="0" w:color="auto"/>
            </w:tcBorders>
            <w:shd w:val="clear" w:color="auto" w:fill="FFFF99"/>
            <w:vAlign w:val="bottom"/>
          </w:tcPr>
          <w:p w14:paraId="316DC686" w14:textId="77777777" w:rsidR="0047098C" w:rsidRPr="00621A5E" w:rsidRDefault="0047098C" w:rsidP="009D29D3">
            <w:pPr>
              <w:pStyle w:val="TAH"/>
              <w:rPr>
                <w:lang w:eastAsia="ko-KR"/>
              </w:rPr>
            </w:pPr>
            <w:r w:rsidRPr="00621A5E">
              <w:rPr>
                <w:lang w:eastAsia="ko-KR"/>
              </w:rPr>
              <w:t>Spectral Efficiency</w:t>
            </w:r>
          </w:p>
          <w:p w14:paraId="5B65C0A5" w14:textId="77777777" w:rsidR="0047098C" w:rsidRPr="00621A5E" w:rsidRDefault="0047098C" w:rsidP="009D29D3">
            <w:pPr>
              <w:pStyle w:val="TAH"/>
              <w:rPr>
                <w:lang w:eastAsia="ko-KR"/>
              </w:rPr>
            </w:pPr>
            <w:r w:rsidRPr="00621A5E">
              <w:rPr>
                <w:lang w:eastAsia="ko-KR"/>
              </w:rPr>
              <w:t>(Erl/MHz/Site)</w:t>
            </w:r>
          </w:p>
        </w:tc>
        <w:tc>
          <w:tcPr>
            <w:tcW w:w="1296" w:type="dxa"/>
            <w:tcBorders>
              <w:top w:val="single" w:sz="4" w:space="0" w:color="auto"/>
              <w:left w:val="nil"/>
              <w:bottom w:val="single" w:sz="4" w:space="0" w:color="auto"/>
              <w:right w:val="single" w:sz="4" w:space="0" w:color="auto"/>
            </w:tcBorders>
            <w:shd w:val="clear" w:color="auto" w:fill="FFFF99"/>
            <w:vAlign w:val="bottom"/>
          </w:tcPr>
          <w:p w14:paraId="699C5C18" w14:textId="77777777" w:rsidR="0047098C" w:rsidRPr="00621A5E" w:rsidRDefault="0047098C" w:rsidP="009D29D3">
            <w:pPr>
              <w:pStyle w:val="TAH"/>
              <w:rPr>
                <w:lang w:eastAsia="ko-KR"/>
              </w:rPr>
            </w:pPr>
            <w:r w:rsidRPr="00621A5E">
              <w:rPr>
                <w:lang w:eastAsia="ko-KR"/>
              </w:rPr>
              <w:t>Hardware Efficiency</w:t>
            </w:r>
          </w:p>
          <w:p w14:paraId="2E8602F9" w14:textId="77777777" w:rsidR="0047098C" w:rsidRPr="00621A5E" w:rsidRDefault="0047098C" w:rsidP="009D29D3">
            <w:pPr>
              <w:pStyle w:val="TAH"/>
              <w:rPr>
                <w:lang w:eastAsia="ko-KR"/>
              </w:rPr>
            </w:pPr>
            <w:r w:rsidRPr="00621A5E">
              <w:rPr>
                <w:lang w:eastAsia="ko-KR"/>
              </w:rPr>
              <w:t>(Erl/#TRX)</w:t>
            </w:r>
          </w:p>
        </w:tc>
        <w:tc>
          <w:tcPr>
            <w:tcW w:w="2572" w:type="dxa"/>
            <w:tcBorders>
              <w:top w:val="single" w:sz="4" w:space="0" w:color="auto"/>
              <w:left w:val="nil"/>
              <w:bottom w:val="single" w:sz="4" w:space="0" w:color="auto"/>
              <w:right w:val="single" w:sz="4" w:space="0" w:color="auto"/>
            </w:tcBorders>
            <w:shd w:val="clear" w:color="auto" w:fill="FFFF99"/>
            <w:vAlign w:val="bottom"/>
          </w:tcPr>
          <w:p w14:paraId="662CE6C4" w14:textId="77777777" w:rsidR="0047098C" w:rsidRPr="00621A5E" w:rsidRDefault="0047098C" w:rsidP="009D29D3">
            <w:pPr>
              <w:pStyle w:val="TAH"/>
              <w:rPr>
                <w:lang w:eastAsia="ko-KR"/>
              </w:rPr>
            </w:pPr>
          </w:p>
          <w:p w14:paraId="639DE503" w14:textId="77777777" w:rsidR="0047098C" w:rsidRPr="00621A5E" w:rsidRDefault="0047098C" w:rsidP="009D29D3">
            <w:pPr>
              <w:pStyle w:val="TAH"/>
              <w:rPr>
                <w:lang w:eastAsia="ko-KR"/>
              </w:rPr>
            </w:pPr>
            <w:r w:rsidRPr="00621A5E">
              <w:rPr>
                <w:lang w:eastAsia="ko-KR"/>
              </w:rPr>
              <w:t>Limiting Factor</w:t>
            </w:r>
          </w:p>
        </w:tc>
      </w:tr>
      <w:tr w:rsidR="0047098C" w:rsidRPr="004F3689" w14:paraId="474C178D" w14:textId="77777777">
        <w:trPr>
          <w:trHeight w:val="228"/>
          <w:jc w:val="cent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0EE367C7" w14:textId="77777777" w:rsidR="0047098C" w:rsidRPr="004F3689" w:rsidRDefault="0047098C" w:rsidP="009D29D3">
            <w:pPr>
              <w:pStyle w:val="TAL"/>
              <w:rPr>
                <w:lang w:eastAsia="ko-KR"/>
              </w:rPr>
            </w:pPr>
            <w:r w:rsidRPr="004F3689">
              <w:rPr>
                <w:lang w:eastAsia="ko-KR"/>
              </w:rPr>
              <w:t>Type A0</w:t>
            </w:r>
          </w:p>
        </w:tc>
        <w:tc>
          <w:tcPr>
            <w:tcW w:w="1872" w:type="dxa"/>
            <w:tcBorders>
              <w:top w:val="nil"/>
              <w:left w:val="nil"/>
              <w:bottom w:val="single" w:sz="4" w:space="0" w:color="auto"/>
              <w:right w:val="single" w:sz="4" w:space="0" w:color="auto"/>
            </w:tcBorders>
            <w:shd w:val="clear" w:color="auto" w:fill="auto"/>
            <w:noWrap/>
            <w:vAlign w:val="bottom"/>
          </w:tcPr>
          <w:p w14:paraId="451107EC" w14:textId="77777777" w:rsidR="0047098C" w:rsidRDefault="0047098C" w:rsidP="009D29D3">
            <w:pPr>
              <w:pStyle w:val="TAC"/>
            </w:pPr>
            <w:r>
              <w:t>54</w:t>
            </w:r>
          </w:p>
        </w:tc>
        <w:tc>
          <w:tcPr>
            <w:tcW w:w="1584" w:type="dxa"/>
            <w:tcBorders>
              <w:top w:val="nil"/>
              <w:left w:val="nil"/>
              <w:bottom w:val="single" w:sz="4" w:space="0" w:color="auto"/>
              <w:right w:val="single" w:sz="4" w:space="0" w:color="auto"/>
            </w:tcBorders>
            <w:shd w:val="clear" w:color="auto" w:fill="auto"/>
            <w:noWrap/>
            <w:vAlign w:val="bottom"/>
          </w:tcPr>
          <w:p w14:paraId="3969BF47" w14:textId="77777777" w:rsidR="0047098C" w:rsidRPr="008B4BF4" w:rsidRDefault="0047098C" w:rsidP="009D29D3">
            <w:pPr>
              <w:pStyle w:val="TAC"/>
              <w:rPr>
                <w:highlight w:val="green"/>
              </w:rPr>
            </w:pPr>
            <w:r w:rsidRPr="008B4BF4">
              <w:rPr>
                <w:highlight w:val="green"/>
              </w:rPr>
              <w:t>35.52</w:t>
            </w:r>
          </w:p>
        </w:tc>
        <w:tc>
          <w:tcPr>
            <w:tcW w:w="1296" w:type="dxa"/>
            <w:tcBorders>
              <w:top w:val="nil"/>
              <w:left w:val="nil"/>
              <w:bottom w:val="single" w:sz="4" w:space="0" w:color="auto"/>
              <w:right w:val="single" w:sz="4" w:space="0" w:color="auto"/>
            </w:tcBorders>
            <w:vAlign w:val="bottom"/>
          </w:tcPr>
          <w:p w14:paraId="28DBD8C4" w14:textId="77777777" w:rsidR="0047098C" w:rsidRDefault="0047098C" w:rsidP="009D29D3">
            <w:pPr>
              <w:pStyle w:val="TAC"/>
            </w:pPr>
            <w:r>
              <w:t>10.99</w:t>
            </w:r>
          </w:p>
        </w:tc>
        <w:tc>
          <w:tcPr>
            <w:tcW w:w="2572" w:type="dxa"/>
            <w:tcBorders>
              <w:top w:val="nil"/>
              <w:left w:val="nil"/>
              <w:bottom w:val="single" w:sz="4" w:space="0" w:color="auto"/>
              <w:right w:val="single" w:sz="4" w:space="0" w:color="auto"/>
            </w:tcBorders>
          </w:tcPr>
          <w:p w14:paraId="1517A61B" w14:textId="77777777" w:rsidR="0047098C" w:rsidRPr="004F3689" w:rsidRDefault="0047098C" w:rsidP="009D29D3">
            <w:pPr>
              <w:pStyle w:val="TAL"/>
              <w:rPr>
                <w:lang w:eastAsia="ko-KR"/>
              </w:rPr>
            </w:pPr>
            <w:r w:rsidRPr="002127BB">
              <w:rPr>
                <w:lang w:eastAsia="ko-KR"/>
              </w:rPr>
              <w:t>Blocked calls</w:t>
            </w:r>
          </w:p>
        </w:tc>
      </w:tr>
      <w:tr w:rsidR="0047098C" w:rsidRPr="004F3689" w14:paraId="5E137989" w14:textId="77777777">
        <w:trPr>
          <w:trHeight w:val="228"/>
          <w:jc w:val="cent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4D304979" w14:textId="77777777" w:rsidR="0047098C" w:rsidRPr="004F3689" w:rsidRDefault="0047098C" w:rsidP="009D29D3">
            <w:pPr>
              <w:pStyle w:val="TAL"/>
              <w:rPr>
                <w:lang w:eastAsia="ko-KR"/>
              </w:rPr>
            </w:pPr>
            <w:r w:rsidRPr="004F3689">
              <w:rPr>
                <w:lang w:eastAsia="ko-KR"/>
              </w:rPr>
              <w:t>Type A1</w:t>
            </w:r>
          </w:p>
        </w:tc>
        <w:tc>
          <w:tcPr>
            <w:tcW w:w="1872" w:type="dxa"/>
            <w:tcBorders>
              <w:top w:val="nil"/>
              <w:left w:val="nil"/>
              <w:bottom w:val="single" w:sz="4" w:space="0" w:color="auto"/>
              <w:right w:val="single" w:sz="4" w:space="0" w:color="auto"/>
            </w:tcBorders>
            <w:shd w:val="clear" w:color="auto" w:fill="auto"/>
            <w:noWrap/>
            <w:vAlign w:val="bottom"/>
          </w:tcPr>
          <w:p w14:paraId="507F8B36" w14:textId="77777777" w:rsidR="0047098C" w:rsidRDefault="0047098C" w:rsidP="009D29D3">
            <w:pPr>
              <w:pStyle w:val="TAC"/>
            </w:pPr>
            <w:r>
              <w:t>59</w:t>
            </w:r>
          </w:p>
        </w:tc>
        <w:tc>
          <w:tcPr>
            <w:tcW w:w="1584" w:type="dxa"/>
            <w:tcBorders>
              <w:top w:val="nil"/>
              <w:left w:val="nil"/>
              <w:bottom w:val="single" w:sz="4" w:space="0" w:color="auto"/>
              <w:right w:val="single" w:sz="4" w:space="0" w:color="auto"/>
            </w:tcBorders>
            <w:shd w:val="clear" w:color="auto" w:fill="auto"/>
            <w:noWrap/>
            <w:vAlign w:val="bottom"/>
          </w:tcPr>
          <w:p w14:paraId="480C71CE" w14:textId="77777777" w:rsidR="0047098C" w:rsidRPr="008B4BF4" w:rsidRDefault="0047098C" w:rsidP="009D29D3">
            <w:pPr>
              <w:pStyle w:val="TAC"/>
              <w:rPr>
                <w:highlight w:val="green"/>
              </w:rPr>
            </w:pPr>
            <w:r w:rsidRPr="008B4BF4">
              <w:rPr>
                <w:highlight w:val="green"/>
              </w:rPr>
              <w:t>39.35</w:t>
            </w:r>
          </w:p>
        </w:tc>
        <w:tc>
          <w:tcPr>
            <w:tcW w:w="1296" w:type="dxa"/>
            <w:tcBorders>
              <w:top w:val="nil"/>
              <w:left w:val="nil"/>
              <w:bottom w:val="single" w:sz="4" w:space="0" w:color="auto"/>
              <w:right w:val="single" w:sz="4" w:space="0" w:color="auto"/>
            </w:tcBorders>
            <w:vAlign w:val="bottom"/>
          </w:tcPr>
          <w:p w14:paraId="2076C7DA" w14:textId="77777777" w:rsidR="0047098C" w:rsidRDefault="0047098C" w:rsidP="009D29D3">
            <w:pPr>
              <w:pStyle w:val="TAC"/>
            </w:pPr>
            <w:r>
              <w:t>12.18</w:t>
            </w:r>
          </w:p>
        </w:tc>
        <w:tc>
          <w:tcPr>
            <w:tcW w:w="2572" w:type="dxa"/>
            <w:tcBorders>
              <w:top w:val="nil"/>
              <w:left w:val="nil"/>
              <w:bottom w:val="single" w:sz="4" w:space="0" w:color="auto"/>
              <w:right w:val="single" w:sz="4" w:space="0" w:color="auto"/>
            </w:tcBorders>
          </w:tcPr>
          <w:p w14:paraId="07DDABC6" w14:textId="77777777" w:rsidR="0047098C" w:rsidRPr="004F3689" w:rsidRDefault="0047098C" w:rsidP="009D29D3">
            <w:pPr>
              <w:pStyle w:val="TAL"/>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6C788040" w14:textId="77777777">
        <w:trPr>
          <w:trHeight w:val="228"/>
          <w:jc w:val="cent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2C2A55DC" w14:textId="77777777" w:rsidR="0047098C" w:rsidRPr="004F3689" w:rsidRDefault="0047098C" w:rsidP="009D29D3">
            <w:pPr>
              <w:pStyle w:val="TAL"/>
              <w:rPr>
                <w:lang w:eastAsia="ko-KR"/>
              </w:rPr>
            </w:pPr>
            <w:r w:rsidRPr="004F3689">
              <w:rPr>
                <w:lang w:eastAsia="ko-KR"/>
              </w:rPr>
              <w:t>Type B0</w:t>
            </w:r>
          </w:p>
        </w:tc>
        <w:tc>
          <w:tcPr>
            <w:tcW w:w="1872" w:type="dxa"/>
            <w:tcBorders>
              <w:top w:val="nil"/>
              <w:left w:val="nil"/>
              <w:bottom w:val="single" w:sz="4" w:space="0" w:color="auto"/>
              <w:right w:val="single" w:sz="4" w:space="0" w:color="auto"/>
            </w:tcBorders>
            <w:shd w:val="clear" w:color="auto" w:fill="auto"/>
            <w:noWrap/>
            <w:vAlign w:val="bottom"/>
          </w:tcPr>
          <w:p w14:paraId="6F2CB1A2" w14:textId="77777777" w:rsidR="0047098C" w:rsidRDefault="0047098C" w:rsidP="009D29D3">
            <w:pPr>
              <w:pStyle w:val="TAC"/>
            </w:pPr>
            <w:r>
              <w:t>21</w:t>
            </w:r>
          </w:p>
        </w:tc>
        <w:tc>
          <w:tcPr>
            <w:tcW w:w="1584" w:type="dxa"/>
            <w:tcBorders>
              <w:top w:val="nil"/>
              <w:left w:val="nil"/>
              <w:bottom w:val="single" w:sz="4" w:space="0" w:color="auto"/>
              <w:right w:val="single" w:sz="4" w:space="0" w:color="auto"/>
            </w:tcBorders>
            <w:shd w:val="clear" w:color="auto" w:fill="auto"/>
            <w:noWrap/>
            <w:vAlign w:val="bottom"/>
          </w:tcPr>
          <w:p w14:paraId="20A79674" w14:textId="77777777" w:rsidR="0047098C" w:rsidRPr="00B15CC0" w:rsidRDefault="0047098C" w:rsidP="009D29D3">
            <w:pPr>
              <w:pStyle w:val="TAC"/>
            </w:pPr>
            <w:r>
              <w:t>11.31</w:t>
            </w:r>
          </w:p>
        </w:tc>
        <w:tc>
          <w:tcPr>
            <w:tcW w:w="1296" w:type="dxa"/>
            <w:tcBorders>
              <w:top w:val="nil"/>
              <w:left w:val="nil"/>
              <w:bottom w:val="single" w:sz="4" w:space="0" w:color="auto"/>
              <w:right w:val="single" w:sz="4" w:space="0" w:color="auto"/>
            </w:tcBorders>
            <w:vAlign w:val="bottom"/>
          </w:tcPr>
          <w:p w14:paraId="5843AAB1" w14:textId="77777777" w:rsidR="0047098C" w:rsidRPr="00B15CC0" w:rsidRDefault="0047098C" w:rsidP="009D29D3">
            <w:pPr>
              <w:pStyle w:val="TAC"/>
            </w:pPr>
            <w:r>
              <w:t>3.50</w:t>
            </w:r>
          </w:p>
        </w:tc>
        <w:tc>
          <w:tcPr>
            <w:tcW w:w="2572" w:type="dxa"/>
            <w:tcBorders>
              <w:top w:val="nil"/>
              <w:left w:val="nil"/>
              <w:bottom w:val="single" w:sz="4" w:space="0" w:color="auto"/>
              <w:right w:val="single" w:sz="4" w:space="0" w:color="auto"/>
            </w:tcBorders>
          </w:tcPr>
          <w:p w14:paraId="36F83E3D" w14:textId="77777777" w:rsidR="0047098C" w:rsidRPr="004F3689" w:rsidRDefault="0047098C" w:rsidP="009D29D3">
            <w:pPr>
              <w:pStyle w:val="TAL"/>
              <w:rPr>
                <w:lang w:eastAsia="ko-KR"/>
              </w:rPr>
            </w:pPr>
            <w:r>
              <w:rPr>
                <w:lang w:eastAsia="ko-KR"/>
              </w:rPr>
              <w:t>Call quality (FER &gt; 2%)</w:t>
            </w:r>
          </w:p>
        </w:tc>
      </w:tr>
      <w:tr w:rsidR="0047098C" w:rsidRPr="004F3689" w14:paraId="1557384F" w14:textId="77777777">
        <w:trPr>
          <w:trHeight w:val="228"/>
          <w:jc w:val="cent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65DD0C23" w14:textId="77777777" w:rsidR="0047098C" w:rsidRPr="004F3689" w:rsidRDefault="0047098C" w:rsidP="009D29D3">
            <w:pPr>
              <w:pStyle w:val="TAL"/>
              <w:rPr>
                <w:lang w:eastAsia="ko-KR"/>
              </w:rPr>
            </w:pPr>
            <w:r w:rsidRPr="004F3689">
              <w:rPr>
                <w:lang w:eastAsia="ko-KR"/>
              </w:rPr>
              <w:t>Type B1</w:t>
            </w:r>
          </w:p>
        </w:tc>
        <w:tc>
          <w:tcPr>
            <w:tcW w:w="1872" w:type="dxa"/>
            <w:tcBorders>
              <w:top w:val="nil"/>
              <w:left w:val="nil"/>
              <w:bottom w:val="single" w:sz="4" w:space="0" w:color="auto"/>
              <w:right w:val="single" w:sz="4" w:space="0" w:color="auto"/>
            </w:tcBorders>
            <w:shd w:val="clear" w:color="auto" w:fill="auto"/>
            <w:noWrap/>
            <w:vAlign w:val="bottom"/>
          </w:tcPr>
          <w:p w14:paraId="6C278257" w14:textId="77777777" w:rsidR="0047098C" w:rsidRDefault="0047098C" w:rsidP="009D29D3">
            <w:pPr>
              <w:pStyle w:val="TAC"/>
            </w:pPr>
            <w:r>
              <w:t>21</w:t>
            </w:r>
          </w:p>
        </w:tc>
        <w:tc>
          <w:tcPr>
            <w:tcW w:w="1584" w:type="dxa"/>
            <w:tcBorders>
              <w:top w:val="nil"/>
              <w:left w:val="nil"/>
              <w:bottom w:val="single" w:sz="4" w:space="0" w:color="auto"/>
              <w:right w:val="single" w:sz="4" w:space="0" w:color="auto"/>
            </w:tcBorders>
            <w:shd w:val="clear" w:color="auto" w:fill="auto"/>
            <w:noWrap/>
            <w:vAlign w:val="bottom"/>
          </w:tcPr>
          <w:p w14:paraId="42C02576" w14:textId="77777777" w:rsidR="0047098C" w:rsidRPr="00B15CC0" w:rsidRDefault="0047098C" w:rsidP="009D29D3">
            <w:pPr>
              <w:pStyle w:val="TAC"/>
            </w:pPr>
            <w:r>
              <w:t>11.31</w:t>
            </w:r>
          </w:p>
        </w:tc>
        <w:tc>
          <w:tcPr>
            <w:tcW w:w="1296" w:type="dxa"/>
            <w:tcBorders>
              <w:top w:val="nil"/>
              <w:left w:val="nil"/>
              <w:bottom w:val="single" w:sz="4" w:space="0" w:color="auto"/>
              <w:right w:val="single" w:sz="4" w:space="0" w:color="auto"/>
            </w:tcBorders>
            <w:vAlign w:val="bottom"/>
          </w:tcPr>
          <w:p w14:paraId="606A0265" w14:textId="77777777" w:rsidR="0047098C" w:rsidRPr="00B15CC0" w:rsidRDefault="0047098C" w:rsidP="009D29D3">
            <w:pPr>
              <w:pStyle w:val="TAC"/>
            </w:pPr>
            <w:r>
              <w:t>3.50</w:t>
            </w:r>
          </w:p>
        </w:tc>
        <w:tc>
          <w:tcPr>
            <w:tcW w:w="2572" w:type="dxa"/>
            <w:tcBorders>
              <w:top w:val="nil"/>
              <w:left w:val="nil"/>
              <w:bottom w:val="single" w:sz="4" w:space="0" w:color="auto"/>
              <w:right w:val="single" w:sz="4" w:space="0" w:color="auto"/>
            </w:tcBorders>
          </w:tcPr>
          <w:p w14:paraId="5DEAD76C" w14:textId="77777777" w:rsidR="0047098C" w:rsidRPr="004F3689" w:rsidRDefault="0047098C" w:rsidP="009D29D3">
            <w:pPr>
              <w:pStyle w:val="TAL"/>
              <w:rPr>
                <w:lang w:eastAsia="ko-KR"/>
              </w:rPr>
            </w:pPr>
            <w:r>
              <w:rPr>
                <w:lang w:eastAsia="ko-KR"/>
              </w:rPr>
              <w:t>Call quality (FER &gt; 2%)</w:t>
            </w:r>
          </w:p>
        </w:tc>
      </w:tr>
      <w:tr w:rsidR="0047098C" w:rsidRPr="004F3689" w14:paraId="406987C0" w14:textId="77777777">
        <w:trPr>
          <w:trHeight w:val="228"/>
          <w:jc w:val="cent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4E17DBA8" w14:textId="77777777" w:rsidR="0047098C" w:rsidRPr="004F3689" w:rsidRDefault="0047098C" w:rsidP="009D29D3">
            <w:pPr>
              <w:pStyle w:val="TAL"/>
              <w:rPr>
                <w:lang w:eastAsia="ko-KR"/>
              </w:rPr>
            </w:pPr>
            <w:r w:rsidRPr="004F3689">
              <w:rPr>
                <w:lang w:eastAsia="ko-KR"/>
              </w:rPr>
              <w:t>Type C0</w:t>
            </w:r>
          </w:p>
        </w:tc>
        <w:tc>
          <w:tcPr>
            <w:tcW w:w="1872" w:type="dxa"/>
            <w:tcBorders>
              <w:top w:val="nil"/>
              <w:left w:val="nil"/>
              <w:bottom w:val="single" w:sz="4" w:space="0" w:color="auto"/>
              <w:right w:val="single" w:sz="4" w:space="0" w:color="auto"/>
            </w:tcBorders>
            <w:shd w:val="clear" w:color="auto" w:fill="auto"/>
            <w:noWrap/>
            <w:vAlign w:val="bottom"/>
          </w:tcPr>
          <w:p w14:paraId="04529546" w14:textId="77777777" w:rsidR="0047098C" w:rsidRDefault="0047098C" w:rsidP="009D29D3">
            <w:pPr>
              <w:pStyle w:val="TAC"/>
            </w:pPr>
            <w:r>
              <w:t>27</w:t>
            </w:r>
          </w:p>
        </w:tc>
        <w:tc>
          <w:tcPr>
            <w:tcW w:w="1584" w:type="dxa"/>
            <w:tcBorders>
              <w:top w:val="nil"/>
              <w:left w:val="nil"/>
              <w:bottom w:val="single" w:sz="4" w:space="0" w:color="auto"/>
              <w:right w:val="single" w:sz="4" w:space="0" w:color="auto"/>
            </w:tcBorders>
            <w:shd w:val="clear" w:color="auto" w:fill="auto"/>
            <w:noWrap/>
            <w:vAlign w:val="bottom"/>
          </w:tcPr>
          <w:p w14:paraId="6F355EB7" w14:textId="77777777" w:rsidR="0047098C" w:rsidRPr="00B15CC0" w:rsidRDefault="0047098C" w:rsidP="009D29D3">
            <w:pPr>
              <w:pStyle w:val="TAC"/>
              <w:rPr>
                <w:highlight w:val="green"/>
              </w:rPr>
            </w:pPr>
            <w:r>
              <w:rPr>
                <w:highlight w:val="green"/>
              </w:rPr>
              <w:t>15.56</w:t>
            </w:r>
          </w:p>
        </w:tc>
        <w:tc>
          <w:tcPr>
            <w:tcW w:w="1296" w:type="dxa"/>
            <w:tcBorders>
              <w:top w:val="nil"/>
              <w:left w:val="nil"/>
              <w:bottom w:val="single" w:sz="4" w:space="0" w:color="auto"/>
              <w:right w:val="single" w:sz="4" w:space="0" w:color="auto"/>
            </w:tcBorders>
            <w:vAlign w:val="bottom"/>
          </w:tcPr>
          <w:p w14:paraId="6D7F8CD6" w14:textId="77777777" w:rsidR="0047098C" w:rsidRPr="00B15CC0" w:rsidRDefault="0047098C" w:rsidP="009D29D3">
            <w:pPr>
              <w:pStyle w:val="TAC"/>
            </w:pPr>
            <w:r>
              <w:t>4.81</w:t>
            </w:r>
          </w:p>
        </w:tc>
        <w:tc>
          <w:tcPr>
            <w:tcW w:w="2572" w:type="dxa"/>
            <w:tcBorders>
              <w:top w:val="nil"/>
              <w:left w:val="nil"/>
              <w:bottom w:val="single" w:sz="4" w:space="0" w:color="auto"/>
              <w:right w:val="single" w:sz="4" w:space="0" w:color="auto"/>
            </w:tcBorders>
          </w:tcPr>
          <w:p w14:paraId="514ADF68" w14:textId="77777777" w:rsidR="0047098C" w:rsidRPr="004F3689" w:rsidRDefault="0047098C" w:rsidP="009D29D3">
            <w:pPr>
              <w:pStyle w:val="TAL"/>
              <w:rPr>
                <w:lang w:eastAsia="ko-KR"/>
              </w:rPr>
            </w:pPr>
            <w:r>
              <w:rPr>
                <w:lang w:eastAsia="ko-KR"/>
              </w:rPr>
              <w:t>Blocked calls</w:t>
            </w:r>
          </w:p>
        </w:tc>
      </w:tr>
      <w:tr w:rsidR="0047098C" w:rsidRPr="004F3689" w14:paraId="78B71554" w14:textId="77777777">
        <w:trPr>
          <w:trHeight w:val="228"/>
          <w:jc w:val="cent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2B89AAF7" w14:textId="77777777" w:rsidR="0047098C" w:rsidRPr="004F3689" w:rsidRDefault="0047098C" w:rsidP="009D29D3">
            <w:pPr>
              <w:pStyle w:val="TAL"/>
              <w:rPr>
                <w:lang w:eastAsia="ko-KR"/>
              </w:rPr>
            </w:pPr>
            <w:r w:rsidRPr="004F3689">
              <w:rPr>
                <w:lang w:eastAsia="ko-KR"/>
              </w:rPr>
              <w:t>Type C1</w:t>
            </w:r>
          </w:p>
        </w:tc>
        <w:tc>
          <w:tcPr>
            <w:tcW w:w="1872" w:type="dxa"/>
            <w:tcBorders>
              <w:top w:val="nil"/>
              <w:left w:val="nil"/>
              <w:bottom w:val="single" w:sz="4" w:space="0" w:color="auto"/>
              <w:right w:val="single" w:sz="4" w:space="0" w:color="auto"/>
            </w:tcBorders>
            <w:shd w:val="clear" w:color="auto" w:fill="auto"/>
            <w:noWrap/>
            <w:vAlign w:val="bottom"/>
          </w:tcPr>
          <w:p w14:paraId="5B7093E1" w14:textId="77777777" w:rsidR="0047098C" w:rsidRDefault="0047098C" w:rsidP="009D29D3">
            <w:pPr>
              <w:pStyle w:val="TAC"/>
            </w:pPr>
            <w:r>
              <w:t>37</w:t>
            </w:r>
          </w:p>
        </w:tc>
        <w:tc>
          <w:tcPr>
            <w:tcW w:w="1584" w:type="dxa"/>
            <w:tcBorders>
              <w:top w:val="nil"/>
              <w:left w:val="nil"/>
              <w:bottom w:val="single" w:sz="4" w:space="0" w:color="auto"/>
              <w:right w:val="single" w:sz="4" w:space="0" w:color="auto"/>
            </w:tcBorders>
            <w:shd w:val="clear" w:color="auto" w:fill="auto"/>
            <w:noWrap/>
            <w:vAlign w:val="bottom"/>
          </w:tcPr>
          <w:p w14:paraId="08E609E4" w14:textId="77777777" w:rsidR="0047098C" w:rsidRPr="00B15CC0" w:rsidRDefault="0047098C" w:rsidP="009D29D3">
            <w:pPr>
              <w:pStyle w:val="TAC"/>
              <w:rPr>
                <w:highlight w:val="green"/>
              </w:rPr>
            </w:pPr>
            <w:r>
              <w:rPr>
                <w:highlight w:val="green"/>
              </w:rPr>
              <w:t>22.83</w:t>
            </w:r>
          </w:p>
        </w:tc>
        <w:tc>
          <w:tcPr>
            <w:tcW w:w="1296" w:type="dxa"/>
            <w:tcBorders>
              <w:top w:val="nil"/>
              <w:left w:val="nil"/>
              <w:bottom w:val="single" w:sz="4" w:space="0" w:color="auto"/>
              <w:right w:val="single" w:sz="4" w:space="0" w:color="auto"/>
            </w:tcBorders>
            <w:vAlign w:val="bottom"/>
          </w:tcPr>
          <w:p w14:paraId="7C16198F" w14:textId="77777777" w:rsidR="0047098C" w:rsidRPr="00B15CC0" w:rsidRDefault="0047098C" w:rsidP="009D29D3">
            <w:pPr>
              <w:pStyle w:val="TAC"/>
            </w:pPr>
            <w:r>
              <w:t>7.06</w:t>
            </w:r>
          </w:p>
        </w:tc>
        <w:tc>
          <w:tcPr>
            <w:tcW w:w="2572" w:type="dxa"/>
            <w:tcBorders>
              <w:top w:val="nil"/>
              <w:left w:val="nil"/>
              <w:bottom w:val="single" w:sz="4" w:space="0" w:color="auto"/>
              <w:right w:val="single" w:sz="4" w:space="0" w:color="auto"/>
            </w:tcBorders>
          </w:tcPr>
          <w:p w14:paraId="76DF89D1" w14:textId="77777777" w:rsidR="0047098C" w:rsidRPr="004F3689" w:rsidRDefault="0047098C" w:rsidP="009D29D3">
            <w:pPr>
              <w:pStyle w:val="TAL"/>
              <w:rPr>
                <w:lang w:eastAsia="ko-KR"/>
              </w:rPr>
            </w:pPr>
            <w:r>
              <w:rPr>
                <w:lang w:eastAsia="ko-KR"/>
              </w:rPr>
              <w:t>Call quality (FER &gt; 2%)</w:t>
            </w:r>
          </w:p>
        </w:tc>
      </w:tr>
      <w:tr w:rsidR="0047098C" w:rsidRPr="004F3689" w14:paraId="4DBC10E8" w14:textId="77777777">
        <w:trPr>
          <w:trHeight w:val="228"/>
          <w:jc w:val="cent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22BA21D7" w14:textId="77777777" w:rsidR="0047098C" w:rsidRPr="004F3689" w:rsidRDefault="0047098C" w:rsidP="009D29D3">
            <w:pPr>
              <w:pStyle w:val="TAL"/>
              <w:rPr>
                <w:lang w:eastAsia="ko-KR"/>
              </w:rPr>
            </w:pPr>
            <w:r w:rsidRPr="004F3689">
              <w:rPr>
                <w:lang w:eastAsia="ko-KR"/>
              </w:rPr>
              <w:t>Type D0</w:t>
            </w:r>
          </w:p>
        </w:tc>
        <w:tc>
          <w:tcPr>
            <w:tcW w:w="1872" w:type="dxa"/>
            <w:tcBorders>
              <w:top w:val="nil"/>
              <w:left w:val="nil"/>
              <w:bottom w:val="single" w:sz="4" w:space="0" w:color="auto"/>
              <w:right w:val="single" w:sz="4" w:space="0" w:color="auto"/>
            </w:tcBorders>
            <w:shd w:val="clear" w:color="auto" w:fill="auto"/>
            <w:noWrap/>
            <w:vAlign w:val="bottom"/>
          </w:tcPr>
          <w:p w14:paraId="59B1055A" w14:textId="77777777" w:rsidR="0047098C" w:rsidRDefault="0047098C" w:rsidP="009D29D3">
            <w:pPr>
              <w:pStyle w:val="TAC"/>
            </w:pPr>
            <w:r>
              <w:t>41</w:t>
            </w:r>
          </w:p>
        </w:tc>
        <w:tc>
          <w:tcPr>
            <w:tcW w:w="1584" w:type="dxa"/>
            <w:tcBorders>
              <w:top w:val="nil"/>
              <w:left w:val="nil"/>
              <w:bottom w:val="single" w:sz="4" w:space="0" w:color="auto"/>
              <w:right w:val="single" w:sz="4" w:space="0" w:color="auto"/>
            </w:tcBorders>
            <w:shd w:val="clear" w:color="auto" w:fill="auto"/>
            <w:noWrap/>
            <w:vAlign w:val="bottom"/>
          </w:tcPr>
          <w:p w14:paraId="77273C23" w14:textId="77777777" w:rsidR="0047098C" w:rsidRDefault="0047098C" w:rsidP="009D29D3">
            <w:pPr>
              <w:pStyle w:val="TAC"/>
            </w:pPr>
            <w:r>
              <w:t>25.78</w:t>
            </w:r>
          </w:p>
        </w:tc>
        <w:tc>
          <w:tcPr>
            <w:tcW w:w="1296" w:type="dxa"/>
            <w:tcBorders>
              <w:top w:val="nil"/>
              <w:left w:val="nil"/>
              <w:bottom w:val="single" w:sz="4" w:space="0" w:color="auto"/>
              <w:right w:val="single" w:sz="4" w:space="0" w:color="auto"/>
            </w:tcBorders>
            <w:vAlign w:val="bottom"/>
          </w:tcPr>
          <w:p w14:paraId="373B00E1" w14:textId="77777777" w:rsidR="0047098C" w:rsidRDefault="0047098C" w:rsidP="009D29D3">
            <w:pPr>
              <w:pStyle w:val="TAC"/>
            </w:pPr>
            <w:r>
              <w:t>7.98</w:t>
            </w:r>
          </w:p>
        </w:tc>
        <w:tc>
          <w:tcPr>
            <w:tcW w:w="2572" w:type="dxa"/>
            <w:tcBorders>
              <w:top w:val="nil"/>
              <w:left w:val="nil"/>
              <w:bottom w:val="single" w:sz="4" w:space="0" w:color="auto"/>
              <w:right w:val="single" w:sz="4" w:space="0" w:color="auto"/>
            </w:tcBorders>
          </w:tcPr>
          <w:p w14:paraId="6D9D7C72" w14:textId="77777777" w:rsidR="0047098C" w:rsidRPr="004F3689" w:rsidRDefault="0047098C" w:rsidP="009D29D3">
            <w:pPr>
              <w:pStyle w:val="TAL"/>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46854E3B" w14:textId="77777777">
        <w:trPr>
          <w:trHeight w:val="228"/>
          <w:jc w:val="cent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42E178E9" w14:textId="77777777" w:rsidR="0047098C" w:rsidRPr="004F3689" w:rsidRDefault="0047098C" w:rsidP="009D29D3">
            <w:pPr>
              <w:pStyle w:val="TAL"/>
              <w:rPr>
                <w:lang w:eastAsia="ko-KR"/>
              </w:rPr>
            </w:pPr>
            <w:r w:rsidRPr="004F3689">
              <w:rPr>
                <w:lang w:eastAsia="ko-KR"/>
              </w:rPr>
              <w:t>Type D1</w:t>
            </w:r>
          </w:p>
        </w:tc>
        <w:tc>
          <w:tcPr>
            <w:tcW w:w="1872" w:type="dxa"/>
            <w:tcBorders>
              <w:top w:val="nil"/>
              <w:left w:val="nil"/>
              <w:bottom w:val="single" w:sz="4" w:space="0" w:color="auto"/>
              <w:right w:val="single" w:sz="4" w:space="0" w:color="auto"/>
            </w:tcBorders>
            <w:shd w:val="clear" w:color="auto" w:fill="auto"/>
            <w:noWrap/>
            <w:vAlign w:val="bottom"/>
          </w:tcPr>
          <w:p w14:paraId="5EE85A4F" w14:textId="77777777" w:rsidR="0047098C" w:rsidRDefault="0047098C" w:rsidP="009D29D3">
            <w:pPr>
              <w:pStyle w:val="TAC"/>
            </w:pPr>
            <w:r>
              <w:t>41</w:t>
            </w:r>
          </w:p>
        </w:tc>
        <w:tc>
          <w:tcPr>
            <w:tcW w:w="1584" w:type="dxa"/>
            <w:tcBorders>
              <w:top w:val="nil"/>
              <w:left w:val="nil"/>
              <w:bottom w:val="single" w:sz="4" w:space="0" w:color="auto"/>
              <w:right w:val="single" w:sz="4" w:space="0" w:color="auto"/>
            </w:tcBorders>
            <w:shd w:val="clear" w:color="auto" w:fill="auto"/>
            <w:noWrap/>
            <w:vAlign w:val="bottom"/>
          </w:tcPr>
          <w:p w14:paraId="12DD7679" w14:textId="77777777" w:rsidR="0047098C" w:rsidRDefault="0047098C" w:rsidP="009D29D3">
            <w:pPr>
              <w:pStyle w:val="TAC"/>
            </w:pPr>
            <w:r>
              <w:t>25.78</w:t>
            </w:r>
          </w:p>
        </w:tc>
        <w:tc>
          <w:tcPr>
            <w:tcW w:w="1296" w:type="dxa"/>
            <w:tcBorders>
              <w:top w:val="nil"/>
              <w:left w:val="nil"/>
              <w:bottom w:val="single" w:sz="4" w:space="0" w:color="auto"/>
              <w:right w:val="single" w:sz="4" w:space="0" w:color="auto"/>
            </w:tcBorders>
            <w:vAlign w:val="bottom"/>
          </w:tcPr>
          <w:p w14:paraId="5516B767" w14:textId="77777777" w:rsidR="0047098C" w:rsidRDefault="0047098C" w:rsidP="009D29D3">
            <w:pPr>
              <w:pStyle w:val="TAC"/>
            </w:pPr>
            <w:r>
              <w:t>7.98</w:t>
            </w:r>
          </w:p>
        </w:tc>
        <w:tc>
          <w:tcPr>
            <w:tcW w:w="2572" w:type="dxa"/>
            <w:tcBorders>
              <w:top w:val="nil"/>
              <w:left w:val="nil"/>
              <w:bottom w:val="single" w:sz="4" w:space="0" w:color="auto"/>
              <w:right w:val="single" w:sz="4" w:space="0" w:color="auto"/>
            </w:tcBorders>
          </w:tcPr>
          <w:p w14:paraId="6386D424" w14:textId="77777777" w:rsidR="0047098C" w:rsidRPr="004F3689" w:rsidRDefault="0047098C" w:rsidP="009D29D3">
            <w:pPr>
              <w:pStyle w:val="TAL"/>
              <w:rPr>
                <w:lang w:eastAsia="ko-KR"/>
              </w:rPr>
            </w:pPr>
            <w:r w:rsidRPr="002127BB">
              <w:rPr>
                <w:lang w:eastAsia="ko-KR"/>
              </w:rPr>
              <w:t>Call</w:t>
            </w:r>
            <w:r>
              <w:rPr>
                <w:lang w:eastAsia="ko-KR"/>
              </w:rPr>
              <w:t xml:space="preserve"> quality (FER &gt; 3</w:t>
            </w:r>
            <w:r w:rsidRPr="002127BB">
              <w:rPr>
                <w:lang w:eastAsia="ko-KR"/>
              </w:rPr>
              <w:t>%)</w:t>
            </w:r>
          </w:p>
        </w:tc>
      </w:tr>
    </w:tbl>
    <w:p w14:paraId="03170F85" w14:textId="77777777" w:rsidR="0047098C" w:rsidRPr="00910AEC" w:rsidRDefault="0047098C" w:rsidP="00ED1B09">
      <w:pPr>
        <w:pStyle w:val="FP"/>
      </w:pPr>
    </w:p>
    <w:p w14:paraId="26BB0BE1" w14:textId="77777777" w:rsidR="0047098C" w:rsidRPr="0076275F" w:rsidRDefault="0047098C" w:rsidP="0047098C">
      <w:r w:rsidRPr="0076275F">
        <w:t>The results for MUROS-1 show 30-100% gains in Erlang capacity in the cases of TU50 with 65</w:t>
      </w:r>
      <w:r w:rsidRPr="0076275F">
        <w:rPr>
          <w:vertAlign w:val="superscript"/>
        </w:rPr>
        <w:t>o</w:t>
      </w:r>
      <w:r w:rsidRPr="0076275F">
        <w:t xml:space="preserve"> antenna pattern. With TU3 however, it is not possible to increase voice capacity with MUROS in cases where users have less resilient codecs (AFS 12.2 and AHS 5.9). The performance under the 90</w:t>
      </w:r>
      <w:r w:rsidRPr="0076275F">
        <w:rPr>
          <w:vertAlign w:val="superscript"/>
        </w:rPr>
        <w:t>o</w:t>
      </w:r>
      <w:r w:rsidRPr="0076275F">
        <w:t xml:space="preserve"> antenna pattern is marginally worse than that achieved with 65</w:t>
      </w:r>
      <w:r w:rsidRPr="0076275F">
        <w:rPr>
          <w:vertAlign w:val="superscript"/>
        </w:rPr>
        <w:t>o</w:t>
      </w:r>
      <w:r w:rsidRPr="0076275F">
        <w:t xml:space="preserve"> antenna pattern.</w:t>
      </w:r>
    </w:p>
    <w:p w14:paraId="70C370CF" w14:textId="77777777" w:rsidR="0047098C" w:rsidRDefault="009A3CB7" w:rsidP="008F3F22">
      <w:pPr>
        <w:pStyle w:val="Heading5"/>
      </w:pPr>
      <w:bookmarkStart w:id="97" w:name="_Toc518052611"/>
      <w:r>
        <w:t>6.2.2.2.2</w:t>
      </w:r>
      <w:r>
        <w:tab/>
      </w:r>
      <w:r w:rsidR="0047098C">
        <w:t>MUROS-2 with 100% penetration</w:t>
      </w:r>
      <w:bookmarkEnd w:id="97"/>
    </w:p>
    <w:p w14:paraId="14CB9D47" w14:textId="77777777" w:rsidR="0047098C" w:rsidRDefault="009A3CB7" w:rsidP="008F3F22">
      <w:pPr>
        <w:pStyle w:val="Heading6"/>
      </w:pPr>
      <w:bookmarkStart w:id="98" w:name="_Toc518052612"/>
      <w:r>
        <w:t>6.2.2.2.2.1</w:t>
      </w:r>
      <w:r>
        <w:tab/>
      </w:r>
      <w:r w:rsidR="0047098C">
        <w:t>TU 50km/hr channel model</w:t>
      </w:r>
      <w:bookmarkEnd w:id="98"/>
    </w:p>
    <w:p w14:paraId="625D6BCE" w14:textId="77777777" w:rsidR="0047098C" w:rsidRDefault="009D29D3" w:rsidP="009D29D3">
      <w:pPr>
        <w:pStyle w:val="TH"/>
      </w:pPr>
      <w:r>
        <w:t>Table 6-10: Simulation results for MUROS-2, TU50 with 65</w:t>
      </w:r>
      <w:r w:rsidRPr="00F0680F">
        <w:rPr>
          <w:vertAlign w:val="superscript"/>
        </w:rPr>
        <w:t>o</w:t>
      </w:r>
      <w:r>
        <w:t xml:space="preserve"> Antenna</w:t>
      </w:r>
    </w:p>
    <w:tbl>
      <w:tblPr>
        <w:tblW w:w="0" w:type="auto"/>
        <w:tblInd w:w="93" w:type="dxa"/>
        <w:tblLook w:val="04A0" w:firstRow="1" w:lastRow="0" w:firstColumn="1" w:lastColumn="0" w:noHBand="0" w:noVBand="1"/>
      </w:tblPr>
      <w:tblGrid>
        <w:gridCol w:w="1181"/>
        <w:gridCol w:w="1858"/>
        <w:gridCol w:w="1584"/>
        <w:gridCol w:w="1282"/>
        <w:gridCol w:w="2474"/>
      </w:tblGrid>
      <w:tr w:rsidR="0047098C" w:rsidRPr="004F3689" w14:paraId="7041C7E0" w14:textId="77777777">
        <w:trPr>
          <w:trHeight w:val="569"/>
        </w:trPr>
        <w:tc>
          <w:tcPr>
            <w:tcW w:w="1181" w:type="dxa"/>
            <w:tcBorders>
              <w:top w:val="single" w:sz="4" w:space="0" w:color="auto"/>
              <w:left w:val="single" w:sz="4" w:space="0" w:color="auto"/>
              <w:bottom w:val="single" w:sz="4" w:space="0" w:color="auto"/>
              <w:right w:val="single" w:sz="4" w:space="0" w:color="auto"/>
            </w:tcBorders>
            <w:shd w:val="clear" w:color="auto" w:fill="FFFF99"/>
            <w:noWrap/>
            <w:vAlign w:val="bottom"/>
          </w:tcPr>
          <w:p w14:paraId="34FDB4D3" w14:textId="77777777" w:rsidR="0047098C" w:rsidRPr="00621A5E" w:rsidRDefault="0047098C" w:rsidP="009D29D3">
            <w:pPr>
              <w:pStyle w:val="TAH"/>
              <w:rPr>
                <w:lang w:eastAsia="ko-KR"/>
              </w:rPr>
            </w:pPr>
            <w:r w:rsidRPr="00621A5E">
              <w:rPr>
                <w:lang w:eastAsia="ko-KR"/>
              </w:rPr>
              <w:t>Channel Type</w:t>
            </w:r>
          </w:p>
        </w:tc>
        <w:tc>
          <w:tcPr>
            <w:tcW w:w="1858" w:type="dxa"/>
            <w:tcBorders>
              <w:top w:val="single" w:sz="4" w:space="0" w:color="auto"/>
              <w:left w:val="nil"/>
              <w:bottom w:val="single" w:sz="4" w:space="0" w:color="auto"/>
              <w:right w:val="single" w:sz="4" w:space="0" w:color="auto"/>
            </w:tcBorders>
            <w:shd w:val="clear" w:color="auto" w:fill="FFFF99"/>
            <w:vAlign w:val="center"/>
          </w:tcPr>
          <w:p w14:paraId="040EC737" w14:textId="77777777" w:rsidR="0047098C" w:rsidRPr="00621A5E" w:rsidRDefault="0047098C" w:rsidP="009D29D3">
            <w:pPr>
              <w:pStyle w:val="TAH"/>
              <w:rPr>
                <w:lang w:eastAsia="ko-KR"/>
              </w:rPr>
            </w:pPr>
            <w:r w:rsidRPr="00621A5E">
              <w:rPr>
                <w:lang w:eastAsia="ko-KR"/>
              </w:rPr>
              <w:t>Max supportable channels/sector</w:t>
            </w:r>
          </w:p>
        </w:tc>
        <w:tc>
          <w:tcPr>
            <w:tcW w:w="1584" w:type="dxa"/>
            <w:tcBorders>
              <w:top w:val="single" w:sz="4" w:space="0" w:color="auto"/>
              <w:left w:val="nil"/>
              <w:bottom w:val="single" w:sz="4" w:space="0" w:color="auto"/>
              <w:right w:val="single" w:sz="4" w:space="0" w:color="auto"/>
            </w:tcBorders>
            <w:shd w:val="clear" w:color="auto" w:fill="FFFF99"/>
            <w:vAlign w:val="center"/>
          </w:tcPr>
          <w:p w14:paraId="45FD442C" w14:textId="77777777" w:rsidR="0047098C" w:rsidRPr="00621A5E" w:rsidRDefault="0047098C" w:rsidP="009D29D3">
            <w:pPr>
              <w:pStyle w:val="TAH"/>
              <w:rPr>
                <w:lang w:eastAsia="ko-KR"/>
              </w:rPr>
            </w:pPr>
            <w:r w:rsidRPr="00621A5E">
              <w:rPr>
                <w:lang w:eastAsia="ko-KR"/>
              </w:rPr>
              <w:t>Spectral Efficiency</w:t>
            </w:r>
          </w:p>
          <w:p w14:paraId="202D38DC" w14:textId="77777777" w:rsidR="0047098C" w:rsidRPr="00621A5E" w:rsidRDefault="0047098C" w:rsidP="009D29D3">
            <w:pPr>
              <w:pStyle w:val="TAH"/>
              <w:rPr>
                <w:lang w:eastAsia="ko-KR"/>
              </w:rPr>
            </w:pPr>
            <w:r w:rsidRPr="00621A5E">
              <w:rPr>
                <w:lang w:eastAsia="ko-KR"/>
              </w:rPr>
              <w:t>(Erl/MHz/Site)</w:t>
            </w:r>
          </w:p>
        </w:tc>
        <w:tc>
          <w:tcPr>
            <w:tcW w:w="1282" w:type="dxa"/>
            <w:tcBorders>
              <w:top w:val="single" w:sz="4" w:space="0" w:color="auto"/>
              <w:left w:val="nil"/>
              <w:bottom w:val="single" w:sz="4" w:space="0" w:color="auto"/>
              <w:right w:val="single" w:sz="4" w:space="0" w:color="auto"/>
            </w:tcBorders>
            <w:shd w:val="clear" w:color="auto" w:fill="FFFF99"/>
          </w:tcPr>
          <w:p w14:paraId="01EB007B" w14:textId="77777777" w:rsidR="0047098C" w:rsidRPr="00621A5E" w:rsidRDefault="0047098C" w:rsidP="009D29D3">
            <w:pPr>
              <w:pStyle w:val="TAH"/>
              <w:rPr>
                <w:lang w:eastAsia="ko-KR"/>
              </w:rPr>
            </w:pPr>
            <w:r w:rsidRPr="00621A5E">
              <w:rPr>
                <w:lang w:eastAsia="ko-KR"/>
              </w:rPr>
              <w:t>Hardware Efficiency</w:t>
            </w:r>
          </w:p>
          <w:p w14:paraId="2F7E16C6" w14:textId="77777777" w:rsidR="0047098C" w:rsidRPr="00621A5E" w:rsidRDefault="0047098C" w:rsidP="009D29D3">
            <w:pPr>
              <w:pStyle w:val="TAH"/>
              <w:rPr>
                <w:lang w:eastAsia="ko-KR"/>
              </w:rPr>
            </w:pPr>
            <w:r w:rsidRPr="00621A5E">
              <w:rPr>
                <w:lang w:eastAsia="ko-KR"/>
              </w:rPr>
              <w:t>(Erl/#TRX)</w:t>
            </w:r>
          </w:p>
        </w:tc>
        <w:tc>
          <w:tcPr>
            <w:tcW w:w="2474" w:type="dxa"/>
            <w:tcBorders>
              <w:top w:val="single" w:sz="4" w:space="0" w:color="auto"/>
              <w:left w:val="nil"/>
              <w:bottom w:val="single" w:sz="4" w:space="0" w:color="auto"/>
              <w:right w:val="single" w:sz="4" w:space="0" w:color="auto"/>
            </w:tcBorders>
            <w:shd w:val="clear" w:color="auto" w:fill="FFFF99"/>
          </w:tcPr>
          <w:p w14:paraId="133C643B" w14:textId="77777777" w:rsidR="0047098C" w:rsidRPr="00621A5E" w:rsidRDefault="0047098C" w:rsidP="009D29D3">
            <w:pPr>
              <w:pStyle w:val="TAH"/>
              <w:rPr>
                <w:lang w:eastAsia="ko-KR"/>
              </w:rPr>
            </w:pPr>
          </w:p>
          <w:p w14:paraId="0EDDDBB1" w14:textId="77777777" w:rsidR="0047098C" w:rsidRPr="00621A5E" w:rsidRDefault="0047098C" w:rsidP="009D29D3">
            <w:pPr>
              <w:pStyle w:val="TAH"/>
              <w:rPr>
                <w:lang w:eastAsia="ko-KR"/>
              </w:rPr>
            </w:pPr>
            <w:r w:rsidRPr="00621A5E">
              <w:rPr>
                <w:lang w:eastAsia="ko-KR"/>
              </w:rPr>
              <w:t>Limiting Factor</w:t>
            </w:r>
          </w:p>
        </w:tc>
      </w:tr>
      <w:tr w:rsidR="0047098C" w:rsidRPr="004F3689" w14:paraId="410D0090"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269DCD85" w14:textId="77777777" w:rsidR="0047098C" w:rsidRPr="004F3689" w:rsidRDefault="0047098C" w:rsidP="009D29D3">
            <w:pPr>
              <w:pStyle w:val="TAC"/>
              <w:rPr>
                <w:lang w:eastAsia="ko-KR"/>
              </w:rPr>
            </w:pPr>
            <w:r w:rsidRPr="004F3689">
              <w:rPr>
                <w:lang w:eastAsia="ko-KR"/>
              </w:rPr>
              <w:t>Type A0</w:t>
            </w:r>
          </w:p>
        </w:tc>
        <w:tc>
          <w:tcPr>
            <w:tcW w:w="1858" w:type="dxa"/>
            <w:tcBorders>
              <w:top w:val="nil"/>
              <w:left w:val="nil"/>
              <w:bottom w:val="single" w:sz="4" w:space="0" w:color="auto"/>
              <w:right w:val="single" w:sz="4" w:space="0" w:color="auto"/>
            </w:tcBorders>
            <w:shd w:val="clear" w:color="auto" w:fill="auto"/>
            <w:noWrap/>
            <w:vAlign w:val="bottom"/>
          </w:tcPr>
          <w:p w14:paraId="0EE22596" w14:textId="77777777" w:rsidR="0047098C" w:rsidRDefault="0047098C" w:rsidP="009D29D3">
            <w:pPr>
              <w:pStyle w:val="TAC"/>
              <w:rPr>
                <w:color w:val="000000"/>
              </w:rPr>
            </w:pPr>
            <w:r>
              <w:rPr>
                <w:color w:val="000000"/>
              </w:rPr>
              <w:t>86</w:t>
            </w:r>
          </w:p>
        </w:tc>
        <w:tc>
          <w:tcPr>
            <w:tcW w:w="1584" w:type="dxa"/>
            <w:tcBorders>
              <w:top w:val="nil"/>
              <w:left w:val="nil"/>
              <w:bottom w:val="single" w:sz="4" w:space="0" w:color="auto"/>
              <w:right w:val="single" w:sz="4" w:space="0" w:color="auto"/>
            </w:tcBorders>
            <w:shd w:val="clear" w:color="auto" w:fill="auto"/>
            <w:noWrap/>
            <w:vAlign w:val="bottom"/>
          </w:tcPr>
          <w:p w14:paraId="14C89CCC" w14:textId="77777777" w:rsidR="0047098C" w:rsidRPr="008B4BF4" w:rsidRDefault="0047098C" w:rsidP="009D29D3">
            <w:pPr>
              <w:pStyle w:val="TAC"/>
              <w:rPr>
                <w:color w:val="000000"/>
                <w:highlight w:val="green"/>
              </w:rPr>
            </w:pPr>
            <w:r w:rsidRPr="008B4BF4">
              <w:rPr>
                <w:color w:val="000000"/>
                <w:highlight w:val="green"/>
              </w:rPr>
              <w:t>22.26</w:t>
            </w:r>
          </w:p>
        </w:tc>
        <w:tc>
          <w:tcPr>
            <w:tcW w:w="1282" w:type="dxa"/>
            <w:tcBorders>
              <w:top w:val="nil"/>
              <w:left w:val="nil"/>
              <w:bottom w:val="single" w:sz="4" w:space="0" w:color="auto"/>
              <w:right w:val="single" w:sz="4" w:space="0" w:color="auto"/>
            </w:tcBorders>
            <w:vAlign w:val="bottom"/>
          </w:tcPr>
          <w:p w14:paraId="6F340583" w14:textId="77777777" w:rsidR="0047098C" w:rsidRDefault="0047098C" w:rsidP="009D29D3">
            <w:pPr>
              <w:pStyle w:val="TAC"/>
              <w:rPr>
                <w:color w:val="000000"/>
              </w:rPr>
            </w:pPr>
            <w:r>
              <w:rPr>
                <w:color w:val="000000"/>
              </w:rPr>
              <w:t>12.41</w:t>
            </w:r>
          </w:p>
        </w:tc>
        <w:tc>
          <w:tcPr>
            <w:tcW w:w="2474" w:type="dxa"/>
            <w:tcBorders>
              <w:top w:val="nil"/>
              <w:left w:val="nil"/>
              <w:bottom w:val="single" w:sz="4" w:space="0" w:color="auto"/>
              <w:right w:val="single" w:sz="4" w:space="0" w:color="auto"/>
            </w:tcBorders>
          </w:tcPr>
          <w:p w14:paraId="39C476C4" w14:textId="77777777" w:rsidR="0047098C" w:rsidRPr="004F3689" w:rsidRDefault="0047098C" w:rsidP="009D29D3">
            <w:pPr>
              <w:pStyle w:val="TAC"/>
              <w:rPr>
                <w:lang w:eastAsia="ko-KR"/>
              </w:rPr>
            </w:pPr>
            <w:r w:rsidRPr="002127BB">
              <w:rPr>
                <w:lang w:eastAsia="ko-KR"/>
              </w:rPr>
              <w:t>Blocked calls</w:t>
            </w:r>
          </w:p>
        </w:tc>
      </w:tr>
      <w:tr w:rsidR="0047098C" w:rsidRPr="004F3689" w14:paraId="293BE9DB"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2ADB7978" w14:textId="77777777" w:rsidR="0047098C" w:rsidRPr="004F3689" w:rsidRDefault="0047098C" w:rsidP="009D29D3">
            <w:pPr>
              <w:pStyle w:val="TAC"/>
              <w:rPr>
                <w:lang w:eastAsia="ko-KR"/>
              </w:rPr>
            </w:pPr>
            <w:r w:rsidRPr="004F3689">
              <w:rPr>
                <w:lang w:eastAsia="ko-KR"/>
              </w:rPr>
              <w:t>Type A1</w:t>
            </w:r>
          </w:p>
        </w:tc>
        <w:tc>
          <w:tcPr>
            <w:tcW w:w="1858" w:type="dxa"/>
            <w:tcBorders>
              <w:top w:val="nil"/>
              <w:left w:val="nil"/>
              <w:bottom w:val="single" w:sz="4" w:space="0" w:color="auto"/>
              <w:right w:val="single" w:sz="4" w:space="0" w:color="auto"/>
            </w:tcBorders>
            <w:shd w:val="clear" w:color="auto" w:fill="auto"/>
            <w:noWrap/>
            <w:vAlign w:val="bottom"/>
          </w:tcPr>
          <w:p w14:paraId="40CFAC50" w14:textId="77777777" w:rsidR="0047098C" w:rsidRDefault="0047098C" w:rsidP="009D29D3">
            <w:pPr>
              <w:pStyle w:val="TAC"/>
              <w:rPr>
                <w:color w:val="000000"/>
              </w:rPr>
            </w:pPr>
            <w:r>
              <w:rPr>
                <w:color w:val="000000"/>
              </w:rPr>
              <w:t>166</w:t>
            </w:r>
          </w:p>
        </w:tc>
        <w:tc>
          <w:tcPr>
            <w:tcW w:w="1584" w:type="dxa"/>
            <w:tcBorders>
              <w:top w:val="nil"/>
              <w:left w:val="nil"/>
              <w:bottom w:val="single" w:sz="4" w:space="0" w:color="auto"/>
              <w:right w:val="single" w:sz="4" w:space="0" w:color="auto"/>
            </w:tcBorders>
            <w:shd w:val="clear" w:color="auto" w:fill="auto"/>
            <w:noWrap/>
            <w:vAlign w:val="bottom"/>
          </w:tcPr>
          <w:p w14:paraId="7A1249FB" w14:textId="77777777" w:rsidR="0047098C" w:rsidRPr="008B4BF4" w:rsidRDefault="0047098C" w:rsidP="009D29D3">
            <w:pPr>
              <w:pStyle w:val="TAC"/>
              <w:rPr>
                <w:color w:val="000000"/>
                <w:highlight w:val="green"/>
              </w:rPr>
            </w:pPr>
            <w:r w:rsidRPr="008B4BF4">
              <w:rPr>
                <w:color w:val="000000"/>
                <w:highlight w:val="green"/>
              </w:rPr>
              <w:t>45.61</w:t>
            </w:r>
          </w:p>
        </w:tc>
        <w:tc>
          <w:tcPr>
            <w:tcW w:w="1282" w:type="dxa"/>
            <w:tcBorders>
              <w:top w:val="nil"/>
              <w:left w:val="nil"/>
              <w:bottom w:val="single" w:sz="4" w:space="0" w:color="auto"/>
              <w:right w:val="single" w:sz="4" w:space="0" w:color="auto"/>
            </w:tcBorders>
            <w:vAlign w:val="bottom"/>
          </w:tcPr>
          <w:p w14:paraId="2AAD28FB" w14:textId="77777777" w:rsidR="0047098C" w:rsidRDefault="0047098C" w:rsidP="009D29D3">
            <w:pPr>
              <w:pStyle w:val="TAC"/>
              <w:rPr>
                <w:color w:val="000000"/>
              </w:rPr>
            </w:pPr>
            <w:r>
              <w:rPr>
                <w:color w:val="000000"/>
              </w:rPr>
              <w:t>25.43</w:t>
            </w:r>
          </w:p>
        </w:tc>
        <w:tc>
          <w:tcPr>
            <w:tcW w:w="2474" w:type="dxa"/>
            <w:tcBorders>
              <w:top w:val="nil"/>
              <w:left w:val="nil"/>
              <w:bottom w:val="single" w:sz="4" w:space="0" w:color="auto"/>
              <w:right w:val="single" w:sz="4" w:space="0" w:color="auto"/>
            </w:tcBorders>
          </w:tcPr>
          <w:p w14:paraId="5009F655"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7660578E"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7A873B44" w14:textId="77777777" w:rsidR="0047098C" w:rsidRPr="004F3689" w:rsidRDefault="0047098C" w:rsidP="009D29D3">
            <w:pPr>
              <w:pStyle w:val="TAC"/>
              <w:rPr>
                <w:lang w:eastAsia="ko-KR"/>
              </w:rPr>
            </w:pPr>
            <w:r w:rsidRPr="004F3689">
              <w:rPr>
                <w:lang w:eastAsia="ko-KR"/>
              </w:rPr>
              <w:t>Type B0</w:t>
            </w:r>
          </w:p>
        </w:tc>
        <w:tc>
          <w:tcPr>
            <w:tcW w:w="1858" w:type="dxa"/>
            <w:tcBorders>
              <w:top w:val="nil"/>
              <w:left w:val="nil"/>
              <w:bottom w:val="single" w:sz="4" w:space="0" w:color="auto"/>
              <w:right w:val="single" w:sz="4" w:space="0" w:color="auto"/>
            </w:tcBorders>
            <w:shd w:val="clear" w:color="auto" w:fill="auto"/>
            <w:noWrap/>
            <w:vAlign w:val="bottom"/>
          </w:tcPr>
          <w:p w14:paraId="30F98F33" w14:textId="77777777" w:rsidR="0047098C" w:rsidRDefault="0047098C" w:rsidP="009D29D3">
            <w:pPr>
              <w:pStyle w:val="TAC"/>
            </w:pPr>
            <w:r>
              <w:t>43</w:t>
            </w:r>
          </w:p>
        </w:tc>
        <w:tc>
          <w:tcPr>
            <w:tcW w:w="1584" w:type="dxa"/>
            <w:tcBorders>
              <w:top w:val="nil"/>
              <w:left w:val="nil"/>
              <w:bottom w:val="single" w:sz="4" w:space="0" w:color="auto"/>
              <w:right w:val="single" w:sz="4" w:space="0" w:color="auto"/>
            </w:tcBorders>
            <w:shd w:val="clear" w:color="auto" w:fill="auto"/>
            <w:noWrap/>
            <w:vAlign w:val="bottom"/>
          </w:tcPr>
          <w:p w14:paraId="70F755CA" w14:textId="77777777" w:rsidR="0047098C" w:rsidRPr="00BA2F91" w:rsidRDefault="0047098C" w:rsidP="009D29D3">
            <w:pPr>
              <w:pStyle w:val="TAC"/>
              <w:rPr>
                <w:highlight w:val="green"/>
              </w:rPr>
            </w:pPr>
            <w:r>
              <w:rPr>
                <w:highlight w:val="green"/>
              </w:rPr>
              <w:t>10.09</w:t>
            </w:r>
          </w:p>
        </w:tc>
        <w:tc>
          <w:tcPr>
            <w:tcW w:w="1282" w:type="dxa"/>
            <w:tcBorders>
              <w:top w:val="nil"/>
              <w:left w:val="nil"/>
              <w:bottom w:val="single" w:sz="4" w:space="0" w:color="auto"/>
              <w:right w:val="single" w:sz="4" w:space="0" w:color="auto"/>
            </w:tcBorders>
            <w:vAlign w:val="bottom"/>
          </w:tcPr>
          <w:p w14:paraId="5BA32469" w14:textId="77777777" w:rsidR="0047098C" w:rsidRDefault="0047098C" w:rsidP="009D29D3">
            <w:pPr>
              <w:pStyle w:val="TAC"/>
            </w:pPr>
            <w:r>
              <w:t>5.62</w:t>
            </w:r>
          </w:p>
        </w:tc>
        <w:tc>
          <w:tcPr>
            <w:tcW w:w="2474" w:type="dxa"/>
            <w:tcBorders>
              <w:top w:val="nil"/>
              <w:left w:val="nil"/>
              <w:bottom w:val="single" w:sz="4" w:space="0" w:color="auto"/>
              <w:right w:val="single" w:sz="4" w:space="0" w:color="auto"/>
            </w:tcBorders>
          </w:tcPr>
          <w:p w14:paraId="1CB8BE11" w14:textId="77777777" w:rsidR="0047098C" w:rsidRPr="004F3689" w:rsidRDefault="0047098C" w:rsidP="009D29D3">
            <w:pPr>
              <w:pStyle w:val="TAC"/>
              <w:rPr>
                <w:lang w:eastAsia="ko-KR"/>
              </w:rPr>
            </w:pPr>
            <w:r>
              <w:rPr>
                <w:lang w:eastAsia="ko-KR"/>
              </w:rPr>
              <w:t>Blocked calls</w:t>
            </w:r>
          </w:p>
        </w:tc>
      </w:tr>
      <w:tr w:rsidR="0047098C" w:rsidRPr="004F3689" w14:paraId="2694C1D7"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690BEA6E" w14:textId="77777777" w:rsidR="0047098C" w:rsidRPr="004F3689" w:rsidRDefault="0047098C" w:rsidP="009D29D3">
            <w:pPr>
              <w:pStyle w:val="TAC"/>
              <w:rPr>
                <w:lang w:eastAsia="ko-KR"/>
              </w:rPr>
            </w:pPr>
            <w:r w:rsidRPr="004F3689">
              <w:rPr>
                <w:lang w:eastAsia="ko-KR"/>
              </w:rPr>
              <w:t>Type B1</w:t>
            </w:r>
          </w:p>
        </w:tc>
        <w:tc>
          <w:tcPr>
            <w:tcW w:w="1858" w:type="dxa"/>
            <w:tcBorders>
              <w:top w:val="nil"/>
              <w:left w:val="nil"/>
              <w:bottom w:val="single" w:sz="4" w:space="0" w:color="auto"/>
              <w:right w:val="single" w:sz="4" w:space="0" w:color="auto"/>
            </w:tcBorders>
            <w:shd w:val="clear" w:color="auto" w:fill="auto"/>
            <w:noWrap/>
            <w:vAlign w:val="bottom"/>
          </w:tcPr>
          <w:p w14:paraId="092D63F1" w14:textId="77777777" w:rsidR="0047098C" w:rsidRDefault="0047098C" w:rsidP="009D29D3">
            <w:pPr>
              <w:pStyle w:val="TAC"/>
            </w:pPr>
            <w:r>
              <w:t>83</w:t>
            </w:r>
          </w:p>
        </w:tc>
        <w:tc>
          <w:tcPr>
            <w:tcW w:w="1584" w:type="dxa"/>
            <w:tcBorders>
              <w:top w:val="nil"/>
              <w:left w:val="nil"/>
              <w:bottom w:val="single" w:sz="4" w:space="0" w:color="auto"/>
              <w:right w:val="single" w:sz="4" w:space="0" w:color="auto"/>
            </w:tcBorders>
            <w:shd w:val="clear" w:color="auto" w:fill="auto"/>
            <w:noWrap/>
            <w:vAlign w:val="bottom"/>
          </w:tcPr>
          <w:p w14:paraId="2D5FD032" w14:textId="77777777" w:rsidR="0047098C" w:rsidRPr="00BA2F91" w:rsidRDefault="0047098C" w:rsidP="009D29D3">
            <w:pPr>
              <w:pStyle w:val="TAC"/>
              <w:rPr>
                <w:highlight w:val="green"/>
              </w:rPr>
            </w:pPr>
            <w:r>
              <w:rPr>
                <w:highlight w:val="green"/>
              </w:rPr>
              <w:t>21.39</w:t>
            </w:r>
          </w:p>
        </w:tc>
        <w:tc>
          <w:tcPr>
            <w:tcW w:w="1282" w:type="dxa"/>
            <w:tcBorders>
              <w:top w:val="nil"/>
              <w:left w:val="nil"/>
              <w:bottom w:val="single" w:sz="4" w:space="0" w:color="auto"/>
              <w:right w:val="single" w:sz="4" w:space="0" w:color="auto"/>
            </w:tcBorders>
            <w:vAlign w:val="bottom"/>
          </w:tcPr>
          <w:p w14:paraId="4FC2D81E" w14:textId="77777777" w:rsidR="0047098C" w:rsidRDefault="0047098C" w:rsidP="009D29D3">
            <w:pPr>
              <w:pStyle w:val="TAC"/>
            </w:pPr>
            <w:r>
              <w:t>11.92</w:t>
            </w:r>
          </w:p>
        </w:tc>
        <w:tc>
          <w:tcPr>
            <w:tcW w:w="2474" w:type="dxa"/>
            <w:tcBorders>
              <w:top w:val="nil"/>
              <w:left w:val="nil"/>
              <w:bottom w:val="single" w:sz="4" w:space="0" w:color="auto"/>
              <w:right w:val="single" w:sz="4" w:space="0" w:color="auto"/>
            </w:tcBorders>
          </w:tcPr>
          <w:p w14:paraId="00E9DB75" w14:textId="77777777" w:rsidR="0047098C" w:rsidRPr="004F3689" w:rsidRDefault="0047098C" w:rsidP="009D29D3">
            <w:pPr>
              <w:pStyle w:val="TAC"/>
              <w:rPr>
                <w:lang w:eastAsia="ko-KR"/>
              </w:rPr>
            </w:pPr>
            <w:r>
              <w:rPr>
                <w:lang w:eastAsia="ko-KR"/>
              </w:rPr>
              <w:t>Blocked calls</w:t>
            </w:r>
          </w:p>
        </w:tc>
      </w:tr>
      <w:tr w:rsidR="0047098C" w:rsidRPr="004F3689" w14:paraId="6818261B"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33DD20A3" w14:textId="77777777" w:rsidR="0047098C" w:rsidRPr="004F3689" w:rsidRDefault="0047098C" w:rsidP="009D29D3">
            <w:pPr>
              <w:pStyle w:val="TAC"/>
              <w:rPr>
                <w:lang w:eastAsia="ko-KR"/>
              </w:rPr>
            </w:pPr>
            <w:r w:rsidRPr="004F3689">
              <w:rPr>
                <w:lang w:eastAsia="ko-KR"/>
              </w:rPr>
              <w:t>Type C0</w:t>
            </w:r>
          </w:p>
        </w:tc>
        <w:tc>
          <w:tcPr>
            <w:tcW w:w="1858" w:type="dxa"/>
            <w:tcBorders>
              <w:top w:val="nil"/>
              <w:left w:val="nil"/>
              <w:bottom w:val="single" w:sz="4" w:space="0" w:color="auto"/>
              <w:right w:val="single" w:sz="4" w:space="0" w:color="auto"/>
            </w:tcBorders>
            <w:shd w:val="clear" w:color="auto" w:fill="auto"/>
            <w:noWrap/>
            <w:vAlign w:val="bottom"/>
          </w:tcPr>
          <w:p w14:paraId="4539CFCA" w14:textId="77777777" w:rsidR="0047098C" w:rsidRDefault="0047098C" w:rsidP="009D29D3">
            <w:pPr>
              <w:pStyle w:val="TAC"/>
            </w:pPr>
            <w:r>
              <w:t>43</w:t>
            </w:r>
          </w:p>
        </w:tc>
        <w:tc>
          <w:tcPr>
            <w:tcW w:w="1584" w:type="dxa"/>
            <w:tcBorders>
              <w:top w:val="nil"/>
              <w:left w:val="nil"/>
              <w:bottom w:val="single" w:sz="4" w:space="0" w:color="auto"/>
              <w:right w:val="single" w:sz="4" w:space="0" w:color="auto"/>
            </w:tcBorders>
            <w:shd w:val="clear" w:color="auto" w:fill="auto"/>
            <w:noWrap/>
            <w:vAlign w:val="bottom"/>
          </w:tcPr>
          <w:p w14:paraId="55E54DEA" w14:textId="77777777" w:rsidR="0047098C" w:rsidRPr="00BA2F91" w:rsidRDefault="0047098C" w:rsidP="009D29D3">
            <w:pPr>
              <w:pStyle w:val="TAC"/>
              <w:rPr>
                <w:highlight w:val="green"/>
              </w:rPr>
            </w:pPr>
            <w:r>
              <w:rPr>
                <w:highlight w:val="green"/>
              </w:rPr>
              <w:t>10.09</w:t>
            </w:r>
          </w:p>
        </w:tc>
        <w:tc>
          <w:tcPr>
            <w:tcW w:w="1282" w:type="dxa"/>
            <w:tcBorders>
              <w:top w:val="nil"/>
              <w:left w:val="nil"/>
              <w:bottom w:val="single" w:sz="4" w:space="0" w:color="auto"/>
              <w:right w:val="single" w:sz="4" w:space="0" w:color="auto"/>
            </w:tcBorders>
            <w:vAlign w:val="bottom"/>
          </w:tcPr>
          <w:p w14:paraId="58EADDC7" w14:textId="77777777" w:rsidR="0047098C" w:rsidRDefault="0047098C" w:rsidP="009D29D3">
            <w:pPr>
              <w:pStyle w:val="TAC"/>
            </w:pPr>
            <w:r>
              <w:t>5.62</w:t>
            </w:r>
          </w:p>
        </w:tc>
        <w:tc>
          <w:tcPr>
            <w:tcW w:w="2474" w:type="dxa"/>
            <w:tcBorders>
              <w:top w:val="nil"/>
              <w:left w:val="nil"/>
              <w:bottom w:val="single" w:sz="4" w:space="0" w:color="auto"/>
              <w:right w:val="single" w:sz="4" w:space="0" w:color="auto"/>
            </w:tcBorders>
          </w:tcPr>
          <w:p w14:paraId="454AF7FB" w14:textId="77777777" w:rsidR="0047098C" w:rsidRPr="004F3689" w:rsidRDefault="0047098C" w:rsidP="009D29D3">
            <w:pPr>
              <w:pStyle w:val="TAC"/>
              <w:rPr>
                <w:lang w:eastAsia="ko-KR"/>
              </w:rPr>
            </w:pPr>
            <w:r>
              <w:rPr>
                <w:lang w:eastAsia="ko-KR"/>
              </w:rPr>
              <w:t>Blocked calls</w:t>
            </w:r>
          </w:p>
        </w:tc>
      </w:tr>
      <w:tr w:rsidR="0047098C" w:rsidRPr="004F3689" w14:paraId="3A24BB8C"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017AD66B" w14:textId="77777777" w:rsidR="0047098C" w:rsidRPr="004F3689" w:rsidRDefault="0047098C" w:rsidP="009D29D3">
            <w:pPr>
              <w:pStyle w:val="TAC"/>
              <w:rPr>
                <w:lang w:eastAsia="ko-KR"/>
              </w:rPr>
            </w:pPr>
            <w:r w:rsidRPr="004F3689">
              <w:rPr>
                <w:lang w:eastAsia="ko-KR"/>
              </w:rPr>
              <w:t>Type C1</w:t>
            </w:r>
          </w:p>
        </w:tc>
        <w:tc>
          <w:tcPr>
            <w:tcW w:w="1858" w:type="dxa"/>
            <w:tcBorders>
              <w:top w:val="nil"/>
              <w:left w:val="nil"/>
              <w:bottom w:val="single" w:sz="4" w:space="0" w:color="auto"/>
              <w:right w:val="single" w:sz="4" w:space="0" w:color="auto"/>
            </w:tcBorders>
            <w:shd w:val="clear" w:color="auto" w:fill="auto"/>
            <w:noWrap/>
            <w:vAlign w:val="bottom"/>
          </w:tcPr>
          <w:p w14:paraId="60807CF8" w14:textId="77777777" w:rsidR="0047098C" w:rsidRDefault="0047098C" w:rsidP="009D29D3">
            <w:pPr>
              <w:pStyle w:val="TAC"/>
            </w:pPr>
            <w:r>
              <w:t>83</w:t>
            </w:r>
          </w:p>
        </w:tc>
        <w:tc>
          <w:tcPr>
            <w:tcW w:w="1584" w:type="dxa"/>
            <w:tcBorders>
              <w:top w:val="nil"/>
              <w:left w:val="nil"/>
              <w:bottom w:val="single" w:sz="4" w:space="0" w:color="auto"/>
              <w:right w:val="single" w:sz="4" w:space="0" w:color="auto"/>
            </w:tcBorders>
            <w:shd w:val="clear" w:color="auto" w:fill="auto"/>
            <w:noWrap/>
            <w:vAlign w:val="bottom"/>
          </w:tcPr>
          <w:p w14:paraId="3C47157B" w14:textId="77777777" w:rsidR="0047098C" w:rsidRPr="00BA2F91" w:rsidRDefault="0047098C" w:rsidP="009D29D3">
            <w:pPr>
              <w:pStyle w:val="TAC"/>
              <w:rPr>
                <w:highlight w:val="green"/>
              </w:rPr>
            </w:pPr>
            <w:r>
              <w:rPr>
                <w:highlight w:val="green"/>
              </w:rPr>
              <w:t>21.39</w:t>
            </w:r>
          </w:p>
        </w:tc>
        <w:tc>
          <w:tcPr>
            <w:tcW w:w="1282" w:type="dxa"/>
            <w:tcBorders>
              <w:top w:val="nil"/>
              <w:left w:val="nil"/>
              <w:bottom w:val="single" w:sz="4" w:space="0" w:color="auto"/>
              <w:right w:val="single" w:sz="4" w:space="0" w:color="auto"/>
            </w:tcBorders>
            <w:vAlign w:val="bottom"/>
          </w:tcPr>
          <w:p w14:paraId="0E0FD765" w14:textId="77777777" w:rsidR="0047098C" w:rsidRDefault="0047098C" w:rsidP="009D29D3">
            <w:pPr>
              <w:pStyle w:val="TAC"/>
            </w:pPr>
            <w:r>
              <w:t>11.92</w:t>
            </w:r>
          </w:p>
        </w:tc>
        <w:tc>
          <w:tcPr>
            <w:tcW w:w="2474" w:type="dxa"/>
            <w:tcBorders>
              <w:top w:val="nil"/>
              <w:left w:val="nil"/>
              <w:bottom w:val="single" w:sz="4" w:space="0" w:color="auto"/>
              <w:right w:val="single" w:sz="4" w:space="0" w:color="auto"/>
            </w:tcBorders>
          </w:tcPr>
          <w:p w14:paraId="10C6EAA7" w14:textId="77777777" w:rsidR="0047098C" w:rsidRPr="004F3689" w:rsidRDefault="0047098C" w:rsidP="009D29D3">
            <w:pPr>
              <w:pStyle w:val="TAC"/>
              <w:rPr>
                <w:lang w:eastAsia="ko-KR"/>
              </w:rPr>
            </w:pPr>
            <w:r>
              <w:rPr>
                <w:lang w:eastAsia="ko-KR"/>
              </w:rPr>
              <w:t>Blocked calls</w:t>
            </w:r>
          </w:p>
        </w:tc>
      </w:tr>
      <w:tr w:rsidR="0047098C" w:rsidRPr="004F3689" w14:paraId="14DA76A0"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2E3BAA26" w14:textId="77777777" w:rsidR="0047098C" w:rsidRPr="004F3689" w:rsidRDefault="0047098C" w:rsidP="009D29D3">
            <w:pPr>
              <w:pStyle w:val="TAC"/>
              <w:rPr>
                <w:lang w:eastAsia="ko-KR"/>
              </w:rPr>
            </w:pPr>
            <w:r w:rsidRPr="004F3689">
              <w:rPr>
                <w:lang w:eastAsia="ko-KR"/>
              </w:rPr>
              <w:t>Type D0</w:t>
            </w:r>
          </w:p>
        </w:tc>
        <w:tc>
          <w:tcPr>
            <w:tcW w:w="1858" w:type="dxa"/>
            <w:tcBorders>
              <w:top w:val="nil"/>
              <w:left w:val="nil"/>
              <w:bottom w:val="single" w:sz="4" w:space="0" w:color="auto"/>
              <w:right w:val="single" w:sz="4" w:space="0" w:color="auto"/>
            </w:tcBorders>
            <w:shd w:val="clear" w:color="auto" w:fill="auto"/>
            <w:noWrap/>
            <w:vAlign w:val="bottom"/>
          </w:tcPr>
          <w:p w14:paraId="41FB47CD" w14:textId="77777777" w:rsidR="0047098C" w:rsidRDefault="0047098C" w:rsidP="009D29D3">
            <w:pPr>
              <w:pStyle w:val="TAC"/>
              <w:rPr>
                <w:color w:val="000000"/>
              </w:rPr>
            </w:pPr>
            <w:r>
              <w:rPr>
                <w:color w:val="000000"/>
              </w:rPr>
              <w:t>86</w:t>
            </w:r>
          </w:p>
        </w:tc>
        <w:tc>
          <w:tcPr>
            <w:tcW w:w="1584" w:type="dxa"/>
            <w:tcBorders>
              <w:top w:val="nil"/>
              <w:left w:val="nil"/>
              <w:bottom w:val="single" w:sz="4" w:space="0" w:color="auto"/>
              <w:right w:val="single" w:sz="4" w:space="0" w:color="auto"/>
            </w:tcBorders>
            <w:shd w:val="clear" w:color="auto" w:fill="auto"/>
            <w:noWrap/>
            <w:vAlign w:val="bottom"/>
          </w:tcPr>
          <w:p w14:paraId="5FFE4EB3" w14:textId="77777777" w:rsidR="0047098C" w:rsidRPr="008B4BF4" w:rsidRDefault="0047098C" w:rsidP="009D29D3">
            <w:pPr>
              <w:pStyle w:val="TAC"/>
              <w:rPr>
                <w:color w:val="000000"/>
                <w:highlight w:val="green"/>
              </w:rPr>
            </w:pPr>
            <w:r w:rsidRPr="008B4BF4">
              <w:rPr>
                <w:color w:val="000000"/>
                <w:highlight w:val="green"/>
              </w:rPr>
              <w:t>22.26</w:t>
            </w:r>
          </w:p>
        </w:tc>
        <w:tc>
          <w:tcPr>
            <w:tcW w:w="1282" w:type="dxa"/>
            <w:tcBorders>
              <w:top w:val="nil"/>
              <w:left w:val="nil"/>
              <w:bottom w:val="single" w:sz="4" w:space="0" w:color="auto"/>
              <w:right w:val="single" w:sz="4" w:space="0" w:color="auto"/>
            </w:tcBorders>
            <w:vAlign w:val="bottom"/>
          </w:tcPr>
          <w:p w14:paraId="3A1E10F4" w14:textId="77777777" w:rsidR="0047098C" w:rsidRDefault="0047098C" w:rsidP="009D29D3">
            <w:pPr>
              <w:pStyle w:val="TAC"/>
              <w:rPr>
                <w:color w:val="000000"/>
              </w:rPr>
            </w:pPr>
            <w:r>
              <w:rPr>
                <w:color w:val="000000"/>
              </w:rPr>
              <w:t>12.41</w:t>
            </w:r>
          </w:p>
        </w:tc>
        <w:tc>
          <w:tcPr>
            <w:tcW w:w="2474" w:type="dxa"/>
            <w:tcBorders>
              <w:top w:val="nil"/>
              <w:left w:val="nil"/>
              <w:bottom w:val="single" w:sz="4" w:space="0" w:color="auto"/>
              <w:right w:val="single" w:sz="4" w:space="0" w:color="auto"/>
            </w:tcBorders>
          </w:tcPr>
          <w:p w14:paraId="2E7D3802" w14:textId="77777777" w:rsidR="0047098C" w:rsidRPr="004F3689" w:rsidRDefault="0047098C" w:rsidP="009D29D3">
            <w:pPr>
              <w:pStyle w:val="TAC"/>
              <w:rPr>
                <w:lang w:eastAsia="ko-KR"/>
              </w:rPr>
            </w:pPr>
            <w:r w:rsidRPr="002127BB">
              <w:rPr>
                <w:lang w:eastAsia="ko-KR"/>
              </w:rPr>
              <w:t>Blocked calls</w:t>
            </w:r>
          </w:p>
        </w:tc>
      </w:tr>
      <w:tr w:rsidR="0047098C" w:rsidRPr="004F3689" w14:paraId="12BCA409"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1C05A00F" w14:textId="77777777" w:rsidR="0047098C" w:rsidRPr="004F3689" w:rsidRDefault="0047098C" w:rsidP="009D29D3">
            <w:pPr>
              <w:pStyle w:val="TAC"/>
              <w:rPr>
                <w:lang w:eastAsia="ko-KR"/>
              </w:rPr>
            </w:pPr>
            <w:r w:rsidRPr="004F3689">
              <w:rPr>
                <w:lang w:eastAsia="ko-KR"/>
              </w:rPr>
              <w:t>Type D1</w:t>
            </w:r>
          </w:p>
        </w:tc>
        <w:tc>
          <w:tcPr>
            <w:tcW w:w="1858" w:type="dxa"/>
            <w:tcBorders>
              <w:top w:val="nil"/>
              <w:left w:val="nil"/>
              <w:bottom w:val="single" w:sz="4" w:space="0" w:color="auto"/>
              <w:right w:val="single" w:sz="4" w:space="0" w:color="auto"/>
            </w:tcBorders>
            <w:shd w:val="clear" w:color="auto" w:fill="auto"/>
            <w:noWrap/>
            <w:vAlign w:val="bottom"/>
          </w:tcPr>
          <w:p w14:paraId="1EDA2150" w14:textId="77777777" w:rsidR="0047098C" w:rsidRDefault="0047098C" w:rsidP="009D29D3">
            <w:pPr>
              <w:pStyle w:val="TAC"/>
              <w:rPr>
                <w:color w:val="000000"/>
              </w:rPr>
            </w:pPr>
            <w:r>
              <w:rPr>
                <w:color w:val="000000"/>
              </w:rPr>
              <w:t>166</w:t>
            </w:r>
          </w:p>
        </w:tc>
        <w:tc>
          <w:tcPr>
            <w:tcW w:w="1584" w:type="dxa"/>
            <w:tcBorders>
              <w:top w:val="nil"/>
              <w:left w:val="nil"/>
              <w:bottom w:val="single" w:sz="4" w:space="0" w:color="auto"/>
              <w:right w:val="single" w:sz="4" w:space="0" w:color="auto"/>
            </w:tcBorders>
            <w:shd w:val="clear" w:color="auto" w:fill="auto"/>
            <w:noWrap/>
            <w:vAlign w:val="bottom"/>
          </w:tcPr>
          <w:p w14:paraId="313CC6F1" w14:textId="77777777" w:rsidR="0047098C" w:rsidRPr="008B4BF4" w:rsidRDefault="0047098C" w:rsidP="009D29D3">
            <w:pPr>
              <w:pStyle w:val="TAC"/>
              <w:rPr>
                <w:color w:val="000000"/>
                <w:highlight w:val="green"/>
              </w:rPr>
            </w:pPr>
            <w:r w:rsidRPr="008B4BF4">
              <w:rPr>
                <w:color w:val="000000"/>
                <w:highlight w:val="green"/>
              </w:rPr>
              <w:t>45.61</w:t>
            </w:r>
          </w:p>
        </w:tc>
        <w:tc>
          <w:tcPr>
            <w:tcW w:w="1282" w:type="dxa"/>
            <w:tcBorders>
              <w:top w:val="nil"/>
              <w:left w:val="nil"/>
              <w:bottom w:val="single" w:sz="4" w:space="0" w:color="auto"/>
              <w:right w:val="single" w:sz="4" w:space="0" w:color="auto"/>
            </w:tcBorders>
            <w:vAlign w:val="bottom"/>
          </w:tcPr>
          <w:p w14:paraId="03A8CCF8" w14:textId="77777777" w:rsidR="0047098C" w:rsidRDefault="0047098C" w:rsidP="009D29D3">
            <w:pPr>
              <w:pStyle w:val="TAC"/>
              <w:rPr>
                <w:color w:val="000000"/>
              </w:rPr>
            </w:pPr>
            <w:r>
              <w:rPr>
                <w:color w:val="000000"/>
              </w:rPr>
              <w:t>25.43</w:t>
            </w:r>
          </w:p>
        </w:tc>
        <w:tc>
          <w:tcPr>
            <w:tcW w:w="2474" w:type="dxa"/>
            <w:tcBorders>
              <w:top w:val="nil"/>
              <w:left w:val="nil"/>
              <w:bottom w:val="single" w:sz="4" w:space="0" w:color="auto"/>
              <w:right w:val="single" w:sz="4" w:space="0" w:color="auto"/>
            </w:tcBorders>
          </w:tcPr>
          <w:p w14:paraId="7DCBE928"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bl>
    <w:p w14:paraId="69EDB486" w14:textId="77777777" w:rsidR="009D29D3" w:rsidRDefault="009D29D3" w:rsidP="00ED1B09">
      <w:pPr>
        <w:pStyle w:val="FP"/>
      </w:pPr>
    </w:p>
    <w:p w14:paraId="5F336EEA" w14:textId="77777777" w:rsidR="0047098C" w:rsidRDefault="009D29D3" w:rsidP="009D29D3">
      <w:pPr>
        <w:pStyle w:val="TH"/>
      </w:pPr>
      <w:r>
        <w:lastRenderedPageBreak/>
        <w:t>Table 6-11: Simulation results for MUROS-2, TU50 with 90</w:t>
      </w:r>
      <w:r w:rsidRPr="00F0680F">
        <w:rPr>
          <w:vertAlign w:val="superscript"/>
        </w:rPr>
        <w:t>o</w:t>
      </w:r>
      <w:r>
        <w:t xml:space="preserve"> Antenna</w:t>
      </w:r>
    </w:p>
    <w:tbl>
      <w:tblPr>
        <w:tblW w:w="0" w:type="auto"/>
        <w:tblInd w:w="93" w:type="dxa"/>
        <w:tblLook w:val="04A0" w:firstRow="1" w:lastRow="0" w:firstColumn="1" w:lastColumn="0" w:noHBand="0" w:noVBand="1"/>
      </w:tblPr>
      <w:tblGrid>
        <w:gridCol w:w="1181"/>
        <w:gridCol w:w="1858"/>
        <w:gridCol w:w="1584"/>
        <w:gridCol w:w="1282"/>
        <w:gridCol w:w="2474"/>
      </w:tblGrid>
      <w:tr w:rsidR="0047098C" w:rsidRPr="004F3689" w14:paraId="534CFE89" w14:textId="77777777">
        <w:trPr>
          <w:trHeight w:val="683"/>
        </w:trPr>
        <w:tc>
          <w:tcPr>
            <w:tcW w:w="1181" w:type="dxa"/>
            <w:tcBorders>
              <w:top w:val="single" w:sz="4" w:space="0" w:color="auto"/>
              <w:left w:val="single" w:sz="4" w:space="0" w:color="auto"/>
              <w:bottom w:val="single" w:sz="4" w:space="0" w:color="auto"/>
              <w:right w:val="single" w:sz="4" w:space="0" w:color="auto"/>
            </w:tcBorders>
            <w:shd w:val="clear" w:color="auto" w:fill="FFFF99"/>
            <w:noWrap/>
            <w:vAlign w:val="bottom"/>
          </w:tcPr>
          <w:p w14:paraId="5332F8F9" w14:textId="77777777" w:rsidR="0047098C" w:rsidRPr="00621A5E" w:rsidRDefault="0047098C" w:rsidP="009D29D3">
            <w:pPr>
              <w:pStyle w:val="TAH"/>
              <w:rPr>
                <w:lang w:eastAsia="ko-KR"/>
              </w:rPr>
            </w:pPr>
            <w:r w:rsidRPr="00621A5E">
              <w:rPr>
                <w:lang w:eastAsia="ko-KR"/>
              </w:rPr>
              <w:t>Channel Type</w:t>
            </w:r>
          </w:p>
        </w:tc>
        <w:tc>
          <w:tcPr>
            <w:tcW w:w="1858" w:type="dxa"/>
            <w:tcBorders>
              <w:top w:val="single" w:sz="4" w:space="0" w:color="auto"/>
              <w:left w:val="nil"/>
              <w:bottom w:val="single" w:sz="4" w:space="0" w:color="auto"/>
              <w:right w:val="single" w:sz="4" w:space="0" w:color="auto"/>
            </w:tcBorders>
            <w:shd w:val="clear" w:color="auto" w:fill="FFFF99"/>
            <w:vAlign w:val="center"/>
          </w:tcPr>
          <w:p w14:paraId="65864CDC" w14:textId="77777777" w:rsidR="0047098C" w:rsidRPr="00621A5E" w:rsidRDefault="0047098C" w:rsidP="009D29D3">
            <w:pPr>
              <w:pStyle w:val="TAH"/>
              <w:rPr>
                <w:lang w:eastAsia="ko-KR"/>
              </w:rPr>
            </w:pPr>
            <w:r w:rsidRPr="00621A5E">
              <w:rPr>
                <w:lang w:eastAsia="ko-KR"/>
              </w:rPr>
              <w:t>Max supportable channels/sector</w:t>
            </w:r>
          </w:p>
        </w:tc>
        <w:tc>
          <w:tcPr>
            <w:tcW w:w="1584" w:type="dxa"/>
            <w:tcBorders>
              <w:top w:val="single" w:sz="4" w:space="0" w:color="auto"/>
              <w:left w:val="nil"/>
              <w:bottom w:val="single" w:sz="4" w:space="0" w:color="auto"/>
              <w:right w:val="single" w:sz="4" w:space="0" w:color="auto"/>
            </w:tcBorders>
            <w:shd w:val="clear" w:color="auto" w:fill="FFFF99"/>
            <w:vAlign w:val="center"/>
          </w:tcPr>
          <w:p w14:paraId="6C3F7D0B" w14:textId="77777777" w:rsidR="0047098C" w:rsidRPr="00621A5E" w:rsidRDefault="0047098C" w:rsidP="009D29D3">
            <w:pPr>
              <w:pStyle w:val="TAH"/>
              <w:rPr>
                <w:lang w:eastAsia="ko-KR"/>
              </w:rPr>
            </w:pPr>
            <w:r w:rsidRPr="00621A5E">
              <w:rPr>
                <w:lang w:eastAsia="ko-KR"/>
              </w:rPr>
              <w:t>Spectral Efficiency</w:t>
            </w:r>
          </w:p>
          <w:p w14:paraId="5AAD0921" w14:textId="77777777" w:rsidR="0047098C" w:rsidRPr="00621A5E" w:rsidRDefault="0047098C" w:rsidP="009D29D3">
            <w:pPr>
              <w:pStyle w:val="TAH"/>
              <w:rPr>
                <w:lang w:eastAsia="ko-KR"/>
              </w:rPr>
            </w:pPr>
            <w:r w:rsidRPr="00621A5E">
              <w:rPr>
                <w:lang w:eastAsia="ko-KR"/>
              </w:rPr>
              <w:t>(Erl/MHz/Site)</w:t>
            </w:r>
          </w:p>
        </w:tc>
        <w:tc>
          <w:tcPr>
            <w:tcW w:w="1282" w:type="dxa"/>
            <w:tcBorders>
              <w:top w:val="single" w:sz="4" w:space="0" w:color="auto"/>
              <w:left w:val="nil"/>
              <w:bottom w:val="single" w:sz="4" w:space="0" w:color="auto"/>
              <w:right w:val="single" w:sz="4" w:space="0" w:color="auto"/>
            </w:tcBorders>
            <w:shd w:val="clear" w:color="auto" w:fill="FFFF99"/>
          </w:tcPr>
          <w:p w14:paraId="3B4413D3" w14:textId="77777777" w:rsidR="0047098C" w:rsidRPr="00621A5E" w:rsidRDefault="0047098C" w:rsidP="009D29D3">
            <w:pPr>
              <w:pStyle w:val="TAH"/>
              <w:rPr>
                <w:lang w:eastAsia="ko-KR"/>
              </w:rPr>
            </w:pPr>
            <w:r w:rsidRPr="00621A5E">
              <w:rPr>
                <w:lang w:eastAsia="ko-KR"/>
              </w:rPr>
              <w:t>Hardware Efficiency</w:t>
            </w:r>
          </w:p>
          <w:p w14:paraId="3DB96184" w14:textId="77777777" w:rsidR="0047098C" w:rsidRPr="00621A5E" w:rsidRDefault="0047098C" w:rsidP="009D29D3">
            <w:pPr>
              <w:pStyle w:val="TAH"/>
              <w:rPr>
                <w:lang w:eastAsia="ko-KR"/>
              </w:rPr>
            </w:pPr>
            <w:r w:rsidRPr="00621A5E">
              <w:rPr>
                <w:lang w:eastAsia="ko-KR"/>
              </w:rPr>
              <w:t>(Erl/#TRX)</w:t>
            </w:r>
          </w:p>
        </w:tc>
        <w:tc>
          <w:tcPr>
            <w:tcW w:w="2474" w:type="dxa"/>
            <w:tcBorders>
              <w:top w:val="single" w:sz="4" w:space="0" w:color="auto"/>
              <w:left w:val="nil"/>
              <w:bottom w:val="single" w:sz="4" w:space="0" w:color="auto"/>
              <w:right w:val="single" w:sz="4" w:space="0" w:color="auto"/>
            </w:tcBorders>
            <w:shd w:val="clear" w:color="auto" w:fill="FFFF99"/>
          </w:tcPr>
          <w:p w14:paraId="0BDED2F5" w14:textId="77777777" w:rsidR="0047098C" w:rsidRPr="00621A5E" w:rsidRDefault="0047098C" w:rsidP="009D29D3">
            <w:pPr>
              <w:pStyle w:val="TAH"/>
              <w:rPr>
                <w:lang w:eastAsia="ko-KR"/>
              </w:rPr>
            </w:pPr>
          </w:p>
          <w:p w14:paraId="7E4FB7D9" w14:textId="77777777" w:rsidR="0047098C" w:rsidRPr="00621A5E" w:rsidRDefault="0047098C" w:rsidP="009D29D3">
            <w:pPr>
              <w:pStyle w:val="TAH"/>
              <w:rPr>
                <w:lang w:eastAsia="ko-KR"/>
              </w:rPr>
            </w:pPr>
            <w:r w:rsidRPr="00621A5E">
              <w:rPr>
                <w:lang w:eastAsia="ko-KR"/>
              </w:rPr>
              <w:t>Limiting Factor</w:t>
            </w:r>
          </w:p>
        </w:tc>
      </w:tr>
      <w:tr w:rsidR="0047098C" w:rsidRPr="004F3689" w14:paraId="39D39904"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4BCDAD9A" w14:textId="77777777" w:rsidR="0047098C" w:rsidRPr="004F3689" w:rsidRDefault="0047098C" w:rsidP="009D29D3">
            <w:pPr>
              <w:pStyle w:val="TAC"/>
              <w:rPr>
                <w:lang w:eastAsia="ko-KR"/>
              </w:rPr>
            </w:pPr>
            <w:r w:rsidRPr="004F3689">
              <w:rPr>
                <w:lang w:eastAsia="ko-KR"/>
              </w:rPr>
              <w:t>Type A0</w:t>
            </w:r>
          </w:p>
        </w:tc>
        <w:tc>
          <w:tcPr>
            <w:tcW w:w="1858" w:type="dxa"/>
            <w:tcBorders>
              <w:top w:val="nil"/>
              <w:left w:val="nil"/>
              <w:bottom w:val="single" w:sz="4" w:space="0" w:color="auto"/>
              <w:right w:val="single" w:sz="4" w:space="0" w:color="auto"/>
            </w:tcBorders>
            <w:shd w:val="clear" w:color="auto" w:fill="auto"/>
            <w:noWrap/>
            <w:vAlign w:val="bottom"/>
          </w:tcPr>
          <w:p w14:paraId="2C89D300" w14:textId="77777777" w:rsidR="0047098C" w:rsidRDefault="0047098C" w:rsidP="009D29D3">
            <w:pPr>
              <w:pStyle w:val="TAC"/>
              <w:rPr>
                <w:color w:val="000000"/>
              </w:rPr>
            </w:pPr>
            <w:r>
              <w:rPr>
                <w:color w:val="000000"/>
              </w:rPr>
              <w:t>86</w:t>
            </w:r>
          </w:p>
        </w:tc>
        <w:tc>
          <w:tcPr>
            <w:tcW w:w="1584" w:type="dxa"/>
            <w:tcBorders>
              <w:top w:val="nil"/>
              <w:left w:val="nil"/>
              <w:bottom w:val="single" w:sz="4" w:space="0" w:color="auto"/>
              <w:right w:val="single" w:sz="4" w:space="0" w:color="auto"/>
            </w:tcBorders>
            <w:shd w:val="clear" w:color="auto" w:fill="auto"/>
            <w:noWrap/>
            <w:vAlign w:val="bottom"/>
          </w:tcPr>
          <w:p w14:paraId="3E70699D" w14:textId="77777777" w:rsidR="0047098C" w:rsidRPr="008B4BF4" w:rsidRDefault="0047098C" w:rsidP="009D29D3">
            <w:pPr>
              <w:pStyle w:val="TAC"/>
              <w:rPr>
                <w:color w:val="000000"/>
                <w:highlight w:val="green"/>
              </w:rPr>
            </w:pPr>
            <w:r w:rsidRPr="008B4BF4">
              <w:rPr>
                <w:color w:val="000000"/>
                <w:highlight w:val="green"/>
              </w:rPr>
              <w:t>22.26</w:t>
            </w:r>
          </w:p>
        </w:tc>
        <w:tc>
          <w:tcPr>
            <w:tcW w:w="1282" w:type="dxa"/>
            <w:tcBorders>
              <w:top w:val="nil"/>
              <w:left w:val="nil"/>
              <w:bottom w:val="single" w:sz="4" w:space="0" w:color="auto"/>
              <w:right w:val="single" w:sz="4" w:space="0" w:color="auto"/>
            </w:tcBorders>
            <w:vAlign w:val="bottom"/>
          </w:tcPr>
          <w:p w14:paraId="799071DD" w14:textId="77777777" w:rsidR="0047098C" w:rsidRDefault="0047098C" w:rsidP="009D29D3">
            <w:pPr>
              <w:pStyle w:val="TAC"/>
              <w:rPr>
                <w:color w:val="000000"/>
              </w:rPr>
            </w:pPr>
            <w:r>
              <w:rPr>
                <w:color w:val="000000"/>
              </w:rPr>
              <w:t>12.41</w:t>
            </w:r>
          </w:p>
        </w:tc>
        <w:tc>
          <w:tcPr>
            <w:tcW w:w="2474" w:type="dxa"/>
            <w:tcBorders>
              <w:top w:val="nil"/>
              <w:left w:val="nil"/>
              <w:bottom w:val="single" w:sz="4" w:space="0" w:color="auto"/>
              <w:right w:val="single" w:sz="4" w:space="0" w:color="auto"/>
            </w:tcBorders>
          </w:tcPr>
          <w:p w14:paraId="356D3694" w14:textId="77777777" w:rsidR="0047098C" w:rsidRPr="004F3689" w:rsidRDefault="0047098C" w:rsidP="009D29D3">
            <w:pPr>
              <w:pStyle w:val="TAC"/>
              <w:rPr>
                <w:lang w:eastAsia="ko-KR"/>
              </w:rPr>
            </w:pPr>
            <w:r w:rsidRPr="002127BB">
              <w:rPr>
                <w:lang w:eastAsia="ko-KR"/>
              </w:rPr>
              <w:t>Blocked calls</w:t>
            </w:r>
          </w:p>
        </w:tc>
      </w:tr>
      <w:tr w:rsidR="0047098C" w:rsidRPr="004F3689" w14:paraId="0FF50A70"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05A212B6" w14:textId="77777777" w:rsidR="0047098C" w:rsidRPr="004F3689" w:rsidRDefault="0047098C" w:rsidP="009D29D3">
            <w:pPr>
              <w:pStyle w:val="TAC"/>
              <w:rPr>
                <w:lang w:eastAsia="ko-KR"/>
              </w:rPr>
            </w:pPr>
            <w:r w:rsidRPr="004F3689">
              <w:rPr>
                <w:lang w:eastAsia="ko-KR"/>
              </w:rPr>
              <w:t>Type A1</w:t>
            </w:r>
          </w:p>
        </w:tc>
        <w:tc>
          <w:tcPr>
            <w:tcW w:w="1858" w:type="dxa"/>
            <w:tcBorders>
              <w:top w:val="nil"/>
              <w:left w:val="nil"/>
              <w:bottom w:val="single" w:sz="4" w:space="0" w:color="auto"/>
              <w:right w:val="single" w:sz="4" w:space="0" w:color="auto"/>
            </w:tcBorders>
            <w:shd w:val="clear" w:color="auto" w:fill="auto"/>
            <w:noWrap/>
            <w:vAlign w:val="bottom"/>
          </w:tcPr>
          <w:p w14:paraId="35B484F1" w14:textId="77777777" w:rsidR="0047098C" w:rsidRDefault="0047098C" w:rsidP="009D29D3">
            <w:pPr>
              <w:pStyle w:val="TAC"/>
              <w:rPr>
                <w:color w:val="000000"/>
              </w:rPr>
            </w:pPr>
            <w:r>
              <w:rPr>
                <w:color w:val="000000"/>
              </w:rPr>
              <w:t>166</w:t>
            </w:r>
          </w:p>
        </w:tc>
        <w:tc>
          <w:tcPr>
            <w:tcW w:w="1584" w:type="dxa"/>
            <w:tcBorders>
              <w:top w:val="nil"/>
              <w:left w:val="nil"/>
              <w:bottom w:val="single" w:sz="4" w:space="0" w:color="auto"/>
              <w:right w:val="single" w:sz="4" w:space="0" w:color="auto"/>
            </w:tcBorders>
            <w:shd w:val="clear" w:color="auto" w:fill="auto"/>
            <w:noWrap/>
            <w:vAlign w:val="bottom"/>
          </w:tcPr>
          <w:p w14:paraId="695CED8F" w14:textId="77777777" w:rsidR="0047098C" w:rsidRPr="008B4BF4" w:rsidRDefault="0047098C" w:rsidP="009D29D3">
            <w:pPr>
              <w:pStyle w:val="TAC"/>
              <w:rPr>
                <w:color w:val="000000"/>
                <w:highlight w:val="green"/>
              </w:rPr>
            </w:pPr>
            <w:r w:rsidRPr="008B4BF4">
              <w:rPr>
                <w:color w:val="000000"/>
                <w:highlight w:val="green"/>
              </w:rPr>
              <w:t>45.61</w:t>
            </w:r>
          </w:p>
        </w:tc>
        <w:tc>
          <w:tcPr>
            <w:tcW w:w="1282" w:type="dxa"/>
            <w:tcBorders>
              <w:top w:val="nil"/>
              <w:left w:val="nil"/>
              <w:bottom w:val="single" w:sz="4" w:space="0" w:color="auto"/>
              <w:right w:val="single" w:sz="4" w:space="0" w:color="auto"/>
            </w:tcBorders>
            <w:vAlign w:val="bottom"/>
          </w:tcPr>
          <w:p w14:paraId="2D128940" w14:textId="77777777" w:rsidR="0047098C" w:rsidRDefault="0047098C" w:rsidP="009D29D3">
            <w:pPr>
              <w:pStyle w:val="TAC"/>
              <w:rPr>
                <w:color w:val="000000"/>
              </w:rPr>
            </w:pPr>
            <w:r>
              <w:rPr>
                <w:color w:val="000000"/>
              </w:rPr>
              <w:t>25.43</w:t>
            </w:r>
          </w:p>
        </w:tc>
        <w:tc>
          <w:tcPr>
            <w:tcW w:w="2474" w:type="dxa"/>
            <w:tcBorders>
              <w:top w:val="nil"/>
              <w:left w:val="nil"/>
              <w:bottom w:val="single" w:sz="4" w:space="0" w:color="auto"/>
              <w:right w:val="single" w:sz="4" w:space="0" w:color="auto"/>
            </w:tcBorders>
          </w:tcPr>
          <w:p w14:paraId="3B283138"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4872CE4A"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469E1D0A" w14:textId="77777777" w:rsidR="0047098C" w:rsidRPr="004F3689" w:rsidRDefault="0047098C" w:rsidP="009D29D3">
            <w:pPr>
              <w:pStyle w:val="TAC"/>
              <w:rPr>
                <w:lang w:eastAsia="ko-KR"/>
              </w:rPr>
            </w:pPr>
            <w:r w:rsidRPr="004F3689">
              <w:rPr>
                <w:lang w:eastAsia="ko-KR"/>
              </w:rPr>
              <w:t>Type B0</w:t>
            </w:r>
          </w:p>
        </w:tc>
        <w:tc>
          <w:tcPr>
            <w:tcW w:w="1858" w:type="dxa"/>
            <w:tcBorders>
              <w:top w:val="nil"/>
              <w:left w:val="nil"/>
              <w:bottom w:val="single" w:sz="4" w:space="0" w:color="auto"/>
              <w:right w:val="single" w:sz="4" w:space="0" w:color="auto"/>
            </w:tcBorders>
            <w:shd w:val="clear" w:color="auto" w:fill="auto"/>
            <w:noWrap/>
            <w:vAlign w:val="bottom"/>
          </w:tcPr>
          <w:p w14:paraId="3ACCE4DF" w14:textId="77777777" w:rsidR="0047098C" w:rsidRDefault="0047098C" w:rsidP="009D29D3">
            <w:pPr>
              <w:pStyle w:val="TAC"/>
            </w:pPr>
            <w:r>
              <w:t>43</w:t>
            </w:r>
          </w:p>
        </w:tc>
        <w:tc>
          <w:tcPr>
            <w:tcW w:w="1584" w:type="dxa"/>
            <w:tcBorders>
              <w:top w:val="nil"/>
              <w:left w:val="nil"/>
              <w:bottom w:val="single" w:sz="4" w:space="0" w:color="auto"/>
              <w:right w:val="single" w:sz="4" w:space="0" w:color="auto"/>
            </w:tcBorders>
            <w:shd w:val="clear" w:color="auto" w:fill="auto"/>
            <w:noWrap/>
            <w:vAlign w:val="bottom"/>
          </w:tcPr>
          <w:p w14:paraId="6175097D" w14:textId="77777777" w:rsidR="0047098C" w:rsidRPr="00BA2F91" w:rsidRDefault="0047098C" w:rsidP="009D29D3">
            <w:pPr>
              <w:pStyle w:val="TAC"/>
              <w:rPr>
                <w:highlight w:val="green"/>
              </w:rPr>
            </w:pPr>
            <w:r>
              <w:rPr>
                <w:highlight w:val="green"/>
              </w:rPr>
              <w:t>10.09</w:t>
            </w:r>
          </w:p>
        </w:tc>
        <w:tc>
          <w:tcPr>
            <w:tcW w:w="1282" w:type="dxa"/>
            <w:tcBorders>
              <w:top w:val="nil"/>
              <w:left w:val="nil"/>
              <w:bottom w:val="single" w:sz="4" w:space="0" w:color="auto"/>
              <w:right w:val="single" w:sz="4" w:space="0" w:color="auto"/>
            </w:tcBorders>
            <w:vAlign w:val="bottom"/>
          </w:tcPr>
          <w:p w14:paraId="61F9EF61" w14:textId="77777777" w:rsidR="0047098C" w:rsidRDefault="0047098C" w:rsidP="009D29D3">
            <w:pPr>
              <w:pStyle w:val="TAC"/>
            </w:pPr>
            <w:r>
              <w:t>5.62</w:t>
            </w:r>
          </w:p>
        </w:tc>
        <w:tc>
          <w:tcPr>
            <w:tcW w:w="2474" w:type="dxa"/>
            <w:tcBorders>
              <w:top w:val="nil"/>
              <w:left w:val="nil"/>
              <w:bottom w:val="single" w:sz="4" w:space="0" w:color="auto"/>
              <w:right w:val="single" w:sz="4" w:space="0" w:color="auto"/>
            </w:tcBorders>
          </w:tcPr>
          <w:p w14:paraId="4C613674" w14:textId="77777777" w:rsidR="0047098C" w:rsidRPr="004F3689" w:rsidRDefault="0047098C" w:rsidP="009D29D3">
            <w:pPr>
              <w:pStyle w:val="TAC"/>
              <w:rPr>
                <w:lang w:eastAsia="ko-KR"/>
              </w:rPr>
            </w:pPr>
            <w:r>
              <w:rPr>
                <w:lang w:eastAsia="ko-KR"/>
              </w:rPr>
              <w:t>Blocked calls</w:t>
            </w:r>
          </w:p>
        </w:tc>
      </w:tr>
      <w:tr w:rsidR="0047098C" w:rsidRPr="004F3689" w14:paraId="563479DD"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7760D807" w14:textId="77777777" w:rsidR="0047098C" w:rsidRPr="004F3689" w:rsidRDefault="0047098C" w:rsidP="009D29D3">
            <w:pPr>
              <w:pStyle w:val="TAC"/>
              <w:rPr>
                <w:lang w:eastAsia="ko-KR"/>
              </w:rPr>
            </w:pPr>
            <w:r w:rsidRPr="004F3689">
              <w:rPr>
                <w:lang w:eastAsia="ko-KR"/>
              </w:rPr>
              <w:t>Type B1</w:t>
            </w:r>
          </w:p>
        </w:tc>
        <w:tc>
          <w:tcPr>
            <w:tcW w:w="1858" w:type="dxa"/>
            <w:tcBorders>
              <w:top w:val="nil"/>
              <w:left w:val="nil"/>
              <w:bottom w:val="single" w:sz="4" w:space="0" w:color="auto"/>
              <w:right w:val="single" w:sz="4" w:space="0" w:color="auto"/>
            </w:tcBorders>
            <w:shd w:val="clear" w:color="auto" w:fill="auto"/>
            <w:noWrap/>
            <w:vAlign w:val="bottom"/>
          </w:tcPr>
          <w:p w14:paraId="594C7B01" w14:textId="77777777" w:rsidR="0047098C" w:rsidRDefault="0047098C" w:rsidP="009D29D3">
            <w:pPr>
              <w:pStyle w:val="TAC"/>
            </w:pPr>
            <w:r>
              <w:t>83</w:t>
            </w:r>
          </w:p>
        </w:tc>
        <w:tc>
          <w:tcPr>
            <w:tcW w:w="1584" w:type="dxa"/>
            <w:tcBorders>
              <w:top w:val="nil"/>
              <w:left w:val="nil"/>
              <w:bottom w:val="single" w:sz="4" w:space="0" w:color="auto"/>
              <w:right w:val="single" w:sz="4" w:space="0" w:color="auto"/>
            </w:tcBorders>
            <w:shd w:val="clear" w:color="auto" w:fill="auto"/>
            <w:noWrap/>
            <w:vAlign w:val="bottom"/>
          </w:tcPr>
          <w:p w14:paraId="6617B5F2" w14:textId="77777777" w:rsidR="0047098C" w:rsidRPr="00BA2F91" w:rsidRDefault="0047098C" w:rsidP="009D29D3">
            <w:pPr>
              <w:pStyle w:val="TAC"/>
              <w:rPr>
                <w:highlight w:val="green"/>
              </w:rPr>
            </w:pPr>
            <w:r>
              <w:rPr>
                <w:highlight w:val="green"/>
              </w:rPr>
              <w:t>21.39</w:t>
            </w:r>
          </w:p>
        </w:tc>
        <w:tc>
          <w:tcPr>
            <w:tcW w:w="1282" w:type="dxa"/>
            <w:tcBorders>
              <w:top w:val="nil"/>
              <w:left w:val="nil"/>
              <w:bottom w:val="single" w:sz="4" w:space="0" w:color="auto"/>
              <w:right w:val="single" w:sz="4" w:space="0" w:color="auto"/>
            </w:tcBorders>
            <w:vAlign w:val="bottom"/>
          </w:tcPr>
          <w:p w14:paraId="36ABE3ED" w14:textId="77777777" w:rsidR="0047098C" w:rsidRDefault="0047098C" w:rsidP="009D29D3">
            <w:pPr>
              <w:pStyle w:val="TAC"/>
            </w:pPr>
            <w:r>
              <w:t>11.92</w:t>
            </w:r>
          </w:p>
        </w:tc>
        <w:tc>
          <w:tcPr>
            <w:tcW w:w="2474" w:type="dxa"/>
            <w:tcBorders>
              <w:top w:val="nil"/>
              <w:left w:val="nil"/>
              <w:bottom w:val="single" w:sz="4" w:space="0" w:color="auto"/>
              <w:right w:val="single" w:sz="4" w:space="0" w:color="auto"/>
            </w:tcBorders>
          </w:tcPr>
          <w:p w14:paraId="7B53BADC" w14:textId="77777777" w:rsidR="0047098C" w:rsidRPr="004F3689" w:rsidRDefault="0047098C" w:rsidP="009D29D3">
            <w:pPr>
              <w:pStyle w:val="TAC"/>
              <w:rPr>
                <w:lang w:eastAsia="ko-KR"/>
              </w:rPr>
            </w:pPr>
            <w:r>
              <w:rPr>
                <w:lang w:eastAsia="ko-KR"/>
              </w:rPr>
              <w:t>Blocked calls</w:t>
            </w:r>
          </w:p>
        </w:tc>
      </w:tr>
      <w:tr w:rsidR="0047098C" w:rsidRPr="004F3689" w14:paraId="497981D5"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3633FB83" w14:textId="77777777" w:rsidR="0047098C" w:rsidRPr="004F3689" w:rsidRDefault="0047098C" w:rsidP="009D29D3">
            <w:pPr>
              <w:pStyle w:val="TAC"/>
              <w:rPr>
                <w:lang w:eastAsia="ko-KR"/>
              </w:rPr>
            </w:pPr>
            <w:r w:rsidRPr="004F3689">
              <w:rPr>
                <w:lang w:eastAsia="ko-KR"/>
              </w:rPr>
              <w:t>Type C0</w:t>
            </w:r>
          </w:p>
        </w:tc>
        <w:tc>
          <w:tcPr>
            <w:tcW w:w="1858" w:type="dxa"/>
            <w:tcBorders>
              <w:top w:val="nil"/>
              <w:left w:val="nil"/>
              <w:bottom w:val="single" w:sz="4" w:space="0" w:color="auto"/>
              <w:right w:val="single" w:sz="4" w:space="0" w:color="auto"/>
            </w:tcBorders>
            <w:shd w:val="clear" w:color="auto" w:fill="auto"/>
            <w:noWrap/>
            <w:vAlign w:val="bottom"/>
          </w:tcPr>
          <w:p w14:paraId="03449D78" w14:textId="77777777" w:rsidR="0047098C" w:rsidRDefault="0047098C" w:rsidP="009D29D3">
            <w:pPr>
              <w:pStyle w:val="TAC"/>
            </w:pPr>
            <w:r>
              <w:t>43</w:t>
            </w:r>
          </w:p>
        </w:tc>
        <w:tc>
          <w:tcPr>
            <w:tcW w:w="1584" w:type="dxa"/>
            <w:tcBorders>
              <w:top w:val="nil"/>
              <w:left w:val="nil"/>
              <w:bottom w:val="single" w:sz="4" w:space="0" w:color="auto"/>
              <w:right w:val="single" w:sz="4" w:space="0" w:color="auto"/>
            </w:tcBorders>
            <w:shd w:val="clear" w:color="auto" w:fill="auto"/>
            <w:noWrap/>
            <w:vAlign w:val="bottom"/>
          </w:tcPr>
          <w:p w14:paraId="7A59C601" w14:textId="77777777" w:rsidR="0047098C" w:rsidRPr="00BA2F91" w:rsidRDefault="0047098C" w:rsidP="009D29D3">
            <w:pPr>
              <w:pStyle w:val="TAC"/>
              <w:rPr>
                <w:highlight w:val="green"/>
              </w:rPr>
            </w:pPr>
            <w:r>
              <w:rPr>
                <w:highlight w:val="green"/>
              </w:rPr>
              <w:t>10.09</w:t>
            </w:r>
          </w:p>
        </w:tc>
        <w:tc>
          <w:tcPr>
            <w:tcW w:w="1282" w:type="dxa"/>
            <w:tcBorders>
              <w:top w:val="nil"/>
              <w:left w:val="nil"/>
              <w:bottom w:val="single" w:sz="4" w:space="0" w:color="auto"/>
              <w:right w:val="single" w:sz="4" w:space="0" w:color="auto"/>
            </w:tcBorders>
            <w:vAlign w:val="bottom"/>
          </w:tcPr>
          <w:p w14:paraId="610E0428" w14:textId="77777777" w:rsidR="0047098C" w:rsidRDefault="0047098C" w:rsidP="009D29D3">
            <w:pPr>
              <w:pStyle w:val="TAC"/>
            </w:pPr>
            <w:r>
              <w:t>5.62</w:t>
            </w:r>
          </w:p>
        </w:tc>
        <w:tc>
          <w:tcPr>
            <w:tcW w:w="2474" w:type="dxa"/>
            <w:tcBorders>
              <w:top w:val="nil"/>
              <w:left w:val="nil"/>
              <w:bottom w:val="single" w:sz="4" w:space="0" w:color="auto"/>
              <w:right w:val="single" w:sz="4" w:space="0" w:color="auto"/>
            </w:tcBorders>
          </w:tcPr>
          <w:p w14:paraId="71C263BF" w14:textId="77777777" w:rsidR="0047098C" w:rsidRPr="004F3689" w:rsidRDefault="0047098C" w:rsidP="009D29D3">
            <w:pPr>
              <w:pStyle w:val="TAC"/>
              <w:rPr>
                <w:lang w:eastAsia="ko-KR"/>
              </w:rPr>
            </w:pPr>
            <w:r>
              <w:rPr>
                <w:lang w:eastAsia="ko-KR"/>
              </w:rPr>
              <w:t>Blocked calls</w:t>
            </w:r>
          </w:p>
        </w:tc>
      </w:tr>
      <w:tr w:rsidR="0047098C" w:rsidRPr="004F3689" w14:paraId="16D90806"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5576B480" w14:textId="77777777" w:rsidR="0047098C" w:rsidRPr="004F3689" w:rsidRDefault="0047098C" w:rsidP="009D29D3">
            <w:pPr>
              <w:pStyle w:val="TAC"/>
              <w:rPr>
                <w:lang w:eastAsia="ko-KR"/>
              </w:rPr>
            </w:pPr>
            <w:r w:rsidRPr="004F3689">
              <w:rPr>
                <w:lang w:eastAsia="ko-KR"/>
              </w:rPr>
              <w:t>Type C1</w:t>
            </w:r>
          </w:p>
        </w:tc>
        <w:tc>
          <w:tcPr>
            <w:tcW w:w="1858" w:type="dxa"/>
            <w:tcBorders>
              <w:top w:val="nil"/>
              <w:left w:val="nil"/>
              <w:bottom w:val="single" w:sz="4" w:space="0" w:color="auto"/>
              <w:right w:val="single" w:sz="4" w:space="0" w:color="auto"/>
            </w:tcBorders>
            <w:shd w:val="clear" w:color="auto" w:fill="auto"/>
            <w:noWrap/>
            <w:vAlign w:val="bottom"/>
          </w:tcPr>
          <w:p w14:paraId="45F77076" w14:textId="77777777" w:rsidR="0047098C" w:rsidRDefault="0047098C" w:rsidP="009D29D3">
            <w:pPr>
              <w:pStyle w:val="TAC"/>
            </w:pPr>
            <w:r>
              <w:t>83</w:t>
            </w:r>
          </w:p>
        </w:tc>
        <w:tc>
          <w:tcPr>
            <w:tcW w:w="1584" w:type="dxa"/>
            <w:tcBorders>
              <w:top w:val="nil"/>
              <w:left w:val="nil"/>
              <w:bottom w:val="single" w:sz="4" w:space="0" w:color="auto"/>
              <w:right w:val="single" w:sz="4" w:space="0" w:color="auto"/>
            </w:tcBorders>
            <w:shd w:val="clear" w:color="auto" w:fill="auto"/>
            <w:noWrap/>
            <w:vAlign w:val="bottom"/>
          </w:tcPr>
          <w:p w14:paraId="40A2302A" w14:textId="77777777" w:rsidR="0047098C" w:rsidRPr="00BA2F91" w:rsidRDefault="0047098C" w:rsidP="009D29D3">
            <w:pPr>
              <w:pStyle w:val="TAC"/>
              <w:rPr>
                <w:highlight w:val="green"/>
              </w:rPr>
            </w:pPr>
            <w:r>
              <w:rPr>
                <w:highlight w:val="green"/>
              </w:rPr>
              <w:t>21.39</w:t>
            </w:r>
          </w:p>
        </w:tc>
        <w:tc>
          <w:tcPr>
            <w:tcW w:w="1282" w:type="dxa"/>
            <w:tcBorders>
              <w:top w:val="nil"/>
              <w:left w:val="nil"/>
              <w:bottom w:val="single" w:sz="4" w:space="0" w:color="auto"/>
              <w:right w:val="single" w:sz="4" w:space="0" w:color="auto"/>
            </w:tcBorders>
            <w:vAlign w:val="bottom"/>
          </w:tcPr>
          <w:p w14:paraId="291E982C" w14:textId="77777777" w:rsidR="0047098C" w:rsidRDefault="0047098C" w:rsidP="009D29D3">
            <w:pPr>
              <w:pStyle w:val="TAC"/>
            </w:pPr>
            <w:r>
              <w:t>11.92</w:t>
            </w:r>
          </w:p>
        </w:tc>
        <w:tc>
          <w:tcPr>
            <w:tcW w:w="2474" w:type="dxa"/>
            <w:tcBorders>
              <w:top w:val="nil"/>
              <w:left w:val="nil"/>
              <w:bottom w:val="single" w:sz="4" w:space="0" w:color="auto"/>
              <w:right w:val="single" w:sz="4" w:space="0" w:color="auto"/>
            </w:tcBorders>
          </w:tcPr>
          <w:p w14:paraId="15C08C74" w14:textId="77777777" w:rsidR="0047098C" w:rsidRPr="004F3689" w:rsidRDefault="0047098C" w:rsidP="009D29D3">
            <w:pPr>
              <w:pStyle w:val="TAC"/>
              <w:rPr>
                <w:lang w:eastAsia="ko-KR"/>
              </w:rPr>
            </w:pPr>
            <w:r>
              <w:rPr>
                <w:lang w:eastAsia="ko-KR"/>
              </w:rPr>
              <w:t>Blocked calls</w:t>
            </w:r>
          </w:p>
        </w:tc>
      </w:tr>
      <w:tr w:rsidR="0047098C" w:rsidRPr="004F3689" w14:paraId="5BA56EDB"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1F158567" w14:textId="77777777" w:rsidR="0047098C" w:rsidRPr="004F3689" w:rsidRDefault="0047098C" w:rsidP="009D29D3">
            <w:pPr>
              <w:pStyle w:val="TAC"/>
              <w:rPr>
                <w:lang w:eastAsia="ko-KR"/>
              </w:rPr>
            </w:pPr>
            <w:r w:rsidRPr="004F3689">
              <w:rPr>
                <w:lang w:eastAsia="ko-KR"/>
              </w:rPr>
              <w:t>Type D0</w:t>
            </w:r>
          </w:p>
        </w:tc>
        <w:tc>
          <w:tcPr>
            <w:tcW w:w="1858" w:type="dxa"/>
            <w:tcBorders>
              <w:top w:val="nil"/>
              <w:left w:val="nil"/>
              <w:bottom w:val="single" w:sz="4" w:space="0" w:color="auto"/>
              <w:right w:val="single" w:sz="4" w:space="0" w:color="auto"/>
            </w:tcBorders>
            <w:shd w:val="clear" w:color="auto" w:fill="auto"/>
            <w:noWrap/>
            <w:vAlign w:val="bottom"/>
          </w:tcPr>
          <w:p w14:paraId="17AB953D" w14:textId="77777777" w:rsidR="0047098C" w:rsidRDefault="0047098C" w:rsidP="009D29D3">
            <w:pPr>
              <w:pStyle w:val="TAC"/>
              <w:rPr>
                <w:color w:val="000000"/>
              </w:rPr>
            </w:pPr>
            <w:r>
              <w:rPr>
                <w:color w:val="000000"/>
              </w:rPr>
              <w:t>86</w:t>
            </w:r>
          </w:p>
        </w:tc>
        <w:tc>
          <w:tcPr>
            <w:tcW w:w="1584" w:type="dxa"/>
            <w:tcBorders>
              <w:top w:val="nil"/>
              <w:left w:val="nil"/>
              <w:bottom w:val="single" w:sz="4" w:space="0" w:color="auto"/>
              <w:right w:val="single" w:sz="4" w:space="0" w:color="auto"/>
            </w:tcBorders>
            <w:shd w:val="clear" w:color="auto" w:fill="auto"/>
            <w:noWrap/>
            <w:vAlign w:val="bottom"/>
          </w:tcPr>
          <w:p w14:paraId="2C891051" w14:textId="77777777" w:rsidR="0047098C" w:rsidRPr="008B4BF4" w:rsidRDefault="0047098C" w:rsidP="009D29D3">
            <w:pPr>
              <w:pStyle w:val="TAC"/>
              <w:rPr>
                <w:color w:val="000000"/>
                <w:highlight w:val="green"/>
              </w:rPr>
            </w:pPr>
            <w:r w:rsidRPr="008B4BF4">
              <w:rPr>
                <w:color w:val="000000"/>
                <w:highlight w:val="green"/>
              </w:rPr>
              <w:t>22.26</w:t>
            </w:r>
          </w:p>
        </w:tc>
        <w:tc>
          <w:tcPr>
            <w:tcW w:w="1282" w:type="dxa"/>
            <w:tcBorders>
              <w:top w:val="nil"/>
              <w:left w:val="nil"/>
              <w:bottom w:val="single" w:sz="4" w:space="0" w:color="auto"/>
              <w:right w:val="single" w:sz="4" w:space="0" w:color="auto"/>
            </w:tcBorders>
            <w:vAlign w:val="bottom"/>
          </w:tcPr>
          <w:p w14:paraId="2143AE06" w14:textId="77777777" w:rsidR="0047098C" w:rsidRDefault="0047098C" w:rsidP="009D29D3">
            <w:pPr>
              <w:pStyle w:val="TAC"/>
              <w:rPr>
                <w:color w:val="000000"/>
              </w:rPr>
            </w:pPr>
            <w:r>
              <w:rPr>
                <w:color w:val="000000"/>
              </w:rPr>
              <w:t>12.41</w:t>
            </w:r>
          </w:p>
        </w:tc>
        <w:tc>
          <w:tcPr>
            <w:tcW w:w="2474" w:type="dxa"/>
            <w:tcBorders>
              <w:top w:val="nil"/>
              <w:left w:val="nil"/>
              <w:bottom w:val="single" w:sz="4" w:space="0" w:color="auto"/>
              <w:right w:val="single" w:sz="4" w:space="0" w:color="auto"/>
            </w:tcBorders>
          </w:tcPr>
          <w:p w14:paraId="3C77D14E" w14:textId="77777777" w:rsidR="0047098C" w:rsidRPr="004F3689" w:rsidRDefault="0047098C" w:rsidP="009D29D3">
            <w:pPr>
              <w:pStyle w:val="TAC"/>
              <w:rPr>
                <w:lang w:eastAsia="ko-KR"/>
              </w:rPr>
            </w:pPr>
            <w:r w:rsidRPr="002127BB">
              <w:rPr>
                <w:lang w:eastAsia="ko-KR"/>
              </w:rPr>
              <w:t>Blocked calls</w:t>
            </w:r>
          </w:p>
        </w:tc>
      </w:tr>
      <w:tr w:rsidR="0047098C" w:rsidRPr="004F3689" w14:paraId="6D10F4CA"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749AB95F" w14:textId="77777777" w:rsidR="0047098C" w:rsidRPr="004F3689" w:rsidRDefault="0047098C" w:rsidP="009D29D3">
            <w:pPr>
              <w:pStyle w:val="TAC"/>
              <w:rPr>
                <w:lang w:eastAsia="ko-KR"/>
              </w:rPr>
            </w:pPr>
            <w:r w:rsidRPr="004F3689">
              <w:rPr>
                <w:lang w:eastAsia="ko-KR"/>
              </w:rPr>
              <w:t>Type D1</w:t>
            </w:r>
          </w:p>
        </w:tc>
        <w:tc>
          <w:tcPr>
            <w:tcW w:w="1858" w:type="dxa"/>
            <w:tcBorders>
              <w:top w:val="nil"/>
              <w:left w:val="nil"/>
              <w:bottom w:val="single" w:sz="4" w:space="0" w:color="auto"/>
              <w:right w:val="single" w:sz="4" w:space="0" w:color="auto"/>
            </w:tcBorders>
            <w:shd w:val="clear" w:color="auto" w:fill="auto"/>
            <w:noWrap/>
            <w:vAlign w:val="bottom"/>
          </w:tcPr>
          <w:p w14:paraId="6EC66E57" w14:textId="77777777" w:rsidR="0047098C" w:rsidRDefault="0047098C" w:rsidP="009D29D3">
            <w:pPr>
              <w:pStyle w:val="TAC"/>
              <w:rPr>
                <w:color w:val="000000"/>
              </w:rPr>
            </w:pPr>
            <w:r>
              <w:rPr>
                <w:color w:val="000000"/>
              </w:rPr>
              <w:t>166</w:t>
            </w:r>
          </w:p>
        </w:tc>
        <w:tc>
          <w:tcPr>
            <w:tcW w:w="1584" w:type="dxa"/>
            <w:tcBorders>
              <w:top w:val="nil"/>
              <w:left w:val="nil"/>
              <w:bottom w:val="single" w:sz="4" w:space="0" w:color="auto"/>
              <w:right w:val="single" w:sz="4" w:space="0" w:color="auto"/>
            </w:tcBorders>
            <w:shd w:val="clear" w:color="auto" w:fill="auto"/>
            <w:noWrap/>
            <w:vAlign w:val="bottom"/>
          </w:tcPr>
          <w:p w14:paraId="4D83F11F" w14:textId="77777777" w:rsidR="0047098C" w:rsidRPr="008B4BF4" w:rsidRDefault="0047098C" w:rsidP="009D29D3">
            <w:pPr>
              <w:pStyle w:val="TAC"/>
              <w:rPr>
                <w:color w:val="000000"/>
                <w:highlight w:val="green"/>
              </w:rPr>
            </w:pPr>
            <w:r w:rsidRPr="008B4BF4">
              <w:rPr>
                <w:color w:val="000000"/>
                <w:highlight w:val="green"/>
              </w:rPr>
              <w:t>45.61</w:t>
            </w:r>
          </w:p>
        </w:tc>
        <w:tc>
          <w:tcPr>
            <w:tcW w:w="1282" w:type="dxa"/>
            <w:tcBorders>
              <w:top w:val="nil"/>
              <w:left w:val="nil"/>
              <w:bottom w:val="single" w:sz="4" w:space="0" w:color="auto"/>
              <w:right w:val="single" w:sz="4" w:space="0" w:color="auto"/>
            </w:tcBorders>
            <w:vAlign w:val="bottom"/>
          </w:tcPr>
          <w:p w14:paraId="59C6134B" w14:textId="77777777" w:rsidR="0047098C" w:rsidRDefault="0047098C" w:rsidP="009D29D3">
            <w:pPr>
              <w:pStyle w:val="TAC"/>
              <w:rPr>
                <w:color w:val="000000"/>
              </w:rPr>
            </w:pPr>
            <w:r>
              <w:rPr>
                <w:color w:val="000000"/>
              </w:rPr>
              <w:t>25.43</w:t>
            </w:r>
          </w:p>
        </w:tc>
        <w:tc>
          <w:tcPr>
            <w:tcW w:w="2474" w:type="dxa"/>
            <w:tcBorders>
              <w:top w:val="nil"/>
              <w:left w:val="nil"/>
              <w:bottom w:val="single" w:sz="4" w:space="0" w:color="auto"/>
              <w:right w:val="single" w:sz="4" w:space="0" w:color="auto"/>
            </w:tcBorders>
          </w:tcPr>
          <w:p w14:paraId="1EDF06B4"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bl>
    <w:p w14:paraId="3E8BDB93" w14:textId="77777777" w:rsidR="009D29D3" w:rsidRDefault="009D29D3" w:rsidP="00ED1B09">
      <w:pPr>
        <w:pStyle w:val="FP"/>
      </w:pPr>
    </w:p>
    <w:p w14:paraId="1673695A" w14:textId="77777777" w:rsidR="009D29D3" w:rsidRPr="009D29D3" w:rsidRDefault="00F90DBB" w:rsidP="00E8084A">
      <w:pPr>
        <w:pStyle w:val="H6"/>
      </w:pPr>
      <w:r>
        <w:t>6.2.2.2.2.2</w:t>
      </w:r>
      <w:r w:rsidR="00E8084A">
        <w:tab/>
      </w:r>
      <w:r w:rsidR="0047098C">
        <w:t>TU 3km/hr channel model</w:t>
      </w:r>
    </w:p>
    <w:p w14:paraId="649D5817" w14:textId="77777777" w:rsidR="0047098C" w:rsidRDefault="009D29D3" w:rsidP="009D29D3">
      <w:pPr>
        <w:pStyle w:val="TH"/>
      </w:pPr>
      <w:r>
        <w:t>Table 6-12: Simulation results for MUROS-2, TU3 with 65</w:t>
      </w:r>
      <w:r w:rsidRPr="00F0680F">
        <w:rPr>
          <w:vertAlign w:val="superscript"/>
        </w:rPr>
        <w:t>o</w:t>
      </w:r>
      <w:r>
        <w:t xml:space="preserve"> Antenna</w:t>
      </w:r>
    </w:p>
    <w:tbl>
      <w:tblPr>
        <w:tblW w:w="0" w:type="auto"/>
        <w:tblInd w:w="93" w:type="dxa"/>
        <w:tblLayout w:type="fixed"/>
        <w:tblCellMar>
          <w:left w:w="115" w:type="dxa"/>
          <w:right w:w="115" w:type="dxa"/>
        </w:tblCellMar>
        <w:tblLook w:val="04A0" w:firstRow="1" w:lastRow="0" w:firstColumn="1" w:lastColumn="0" w:noHBand="0" w:noVBand="1"/>
      </w:tblPr>
      <w:tblGrid>
        <w:gridCol w:w="1181"/>
        <w:gridCol w:w="1858"/>
        <w:gridCol w:w="1584"/>
        <w:gridCol w:w="1296"/>
        <w:gridCol w:w="2467"/>
      </w:tblGrid>
      <w:tr w:rsidR="0047098C" w:rsidRPr="004F3689" w14:paraId="6272958C" w14:textId="77777777">
        <w:trPr>
          <w:cantSplit/>
          <w:trHeight w:val="683"/>
          <w:tblHeader/>
        </w:trPr>
        <w:tc>
          <w:tcPr>
            <w:tcW w:w="1181" w:type="dxa"/>
            <w:tcBorders>
              <w:top w:val="single" w:sz="4" w:space="0" w:color="auto"/>
              <w:left w:val="single" w:sz="4" w:space="0" w:color="auto"/>
              <w:bottom w:val="single" w:sz="4" w:space="0" w:color="auto"/>
              <w:right w:val="single" w:sz="4" w:space="0" w:color="auto"/>
            </w:tcBorders>
            <w:shd w:val="clear" w:color="auto" w:fill="FFFF99"/>
            <w:noWrap/>
            <w:vAlign w:val="bottom"/>
          </w:tcPr>
          <w:p w14:paraId="0349659E" w14:textId="77777777" w:rsidR="0047098C" w:rsidRPr="00621A5E" w:rsidRDefault="0047098C" w:rsidP="009D29D3">
            <w:pPr>
              <w:pStyle w:val="TAH"/>
              <w:rPr>
                <w:lang w:eastAsia="ko-KR"/>
              </w:rPr>
            </w:pPr>
            <w:r w:rsidRPr="00621A5E">
              <w:rPr>
                <w:lang w:eastAsia="ko-KR"/>
              </w:rPr>
              <w:t>Channel Type</w:t>
            </w:r>
          </w:p>
        </w:tc>
        <w:tc>
          <w:tcPr>
            <w:tcW w:w="1858" w:type="dxa"/>
            <w:tcBorders>
              <w:top w:val="single" w:sz="4" w:space="0" w:color="auto"/>
              <w:left w:val="nil"/>
              <w:bottom w:val="single" w:sz="4" w:space="0" w:color="auto"/>
              <w:right w:val="single" w:sz="4" w:space="0" w:color="auto"/>
            </w:tcBorders>
            <w:shd w:val="clear" w:color="auto" w:fill="FFFF99"/>
            <w:vAlign w:val="center"/>
          </w:tcPr>
          <w:p w14:paraId="31CC0A28" w14:textId="77777777" w:rsidR="0047098C" w:rsidRPr="00621A5E" w:rsidRDefault="0047098C" w:rsidP="009D29D3">
            <w:pPr>
              <w:pStyle w:val="TAH"/>
              <w:rPr>
                <w:lang w:eastAsia="ko-KR"/>
              </w:rPr>
            </w:pPr>
            <w:r w:rsidRPr="00621A5E">
              <w:rPr>
                <w:lang w:eastAsia="ko-KR"/>
              </w:rPr>
              <w:t>Max supportable channels/sector</w:t>
            </w:r>
          </w:p>
        </w:tc>
        <w:tc>
          <w:tcPr>
            <w:tcW w:w="1584" w:type="dxa"/>
            <w:tcBorders>
              <w:top w:val="single" w:sz="4" w:space="0" w:color="auto"/>
              <w:left w:val="nil"/>
              <w:bottom w:val="single" w:sz="4" w:space="0" w:color="auto"/>
              <w:right w:val="single" w:sz="4" w:space="0" w:color="auto"/>
            </w:tcBorders>
            <w:shd w:val="clear" w:color="auto" w:fill="FFFF99"/>
            <w:vAlign w:val="center"/>
          </w:tcPr>
          <w:p w14:paraId="7BAE7D5E" w14:textId="77777777" w:rsidR="0047098C" w:rsidRPr="00621A5E" w:rsidRDefault="0047098C" w:rsidP="009D29D3">
            <w:pPr>
              <w:pStyle w:val="TAH"/>
              <w:rPr>
                <w:lang w:eastAsia="ko-KR"/>
              </w:rPr>
            </w:pPr>
            <w:r w:rsidRPr="00621A5E">
              <w:rPr>
                <w:lang w:eastAsia="ko-KR"/>
              </w:rPr>
              <w:t>Spectral Efficiency</w:t>
            </w:r>
          </w:p>
          <w:p w14:paraId="700C7203" w14:textId="77777777" w:rsidR="0047098C" w:rsidRPr="00621A5E" w:rsidRDefault="0047098C" w:rsidP="009D29D3">
            <w:pPr>
              <w:pStyle w:val="TAH"/>
              <w:rPr>
                <w:lang w:eastAsia="ko-KR"/>
              </w:rPr>
            </w:pPr>
            <w:r w:rsidRPr="00621A5E">
              <w:rPr>
                <w:lang w:eastAsia="ko-KR"/>
              </w:rPr>
              <w:t>(Erl/MHz/Site)</w:t>
            </w:r>
          </w:p>
        </w:tc>
        <w:tc>
          <w:tcPr>
            <w:tcW w:w="1296" w:type="dxa"/>
            <w:tcBorders>
              <w:top w:val="single" w:sz="4" w:space="0" w:color="auto"/>
              <w:left w:val="nil"/>
              <w:bottom w:val="single" w:sz="4" w:space="0" w:color="auto"/>
              <w:right w:val="single" w:sz="4" w:space="0" w:color="auto"/>
            </w:tcBorders>
            <w:shd w:val="clear" w:color="auto" w:fill="FFFF99"/>
          </w:tcPr>
          <w:p w14:paraId="287EC877" w14:textId="77777777" w:rsidR="0047098C" w:rsidRPr="00621A5E" w:rsidRDefault="0047098C" w:rsidP="009D29D3">
            <w:pPr>
              <w:pStyle w:val="TAH"/>
              <w:rPr>
                <w:lang w:eastAsia="ko-KR"/>
              </w:rPr>
            </w:pPr>
            <w:r w:rsidRPr="00621A5E">
              <w:rPr>
                <w:lang w:eastAsia="ko-KR"/>
              </w:rPr>
              <w:t>Hardware Efficiency</w:t>
            </w:r>
          </w:p>
          <w:p w14:paraId="22DD3BF3" w14:textId="77777777" w:rsidR="0047098C" w:rsidRPr="00621A5E" w:rsidRDefault="0047098C" w:rsidP="009D29D3">
            <w:pPr>
              <w:pStyle w:val="TAH"/>
              <w:rPr>
                <w:lang w:eastAsia="ko-KR"/>
              </w:rPr>
            </w:pPr>
            <w:r w:rsidRPr="00621A5E">
              <w:rPr>
                <w:lang w:eastAsia="ko-KR"/>
              </w:rPr>
              <w:t>(Erl/#TRX)</w:t>
            </w:r>
          </w:p>
        </w:tc>
        <w:tc>
          <w:tcPr>
            <w:tcW w:w="2467" w:type="dxa"/>
            <w:tcBorders>
              <w:top w:val="single" w:sz="4" w:space="0" w:color="auto"/>
              <w:left w:val="nil"/>
              <w:bottom w:val="single" w:sz="4" w:space="0" w:color="auto"/>
              <w:right w:val="single" w:sz="4" w:space="0" w:color="auto"/>
            </w:tcBorders>
            <w:shd w:val="clear" w:color="auto" w:fill="FFFF99"/>
          </w:tcPr>
          <w:p w14:paraId="1C518E08" w14:textId="77777777" w:rsidR="0047098C" w:rsidRPr="00621A5E" w:rsidRDefault="0047098C" w:rsidP="009D29D3">
            <w:pPr>
              <w:pStyle w:val="TAH"/>
              <w:rPr>
                <w:lang w:eastAsia="ko-KR"/>
              </w:rPr>
            </w:pPr>
          </w:p>
          <w:p w14:paraId="7FC27795" w14:textId="77777777" w:rsidR="0047098C" w:rsidRPr="00621A5E" w:rsidRDefault="0047098C" w:rsidP="009D29D3">
            <w:pPr>
              <w:pStyle w:val="TAH"/>
              <w:rPr>
                <w:lang w:eastAsia="ko-KR"/>
              </w:rPr>
            </w:pPr>
            <w:r w:rsidRPr="00621A5E">
              <w:rPr>
                <w:lang w:eastAsia="ko-KR"/>
              </w:rPr>
              <w:t>Limiting Factor</w:t>
            </w:r>
          </w:p>
        </w:tc>
      </w:tr>
      <w:tr w:rsidR="0047098C" w:rsidRPr="004F3689" w14:paraId="0927EA2F"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60E016F7" w14:textId="77777777" w:rsidR="0047098C" w:rsidRPr="004F3689" w:rsidRDefault="0047098C" w:rsidP="009D29D3">
            <w:pPr>
              <w:pStyle w:val="TAC"/>
              <w:rPr>
                <w:lang w:eastAsia="ko-KR"/>
              </w:rPr>
            </w:pPr>
            <w:r w:rsidRPr="004F3689">
              <w:rPr>
                <w:lang w:eastAsia="ko-KR"/>
              </w:rPr>
              <w:t>Type A0</w:t>
            </w:r>
          </w:p>
        </w:tc>
        <w:tc>
          <w:tcPr>
            <w:tcW w:w="1858" w:type="dxa"/>
            <w:tcBorders>
              <w:top w:val="nil"/>
              <w:left w:val="nil"/>
              <w:bottom w:val="single" w:sz="4" w:space="0" w:color="auto"/>
              <w:right w:val="single" w:sz="4" w:space="0" w:color="auto"/>
            </w:tcBorders>
            <w:shd w:val="clear" w:color="auto" w:fill="auto"/>
            <w:noWrap/>
            <w:vAlign w:val="bottom"/>
          </w:tcPr>
          <w:p w14:paraId="0FDDEC48" w14:textId="77777777" w:rsidR="0047098C" w:rsidRDefault="0047098C" w:rsidP="009D29D3">
            <w:pPr>
              <w:pStyle w:val="TAC"/>
              <w:rPr>
                <w:color w:val="000000"/>
              </w:rPr>
            </w:pPr>
            <w:r>
              <w:rPr>
                <w:color w:val="000000"/>
              </w:rPr>
              <w:t>86</w:t>
            </w:r>
          </w:p>
        </w:tc>
        <w:tc>
          <w:tcPr>
            <w:tcW w:w="1584" w:type="dxa"/>
            <w:tcBorders>
              <w:top w:val="nil"/>
              <w:left w:val="nil"/>
              <w:bottom w:val="single" w:sz="4" w:space="0" w:color="auto"/>
              <w:right w:val="single" w:sz="4" w:space="0" w:color="auto"/>
            </w:tcBorders>
            <w:shd w:val="clear" w:color="auto" w:fill="auto"/>
            <w:noWrap/>
            <w:vAlign w:val="bottom"/>
          </w:tcPr>
          <w:p w14:paraId="4FBE44DF" w14:textId="77777777" w:rsidR="0047098C" w:rsidRPr="008B4BF4" w:rsidRDefault="0047098C" w:rsidP="009D29D3">
            <w:pPr>
              <w:pStyle w:val="TAC"/>
              <w:rPr>
                <w:color w:val="000000"/>
                <w:highlight w:val="green"/>
              </w:rPr>
            </w:pPr>
            <w:r w:rsidRPr="008B4BF4">
              <w:rPr>
                <w:color w:val="000000"/>
                <w:highlight w:val="green"/>
              </w:rPr>
              <w:t>22.26</w:t>
            </w:r>
          </w:p>
        </w:tc>
        <w:tc>
          <w:tcPr>
            <w:tcW w:w="1296" w:type="dxa"/>
            <w:tcBorders>
              <w:top w:val="nil"/>
              <w:left w:val="nil"/>
              <w:bottom w:val="single" w:sz="4" w:space="0" w:color="auto"/>
              <w:right w:val="single" w:sz="4" w:space="0" w:color="auto"/>
            </w:tcBorders>
            <w:vAlign w:val="bottom"/>
          </w:tcPr>
          <w:p w14:paraId="5164FA20" w14:textId="77777777" w:rsidR="0047098C" w:rsidRDefault="0047098C" w:rsidP="009D29D3">
            <w:pPr>
              <w:pStyle w:val="TAC"/>
              <w:rPr>
                <w:color w:val="000000"/>
              </w:rPr>
            </w:pPr>
            <w:r>
              <w:rPr>
                <w:color w:val="000000"/>
              </w:rPr>
              <w:t>12.41</w:t>
            </w:r>
          </w:p>
        </w:tc>
        <w:tc>
          <w:tcPr>
            <w:tcW w:w="2467" w:type="dxa"/>
            <w:tcBorders>
              <w:top w:val="nil"/>
              <w:left w:val="nil"/>
              <w:bottom w:val="single" w:sz="4" w:space="0" w:color="auto"/>
              <w:right w:val="single" w:sz="4" w:space="0" w:color="auto"/>
            </w:tcBorders>
          </w:tcPr>
          <w:p w14:paraId="29DC72AC" w14:textId="77777777" w:rsidR="0047098C" w:rsidRPr="004F3689" w:rsidRDefault="0047098C" w:rsidP="009D29D3">
            <w:pPr>
              <w:pStyle w:val="TAC"/>
              <w:rPr>
                <w:lang w:eastAsia="ko-KR"/>
              </w:rPr>
            </w:pPr>
            <w:r w:rsidRPr="002127BB">
              <w:rPr>
                <w:lang w:eastAsia="ko-KR"/>
              </w:rPr>
              <w:t>Blocked calls</w:t>
            </w:r>
          </w:p>
        </w:tc>
      </w:tr>
      <w:tr w:rsidR="0047098C" w:rsidRPr="004F3689" w14:paraId="58787816"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5B4FBB4E" w14:textId="77777777" w:rsidR="0047098C" w:rsidRPr="004F3689" w:rsidRDefault="0047098C" w:rsidP="009D29D3">
            <w:pPr>
              <w:pStyle w:val="TAC"/>
              <w:rPr>
                <w:lang w:eastAsia="ko-KR"/>
              </w:rPr>
            </w:pPr>
            <w:r w:rsidRPr="004F3689">
              <w:rPr>
                <w:lang w:eastAsia="ko-KR"/>
              </w:rPr>
              <w:t>Type A1</w:t>
            </w:r>
          </w:p>
        </w:tc>
        <w:tc>
          <w:tcPr>
            <w:tcW w:w="1858" w:type="dxa"/>
            <w:tcBorders>
              <w:top w:val="nil"/>
              <w:left w:val="nil"/>
              <w:bottom w:val="single" w:sz="4" w:space="0" w:color="auto"/>
              <w:right w:val="single" w:sz="4" w:space="0" w:color="auto"/>
            </w:tcBorders>
            <w:shd w:val="clear" w:color="auto" w:fill="auto"/>
            <w:noWrap/>
            <w:vAlign w:val="bottom"/>
          </w:tcPr>
          <w:p w14:paraId="1CD17BF3" w14:textId="77777777" w:rsidR="0047098C" w:rsidRDefault="0047098C" w:rsidP="009D29D3">
            <w:pPr>
              <w:pStyle w:val="TAC"/>
              <w:rPr>
                <w:color w:val="000000"/>
              </w:rPr>
            </w:pPr>
            <w:r>
              <w:rPr>
                <w:color w:val="000000"/>
              </w:rPr>
              <w:t>166</w:t>
            </w:r>
          </w:p>
        </w:tc>
        <w:tc>
          <w:tcPr>
            <w:tcW w:w="1584" w:type="dxa"/>
            <w:tcBorders>
              <w:top w:val="nil"/>
              <w:left w:val="nil"/>
              <w:bottom w:val="single" w:sz="4" w:space="0" w:color="auto"/>
              <w:right w:val="single" w:sz="4" w:space="0" w:color="auto"/>
            </w:tcBorders>
            <w:shd w:val="clear" w:color="auto" w:fill="auto"/>
            <w:noWrap/>
            <w:vAlign w:val="bottom"/>
          </w:tcPr>
          <w:p w14:paraId="2B8CE03C" w14:textId="77777777" w:rsidR="0047098C" w:rsidRPr="008B4BF4" w:rsidRDefault="0047098C" w:rsidP="009D29D3">
            <w:pPr>
              <w:pStyle w:val="TAC"/>
              <w:rPr>
                <w:color w:val="000000"/>
                <w:highlight w:val="green"/>
              </w:rPr>
            </w:pPr>
            <w:r w:rsidRPr="008B4BF4">
              <w:rPr>
                <w:color w:val="000000"/>
                <w:highlight w:val="green"/>
              </w:rPr>
              <w:t>45.61</w:t>
            </w:r>
          </w:p>
        </w:tc>
        <w:tc>
          <w:tcPr>
            <w:tcW w:w="1296" w:type="dxa"/>
            <w:tcBorders>
              <w:top w:val="nil"/>
              <w:left w:val="nil"/>
              <w:bottom w:val="single" w:sz="4" w:space="0" w:color="auto"/>
              <w:right w:val="single" w:sz="4" w:space="0" w:color="auto"/>
            </w:tcBorders>
            <w:vAlign w:val="bottom"/>
          </w:tcPr>
          <w:p w14:paraId="56833829" w14:textId="77777777" w:rsidR="0047098C" w:rsidRDefault="0047098C" w:rsidP="009D29D3">
            <w:pPr>
              <w:pStyle w:val="TAC"/>
              <w:rPr>
                <w:color w:val="000000"/>
              </w:rPr>
            </w:pPr>
            <w:r>
              <w:rPr>
                <w:color w:val="000000"/>
              </w:rPr>
              <w:t>25.43</w:t>
            </w:r>
          </w:p>
        </w:tc>
        <w:tc>
          <w:tcPr>
            <w:tcW w:w="2467" w:type="dxa"/>
            <w:tcBorders>
              <w:top w:val="nil"/>
              <w:left w:val="nil"/>
              <w:bottom w:val="single" w:sz="4" w:space="0" w:color="auto"/>
              <w:right w:val="single" w:sz="4" w:space="0" w:color="auto"/>
            </w:tcBorders>
          </w:tcPr>
          <w:p w14:paraId="030E58FC"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3F99D8CE"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20A3DB35" w14:textId="77777777" w:rsidR="0047098C" w:rsidRPr="004F3689" w:rsidRDefault="0047098C" w:rsidP="009D29D3">
            <w:pPr>
              <w:pStyle w:val="TAC"/>
              <w:rPr>
                <w:lang w:eastAsia="ko-KR"/>
              </w:rPr>
            </w:pPr>
            <w:r w:rsidRPr="004F3689">
              <w:rPr>
                <w:lang w:eastAsia="ko-KR"/>
              </w:rPr>
              <w:t>Type B0</w:t>
            </w:r>
          </w:p>
        </w:tc>
        <w:tc>
          <w:tcPr>
            <w:tcW w:w="1858" w:type="dxa"/>
            <w:tcBorders>
              <w:top w:val="nil"/>
              <w:left w:val="nil"/>
              <w:bottom w:val="single" w:sz="4" w:space="0" w:color="auto"/>
              <w:right w:val="single" w:sz="4" w:space="0" w:color="auto"/>
            </w:tcBorders>
            <w:shd w:val="clear" w:color="auto" w:fill="auto"/>
            <w:noWrap/>
            <w:vAlign w:val="bottom"/>
          </w:tcPr>
          <w:p w14:paraId="491D4A5C" w14:textId="77777777" w:rsidR="0047098C" w:rsidRDefault="0047098C" w:rsidP="009D29D3">
            <w:pPr>
              <w:pStyle w:val="TAC"/>
            </w:pPr>
            <w:r>
              <w:t>43</w:t>
            </w:r>
          </w:p>
        </w:tc>
        <w:tc>
          <w:tcPr>
            <w:tcW w:w="1584" w:type="dxa"/>
            <w:tcBorders>
              <w:top w:val="nil"/>
              <w:left w:val="nil"/>
              <w:bottom w:val="single" w:sz="4" w:space="0" w:color="auto"/>
              <w:right w:val="single" w:sz="4" w:space="0" w:color="auto"/>
            </w:tcBorders>
            <w:shd w:val="clear" w:color="auto" w:fill="auto"/>
            <w:noWrap/>
            <w:vAlign w:val="bottom"/>
          </w:tcPr>
          <w:p w14:paraId="03BA778E" w14:textId="77777777" w:rsidR="0047098C" w:rsidRPr="00BA2F91" w:rsidRDefault="0047098C" w:rsidP="009D29D3">
            <w:pPr>
              <w:pStyle w:val="TAC"/>
              <w:rPr>
                <w:highlight w:val="green"/>
              </w:rPr>
            </w:pPr>
            <w:r>
              <w:rPr>
                <w:highlight w:val="green"/>
              </w:rPr>
              <w:t>10.09</w:t>
            </w:r>
          </w:p>
        </w:tc>
        <w:tc>
          <w:tcPr>
            <w:tcW w:w="1296" w:type="dxa"/>
            <w:tcBorders>
              <w:top w:val="nil"/>
              <w:left w:val="nil"/>
              <w:bottom w:val="single" w:sz="4" w:space="0" w:color="auto"/>
              <w:right w:val="single" w:sz="4" w:space="0" w:color="auto"/>
            </w:tcBorders>
            <w:vAlign w:val="bottom"/>
          </w:tcPr>
          <w:p w14:paraId="238924AE" w14:textId="77777777" w:rsidR="0047098C" w:rsidRDefault="0047098C" w:rsidP="009D29D3">
            <w:pPr>
              <w:pStyle w:val="TAC"/>
            </w:pPr>
            <w:r>
              <w:t>5.62</w:t>
            </w:r>
          </w:p>
        </w:tc>
        <w:tc>
          <w:tcPr>
            <w:tcW w:w="2467" w:type="dxa"/>
            <w:tcBorders>
              <w:top w:val="nil"/>
              <w:left w:val="nil"/>
              <w:bottom w:val="single" w:sz="4" w:space="0" w:color="auto"/>
              <w:right w:val="single" w:sz="4" w:space="0" w:color="auto"/>
            </w:tcBorders>
          </w:tcPr>
          <w:p w14:paraId="5F50F37D" w14:textId="77777777" w:rsidR="0047098C" w:rsidRPr="004F3689" w:rsidRDefault="0047098C" w:rsidP="009D29D3">
            <w:pPr>
              <w:pStyle w:val="TAC"/>
              <w:rPr>
                <w:lang w:eastAsia="ko-KR"/>
              </w:rPr>
            </w:pPr>
            <w:r>
              <w:rPr>
                <w:lang w:eastAsia="ko-KR"/>
              </w:rPr>
              <w:t>Blocked calls</w:t>
            </w:r>
          </w:p>
        </w:tc>
      </w:tr>
      <w:tr w:rsidR="0047098C" w:rsidRPr="004F3689" w14:paraId="34530364"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0C1F1AE0" w14:textId="77777777" w:rsidR="0047098C" w:rsidRPr="004F3689" w:rsidRDefault="0047098C" w:rsidP="009D29D3">
            <w:pPr>
              <w:pStyle w:val="TAC"/>
              <w:rPr>
                <w:lang w:eastAsia="ko-KR"/>
              </w:rPr>
            </w:pPr>
            <w:r w:rsidRPr="004F3689">
              <w:rPr>
                <w:lang w:eastAsia="ko-KR"/>
              </w:rPr>
              <w:t>Type B1</w:t>
            </w:r>
          </w:p>
        </w:tc>
        <w:tc>
          <w:tcPr>
            <w:tcW w:w="1858" w:type="dxa"/>
            <w:tcBorders>
              <w:top w:val="nil"/>
              <w:left w:val="nil"/>
              <w:bottom w:val="single" w:sz="4" w:space="0" w:color="auto"/>
              <w:right w:val="single" w:sz="4" w:space="0" w:color="auto"/>
            </w:tcBorders>
            <w:shd w:val="clear" w:color="auto" w:fill="auto"/>
            <w:noWrap/>
            <w:vAlign w:val="bottom"/>
          </w:tcPr>
          <w:p w14:paraId="2056B428" w14:textId="77777777" w:rsidR="0047098C" w:rsidRDefault="0047098C" w:rsidP="009D29D3">
            <w:pPr>
              <w:pStyle w:val="TAC"/>
            </w:pPr>
            <w:r>
              <w:t>70</w:t>
            </w:r>
          </w:p>
        </w:tc>
        <w:tc>
          <w:tcPr>
            <w:tcW w:w="1584" w:type="dxa"/>
            <w:tcBorders>
              <w:top w:val="nil"/>
              <w:left w:val="nil"/>
              <w:bottom w:val="single" w:sz="4" w:space="0" w:color="auto"/>
              <w:right w:val="single" w:sz="4" w:space="0" w:color="auto"/>
            </w:tcBorders>
            <w:shd w:val="clear" w:color="auto" w:fill="auto"/>
            <w:noWrap/>
            <w:vAlign w:val="bottom"/>
          </w:tcPr>
          <w:p w14:paraId="394A1F86" w14:textId="77777777" w:rsidR="0047098C" w:rsidRPr="00BA2F91" w:rsidRDefault="0047098C" w:rsidP="009D29D3">
            <w:pPr>
              <w:pStyle w:val="TAC"/>
              <w:rPr>
                <w:highlight w:val="green"/>
              </w:rPr>
            </w:pPr>
            <w:r>
              <w:rPr>
                <w:highlight w:val="green"/>
              </w:rPr>
              <w:t>17.67</w:t>
            </w:r>
          </w:p>
        </w:tc>
        <w:tc>
          <w:tcPr>
            <w:tcW w:w="1296" w:type="dxa"/>
            <w:tcBorders>
              <w:top w:val="nil"/>
              <w:left w:val="nil"/>
              <w:bottom w:val="single" w:sz="4" w:space="0" w:color="auto"/>
              <w:right w:val="single" w:sz="4" w:space="0" w:color="auto"/>
            </w:tcBorders>
            <w:vAlign w:val="bottom"/>
          </w:tcPr>
          <w:p w14:paraId="6BA82BF9" w14:textId="77777777" w:rsidR="0047098C" w:rsidRDefault="0047098C" w:rsidP="009D29D3">
            <w:pPr>
              <w:pStyle w:val="TAC"/>
            </w:pPr>
            <w:r>
              <w:t>9.85</w:t>
            </w:r>
          </w:p>
        </w:tc>
        <w:tc>
          <w:tcPr>
            <w:tcW w:w="2467" w:type="dxa"/>
            <w:tcBorders>
              <w:top w:val="nil"/>
              <w:left w:val="nil"/>
              <w:bottom w:val="single" w:sz="4" w:space="0" w:color="auto"/>
              <w:right w:val="single" w:sz="4" w:space="0" w:color="auto"/>
            </w:tcBorders>
          </w:tcPr>
          <w:p w14:paraId="2DABD68F" w14:textId="77777777" w:rsidR="0047098C" w:rsidRPr="004F3689" w:rsidRDefault="0047098C" w:rsidP="009D29D3">
            <w:pPr>
              <w:pStyle w:val="TAC"/>
              <w:rPr>
                <w:lang w:eastAsia="ko-KR"/>
              </w:rPr>
            </w:pPr>
            <w:r>
              <w:rPr>
                <w:lang w:eastAsia="ko-KR"/>
              </w:rPr>
              <w:t>Call quality (FER &gt; 2%)</w:t>
            </w:r>
          </w:p>
        </w:tc>
      </w:tr>
      <w:tr w:rsidR="0047098C" w:rsidRPr="004F3689" w14:paraId="5749044E"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6FB5EC31" w14:textId="77777777" w:rsidR="0047098C" w:rsidRPr="004F3689" w:rsidRDefault="0047098C" w:rsidP="009D29D3">
            <w:pPr>
              <w:pStyle w:val="TAC"/>
              <w:rPr>
                <w:lang w:eastAsia="ko-KR"/>
              </w:rPr>
            </w:pPr>
            <w:r w:rsidRPr="004F3689">
              <w:rPr>
                <w:lang w:eastAsia="ko-KR"/>
              </w:rPr>
              <w:t>Type C0</w:t>
            </w:r>
          </w:p>
        </w:tc>
        <w:tc>
          <w:tcPr>
            <w:tcW w:w="1858" w:type="dxa"/>
            <w:tcBorders>
              <w:top w:val="nil"/>
              <w:left w:val="nil"/>
              <w:bottom w:val="single" w:sz="4" w:space="0" w:color="auto"/>
              <w:right w:val="single" w:sz="4" w:space="0" w:color="auto"/>
            </w:tcBorders>
            <w:shd w:val="clear" w:color="auto" w:fill="auto"/>
            <w:noWrap/>
            <w:vAlign w:val="bottom"/>
          </w:tcPr>
          <w:p w14:paraId="3132FDFA" w14:textId="77777777" w:rsidR="0047098C" w:rsidRDefault="0047098C" w:rsidP="009D29D3">
            <w:pPr>
              <w:pStyle w:val="TAC"/>
            </w:pPr>
            <w:r>
              <w:t>43</w:t>
            </w:r>
          </w:p>
        </w:tc>
        <w:tc>
          <w:tcPr>
            <w:tcW w:w="1584" w:type="dxa"/>
            <w:tcBorders>
              <w:top w:val="nil"/>
              <w:left w:val="nil"/>
              <w:bottom w:val="single" w:sz="4" w:space="0" w:color="auto"/>
              <w:right w:val="single" w:sz="4" w:space="0" w:color="auto"/>
            </w:tcBorders>
            <w:shd w:val="clear" w:color="auto" w:fill="auto"/>
            <w:noWrap/>
            <w:vAlign w:val="bottom"/>
          </w:tcPr>
          <w:p w14:paraId="0C462223" w14:textId="77777777" w:rsidR="0047098C" w:rsidRPr="00BA2F91" w:rsidRDefault="0047098C" w:rsidP="009D29D3">
            <w:pPr>
              <w:pStyle w:val="TAC"/>
              <w:rPr>
                <w:highlight w:val="green"/>
              </w:rPr>
            </w:pPr>
            <w:r>
              <w:rPr>
                <w:highlight w:val="green"/>
              </w:rPr>
              <w:t>10.09</w:t>
            </w:r>
          </w:p>
        </w:tc>
        <w:tc>
          <w:tcPr>
            <w:tcW w:w="1296" w:type="dxa"/>
            <w:tcBorders>
              <w:top w:val="nil"/>
              <w:left w:val="nil"/>
              <w:bottom w:val="single" w:sz="4" w:space="0" w:color="auto"/>
              <w:right w:val="single" w:sz="4" w:space="0" w:color="auto"/>
            </w:tcBorders>
            <w:vAlign w:val="bottom"/>
          </w:tcPr>
          <w:p w14:paraId="799842AC" w14:textId="77777777" w:rsidR="0047098C" w:rsidRDefault="0047098C" w:rsidP="009D29D3">
            <w:pPr>
              <w:pStyle w:val="TAC"/>
            </w:pPr>
            <w:r>
              <w:t>5.62</w:t>
            </w:r>
          </w:p>
        </w:tc>
        <w:tc>
          <w:tcPr>
            <w:tcW w:w="2467" w:type="dxa"/>
            <w:tcBorders>
              <w:top w:val="nil"/>
              <w:left w:val="nil"/>
              <w:bottom w:val="single" w:sz="4" w:space="0" w:color="auto"/>
              <w:right w:val="single" w:sz="4" w:space="0" w:color="auto"/>
            </w:tcBorders>
          </w:tcPr>
          <w:p w14:paraId="6142B5E5" w14:textId="77777777" w:rsidR="0047098C" w:rsidRPr="004F3689" w:rsidRDefault="0047098C" w:rsidP="009D29D3">
            <w:pPr>
              <w:pStyle w:val="TAC"/>
              <w:rPr>
                <w:lang w:eastAsia="ko-KR"/>
              </w:rPr>
            </w:pPr>
            <w:r>
              <w:rPr>
                <w:lang w:eastAsia="ko-KR"/>
              </w:rPr>
              <w:t>Blocked calls</w:t>
            </w:r>
          </w:p>
        </w:tc>
      </w:tr>
      <w:tr w:rsidR="0047098C" w:rsidRPr="004F3689" w14:paraId="3823C712"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273716AE" w14:textId="77777777" w:rsidR="0047098C" w:rsidRPr="004F3689" w:rsidRDefault="0047098C" w:rsidP="009D29D3">
            <w:pPr>
              <w:pStyle w:val="TAC"/>
              <w:rPr>
                <w:lang w:eastAsia="ko-KR"/>
              </w:rPr>
            </w:pPr>
            <w:r w:rsidRPr="004F3689">
              <w:rPr>
                <w:lang w:eastAsia="ko-KR"/>
              </w:rPr>
              <w:t>Type C1</w:t>
            </w:r>
          </w:p>
        </w:tc>
        <w:tc>
          <w:tcPr>
            <w:tcW w:w="1858" w:type="dxa"/>
            <w:tcBorders>
              <w:top w:val="nil"/>
              <w:left w:val="nil"/>
              <w:bottom w:val="single" w:sz="4" w:space="0" w:color="auto"/>
              <w:right w:val="single" w:sz="4" w:space="0" w:color="auto"/>
            </w:tcBorders>
            <w:shd w:val="clear" w:color="auto" w:fill="auto"/>
            <w:noWrap/>
            <w:vAlign w:val="bottom"/>
          </w:tcPr>
          <w:p w14:paraId="076DCBBC" w14:textId="77777777" w:rsidR="0047098C" w:rsidRDefault="0047098C" w:rsidP="009D29D3">
            <w:pPr>
              <w:pStyle w:val="TAC"/>
            </w:pPr>
            <w:r>
              <w:t>83</w:t>
            </w:r>
          </w:p>
        </w:tc>
        <w:tc>
          <w:tcPr>
            <w:tcW w:w="1584" w:type="dxa"/>
            <w:tcBorders>
              <w:top w:val="nil"/>
              <w:left w:val="nil"/>
              <w:bottom w:val="single" w:sz="4" w:space="0" w:color="auto"/>
              <w:right w:val="single" w:sz="4" w:space="0" w:color="auto"/>
            </w:tcBorders>
            <w:shd w:val="clear" w:color="auto" w:fill="auto"/>
            <w:noWrap/>
            <w:vAlign w:val="bottom"/>
          </w:tcPr>
          <w:p w14:paraId="1A2D9975" w14:textId="77777777" w:rsidR="0047098C" w:rsidRPr="00BA2F91" w:rsidRDefault="0047098C" w:rsidP="009D29D3">
            <w:pPr>
              <w:pStyle w:val="TAC"/>
              <w:rPr>
                <w:highlight w:val="green"/>
              </w:rPr>
            </w:pPr>
            <w:r>
              <w:rPr>
                <w:highlight w:val="green"/>
              </w:rPr>
              <w:t>21.39</w:t>
            </w:r>
          </w:p>
        </w:tc>
        <w:tc>
          <w:tcPr>
            <w:tcW w:w="1296" w:type="dxa"/>
            <w:tcBorders>
              <w:top w:val="nil"/>
              <w:left w:val="nil"/>
              <w:bottom w:val="single" w:sz="4" w:space="0" w:color="auto"/>
              <w:right w:val="single" w:sz="4" w:space="0" w:color="auto"/>
            </w:tcBorders>
            <w:vAlign w:val="bottom"/>
          </w:tcPr>
          <w:p w14:paraId="6264CCC8" w14:textId="77777777" w:rsidR="0047098C" w:rsidRDefault="0047098C" w:rsidP="009D29D3">
            <w:pPr>
              <w:pStyle w:val="TAC"/>
            </w:pPr>
            <w:r>
              <w:t>11.92</w:t>
            </w:r>
          </w:p>
        </w:tc>
        <w:tc>
          <w:tcPr>
            <w:tcW w:w="2467" w:type="dxa"/>
            <w:tcBorders>
              <w:top w:val="nil"/>
              <w:left w:val="nil"/>
              <w:bottom w:val="single" w:sz="4" w:space="0" w:color="auto"/>
              <w:right w:val="single" w:sz="4" w:space="0" w:color="auto"/>
            </w:tcBorders>
          </w:tcPr>
          <w:p w14:paraId="50110619" w14:textId="77777777" w:rsidR="0047098C" w:rsidRPr="004F3689" w:rsidRDefault="0047098C" w:rsidP="009D29D3">
            <w:pPr>
              <w:pStyle w:val="TAC"/>
              <w:rPr>
                <w:lang w:eastAsia="ko-KR"/>
              </w:rPr>
            </w:pPr>
            <w:r>
              <w:rPr>
                <w:lang w:eastAsia="ko-KR"/>
              </w:rPr>
              <w:t>Blocked calls</w:t>
            </w:r>
          </w:p>
        </w:tc>
      </w:tr>
      <w:tr w:rsidR="0047098C" w:rsidRPr="004F3689" w14:paraId="17B9957A"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4F98DD26" w14:textId="77777777" w:rsidR="0047098C" w:rsidRPr="004F3689" w:rsidRDefault="0047098C" w:rsidP="009D29D3">
            <w:pPr>
              <w:pStyle w:val="TAC"/>
              <w:rPr>
                <w:lang w:eastAsia="ko-KR"/>
              </w:rPr>
            </w:pPr>
            <w:r w:rsidRPr="004F3689">
              <w:rPr>
                <w:lang w:eastAsia="ko-KR"/>
              </w:rPr>
              <w:t>Type D0</w:t>
            </w:r>
          </w:p>
        </w:tc>
        <w:tc>
          <w:tcPr>
            <w:tcW w:w="1858" w:type="dxa"/>
            <w:tcBorders>
              <w:top w:val="nil"/>
              <w:left w:val="nil"/>
              <w:bottom w:val="single" w:sz="4" w:space="0" w:color="auto"/>
              <w:right w:val="single" w:sz="4" w:space="0" w:color="auto"/>
            </w:tcBorders>
            <w:shd w:val="clear" w:color="auto" w:fill="auto"/>
            <w:noWrap/>
            <w:vAlign w:val="bottom"/>
          </w:tcPr>
          <w:p w14:paraId="3668CBF4" w14:textId="77777777" w:rsidR="0047098C" w:rsidRDefault="0047098C" w:rsidP="009D29D3">
            <w:pPr>
              <w:pStyle w:val="TAC"/>
              <w:rPr>
                <w:color w:val="000000"/>
              </w:rPr>
            </w:pPr>
            <w:r>
              <w:rPr>
                <w:color w:val="000000"/>
              </w:rPr>
              <w:t>86</w:t>
            </w:r>
          </w:p>
        </w:tc>
        <w:tc>
          <w:tcPr>
            <w:tcW w:w="1584" w:type="dxa"/>
            <w:tcBorders>
              <w:top w:val="nil"/>
              <w:left w:val="nil"/>
              <w:bottom w:val="single" w:sz="4" w:space="0" w:color="auto"/>
              <w:right w:val="single" w:sz="4" w:space="0" w:color="auto"/>
            </w:tcBorders>
            <w:shd w:val="clear" w:color="auto" w:fill="auto"/>
            <w:noWrap/>
            <w:vAlign w:val="bottom"/>
          </w:tcPr>
          <w:p w14:paraId="6D651E9D" w14:textId="77777777" w:rsidR="0047098C" w:rsidRPr="008B4BF4" w:rsidRDefault="0047098C" w:rsidP="009D29D3">
            <w:pPr>
              <w:pStyle w:val="TAC"/>
              <w:rPr>
                <w:color w:val="000000"/>
                <w:highlight w:val="green"/>
              </w:rPr>
            </w:pPr>
            <w:r w:rsidRPr="008B4BF4">
              <w:rPr>
                <w:color w:val="000000"/>
                <w:highlight w:val="green"/>
              </w:rPr>
              <w:t>22.26</w:t>
            </w:r>
          </w:p>
        </w:tc>
        <w:tc>
          <w:tcPr>
            <w:tcW w:w="1296" w:type="dxa"/>
            <w:tcBorders>
              <w:top w:val="nil"/>
              <w:left w:val="nil"/>
              <w:bottom w:val="single" w:sz="4" w:space="0" w:color="auto"/>
              <w:right w:val="single" w:sz="4" w:space="0" w:color="auto"/>
            </w:tcBorders>
            <w:vAlign w:val="bottom"/>
          </w:tcPr>
          <w:p w14:paraId="5B54581B" w14:textId="77777777" w:rsidR="0047098C" w:rsidRDefault="0047098C" w:rsidP="009D29D3">
            <w:pPr>
              <w:pStyle w:val="TAC"/>
              <w:rPr>
                <w:color w:val="000000"/>
              </w:rPr>
            </w:pPr>
            <w:r>
              <w:rPr>
                <w:color w:val="000000"/>
              </w:rPr>
              <w:t>12.41</w:t>
            </w:r>
          </w:p>
        </w:tc>
        <w:tc>
          <w:tcPr>
            <w:tcW w:w="2467" w:type="dxa"/>
            <w:tcBorders>
              <w:top w:val="nil"/>
              <w:left w:val="nil"/>
              <w:bottom w:val="single" w:sz="4" w:space="0" w:color="auto"/>
              <w:right w:val="single" w:sz="4" w:space="0" w:color="auto"/>
            </w:tcBorders>
          </w:tcPr>
          <w:p w14:paraId="4DC4F360" w14:textId="77777777" w:rsidR="0047098C" w:rsidRPr="004F3689" w:rsidRDefault="0047098C" w:rsidP="009D29D3">
            <w:pPr>
              <w:pStyle w:val="TAC"/>
              <w:rPr>
                <w:lang w:eastAsia="ko-KR"/>
              </w:rPr>
            </w:pPr>
            <w:r w:rsidRPr="002127BB">
              <w:rPr>
                <w:lang w:eastAsia="ko-KR"/>
              </w:rPr>
              <w:t>Blocked calls</w:t>
            </w:r>
          </w:p>
        </w:tc>
      </w:tr>
      <w:tr w:rsidR="0047098C" w:rsidRPr="004F3689" w14:paraId="6C3E79B8"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45A81681" w14:textId="77777777" w:rsidR="0047098C" w:rsidRPr="004F3689" w:rsidRDefault="0047098C" w:rsidP="009D29D3">
            <w:pPr>
              <w:pStyle w:val="TAC"/>
              <w:rPr>
                <w:lang w:eastAsia="ko-KR"/>
              </w:rPr>
            </w:pPr>
            <w:r w:rsidRPr="004F3689">
              <w:rPr>
                <w:lang w:eastAsia="ko-KR"/>
              </w:rPr>
              <w:t>Type D1</w:t>
            </w:r>
          </w:p>
        </w:tc>
        <w:tc>
          <w:tcPr>
            <w:tcW w:w="1858" w:type="dxa"/>
            <w:tcBorders>
              <w:top w:val="nil"/>
              <w:left w:val="nil"/>
              <w:bottom w:val="single" w:sz="4" w:space="0" w:color="auto"/>
              <w:right w:val="single" w:sz="4" w:space="0" w:color="auto"/>
            </w:tcBorders>
            <w:shd w:val="clear" w:color="auto" w:fill="auto"/>
            <w:noWrap/>
            <w:vAlign w:val="bottom"/>
          </w:tcPr>
          <w:p w14:paraId="5C741AA5" w14:textId="77777777" w:rsidR="0047098C" w:rsidRDefault="0047098C" w:rsidP="009D29D3">
            <w:pPr>
              <w:pStyle w:val="TAC"/>
              <w:rPr>
                <w:color w:val="000000"/>
              </w:rPr>
            </w:pPr>
            <w:r>
              <w:rPr>
                <w:color w:val="000000"/>
              </w:rPr>
              <w:t>166</w:t>
            </w:r>
          </w:p>
        </w:tc>
        <w:tc>
          <w:tcPr>
            <w:tcW w:w="1584" w:type="dxa"/>
            <w:tcBorders>
              <w:top w:val="nil"/>
              <w:left w:val="nil"/>
              <w:bottom w:val="single" w:sz="4" w:space="0" w:color="auto"/>
              <w:right w:val="single" w:sz="4" w:space="0" w:color="auto"/>
            </w:tcBorders>
            <w:shd w:val="clear" w:color="auto" w:fill="auto"/>
            <w:noWrap/>
            <w:vAlign w:val="bottom"/>
          </w:tcPr>
          <w:p w14:paraId="6D2F063A" w14:textId="77777777" w:rsidR="0047098C" w:rsidRPr="008B4BF4" w:rsidRDefault="0047098C" w:rsidP="009D29D3">
            <w:pPr>
              <w:pStyle w:val="TAC"/>
              <w:rPr>
                <w:color w:val="000000"/>
                <w:highlight w:val="green"/>
              </w:rPr>
            </w:pPr>
            <w:r w:rsidRPr="008B4BF4">
              <w:rPr>
                <w:color w:val="000000"/>
                <w:highlight w:val="green"/>
              </w:rPr>
              <w:t>45.61</w:t>
            </w:r>
          </w:p>
        </w:tc>
        <w:tc>
          <w:tcPr>
            <w:tcW w:w="1296" w:type="dxa"/>
            <w:tcBorders>
              <w:top w:val="nil"/>
              <w:left w:val="nil"/>
              <w:bottom w:val="single" w:sz="4" w:space="0" w:color="auto"/>
              <w:right w:val="single" w:sz="4" w:space="0" w:color="auto"/>
            </w:tcBorders>
            <w:vAlign w:val="bottom"/>
          </w:tcPr>
          <w:p w14:paraId="400EDA8D" w14:textId="77777777" w:rsidR="0047098C" w:rsidRDefault="0047098C" w:rsidP="009D29D3">
            <w:pPr>
              <w:pStyle w:val="TAC"/>
              <w:rPr>
                <w:color w:val="000000"/>
              </w:rPr>
            </w:pPr>
            <w:r>
              <w:rPr>
                <w:color w:val="000000"/>
              </w:rPr>
              <w:t>25.43</w:t>
            </w:r>
          </w:p>
        </w:tc>
        <w:tc>
          <w:tcPr>
            <w:tcW w:w="2467" w:type="dxa"/>
            <w:tcBorders>
              <w:top w:val="nil"/>
              <w:left w:val="nil"/>
              <w:bottom w:val="single" w:sz="4" w:space="0" w:color="auto"/>
              <w:right w:val="single" w:sz="4" w:space="0" w:color="auto"/>
            </w:tcBorders>
          </w:tcPr>
          <w:p w14:paraId="14E33A41"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bl>
    <w:p w14:paraId="33D08B32" w14:textId="77777777" w:rsidR="009D29D3" w:rsidRDefault="009D29D3" w:rsidP="00E8084A">
      <w:pPr>
        <w:pStyle w:val="FP"/>
      </w:pPr>
    </w:p>
    <w:p w14:paraId="6278C0AC" w14:textId="77777777" w:rsidR="0047098C" w:rsidRDefault="009D29D3" w:rsidP="009D29D3">
      <w:pPr>
        <w:pStyle w:val="TH"/>
      </w:pPr>
      <w:r>
        <w:t>Table 6-13: Simulation results for MUROS-2, TU3 with 90</w:t>
      </w:r>
      <w:r w:rsidRPr="00F0680F">
        <w:rPr>
          <w:vertAlign w:val="superscript"/>
        </w:rPr>
        <w:t>o</w:t>
      </w:r>
      <w:r>
        <w:t xml:space="preserve"> Antenna</w:t>
      </w:r>
    </w:p>
    <w:tbl>
      <w:tblPr>
        <w:tblW w:w="0" w:type="auto"/>
        <w:tblInd w:w="93" w:type="dxa"/>
        <w:tblLayout w:type="fixed"/>
        <w:tblCellMar>
          <w:left w:w="115" w:type="dxa"/>
          <w:right w:w="115" w:type="dxa"/>
        </w:tblCellMar>
        <w:tblLook w:val="04A0" w:firstRow="1" w:lastRow="0" w:firstColumn="1" w:lastColumn="0" w:noHBand="0" w:noVBand="1"/>
      </w:tblPr>
      <w:tblGrid>
        <w:gridCol w:w="1181"/>
        <w:gridCol w:w="1858"/>
        <w:gridCol w:w="1584"/>
        <w:gridCol w:w="1296"/>
        <w:gridCol w:w="2467"/>
      </w:tblGrid>
      <w:tr w:rsidR="0047098C" w:rsidRPr="004F3689" w14:paraId="0C83684F" w14:textId="77777777">
        <w:trPr>
          <w:cantSplit/>
          <w:trHeight w:val="683"/>
          <w:tblHeader/>
        </w:trPr>
        <w:tc>
          <w:tcPr>
            <w:tcW w:w="1181" w:type="dxa"/>
            <w:tcBorders>
              <w:top w:val="single" w:sz="4" w:space="0" w:color="auto"/>
              <w:left w:val="single" w:sz="4" w:space="0" w:color="auto"/>
              <w:bottom w:val="single" w:sz="4" w:space="0" w:color="auto"/>
              <w:right w:val="single" w:sz="4" w:space="0" w:color="auto"/>
            </w:tcBorders>
            <w:shd w:val="clear" w:color="auto" w:fill="FFFF99"/>
            <w:noWrap/>
            <w:vAlign w:val="bottom"/>
          </w:tcPr>
          <w:p w14:paraId="4D847993" w14:textId="77777777" w:rsidR="0047098C" w:rsidRPr="00621A5E" w:rsidRDefault="0047098C" w:rsidP="009D29D3">
            <w:pPr>
              <w:pStyle w:val="TAH"/>
              <w:rPr>
                <w:lang w:eastAsia="ko-KR"/>
              </w:rPr>
            </w:pPr>
            <w:r w:rsidRPr="00621A5E">
              <w:rPr>
                <w:lang w:eastAsia="ko-KR"/>
              </w:rPr>
              <w:t>Channel Type</w:t>
            </w:r>
          </w:p>
        </w:tc>
        <w:tc>
          <w:tcPr>
            <w:tcW w:w="1858" w:type="dxa"/>
            <w:tcBorders>
              <w:top w:val="single" w:sz="4" w:space="0" w:color="auto"/>
              <w:left w:val="nil"/>
              <w:bottom w:val="single" w:sz="4" w:space="0" w:color="auto"/>
              <w:right w:val="single" w:sz="4" w:space="0" w:color="auto"/>
            </w:tcBorders>
            <w:shd w:val="clear" w:color="auto" w:fill="FFFF99"/>
            <w:vAlign w:val="center"/>
          </w:tcPr>
          <w:p w14:paraId="6E38D63D" w14:textId="77777777" w:rsidR="0047098C" w:rsidRPr="00621A5E" w:rsidRDefault="0047098C" w:rsidP="009D29D3">
            <w:pPr>
              <w:pStyle w:val="TAH"/>
              <w:rPr>
                <w:lang w:eastAsia="ko-KR"/>
              </w:rPr>
            </w:pPr>
            <w:r w:rsidRPr="00621A5E">
              <w:rPr>
                <w:lang w:eastAsia="ko-KR"/>
              </w:rPr>
              <w:t>Max supportable channels/sector</w:t>
            </w:r>
          </w:p>
        </w:tc>
        <w:tc>
          <w:tcPr>
            <w:tcW w:w="1584" w:type="dxa"/>
            <w:tcBorders>
              <w:top w:val="single" w:sz="4" w:space="0" w:color="auto"/>
              <w:left w:val="nil"/>
              <w:bottom w:val="single" w:sz="4" w:space="0" w:color="auto"/>
              <w:right w:val="single" w:sz="4" w:space="0" w:color="auto"/>
            </w:tcBorders>
            <w:shd w:val="clear" w:color="auto" w:fill="FFFF99"/>
            <w:vAlign w:val="center"/>
          </w:tcPr>
          <w:p w14:paraId="157FDA33" w14:textId="77777777" w:rsidR="0047098C" w:rsidRPr="00621A5E" w:rsidRDefault="0047098C" w:rsidP="009D29D3">
            <w:pPr>
              <w:pStyle w:val="TAH"/>
              <w:rPr>
                <w:lang w:eastAsia="ko-KR"/>
              </w:rPr>
            </w:pPr>
            <w:r w:rsidRPr="00621A5E">
              <w:rPr>
                <w:lang w:eastAsia="ko-KR"/>
              </w:rPr>
              <w:t>Spectral Efficiency</w:t>
            </w:r>
          </w:p>
          <w:p w14:paraId="64E289B4" w14:textId="77777777" w:rsidR="0047098C" w:rsidRPr="00621A5E" w:rsidRDefault="0047098C" w:rsidP="009D29D3">
            <w:pPr>
              <w:pStyle w:val="TAH"/>
              <w:rPr>
                <w:lang w:eastAsia="ko-KR"/>
              </w:rPr>
            </w:pPr>
            <w:r w:rsidRPr="00621A5E">
              <w:rPr>
                <w:lang w:eastAsia="ko-KR"/>
              </w:rPr>
              <w:t>(Erl/MHz/Site)</w:t>
            </w:r>
          </w:p>
        </w:tc>
        <w:tc>
          <w:tcPr>
            <w:tcW w:w="1296" w:type="dxa"/>
            <w:tcBorders>
              <w:top w:val="single" w:sz="4" w:space="0" w:color="auto"/>
              <w:left w:val="nil"/>
              <w:bottom w:val="single" w:sz="4" w:space="0" w:color="auto"/>
              <w:right w:val="single" w:sz="4" w:space="0" w:color="auto"/>
            </w:tcBorders>
            <w:shd w:val="clear" w:color="auto" w:fill="FFFF99"/>
          </w:tcPr>
          <w:p w14:paraId="61C99A8D" w14:textId="77777777" w:rsidR="0047098C" w:rsidRPr="00621A5E" w:rsidRDefault="0047098C" w:rsidP="009D29D3">
            <w:pPr>
              <w:pStyle w:val="TAH"/>
              <w:rPr>
                <w:lang w:eastAsia="ko-KR"/>
              </w:rPr>
            </w:pPr>
            <w:r w:rsidRPr="00621A5E">
              <w:rPr>
                <w:lang w:eastAsia="ko-KR"/>
              </w:rPr>
              <w:t>Hardware Efficiency</w:t>
            </w:r>
          </w:p>
          <w:p w14:paraId="0E3AFD1A" w14:textId="77777777" w:rsidR="0047098C" w:rsidRPr="00621A5E" w:rsidRDefault="0047098C" w:rsidP="009D29D3">
            <w:pPr>
              <w:pStyle w:val="TAH"/>
              <w:rPr>
                <w:lang w:eastAsia="ko-KR"/>
              </w:rPr>
            </w:pPr>
            <w:r w:rsidRPr="00621A5E">
              <w:rPr>
                <w:lang w:eastAsia="ko-KR"/>
              </w:rPr>
              <w:t>(Erl/#TRX)</w:t>
            </w:r>
          </w:p>
        </w:tc>
        <w:tc>
          <w:tcPr>
            <w:tcW w:w="2467" w:type="dxa"/>
            <w:tcBorders>
              <w:top w:val="single" w:sz="4" w:space="0" w:color="auto"/>
              <w:left w:val="nil"/>
              <w:bottom w:val="single" w:sz="4" w:space="0" w:color="auto"/>
              <w:right w:val="single" w:sz="4" w:space="0" w:color="auto"/>
            </w:tcBorders>
            <w:shd w:val="clear" w:color="auto" w:fill="FFFF99"/>
          </w:tcPr>
          <w:p w14:paraId="080C74D0" w14:textId="77777777" w:rsidR="0047098C" w:rsidRPr="00621A5E" w:rsidRDefault="0047098C" w:rsidP="009D29D3">
            <w:pPr>
              <w:pStyle w:val="TAH"/>
              <w:rPr>
                <w:lang w:eastAsia="ko-KR"/>
              </w:rPr>
            </w:pPr>
          </w:p>
          <w:p w14:paraId="60EA0309" w14:textId="77777777" w:rsidR="0047098C" w:rsidRPr="00621A5E" w:rsidRDefault="0047098C" w:rsidP="009D29D3">
            <w:pPr>
              <w:pStyle w:val="TAH"/>
              <w:rPr>
                <w:lang w:eastAsia="ko-KR"/>
              </w:rPr>
            </w:pPr>
            <w:r w:rsidRPr="00621A5E">
              <w:rPr>
                <w:lang w:eastAsia="ko-KR"/>
              </w:rPr>
              <w:t>Limiting Factor</w:t>
            </w:r>
          </w:p>
        </w:tc>
      </w:tr>
      <w:tr w:rsidR="0047098C" w:rsidRPr="004F3689" w14:paraId="2312833A"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284551BA" w14:textId="77777777" w:rsidR="0047098C" w:rsidRPr="004F3689" w:rsidRDefault="0047098C" w:rsidP="009D29D3">
            <w:pPr>
              <w:pStyle w:val="TAC"/>
              <w:rPr>
                <w:lang w:eastAsia="ko-KR"/>
              </w:rPr>
            </w:pPr>
            <w:r w:rsidRPr="004F3689">
              <w:rPr>
                <w:lang w:eastAsia="ko-KR"/>
              </w:rPr>
              <w:t>Type A0</w:t>
            </w:r>
          </w:p>
        </w:tc>
        <w:tc>
          <w:tcPr>
            <w:tcW w:w="1858" w:type="dxa"/>
            <w:tcBorders>
              <w:top w:val="nil"/>
              <w:left w:val="nil"/>
              <w:bottom w:val="single" w:sz="4" w:space="0" w:color="auto"/>
              <w:right w:val="single" w:sz="4" w:space="0" w:color="auto"/>
            </w:tcBorders>
            <w:shd w:val="clear" w:color="auto" w:fill="auto"/>
            <w:noWrap/>
            <w:vAlign w:val="bottom"/>
          </w:tcPr>
          <w:p w14:paraId="065D1ACD" w14:textId="77777777" w:rsidR="0047098C" w:rsidRDefault="0047098C" w:rsidP="009D29D3">
            <w:pPr>
              <w:pStyle w:val="TAC"/>
              <w:rPr>
                <w:color w:val="000000"/>
              </w:rPr>
            </w:pPr>
            <w:r>
              <w:rPr>
                <w:color w:val="000000"/>
              </w:rPr>
              <w:t>86</w:t>
            </w:r>
          </w:p>
        </w:tc>
        <w:tc>
          <w:tcPr>
            <w:tcW w:w="1584" w:type="dxa"/>
            <w:tcBorders>
              <w:top w:val="nil"/>
              <w:left w:val="nil"/>
              <w:bottom w:val="single" w:sz="4" w:space="0" w:color="auto"/>
              <w:right w:val="single" w:sz="4" w:space="0" w:color="auto"/>
            </w:tcBorders>
            <w:shd w:val="clear" w:color="auto" w:fill="auto"/>
            <w:noWrap/>
            <w:vAlign w:val="bottom"/>
          </w:tcPr>
          <w:p w14:paraId="3CD9CFDD" w14:textId="77777777" w:rsidR="0047098C" w:rsidRPr="008B4BF4" w:rsidRDefault="0047098C" w:rsidP="009D29D3">
            <w:pPr>
              <w:pStyle w:val="TAC"/>
              <w:rPr>
                <w:color w:val="000000"/>
                <w:highlight w:val="green"/>
              </w:rPr>
            </w:pPr>
            <w:r w:rsidRPr="008B4BF4">
              <w:rPr>
                <w:color w:val="000000"/>
                <w:highlight w:val="green"/>
              </w:rPr>
              <w:t>22.26</w:t>
            </w:r>
          </w:p>
        </w:tc>
        <w:tc>
          <w:tcPr>
            <w:tcW w:w="1296" w:type="dxa"/>
            <w:tcBorders>
              <w:top w:val="nil"/>
              <w:left w:val="nil"/>
              <w:bottom w:val="single" w:sz="4" w:space="0" w:color="auto"/>
              <w:right w:val="single" w:sz="4" w:space="0" w:color="auto"/>
            </w:tcBorders>
            <w:vAlign w:val="bottom"/>
          </w:tcPr>
          <w:p w14:paraId="0B081D44" w14:textId="77777777" w:rsidR="0047098C" w:rsidRDefault="0047098C" w:rsidP="009D29D3">
            <w:pPr>
              <w:pStyle w:val="TAC"/>
              <w:rPr>
                <w:color w:val="000000"/>
              </w:rPr>
            </w:pPr>
            <w:r>
              <w:rPr>
                <w:color w:val="000000"/>
              </w:rPr>
              <w:t>12.41</w:t>
            </w:r>
          </w:p>
        </w:tc>
        <w:tc>
          <w:tcPr>
            <w:tcW w:w="2467" w:type="dxa"/>
            <w:tcBorders>
              <w:top w:val="nil"/>
              <w:left w:val="nil"/>
              <w:bottom w:val="single" w:sz="4" w:space="0" w:color="auto"/>
              <w:right w:val="single" w:sz="4" w:space="0" w:color="auto"/>
            </w:tcBorders>
          </w:tcPr>
          <w:p w14:paraId="51577439" w14:textId="77777777" w:rsidR="0047098C" w:rsidRPr="004F3689" w:rsidRDefault="0047098C" w:rsidP="009D29D3">
            <w:pPr>
              <w:pStyle w:val="TAC"/>
              <w:rPr>
                <w:lang w:eastAsia="ko-KR"/>
              </w:rPr>
            </w:pPr>
            <w:r w:rsidRPr="002127BB">
              <w:rPr>
                <w:lang w:eastAsia="ko-KR"/>
              </w:rPr>
              <w:t>Blocked calls</w:t>
            </w:r>
          </w:p>
        </w:tc>
      </w:tr>
      <w:tr w:rsidR="0047098C" w:rsidRPr="004F3689" w14:paraId="058ED2F4"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18411DB7" w14:textId="77777777" w:rsidR="0047098C" w:rsidRPr="004F3689" w:rsidRDefault="0047098C" w:rsidP="009D29D3">
            <w:pPr>
              <w:pStyle w:val="TAC"/>
              <w:rPr>
                <w:lang w:eastAsia="ko-KR"/>
              </w:rPr>
            </w:pPr>
            <w:r w:rsidRPr="004F3689">
              <w:rPr>
                <w:lang w:eastAsia="ko-KR"/>
              </w:rPr>
              <w:t>Type A1</w:t>
            </w:r>
          </w:p>
        </w:tc>
        <w:tc>
          <w:tcPr>
            <w:tcW w:w="1858" w:type="dxa"/>
            <w:tcBorders>
              <w:top w:val="nil"/>
              <w:left w:val="nil"/>
              <w:bottom w:val="single" w:sz="4" w:space="0" w:color="auto"/>
              <w:right w:val="single" w:sz="4" w:space="0" w:color="auto"/>
            </w:tcBorders>
            <w:shd w:val="clear" w:color="auto" w:fill="auto"/>
            <w:noWrap/>
            <w:vAlign w:val="bottom"/>
          </w:tcPr>
          <w:p w14:paraId="151DC090" w14:textId="77777777" w:rsidR="0047098C" w:rsidRDefault="0047098C" w:rsidP="009D29D3">
            <w:pPr>
              <w:pStyle w:val="TAC"/>
              <w:rPr>
                <w:color w:val="000000"/>
              </w:rPr>
            </w:pPr>
            <w:r>
              <w:rPr>
                <w:color w:val="000000"/>
              </w:rPr>
              <w:t>166</w:t>
            </w:r>
          </w:p>
        </w:tc>
        <w:tc>
          <w:tcPr>
            <w:tcW w:w="1584" w:type="dxa"/>
            <w:tcBorders>
              <w:top w:val="nil"/>
              <w:left w:val="nil"/>
              <w:bottom w:val="single" w:sz="4" w:space="0" w:color="auto"/>
              <w:right w:val="single" w:sz="4" w:space="0" w:color="auto"/>
            </w:tcBorders>
            <w:shd w:val="clear" w:color="auto" w:fill="auto"/>
            <w:noWrap/>
            <w:vAlign w:val="bottom"/>
          </w:tcPr>
          <w:p w14:paraId="317107F0" w14:textId="77777777" w:rsidR="0047098C" w:rsidRPr="008B4BF4" w:rsidRDefault="0047098C" w:rsidP="009D29D3">
            <w:pPr>
              <w:pStyle w:val="TAC"/>
              <w:rPr>
                <w:color w:val="000000"/>
                <w:highlight w:val="green"/>
              </w:rPr>
            </w:pPr>
            <w:r w:rsidRPr="008B4BF4">
              <w:rPr>
                <w:color w:val="000000"/>
                <w:highlight w:val="green"/>
              </w:rPr>
              <w:t>45.61</w:t>
            </w:r>
          </w:p>
        </w:tc>
        <w:tc>
          <w:tcPr>
            <w:tcW w:w="1296" w:type="dxa"/>
            <w:tcBorders>
              <w:top w:val="nil"/>
              <w:left w:val="nil"/>
              <w:bottom w:val="single" w:sz="4" w:space="0" w:color="auto"/>
              <w:right w:val="single" w:sz="4" w:space="0" w:color="auto"/>
            </w:tcBorders>
            <w:vAlign w:val="bottom"/>
          </w:tcPr>
          <w:p w14:paraId="584A61CB" w14:textId="77777777" w:rsidR="0047098C" w:rsidRDefault="0047098C" w:rsidP="009D29D3">
            <w:pPr>
              <w:pStyle w:val="TAC"/>
              <w:rPr>
                <w:color w:val="000000"/>
              </w:rPr>
            </w:pPr>
            <w:r>
              <w:rPr>
                <w:color w:val="000000"/>
              </w:rPr>
              <w:t>25.43</w:t>
            </w:r>
          </w:p>
        </w:tc>
        <w:tc>
          <w:tcPr>
            <w:tcW w:w="2467" w:type="dxa"/>
            <w:tcBorders>
              <w:top w:val="nil"/>
              <w:left w:val="nil"/>
              <w:bottom w:val="single" w:sz="4" w:space="0" w:color="auto"/>
              <w:right w:val="single" w:sz="4" w:space="0" w:color="auto"/>
            </w:tcBorders>
          </w:tcPr>
          <w:p w14:paraId="3896A042"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5DD4AB42"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533F9F59" w14:textId="77777777" w:rsidR="0047098C" w:rsidRPr="004F3689" w:rsidRDefault="0047098C" w:rsidP="009D29D3">
            <w:pPr>
              <w:pStyle w:val="TAC"/>
              <w:rPr>
                <w:lang w:eastAsia="ko-KR"/>
              </w:rPr>
            </w:pPr>
            <w:r w:rsidRPr="004F3689">
              <w:rPr>
                <w:lang w:eastAsia="ko-KR"/>
              </w:rPr>
              <w:t>Type B0</w:t>
            </w:r>
          </w:p>
        </w:tc>
        <w:tc>
          <w:tcPr>
            <w:tcW w:w="1858" w:type="dxa"/>
            <w:tcBorders>
              <w:top w:val="nil"/>
              <w:left w:val="nil"/>
              <w:bottom w:val="single" w:sz="4" w:space="0" w:color="auto"/>
              <w:right w:val="single" w:sz="4" w:space="0" w:color="auto"/>
            </w:tcBorders>
            <w:shd w:val="clear" w:color="auto" w:fill="auto"/>
            <w:noWrap/>
            <w:vAlign w:val="bottom"/>
          </w:tcPr>
          <w:p w14:paraId="4AD108D3" w14:textId="77777777" w:rsidR="0047098C" w:rsidRDefault="0047098C" w:rsidP="009D29D3">
            <w:pPr>
              <w:pStyle w:val="TAC"/>
            </w:pPr>
            <w:r>
              <w:t>43</w:t>
            </w:r>
          </w:p>
        </w:tc>
        <w:tc>
          <w:tcPr>
            <w:tcW w:w="1584" w:type="dxa"/>
            <w:tcBorders>
              <w:top w:val="nil"/>
              <w:left w:val="nil"/>
              <w:bottom w:val="single" w:sz="4" w:space="0" w:color="auto"/>
              <w:right w:val="single" w:sz="4" w:space="0" w:color="auto"/>
            </w:tcBorders>
            <w:shd w:val="clear" w:color="auto" w:fill="auto"/>
            <w:noWrap/>
            <w:vAlign w:val="bottom"/>
          </w:tcPr>
          <w:p w14:paraId="504C6B48" w14:textId="77777777" w:rsidR="0047098C" w:rsidRPr="00BA2F91" w:rsidRDefault="0047098C" w:rsidP="009D29D3">
            <w:pPr>
              <w:pStyle w:val="TAC"/>
              <w:rPr>
                <w:highlight w:val="green"/>
              </w:rPr>
            </w:pPr>
            <w:r>
              <w:rPr>
                <w:highlight w:val="green"/>
              </w:rPr>
              <w:t>10.09</w:t>
            </w:r>
          </w:p>
        </w:tc>
        <w:tc>
          <w:tcPr>
            <w:tcW w:w="1296" w:type="dxa"/>
            <w:tcBorders>
              <w:top w:val="nil"/>
              <w:left w:val="nil"/>
              <w:bottom w:val="single" w:sz="4" w:space="0" w:color="auto"/>
              <w:right w:val="single" w:sz="4" w:space="0" w:color="auto"/>
            </w:tcBorders>
            <w:vAlign w:val="bottom"/>
          </w:tcPr>
          <w:p w14:paraId="1EBC80D3" w14:textId="77777777" w:rsidR="0047098C" w:rsidRDefault="0047098C" w:rsidP="009D29D3">
            <w:pPr>
              <w:pStyle w:val="TAC"/>
            </w:pPr>
            <w:r>
              <w:t>5.62</w:t>
            </w:r>
          </w:p>
        </w:tc>
        <w:tc>
          <w:tcPr>
            <w:tcW w:w="2467" w:type="dxa"/>
            <w:tcBorders>
              <w:top w:val="nil"/>
              <w:left w:val="nil"/>
              <w:bottom w:val="single" w:sz="4" w:space="0" w:color="auto"/>
              <w:right w:val="single" w:sz="4" w:space="0" w:color="auto"/>
            </w:tcBorders>
          </w:tcPr>
          <w:p w14:paraId="40A6E60F" w14:textId="77777777" w:rsidR="0047098C" w:rsidRPr="004F3689" w:rsidRDefault="0047098C" w:rsidP="009D29D3">
            <w:pPr>
              <w:pStyle w:val="TAC"/>
              <w:rPr>
                <w:lang w:eastAsia="ko-KR"/>
              </w:rPr>
            </w:pPr>
            <w:r>
              <w:rPr>
                <w:lang w:eastAsia="ko-KR"/>
              </w:rPr>
              <w:t>Blocked calls</w:t>
            </w:r>
          </w:p>
        </w:tc>
      </w:tr>
      <w:tr w:rsidR="0047098C" w:rsidRPr="004F3689" w14:paraId="7A4146A8"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42BAECB3" w14:textId="77777777" w:rsidR="0047098C" w:rsidRPr="004F3689" w:rsidRDefault="0047098C" w:rsidP="009D29D3">
            <w:pPr>
              <w:pStyle w:val="TAC"/>
              <w:rPr>
                <w:lang w:eastAsia="ko-KR"/>
              </w:rPr>
            </w:pPr>
            <w:r w:rsidRPr="004F3689">
              <w:rPr>
                <w:lang w:eastAsia="ko-KR"/>
              </w:rPr>
              <w:t>Type B1</w:t>
            </w:r>
          </w:p>
        </w:tc>
        <w:tc>
          <w:tcPr>
            <w:tcW w:w="1858" w:type="dxa"/>
            <w:tcBorders>
              <w:top w:val="nil"/>
              <w:left w:val="nil"/>
              <w:bottom w:val="single" w:sz="4" w:space="0" w:color="auto"/>
              <w:right w:val="single" w:sz="4" w:space="0" w:color="auto"/>
            </w:tcBorders>
            <w:shd w:val="clear" w:color="auto" w:fill="auto"/>
            <w:noWrap/>
            <w:vAlign w:val="bottom"/>
          </w:tcPr>
          <w:p w14:paraId="1817742F" w14:textId="77777777" w:rsidR="0047098C" w:rsidRDefault="0047098C" w:rsidP="009D29D3">
            <w:pPr>
              <w:pStyle w:val="TAC"/>
            </w:pPr>
            <w:r>
              <w:t>69</w:t>
            </w:r>
          </w:p>
        </w:tc>
        <w:tc>
          <w:tcPr>
            <w:tcW w:w="1584" w:type="dxa"/>
            <w:tcBorders>
              <w:top w:val="nil"/>
              <w:left w:val="nil"/>
              <w:bottom w:val="single" w:sz="4" w:space="0" w:color="auto"/>
              <w:right w:val="single" w:sz="4" w:space="0" w:color="auto"/>
            </w:tcBorders>
            <w:shd w:val="clear" w:color="auto" w:fill="auto"/>
            <w:noWrap/>
            <w:vAlign w:val="bottom"/>
          </w:tcPr>
          <w:p w14:paraId="56D0EACA" w14:textId="77777777" w:rsidR="0047098C" w:rsidRPr="00BA2F91" w:rsidRDefault="0047098C" w:rsidP="009D29D3">
            <w:pPr>
              <w:pStyle w:val="TAC"/>
              <w:rPr>
                <w:highlight w:val="green"/>
              </w:rPr>
            </w:pPr>
            <w:r>
              <w:rPr>
                <w:highlight w:val="green"/>
              </w:rPr>
              <w:t>17.39</w:t>
            </w:r>
          </w:p>
        </w:tc>
        <w:tc>
          <w:tcPr>
            <w:tcW w:w="1296" w:type="dxa"/>
            <w:tcBorders>
              <w:top w:val="nil"/>
              <w:left w:val="nil"/>
              <w:bottom w:val="single" w:sz="4" w:space="0" w:color="auto"/>
              <w:right w:val="single" w:sz="4" w:space="0" w:color="auto"/>
            </w:tcBorders>
            <w:vAlign w:val="bottom"/>
          </w:tcPr>
          <w:p w14:paraId="27CC3EAC" w14:textId="77777777" w:rsidR="0047098C" w:rsidRDefault="0047098C" w:rsidP="009D29D3">
            <w:pPr>
              <w:pStyle w:val="TAC"/>
            </w:pPr>
            <w:r>
              <w:t>9.69</w:t>
            </w:r>
          </w:p>
        </w:tc>
        <w:tc>
          <w:tcPr>
            <w:tcW w:w="2467" w:type="dxa"/>
            <w:tcBorders>
              <w:top w:val="nil"/>
              <w:left w:val="nil"/>
              <w:bottom w:val="single" w:sz="4" w:space="0" w:color="auto"/>
              <w:right w:val="single" w:sz="4" w:space="0" w:color="auto"/>
            </w:tcBorders>
          </w:tcPr>
          <w:p w14:paraId="618D068D" w14:textId="77777777" w:rsidR="0047098C" w:rsidRPr="004F3689" w:rsidRDefault="0047098C" w:rsidP="009D29D3">
            <w:pPr>
              <w:pStyle w:val="TAC"/>
              <w:rPr>
                <w:lang w:eastAsia="ko-KR"/>
              </w:rPr>
            </w:pPr>
            <w:r>
              <w:rPr>
                <w:lang w:eastAsia="ko-KR"/>
              </w:rPr>
              <w:t>Call quality (FER &gt; 2%)</w:t>
            </w:r>
          </w:p>
        </w:tc>
      </w:tr>
      <w:tr w:rsidR="0047098C" w:rsidRPr="004F3689" w14:paraId="12825F57"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35408967" w14:textId="77777777" w:rsidR="0047098C" w:rsidRPr="004F3689" w:rsidRDefault="0047098C" w:rsidP="009D29D3">
            <w:pPr>
              <w:pStyle w:val="TAC"/>
              <w:rPr>
                <w:lang w:eastAsia="ko-KR"/>
              </w:rPr>
            </w:pPr>
            <w:r w:rsidRPr="004F3689">
              <w:rPr>
                <w:lang w:eastAsia="ko-KR"/>
              </w:rPr>
              <w:t>Type C0</w:t>
            </w:r>
          </w:p>
        </w:tc>
        <w:tc>
          <w:tcPr>
            <w:tcW w:w="1858" w:type="dxa"/>
            <w:tcBorders>
              <w:top w:val="nil"/>
              <w:left w:val="nil"/>
              <w:bottom w:val="single" w:sz="4" w:space="0" w:color="auto"/>
              <w:right w:val="single" w:sz="4" w:space="0" w:color="auto"/>
            </w:tcBorders>
            <w:shd w:val="clear" w:color="auto" w:fill="auto"/>
            <w:noWrap/>
            <w:vAlign w:val="bottom"/>
          </w:tcPr>
          <w:p w14:paraId="07E3FD54" w14:textId="77777777" w:rsidR="0047098C" w:rsidRDefault="0047098C" w:rsidP="009D29D3">
            <w:pPr>
              <w:pStyle w:val="TAC"/>
            </w:pPr>
            <w:r>
              <w:t>43</w:t>
            </w:r>
          </w:p>
        </w:tc>
        <w:tc>
          <w:tcPr>
            <w:tcW w:w="1584" w:type="dxa"/>
            <w:tcBorders>
              <w:top w:val="nil"/>
              <w:left w:val="nil"/>
              <w:bottom w:val="single" w:sz="4" w:space="0" w:color="auto"/>
              <w:right w:val="single" w:sz="4" w:space="0" w:color="auto"/>
            </w:tcBorders>
            <w:shd w:val="clear" w:color="auto" w:fill="auto"/>
            <w:noWrap/>
            <w:vAlign w:val="bottom"/>
          </w:tcPr>
          <w:p w14:paraId="507A28E0" w14:textId="77777777" w:rsidR="0047098C" w:rsidRPr="00BA2F91" w:rsidRDefault="0047098C" w:rsidP="009D29D3">
            <w:pPr>
              <w:pStyle w:val="TAC"/>
              <w:rPr>
                <w:highlight w:val="green"/>
              </w:rPr>
            </w:pPr>
            <w:r>
              <w:rPr>
                <w:highlight w:val="green"/>
              </w:rPr>
              <w:t>10.09</w:t>
            </w:r>
          </w:p>
        </w:tc>
        <w:tc>
          <w:tcPr>
            <w:tcW w:w="1296" w:type="dxa"/>
            <w:tcBorders>
              <w:top w:val="nil"/>
              <w:left w:val="nil"/>
              <w:bottom w:val="single" w:sz="4" w:space="0" w:color="auto"/>
              <w:right w:val="single" w:sz="4" w:space="0" w:color="auto"/>
            </w:tcBorders>
            <w:vAlign w:val="bottom"/>
          </w:tcPr>
          <w:p w14:paraId="797EFD67" w14:textId="77777777" w:rsidR="0047098C" w:rsidRDefault="0047098C" w:rsidP="009D29D3">
            <w:pPr>
              <w:pStyle w:val="TAC"/>
            </w:pPr>
            <w:r>
              <w:t>5.62</w:t>
            </w:r>
          </w:p>
        </w:tc>
        <w:tc>
          <w:tcPr>
            <w:tcW w:w="2467" w:type="dxa"/>
            <w:tcBorders>
              <w:top w:val="nil"/>
              <w:left w:val="nil"/>
              <w:bottom w:val="single" w:sz="4" w:space="0" w:color="auto"/>
              <w:right w:val="single" w:sz="4" w:space="0" w:color="auto"/>
            </w:tcBorders>
          </w:tcPr>
          <w:p w14:paraId="17CC4511" w14:textId="77777777" w:rsidR="0047098C" w:rsidRPr="004F3689" w:rsidRDefault="0047098C" w:rsidP="009D29D3">
            <w:pPr>
              <w:pStyle w:val="TAC"/>
              <w:rPr>
                <w:lang w:eastAsia="ko-KR"/>
              </w:rPr>
            </w:pPr>
            <w:r>
              <w:rPr>
                <w:lang w:eastAsia="ko-KR"/>
              </w:rPr>
              <w:t>Blocked calls</w:t>
            </w:r>
          </w:p>
        </w:tc>
      </w:tr>
      <w:tr w:rsidR="0047098C" w:rsidRPr="004F3689" w14:paraId="12BAB6D5"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2E904EFE" w14:textId="77777777" w:rsidR="0047098C" w:rsidRPr="004F3689" w:rsidRDefault="0047098C" w:rsidP="009D29D3">
            <w:pPr>
              <w:pStyle w:val="TAC"/>
              <w:rPr>
                <w:lang w:eastAsia="ko-KR"/>
              </w:rPr>
            </w:pPr>
            <w:r w:rsidRPr="004F3689">
              <w:rPr>
                <w:lang w:eastAsia="ko-KR"/>
              </w:rPr>
              <w:t>Type C1</w:t>
            </w:r>
          </w:p>
        </w:tc>
        <w:tc>
          <w:tcPr>
            <w:tcW w:w="1858" w:type="dxa"/>
            <w:tcBorders>
              <w:top w:val="nil"/>
              <w:left w:val="nil"/>
              <w:bottom w:val="single" w:sz="4" w:space="0" w:color="auto"/>
              <w:right w:val="single" w:sz="4" w:space="0" w:color="auto"/>
            </w:tcBorders>
            <w:shd w:val="clear" w:color="auto" w:fill="auto"/>
            <w:noWrap/>
            <w:vAlign w:val="bottom"/>
          </w:tcPr>
          <w:p w14:paraId="71333D90" w14:textId="77777777" w:rsidR="0047098C" w:rsidRDefault="0047098C" w:rsidP="009D29D3">
            <w:pPr>
              <w:pStyle w:val="TAC"/>
            </w:pPr>
            <w:r>
              <w:t>83</w:t>
            </w:r>
          </w:p>
        </w:tc>
        <w:tc>
          <w:tcPr>
            <w:tcW w:w="1584" w:type="dxa"/>
            <w:tcBorders>
              <w:top w:val="nil"/>
              <w:left w:val="nil"/>
              <w:bottom w:val="single" w:sz="4" w:space="0" w:color="auto"/>
              <w:right w:val="single" w:sz="4" w:space="0" w:color="auto"/>
            </w:tcBorders>
            <w:shd w:val="clear" w:color="auto" w:fill="auto"/>
            <w:noWrap/>
            <w:vAlign w:val="bottom"/>
          </w:tcPr>
          <w:p w14:paraId="55CDAE9A" w14:textId="77777777" w:rsidR="0047098C" w:rsidRPr="00BA2F91" w:rsidRDefault="0047098C" w:rsidP="009D29D3">
            <w:pPr>
              <w:pStyle w:val="TAC"/>
              <w:rPr>
                <w:highlight w:val="green"/>
              </w:rPr>
            </w:pPr>
            <w:r>
              <w:rPr>
                <w:highlight w:val="green"/>
              </w:rPr>
              <w:t>21.39</w:t>
            </w:r>
          </w:p>
        </w:tc>
        <w:tc>
          <w:tcPr>
            <w:tcW w:w="1296" w:type="dxa"/>
            <w:tcBorders>
              <w:top w:val="nil"/>
              <w:left w:val="nil"/>
              <w:bottom w:val="single" w:sz="4" w:space="0" w:color="auto"/>
              <w:right w:val="single" w:sz="4" w:space="0" w:color="auto"/>
            </w:tcBorders>
            <w:vAlign w:val="bottom"/>
          </w:tcPr>
          <w:p w14:paraId="4EB03C5C" w14:textId="77777777" w:rsidR="0047098C" w:rsidRDefault="0047098C" w:rsidP="009D29D3">
            <w:pPr>
              <w:pStyle w:val="TAC"/>
            </w:pPr>
            <w:r>
              <w:t>11.92</w:t>
            </w:r>
          </w:p>
        </w:tc>
        <w:tc>
          <w:tcPr>
            <w:tcW w:w="2467" w:type="dxa"/>
            <w:tcBorders>
              <w:top w:val="nil"/>
              <w:left w:val="nil"/>
              <w:bottom w:val="single" w:sz="4" w:space="0" w:color="auto"/>
              <w:right w:val="single" w:sz="4" w:space="0" w:color="auto"/>
            </w:tcBorders>
          </w:tcPr>
          <w:p w14:paraId="5A087D45" w14:textId="77777777" w:rsidR="0047098C" w:rsidRPr="004F3689" w:rsidRDefault="0047098C" w:rsidP="009D29D3">
            <w:pPr>
              <w:pStyle w:val="TAC"/>
              <w:rPr>
                <w:lang w:eastAsia="ko-KR"/>
              </w:rPr>
            </w:pPr>
            <w:r>
              <w:rPr>
                <w:lang w:eastAsia="ko-KR"/>
              </w:rPr>
              <w:t>Blocked calls</w:t>
            </w:r>
          </w:p>
        </w:tc>
      </w:tr>
      <w:tr w:rsidR="0047098C" w:rsidRPr="004F3689" w14:paraId="64771F74"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2004B909" w14:textId="77777777" w:rsidR="0047098C" w:rsidRPr="004F3689" w:rsidRDefault="0047098C" w:rsidP="009D29D3">
            <w:pPr>
              <w:pStyle w:val="TAC"/>
              <w:rPr>
                <w:lang w:eastAsia="ko-KR"/>
              </w:rPr>
            </w:pPr>
            <w:r w:rsidRPr="004F3689">
              <w:rPr>
                <w:lang w:eastAsia="ko-KR"/>
              </w:rPr>
              <w:t>Type D0</w:t>
            </w:r>
          </w:p>
        </w:tc>
        <w:tc>
          <w:tcPr>
            <w:tcW w:w="1858" w:type="dxa"/>
            <w:tcBorders>
              <w:top w:val="nil"/>
              <w:left w:val="nil"/>
              <w:bottom w:val="single" w:sz="4" w:space="0" w:color="auto"/>
              <w:right w:val="single" w:sz="4" w:space="0" w:color="auto"/>
            </w:tcBorders>
            <w:shd w:val="clear" w:color="auto" w:fill="auto"/>
            <w:noWrap/>
            <w:vAlign w:val="bottom"/>
          </w:tcPr>
          <w:p w14:paraId="703B55D3" w14:textId="77777777" w:rsidR="0047098C" w:rsidRDefault="0047098C" w:rsidP="009D29D3">
            <w:pPr>
              <w:pStyle w:val="TAC"/>
              <w:rPr>
                <w:color w:val="000000"/>
              </w:rPr>
            </w:pPr>
            <w:r>
              <w:rPr>
                <w:color w:val="000000"/>
              </w:rPr>
              <w:t>86</w:t>
            </w:r>
          </w:p>
        </w:tc>
        <w:tc>
          <w:tcPr>
            <w:tcW w:w="1584" w:type="dxa"/>
            <w:tcBorders>
              <w:top w:val="nil"/>
              <w:left w:val="nil"/>
              <w:bottom w:val="single" w:sz="4" w:space="0" w:color="auto"/>
              <w:right w:val="single" w:sz="4" w:space="0" w:color="auto"/>
            </w:tcBorders>
            <w:shd w:val="clear" w:color="auto" w:fill="auto"/>
            <w:noWrap/>
            <w:vAlign w:val="bottom"/>
          </w:tcPr>
          <w:p w14:paraId="2F586B67" w14:textId="77777777" w:rsidR="0047098C" w:rsidRPr="008B4BF4" w:rsidRDefault="0047098C" w:rsidP="009D29D3">
            <w:pPr>
              <w:pStyle w:val="TAC"/>
              <w:rPr>
                <w:color w:val="000000"/>
                <w:highlight w:val="green"/>
              </w:rPr>
            </w:pPr>
            <w:r w:rsidRPr="008B4BF4">
              <w:rPr>
                <w:color w:val="000000"/>
                <w:highlight w:val="green"/>
              </w:rPr>
              <w:t>22.26</w:t>
            </w:r>
          </w:p>
        </w:tc>
        <w:tc>
          <w:tcPr>
            <w:tcW w:w="1296" w:type="dxa"/>
            <w:tcBorders>
              <w:top w:val="nil"/>
              <w:left w:val="nil"/>
              <w:bottom w:val="single" w:sz="4" w:space="0" w:color="auto"/>
              <w:right w:val="single" w:sz="4" w:space="0" w:color="auto"/>
            </w:tcBorders>
            <w:vAlign w:val="bottom"/>
          </w:tcPr>
          <w:p w14:paraId="6E1D09AF" w14:textId="77777777" w:rsidR="0047098C" w:rsidRDefault="0047098C" w:rsidP="009D29D3">
            <w:pPr>
              <w:pStyle w:val="TAC"/>
              <w:rPr>
                <w:color w:val="000000"/>
              </w:rPr>
            </w:pPr>
            <w:r>
              <w:rPr>
                <w:color w:val="000000"/>
              </w:rPr>
              <w:t>12.41</w:t>
            </w:r>
          </w:p>
        </w:tc>
        <w:tc>
          <w:tcPr>
            <w:tcW w:w="2467" w:type="dxa"/>
            <w:tcBorders>
              <w:top w:val="nil"/>
              <w:left w:val="nil"/>
              <w:bottom w:val="single" w:sz="4" w:space="0" w:color="auto"/>
              <w:right w:val="single" w:sz="4" w:space="0" w:color="auto"/>
            </w:tcBorders>
          </w:tcPr>
          <w:p w14:paraId="6B097269" w14:textId="77777777" w:rsidR="0047098C" w:rsidRPr="004F3689" w:rsidRDefault="0047098C" w:rsidP="009D29D3">
            <w:pPr>
              <w:pStyle w:val="TAC"/>
              <w:rPr>
                <w:lang w:eastAsia="ko-KR"/>
              </w:rPr>
            </w:pPr>
            <w:r w:rsidRPr="002127BB">
              <w:rPr>
                <w:lang w:eastAsia="ko-KR"/>
              </w:rPr>
              <w:t>Blocked calls</w:t>
            </w:r>
          </w:p>
        </w:tc>
      </w:tr>
      <w:tr w:rsidR="0047098C" w:rsidRPr="004F3689" w14:paraId="2FCC4BA2"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48FE81FA" w14:textId="77777777" w:rsidR="0047098C" w:rsidRPr="004F3689" w:rsidRDefault="0047098C" w:rsidP="009D29D3">
            <w:pPr>
              <w:pStyle w:val="TAC"/>
              <w:rPr>
                <w:lang w:eastAsia="ko-KR"/>
              </w:rPr>
            </w:pPr>
            <w:r w:rsidRPr="004F3689">
              <w:rPr>
                <w:lang w:eastAsia="ko-KR"/>
              </w:rPr>
              <w:t>Type D1</w:t>
            </w:r>
          </w:p>
        </w:tc>
        <w:tc>
          <w:tcPr>
            <w:tcW w:w="1858" w:type="dxa"/>
            <w:tcBorders>
              <w:top w:val="nil"/>
              <w:left w:val="nil"/>
              <w:bottom w:val="single" w:sz="4" w:space="0" w:color="auto"/>
              <w:right w:val="single" w:sz="4" w:space="0" w:color="auto"/>
            </w:tcBorders>
            <w:shd w:val="clear" w:color="auto" w:fill="auto"/>
            <w:noWrap/>
            <w:vAlign w:val="bottom"/>
          </w:tcPr>
          <w:p w14:paraId="66CD2FAE" w14:textId="77777777" w:rsidR="0047098C" w:rsidRDefault="0047098C" w:rsidP="009D29D3">
            <w:pPr>
              <w:pStyle w:val="TAC"/>
              <w:rPr>
                <w:color w:val="000000"/>
              </w:rPr>
            </w:pPr>
            <w:r>
              <w:rPr>
                <w:color w:val="000000"/>
              </w:rPr>
              <w:t>166</w:t>
            </w:r>
          </w:p>
        </w:tc>
        <w:tc>
          <w:tcPr>
            <w:tcW w:w="1584" w:type="dxa"/>
            <w:tcBorders>
              <w:top w:val="nil"/>
              <w:left w:val="nil"/>
              <w:bottom w:val="single" w:sz="4" w:space="0" w:color="auto"/>
              <w:right w:val="single" w:sz="4" w:space="0" w:color="auto"/>
            </w:tcBorders>
            <w:shd w:val="clear" w:color="auto" w:fill="auto"/>
            <w:noWrap/>
            <w:vAlign w:val="bottom"/>
          </w:tcPr>
          <w:p w14:paraId="68AB1A93" w14:textId="77777777" w:rsidR="0047098C" w:rsidRPr="008B4BF4" w:rsidRDefault="0047098C" w:rsidP="009D29D3">
            <w:pPr>
              <w:pStyle w:val="TAC"/>
              <w:rPr>
                <w:color w:val="000000"/>
                <w:highlight w:val="green"/>
              </w:rPr>
            </w:pPr>
            <w:r w:rsidRPr="008B4BF4">
              <w:rPr>
                <w:color w:val="000000"/>
                <w:highlight w:val="green"/>
              </w:rPr>
              <w:t>45.61</w:t>
            </w:r>
          </w:p>
        </w:tc>
        <w:tc>
          <w:tcPr>
            <w:tcW w:w="1296" w:type="dxa"/>
            <w:tcBorders>
              <w:top w:val="nil"/>
              <w:left w:val="nil"/>
              <w:bottom w:val="single" w:sz="4" w:space="0" w:color="auto"/>
              <w:right w:val="single" w:sz="4" w:space="0" w:color="auto"/>
            </w:tcBorders>
            <w:vAlign w:val="bottom"/>
          </w:tcPr>
          <w:p w14:paraId="0727569E" w14:textId="77777777" w:rsidR="0047098C" w:rsidRDefault="0047098C" w:rsidP="009D29D3">
            <w:pPr>
              <w:pStyle w:val="TAC"/>
              <w:rPr>
                <w:color w:val="000000"/>
              </w:rPr>
            </w:pPr>
            <w:r>
              <w:rPr>
                <w:color w:val="000000"/>
              </w:rPr>
              <w:t>25.43</w:t>
            </w:r>
          </w:p>
        </w:tc>
        <w:tc>
          <w:tcPr>
            <w:tcW w:w="2467" w:type="dxa"/>
            <w:tcBorders>
              <w:top w:val="nil"/>
              <w:left w:val="nil"/>
              <w:bottom w:val="single" w:sz="4" w:space="0" w:color="auto"/>
              <w:right w:val="single" w:sz="4" w:space="0" w:color="auto"/>
            </w:tcBorders>
          </w:tcPr>
          <w:p w14:paraId="0B329D61"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bl>
    <w:p w14:paraId="4B7E64EF" w14:textId="77777777" w:rsidR="0047098C" w:rsidRPr="009F2FC5" w:rsidRDefault="0047098C" w:rsidP="00E8084A">
      <w:pPr>
        <w:pStyle w:val="FP"/>
      </w:pPr>
    </w:p>
    <w:p w14:paraId="4AF311EB" w14:textId="77777777" w:rsidR="0047098C" w:rsidRPr="0076275F" w:rsidRDefault="0047098C" w:rsidP="0047098C">
      <w:r w:rsidRPr="0076275F">
        <w:t>In the MUROS-2 configuration with 100% penetration, gains are possible with all codecs and channel types. With TU50, spectral efficiency gains of greater than 100% are possible and the achievable gains are limited by blocked calls in all cases. With TU3, gains as high as 90% are possible. There is little difference in observed results with different antenna patterns.</w:t>
      </w:r>
    </w:p>
    <w:p w14:paraId="6A035031" w14:textId="77777777" w:rsidR="0047098C" w:rsidRDefault="009A3CB7" w:rsidP="008F3F22">
      <w:pPr>
        <w:pStyle w:val="Heading5"/>
      </w:pPr>
      <w:bookmarkStart w:id="99" w:name="_Toc518052613"/>
      <w:r>
        <w:lastRenderedPageBreak/>
        <w:t>6.2.2.2.3</w:t>
      </w:r>
      <w:r>
        <w:tab/>
      </w:r>
      <w:r w:rsidR="0047098C">
        <w:t>MUROS-3A with 100% penetration</w:t>
      </w:r>
      <w:bookmarkEnd w:id="99"/>
    </w:p>
    <w:p w14:paraId="1C285041" w14:textId="77777777" w:rsidR="0047098C" w:rsidRDefault="00F90DBB" w:rsidP="008F3F22">
      <w:pPr>
        <w:pStyle w:val="Heading6"/>
      </w:pPr>
      <w:bookmarkStart w:id="100" w:name="_Toc518052614"/>
      <w:r>
        <w:t>6.2.2.2.3.1</w:t>
      </w:r>
      <w:r w:rsidR="009A3CB7">
        <w:tab/>
      </w:r>
      <w:r w:rsidR="0047098C">
        <w:t>TU 50km/hr channel model</w:t>
      </w:r>
      <w:bookmarkEnd w:id="100"/>
    </w:p>
    <w:p w14:paraId="519B8908" w14:textId="77777777" w:rsidR="0047098C" w:rsidRPr="009D29D3" w:rsidRDefault="009D29D3" w:rsidP="009D29D3">
      <w:pPr>
        <w:pStyle w:val="TH"/>
        <w:rPr>
          <w:sz w:val="22"/>
          <w:szCs w:val="22"/>
        </w:rPr>
      </w:pPr>
      <w:r>
        <w:t>Table 6-14 Simulation results for MUROS-3a, TU50 with 65</w:t>
      </w:r>
      <w:r w:rsidRPr="00F0680F">
        <w:rPr>
          <w:vertAlign w:val="superscript"/>
        </w:rPr>
        <w:t>o</w:t>
      </w:r>
      <w:r>
        <w:t xml:space="preserve"> Antenna</w:t>
      </w:r>
    </w:p>
    <w:tbl>
      <w:tblPr>
        <w:tblW w:w="0" w:type="auto"/>
        <w:tblInd w:w="93" w:type="dxa"/>
        <w:tblLook w:val="04A0" w:firstRow="1" w:lastRow="0" w:firstColumn="1" w:lastColumn="0" w:noHBand="0" w:noVBand="1"/>
      </w:tblPr>
      <w:tblGrid>
        <w:gridCol w:w="1181"/>
        <w:gridCol w:w="1858"/>
        <w:gridCol w:w="1584"/>
        <w:gridCol w:w="1282"/>
        <w:gridCol w:w="2474"/>
      </w:tblGrid>
      <w:tr w:rsidR="0047098C" w:rsidRPr="004F3689" w14:paraId="30F1AF4D" w14:textId="77777777">
        <w:trPr>
          <w:trHeight w:val="683"/>
        </w:trPr>
        <w:tc>
          <w:tcPr>
            <w:tcW w:w="1181" w:type="dxa"/>
            <w:tcBorders>
              <w:top w:val="single" w:sz="4" w:space="0" w:color="auto"/>
              <w:left w:val="single" w:sz="4" w:space="0" w:color="auto"/>
              <w:bottom w:val="single" w:sz="4" w:space="0" w:color="auto"/>
              <w:right w:val="single" w:sz="4" w:space="0" w:color="auto"/>
            </w:tcBorders>
            <w:shd w:val="clear" w:color="auto" w:fill="FFFF99"/>
            <w:noWrap/>
            <w:vAlign w:val="bottom"/>
          </w:tcPr>
          <w:p w14:paraId="56E4D351" w14:textId="77777777" w:rsidR="0047098C" w:rsidRPr="00670591" w:rsidRDefault="0047098C" w:rsidP="009D29D3">
            <w:pPr>
              <w:pStyle w:val="TAH"/>
              <w:rPr>
                <w:lang w:eastAsia="ko-KR"/>
              </w:rPr>
            </w:pPr>
            <w:r w:rsidRPr="00670591">
              <w:rPr>
                <w:lang w:eastAsia="ko-KR"/>
              </w:rPr>
              <w:t>Channel Type</w:t>
            </w:r>
          </w:p>
        </w:tc>
        <w:tc>
          <w:tcPr>
            <w:tcW w:w="1858" w:type="dxa"/>
            <w:tcBorders>
              <w:top w:val="single" w:sz="4" w:space="0" w:color="auto"/>
              <w:left w:val="nil"/>
              <w:bottom w:val="single" w:sz="4" w:space="0" w:color="auto"/>
              <w:right w:val="single" w:sz="4" w:space="0" w:color="auto"/>
            </w:tcBorders>
            <w:shd w:val="clear" w:color="auto" w:fill="FFFF99"/>
            <w:vAlign w:val="center"/>
          </w:tcPr>
          <w:p w14:paraId="238BBB58" w14:textId="77777777" w:rsidR="0047098C" w:rsidRPr="004F3689" w:rsidRDefault="0047098C" w:rsidP="009D29D3">
            <w:pPr>
              <w:pStyle w:val="TAH"/>
              <w:rPr>
                <w:lang w:eastAsia="ko-KR"/>
              </w:rPr>
            </w:pPr>
            <w:r w:rsidRPr="004F3689">
              <w:rPr>
                <w:lang w:eastAsia="ko-KR"/>
              </w:rPr>
              <w:t xml:space="preserve">Max </w:t>
            </w:r>
            <w:r>
              <w:rPr>
                <w:lang w:eastAsia="ko-KR"/>
              </w:rPr>
              <w:t xml:space="preserve">supportable </w:t>
            </w:r>
            <w:r w:rsidRPr="004F3689">
              <w:rPr>
                <w:lang w:eastAsia="ko-KR"/>
              </w:rPr>
              <w:t>channels/sector</w:t>
            </w:r>
          </w:p>
        </w:tc>
        <w:tc>
          <w:tcPr>
            <w:tcW w:w="1584" w:type="dxa"/>
            <w:tcBorders>
              <w:top w:val="single" w:sz="4" w:space="0" w:color="auto"/>
              <w:left w:val="nil"/>
              <w:bottom w:val="single" w:sz="4" w:space="0" w:color="auto"/>
              <w:right w:val="single" w:sz="4" w:space="0" w:color="auto"/>
            </w:tcBorders>
            <w:shd w:val="clear" w:color="auto" w:fill="FFFF99"/>
            <w:vAlign w:val="center"/>
          </w:tcPr>
          <w:p w14:paraId="429EEE8B" w14:textId="77777777" w:rsidR="0047098C" w:rsidRDefault="0047098C" w:rsidP="009D29D3">
            <w:pPr>
              <w:pStyle w:val="TAH"/>
              <w:rPr>
                <w:lang w:eastAsia="ko-KR"/>
              </w:rPr>
            </w:pPr>
            <w:r>
              <w:rPr>
                <w:lang w:eastAsia="ko-KR"/>
              </w:rPr>
              <w:t>Spectral Efficiency</w:t>
            </w:r>
          </w:p>
          <w:p w14:paraId="66322096" w14:textId="77777777" w:rsidR="0047098C" w:rsidRPr="004F3689" w:rsidRDefault="0047098C" w:rsidP="009D29D3">
            <w:pPr>
              <w:pStyle w:val="TAH"/>
              <w:rPr>
                <w:lang w:eastAsia="ko-KR"/>
              </w:rPr>
            </w:pPr>
            <w:r>
              <w:rPr>
                <w:lang w:eastAsia="ko-KR"/>
              </w:rPr>
              <w:t>(</w:t>
            </w:r>
            <w:r w:rsidRPr="004F3689">
              <w:rPr>
                <w:lang w:eastAsia="ko-KR"/>
              </w:rPr>
              <w:t>Erl/MHz/Site</w:t>
            </w:r>
            <w:r>
              <w:rPr>
                <w:lang w:eastAsia="ko-KR"/>
              </w:rPr>
              <w:t>)</w:t>
            </w:r>
          </w:p>
        </w:tc>
        <w:tc>
          <w:tcPr>
            <w:tcW w:w="1282" w:type="dxa"/>
            <w:tcBorders>
              <w:top w:val="single" w:sz="4" w:space="0" w:color="auto"/>
              <w:left w:val="nil"/>
              <w:bottom w:val="single" w:sz="4" w:space="0" w:color="auto"/>
              <w:right w:val="single" w:sz="4" w:space="0" w:color="auto"/>
            </w:tcBorders>
            <w:shd w:val="clear" w:color="auto" w:fill="FFFF99"/>
          </w:tcPr>
          <w:p w14:paraId="2C190F62" w14:textId="77777777" w:rsidR="0047098C" w:rsidRDefault="0047098C" w:rsidP="009D29D3">
            <w:pPr>
              <w:pStyle w:val="TAH"/>
              <w:rPr>
                <w:lang w:eastAsia="ko-KR"/>
              </w:rPr>
            </w:pPr>
            <w:r>
              <w:rPr>
                <w:lang w:eastAsia="ko-KR"/>
              </w:rPr>
              <w:t>Hardware Efficiency</w:t>
            </w:r>
          </w:p>
          <w:p w14:paraId="586FE3DD" w14:textId="77777777" w:rsidR="0047098C" w:rsidRDefault="0047098C" w:rsidP="009D29D3">
            <w:pPr>
              <w:pStyle w:val="TAH"/>
              <w:rPr>
                <w:lang w:eastAsia="ko-KR"/>
              </w:rPr>
            </w:pPr>
            <w:r>
              <w:rPr>
                <w:lang w:eastAsia="ko-KR"/>
              </w:rPr>
              <w:t>(Erl/#TRX)</w:t>
            </w:r>
          </w:p>
        </w:tc>
        <w:tc>
          <w:tcPr>
            <w:tcW w:w="2474" w:type="dxa"/>
            <w:tcBorders>
              <w:top w:val="single" w:sz="4" w:space="0" w:color="auto"/>
              <w:left w:val="nil"/>
              <w:bottom w:val="single" w:sz="4" w:space="0" w:color="auto"/>
              <w:right w:val="single" w:sz="4" w:space="0" w:color="auto"/>
            </w:tcBorders>
            <w:shd w:val="clear" w:color="auto" w:fill="FFFF99"/>
          </w:tcPr>
          <w:p w14:paraId="57857724" w14:textId="77777777" w:rsidR="0047098C" w:rsidRDefault="0047098C" w:rsidP="009D29D3">
            <w:pPr>
              <w:pStyle w:val="TAH"/>
              <w:rPr>
                <w:lang w:eastAsia="ko-KR"/>
              </w:rPr>
            </w:pPr>
          </w:p>
          <w:p w14:paraId="36388276" w14:textId="77777777" w:rsidR="0047098C" w:rsidRDefault="0047098C" w:rsidP="009D29D3">
            <w:pPr>
              <w:pStyle w:val="TAH"/>
              <w:rPr>
                <w:lang w:eastAsia="ko-KR"/>
              </w:rPr>
            </w:pPr>
            <w:r>
              <w:rPr>
                <w:lang w:eastAsia="ko-KR"/>
              </w:rPr>
              <w:t>Limiting Factor</w:t>
            </w:r>
          </w:p>
        </w:tc>
      </w:tr>
      <w:tr w:rsidR="0047098C" w:rsidRPr="004F3689" w14:paraId="2DF31DCF"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42DEECEC" w14:textId="77777777" w:rsidR="0047098C" w:rsidRPr="004F3689" w:rsidRDefault="0047098C" w:rsidP="009D29D3">
            <w:pPr>
              <w:pStyle w:val="TAC"/>
              <w:rPr>
                <w:lang w:eastAsia="ko-KR"/>
              </w:rPr>
            </w:pPr>
            <w:r w:rsidRPr="004F3689">
              <w:rPr>
                <w:lang w:eastAsia="ko-KR"/>
              </w:rPr>
              <w:t>Type A0</w:t>
            </w:r>
          </w:p>
        </w:tc>
        <w:tc>
          <w:tcPr>
            <w:tcW w:w="1858" w:type="dxa"/>
            <w:tcBorders>
              <w:top w:val="nil"/>
              <w:left w:val="nil"/>
              <w:bottom w:val="single" w:sz="4" w:space="0" w:color="auto"/>
              <w:right w:val="single" w:sz="4" w:space="0" w:color="auto"/>
            </w:tcBorders>
            <w:shd w:val="clear" w:color="auto" w:fill="auto"/>
            <w:noWrap/>
            <w:vAlign w:val="bottom"/>
          </w:tcPr>
          <w:p w14:paraId="7D33EC4D" w14:textId="77777777" w:rsidR="0047098C" w:rsidRDefault="0047098C" w:rsidP="009D29D3">
            <w:pPr>
              <w:pStyle w:val="TAC"/>
              <w:rPr>
                <w:color w:val="000000"/>
              </w:rPr>
            </w:pPr>
            <w:r>
              <w:rPr>
                <w:color w:val="000000"/>
              </w:rPr>
              <w:t>64</w:t>
            </w:r>
          </w:p>
        </w:tc>
        <w:tc>
          <w:tcPr>
            <w:tcW w:w="1584" w:type="dxa"/>
            <w:tcBorders>
              <w:top w:val="nil"/>
              <w:left w:val="nil"/>
              <w:bottom w:val="single" w:sz="4" w:space="0" w:color="auto"/>
              <w:right w:val="single" w:sz="4" w:space="0" w:color="auto"/>
            </w:tcBorders>
            <w:shd w:val="clear" w:color="auto" w:fill="auto"/>
            <w:noWrap/>
            <w:vAlign w:val="bottom"/>
          </w:tcPr>
          <w:p w14:paraId="4BFD4C9E" w14:textId="77777777" w:rsidR="0047098C" w:rsidRPr="008B4BF4" w:rsidRDefault="0047098C" w:rsidP="009D29D3">
            <w:pPr>
              <w:pStyle w:val="TAC"/>
              <w:rPr>
                <w:color w:val="000000"/>
                <w:highlight w:val="green"/>
              </w:rPr>
            </w:pPr>
            <w:r w:rsidRPr="008B4BF4">
              <w:rPr>
                <w:color w:val="000000"/>
                <w:highlight w:val="green"/>
              </w:rPr>
              <w:t>61.62</w:t>
            </w:r>
          </w:p>
        </w:tc>
        <w:tc>
          <w:tcPr>
            <w:tcW w:w="1282" w:type="dxa"/>
            <w:tcBorders>
              <w:top w:val="nil"/>
              <w:left w:val="nil"/>
              <w:bottom w:val="single" w:sz="4" w:space="0" w:color="auto"/>
              <w:right w:val="single" w:sz="4" w:space="0" w:color="auto"/>
            </w:tcBorders>
            <w:vAlign w:val="bottom"/>
          </w:tcPr>
          <w:p w14:paraId="4F7132F9" w14:textId="77777777" w:rsidR="0047098C" w:rsidRDefault="0047098C" w:rsidP="009D29D3">
            <w:pPr>
              <w:pStyle w:val="TAC"/>
              <w:rPr>
                <w:color w:val="000000"/>
              </w:rPr>
            </w:pPr>
            <w:r>
              <w:rPr>
                <w:color w:val="000000"/>
              </w:rPr>
              <w:t>13.35</w:t>
            </w:r>
          </w:p>
        </w:tc>
        <w:tc>
          <w:tcPr>
            <w:tcW w:w="2474" w:type="dxa"/>
            <w:tcBorders>
              <w:top w:val="nil"/>
              <w:left w:val="nil"/>
              <w:bottom w:val="single" w:sz="4" w:space="0" w:color="auto"/>
              <w:right w:val="single" w:sz="4" w:space="0" w:color="auto"/>
            </w:tcBorders>
          </w:tcPr>
          <w:p w14:paraId="44BD51AC" w14:textId="77777777" w:rsidR="0047098C" w:rsidRPr="004F3689" w:rsidRDefault="0047098C" w:rsidP="009D29D3">
            <w:pPr>
              <w:pStyle w:val="TAC"/>
              <w:rPr>
                <w:lang w:eastAsia="ko-KR"/>
              </w:rPr>
            </w:pPr>
            <w:r w:rsidRPr="002127BB">
              <w:rPr>
                <w:lang w:eastAsia="ko-KR"/>
              </w:rPr>
              <w:t>Blocked calls</w:t>
            </w:r>
          </w:p>
        </w:tc>
      </w:tr>
      <w:tr w:rsidR="0047098C" w:rsidRPr="004F3689" w14:paraId="7956E754"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62CB5E5F" w14:textId="77777777" w:rsidR="0047098C" w:rsidRPr="004F3689" w:rsidRDefault="0047098C" w:rsidP="009D29D3">
            <w:pPr>
              <w:pStyle w:val="TAC"/>
              <w:rPr>
                <w:lang w:eastAsia="ko-KR"/>
              </w:rPr>
            </w:pPr>
            <w:r w:rsidRPr="004F3689">
              <w:rPr>
                <w:lang w:eastAsia="ko-KR"/>
              </w:rPr>
              <w:t>Type A1</w:t>
            </w:r>
          </w:p>
        </w:tc>
        <w:tc>
          <w:tcPr>
            <w:tcW w:w="1858" w:type="dxa"/>
            <w:tcBorders>
              <w:top w:val="nil"/>
              <w:left w:val="nil"/>
              <w:bottom w:val="single" w:sz="4" w:space="0" w:color="auto"/>
              <w:right w:val="single" w:sz="4" w:space="0" w:color="auto"/>
            </w:tcBorders>
            <w:shd w:val="clear" w:color="auto" w:fill="auto"/>
            <w:noWrap/>
            <w:vAlign w:val="bottom"/>
          </w:tcPr>
          <w:p w14:paraId="2EF049FD" w14:textId="77777777" w:rsidR="0047098C" w:rsidRDefault="0047098C" w:rsidP="009D29D3">
            <w:pPr>
              <w:pStyle w:val="TAC"/>
              <w:rPr>
                <w:color w:val="000000"/>
              </w:rPr>
            </w:pPr>
            <w:r>
              <w:rPr>
                <w:color w:val="000000"/>
              </w:rPr>
              <w:t>121</w:t>
            </w:r>
          </w:p>
        </w:tc>
        <w:tc>
          <w:tcPr>
            <w:tcW w:w="1584" w:type="dxa"/>
            <w:tcBorders>
              <w:top w:val="nil"/>
              <w:left w:val="nil"/>
              <w:bottom w:val="single" w:sz="4" w:space="0" w:color="auto"/>
              <w:right w:val="single" w:sz="4" w:space="0" w:color="auto"/>
            </w:tcBorders>
            <w:shd w:val="clear" w:color="auto" w:fill="auto"/>
            <w:noWrap/>
            <w:vAlign w:val="bottom"/>
          </w:tcPr>
          <w:p w14:paraId="535342D4" w14:textId="77777777" w:rsidR="0047098C" w:rsidRPr="008B4BF4" w:rsidRDefault="0047098C" w:rsidP="009D29D3">
            <w:pPr>
              <w:pStyle w:val="TAC"/>
              <w:rPr>
                <w:color w:val="000000"/>
                <w:highlight w:val="green"/>
              </w:rPr>
            </w:pPr>
            <w:r w:rsidRPr="008B4BF4">
              <w:rPr>
                <w:color w:val="000000"/>
                <w:highlight w:val="green"/>
              </w:rPr>
              <w:t>125.02</w:t>
            </w:r>
          </w:p>
        </w:tc>
        <w:tc>
          <w:tcPr>
            <w:tcW w:w="1282" w:type="dxa"/>
            <w:tcBorders>
              <w:top w:val="nil"/>
              <w:left w:val="nil"/>
              <w:bottom w:val="single" w:sz="4" w:space="0" w:color="auto"/>
              <w:right w:val="single" w:sz="4" w:space="0" w:color="auto"/>
            </w:tcBorders>
            <w:vAlign w:val="bottom"/>
          </w:tcPr>
          <w:p w14:paraId="3C37A9A4" w14:textId="77777777" w:rsidR="0047098C" w:rsidRDefault="0047098C" w:rsidP="009D29D3">
            <w:pPr>
              <w:pStyle w:val="TAC"/>
              <w:rPr>
                <w:color w:val="000000"/>
              </w:rPr>
            </w:pPr>
            <w:r>
              <w:rPr>
                <w:color w:val="000000"/>
              </w:rPr>
              <w:t>27.09</w:t>
            </w:r>
          </w:p>
        </w:tc>
        <w:tc>
          <w:tcPr>
            <w:tcW w:w="2474" w:type="dxa"/>
            <w:tcBorders>
              <w:top w:val="nil"/>
              <w:left w:val="nil"/>
              <w:bottom w:val="single" w:sz="4" w:space="0" w:color="auto"/>
              <w:right w:val="single" w:sz="4" w:space="0" w:color="auto"/>
            </w:tcBorders>
          </w:tcPr>
          <w:p w14:paraId="3E73BE43"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3066C0DF"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15F57D4D" w14:textId="77777777" w:rsidR="0047098C" w:rsidRPr="004F3689" w:rsidRDefault="0047098C" w:rsidP="009D29D3">
            <w:pPr>
              <w:pStyle w:val="TAC"/>
              <w:rPr>
                <w:lang w:eastAsia="ko-KR"/>
              </w:rPr>
            </w:pPr>
            <w:r w:rsidRPr="004F3689">
              <w:rPr>
                <w:lang w:eastAsia="ko-KR"/>
              </w:rPr>
              <w:t>Type B0</w:t>
            </w:r>
          </w:p>
        </w:tc>
        <w:tc>
          <w:tcPr>
            <w:tcW w:w="1858" w:type="dxa"/>
            <w:tcBorders>
              <w:top w:val="nil"/>
              <w:left w:val="nil"/>
              <w:bottom w:val="single" w:sz="4" w:space="0" w:color="auto"/>
              <w:right w:val="single" w:sz="4" w:space="0" w:color="auto"/>
            </w:tcBorders>
            <w:shd w:val="clear" w:color="auto" w:fill="auto"/>
            <w:noWrap/>
            <w:vAlign w:val="bottom"/>
          </w:tcPr>
          <w:p w14:paraId="05D4A926" w14:textId="77777777" w:rsidR="0047098C" w:rsidRDefault="0047098C" w:rsidP="009D29D3">
            <w:pPr>
              <w:pStyle w:val="TAC"/>
            </w:pPr>
            <w:r>
              <w:t>32</w:t>
            </w:r>
          </w:p>
        </w:tc>
        <w:tc>
          <w:tcPr>
            <w:tcW w:w="1584" w:type="dxa"/>
            <w:tcBorders>
              <w:top w:val="nil"/>
              <w:left w:val="nil"/>
              <w:bottom w:val="single" w:sz="4" w:space="0" w:color="auto"/>
              <w:right w:val="single" w:sz="4" w:space="0" w:color="auto"/>
            </w:tcBorders>
            <w:shd w:val="clear" w:color="auto" w:fill="auto"/>
            <w:noWrap/>
            <w:vAlign w:val="bottom"/>
          </w:tcPr>
          <w:p w14:paraId="4A69D6CB" w14:textId="77777777" w:rsidR="0047098C" w:rsidRPr="00B15CC0" w:rsidRDefault="0047098C" w:rsidP="009D29D3">
            <w:pPr>
              <w:pStyle w:val="TAC"/>
              <w:rPr>
                <w:highlight w:val="green"/>
              </w:rPr>
            </w:pPr>
            <w:r w:rsidRPr="00B15CC0">
              <w:rPr>
                <w:highlight w:val="green"/>
              </w:rPr>
              <w:t>27.35</w:t>
            </w:r>
          </w:p>
        </w:tc>
        <w:tc>
          <w:tcPr>
            <w:tcW w:w="1282" w:type="dxa"/>
            <w:tcBorders>
              <w:top w:val="nil"/>
              <w:left w:val="nil"/>
              <w:bottom w:val="single" w:sz="4" w:space="0" w:color="auto"/>
              <w:right w:val="single" w:sz="4" w:space="0" w:color="auto"/>
            </w:tcBorders>
            <w:vAlign w:val="bottom"/>
          </w:tcPr>
          <w:p w14:paraId="5962083B" w14:textId="77777777" w:rsidR="0047098C" w:rsidRPr="00B15CC0" w:rsidRDefault="0047098C" w:rsidP="009D29D3">
            <w:pPr>
              <w:pStyle w:val="TAC"/>
            </w:pPr>
            <w:r w:rsidRPr="00B15CC0">
              <w:t>5.93</w:t>
            </w:r>
          </w:p>
        </w:tc>
        <w:tc>
          <w:tcPr>
            <w:tcW w:w="2474" w:type="dxa"/>
            <w:tcBorders>
              <w:top w:val="nil"/>
              <w:left w:val="nil"/>
              <w:bottom w:val="single" w:sz="4" w:space="0" w:color="auto"/>
              <w:right w:val="single" w:sz="4" w:space="0" w:color="auto"/>
            </w:tcBorders>
          </w:tcPr>
          <w:p w14:paraId="20E29B26" w14:textId="77777777" w:rsidR="0047098C" w:rsidRPr="004F3689" w:rsidRDefault="0047098C" w:rsidP="009D29D3">
            <w:pPr>
              <w:pStyle w:val="TAC"/>
              <w:rPr>
                <w:lang w:eastAsia="ko-KR"/>
              </w:rPr>
            </w:pPr>
            <w:r>
              <w:rPr>
                <w:lang w:eastAsia="ko-KR"/>
              </w:rPr>
              <w:t>Blocked calls</w:t>
            </w:r>
          </w:p>
        </w:tc>
      </w:tr>
      <w:tr w:rsidR="0047098C" w:rsidRPr="004F3689" w14:paraId="18EDF752"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7101EA19" w14:textId="77777777" w:rsidR="0047098C" w:rsidRPr="004F3689" w:rsidRDefault="0047098C" w:rsidP="009D29D3">
            <w:pPr>
              <w:pStyle w:val="TAC"/>
              <w:rPr>
                <w:lang w:eastAsia="ko-KR"/>
              </w:rPr>
            </w:pPr>
            <w:r w:rsidRPr="004F3689">
              <w:rPr>
                <w:lang w:eastAsia="ko-KR"/>
              </w:rPr>
              <w:t>Type B1</w:t>
            </w:r>
          </w:p>
        </w:tc>
        <w:tc>
          <w:tcPr>
            <w:tcW w:w="1858" w:type="dxa"/>
            <w:tcBorders>
              <w:top w:val="nil"/>
              <w:left w:val="nil"/>
              <w:bottom w:val="single" w:sz="4" w:space="0" w:color="auto"/>
              <w:right w:val="single" w:sz="4" w:space="0" w:color="auto"/>
            </w:tcBorders>
            <w:shd w:val="clear" w:color="auto" w:fill="auto"/>
            <w:noWrap/>
            <w:vAlign w:val="bottom"/>
          </w:tcPr>
          <w:p w14:paraId="717EBF09" w14:textId="77777777" w:rsidR="0047098C" w:rsidRDefault="0047098C" w:rsidP="009D29D3">
            <w:pPr>
              <w:pStyle w:val="TAC"/>
            </w:pPr>
            <w:r>
              <w:t>49</w:t>
            </w:r>
          </w:p>
        </w:tc>
        <w:tc>
          <w:tcPr>
            <w:tcW w:w="1584" w:type="dxa"/>
            <w:tcBorders>
              <w:top w:val="nil"/>
              <w:left w:val="nil"/>
              <w:bottom w:val="single" w:sz="4" w:space="0" w:color="auto"/>
              <w:right w:val="single" w:sz="4" w:space="0" w:color="auto"/>
            </w:tcBorders>
            <w:shd w:val="clear" w:color="auto" w:fill="auto"/>
            <w:noWrap/>
            <w:vAlign w:val="bottom"/>
          </w:tcPr>
          <w:p w14:paraId="2673A326" w14:textId="77777777" w:rsidR="0047098C" w:rsidRPr="00B15CC0" w:rsidRDefault="0047098C" w:rsidP="009D29D3">
            <w:pPr>
              <w:pStyle w:val="TAC"/>
              <w:rPr>
                <w:highlight w:val="green"/>
              </w:rPr>
            </w:pPr>
            <w:r w:rsidRPr="00B15CC0">
              <w:rPr>
                <w:highlight w:val="green"/>
              </w:rPr>
              <w:t>4</w:t>
            </w:r>
            <w:r>
              <w:rPr>
                <w:highlight w:val="green"/>
              </w:rPr>
              <w:t>5.35</w:t>
            </w:r>
          </w:p>
        </w:tc>
        <w:tc>
          <w:tcPr>
            <w:tcW w:w="1282" w:type="dxa"/>
            <w:tcBorders>
              <w:top w:val="nil"/>
              <w:left w:val="nil"/>
              <w:bottom w:val="single" w:sz="4" w:space="0" w:color="auto"/>
              <w:right w:val="single" w:sz="4" w:space="0" w:color="auto"/>
            </w:tcBorders>
            <w:vAlign w:val="bottom"/>
          </w:tcPr>
          <w:p w14:paraId="3D46AB6B" w14:textId="77777777" w:rsidR="0047098C" w:rsidRPr="00B15CC0" w:rsidRDefault="0047098C" w:rsidP="009D29D3">
            <w:pPr>
              <w:pStyle w:val="TAC"/>
            </w:pPr>
            <w:r w:rsidRPr="00B15CC0">
              <w:t>9.</w:t>
            </w:r>
            <w:r>
              <w:t>82</w:t>
            </w:r>
          </w:p>
        </w:tc>
        <w:tc>
          <w:tcPr>
            <w:tcW w:w="2474" w:type="dxa"/>
            <w:tcBorders>
              <w:top w:val="nil"/>
              <w:left w:val="nil"/>
              <w:bottom w:val="single" w:sz="4" w:space="0" w:color="auto"/>
              <w:right w:val="single" w:sz="4" w:space="0" w:color="auto"/>
            </w:tcBorders>
          </w:tcPr>
          <w:p w14:paraId="5B2AEDB4" w14:textId="77777777" w:rsidR="0047098C" w:rsidRPr="004F3689" w:rsidRDefault="0047098C" w:rsidP="009D29D3">
            <w:pPr>
              <w:pStyle w:val="TAC"/>
              <w:rPr>
                <w:lang w:eastAsia="ko-KR"/>
              </w:rPr>
            </w:pPr>
            <w:r>
              <w:rPr>
                <w:lang w:eastAsia="ko-KR"/>
              </w:rPr>
              <w:t>Call quality (FER &gt; 2%)</w:t>
            </w:r>
          </w:p>
        </w:tc>
      </w:tr>
      <w:tr w:rsidR="0047098C" w:rsidRPr="004F3689" w14:paraId="54F17112"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7C35D1F6" w14:textId="77777777" w:rsidR="0047098C" w:rsidRPr="004F3689" w:rsidRDefault="0047098C" w:rsidP="009D29D3">
            <w:pPr>
              <w:pStyle w:val="TAC"/>
              <w:rPr>
                <w:lang w:eastAsia="ko-KR"/>
              </w:rPr>
            </w:pPr>
            <w:r w:rsidRPr="004F3689">
              <w:rPr>
                <w:lang w:eastAsia="ko-KR"/>
              </w:rPr>
              <w:t>Type C0</w:t>
            </w:r>
          </w:p>
        </w:tc>
        <w:tc>
          <w:tcPr>
            <w:tcW w:w="1858" w:type="dxa"/>
            <w:tcBorders>
              <w:top w:val="nil"/>
              <w:left w:val="nil"/>
              <w:bottom w:val="single" w:sz="4" w:space="0" w:color="auto"/>
              <w:right w:val="single" w:sz="4" w:space="0" w:color="auto"/>
            </w:tcBorders>
            <w:shd w:val="clear" w:color="auto" w:fill="auto"/>
            <w:noWrap/>
            <w:vAlign w:val="bottom"/>
          </w:tcPr>
          <w:p w14:paraId="37C4CE04" w14:textId="77777777" w:rsidR="0047098C" w:rsidRDefault="0047098C" w:rsidP="009D29D3">
            <w:pPr>
              <w:pStyle w:val="TAC"/>
            </w:pPr>
            <w:r>
              <w:t>32</w:t>
            </w:r>
          </w:p>
        </w:tc>
        <w:tc>
          <w:tcPr>
            <w:tcW w:w="1584" w:type="dxa"/>
            <w:tcBorders>
              <w:top w:val="nil"/>
              <w:left w:val="nil"/>
              <w:bottom w:val="single" w:sz="4" w:space="0" w:color="auto"/>
              <w:right w:val="single" w:sz="4" w:space="0" w:color="auto"/>
            </w:tcBorders>
            <w:shd w:val="clear" w:color="auto" w:fill="auto"/>
            <w:noWrap/>
            <w:vAlign w:val="bottom"/>
          </w:tcPr>
          <w:p w14:paraId="14204ED7" w14:textId="77777777" w:rsidR="0047098C" w:rsidRPr="00B15CC0" w:rsidRDefault="0047098C" w:rsidP="009D29D3">
            <w:pPr>
              <w:pStyle w:val="TAC"/>
              <w:rPr>
                <w:highlight w:val="green"/>
              </w:rPr>
            </w:pPr>
            <w:r w:rsidRPr="00B15CC0">
              <w:rPr>
                <w:highlight w:val="green"/>
              </w:rPr>
              <w:t>27.35</w:t>
            </w:r>
          </w:p>
        </w:tc>
        <w:tc>
          <w:tcPr>
            <w:tcW w:w="1282" w:type="dxa"/>
            <w:tcBorders>
              <w:top w:val="nil"/>
              <w:left w:val="nil"/>
              <w:bottom w:val="single" w:sz="4" w:space="0" w:color="auto"/>
              <w:right w:val="single" w:sz="4" w:space="0" w:color="auto"/>
            </w:tcBorders>
            <w:vAlign w:val="bottom"/>
          </w:tcPr>
          <w:p w14:paraId="367D4A59" w14:textId="77777777" w:rsidR="0047098C" w:rsidRPr="00B15CC0" w:rsidRDefault="0047098C" w:rsidP="009D29D3">
            <w:pPr>
              <w:pStyle w:val="TAC"/>
            </w:pPr>
            <w:r w:rsidRPr="00B15CC0">
              <w:t>5.93</w:t>
            </w:r>
          </w:p>
        </w:tc>
        <w:tc>
          <w:tcPr>
            <w:tcW w:w="2474" w:type="dxa"/>
            <w:tcBorders>
              <w:top w:val="nil"/>
              <w:left w:val="nil"/>
              <w:bottom w:val="single" w:sz="4" w:space="0" w:color="auto"/>
              <w:right w:val="single" w:sz="4" w:space="0" w:color="auto"/>
            </w:tcBorders>
          </w:tcPr>
          <w:p w14:paraId="7F9A13AB" w14:textId="77777777" w:rsidR="0047098C" w:rsidRPr="004F3689" w:rsidRDefault="0047098C" w:rsidP="009D29D3">
            <w:pPr>
              <w:pStyle w:val="TAC"/>
              <w:rPr>
                <w:lang w:eastAsia="ko-KR"/>
              </w:rPr>
            </w:pPr>
            <w:r>
              <w:rPr>
                <w:lang w:eastAsia="ko-KR"/>
              </w:rPr>
              <w:t>Blocked calls</w:t>
            </w:r>
          </w:p>
        </w:tc>
      </w:tr>
      <w:tr w:rsidR="0047098C" w:rsidRPr="004F3689" w14:paraId="5B7BB12E"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4D8B9362" w14:textId="77777777" w:rsidR="0047098C" w:rsidRPr="004F3689" w:rsidRDefault="0047098C" w:rsidP="009D29D3">
            <w:pPr>
              <w:pStyle w:val="TAC"/>
              <w:rPr>
                <w:lang w:eastAsia="ko-KR"/>
              </w:rPr>
            </w:pPr>
            <w:r w:rsidRPr="004F3689">
              <w:rPr>
                <w:lang w:eastAsia="ko-KR"/>
              </w:rPr>
              <w:t>Type C1</w:t>
            </w:r>
          </w:p>
        </w:tc>
        <w:tc>
          <w:tcPr>
            <w:tcW w:w="1858" w:type="dxa"/>
            <w:tcBorders>
              <w:top w:val="nil"/>
              <w:left w:val="nil"/>
              <w:bottom w:val="single" w:sz="4" w:space="0" w:color="auto"/>
              <w:right w:val="single" w:sz="4" w:space="0" w:color="auto"/>
            </w:tcBorders>
            <w:shd w:val="clear" w:color="auto" w:fill="auto"/>
            <w:noWrap/>
            <w:vAlign w:val="bottom"/>
          </w:tcPr>
          <w:p w14:paraId="7EA1FA41" w14:textId="77777777" w:rsidR="0047098C" w:rsidRDefault="0047098C" w:rsidP="009D29D3">
            <w:pPr>
              <w:pStyle w:val="TAC"/>
            </w:pPr>
            <w:r>
              <w:t>64</w:t>
            </w:r>
          </w:p>
        </w:tc>
        <w:tc>
          <w:tcPr>
            <w:tcW w:w="1584" w:type="dxa"/>
            <w:tcBorders>
              <w:top w:val="nil"/>
              <w:left w:val="nil"/>
              <w:bottom w:val="single" w:sz="4" w:space="0" w:color="auto"/>
              <w:right w:val="single" w:sz="4" w:space="0" w:color="auto"/>
            </w:tcBorders>
            <w:shd w:val="clear" w:color="auto" w:fill="auto"/>
            <w:noWrap/>
            <w:vAlign w:val="bottom"/>
          </w:tcPr>
          <w:p w14:paraId="270A7FC8" w14:textId="77777777" w:rsidR="0047098C" w:rsidRPr="00B15CC0" w:rsidRDefault="0047098C" w:rsidP="009D29D3">
            <w:pPr>
              <w:pStyle w:val="TAC"/>
              <w:rPr>
                <w:highlight w:val="green"/>
              </w:rPr>
            </w:pPr>
            <w:r w:rsidRPr="00B15CC0">
              <w:rPr>
                <w:highlight w:val="green"/>
              </w:rPr>
              <w:t>61.62</w:t>
            </w:r>
          </w:p>
        </w:tc>
        <w:tc>
          <w:tcPr>
            <w:tcW w:w="1282" w:type="dxa"/>
            <w:tcBorders>
              <w:top w:val="nil"/>
              <w:left w:val="nil"/>
              <w:bottom w:val="single" w:sz="4" w:space="0" w:color="auto"/>
              <w:right w:val="single" w:sz="4" w:space="0" w:color="auto"/>
            </w:tcBorders>
            <w:vAlign w:val="bottom"/>
          </w:tcPr>
          <w:p w14:paraId="58D4F259" w14:textId="77777777" w:rsidR="0047098C" w:rsidRPr="00B15CC0" w:rsidRDefault="0047098C" w:rsidP="009D29D3">
            <w:pPr>
              <w:pStyle w:val="TAC"/>
            </w:pPr>
            <w:r w:rsidRPr="00B15CC0">
              <w:t>13.35</w:t>
            </w:r>
          </w:p>
        </w:tc>
        <w:tc>
          <w:tcPr>
            <w:tcW w:w="2474" w:type="dxa"/>
            <w:tcBorders>
              <w:top w:val="nil"/>
              <w:left w:val="nil"/>
              <w:bottom w:val="single" w:sz="4" w:space="0" w:color="auto"/>
              <w:right w:val="single" w:sz="4" w:space="0" w:color="auto"/>
            </w:tcBorders>
          </w:tcPr>
          <w:p w14:paraId="7C62203D" w14:textId="77777777" w:rsidR="0047098C" w:rsidRPr="004F3689" w:rsidRDefault="0047098C" w:rsidP="009D29D3">
            <w:pPr>
              <w:pStyle w:val="TAC"/>
              <w:rPr>
                <w:lang w:eastAsia="ko-KR"/>
              </w:rPr>
            </w:pPr>
            <w:r>
              <w:rPr>
                <w:lang w:eastAsia="ko-KR"/>
              </w:rPr>
              <w:t>Blocked calls</w:t>
            </w:r>
          </w:p>
        </w:tc>
      </w:tr>
      <w:tr w:rsidR="0047098C" w:rsidRPr="004F3689" w14:paraId="7E6BE0C4"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334916A4" w14:textId="77777777" w:rsidR="0047098C" w:rsidRPr="004F3689" w:rsidRDefault="0047098C" w:rsidP="009D29D3">
            <w:pPr>
              <w:pStyle w:val="TAC"/>
              <w:rPr>
                <w:lang w:eastAsia="ko-KR"/>
              </w:rPr>
            </w:pPr>
            <w:r w:rsidRPr="004F3689">
              <w:rPr>
                <w:lang w:eastAsia="ko-KR"/>
              </w:rPr>
              <w:t>Type D0</w:t>
            </w:r>
          </w:p>
        </w:tc>
        <w:tc>
          <w:tcPr>
            <w:tcW w:w="1858" w:type="dxa"/>
            <w:tcBorders>
              <w:top w:val="nil"/>
              <w:left w:val="nil"/>
              <w:bottom w:val="single" w:sz="4" w:space="0" w:color="auto"/>
              <w:right w:val="single" w:sz="4" w:space="0" w:color="auto"/>
            </w:tcBorders>
            <w:shd w:val="clear" w:color="auto" w:fill="auto"/>
            <w:noWrap/>
            <w:vAlign w:val="bottom"/>
          </w:tcPr>
          <w:p w14:paraId="15F65EC2" w14:textId="77777777" w:rsidR="0047098C" w:rsidRDefault="0047098C" w:rsidP="009D29D3">
            <w:pPr>
              <w:pStyle w:val="TAC"/>
              <w:rPr>
                <w:color w:val="000000"/>
              </w:rPr>
            </w:pPr>
            <w:r>
              <w:rPr>
                <w:color w:val="000000"/>
              </w:rPr>
              <w:t>64</w:t>
            </w:r>
          </w:p>
        </w:tc>
        <w:tc>
          <w:tcPr>
            <w:tcW w:w="1584" w:type="dxa"/>
            <w:tcBorders>
              <w:top w:val="nil"/>
              <w:left w:val="nil"/>
              <w:bottom w:val="single" w:sz="4" w:space="0" w:color="auto"/>
              <w:right w:val="single" w:sz="4" w:space="0" w:color="auto"/>
            </w:tcBorders>
            <w:shd w:val="clear" w:color="auto" w:fill="auto"/>
            <w:noWrap/>
            <w:vAlign w:val="bottom"/>
          </w:tcPr>
          <w:p w14:paraId="279DEF67" w14:textId="77777777" w:rsidR="0047098C" w:rsidRPr="008B4BF4" w:rsidRDefault="0047098C" w:rsidP="009D29D3">
            <w:pPr>
              <w:pStyle w:val="TAC"/>
              <w:rPr>
                <w:color w:val="000000"/>
                <w:highlight w:val="green"/>
              </w:rPr>
            </w:pPr>
            <w:r w:rsidRPr="008B4BF4">
              <w:rPr>
                <w:color w:val="000000"/>
                <w:highlight w:val="green"/>
              </w:rPr>
              <w:t>61.62</w:t>
            </w:r>
          </w:p>
        </w:tc>
        <w:tc>
          <w:tcPr>
            <w:tcW w:w="1282" w:type="dxa"/>
            <w:tcBorders>
              <w:top w:val="nil"/>
              <w:left w:val="nil"/>
              <w:bottom w:val="single" w:sz="4" w:space="0" w:color="auto"/>
              <w:right w:val="single" w:sz="4" w:space="0" w:color="auto"/>
            </w:tcBorders>
            <w:vAlign w:val="bottom"/>
          </w:tcPr>
          <w:p w14:paraId="70F5FB5C" w14:textId="77777777" w:rsidR="0047098C" w:rsidRDefault="0047098C" w:rsidP="009D29D3">
            <w:pPr>
              <w:pStyle w:val="TAC"/>
              <w:rPr>
                <w:color w:val="000000"/>
              </w:rPr>
            </w:pPr>
            <w:r>
              <w:rPr>
                <w:color w:val="000000"/>
              </w:rPr>
              <w:t>13.35</w:t>
            </w:r>
          </w:p>
        </w:tc>
        <w:tc>
          <w:tcPr>
            <w:tcW w:w="2474" w:type="dxa"/>
            <w:tcBorders>
              <w:top w:val="nil"/>
              <w:left w:val="nil"/>
              <w:bottom w:val="single" w:sz="4" w:space="0" w:color="auto"/>
              <w:right w:val="single" w:sz="4" w:space="0" w:color="auto"/>
            </w:tcBorders>
          </w:tcPr>
          <w:p w14:paraId="27B8FA6D" w14:textId="77777777" w:rsidR="0047098C" w:rsidRPr="004F3689" w:rsidRDefault="0047098C" w:rsidP="009D29D3">
            <w:pPr>
              <w:pStyle w:val="TAC"/>
              <w:rPr>
                <w:lang w:eastAsia="ko-KR"/>
              </w:rPr>
            </w:pPr>
            <w:r w:rsidRPr="002127BB">
              <w:rPr>
                <w:lang w:eastAsia="ko-KR"/>
              </w:rPr>
              <w:t>Blocked calls</w:t>
            </w:r>
          </w:p>
        </w:tc>
      </w:tr>
      <w:tr w:rsidR="0047098C" w:rsidRPr="004F3689" w14:paraId="32A4A30B"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0B9AAFC0" w14:textId="77777777" w:rsidR="0047098C" w:rsidRPr="004F3689" w:rsidRDefault="0047098C" w:rsidP="009D29D3">
            <w:pPr>
              <w:pStyle w:val="TAC"/>
              <w:rPr>
                <w:lang w:eastAsia="ko-KR"/>
              </w:rPr>
            </w:pPr>
            <w:r w:rsidRPr="004F3689">
              <w:rPr>
                <w:lang w:eastAsia="ko-KR"/>
              </w:rPr>
              <w:t>Type D1</w:t>
            </w:r>
          </w:p>
        </w:tc>
        <w:tc>
          <w:tcPr>
            <w:tcW w:w="1858" w:type="dxa"/>
            <w:tcBorders>
              <w:top w:val="nil"/>
              <w:left w:val="nil"/>
              <w:bottom w:val="single" w:sz="4" w:space="0" w:color="auto"/>
              <w:right w:val="single" w:sz="4" w:space="0" w:color="auto"/>
            </w:tcBorders>
            <w:shd w:val="clear" w:color="auto" w:fill="auto"/>
            <w:noWrap/>
            <w:vAlign w:val="bottom"/>
          </w:tcPr>
          <w:p w14:paraId="485505A2" w14:textId="77777777" w:rsidR="0047098C" w:rsidRDefault="0047098C" w:rsidP="009D29D3">
            <w:pPr>
              <w:pStyle w:val="TAC"/>
              <w:rPr>
                <w:color w:val="000000"/>
              </w:rPr>
            </w:pPr>
            <w:r>
              <w:rPr>
                <w:color w:val="000000"/>
              </w:rPr>
              <w:t>80</w:t>
            </w:r>
          </w:p>
        </w:tc>
        <w:tc>
          <w:tcPr>
            <w:tcW w:w="1584" w:type="dxa"/>
            <w:tcBorders>
              <w:top w:val="nil"/>
              <w:left w:val="nil"/>
              <w:bottom w:val="single" w:sz="4" w:space="0" w:color="auto"/>
              <w:right w:val="single" w:sz="4" w:space="0" w:color="auto"/>
            </w:tcBorders>
            <w:shd w:val="clear" w:color="auto" w:fill="auto"/>
            <w:noWrap/>
            <w:vAlign w:val="bottom"/>
          </w:tcPr>
          <w:p w14:paraId="00C5EA21" w14:textId="77777777" w:rsidR="0047098C" w:rsidRPr="008B4BF4" w:rsidRDefault="0047098C" w:rsidP="009D29D3">
            <w:pPr>
              <w:pStyle w:val="TAC"/>
              <w:rPr>
                <w:color w:val="000000"/>
                <w:highlight w:val="green"/>
              </w:rPr>
            </w:pPr>
            <w:r w:rsidRPr="008B4BF4">
              <w:rPr>
                <w:color w:val="000000"/>
                <w:highlight w:val="green"/>
              </w:rPr>
              <w:t>79.21</w:t>
            </w:r>
          </w:p>
        </w:tc>
        <w:tc>
          <w:tcPr>
            <w:tcW w:w="1282" w:type="dxa"/>
            <w:tcBorders>
              <w:top w:val="nil"/>
              <w:left w:val="nil"/>
              <w:bottom w:val="single" w:sz="4" w:space="0" w:color="auto"/>
              <w:right w:val="single" w:sz="4" w:space="0" w:color="auto"/>
            </w:tcBorders>
            <w:vAlign w:val="bottom"/>
          </w:tcPr>
          <w:p w14:paraId="43B39209" w14:textId="77777777" w:rsidR="0047098C" w:rsidRDefault="0047098C" w:rsidP="009D29D3">
            <w:pPr>
              <w:pStyle w:val="TAC"/>
              <w:rPr>
                <w:color w:val="000000"/>
              </w:rPr>
            </w:pPr>
            <w:r>
              <w:rPr>
                <w:color w:val="000000"/>
              </w:rPr>
              <w:t>17.16</w:t>
            </w:r>
          </w:p>
        </w:tc>
        <w:tc>
          <w:tcPr>
            <w:tcW w:w="2474" w:type="dxa"/>
            <w:tcBorders>
              <w:top w:val="nil"/>
              <w:left w:val="nil"/>
              <w:bottom w:val="single" w:sz="4" w:space="0" w:color="auto"/>
              <w:right w:val="single" w:sz="4" w:space="0" w:color="auto"/>
            </w:tcBorders>
          </w:tcPr>
          <w:p w14:paraId="5AF636E4"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bl>
    <w:p w14:paraId="710FAB25" w14:textId="77777777" w:rsidR="009D29D3" w:rsidRDefault="009D29D3" w:rsidP="00E8084A">
      <w:pPr>
        <w:pStyle w:val="FP"/>
      </w:pPr>
    </w:p>
    <w:p w14:paraId="01259598" w14:textId="77777777" w:rsidR="0047098C" w:rsidRDefault="009D29D3" w:rsidP="009D29D3">
      <w:pPr>
        <w:pStyle w:val="TH"/>
      </w:pPr>
      <w:r>
        <w:t>Table 6-15 Simulation results for MUROS-3a, TU50 with 90</w:t>
      </w:r>
      <w:r w:rsidRPr="00F0680F">
        <w:rPr>
          <w:vertAlign w:val="superscript"/>
        </w:rPr>
        <w:t>o</w:t>
      </w:r>
      <w:r>
        <w:t xml:space="preserve"> Antenna</w:t>
      </w:r>
    </w:p>
    <w:tbl>
      <w:tblPr>
        <w:tblW w:w="0" w:type="auto"/>
        <w:tblInd w:w="93" w:type="dxa"/>
        <w:tblLook w:val="04A0" w:firstRow="1" w:lastRow="0" w:firstColumn="1" w:lastColumn="0" w:noHBand="0" w:noVBand="1"/>
      </w:tblPr>
      <w:tblGrid>
        <w:gridCol w:w="1181"/>
        <w:gridCol w:w="1858"/>
        <w:gridCol w:w="1584"/>
        <w:gridCol w:w="1282"/>
        <w:gridCol w:w="2474"/>
      </w:tblGrid>
      <w:tr w:rsidR="0047098C" w:rsidRPr="004F3689" w14:paraId="46C2C546" w14:textId="77777777">
        <w:trPr>
          <w:trHeight w:val="683"/>
        </w:trPr>
        <w:tc>
          <w:tcPr>
            <w:tcW w:w="1181" w:type="dxa"/>
            <w:tcBorders>
              <w:top w:val="single" w:sz="4" w:space="0" w:color="auto"/>
              <w:left w:val="single" w:sz="4" w:space="0" w:color="auto"/>
              <w:bottom w:val="single" w:sz="4" w:space="0" w:color="auto"/>
              <w:right w:val="single" w:sz="4" w:space="0" w:color="auto"/>
            </w:tcBorders>
            <w:shd w:val="clear" w:color="auto" w:fill="FFFF99"/>
            <w:noWrap/>
            <w:vAlign w:val="bottom"/>
          </w:tcPr>
          <w:p w14:paraId="19E8921B" w14:textId="77777777" w:rsidR="0047098C" w:rsidRPr="00670591" w:rsidRDefault="0047098C" w:rsidP="009D29D3">
            <w:pPr>
              <w:pStyle w:val="TAH"/>
              <w:rPr>
                <w:lang w:eastAsia="ko-KR"/>
              </w:rPr>
            </w:pPr>
            <w:r w:rsidRPr="00670591">
              <w:rPr>
                <w:lang w:eastAsia="ko-KR"/>
              </w:rPr>
              <w:t>Channel Type</w:t>
            </w:r>
          </w:p>
        </w:tc>
        <w:tc>
          <w:tcPr>
            <w:tcW w:w="1858" w:type="dxa"/>
            <w:tcBorders>
              <w:top w:val="single" w:sz="4" w:space="0" w:color="auto"/>
              <w:left w:val="nil"/>
              <w:bottom w:val="single" w:sz="4" w:space="0" w:color="auto"/>
              <w:right w:val="single" w:sz="4" w:space="0" w:color="auto"/>
            </w:tcBorders>
            <w:shd w:val="clear" w:color="auto" w:fill="FFFF99"/>
            <w:vAlign w:val="center"/>
          </w:tcPr>
          <w:p w14:paraId="0A39DDE5" w14:textId="77777777" w:rsidR="0047098C" w:rsidRPr="004F3689" w:rsidRDefault="0047098C" w:rsidP="009D29D3">
            <w:pPr>
              <w:pStyle w:val="TAH"/>
              <w:rPr>
                <w:lang w:eastAsia="ko-KR"/>
              </w:rPr>
            </w:pPr>
            <w:r w:rsidRPr="004F3689">
              <w:rPr>
                <w:lang w:eastAsia="ko-KR"/>
              </w:rPr>
              <w:t xml:space="preserve">Max </w:t>
            </w:r>
            <w:r>
              <w:rPr>
                <w:lang w:eastAsia="ko-KR"/>
              </w:rPr>
              <w:t xml:space="preserve">supportable </w:t>
            </w:r>
            <w:r w:rsidRPr="004F3689">
              <w:rPr>
                <w:lang w:eastAsia="ko-KR"/>
              </w:rPr>
              <w:t>channels/sector</w:t>
            </w:r>
          </w:p>
        </w:tc>
        <w:tc>
          <w:tcPr>
            <w:tcW w:w="1584" w:type="dxa"/>
            <w:tcBorders>
              <w:top w:val="single" w:sz="4" w:space="0" w:color="auto"/>
              <w:left w:val="nil"/>
              <w:bottom w:val="single" w:sz="4" w:space="0" w:color="auto"/>
              <w:right w:val="single" w:sz="4" w:space="0" w:color="auto"/>
            </w:tcBorders>
            <w:shd w:val="clear" w:color="auto" w:fill="FFFF99"/>
            <w:vAlign w:val="center"/>
          </w:tcPr>
          <w:p w14:paraId="69024F20" w14:textId="77777777" w:rsidR="0047098C" w:rsidRDefault="0047098C" w:rsidP="009D29D3">
            <w:pPr>
              <w:pStyle w:val="TAH"/>
              <w:rPr>
                <w:lang w:eastAsia="ko-KR"/>
              </w:rPr>
            </w:pPr>
            <w:r>
              <w:rPr>
                <w:lang w:eastAsia="ko-KR"/>
              </w:rPr>
              <w:t>Spectral Efficiency</w:t>
            </w:r>
          </w:p>
          <w:p w14:paraId="18A27846" w14:textId="77777777" w:rsidR="0047098C" w:rsidRPr="004F3689" w:rsidRDefault="0047098C" w:rsidP="009D29D3">
            <w:pPr>
              <w:pStyle w:val="TAH"/>
              <w:rPr>
                <w:lang w:eastAsia="ko-KR"/>
              </w:rPr>
            </w:pPr>
            <w:r>
              <w:rPr>
                <w:lang w:eastAsia="ko-KR"/>
              </w:rPr>
              <w:t>(</w:t>
            </w:r>
            <w:r w:rsidRPr="004F3689">
              <w:rPr>
                <w:lang w:eastAsia="ko-KR"/>
              </w:rPr>
              <w:t>Erl/MHz/Site</w:t>
            </w:r>
            <w:r>
              <w:rPr>
                <w:lang w:eastAsia="ko-KR"/>
              </w:rPr>
              <w:t>)</w:t>
            </w:r>
          </w:p>
        </w:tc>
        <w:tc>
          <w:tcPr>
            <w:tcW w:w="1282" w:type="dxa"/>
            <w:tcBorders>
              <w:top w:val="single" w:sz="4" w:space="0" w:color="auto"/>
              <w:left w:val="nil"/>
              <w:bottom w:val="single" w:sz="4" w:space="0" w:color="auto"/>
              <w:right w:val="single" w:sz="4" w:space="0" w:color="auto"/>
            </w:tcBorders>
            <w:shd w:val="clear" w:color="auto" w:fill="FFFF99"/>
          </w:tcPr>
          <w:p w14:paraId="2BECD7F8" w14:textId="77777777" w:rsidR="0047098C" w:rsidRDefault="0047098C" w:rsidP="009D29D3">
            <w:pPr>
              <w:pStyle w:val="TAH"/>
              <w:rPr>
                <w:lang w:eastAsia="ko-KR"/>
              </w:rPr>
            </w:pPr>
            <w:r>
              <w:rPr>
                <w:lang w:eastAsia="ko-KR"/>
              </w:rPr>
              <w:t>Hardware Efficiency</w:t>
            </w:r>
          </w:p>
          <w:p w14:paraId="382603F6" w14:textId="77777777" w:rsidR="0047098C" w:rsidRDefault="0047098C" w:rsidP="009D29D3">
            <w:pPr>
              <w:pStyle w:val="TAH"/>
              <w:rPr>
                <w:lang w:eastAsia="ko-KR"/>
              </w:rPr>
            </w:pPr>
            <w:r>
              <w:rPr>
                <w:lang w:eastAsia="ko-KR"/>
              </w:rPr>
              <w:t>(Erl/#TRX)</w:t>
            </w:r>
          </w:p>
        </w:tc>
        <w:tc>
          <w:tcPr>
            <w:tcW w:w="2474" w:type="dxa"/>
            <w:tcBorders>
              <w:top w:val="single" w:sz="4" w:space="0" w:color="auto"/>
              <w:left w:val="nil"/>
              <w:bottom w:val="single" w:sz="4" w:space="0" w:color="auto"/>
              <w:right w:val="single" w:sz="4" w:space="0" w:color="auto"/>
            </w:tcBorders>
            <w:shd w:val="clear" w:color="auto" w:fill="FFFF99"/>
          </w:tcPr>
          <w:p w14:paraId="2572B70E" w14:textId="77777777" w:rsidR="0047098C" w:rsidRDefault="0047098C" w:rsidP="009D29D3">
            <w:pPr>
              <w:pStyle w:val="TAH"/>
              <w:rPr>
                <w:lang w:eastAsia="ko-KR"/>
              </w:rPr>
            </w:pPr>
          </w:p>
          <w:p w14:paraId="3CE560E3" w14:textId="77777777" w:rsidR="0047098C" w:rsidRDefault="0047098C" w:rsidP="009D29D3">
            <w:pPr>
              <w:pStyle w:val="TAH"/>
              <w:rPr>
                <w:lang w:eastAsia="ko-KR"/>
              </w:rPr>
            </w:pPr>
            <w:r>
              <w:rPr>
                <w:lang w:eastAsia="ko-KR"/>
              </w:rPr>
              <w:t>Limiting Factor</w:t>
            </w:r>
          </w:p>
        </w:tc>
      </w:tr>
      <w:tr w:rsidR="0047098C" w:rsidRPr="004F3689" w14:paraId="0C86CC3B"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3916DBFB" w14:textId="77777777" w:rsidR="0047098C" w:rsidRPr="004F3689" w:rsidRDefault="0047098C" w:rsidP="009D29D3">
            <w:pPr>
              <w:pStyle w:val="TAC"/>
              <w:rPr>
                <w:lang w:eastAsia="ko-KR"/>
              </w:rPr>
            </w:pPr>
            <w:r w:rsidRPr="004F3689">
              <w:rPr>
                <w:lang w:eastAsia="ko-KR"/>
              </w:rPr>
              <w:t>Type A0</w:t>
            </w:r>
          </w:p>
        </w:tc>
        <w:tc>
          <w:tcPr>
            <w:tcW w:w="1858" w:type="dxa"/>
            <w:tcBorders>
              <w:top w:val="nil"/>
              <w:left w:val="nil"/>
              <w:bottom w:val="single" w:sz="4" w:space="0" w:color="auto"/>
              <w:right w:val="single" w:sz="4" w:space="0" w:color="auto"/>
            </w:tcBorders>
            <w:shd w:val="clear" w:color="auto" w:fill="auto"/>
            <w:noWrap/>
            <w:vAlign w:val="bottom"/>
          </w:tcPr>
          <w:p w14:paraId="3D0205F3" w14:textId="77777777" w:rsidR="0047098C" w:rsidRDefault="0047098C" w:rsidP="009D29D3">
            <w:pPr>
              <w:pStyle w:val="TAC"/>
              <w:rPr>
                <w:color w:val="000000"/>
              </w:rPr>
            </w:pPr>
            <w:r>
              <w:rPr>
                <w:color w:val="000000"/>
              </w:rPr>
              <w:t>64</w:t>
            </w:r>
          </w:p>
        </w:tc>
        <w:tc>
          <w:tcPr>
            <w:tcW w:w="1584" w:type="dxa"/>
            <w:tcBorders>
              <w:top w:val="nil"/>
              <w:left w:val="nil"/>
              <w:bottom w:val="single" w:sz="4" w:space="0" w:color="auto"/>
              <w:right w:val="single" w:sz="4" w:space="0" w:color="auto"/>
            </w:tcBorders>
            <w:shd w:val="clear" w:color="auto" w:fill="auto"/>
            <w:noWrap/>
            <w:vAlign w:val="bottom"/>
          </w:tcPr>
          <w:p w14:paraId="11AB05FC" w14:textId="77777777" w:rsidR="0047098C" w:rsidRPr="008B4BF4" w:rsidRDefault="0047098C" w:rsidP="009D29D3">
            <w:pPr>
              <w:pStyle w:val="TAC"/>
              <w:rPr>
                <w:color w:val="000000"/>
                <w:highlight w:val="green"/>
              </w:rPr>
            </w:pPr>
            <w:r w:rsidRPr="008B4BF4">
              <w:rPr>
                <w:color w:val="000000"/>
                <w:highlight w:val="green"/>
              </w:rPr>
              <w:t>61.62</w:t>
            </w:r>
          </w:p>
        </w:tc>
        <w:tc>
          <w:tcPr>
            <w:tcW w:w="1282" w:type="dxa"/>
            <w:tcBorders>
              <w:top w:val="nil"/>
              <w:left w:val="nil"/>
              <w:bottom w:val="single" w:sz="4" w:space="0" w:color="auto"/>
              <w:right w:val="single" w:sz="4" w:space="0" w:color="auto"/>
            </w:tcBorders>
            <w:vAlign w:val="bottom"/>
          </w:tcPr>
          <w:p w14:paraId="69114BB1" w14:textId="77777777" w:rsidR="0047098C" w:rsidRDefault="0047098C" w:rsidP="009D29D3">
            <w:pPr>
              <w:pStyle w:val="TAC"/>
              <w:rPr>
                <w:color w:val="000000"/>
              </w:rPr>
            </w:pPr>
            <w:r>
              <w:rPr>
                <w:color w:val="000000"/>
              </w:rPr>
              <w:t>13.35</w:t>
            </w:r>
          </w:p>
        </w:tc>
        <w:tc>
          <w:tcPr>
            <w:tcW w:w="2474" w:type="dxa"/>
            <w:tcBorders>
              <w:top w:val="nil"/>
              <w:left w:val="nil"/>
              <w:bottom w:val="single" w:sz="4" w:space="0" w:color="auto"/>
              <w:right w:val="single" w:sz="4" w:space="0" w:color="auto"/>
            </w:tcBorders>
          </w:tcPr>
          <w:p w14:paraId="5791B983" w14:textId="77777777" w:rsidR="0047098C" w:rsidRPr="004F3689" w:rsidRDefault="0047098C" w:rsidP="009D29D3">
            <w:pPr>
              <w:pStyle w:val="TAC"/>
              <w:rPr>
                <w:lang w:eastAsia="ko-KR"/>
              </w:rPr>
            </w:pPr>
            <w:r w:rsidRPr="002127BB">
              <w:rPr>
                <w:lang w:eastAsia="ko-KR"/>
              </w:rPr>
              <w:t>Blocked calls</w:t>
            </w:r>
          </w:p>
        </w:tc>
      </w:tr>
      <w:tr w:rsidR="0047098C" w:rsidRPr="004F3689" w14:paraId="048C1C4C"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2A55ADA8" w14:textId="77777777" w:rsidR="0047098C" w:rsidRPr="004F3689" w:rsidRDefault="0047098C" w:rsidP="009D29D3">
            <w:pPr>
              <w:pStyle w:val="TAC"/>
              <w:rPr>
                <w:lang w:eastAsia="ko-KR"/>
              </w:rPr>
            </w:pPr>
            <w:r w:rsidRPr="004F3689">
              <w:rPr>
                <w:lang w:eastAsia="ko-KR"/>
              </w:rPr>
              <w:t>Type A1</w:t>
            </w:r>
          </w:p>
        </w:tc>
        <w:tc>
          <w:tcPr>
            <w:tcW w:w="1858" w:type="dxa"/>
            <w:tcBorders>
              <w:top w:val="nil"/>
              <w:left w:val="nil"/>
              <w:bottom w:val="single" w:sz="4" w:space="0" w:color="auto"/>
              <w:right w:val="single" w:sz="4" w:space="0" w:color="auto"/>
            </w:tcBorders>
            <w:shd w:val="clear" w:color="auto" w:fill="auto"/>
            <w:noWrap/>
            <w:vAlign w:val="bottom"/>
          </w:tcPr>
          <w:p w14:paraId="33F3BEAE" w14:textId="77777777" w:rsidR="0047098C" w:rsidRDefault="0047098C" w:rsidP="009D29D3">
            <w:pPr>
              <w:pStyle w:val="TAC"/>
              <w:rPr>
                <w:color w:val="000000"/>
              </w:rPr>
            </w:pPr>
            <w:r>
              <w:rPr>
                <w:color w:val="000000"/>
              </w:rPr>
              <w:t>114</w:t>
            </w:r>
          </w:p>
        </w:tc>
        <w:tc>
          <w:tcPr>
            <w:tcW w:w="1584" w:type="dxa"/>
            <w:tcBorders>
              <w:top w:val="nil"/>
              <w:left w:val="nil"/>
              <w:bottom w:val="single" w:sz="4" w:space="0" w:color="auto"/>
              <w:right w:val="single" w:sz="4" w:space="0" w:color="auto"/>
            </w:tcBorders>
            <w:shd w:val="clear" w:color="auto" w:fill="auto"/>
            <w:noWrap/>
            <w:vAlign w:val="bottom"/>
          </w:tcPr>
          <w:p w14:paraId="28E6D8FA" w14:textId="77777777" w:rsidR="0047098C" w:rsidRPr="008B4BF4" w:rsidRDefault="0047098C" w:rsidP="009D29D3">
            <w:pPr>
              <w:pStyle w:val="TAC"/>
              <w:rPr>
                <w:color w:val="000000"/>
                <w:highlight w:val="green"/>
              </w:rPr>
            </w:pPr>
            <w:r w:rsidRPr="008B4BF4">
              <w:rPr>
                <w:color w:val="000000"/>
                <w:highlight w:val="green"/>
              </w:rPr>
              <w:t>117.17</w:t>
            </w:r>
          </w:p>
        </w:tc>
        <w:tc>
          <w:tcPr>
            <w:tcW w:w="1282" w:type="dxa"/>
            <w:tcBorders>
              <w:top w:val="nil"/>
              <w:left w:val="nil"/>
              <w:bottom w:val="single" w:sz="4" w:space="0" w:color="auto"/>
              <w:right w:val="single" w:sz="4" w:space="0" w:color="auto"/>
            </w:tcBorders>
            <w:vAlign w:val="bottom"/>
          </w:tcPr>
          <w:p w14:paraId="3B1EB867" w14:textId="77777777" w:rsidR="0047098C" w:rsidRDefault="0047098C" w:rsidP="009D29D3">
            <w:pPr>
              <w:pStyle w:val="TAC"/>
              <w:rPr>
                <w:color w:val="000000"/>
              </w:rPr>
            </w:pPr>
            <w:r>
              <w:rPr>
                <w:color w:val="000000"/>
              </w:rPr>
              <w:t>25.39</w:t>
            </w:r>
          </w:p>
        </w:tc>
        <w:tc>
          <w:tcPr>
            <w:tcW w:w="2474" w:type="dxa"/>
            <w:tcBorders>
              <w:top w:val="nil"/>
              <w:left w:val="nil"/>
              <w:bottom w:val="single" w:sz="4" w:space="0" w:color="auto"/>
              <w:right w:val="single" w:sz="4" w:space="0" w:color="auto"/>
            </w:tcBorders>
          </w:tcPr>
          <w:p w14:paraId="24950922"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28B7C495"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0E2632E7" w14:textId="77777777" w:rsidR="0047098C" w:rsidRPr="004F3689" w:rsidRDefault="0047098C" w:rsidP="009D29D3">
            <w:pPr>
              <w:pStyle w:val="TAC"/>
              <w:rPr>
                <w:lang w:eastAsia="ko-KR"/>
              </w:rPr>
            </w:pPr>
            <w:r w:rsidRPr="004F3689">
              <w:rPr>
                <w:lang w:eastAsia="ko-KR"/>
              </w:rPr>
              <w:t>Type B0</w:t>
            </w:r>
          </w:p>
        </w:tc>
        <w:tc>
          <w:tcPr>
            <w:tcW w:w="1858" w:type="dxa"/>
            <w:tcBorders>
              <w:top w:val="nil"/>
              <w:left w:val="nil"/>
              <w:bottom w:val="single" w:sz="4" w:space="0" w:color="auto"/>
              <w:right w:val="single" w:sz="4" w:space="0" w:color="auto"/>
            </w:tcBorders>
            <w:shd w:val="clear" w:color="auto" w:fill="auto"/>
            <w:noWrap/>
            <w:vAlign w:val="bottom"/>
          </w:tcPr>
          <w:p w14:paraId="6A7B9099" w14:textId="77777777" w:rsidR="0047098C" w:rsidRDefault="0047098C" w:rsidP="009D29D3">
            <w:pPr>
              <w:pStyle w:val="TAC"/>
            </w:pPr>
            <w:r>
              <w:t>32</w:t>
            </w:r>
          </w:p>
        </w:tc>
        <w:tc>
          <w:tcPr>
            <w:tcW w:w="1584" w:type="dxa"/>
            <w:tcBorders>
              <w:top w:val="nil"/>
              <w:left w:val="nil"/>
              <w:bottom w:val="single" w:sz="4" w:space="0" w:color="auto"/>
              <w:right w:val="single" w:sz="4" w:space="0" w:color="auto"/>
            </w:tcBorders>
            <w:shd w:val="clear" w:color="auto" w:fill="auto"/>
            <w:noWrap/>
            <w:vAlign w:val="bottom"/>
          </w:tcPr>
          <w:p w14:paraId="21671EC4" w14:textId="77777777" w:rsidR="0047098C" w:rsidRPr="00B15CC0" w:rsidRDefault="0047098C" w:rsidP="009D29D3">
            <w:pPr>
              <w:pStyle w:val="TAC"/>
              <w:rPr>
                <w:highlight w:val="green"/>
              </w:rPr>
            </w:pPr>
            <w:r w:rsidRPr="00B15CC0">
              <w:rPr>
                <w:highlight w:val="green"/>
              </w:rPr>
              <w:t>27.35</w:t>
            </w:r>
          </w:p>
        </w:tc>
        <w:tc>
          <w:tcPr>
            <w:tcW w:w="1282" w:type="dxa"/>
            <w:tcBorders>
              <w:top w:val="nil"/>
              <w:left w:val="nil"/>
              <w:bottom w:val="single" w:sz="4" w:space="0" w:color="auto"/>
              <w:right w:val="single" w:sz="4" w:space="0" w:color="auto"/>
            </w:tcBorders>
            <w:vAlign w:val="bottom"/>
          </w:tcPr>
          <w:p w14:paraId="0C140F3C" w14:textId="77777777" w:rsidR="0047098C" w:rsidRPr="00B15CC0" w:rsidRDefault="0047098C" w:rsidP="009D29D3">
            <w:pPr>
              <w:pStyle w:val="TAC"/>
            </w:pPr>
            <w:r w:rsidRPr="00B15CC0">
              <w:t>5.93</w:t>
            </w:r>
          </w:p>
        </w:tc>
        <w:tc>
          <w:tcPr>
            <w:tcW w:w="2474" w:type="dxa"/>
            <w:tcBorders>
              <w:top w:val="nil"/>
              <w:left w:val="nil"/>
              <w:bottom w:val="single" w:sz="4" w:space="0" w:color="auto"/>
              <w:right w:val="single" w:sz="4" w:space="0" w:color="auto"/>
            </w:tcBorders>
          </w:tcPr>
          <w:p w14:paraId="789935F4" w14:textId="77777777" w:rsidR="0047098C" w:rsidRPr="004F3689" w:rsidRDefault="0047098C" w:rsidP="009D29D3">
            <w:pPr>
              <w:pStyle w:val="TAC"/>
              <w:rPr>
                <w:lang w:eastAsia="ko-KR"/>
              </w:rPr>
            </w:pPr>
            <w:r>
              <w:rPr>
                <w:lang w:eastAsia="ko-KR"/>
              </w:rPr>
              <w:t>Blocked calls</w:t>
            </w:r>
          </w:p>
        </w:tc>
      </w:tr>
      <w:tr w:rsidR="0047098C" w:rsidRPr="004F3689" w14:paraId="1CF1B0D1"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2CFD542F" w14:textId="77777777" w:rsidR="0047098C" w:rsidRPr="004F3689" w:rsidRDefault="0047098C" w:rsidP="009D29D3">
            <w:pPr>
              <w:pStyle w:val="TAC"/>
              <w:rPr>
                <w:lang w:eastAsia="ko-KR"/>
              </w:rPr>
            </w:pPr>
            <w:r w:rsidRPr="004F3689">
              <w:rPr>
                <w:lang w:eastAsia="ko-KR"/>
              </w:rPr>
              <w:t>Type B1</w:t>
            </w:r>
          </w:p>
        </w:tc>
        <w:tc>
          <w:tcPr>
            <w:tcW w:w="1858" w:type="dxa"/>
            <w:tcBorders>
              <w:top w:val="nil"/>
              <w:left w:val="nil"/>
              <w:bottom w:val="single" w:sz="4" w:space="0" w:color="auto"/>
              <w:right w:val="single" w:sz="4" w:space="0" w:color="auto"/>
            </w:tcBorders>
            <w:shd w:val="clear" w:color="auto" w:fill="auto"/>
            <w:noWrap/>
            <w:vAlign w:val="bottom"/>
          </w:tcPr>
          <w:p w14:paraId="0D935091" w14:textId="77777777" w:rsidR="0047098C" w:rsidRDefault="0047098C" w:rsidP="009D29D3">
            <w:pPr>
              <w:pStyle w:val="TAC"/>
            </w:pPr>
            <w:r>
              <w:t>48</w:t>
            </w:r>
          </w:p>
        </w:tc>
        <w:tc>
          <w:tcPr>
            <w:tcW w:w="1584" w:type="dxa"/>
            <w:tcBorders>
              <w:top w:val="nil"/>
              <w:left w:val="nil"/>
              <w:bottom w:val="single" w:sz="4" w:space="0" w:color="auto"/>
              <w:right w:val="single" w:sz="4" w:space="0" w:color="auto"/>
            </w:tcBorders>
            <w:shd w:val="clear" w:color="auto" w:fill="auto"/>
            <w:noWrap/>
            <w:vAlign w:val="bottom"/>
          </w:tcPr>
          <w:p w14:paraId="678674B5" w14:textId="77777777" w:rsidR="0047098C" w:rsidRPr="00B15CC0" w:rsidRDefault="0047098C" w:rsidP="009D29D3">
            <w:pPr>
              <w:pStyle w:val="TAC"/>
              <w:rPr>
                <w:highlight w:val="green"/>
              </w:rPr>
            </w:pPr>
            <w:r w:rsidRPr="00B15CC0">
              <w:rPr>
                <w:highlight w:val="green"/>
              </w:rPr>
              <w:t>44.25</w:t>
            </w:r>
          </w:p>
        </w:tc>
        <w:tc>
          <w:tcPr>
            <w:tcW w:w="1282" w:type="dxa"/>
            <w:tcBorders>
              <w:top w:val="nil"/>
              <w:left w:val="nil"/>
              <w:bottom w:val="single" w:sz="4" w:space="0" w:color="auto"/>
              <w:right w:val="single" w:sz="4" w:space="0" w:color="auto"/>
            </w:tcBorders>
            <w:vAlign w:val="bottom"/>
          </w:tcPr>
          <w:p w14:paraId="2C384023" w14:textId="77777777" w:rsidR="0047098C" w:rsidRPr="00B15CC0" w:rsidRDefault="0047098C" w:rsidP="009D29D3">
            <w:pPr>
              <w:pStyle w:val="TAC"/>
            </w:pPr>
            <w:r w:rsidRPr="00B15CC0">
              <w:t>9.59</w:t>
            </w:r>
          </w:p>
        </w:tc>
        <w:tc>
          <w:tcPr>
            <w:tcW w:w="2474" w:type="dxa"/>
            <w:tcBorders>
              <w:top w:val="nil"/>
              <w:left w:val="nil"/>
              <w:bottom w:val="single" w:sz="4" w:space="0" w:color="auto"/>
              <w:right w:val="single" w:sz="4" w:space="0" w:color="auto"/>
            </w:tcBorders>
          </w:tcPr>
          <w:p w14:paraId="05014646" w14:textId="77777777" w:rsidR="0047098C" w:rsidRPr="004F3689" w:rsidRDefault="0047098C" w:rsidP="009D29D3">
            <w:pPr>
              <w:pStyle w:val="TAC"/>
              <w:rPr>
                <w:lang w:eastAsia="ko-KR"/>
              </w:rPr>
            </w:pPr>
            <w:r>
              <w:rPr>
                <w:lang w:eastAsia="ko-KR"/>
              </w:rPr>
              <w:t>Call quality (FER &gt; 2%)</w:t>
            </w:r>
          </w:p>
        </w:tc>
      </w:tr>
      <w:tr w:rsidR="0047098C" w:rsidRPr="004F3689" w14:paraId="15B5DBB6"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7F18FD0A" w14:textId="77777777" w:rsidR="0047098C" w:rsidRPr="004F3689" w:rsidRDefault="0047098C" w:rsidP="009D29D3">
            <w:pPr>
              <w:pStyle w:val="TAC"/>
              <w:rPr>
                <w:lang w:eastAsia="ko-KR"/>
              </w:rPr>
            </w:pPr>
            <w:r w:rsidRPr="004F3689">
              <w:rPr>
                <w:lang w:eastAsia="ko-KR"/>
              </w:rPr>
              <w:t>Type C0</w:t>
            </w:r>
          </w:p>
        </w:tc>
        <w:tc>
          <w:tcPr>
            <w:tcW w:w="1858" w:type="dxa"/>
            <w:tcBorders>
              <w:top w:val="nil"/>
              <w:left w:val="nil"/>
              <w:bottom w:val="single" w:sz="4" w:space="0" w:color="auto"/>
              <w:right w:val="single" w:sz="4" w:space="0" w:color="auto"/>
            </w:tcBorders>
            <w:shd w:val="clear" w:color="auto" w:fill="auto"/>
            <w:noWrap/>
            <w:vAlign w:val="bottom"/>
          </w:tcPr>
          <w:p w14:paraId="7CB074E5" w14:textId="77777777" w:rsidR="0047098C" w:rsidRDefault="0047098C" w:rsidP="009D29D3">
            <w:pPr>
              <w:pStyle w:val="TAC"/>
            </w:pPr>
            <w:r>
              <w:t>32</w:t>
            </w:r>
          </w:p>
        </w:tc>
        <w:tc>
          <w:tcPr>
            <w:tcW w:w="1584" w:type="dxa"/>
            <w:tcBorders>
              <w:top w:val="nil"/>
              <w:left w:val="nil"/>
              <w:bottom w:val="single" w:sz="4" w:space="0" w:color="auto"/>
              <w:right w:val="single" w:sz="4" w:space="0" w:color="auto"/>
            </w:tcBorders>
            <w:shd w:val="clear" w:color="auto" w:fill="auto"/>
            <w:noWrap/>
            <w:vAlign w:val="bottom"/>
          </w:tcPr>
          <w:p w14:paraId="18817698" w14:textId="77777777" w:rsidR="0047098C" w:rsidRPr="00B15CC0" w:rsidRDefault="0047098C" w:rsidP="009D29D3">
            <w:pPr>
              <w:pStyle w:val="TAC"/>
              <w:rPr>
                <w:highlight w:val="green"/>
              </w:rPr>
            </w:pPr>
            <w:r w:rsidRPr="00B15CC0">
              <w:rPr>
                <w:highlight w:val="green"/>
              </w:rPr>
              <w:t>27.35</w:t>
            </w:r>
          </w:p>
        </w:tc>
        <w:tc>
          <w:tcPr>
            <w:tcW w:w="1282" w:type="dxa"/>
            <w:tcBorders>
              <w:top w:val="nil"/>
              <w:left w:val="nil"/>
              <w:bottom w:val="single" w:sz="4" w:space="0" w:color="auto"/>
              <w:right w:val="single" w:sz="4" w:space="0" w:color="auto"/>
            </w:tcBorders>
            <w:vAlign w:val="bottom"/>
          </w:tcPr>
          <w:p w14:paraId="39AF735F" w14:textId="77777777" w:rsidR="0047098C" w:rsidRPr="00B15CC0" w:rsidRDefault="0047098C" w:rsidP="009D29D3">
            <w:pPr>
              <w:pStyle w:val="TAC"/>
            </w:pPr>
            <w:r w:rsidRPr="00B15CC0">
              <w:t>5.93</w:t>
            </w:r>
          </w:p>
        </w:tc>
        <w:tc>
          <w:tcPr>
            <w:tcW w:w="2474" w:type="dxa"/>
            <w:tcBorders>
              <w:top w:val="nil"/>
              <w:left w:val="nil"/>
              <w:bottom w:val="single" w:sz="4" w:space="0" w:color="auto"/>
              <w:right w:val="single" w:sz="4" w:space="0" w:color="auto"/>
            </w:tcBorders>
          </w:tcPr>
          <w:p w14:paraId="1AE9C84C" w14:textId="77777777" w:rsidR="0047098C" w:rsidRPr="004F3689" w:rsidRDefault="0047098C" w:rsidP="009D29D3">
            <w:pPr>
              <w:pStyle w:val="TAC"/>
              <w:rPr>
                <w:lang w:eastAsia="ko-KR"/>
              </w:rPr>
            </w:pPr>
            <w:r>
              <w:rPr>
                <w:lang w:eastAsia="ko-KR"/>
              </w:rPr>
              <w:t>Blocked calls</w:t>
            </w:r>
          </w:p>
        </w:tc>
      </w:tr>
      <w:tr w:rsidR="0047098C" w:rsidRPr="004F3689" w14:paraId="70859C99"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7CBA8F42" w14:textId="77777777" w:rsidR="0047098C" w:rsidRPr="004F3689" w:rsidRDefault="0047098C" w:rsidP="009D29D3">
            <w:pPr>
              <w:pStyle w:val="TAC"/>
              <w:rPr>
                <w:lang w:eastAsia="ko-KR"/>
              </w:rPr>
            </w:pPr>
            <w:r w:rsidRPr="004F3689">
              <w:rPr>
                <w:lang w:eastAsia="ko-KR"/>
              </w:rPr>
              <w:t>Type C1</w:t>
            </w:r>
          </w:p>
        </w:tc>
        <w:tc>
          <w:tcPr>
            <w:tcW w:w="1858" w:type="dxa"/>
            <w:tcBorders>
              <w:top w:val="nil"/>
              <w:left w:val="nil"/>
              <w:bottom w:val="single" w:sz="4" w:space="0" w:color="auto"/>
              <w:right w:val="single" w:sz="4" w:space="0" w:color="auto"/>
            </w:tcBorders>
            <w:shd w:val="clear" w:color="auto" w:fill="auto"/>
            <w:noWrap/>
            <w:vAlign w:val="bottom"/>
          </w:tcPr>
          <w:p w14:paraId="1C16D562" w14:textId="77777777" w:rsidR="0047098C" w:rsidRDefault="0047098C" w:rsidP="009D29D3">
            <w:pPr>
              <w:pStyle w:val="TAC"/>
            </w:pPr>
            <w:r>
              <w:t>64</w:t>
            </w:r>
          </w:p>
        </w:tc>
        <w:tc>
          <w:tcPr>
            <w:tcW w:w="1584" w:type="dxa"/>
            <w:tcBorders>
              <w:top w:val="nil"/>
              <w:left w:val="nil"/>
              <w:bottom w:val="single" w:sz="4" w:space="0" w:color="auto"/>
              <w:right w:val="single" w:sz="4" w:space="0" w:color="auto"/>
            </w:tcBorders>
            <w:shd w:val="clear" w:color="auto" w:fill="auto"/>
            <w:noWrap/>
            <w:vAlign w:val="bottom"/>
          </w:tcPr>
          <w:p w14:paraId="3304D490" w14:textId="77777777" w:rsidR="0047098C" w:rsidRPr="00B15CC0" w:rsidRDefault="0047098C" w:rsidP="009D29D3">
            <w:pPr>
              <w:pStyle w:val="TAC"/>
              <w:rPr>
                <w:highlight w:val="green"/>
              </w:rPr>
            </w:pPr>
            <w:r w:rsidRPr="00B15CC0">
              <w:rPr>
                <w:highlight w:val="green"/>
              </w:rPr>
              <w:t>61.62</w:t>
            </w:r>
          </w:p>
        </w:tc>
        <w:tc>
          <w:tcPr>
            <w:tcW w:w="1282" w:type="dxa"/>
            <w:tcBorders>
              <w:top w:val="nil"/>
              <w:left w:val="nil"/>
              <w:bottom w:val="single" w:sz="4" w:space="0" w:color="auto"/>
              <w:right w:val="single" w:sz="4" w:space="0" w:color="auto"/>
            </w:tcBorders>
            <w:vAlign w:val="bottom"/>
          </w:tcPr>
          <w:p w14:paraId="5B5B687C" w14:textId="77777777" w:rsidR="0047098C" w:rsidRPr="00B15CC0" w:rsidRDefault="0047098C" w:rsidP="009D29D3">
            <w:pPr>
              <w:pStyle w:val="TAC"/>
            </w:pPr>
            <w:r w:rsidRPr="00B15CC0">
              <w:t>13.35</w:t>
            </w:r>
          </w:p>
        </w:tc>
        <w:tc>
          <w:tcPr>
            <w:tcW w:w="2474" w:type="dxa"/>
            <w:tcBorders>
              <w:top w:val="nil"/>
              <w:left w:val="nil"/>
              <w:bottom w:val="single" w:sz="4" w:space="0" w:color="auto"/>
              <w:right w:val="single" w:sz="4" w:space="0" w:color="auto"/>
            </w:tcBorders>
          </w:tcPr>
          <w:p w14:paraId="5CC44485" w14:textId="77777777" w:rsidR="0047098C" w:rsidRPr="004F3689" w:rsidRDefault="0047098C" w:rsidP="009D29D3">
            <w:pPr>
              <w:pStyle w:val="TAC"/>
              <w:rPr>
                <w:lang w:eastAsia="ko-KR"/>
              </w:rPr>
            </w:pPr>
            <w:r>
              <w:rPr>
                <w:lang w:eastAsia="ko-KR"/>
              </w:rPr>
              <w:t>Blocked calls</w:t>
            </w:r>
          </w:p>
        </w:tc>
      </w:tr>
      <w:tr w:rsidR="0047098C" w:rsidRPr="004F3689" w14:paraId="333E8267"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50D58434" w14:textId="77777777" w:rsidR="0047098C" w:rsidRPr="004F3689" w:rsidRDefault="0047098C" w:rsidP="009D29D3">
            <w:pPr>
              <w:pStyle w:val="TAC"/>
              <w:rPr>
                <w:lang w:eastAsia="ko-KR"/>
              </w:rPr>
            </w:pPr>
            <w:r w:rsidRPr="004F3689">
              <w:rPr>
                <w:lang w:eastAsia="ko-KR"/>
              </w:rPr>
              <w:t>Type D0</w:t>
            </w:r>
          </w:p>
        </w:tc>
        <w:tc>
          <w:tcPr>
            <w:tcW w:w="1858" w:type="dxa"/>
            <w:tcBorders>
              <w:top w:val="nil"/>
              <w:left w:val="nil"/>
              <w:bottom w:val="single" w:sz="4" w:space="0" w:color="auto"/>
              <w:right w:val="single" w:sz="4" w:space="0" w:color="auto"/>
            </w:tcBorders>
            <w:shd w:val="clear" w:color="auto" w:fill="auto"/>
            <w:noWrap/>
            <w:vAlign w:val="bottom"/>
          </w:tcPr>
          <w:p w14:paraId="2A3DAB04" w14:textId="77777777" w:rsidR="0047098C" w:rsidRDefault="0047098C" w:rsidP="009D29D3">
            <w:pPr>
              <w:pStyle w:val="TAC"/>
              <w:rPr>
                <w:color w:val="000000"/>
              </w:rPr>
            </w:pPr>
            <w:r>
              <w:rPr>
                <w:color w:val="000000"/>
              </w:rPr>
              <w:t>64</w:t>
            </w:r>
          </w:p>
        </w:tc>
        <w:tc>
          <w:tcPr>
            <w:tcW w:w="1584" w:type="dxa"/>
            <w:tcBorders>
              <w:top w:val="nil"/>
              <w:left w:val="nil"/>
              <w:bottom w:val="single" w:sz="4" w:space="0" w:color="auto"/>
              <w:right w:val="single" w:sz="4" w:space="0" w:color="auto"/>
            </w:tcBorders>
            <w:shd w:val="clear" w:color="auto" w:fill="auto"/>
            <w:noWrap/>
            <w:vAlign w:val="bottom"/>
          </w:tcPr>
          <w:p w14:paraId="1AD6700D" w14:textId="77777777" w:rsidR="0047098C" w:rsidRPr="008B4BF4" w:rsidRDefault="0047098C" w:rsidP="009D29D3">
            <w:pPr>
              <w:pStyle w:val="TAC"/>
              <w:rPr>
                <w:color w:val="000000"/>
                <w:highlight w:val="green"/>
              </w:rPr>
            </w:pPr>
            <w:r w:rsidRPr="008B4BF4">
              <w:rPr>
                <w:color w:val="000000"/>
                <w:highlight w:val="green"/>
              </w:rPr>
              <w:t>61.62</w:t>
            </w:r>
          </w:p>
        </w:tc>
        <w:tc>
          <w:tcPr>
            <w:tcW w:w="1282" w:type="dxa"/>
            <w:tcBorders>
              <w:top w:val="nil"/>
              <w:left w:val="nil"/>
              <w:bottom w:val="single" w:sz="4" w:space="0" w:color="auto"/>
              <w:right w:val="single" w:sz="4" w:space="0" w:color="auto"/>
            </w:tcBorders>
            <w:vAlign w:val="bottom"/>
          </w:tcPr>
          <w:p w14:paraId="2F957405" w14:textId="77777777" w:rsidR="0047098C" w:rsidRDefault="0047098C" w:rsidP="009D29D3">
            <w:pPr>
              <w:pStyle w:val="TAC"/>
              <w:rPr>
                <w:color w:val="000000"/>
              </w:rPr>
            </w:pPr>
            <w:r>
              <w:rPr>
                <w:color w:val="000000"/>
              </w:rPr>
              <w:t>13.35</w:t>
            </w:r>
          </w:p>
        </w:tc>
        <w:tc>
          <w:tcPr>
            <w:tcW w:w="2474" w:type="dxa"/>
            <w:tcBorders>
              <w:top w:val="nil"/>
              <w:left w:val="nil"/>
              <w:bottom w:val="single" w:sz="4" w:space="0" w:color="auto"/>
              <w:right w:val="single" w:sz="4" w:space="0" w:color="auto"/>
            </w:tcBorders>
          </w:tcPr>
          <w:p w14:paraId="1390C0BB" w14:textId="77777777" w:rsidR="0047098C" w:rsidRPr="004F3689" w:rsidRDefault="0047098C" w:rsidP="009D29D3">
            <w:pPr>
              <w:pStyle w:val="TAC"/>
              <w:rPr>
                <w:lang w:eastAsia="ko-KR"/>
              </w:rPr>
            </w:pPr>
            <w:r w:rsidRPr="002127BB">
              <w:rPr>
                <w:lang w:eastAsia="ko-KR"/>
              </w:rPr>
              <w:t>Blocked calls</w:t>
            </w:r>
          </w:p>
        </w:tc>
      </w:tr>
      <w:tr w:rsidR="0047098C" w:rsidRPr="004F3689" w14:paraId="00FB4F50"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001D734D" w14:textId="77777777" w:rsidR="0047098C" w:rsidRPr="004F3689" w:rsidRDefault="0047098C" w:rsidP="009D29D3">
            <w:pPr>
              <w:pStyle w:val="TAC"/>
              <w:rPr>
                <w:lang w:eastAsia="ko-KR"/>
              </w:rPr>
            </w:pPr>
            <w:r w:rsidRPr="004F3689">
              <w:rPr>
                <w:lang w:eastAsia="ko-KR"/>
              </w:rPr>
              <w:t>Type D1</w:t>
            </w:r>
          </w:p>
        </w:tc>
        <w:tc>
          <w:tcPr>
            <w:tcW w:w="1858" w:type="dxa"/>
            <w:tcBorders>
              <w:top w:val="nil"/>
              <w:left w:val="nil"/>
              <w:bottom w:val="single" w:sz="4" w:space="0" w:color="auto"/>
              <w:right w:val="single" w:sz="4" w:space="0" w:color="auto"/>
            </w:tcBorders>
            <w:shd w:val="clear" w:color="auto" w:fill="auto"/>
            <w:noWrap/>
            <w:vAlign w:val="bottom"/>
          </w:tcPr>
          <w:p w14:paraId="04DD0833" w14:textId="77777777" w:rsidR="0047098C" w:rsidRDefault="0047098C" w:rsidP="009D29D3">
            <w:pPr>
              <w:pStyle w:val="TAC"/>
              <w:rPr>
                <w:color w:val="000000"/>
              </w:rPr>
            </w:pPr>
            <w:r>
              <w:rPr>
                <w:color w:val="000000"/>
              </w:rPr>
              <w:t>72</w:t>
            </w:r>
          </w:p>
        </w:tc>
        <w:tc>
          <w:tcPr>
            <w:tcW w:w="1584" w:type="dxa"/>
            <w:tcBorders>
              <w:top w:val="nil"/>
              <w:left w:val="nil"/>
              <w:bottom w:val="single" w:sz="4" w:space="0" w:color="auto"/>
              <w:right w:val="single" w:sz="4" w:space="0" w:color="auto"/>
            </w:tcBorders>
            <w:shd w:val="clear" w:color="auto" w:fill="auto"/>
            <w:noWrap/>
            <w:vAlign w:val="bottom"/>
          </w:tcPr>
          <w:p w14:paraId="2E903AFC" w14:textId="77777777" w:rsidR="0047098C" w:rsidRDefault="0047098C" w:rsidP="009D29D3">
            <w:pPr>
              <w:pStyle w:val="TAC"/>
              <w:rPr>
                <w:color w:val="000000"/>
              </w:rPr>
            </w:pPr>
            <w:r w:rsidRPr="003B3E10">
              <w:rPr>
                <w:color w:val="000000"/>
                <w:highlight w:val="green"/>
              </w:rPr>
              <w:t>70.38</w:t>
            </w:r>
          </w:p>
        </w:tc>
        <w:tc>
          <w:tcPr>
            <w:tcW w:w="1282" w:type="dxa"/>
            <w:tcBorders>
              <w:top w:val="nil"/>
              <w:left w:val="nil"/>
              <w:bottom w:val="single" w:sz="4" w:space="0" w:color="auto"/>
              <w:right w:val="single" w:sz="4" w:space="0" w:color="auto"/>
            </w:tcBorders>
            <w:vAlign w:val="bottom"/>
          </w:tcPr>
          <w:p w14:paraId="6E33AF12" w14:textId="77777777" w:rsidR="0047098C" w:rsidRDefault="0047098C" w:rsidP="009D29D3">
            <w:pPr>
              <w:pStyle w:val="TAC"/>
              <w:rPr>
                <w:color w:val="000000"/>
              </w:rPr>
            </w:pPr>
            <w:r>
              <w:rPr>
                <w:color w:val="000000"/>
              </w:rPr>
              <w:t>15.25</w:t>
            </w:r>
          </w:p>
        </w:tc>
        <w:tc>
          <w:tcPr>
            <w:tcW w:w="2474" w:type="dxa"/>
            <w:tcBorders>
              <w:top w:val="nil"/>
              <w:left w:val="nil"/>
              <w:bottom w:val="single" w:sz="4" w:space="0" w:color="auto"/>
              <w:right w:val="single" w:sz="4" w:space="0" w:color="auto"/>
            </w:tcBorders>
          </w:tcPr>
          <w:p w14:paraId="4FD0312C"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bl>
    <w:p w14:paraId="441E59DF" w14:textId="77777777" w:rsidR="0047098C" w:rsidRPr="00FE5241" w:rsidRDefault="0047098C" w:rsidP="00E8084A">
      <w:pPr>
        <w:pStyle w:val="FP"/>
      </w:pPr>
    </w:p>
    <w:p w14:paraId="5B6AA77D" w14:textId="77777777" w:rsidR="0047098C" w:rsidRDefault="00F90DBB" w:rsidP="008F3F22">
      <w:pPr>
        <w:pStyle w:val="Heading6"/>
      </w:pPr>
      <w:bookmarkStart w:id="101" w:name="_Toc518052615"/>
      <w:r>
        <w:t>6.2.2.2.3.2</w:t>
      </w:r>
      <w:r w:rsidR="009A3CB7">
        <w:tab/>
      </w:r>
      <w:r w:rsidR="0047098C">
        <w:t>TU 3km/hr channel model</w:t>
      </w:r>
      <w:bookmarkEnd w:id="101"/>
    </w:p>
    <w:p w14:paraId="25A845CC" w14:textId="77777777" w:rsidR="0047098C" w:rsidRPr="009D29D3" w:rsidRDefault="009D29D3" w:rsidP="009D29D3">
      <w:pPr>
        <w:pStyle w:val="TH"/>
        <w:rPr>
          <w:sz w:val="22"/>
          <w:szCs w:val="22"/>
        </w:rPr>
      </w:pPr>
      <w:r>
        <w:t>Table 6-16: Simulation results for MUROS-3a, TU3 with 65</w:t>
      </w:r>
      <w:r w:rsidRPr="00F0680F">
        <w:rPr>
          <w:vertAlign w:val="superscript"/>
        </w:rPr>
        <w:t>o</w:t>
      </w:r>
      <w:r>
        <w:t xml:space="preserve"> Antenna</w:t>
      </w:r>
    </w:p>
    <w:tbl>
      <w:tblPr>
        <w:tblW w:w="0" w:type="auto"/>
        <w:tblInd w:w="93" w:type="dxa"/>
        <w:tblLook w:val="04A0" w:firstRow="1" w:lastRow="0" w:firstColumn="1" w:lastColumn="0" w:noHBand="0" w:noVBand="1"/>
      </w:tblPr>
      <w:tblGrid>
        <w:gridCol w:w="1181"/>
        <w:gridCol w:w="1858"/>
        <w:gridCol w:w="1584"/>
        <w:gridCol w:w="1282"/>
        <w:gridCol w:w="2474"/>
      </w:tblGrid>
      <w:tr w:rsidR="0047098C" w:rsidRPr="004F3689" w14:paraId="0E55BD7B" w14:textId="77777777">
        <w:trPr>
          <w:cantSplit/>
          <w:trHeight w:val="683"/>
          <w:tblHeader/>
        </w:trPr>
        <w:tc>
          <w:tcPr>
            <w:tcW w:w="1181" w:type="dxa"/>
            <w:tcBorders>
              <w:top w:val="single" w:sz="4" w:space="0" w:color="auto"/>
              <w:left w:val="single" w:sz="4" w:space="0" w:color="auto"/>
              <w:bottom w:val="single" w:sz="4" w:space="0" w:color="auto"/>
              <w:right w:val="single" w:sz="4" w:space="0" w:color="auto"/>
            </w:tcBorders>
            <w:shd w:val="clear" w:color="auto" w:fill="FFFF99"/>
            <w:noWrap/>
            <w:vAlign w:val="bottom"/>
          </w:tcPr>
          <w:p w14:paraId="438A5F5A" w14:textId="77777777" w:rsidR="0047098C" w:rsidRPr="00670591" w:rsidRDefault="0047098C" w:rsidP="009D29D3">
            <w:pPr>
              <w:pStyle w:val="TAH"/>
              <w:rPr>
                <w:lang w:eastAsia="ko-KR"/>
              </w:rPr>
            </w:pPr>
            <w:r w:rsidRPr="00670591">
              <w:rPr>
                <w:lang w:eastAsia="ko-KR"/>
              </w:rPr>
              <w:t>Channel Type</w:t>
            </w:r>
          </w:p>
        </w:tc>
        <w:tc>
          <w:tcPr>
            <w:tcW w:w="1858" w:type="dxa"/>
            <w:tcBorders>
              <w:top w:val="single" w:sz="4" w:space="0" w:color="auto"/>
              <w:left w:val="nil"/>
              <w:bottom w:val="single" w:sz="4" w:space="0" w:color="auto"/>
              <w:right w:val="single" w:sz="4" w:space="0" w:color="auto"/>
            </w:tcBorders>
            <w:shd w:val="clear" w:color="auto" w:fill="FFFF99"/>
            <w:vAlign w:val="center"/>
          </w:tcPr>
          <w:p w14:paraId="2E78DB09" w14:textId="77777777" w:rsidR="0047098C" w:rsidRPr="004F3689" w:rsidRDefault="0047098C" w:rsidP="009D29D3">
            <w:pPr>
              <w:pStyle w:val="TAH"/>
              <w:rPr>
                <w:lang w:eastAsia="ko-KR"/>
              </w:rPr>
            </w:pPr>
            <w:r w:rsidRPr="004F3689">
              <w:rPr>
                <w:lang w:eastAsia="ko-KR"/>
              </w:rPr>
              <w:t xml:space="preserve">Max </w:t>
            </w:r>
            <w:r>
              <w:rPr>
                <w:lang w:eastAsia="ko-KR"/>
              </w:rPr>
              <w:t xml:space="preserve">supportable </w:t>
            </w:r>
            <w:r w:rsidRPr="004F3689">
              <w:rPr>
                <w:lang w:eastAsia="ko-KR"/>
              </w:rPr>
              <w:t>channels/sector</w:t>
            </w:r>
          </w:p>
        </w:tc>
        <w:tc>
          <w:tcPr>
            <w:tcW w:w="1584" w:type="dxa"/>
            <w:tcBorders>
              <w:top w:val="single" w:sz="4" w:space="0" w:color="auto"/>
              <w:left w:val="nil"/>
              <w:bottom w:val="single" w:sz="4" w:space="0" w:color="auto"/>
              <w:right w:val="single" w:sz="4" w:space="0" w:color="auto"/>
            </w:tcBorders>
            <w:shd w:val="clear" w:color="auto" w:fill="FFFF99"/>
            <w:vAlign w:val="center"/>
          </w:tcPr>
          <w:p w14:paraId="6D77ABDA" w14:textId="77777777" w:rsidR="0047098C" w:rsidRDefault="0047098C" w:rsidP="009D29D3">
            <w:pPr>
              <w:pStyle w:val="TAH"/>
              <w:rPr>
                <w:lang w:eastAsia="ko-KR"/>
              </w:rPr>
            </w:pPr>
            <w:r>
              <w:rPr>
                <w:lang w:eastAsia="ko-KR"/>
              </w:rPr>
              <w:t>Spectral Efficiency</w:t>
            </w:r>
          </w:p>
          <w:p w14:paraId="2308C441" w14:textId="77777777" w:rsidR="0047098C" w:rsidRPr="004F3689" w:rsidRDefault="0047098C" w:rsidP="009D29D3">
            <w:pPr>
              <w:pStyle w:val="TAH"/>
              <w:rPr>
                <w:lang w:eastAsia="ko-KR"/>
              </w:rPr>
            </w:pPr>
            <w:r>
              <w:rPr>
                <w:lang w:eastAsia="ko-KR"/>
              </w:rPr>
              <w:t>(</w:t>
            </w:r>
            <w:r w:rsidRPr="004F3689">
              <w:rPr>
                <w:lang w:eastAsia="ko-KR"/>
              </w:rPr>
              <w:t>Erl/MHz/Site</w:t>
            </w:r>
            <w:r>
              <w:rPr>
                <w:lang w:eastAsia="ko-KR"/>
              </w:rPr>
              <w:t>)</w:t>
            </w:r>
          </w:p>
        </w:tc>
        <w:tc>
          <w:tcPr>
            <w:tcW w:w="1282" w:type="dxa"/>
            <w:tcBorders>
              <w:top w:val="single" w:sz="4" w:space="0" w:color="auto"/>
              <w:left w:val="nil"/>
              <w:bottom w:val="single" w:sz="4" w:space="0" w:color="auto"/>
              <w:right w:val="single" w:sz="4" w:space="0" w:color="auto"/>
            </w:tcBorders>
            <w:shd w:val="clear" w:color="auto" w:fill="FFFF99"/>
          </w:tcPr>
          <w:p w14:paraId="225DC769" w14:textId="77777777" w:rsidR="0047098C" w:rsidRDefault="0047098C" w:rsidP="009D29D3">
            <w:pPr>
              <w:pStyle w:val="TAH"/>
              <w:rPr>
                <w:lang w:eastAsia="ko-KR"/>
              </w:rPr>
            </w:pPr>
            <w:r>
              <w:rPr>
                <w:lang w:eastAsia="ko-KR"/>
              </w:rPr>
              <w:t>Hardware Efficiency</w:t>
            </w:r>
          </w:p>
          <w:p w14:paraId="02B7B9CD" w14:textId="77777777" w:rsidR="0047098C" w:rsidRDefault="0047098C" w:rsidP="009D29D3">
            <w:pPr>
              <w:pStyle w:val="TAH"/>
              <w:rPr>
                <w:lang w:eastAsia="ko-KR"/>
              </w:rPr>
            </w:pPr>
            <w:r>
              <w:rPr>
                <w:lang w:eastAsia="ko-KR"/>
              </w:rPr>
              <w:t>(Erl/#TRX)</w:t>
            </w:r>
          </w:p>
        </w:tc>
        <w:tc>
          <w:tcPr>
            <w:tcW w:w="2474" w:type="dxa"/>
            <w:tcBorders>
              <w:top w:val="single" w:sz="4" w:space="0" w:color="auto"/>
              <w:left w:val="nil"/>
              <w:bottom w:val="single" w:sz="4" w:space="0" w:color="auto"/>
              <w:right w:val="single" w:sz="4" w:space="0" w:color="auto"/>
            </w:tcBorders>
            <w:shd w:val="clear" w:color="auto" w:fill="FFFF99"/>
          </w:tcPr>
          <w:p w14:paraId="5D5F98DB" w14:textId="77777777" w:rsidR="0047098C" w:rsidRDefault="0047098C" w:rsidP="009D29D3">
            <w:pPr>
              <w:pStyle w:val="TAH"/>
              <w:rPr>
                <w:lang w:eastAsia="ko-KR"/>
              </w:rPr>
            </w:pPr>
          </w:p>
          <w:p w14:paraId="3777E9EB" w14:textId="77777777" w:rsidR="0047098C" w:rsidRDefault="0047098C" w:rsidP="009D29D3">
            <w:pPr>
              <w:pStyle w:val="TAH"/>
              <w:rPr>
                <w:lang w:eastAsia="ko-KR"/>
              </w:rPr>
            </w:pPr>
            <w:r>
              <w:rPr>
                <w:lang w:eastAsia="ko-KR"/>
              </w:rPr>
              <w:t>Limiting Factor</w:t>
            </w:r>
          </w:p>
        </w:tc>
      </w:tr>
      <w:tr w:rsidR="0047098C" w:rsidRPr="004F3689" w14:paraId="0B288281"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0A52DABF" w14:textId="77777777" w:rsidR="0047098C" w:rsidRPr="004F3689" w:rsidRDefault="0047098C" w:rsidP="009D29D3">
            <w:pPr>
              <w:pStyle w:val="TAC"/>
              <w:rPr>
                <w:lang w:eastAsia="ko-KR"/>
              </w:rPr>
            </w:pPr>
            <w:r w:rsidRPr="004F3689">
              <w:rPr>
                <w:lang w:eastAsia="ko-KR"/>
              </w:rPr>
              <w:t>Type A0</w:t>
            </w:r>
          </w:p>
        </w:tc>
        <w:tc>
          <w:tcPr>
            <w:tcW w:w="1858" w:type="dxa"/>
            <w:tcBorders>
              <w:top w:val="nil"/>
              <w:left w:val="nil"/>
              <w:bottom w:val="single" w:sz="4" w:space="0" w:color="auto"/>
              <w:right w:val="single" w:sz="4" w:space="0" w:color="auto"/>
            </w:tcBorders>
            <w:shd w:val="clear" w:color="auto" w:fill="auto"/>
            <w:noWrap/>
            <w:vAlign w:val="bottom"/>
          </w:tcPr>
          <w:p w14:paraId="279E9AAB" w14:textId="77777777" w:rsidR="0047098C" w:rsidRDefault="0047098C" w:rsidP="009D29D3">
            <w:pPr>
              <w:pStyle w:val="TAC"/>
              <w:rPr>
                <w:color w:val="000000"/>
              </w:rPr>
            </w:pPr>
            <w:r>
              <w:rPr>
                <w:color w:val="000000"/>
              </w:rPr>
              <w:t>64</w:t>
            </w:r>
          </w:p>
        </w:tc>
        <w:tc>
          <w:tcPr>
            <w:tcW w:w="1584" w:type="dxa"/>
            <w:tcBorders>
              <w:top w:val="nil"/>
              <w:left w:val="nil"/>
              <w:bottom w:val="single" w:sz="4" w:space="0" w:color="auto"/>
              <w:right w:val="single" w:sz="4" w:space="0" w:color="auto"/>
            </w:tcBorders>
            <w:shd w:val="clear" w:color="auto" w:fill="auto"/>
            <w:noWrap/>
            <w:vAlign w:val="bottom"/>
          </w:tcPr>
          <w:p w14:paraId="0AA05E54" w14:textId="77777777" w:rsidR="0047098C" w:rsidRPr="003B3E10" w:rsidRDefault="0047098C" w:rsidP="009D29D3">
            <w:pPr>
              <w:pStyle w:val="TAC"/>
              <w:rPr>
                <w:color w:val="000000"/>
                <w:highlight w:val="green"/>
              </w:rPr>
            </w:pPr>
            <w:r w:rsidRPr="003B3E10">
              <w:rPr>
                <w:color w:val="000000"/>
                <w:highlight w:val="green"/>
              </w:rPr>
              <w:t>61.62</w:t>
            </w:r>
          </w:p>
        </w:tc>
        <w:tc>
          <w:tcPr>
            <w:tcW w:w="1282" w:type="dxa"/>
            <w:tcBorders>
              <w:top w:val="nil"/>
              <w:left w:val="nil"/>
              <w:bottom w:val="single" w:sz="4" w:space="0" w:color="auto"/>
              <w:right w:val="single" w:sz="4" w:space="0" w:color="auto"/>
            </w:tcBorders>
            <w:vAlign w:val="bottom"/>
          </w:tcPr>
          <w:p w14:paraId="454F6594" w14:textId="77777777" w:rsidR="0047098C" w:rsidRDefault="0047098C" w:rsidP="009D29D3">
            <w:pPr>
              <w:pStyle w:val="TAC"/>
              <w:rPr>
                <w:color w:val="000000"/>
              </w:rPr>
            </w:pPr>
            <w:r>
              <w:rPr>
                <w:color w:val="000000"/>
              </w:rPr>
              <w:t>13.35</w:t>
            </w:r>
          </w:p>
        </w:tc>
        <w:tc>
          <w:tcPr>
            <w:tcW w:w="2474" w:type="dxa"/>
            <w:tcBorders>
              <w:top w:val="nil"/>
              <w:left w:val="nil"/>
              <w:bottom w:val="single" w:sz="4" w:space="0" w:color="auto"/>
              <w:right w:val="single" w:sz="4" w:space="0" w:color="auto"/>
            </w:tcBorders>
          </w:tcPr>
          <w:p w14:paraId="11F8A6ED" w14:textId="77777777" w:rsidR="0047098C" w:rsidRPr="004F3689" w:rsidRDefault="0047098C" w:rsidP="009D29D3">
            <w:pPr>
              <w:pStyle w:val="TAC"/>
              <w:rPr>
                <w:lang w:eastAsia="ko-KR"/>
              </w:rPr>
            </w:pPr>
            <w:r w:rsidRPr="002127BB">
              <w:rPr>
                <w:lang w:eastAsia="ko-KR"/>
              </w:rPr>
              <w:t>Blocked calls</w:t>
            </w:r>
          </w:p>
        </w:tc>
      </w:tr>
      <w:tr w:rsidR="0047098C" w:rsidRPr="004F3689" w14:paraId="025BBD46"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2C234F61" w14:textId="77777777" w:rsidR="0047098C" w:rsidRPr="004F3689" w:rsidRDefault="0047098C" w:rsidP="009D29D3">
            <w:pPr>
              <w:pStyle w:val="TAC"/>
              <w:rPr>
                <w:lang w:eastAsia="ko-KR"/>
              </w:rPr>
            </w:pPr>
            <w:r w:rsidRPr="004F3689">
              <w:rPr>
                <w:lang w:eastAsia="ko-KR"/>
              </w:rPr>
              <w:t>Type A1</w:t>
            </w:r>
          </w:p>
        </w:tc>
        <w:tc>
          <w:tcPr>
            <w:tcW w:w="1858" w:type="dxa"/>
            <w:tcBorders>
              <w:top w:val="nil"/>
              <w:left w:val="nil"/>
              <w:bottom w:val="single" w:sz="4" w:space="0" w:color="auto"/>
              <w:right w:val="single" w:sz="4" w:space="0" w:color="auto"/>
            </w:tcBorders>
            <w:shd w:val="clear" w:color="auto" w:fill="auto"/>
            <w:noWrap/>
            <w:vAlign w:val="bottom"/>
          </w:tcPr>
          <w:p w14:paraId="61A8FEC6" w14:textId="77777777" w:rsidR="0047098C" w:rsidRDefault="0047098C" w:rsidP="009D29D3">
            <w:pPr>
              <w:pStyle w:val="TAC"/>
              <w:rPr>
                <w:color w:val="000000"/>
              </w:rPr>
            </w:pPr>
            <w:r>
              <w:rPr>
                <w:color w:val="000000"/>
              </w:rPr>
              <w:t>76</w:t>
            </w:r>
          </w:p>
        </w:tc>
        <w:tc>
          <w:tcPr>
            <w:tcW w:w="1584" w:type="dxa"/>
            <w:tcBorders>
              <w:top w:val="nil"/>
              <w:left w:val="nil"/>
              <w:bottom w:val="single" w:sz="4" w:space="0" w:color="auto"/>
              <w:right w:val="single" w:sz="4" w:space="0" w:color="auto"/>
            </w:tcBorders>
            <w:shd w:val="clear" w:color="auto" w:fill="auto"/>
            <w:noWrap/>
            <w:vAlign w:val="bottom"/>
          </w:tcPr>
          <w:p w14:paraId="2B42D729" w14:textId="77777777" w:rsidR="0047098C" w:rsidRPr="003B3E10" w:rsidRDefault="0047098C" w:rsidP="009D29D3">
            <w:pPr>
              <w:pStyle w:val="TAC"/>
              <w:rPr>
                <w:color w:val="000000"/>
                <w:highlight w:val="green"/>
              </w:rPr>
            </w:pPr>
            <w:r w:rsidRPr="003B3E10">
              <w:rPr>
                <w:color w:val="000000"/>
                <w:highlight w:val="green"/>
              </w:rPr>
              <w:t>74.83</w:t>
            </w:r>
          </w:p>
        </w:tc>
        <w:tc>
          <w:tcPr>
            <w:tcW w:w="1282" w:type="dxa"/>
            <w:tcBorders>
              <w:top w:val="nil"/>
              <w:left w:val="nil"/>
              <w:bottom w:val="single" w:sz="4" w:space="0" w:color="auto"/>
              <w:right w:val="single" w:sz="4" w:space="0" w:color="auto"/>
            </w:tcBorders>
            <w:vAlign w:val="bottom"/>
          </w:tcPr>
          <w:p w14:paraId="3E450295" w14:textId="77777777" w:rsidR="0047098C" w:rsidRDefault="0047098C" w:rsidP="009D29D3">
            <w:pPr>
              <w:pStyle w:val="TAC"/>
              <w:rPr>
                <w:color w:val="000000"/>
              </w:rPr>
            </w:pPr>
            <w:r>
              <w:rPr>
                <w:color w:val="000000"/>
              </w:rPr>
              <w:t>16.21</w:t>
            </w:r>
          </w:p>
        </w:tc>
        <w:tc>
          <w:tcPr>
            <w:tcW w:w="2474" w:type="dxa"/>
            <w:tcBorders>
              <w:top w:val="nil"/>
              <w:left w:val="nil"/>
              <w:bottom w:val="single" w:sz="4" w:space="0" w:color="auto"/>
              <w:right w:val="single" w:sz="4" w:space="0" w:color="auto"/>
            </w:tcBorders>
          </w:tcPr>
          <w:p w14:paraId="7880DAED"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27F56261"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1478CD9F" w14:textId="77777777" w:rsidR="0047098C" w:rsidRPr="004F3689" w:rsidRDefault="0047098C" w:rsidP="009D29D3">
            <w:pPr>
              <w:pStyle w:val="TAC"/>
              <w:rPr>
                <w:lang w:eastAsia="ko-KR"/>
              </w:rPr>
            </w:pPr>
            <w:r w:rsidRPr="004F3689">
              <w:rPr>
                <w:lang w:eastAsia="ko-KR"/>
              </w:rPr>
              <w:t>Type B0</w:t>
            </w:r>
          </w:p>
        </w:tc>
        <w:tc>
          <w:tcPr>
            <w:tcW w:w="1858" w:type="dxa"/>
            <w:tcBorders>
              <w:top w:val="nil"/>
              <w:left w:val="nil"/>
              <w:bottom w:val="single" w:sz="4" w:space="0" w:color="auto"/>
              <w:right w:val="single" w:sz="4" w:space="0" w:color="auto"/>
            </w:tcBorders>
            <w:shd w:val="clear" w:color="auto" w:fill="auto"/>
            <w:noWrap/>
            <w:vAlign w:val="bottom"/>
          </w:tcPr>
          <w:p w14:paraId="79750029" w14:textId="77777777" w:rsidR="0047098C" w:rsidRDefault="0047098C" w:rsidP="009D29D3">
            <w:pPr>
              <w:pStyle w:val="TAC"/>
            </w:pPr>
            <w:r>
              <w:t>23</w:t>
            </w:r>
          </w:p>
        </w:tc>
        <w:tc>
          <w:tcPr>
            <w:tcW w:w="1584" w:type="dxa"/>
            <w:tcBorders>
              <w:top w:val="nil"/>
              <w:left w:val="nil"/>
              <w:bottom w:val="single" w:sz="4" w:space="0" w:color="auto"/>
              <w:right w:val="single" w:sz="4" w:space="0" w:color="auto"/>
            </w:tcBorders>
            <w:shd w:val="clear" w:color="auto" w:fill="auto"/>
            <w:noWrap/>
            <w:vAlign w:val="bottom"/>
          </w:tcPr>
          <w:p w14:paraId="18942CF8" w14:textId="77777777" w:rsidR="0047098C" w:rsidRPr="00B15CC0" w:rsidRDefault="0047098C" w:rsidP="009D29D3">
            <w:pPr>
              <w:pStyle w:val="TAC"/>
            </w:pPr>
            <w:r>
              <w:t>18.17</w:t>
            </w:r>
          </w:p>
        </w:tc>
        <w:tc>
          <w:tcPr>
            <w:tcW w:w="1282" w:type="dxa"/>
            <w:tcBorders>
              <w:top w:val="nil"/>
              <w:left w:val="nil"/>
              <w:bottom w:val="single" w:sz="4" w:space="0" w:color="auto"/>
              <w:right w:val="single" w:sz="4" w:space="0" w:color="auto"/>
            </w:tcBorders>
            <w:vAlign w:val="bottom"/>
          </w:tcPr>
          <w:p w14:paraId="078DD42E" w14:textId="77777777" w:rsidR="0047098C" w:rsidRPr="00B15CC0" w:rsidRDefault="0047098C" w:rsidP="009D29D3">
            <w:pPr>
              <w:pStyle w:val="TAC"/>
            </w:pPr>
            <w:r>
              <w:t>3.94</w:t>
            </w:r>
          </w:p>
        </w:tc>
        <w:tc>
          <w:tcPr>
            <w:tcW w:w="2474" w:type="dxa"/>
            <w:tcBorders>
              <w:top w:val="nil"/>
              <w:left w:val="nil"/>
              <w:bottom w:val="single" w:sz="4" w:space="0" w:color="auto"/>
              <w:right w:val="single" w:sz="4" w:space="0" w:color="auto"/>
            </w:tcBorders>
          </w:tcPr>
          <w:p w14:paraId="67119105" w14:textId="77777777" w:rsidR="0047098C" w:rsidRPr="004F3689" w:rsidRDefault="0047098C" w:rsidP="009D29D3">
            <w:pPr>
              <w:pStyle w:val="TAC"/>
              <w:rPr>
                <w:lang w:eastAsia="ko-KR"/>
              </w:rPr>
            </w:pPr>
            <w:r>
              <w:rPr>
                <w:lang w:eastAsia="ko-KR"/>
              </w:rPr>
              <w:t>Call quality (FER &gt; 2%)</w:t>
            </w:r>
          </w:p>
        </w:tc>
      </w:tr>
      <w:tr w:rsidR="0047098C" w:rsidRPr="004F3689" w14:paraId="557527CD"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0BCBFCDB" w14:textId="77777777" w:rsidR="0047098C" w:rsidRPr="004F3689" w:rsidRDefault="0047098C" w:rsidP="009D29D3">
            <w:pPr>
              <w:pStyle w:val="TAC"/>
              <w:rPr>
                <w:lang w:eastAsia="ko-KR"/>
              </w:rPr>
            </w:pPr>
            <w:r w:rsidRPr="004F3689">
              <w:rPr>
                <w:lang w:eastAsia="ko-KR"/>
              </w:rPr>
              <w:t>Type B1</w:t>
            </w:r>
          </w:p>
        </w:tc>
        <w:tc>
          <w:tcPr>
            <w:tcW w:w="1858" w:type="dxa"/>
            <w:tcBorders>
              <w:top w:val="nil"/>
              <w:left w:val="nil"/>
              <w:bottom w:val="single" w:sz="4" w:space="0" w:color="auto"/>
              <w:right w:val="single" w:sz="4" w:space="0" w:color="auto"/>
            </w:tcBorders>
            <w:shd w:val="clear" w:color="auto" w:fill="auto"/>
            <w:noWrap/>
            <w:vAlign w:val="bottom"/>
          </w:tcPr>
          <w:p w14:paraId="2BB01A54" w14:textId="77777777" w:rsidR="0047098C" w:rsidRDefault="0047098C" w:rsidP="009D29D3">
            <w:pPr>
              <w:pStyle w:val="TAC"/>
            </w:pPr>
            <w:r>
              <w:t>23</w:t>
            </w:r>
          </w:p>
        </w:tc>
        <w:tc>
          <w:tcPr>
            <w:tcW w:w="1584" w:type="dxa"/>
            <w:tcBorders>
              <w:top w:val="nil"/>
              <w:left w:val="nil"/>
              <w:bottom w:val="single" w:sz="4" w:space="0" w:color="auto"/>
              <w:right w:val="single" w:sz="4" w:space="0" w:color="auto"/>
            </w:tcBorders>
            <w:shd w:val="clear" w:color="auto" w:fill="auto"/>
            <w:noWrap/>
            <w:vAlign w:val="bottom"/>
          </w:tcPr>
          <w:p w14:paraId="1DEEC7E8" w14:textId="77777777" w:rsidR="0047098C" w:rsidRPr="00B15CC0" w:rsidRDefault="0047098C" w:rsidP="009D29D3">
            <w:pPr>
              <w:pStyle w:val="TAC"/>
            </w:pPr>
            <w:r>
              <w:t>18.17</w:t>
            </w:r>
          </w:p>
        </w:tc>
        <w:tc>
          <w:tcPr>
            <w:tcW w:w="1282" w:type="dxa"/>
            <w:tcBorders>
              <w:top w:val="nil"/>
              <w:left w:val="nil"/>
              <w:bottom w:val="single" w:sz="4" w:space="0" w:color="auto"/>
              <w:right w:val="single" w:sz="4" w:space="0" w:color="auto"/>
            </w:tcBorders>
            <w:vAlign w:val="bottom"/>
          </w:tcPr>
          <w:p w14:paraId="6C77DC61" w14:textId="77777777" w:rsidR="0047098C" w:rsidRPr="00B15CC0" w:rsidRDefault="0047098C" w:rsidP="009D29D3">
            <w:pPr>
              <w:pStyle w:val="TAC"/>
            </w:pPr>
            <w:r>
              <w:t>3.94</w:t>
            </w:r>
          </w:p>
        </w:tc>
        <w:tc>
          <w:tcPr>
            <w:tcW w:w="2474" w:type="dxa"/>
            <w:tcBorders>
              <w:top w:val="nil"/>
              <w:left w:val="nil"/>
              <w:bottom w:val="single" w:sz="4" w:space="0" w:color="auto"/>
              <w:right w:val="single" w:sz="4" w:space="0" w:color="auto"/>
            </w:tcBorders>
          </w:tcPr>
          <w:p w14:paraId="4D4E71EB" w14:textId="77777777" w:rsidR="0047098C" w:rsidRPr="004F3689" w:rsidRDefault="0047098C" w:rsidP="009D29D3">
            <w:pPr>
              <w:pStyle w:val="TAC"/>
              <w:rPr>
                <w:lang w:eastAsia="ko-KR"/>
              </w:rPr>
            </w:pPr>
            <w:r>
              <w:rPr>
                <w:lang w:eastAsia="ko-KR"/>
              </w:rPr>
              <w:t>Call quality (FER &gt; 2%)</w:t>
            </w:r>
          </w:p>
        </w:tc>
      </w:tr>
      <w:tr w:rsidR="0047098C" w:rsidRPr="004F3689" w14:paraId="713CEF49"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0A84BEBD" w14:textId="77777777" w:rsidR="0047098C" w:rsidRPr="00481353" w:rsidRDefault="0047098C" w:rsidP="009D29D3">
            <w:pPr>
              <w:pStyle w:val="TAC"/>
              <w:rPr>
                <w:lang w:eastAsia="ko-KR"/>
              </w:rPr>
            </w:pPr>
            <w:r w:rsidRPr="00481353">
              <w:rPr>
                <w:lang w:eastAsia="ko-KR"/>
              </w:rPr>
              <w:t>Type C0</w:t>
            </w:r>
          </w:p>
        </w:tc>
        <w:tc>
          <w:tcPr>
            <w:tcW w:w="1858" w:type="dxa"/>
            <w:tcBorders>
              <w:top w:val="nil"/>
              <w:left w:val="nil"/>
              <w:bottom w:val="single" w:sz="4" w:space="0" w:color="auto"/>
              <w:right w:val="single" w:sz="4" w:space="0" w:color="auto"/>
            </w:tcBorders>
            <w:shd w:val="clear" w:color="auto" w:fill="auto"/>
            <w:noWrap/>
            <w:vAlign w:val="bottom"/>
          </w:tcPr>
          <w:p w14:paraId="21961548" w14:textId="77777777" w:rsidR="0047098C" w:rsidRDefault="0047098C" w:rsidP="009D29D3">
            <w:pPr>
              <w:pStyle w:val="TAC"/>
            </w:pPr>
            <w:r>
              <w:t>32</w:t>
            </w:r>
          </w:p>
        </w:tc>
        <w:tc>
          <w:tcPr>
            <w:tcW w:w="1584" w:type="dxa"/>
            <w:tcBorders>
              <w:top w:val="nil"/>
              <w:left w:val="nil"/>
              <w:bottom w:val="single" w:sz="4" w:space="0" w:color="auto"/>
              <w:right w:val="single" w:sz="4" w:space="0" w:color="auto"/>
            </w:tcBorders>
            <w:shd w:val="clear" w:color="auto" w:fill="auto"/>
            <w:noWrap/>
            <w:vAlign w:val="bottom"/>
          </w:tcPr>
          <w:p w14:paraId="15BB1C9D" w14:textId="77777777" w:rsidR="0047098C" w:rsidRPr="00B15CC0" w:rsidRDefault="0047098C" w:rsidP="009D29D3">
            <w:pPr>
              <w:pStyle w:val="TAC"/>
              <w:rPr>
                <w:highlight w:val="green"/>
              </w:rPr>
            </w:pPr>
            <w:r w:rsidRPr="00B15CC0">
              <w:rPr>
                <w:highlight w:val="green"/>
              </w:rPr>
              <w:t>27.35</w:t>
            </w:r>
          </w:p>
        </w:tc>
        <w:tc>
          <w:tcPr>
            <w:tcW w:w="1282" w:type="dxa"/>
            <w:tcBorders>
              <w:top w:val="nil"/>
              <w:left w:val="nil"/>
              <w:bottom w:val="single" w:sz="4" w:space="0" w:color="auto"/>
              <w:right w:val="single" w:sz="4" w:space="0" w:color="auto"/>
            </w:tcBorders>
            <w:vAlign w:val="bottom"/>
          </w:tcPr>
          <w:p w14:paraId="46456204" w14:textId="77777777" w:rsidR="0047098C" w:rsidRPr="00B15CC0" w:rsidRDefault="0047098C" w:rsidP="009D29D3">
            <w:pPr>
              <w:pStyle w:val="TAC"/>
            </w:pPr>
            <w:r w:rsidRPr="00B15CC0">
              <w:t>5.93</w:t>
            </w:r>
          </w:p>
        </w:tc>
        <w:tc>
          <w:tcPr>
            <w:tcW w:w="2474" w:type="dxa"/>
            <w:tcBorders>
              <w:top w:val="nil"/>
              <w:left w:val="nil"/>
              <w:bottom w:val="single" w:sz="4" w:space="0" w:color="auto"/>
              <w:right w:val="single" w:sz="4" w:space="0" w:color="auto"/>
            </w:tcBorders>
          </w:tcPr>
          <w:p w14:paraId="6ECE0905" w14:textId="77777777" w:rsidR="0047098C" w:rsidRPr="004F3689" w:rsidRDefault="0047098C" w:rsidP="009D29D3">
            <w:pPr>
              <w:pStyle w:val="TAC"/>
              <w:rPr>
                <w:lang w:eastAsia="ko-KR"/>
              </w:rPr>
            </w:pPr>
            <w:r>
              <w:rPr>
                <w:lang w:eastAsia="ko-KR"/>
              </w:rPr>
              <w:t>Blocked calls</w:t>
            </w:r>
          </w:p>
        </w:tc>
      </w:tr>
      <w:tr w:rsidR="0047098C" w:rsidRPr="004F3689" w14:paraId="47FB0337"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49B4C811" w14:textId="77777777" w:rsidR="0047098C" w:rsidRPr="00481353" w:rsidRDefault="0047098C" w:rsidP="009D29D3">
            <w:pPr>
              <w:pStyle w:val="TAC"/>
              <w:rPr>
                <w:lang w:eastAsia="ko-KR"/>
              </w:rPr>
            </w:pPr>
            <w:r w:rsidRPr="00481353">
              <w:rPr>
                <w:lang w:eastAsia="ko-KR"/>
              </w:rPr>
              <w:t>Type C1</w:t>
            </w:r>
          </w:p>
        </w:tc>
        <w:tc>
          <w:tcPr>
            <w:tcW w:w="1858" w:type="dxa"/>
            <w:tcBorders>
              <w:top w:val="nil"/>
              <w:left w:val="nil"/>
              <w:bottom w:val="single" w:sz="4" w:space="0" w:color="auto"/>
              <w:right w:val="single" w:sz="4" w:space="0" w:color="auto"/>
            </w:tcBorders>
            <w:shd w:val="clear" w:color="auto" w:fill="auto"/>
            <w:noWrap/>
            <w:vAlign w:val="bottom"/>
          </w:tcPr>
          <w:p w14:paraId="376C1A74" w14:textId="77777777" w:rsidR="0047098C" w:rsidRDefault="0047098C" w:rsidP="009D29D3">
            <w:pPr>
              <w:pStyle w:val="TAC"/>
            </w:pPr>
            <w:r>
              <w:t>50</w:t>
            </w:r>
          </w:p>
        </w:tc>
        <w:tc>
          <w:tcPr>
            <w:tcW w:w="1584" w:type="dxa"/>
            <w:tcBorders>
              <w:top w:val="nil"/>
              <w:left w:val="nil"/>
              <w:bottom w:val="single" w:sz="4" w:space="0" w:color="auto"/>
              <w:right w:val="single" w:sz="4" w:space="0" w:color="auto"/>
            </w:tcBorders>
            <w:shd w:val="clear" w:color="auto" w:fill="auto"/>
            <w:noWrap/>
            <w:vAlign w:val="bottom"/>
          </w:tcPr>
          <w:p w14:paraId="493FABA8" w14:textId="77777777" w:rsidR="0047098C" w:rsidRPr="00B15CC0" w:rsidRDefault="0047098C" w:rsidP="009D29D3">
            <w:pPr>
              <w:pStyle w:val="TAC"/>
              <w:rPr>
                <w:highlight w:val="green"/>
              </w:rPr>
            </w:pPr>
            <w:r>
              <w:rPr>
                <w:highlight w:val="green"/>
              </w:rPr>
              <w:t>46.44</w:t>
            </w:r>
          </w:p>
        </w:tc>
        <w:tc>
          <w:tcPr>
            <w:tcW w:w="1282" w:type="dxa"/>
            <w:tcBorders>
              <w:top w:val="nil"/>
              <w:left w:val="nil"/>
              <w:bottom w:val="single" w:sz="4" w:space="0" w:color="auto"/>
              <w:right w:val="single" w:sz="4" w:space="0" w:color="auto"/>
            </w:tcBorders>
            <w:vAlign w:val="bottom"/>
          </w:tcPr>
          <w:p w14:paraId="2AA92BDE" w14:textId="77777777" w:rsidR="0047098C" w:rsidRPr="00B15CC0" w:rsidRDefault="0047098C" w:rsidP="009D29D3">
            <w:pPr>
              <w:pStyle w:val="TAC"/>
            </w:pPr>
            <w:r>
              <w:t>10.06</w:t>
            </w:r>
          </w:p>
        </w:tc>
        <w:tc>
          <w:tcPr>
            <w:tcW w:w="2474" w:type="dxa"/>
            <w:tcBorders>
              <w:top w:val="nil"/>
              <w:left w:val="nil"/>
              <w:bottom w:val="single" w:sz="4" w:space="0" w:color="auto"/>
              <w:right w:val="single" w:sz="4" w:space="0" w:color="auto"/>
            </w:tcBorders>
          </w:tcPr>
          <w:p w14:paraId="3704A357" w14:textId="77777777" w:rsidR="0047098C" w:rsidRPr="004F3689" w:rsidRDefault="0047098C" w:rsidP="009D29D3">
            <w:pPr>
              <w:pStyle w:val="TAC"/>
              <w:rPr>
                <w:lang w:eastAsia="ko-KR"/>
              </w:rPr>
            </w:pPr>
            <w:r>
              <w:rPr>
                <w:lang w:eastAsia="ko-KR"/>
              </w:rPr>
              <w:t>Call quality (FER &gt; 2%)</w:t>
            </w:r>
          </w:p>
        </w:tc>
      </w:tr>
      <w:tr w:rsidR="0047098C" w:rsidRPr="004F3689" w14:paraId="42EE8D7F"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03B7412E" w14:textId="77777777" w:rsidR="0047098C" w:rsidRPr="004F3689" w:rsidRDefault="0047098C" w:rsidP="009D29D3">
            <w:pPr>
              <w:pStyle w:val="TAC"/>
              <w:rPr>
                <w:lang w:eastAsia="ko-KR"/>
              </w:rPr>
            </w:pPr>
            <w:r w:rsidRPr="004F3689">
              <w:rPr>
                <w:lang w:eastAsia="ko-KR"/>
              </w:rPr>
              <w:t>Type D0</w:t>
            </w:r>
          </w:p>
        </w:tc>
        <w:tc>
          <w:tcPr>
            <w:tcW w:w="1858" w:type="dxa"/>
            <w:tcBorders>
              <w:top w:val="nil"/>
              <w:left w:val="nil"/>
              <w:bottom w:val="single" w:sz="4" w:space="0" w:color="auto"/>
              <w:right w:val="single" w:sz="4" w:space="0" w:color="auto"/>
            </w:tcBorders>
            <w:shd w:val="clear" w:color="auto" w:fill="auto"/>
            <w:noWrap/>
            <w:vAlign w:val="bottom"/>
          </w:tcPr>
          <w:p w14:paraId="284C4047" w14:textId="77777777" w:rsidR="0047098C" w:rsidRDefault="0047098C" w:rsidP="009D29D3">
            <w:pPr>
              <w:pStyle w:val="TAC"/>
              <w:rPr>
                <w:color w:val="000000"/>
              </w:rPr>
            </w:pPr>
            <w:r>
              <w:rPr>
                <w:color w:val="000000"/>
              </w:rPr>
              <w:t>46</w:t>
            </w:r>
          </w:p>
        </w:tc>
        <w:tc>
          <w:tcPr>
            <w:tcW w:w="1584" w:type="dxa"/>
            <w:tcBorders>
              <w:top w:val="nil"/>
              <w:left w:val="nil"/>
              <w:bottom w:val="single" w:sz="4" w:space="0" w:color="auto"/>
              <w:right w:val="single" w:sz="4" w:space="0" w:color="auto"/>
            </w:tcBorders>
            <w:shd w:val="clear" w:color="auto" w:fill="auto"/>
            <w:noWrap/>
            <w:vAlign w:val="bottom"/>
          </w:tcPr>
          <w:p w14:paraId="104AB0F9" w14:textId="77777777" w:rsidR="0047098C" w:rsidRDefault="0047098C" w:rsidP="009D29D3">
            <w:pPr>
              <w:pStyle w:val="TAC"/>
              <w:rPr>
                <w:color w:val="000000"/>
              </w:rPr>
            </w:pPr>
            <w:r>
              <w:rPr>
                <w:color w:val="000000"/>
              </w:rPr>
              <w:t>42.12</w:t>
            </w:r>
          </w:p>
        </w:tc>
        <w:tc>
          <w:tcPr>
            <w:tcW w:w="1282" w:type="dxa"/>
            <w:tcBorders>
              <w:top w:val="nil"/>
              <w:left w:val="nil"/>
              <w:bottom w:val="single" w:sz="4" w:space="0" w:color="auto"/>
              <w:right w:val="single" w:sz="4" w:space="0" w:color="auto"/>
            </w:tcBorders>
            <w:vAlign w:val="bottom"/>
          </w:tcPr>
          <w:p w14:paraId="1C73F762" w14:textId="77777777" w:rsidR="0047098C" w:rsidRDefault="0047098C" w:rsidP="009D29D3">
            <w:pPr>
              <w:pStyle w:val="TAC"/>
              <w:rPr>
                <w:color w:val="000000"/>
              </w:rPr>
            </w:pPr>
            <w:r>
              <w:rPr>
                <w:color w:val="000000"/>
              </w:rPr>
              <w:t>9.13</w:t>
            </w:r>
          </w:p>
        </w:tc>
        <w:tc>
          <w:tcPr>
            <w:tcW w:w="2474" w:type="dxa"/>
            <w:tcBorders>
              <w:top w:val="nil"/>
              <w:left w:val="nil"/>
              <w:bottom w:val="single" w:sz="4" w:space="0" w:color="auto"/>
              <w:right w:val="single" w:sz="4" w:space="0" w:color="auto"/>
            </w:tcBorders>
          </w:tcPr>
          <w:p w14:paraId="27E6238D"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48912095"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54B72098" w14:textId="77777777" w:rsidR="0047098C" w:rsidRPr="004F3689" w:rsidRDefault="0047098C" w:rsidP="009D29D3">
            <w:pPr>
              <w:pStyle w:val="TAC"/>
              <w:rPr>
                <w:lang w:eastAsia="ko-KR"/>
              </w:rPr>
            </w:pPr>
            <w:r w:rsidRPr="004F3689">
              <w:rPr>
                <w:lang w:eastAsia="ko-KR"/>
              </w:rPr>
              <w:t>Type D1</w:t>
            </w:r>
          </w:p>
        </w:tc>
        <w:tc>
          <w:tcPr>
            <w:tcW w:w="1858" w:type="dxa"/>
            <w:tcBorders>
              <w:top w:val="nil"/>
              <w:left w:val="nil"/>
              <w:bottom w:val="single" w:sz="4" w:space="0" w:color="auto"/>
              <w:right w:val="single" w:sz="4" w:space="0" w:color="auto"/>
            </w:tcBorders>
            <w:shd w:val="clear" w:color="auto" w:fill="auto"/>
            <w:noWrap/>
            <w:vAlign w:val="bottom"/>
          </w:tcPr>
          <w:p w14:paraId="106A50CC" w14:textId="77777777" w:rsidR="0047098C" w:rsidRDefault="0047098C" w:rsidP="009D29D3">
            <w:pPr>
              <w:pStyle w:val="TAC"/>
              <w:rPr>
                <w:color w:val="000000"/>
              </w:rPr>
            </w:pPr>
            <w:r>
              <w:rPr>
                <w:color w:val="000000"/>
              </w:rPr>
              <w:t>46</w:t>
            </w:r>
          </w:p>
        </w:tc>
        <w:tc>
          <w:tcPr>
            <w:tcW w:w="1584" w:type="dxa"/>
            <w:tcBorders>
              <w:top w:val="nil"/>
              <w:left w:val="nil"/>
              <w:bottom w:val="single" w:sz="4" w:space="0" w:color="auto"/>
              <w:right w:val="single" w:sz="4" w:space="0" w:color="auto"/>
            </w:tcBorders>
            <w:shd w:val="clear" w:color="auto" w:fill="auto"/>
            <w:noWrap/>
            <w:vAlign w:val="bottom"/>
          </w:tcPr>
          <w:p w14:paraId="59AA52F6" w14:textId="77777777" w:rsidR="0047098C" w:rsidRDefault="0047098C" w:rsidP="009D29D3">
            <w:pPr>
              <w:pStyle w:val="TAC"/>
              <w:rPr>
                <w:color w:val="000000"/>
              </w:rPr>
            </w:pPr>
            <w:r>
              <w:rPr>
                <w:color w:val="000000"/>
              </w:rPr>
              <w:t>42.12</w:t>
            </w:r>
          </w:p>
        </w:tc>
        <w:tc>
          <w:tcPr>
            <w:tcW w:w="1282" w:type="dxa"/>
            <w:tcBorders>
              <w:top w:val="nil"/>
              <w:left w:val="nil"/>
              <w:bottom w:val="single" w:sz="4" w:space="0" w:color="auto"/>
              <w:right w:val="single" w:sz="4" w:space="0" w:color="auto"/>
            </w:tcBorders>
            <w:vAlign w:val="bottom"/>
          </w:tcPr>
          <w:p w14:paraId="763D91B0" w14:textId="77777777" w:rsidR="0047098C" w:rsidRDefault="0047098C" w:rsidP="009D29D3">
            <w:pPr>
              <w:pStyle w:val="TAC"/>
              <w:rPr>
                <w:color w:val="000000"/>
              </w:rPr>
            </w:pPr>
            <w:r>
              <w:rPr>
                <w:color w:val="000000"/>
              </w:rPr>
              <w:t>9.13</w:t>
            </w:r>
          </w:p>
        </w:tc>
        <w:tc>
          <w:tcPr>
            <w:tcW w:w="2474" w:type="dxa"/>
            <w:tcBorders>
              <w:top w:val="nil"/>
              <w:left w:val="nil"/>
              <w:bottom w:val="single" w:sz="4" w:space="0" w:color="auto"/>
              <w:right w:val="single" w:sz="4" w:space="0" w:color="auto"/>
            </w:tcBorders>
          </w:tcPr>
          <w:p w14:paraId="330B037A"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bl>
    <w:p w14:paraId="029BD5FD" w14:textId="77777777" w:rsidR="009D29D3" w:rsidRDefault="009D29D3" w:rsidP="00E8084A">
      <w:pPr>
        <w:pStyle w:val="FP"/>
      </w:pPr>
    </w:p>
    <w:p w14:paraId="2F6D06EE" w14:textId="77777777" w:rsidR="0047098C" w:rsidRDefault="009D29D3" w:rsidP="009D29D3">
      <w:pPr>
        <w:pStyle w:val="TH"/>
      </w:pPr>
      <w:r>
        <w:lastRenderedPageBreak/>
        <w:t>Table 6-17: Simulation results for MUROS-3a, TU3 with 90</w:t>
      </w:r>
      <w:r w:rsidRPr="00F0680F">
        <w:rPr>
          <w:vertAlign w:val="superscript"/>
        </w:rPr>
        <w:t>o</w:t>
      </w:r>
      <w:r>
        <w:t xml:space="preserve"> Antenna</w:t>
      </w:r>
    </w:p>
    <w:tbl>
      <w:tblPr>
        <w:tblW w:w="0" w:type="auto"/>
        <w:tblInd w:w="93" w:type="dxa"/>
        <w:tblLook w:val="04A0" w:firstRow="1" w:lastRow="0" w:firstColumn="1" w:lastColumn="0" w:noHBand="0" w:noVBand="1"/>
      </w:tblPr>
      <w:tblGrid>
        <w:gridCol w:w="1181"/>
        <w:gridCol w:w="1858"/>
        <w:gridCol w:w="1584"/>
        <w:gridCol w:w="1282"/>
        <w:gridCol w:w="2474"/>
      </w:tblGrid>
      <w:tr w:rsidR="0047098C" w:rsidRPr="004F3689" w14:paraId="4C8FC09B" w14:textId="77777777">
        <w:trPr>
          <w:cantSplit/>
          <w:trHeight w:val="683"/>
          <w:tblHeader/>
        </w:trPr>
        <w:tc>
          <w:tcPr>
            <w:tcW w:w="1181" w:type="dxa"/>
            <w:tcBorders>
              <w:top w:val="single" w:sz="4" w:space="0" w:color="auto"/>
              <w:left w:val="single" w:sz="4" w:space="0" w:color="auto"/>
              <w:bottom w:val="single" w:sz="4" w:space="0" w:color="auto"/>
              <w:right w:val="single" w:sz="4" w:space="0" w:color="auto"/>
            </w:tcBorders>
            <w:shd w:val="clear" w:color="auto" w:fill="FFFF99"/>
            <w:noWrap/>
            <w:vAlign w:val="bottom"/>
          </w:tcPr>
          <w:p w14:paraId="04AF9EE6" w14:textId="77777777" w:rsidR="0047098C" w:rsidRPr="00670591" w:rsidRDefault="0047098C" w:rsidP="009D29D3">
            <w:pPr>
              <w:pStyle w:val="TAH"/>
              <w:rPr>
                <w:lang w:eastAsia="ko-KR"/>
              </w:rPr>
            </w:pPr>
            <w:r w:rsidRPr="00670591">
              <w:rPr>
                <w:lang w:eastAsia="ko-KR"/>
              </w:rPr>
              <w:t>Channel Type</w:t>
            </w:r>
          </w:p>
        </w:tc>
        <w:tc>
          <w:tcPr>
            <w:tcW w:w="1858" w:type="dxa"/>
            <w:tcBorders>
              <w:top w:val="single" w:sz="4" w:space="0" w:color="auto"/>
              <w:left w:val="nil"/>
              <w:bottom w:val="single" w:sz="4" w:space="0" w:color="auto"/>
              <w:right w:val="single" w:sz="4" w:space="0" w:color="auto"/>
            </w:tcBorders>
            <w:shd w:val="clear" w:color="auto" w:fill="FFFF99"/>
            <w:vAlign w:val="center"/>
          </w:tcPr>
          <w:p w14:paraId="606F9E24" w14:textId="77777777" w:rsidR="0047098C" w:rsidRPr="004F3689" w:rsidRDefault="0047098C" w:rsidP="009D29D3">
            <w:pPr>
              <w:pStyle w:val="TAH"/>
              <w:rPr>
                <w:lang w:eastAsia="ko-KR"/>
              </w:rPr>
            </w:pPr>
            <w:r w:rsidRPr="004F3689">
              <w:rPr>
                <w:lang w:eastAsia="ko-KR"/>
              </w:rPr>
              <w:t xml:space="preserve">Max </w:t>
            </w:r>
            <w:r>
              <w:rPr>
                <w:lang w:eastAsia="ko-KR"/>
              </w:rPr>
              <w:t xml:space="preserve">supportable </w:t>
            </w:r>
            <w:r w:rsidRPr="004F3689">
              <w:rPr>
                <w:lang w:eastAsia="ko-KR"/>
              </w:rPr>
              <w:t>channels/sector</w:t>
            </w:r>
          </w:p>
        </w:tc>
        <w:tc>
          <w:tcPr>
            <w:tcW w:w="1584" w:type="dxa"/>
            <w:tcBorders>
              <w:top w:val="single" w:sz="4" w:space="0" w:color="auto"/>
              <w:left w:val="nil"/>
              <w:bottom w:val="single" w:sz="4" w:space="0" w:color="auto"/>
              <w:right w:val="single" w:sz="4" w:space="0" w:color="auto"/>
            </w:tcBorders>
            <w:shd w:val="clear" w:color="auto" w:fill="FFFF99"/>
            <w:vAlign w:val="center"/>
          </w:tcPr>
          <w:p w14:paraId="3512BAF2" w14:textId="77777777" w:rsidR="0047098C" w:rsidRDefault="0047098C" w:rsidP="009D29D3">
            <w:pPr>
              <w:pStyle w:val="TAH"/>
              <w:rPr>
                <w:lang w:eastAsia="ko-KR"/>
              </w:rPr>
            </w:pPr>
            <w:r>
              <w:rPr>
                <w:lang w:eastAsia="ko-KR"/>
              </w:rPr>
              <w:t>Spectral Efficiency</w:t>
            </w:r>
          </w:p>
          <w:p w14:paraId="2A9AB706" w14:textId="77777777" w:rsidR="0047098C" w:rsidRPr="004F3689" w:rsidRDefault="0047098C" w:rsidP="009D29D3">
            <w:pPr>
              <w:pStyle w:val="TAH"/>
              <w:rPr>
                <w:lang w:eastAsia="ko-KR"/>
              </w:rPr>
            </w:pPr>
            <w:r>
              <w:rPr>
                <w:lang w:eastAsia="ko-KR"/>
              </w:rPr>
              <w:t>(</w:t>
            </w:r>
            <w:r w:rsidRPr="004F3689">
              <w:rPr>
                <w:lang w:eastAsia="ko-KR"/>
              </w:rPr>
              <w:t>Erl/MHz/Site</w:t>
            </w:r>
            <w:r>
              <w:rPr>
                <w:lang w:eastAsia="ko-KR"/>
              </w:rPr>
              <w:t>)</w:t>
            </w:r>
          </w:p>
        </w:tc>
        <w:tc>
          <w:tcPr>
            <w:tcW w:w="1282" w:type="dxa"/>
            <w:tcBorders>
              <w:top w:val="single" w:sz="4" w:space="0" w:color="auto"/>
              <w:left w:val="nil"/>
              <w:bottom w:val="single" w:sz="4" w:space="0" w:color="auto"/>
              <w:right w:val="single" w:sz="4" w:space="0" w:color="auto"/>
            </w:tcBorders>
            <w:shd w:val="clear" w:color="auto" w:fill="FFFF99"/>
          </w:tcPr>
          <w:p w14:paraId="0C6C243E" w14:textId="77777777" w:rsidR="0047098C" w:rsidRDefault="0047098C" w:rsidP="009D29D3">
            <w:pPr>
              <w:pStyle w:val="TAH"/>
              <w:rPr>
                <w:lang w:eastAsia="ko-KR"/>
              </w:rPr>
            </w:pPr>
            <w:r>
              <w:rPr>
                <w:lang w:eastAsia="ko-KR"/>
              </w:rPr>
              <w:t>Hardware Efficiency</w:t>
            </w:r>
          </w:p>
          <w:p w14:paraId="2BB727CE" w14:textId="77777777" w:rsidR="0047098C" w:rsidRDefault="0047098C" w:rsidP="009D29D3">
            <w:pPr>
              <w:pStyle w:val="TAH"/>
              <w:rPr>
                <w:lang w:eastAsia="ko-KR"/>
              </w:rPr>
            </w:pPr>
            <w:r>
              <w:rPr>
                <w:lang w:eastAsia="ko-KR"/>
              </w:rPr>
              <w:t>(Erl/#TRX)</w:t>
            </w:r>
          </w:p>
        </w:tc>
        <w:tc>
          <w:tcPr>
            <w:tcW w:w="2474" w:type="dxa"/>
            <w:tcBorders>
              <w:top w:val="single" w:sz="4" w:space="0" w:color="auto"/>
              <w:left w:val="nil"/>
              <w:bottom w:val="single" w:sz="4" w:space="0" w:color="auto"/>
              <w:right w:val="single" w:sz="4" w:space="0" w:color="auto"/>
            </w:tcBorders>
            <w:shd w:val="clear" w:color="auto" w:fill="FFFF99"/>
          </w:tcPr>
          <w:p w14:paraId="2C7ED60A" w14:textId="77777777" w:rsidR="0047098C" w:rsidRDefault="0047098C" w:rsidP="009D29D3">
            <w:pPr>
              <w:pStyle w:val="TAH"/>
              <w:rPr>
                <w:lang w:eastAsia="ko-KR"/>
              </w:rPr>
            </w:pPr>
          </w:p>
          <w:p w14:paraId="18E60D0F" w14:textId="77777777" w:rsidR="0047098C" w:rsidRDefault="0047098C" w:rsidP="009D29D3">
            <w:pPr>
              <w:pStyle w:val="TAH"/>
              <w:rPr>
                <w:lang w:eastAsia="ko-KR"/>
              </w:rPr>
            </w:pPr>
            <w:r>
              <w:rPr>
                <w:lang w:eastAsia="ko-KR"/>
              </w:rPr>
              <w:t>Limiting Factor</w:t>
            </w:r>
          </w:p>
        </w:tc>
      </w:tr>
      <w:tr w:rsidR="0047098C" w:rsidRPr="004F3689" w14:paraId="420E6CE4"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41DCD113" w14:textId="77777777" w:rsidR="0047098C" w:rsidRPr="004F3689" w:rsidRDefault="0047098C" w:rsidP="009D29D3">
            <w:pPr>
              <w:pStyle w:val="TAC"/>
              <w:rPr>
                <w:lang w:eastAsia="ko-KR"/>
              </w:rPr>
            </w:pPr>
            <w:r w:rsidRPr="004F3689">
              <w:rPr>
                <w:lang w:eastAsia="ko-KR"/>
              </w:rPr>
              <w:t>Type A0</w:t>
            </w:r>
          </w:p>
        </w:tc>
        <w:tc>
          <w:tcPr>
            <w:tcW w:w="1858" w:type="dxa"/>
            <w:tcBorders>
              <w:top w:val="nil"/>
              <w:left w:val="nil"/>
              <w:bottom w:val="single" w:sz="4" w:space="0" w:color="auto"/>
              <w:right w:val="single" w:sz="4" w:space="0" w:color="auto"/>
            </w:tcBorders>
            <w:shd w:val="clear" w:color="auto" w:fill="auto"/>
            <w:noWrap/>
            <w:vAlign w:val="bottom"/>
          </w:tcPr>
          <w:p w14:paraId="4F4DACC7" w14:textId="77777777" w:rsidR="0047098C" w:rsidRDefault="0047098C" w:rsidP="009D29D3">
            <w:pPr>
              <w:pStyle w:val="TAC"/>
              <w:rPr>
                <w:color w:val="000000"/>
              </w:rPr>
            </w:pPr>
            <w:r>
              <w:rPr>
                <w:color w:val="000000"/>
              </w:rPr>
              <w:t>64</w:t>
            </w:r>
          </w:p>
        </w:tc>
        <w:tc>
          <w:tcPr>
            <w:tcW w:w="1584" w:type="dxa"/>
            <w:tcBorders>
              <w:top w:val="nil"/>
              <w:left w:val="nil"/>
              <w:bottom w:val="single" w:sz="4" w:space="0" w:color="auto"/>
              <w:right w:val="single" w:sz="4" w:space="0" w:color="auto"/>
            </w:tcBorders>
            <w:shd w:val="clear" w:color="auto" w:fill="auto"/>
            <w:noWrap/>
            <w:vAlign w:val="bottom"/>
          </w:tcPr>
          <w:p w14:paraId="71EA3731" w14:textId="77777777" w:rsidR="0047098C" w:rsidRPr="008B4BF4" w:rsidRDefault="0047098C" w:rsidP="009D29D3">
            <w:pPr>
              <w:pStyle w:val="TAC"/>
              <w:rPr>
                <w:color w:val="000000"/>
                <w:highlight w:val="green"/>
              </w:rPr>
            </w:pPr>
            <w:r w:rsidRPr="008B4BF4">
              <w:rPr>
                <w:color w:val="000000"/>
                <w:highlight w:val="green"/>
              </w:rPr>
              <w:t>61.62</w:t>
            </w:r>
          </w:p>
        </w:tc>
        <w:tc>
          <w:tcPr>
            <w:tcW w:w="1282" w:type="dxa"/>
            <w:tcBorders>
              <w:top w:val="nil"/>
              <w:left w:val="nil"/>
              <w:bottom w:val="single" w:sz="4" w:space="0" w:color="auto"/>
              <w:right w:val="single" w:sz="4" w:space="0" w:color="auto"/>
            </w:tcBorders>
            <w:vAlign w:val="bottom"/>
          </w:tcPr>
          <w:p w14:paraId="41543807" w14:textId="77777777" w:rsidR="0047098C" w:rsidRDefault="0047098C" w:rsidP="009D29D3">
            <w:pPr>
              <w:pStyle w:val="TAC"/>
              <w:rPr>
                <w:color w:val="000000"/>
              </w:rPr>
            </w:pPr>
            <w:r>
              <w:rPr>
                <w:color w:val="000000"/>
              </w:rPr>
              <w:t>13.35</w:t>
            </w:r>
          </w:p>
        </w:tc>
        <w:tc>
          <w:tcPr>
            <w:tcW w:w="2474" w:type="dxa"/>
            <w:tcBorders>
              <w:top w:val="nil"/>
              <w:left w:val="nil"/>
              <w:bottom w:val="single" w:sz="4" w:space="0" w:color="auto"/>
              <w:right w:val="single" w:sz="4" w:space="0" w:color="auto"/>
            </w:tcBorders>
          </w:tcPr>
          <w:p w14:paraId="56F64DAB" w14:textId="77777777" w:rsidR="0047098C" w:rsidRPr="004F3689" w:rsidRDefault="0047098C" w:rsidP="009D29D3">
            <w:pPr>
              <w:pStyle w:val="TAC"/>
              <w:rPr>
                <w:lang w:eastAsia="ko-KR"/>
              </w:rPr>
            </w:pPr>
            <w:r w:rsidRPr="002127BB">
              <w:rPr>
                <w:lang w:eastAsia="ko-KR"/>
              </w:rPr>
              <w:t>Blocked calls</w:t>
            </w:r>
          </w:p>
        </w:tc>
      </w:tr>
      <w:tr w:rsidR="0047098C" w:rsidRPr="004F3689" w14:paraId="2CE155C2"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3E744384" w14:textId="77777777" w:rsidR="0047098C" w:rsidRPr="004F3689" w:rsidRDefault="0047098C" w:rsidP="009D29D3">
            <w:pPr>
              <w:pStyle w:val="TAC"/>
              <w:rPr>
                <w:lang w:eastAsia="ko-KR"/>
              </w:rPr>
            </w:pPr>
            <w:r w:rsidRPr="004F3689">
              <w:rPr>
                <w:lang w:eastAsia="ko-KR"/>
              </w:rPr>
              <w:t>Type A1</w:t>
            </w:r>
          </w:p>
        </w:tc>
        <w:tc>
          <w:tcPr>
            <w:tcW w:w="1858" w:type="dxa"/>
            <w:tcBorders>
              <w:top w:val="nil"/>
              <w:left w:val="nil"/>
              <w:bottom w:val="single" w:sz="4" w:space="0" w:color="auto"/>
              <w:right w:val="single" w:sz="4" w:space="0" w:color="auto"/>
            </w:tcBorders>
            <w:shd w:val="clear" w:color="auto" w:fill="auto"/>
            <w:noWrap/>
            <w:vAlign w:val="bottom"/>
          </w:tcPr>
          <w:p w14:paraId="0D4EECE2" w14:textId="77777777" w:rsidR="0047098C" w:rsidRDefault="0047098C" w:rsidP="009D29D3">
            <w:pPr>
              <w:pStyle w:val="TAC"/>
              <w:rPr>
                <w:color w:val="000000"/>
              </w:rPr>
            </w:pPr>
            <w:r>
              <w:rPr>
                <w:color w:val="000000"/>
              </w:rPr>
              <w:t>68</w:t>
            </w:r>
          </w:p>
        </w:tc>
        <w:tc>
          <w:tcPr>
            <w:tcW w:w="1584" w:type="dxa"/>
            <w:tcBorders>
              <w:top w:val="nil"/>
              <w:left w:val="nil"/>
              <w:bottom w:val="single" w:sz="4" w:space="0" w:color="auto"/>
              <w:right w:val="single" w:sz="4" w:space="0" w:color="auto"/>
            </w:tcBorders>
            <w:shd w:val="clear" w:color="auto" w:fill="auto"/>
            <w:noWrap/>
            <w:vAlign w:val="bottom"/>
          </w:tcPr>
          <w:p w14:paraId="27E249FC" w14:textId="77777777" w:rsidR="0047098C" w:rsidRPr="008B4BF4" w:rsidRDefault="0047098C" w:rsidP="009D29D3">
            <w:pPr>
              <w:pStyle w:val="TAC"/>
              <w:rPr>
                <w:color w:val="000000"/>
                <w:highlight w:val="green"/>
              </w:rPr>
            </w:pPr>
            <w:r w:rsidRPr="008B4BF4">
              <w:rPr>
                <w:color w:val="000000"/>
                <w:highlight w:val="green"/>
              </w:rPr>
              <w:t>66.00</w:t>
            </w:r>
          </w:p>
        </w:tc>
        <w:tc>
          <w:tcPr>
            <w:tcW w:w="1282" w:type="dxa"/>
            <w:tcBorders>
              <w:top w:val="nil"/>
              <w:left w:val="nil"/>
              <w:bottom w:val="single" w:sz="4" w:space="0" w:color="auto"/>
              <w:right w:val="single" w:sz="4" w:space="0" w:color="auto"/>
            </w:tcBorders>
            <w:vAlign w:val="bottom"/>
          </w:tcPr>
          <w:p w14:paraId="2F3CFEA5" w14:textId="77777777" w:rsidR="0047098C" w:rsidRDefault="0047098C" w:rsidP="009D29D3">
            <w:pPr>
              <w:pStyle w:val="TAC"/>
              <w:rPr>
                <w:color w:val="000000"/>
              </w:rPr>
            </w:pPr>
            <w:r>
              <w:rPr>
                <w:color w:val="000000"/>
              </w:rPr>
              <w:t>14.30</w:t>
            </w:r>
          </w:p>
        </w:tc>
        <w:tc>
          <w:tcPr>
            <w:tcW w:w="2474" w:type="dxa"/>
            <w:tcBorders>
              <w:top w:val="nil"/>
              <w:left w:val="nil"/>
              <w:bottom w:val="single" w:sz="4" w:space="0" w:color="auto"/>
              <w:right w:val="single" w:sz="4" w:space="0" w:color="auto"/>
            </w:tcBorders>
          </w:tcPr>
          <w:p w14:paraId="5201DF53"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44D3BF1F"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5BA3CED0" w14:textId="77777777" w:rsidR="0047098C" w:rsidRPr="004F3689" w:rsidRDefault="0047098C" w:rsidP="009D29D3">
            <w:pPr>
              <w:pStyle w:val="TAC"/>
              <w:rPr>
                <w:lang w:eastAsia="ko-KR"/>
              </w:rPr>
            </w:pPr>
            <w:r w:rsidRPr="004F3689">
              <w:rPr>
                <w:lang w:eastAsia="ko-KR"/>
              </w:rPr>
              <w:t>Type B0</w:t>
            </w:r>
          </w:p>
        </w:tc>
        <w:tc>
          <w:tcPr>
            <w:tcW w:w="1858" w:type="dxa"/>
            <w:tcBorders>
              <w:top w:val="nil"/>
              <w:left w:val="nil"/>
              <w:bottom w:val="single" w:sz="4" w:space="0" w:color="auto"/>
              <w:right w:val="single" w:sz="4" w:space="0" w:color="auto"/>
            </w:tcBorders>
            <w:shd w:val="clear" w:color="auto" w:fill="auto"/>
            <w:noWrap/>
            <w:vAlign w:val="bottom"/>
          </w:tcPr>
          <w:p w14:paraId="3641EB83" w14:textId="77777777" w:rsidR="0047098C" w:rsidRDefault="0047098C" w:rsidP="009D29D3">
            <w:pPr>
              <w:pStyle w:val="TAC"/>
            </w:pPr>
            <w:r>
              <w:t>22</w:t>
            </w:r>
          </w:p>
        </w:tc>
        <w:tc>
          <w:tcPr>
            <w:tcW w:w="1584" w:type="dxa"/>
            <w:tcBorders>
              <w:top w:val="nil"/>
              <w:left w:val="nil"/>
              <w:bottom w:val="single" w:sz="4" w:space="0" w:color="auto"/>
              <w:right w:val="single" w:sz="4" w:space="0" w:color="auto"/>
            </w:tcBorders>
            <w:shd w:val="clear" w:color="auto" w:fill="auto"/>
            <w:noWrap/>
            <w:vAlign w:val="bottom"/>
          </w:tcPr>
          <w:p w14:paraId="19F4D44A" w14:textId="77777777" w:rsidR="0047098C" w:rsidRPr="00B15CC0" w:rsidRDefault="0047098C" w:rsidP="009D29D3">
            <w:pPr>
              <w:pStyle w:val="TAC"/>
            </w:pPr>
            <w:r>
              <w:t>17.13</w:t>
            </w:r>
          </w:p>
        </w:tc>
        <w:tc>
          <w:tcPr>
            <w:tcW w:w="1282" w:type="dxa"/>
            <w:tcBorders>
              <w:top w:val="nil"/>
              <w:left w:val="nil"/>
              <w:bottom w:val="single" w:sz="4" w:space="0" w:color="auto"/>
              <w:right w:val="single" w:sz="4" w:space="0" w:color="auto"/>
            </w:tcBorders>
            <w:vAlign w:val="bottom"/>
          </w:tcPr>
          <w:p w14:paraId="6080CA3C" w14:textId="77777777" w:rsidR="0047098C" w:rsidRPr="00B15CC0" w:rsidRDefault="0047098C" w:rsidP="009D29D3">
            <w:pPr>
              <w:pStyle w:val="TAC"/>
            </w:pPr>
            <w:r>
              <w:t>3.71</w:t>
            </w:r>
          </w:p>
        </w:tc>
        <w:tc>
          <w:tcPr>
            <w:tcW w:w="2474" w:type="dxa"/>
            <w:tcBorders>
              <w:top w:val="nil"/>
              <w:left w:val="nil"/>
              <w:bottom w:val="single" w:sz="4" w:space="0" w:color="auto"/>
              <w:right w:val="single" w:sz="4" w:space="0" w:color="auto"/>
            </w:tcBorders>
          </w:tcPr>
          <w:p w14:paraId="47DB5835" w14:textId="77777777" w:rsidR="0047098C" w:rsidRPr="004F3689" w:rsidRDefault="0047098C" w:rsidP="009D29D3">
            <w:pPr>
              <w:pStyle w:val="TAC"/>
              <w:rPr>
                <w:lang w:eastAsia="ko-KR"/>
              </w:rPr>
            </w:pPr>
            <w:r>
              <w:rPr>
                <w:lang w:eastAsia="ko-KR"/>
              </w:rPr>
              <w:t>Call quality (FER &gt; 2%)</w:t>
            </w:r>
          </w:p>
        </w:tc>
      </w:tr>
      <w:tr w:rsidR="0047098C" w:rsidRPr="004F3689" w14:paraId="7330CD66"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0A57E840" w14:textId="77777777" w:rsidR="0047098C" w:rsidRPr="004F3689" w:rsidRDefault="0047098C" w:rsidP="009D29D3">
            <w:pPr>
              <w:pStyle w:val="TAC"/>
              <w:rPr>
                <w:lang w:eastAsia="ko-KR"/>
              </w:rPr>
            </w:pPr>
            <w:r w:rsidRPr="004F3689">
              <w:rPr>
                <w:lang w:eastAsia="ko-KR"/>
              </w:rPr>
              <w:t>Type B1</w:t>
            </w:r>
          </w:p>
        </w:tc>
        <w:tc>
          <w:tcPr>
            <w:tcW w:w="1858" w:type="dxa"/>
            <w:tcBorders>
              <w:top w:val="nil"/>
              <w:left w:val="nil"/>
              <w:bottom w:val="single" w:sz="4" w:space="0" w:color="auto"/>
              <w:right w:val="single" w:sz="4" w:space="0" w:color="auto"/>
            </w:tcBorders>
            <w:shd w:val="clear" w:color="auto" w:fill="auto"/>
            <w:noWrap/>
            <w:vAlign w:val="bottom"/>
          </w:tcPr>
          <w:p w14:paraId="69758683" w14:textId="77777777" w:rsidR="0047098C" w:rsidRDefault="0047098C" w:rsidP="009D29D3">
            <w:pPr>
              <w:pStyle w:val="TAC"/>
            </w:pPr>
            <w:r>
              <w:t>22</w:t>
            </w:r>
          </w:p>
        </w:tc>
        <w:tc>
          <w:tcPr>
            <w:tcW w:w="1584" w:type="dxa"/>
            <w:tcBorders>
              <w:top w:val="nil"/>
              <w:left w:val="nil"/>
              <w:bottom w:val="single" w:sz="4" w:space="0" w:color="auto"/>
              <w:right w:val="single" w:sz="4" w:space="0" w:color="auto"/>
            </w:tcBorders>
            <w:shd w:val="clear" w:color="auto" w:fill="auto"/>
            <w:noWrap/>
            <w:vAlign w:val="bottom"/>
          </w:tcPr>
          <w:p w14:paraId="5CB63052" w14:textId="77777777" w:rsidR="0047098C" w:rsidRPr="00B15CC0" w:rsidRDefault="0047098C" w:rsidP="009D29D3">
            <w:pPr>
              <w:pStyle w:val="TAC"/>
            </w:pPr>
            <w:r>
              <w:t>17.13</w:t>
            </w:r>
          </w:p>
        </w:tc>
        <w:tc>
          <w:tcPr>
            <w:tcW w:w="1282" w:type="dxa"/>
            <w:tcBorders>
              <w:top w:val="nil"/>
              <w:left w:val="nil"/>
              <w:bottom w:val="single" w:sz="4" w:space="0" w:color="auto"/>
              <w:right w:val="single" w:sz="4" w:space="0" w:color="auto"/>
            </w:tcBorders>
            <w:vAlign w:val="bottom"/>
          </w:tcPr>
          <w:p w14:paraId="5468A6BC" w14:textId="77777777" w:rsidR="0047098C" w:rsidRPr="00B15CC0" w:rsidRDefault="0047098C" w:rsidP="009D29D3">
            <w:pPr>
              <w:pStyle w:val="TAC"/>
            </w:pPr>
            <w:r>
              <w:t>3.71</w:t>
            </w:r>
          </w:p>
        </w:tc>
        <w:tc>
          <w:tcPr>
            <w:tcW w:w="2474" w:type="dxa"/>
            <w:tcBorders>
              <w:top w:val="nil"/>
              <w:left w:val="nil"/>
              <w:bottom w:val="single" w:sz="4" w:space="0" w:color="auto"/>
              <w:right w:val="single" w:sz="4" w:space="0" w:color="auto"/>
            </w:tcBorders>
          </w:tcPr>
          <w:p w14:paraId="4DD1582E" w14:textId="77777777" w:rsidR="0047098C" w:rsidRPr="004F3689" w:rsidRDefault="0047098C" w:rsidP="009D29D3">
            <w:pPr>
              <w:pStyle w:val="TAC"/>
              <w:rPr>
                <w:lang w:eastAsia="ko-KR"/>
              </w:rPr>
            </w:pPr>
            <w:r>
              <w:rPr>
                <w:lang w:eastAsia="ko-KR"/>
              </w:rPr>
              <w:t>Call quality (FER &gt; 2%)</w:t>
            </w:r>
          </w:p>
        </w:tc>
      </w:tr>
      <w:tr w:rsidR="0047098C" w:rsidRPr="004F3689" w14:paraId="5D82327E"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3244C974" w14:textId="77777777" w:rsidR="0047098C" w:rsidRPr="00481353" w:rsidRDefault="0047098C" w:rsidP="009D29D3">
            <w:pPr>
              <w:pStyle w:val="TAC"/>
              <w:rPr>
                <w:lang w:eastAsia="ko-KR"/>
              </w:rPr>
            </w:pPr>
            <w:r w:rsidRPr="00481353">
              <w:rPr>
                <w:lang w:eastAsia="ko-KR"/>
              </w:rPr>
              <w:t>Type C0</w:t>
            </w:r>
          </w:p>
        </w:tc>
        <w:tc>
          <w:tcPr>
            <w:tcW w:w="1858" w:type="dxa"/>
            <w:tcBorders>
              <w:top w:val="nil"/>
              <w:left w:val="nil"/>
              <w:bottom w:val="single" w:sz="4" w:space="0" w:color="auto"/>
              <w:right w:val="single" w:sz="4" w:space="0" w:color="auto"/>
            </w:tcBorders>
            <w:shd w:val="clear" w:color="auto" w:fill="auto"/>
            <w:noWrap/>
            <w:vAlign w:val="bottom"/>
          </w:tcPr>
          <w:p w14:paraId="13F12350" w14:textId="77777777" w:rsidR="0047098C" w:rsidRDefault="0047098C" w:rsidP="009D29D3">
            <w:pPr>
              <w:pStyle w:val="TAC"/>
            </w:pPr>
            <w:r>
              <w:t>32</w:t>
            </w:r>
          </w:p>
        </w:tc>
        <w:tc>
          <w:tcPr>
            <w:tcW w:w="1584" w:type="dxa"/>
            <w:tcBorders>
              <w:top w:val="nil"/>
              <w:left w:val="nil"/>
              <w:bottom w:val="single" w:sz="4" w:space="0" w:color="auto"/>
              <w:right w:val="single" w:sz="4" w:space="0" w:color="auto"/>
            </w:tcBorders>
            <w:shd w:val="clear" w:color="auto" w:fill="auto"/>
            <w:noWrap/>
            <w:vAlign w:val="bottom"/>
          </w:tcPr>
          <w:p w14:paraId="24E46212" w14:textId="77777777" w:rsidR="0047098C" w:rsidRPr="00B15CC0" w:rsidRDefault="0047098C" w:rsidP="009D29D3">
            <w:pPr>
              <w:pStyle w:val="TAC"/>
              <w:rPr>
                <w:highlight w:val="green"/>
              </w:rPr>
            </w:pPr>
            <w:r w:rsidRPr="00B15CC0">
              <w:rPr>
                <w:highlight w:val="green"/>
              </w:rPr>
              <w:t>27.35</w:t>
            </w:r>
          </w:p>
        </w:tc>
        <w:tc>
          <w:tcPr>
            <w:tcW w:w="1282" w:type="dxa"/>
            <w:tcBorders>
              <w:top w:val="nil"/>
              <w:left w:val="nil"/>
              <w:bottom w:val="single" w:sz="4" w:space="0" w:color="auto"/>
              <w:right w:val="single" w:sz="4" w:space="0" w:color="auto"/>
            </w:tcBorders>
            <w:vAlign w:val="bottom"/>
          </w:tcPr>
          <w:p w14:paraId="6893143E" w14:textId="77777777" w:rsidR="0047098C" w:rsidRPr="00B15CC0" w:rsidRDefault="0047098C" w:rsidP="009D29D3">
            <w:pPr>
              <w:pStyle w:val="TAC"/>
            </w:pPr>
            <w:r w:rsidRPr="00B15CC0">
              <w:t>5.93</w:t>
            </w:r>
          </w:p>
        </w:tc>
        <w:tc>
          <w:tcPr>
            <w:tcW w:w="2474" w:type="dxa"/>
            <w:tcBorders>
              <w:top w:val="nil"/>
              <w:left w:val="nil"/>
              <w:bottom w:val="single" w:sz="4" w:space="0" w:color="auto"/>
              <w:right w:val="single" w:sz="4" w:space="0" w:color="auto"/>
            </w:tcBorders>
          </w:tcPr>
          <w:p w14:paraId="6D7C8834" w14:textId="77777777" w:rsidR="0047098C" w:rsidRPr="004F3689" w:rsidRDefault="0047098C" w:rsidP="009D29D3">
            <w:pPr>
              <w:pStyle w:val="TAC"/>
              <w:rPr>
                <w:lang w:eastAsia="ko-KR"/>
              </w:rPr>
            </w:pPr>
            <w:r>
              <w:rPr>
                <w:lang w:eastAsia="ko-KR"/>
              </w:rPr>
              <w:t>Blocked calls</w:t>
            </w:r>
          </w:p>
        </w:tc>
      </w:tr>
      <w:tr w:rsidR="0047098C" w:rsidRPr="004F3689" w14:paraId="3245C743"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66D7F280" w14:textId="77777777" w:rsidR="0047098C" w:rsidRPr="00481353" w:rsidRDefault="0047098C" w:rsidP="009D29D3">
            <w:pPr>
              <w:pStyle w:val="TAC"/>
              <w:rPr>
                <w:lang w:eastAsia="ko-KR"/>
              </w:rPr>
            </w:pPr>
            <w:r w:rsidRPr="00481353">
              <w:rPr>
                <w:lang w:eastAsia="ko-KR"/>
              </w:rPr>
              <w:t>Type C1</w:t>
            </w:r>
          </w:p>
        </w:tc>
        <w:tc>
          <w:tcPr>
            <w:tcW w:w="1858" w:type="dxa"/>
            <w:tcBorders>
              <w:top w:val="nil"/>
              <w:left w:val="nil"/>
              <w:bottom w:val="single" w:sz="4" w:space="0" w:color="auto"/>
              <w:right w:val="single" w:sz="4" w:space="0" w:color="auto"/>
            </w:tcBorders>
            <w:shd w:val="clear" w:color="auto" w:fill="auto"/>
            <w:noWrap/>
            <w:vAlign w:val="bottom"/>
          </w:tcPr>
          <w:p w14:paraId="057EF378" w14:textId="77777777" w:rsidR="0047098C" w:rsidRDefault="0047098C" w:rsidP="009D29D3">
            <w:pPr>
              <w:pStyle w:val="TAC"/>
            </w:pPr>
            <w:r>
              <w:t>48</w:t>
            </w:r>
          </w:p>
        </w:tc>
        <w:tc>
          <w:tcPr>
            <w:tcW w:w="1584" w:type="dxa"/>
            <w:tcBorders>
              <w:top w:val="nil"/>
              <w:left w:val="nil"/>
              <w:bottom w:val="single" w:sz="4" w:space="0" w:color="auto"/>
              <w:right w:val="single" w:sz="4" w:space="0" w:color="auto"/>
            </w:tcBorders>
            <w:shd w:val="clear" w:color="auto" w:fill="auto"/>
            <w:noWrap/>
            <w:vAlign w:val="bottom"/>
          </w:tcPr>
          <w:p w14:paraId="724EE356" w14:textId="77777777" w:rsidR="0047098C" w:rsidRPr="00B15CC0" w:rsidRDefault="0047098C" w:rsidP="009D29D3">
            <w:pPr>
              <w:pStyle w:val="TAC"/>
              <w:rPr>
                <w:highlight w:val="green"/>
              </w:rPr>
            </w:pPr>
            <w:r>
              <w:rPr>
                <w:highlight w:val="green"/>
              </w:rPr>
              <w:t>44.25</w:t>
            </w:r>
          </w:p>
        </w:tc>
        <w:tc>
          <w:tcPr>
            <w:tcW w:w="1282" w:type="dxa"/>
            <w:tcBorders>
              <w:top w:val="nil"/>
              <w:left w:val="nil"/>
              <w:bottom w:val="single" w:sz="4" w:space="0" w:color="auto"/>
              <w:right w:val="single" w:sz="4" w:space="0" w:color="auto"/>
            </w:tcBorders>
            <w:vAlign w:val="bottom"/>
          </w:tcPr>
          <w:p w14:paraId="5774428B" w14:textId="77777777" w:rsidR="0047098C" w:rsidRPr="00B15CC0" w:rsidRDefault="0047098C" w:rsidP="009D29D3">
            <w:pPr>
              <w:pStyle w:val="TAC"/>
            </w:pPr>
            <w:r>
              <w:t>9.59</w:t>
            </w:r>
          </w:p>
        </w:tc>
        <w:tc>
          <w:tcPr>
            <w:tcW w:w="2474" w:type="dxa"/>
            <w:tcBorders>
              <w:top w:val="nil"/>
              <w:left w:val="nil"/>
              <w:bottom w:val="single" w:sz="4" w:space="0" w:color="auto"/>
              <w:right w:val="single" w:sz="4" w:space="0" w:color="auto"/>
            </w:tcBorders>
          </w:tcPr>
          <w:p w14:paraId="2229A258" w14:textId="77777777" w:rsidR="0047098C" w:rsidRPr="004F3689" w:rsidRDefault="0047098C" w:rsidP="009D29D3">
            <w:pPr>
              <w:pStyle w:val="TAC"/>
              <w:rPr>
                <w:lang w:eastAsia="ko-KR"/>
              </w:rPr>
            </w:pPr>
            <w:r>
              <w:rPr>
                <w:lang w:eastAsia="ko-KR"/>
              </w:rPr>
              <w:t>Call quality (FER &gt; 2%)</w:t>
            </w:r>
          </w:p>
        </w:tc>
      </w:tr>
      <w:tr w:rsidR="0047098C" w:rsidRPr="004F3689" w14:paraId="7E6D3C5A"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39FA1F25" w14:textId="77777777" w:rsidR="0047098C" w:rsidRPr="004F3689" w:rsidRDefault="0047098C" w:rsidP="009D29D3">
            <w:pPr>
              <w:pStyle w:val="TAC"/>
              <w:rPr>
                <w:lang w:eastAsia="ko-KR"/>
              </w:rPr>
            </w:pPr>
            <w:r w:rsidRPr="004F3689">
              <w:rPr>
                <w:lang w:eastAsia="ko-KR"/>
              </w:rPr>
              <w:t>Type D0</w:t>
            </w:r>
          </w:p>
        </w:tc>
        <w:tc>
          <w:tcPr>
            <w:tcW w:w="1858" w:type="dxa"/>
            <w:tcBorders>
              <w:top w:val="nil"/>
              <w:left w:val="nil"/>
              <w:bottom w:val="single" w:sz="4" w:space="0" w:color="auto"/>
              <w:right w:val="single" w:sz="4" w:space="0" w:color="auto"/>
            </w:tcBorders>
            <w:shd w:val="clear" w:color="auto" w:fill="auto"/>
            <w:noWrap/>
            <w:vAlign w:val="bottom"/>
          </w:tcPr>
          <w:p w14:paraId="4B89A50F" w14:textId="77777777" w:rsidR="0047098C" w:rsidRDefault="0047098C" w:rsidP="009D29D3">
            <w:pPr>
              <w:pStyle w:val="TAC"/>
              <w:rPr>
                <w:color w:val="000000"/>
              </w:rPr>
            </w:pPr>
            <w:r>
              <w:rPr>
                <w:color w:val="000000"/>
              </w:rPr>
              <w:t>40</w:t>
            </w:r>
          </w:p>
        </w:tc>
        <w:tc>
          <w:tcPr>
            <w:tcW w:w="1584" w:type="dxa"/>
            <w:tcBorders>
              <w:top w:val="nil"/>
              <w:left w:val="nil"/>
              <w:bottom w:val="single" w:sz="4" w:space="0" w:color="auto"/>
              <w:right w:val="single" w:sz="4" w:space="0" w:color="auto"/>
            </w:tcBorders>
            <w:shd w:val="clear" w:color="auto" w:fill="auto"/>
            <w:noWrap/>
            <w:vAlign w:val="bottom"/>
          </w:tcPr>
          <w:p w14:paraId="7A8E0963" w14:textId="77777777" w:rsidR="0047098C" w:rsidRDefault="0047098C" w:rsidP="009D29D3">
            <w:pPr>
              <w:pStyle w:val="TAC"/>
              <w:rPr>
                <w:color w:val="000000"/>
              </w:rPr>
            </w:pPr>
            <w:r>
              <w:rPr>
                <w:color w:val="000000"/>
              </w:rPr>
              <w:t>35.71</w:t>
            </w:r>
          </w:p>
        </w:tc>
        <w:tc>
          <w:tcPr>
            <w:tcW w:w="1282" w:type="dxa"/>
            <w:tcBorders>
              <w:top w:val="nil"/>
              <w:left w:val="nil"/>
              <w:bottom w:val="single" w:sz="4" w:space="0" w:color="auto"/>
              <w:right w:val="single" w:sz="4" w:space="0" w:color="auto"/>
            </w:tcBorders>
            <w:vAlign w:val="bottom"/>
          </w:tcPr>
          <w:p w14:paraId="360B0C1C" w14:textId="77777777" w:rsidR="0047098C" w:rsidRDefault="0047098C" w:rsidP="009D29D3">
            <w:pPr>
              <w:pStyle w:val="TAC"/>
              <w:rPr>
                <w:color w:val="000000"/>
              </w:rPr>
            </w:pPr>
            <w:r>
              <w:rPr>
                <w:color w:val="000000"/>
              </w:rPr>
              <w:t>7.74</w:t>
            </w:r>
          </w:p>
        </w:tc>
        <w:tc>
          <w:tcPr>
            <w:tcW w:w="2474" w:type="dxa"/>
            <w:tcBorders>
              <w:top w:val="nil"/>
              <w:left w:val="nil"/>
              <w:bottom w:val="single" w:sz="4" w:space="0" w:color="auto"/>
              <w:right w:val="single" w:sz="4" w:space="0" w:color="auto"/>
            </w:tcBorders>
          </w:tcPr>
          <w:p w14:paraId="60DC4C70"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6CB5E651" w14:textId="77777777">
        <w:trPr>
          <w:cantSplit/>
          <w:trHeight w:val="228"/>
          <w:tblHead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3FB13677" w14:textId="77777777" w:rsidR="0047098C" w:rsidRPr="004F3689" w:rsidRDefault="0047098C" w:rsidP="009D29D3">
            <w:pPr>
              <w:pStyle w:val="TAC"/>
              <w:rPr>
                <w:lang w:eastAsia="ko-KR"/>
              </w:rPr>
            </w:pPr>
            <w:r w:rsidRPr="004F3689">
              <w:rPr>
                <w:lang w:eastAsia="ko-KR"/>
              </w:rPr>
              <w:t>Type D1</w:t>
            </w:r>
          </w:p>
        </w:tc>
        <w:tc>
          <w:tcPr>
            <w:tcW w:w="1858" w:type="dxa"/>
            <w:tcBorders>
              <w:top w:val="nil"/>
              <w:left w:val="nil"/>
              <w:bottom w:val="single" w:sz="4" w:space="0" w:color="auto"/>
              <w:right w:val="single" w:sz="4" w:space="0" w:color="auto"/>
            </w:tcBorders>
            <w:shd w:val="clear" w:color="auto" w:fill="auto"/>
            <w:noWrap/>
            <w:vAlign w:val="bottom"/>
          </w:tcPr>
          <w:p w14:paraId="0C83511E" w14:textId="77777777" w:rsidR="0047098C" w:rsidRDefault="0047098C" w:rsidP="009D29D3">
            <w:pPr>
              <w:pStyle w:val="TAC"/>
              <w:rPr>
                <w:color w:val="000000"/>
              </w:rPr>
            </w:pPr>
            <w:r>
              <w:rPr>
                <w:color w:val="000000"/>
              </w:rPr>
              <w:t>40</w:t>
            </w:r>
          </w:p>
        </w:tc>
        <w:tc>
          <w:tcPr>
            <w:tcW w:w="1584" w:type="dxa"/>
            <w:tcBorders>
              <w:top w:val="nil"/>
              <w:left w:val="nil"/>
              <w:bottom w:val="single" w:sz="4" w:space="0" w:color="auto"/>
              <w:right w:val="single" w:sz="4" w:space="0" w:color="auto"/>
            </w:tcBorders>
            <w:shd w:val="clear" w:color="auto" w:fill="auto"/>
            <w:noWrap/>
            <w:vAlign w:val="bottom"/>
          </w:tcPr>
          <w:p w14:paraId="24CBB63B" w14:textId="77777777" w:rsidR="0047098C" w:rsidRDefault="0047098C" w:rsidP="009D29D3">
            <w:pPr>
              <w:pStyle w:val="TAC"/>
              <w:rPr>
                <w:color w:val="000000"/>
              </w:rPr>
            </w:pPr>
            <w:r>
              <w:rPr>
                <w:color w:val="000000"/>
              </w:rPr>
              <w:t>35.71</w:t>
            </w:r>
          </w:p>
        </w:tc>
        <w:tc>
          <w:tcPr>
            <w:tcW w:w="1282" w:type="dxa"/>
            <w:tcBorders>
              <w:top w:val="nil"/>
              <w:left w:val="nil"/>
              <w:bottom w:val="single" w:sz="4" w:space="0" w:color="auto"/>
              <w:right w:val="single" w:sz="4" w:space="0" w:color="auto"/>
            </w:tcBorders>
            <w:vAlign w:val="bottom"/>
          </w:tcPr>
          <w:p w14:paraId="361AB01A" w14:textId="77777777" w:rsidR="0047098C" w:rsidRDefault="0047098C" w:rsidP="009D29D3">
            <w:pPr>
              <w:pStyle w:val="TAC"/>
              <w:rPr>
                <w:color w:val="000000"/>
              </w:rPr>
            </w:pPr>
            <w:r>
              <w:rPr>
                <w:color w:val="000000"/>
              </w:rPr>
              <w:t>7.74</w:t>
            </w:r>
          </w:p>
        </w:tc>
        <w:tc>
          <w:tcPr>
            <w:tcW w:w="2474" w:type="dxa"/>
            <w:tcBorders>
              <w:top w:val="nil"/>
              <w:left w:val="nil"/>
              <w:bottom w:val="single" w:sz="4" w:space="0" w:color="auto"/>
              <w:right w:val="single" w:sz="4" w:space="0" w:color="auto"/>
            </w:tcBorders>
          </w:tcPr>
          <w:p w14:paraId="38E2B7E7"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bl>
    <w:p w14:paraId="1951A39F" w14:textId="77777777" w:rsidR="0047098C" w:rsidRDefault="0047098C" w:rsidP="00E8084A">
      <w:pPr>
        <w:pStyle w:val="FP"/>
      </w:pPr>
    </w:p>
    <w:p w14:paraId="6BFEB757" w14:textId="77777777" w:rsidR="0047098C" w:rsidRPr="0076275F" w:rsidRDefault="0047098C" w:rsidP="009D29D3">
      <w:r w:rsidRPr="0076275F">
        <w:t>In MUROS-3a, 60-125% capacity gains are achievable with MUROS for all codecs and channel types with TU 50 channel model. With TU3 capacity gains are observed only in the cases of GSM HR and AFS 5.9. Also worth noting is that MUROS-3a shows the highest achievable spectral efficiency values among all simulated deployment scenarios. This explains why there are cases where all TRX can not be maximally utilized even without MUROS. There are slight differences in performance between 65</w:t>
      </w:r>
      <w:r w:rsidRPr="0076275F">
        <w:rPr>
          <w:vertAlign w:val="superscript"/>
        </w:rPr>
        <w:t>o</w:t>
      </w:r>
      <w:r w:rsidRPr="0076275F">
        <w:t xml:space="preserve"> and 90</w:t>
      </w:r>
      <w:r w:rsidRPr="0076275F">
        <w:rPr>
          <w:vertAlign w:val="superscript"/>
        </w:rPr>
        <w:t>o</w:t>
      </w:r>
      <w:r w:rsidRPr="0076275F">
        <w:t xml:space="preserve"> antenna patterns, though the differences are marginal. </w:t>
      </w:r>
    </w:p>
    <w:p w14:paraId="25CC87BB" w14:textId="77777777" w:rsidR="0047098C" w:rsidRDefault="00281FF4" w:rsidP="008F3F22">
      <w:pPr>
        <w:pStyle w:val="Heading5"/>
      </w:pPr>
      <w:bookmarkStart w:id="102" w:name="_Toc518052616"/>
      <w:r>
        <w:t>6.2.2.2.4</w:t>
      </w:r>
      <w:r w:rsidR="00205CAF">
        <w:tab/>
      </w:r>
      <w:r w:rsidR="0047098C">
        <w:t>MUROS-3B with 100% penetration</w:t>
      </w:r>
      <w:bookmarkEnd w:id="102"/>
    </w:p>
    <w:p w14:paraId="327FE5FA" w14:textId="77777777" w:rsidR="0047098C" w:rsidRDefault="00281FF4" w:rsidP="008F3F22">
      <w:pPr>
        <w:pStyle w:val="Heading6"/>
      </w:pPr>
      <w:bookmarkStart w:id="103" w:name="_Toc518052617"/>
      <w:r>
        <w:t>6.2.2.2.4.1</w:t>
      </w:r>
      <w:r>
        <w:tab/>
      </w:r>
      <w:r w:rsidR="0047098C">
        <w:t>TU 50km/hr channel model</w:t>
      </w:r>
      <w:bookmarkEnd w:id="103"/>
    </w:p>
    <w:p w14:paraId="6FA687E0" w14:textId="77777777" w:rsidR="009D29D3" w:rsidRPr="009D29D3" w:rsidRDefault="009D29D3" w:rsidP="009D29D3">
      <w:pPr>
        <w:pStyle w:val="TH"/>
      </w:pPr>
      <w:r>
        <w:t>Table 6-18: Simulation results for MUROS-3b, TU50 with 65</w:t>
      </w:r>
      <w:r w:rsidRPr="00F0680F">
        <w:rPr>
          <w:vertAlign w:val="superscript"/>
        </w:rPr>
        <w:t>o</w:t>
      </w:r>
      <w:r>
        <w:t xml:space="preserve"> Antenna</w:t>
      </w:r>
    </w:p>
    <w:tbl>
      <w:tblPr>
        <w:tblW w:w="0" w:type="auto"/>
        <w:tblInd w:w="93" w:type="dxa"/>
        <w:tblLook w:val="04A0" w:firstRow="1" w:lastRow="0" w:firstColumn="1" w:lastColumn="0" w:noHBand="0" w:noVBand="1"/>
      </w:tblPr>
      <w:tblGrid>
        <w:gridCol w:w="1181"/>
        <w:gridCol w:w="1858"/>
        <w:gridCol w:w="1584"/>
        <w:gridCol w:w="1282"/>
        <w:gridCol w:w="2474"/>
      </w:tblGrid>
      <w:tr w:rsidR="0047098C" w:rsidRPr="004F3689" w14:paraId="735ECBF2" w14:textId="77777777">
        <w:trPr>
          <w:trHeight w:val="683"/>
        </w:trPr>
        <w:tc>
          <w:tcPr>
            <w:tcW w:w="1181" w:type="dxa"/>
            <w:tcBorders>
              <w:top w:val="single" w:sz="4" w:space="0" w:color="auto"/>
              <w:left w:val="single" w:sz="4" w:space="0" w:color="auto"/>
              <w:bottom w:val="single" w:sz="4" w:space="0" w:color="auto"/>
              <w:right w:val="single" w:sz="4" w:space="0" w:color="auto"/>
            </w:tcBorders>
            <w:shd w:val="clear" w:color="auto" w:fill="FFFF99"/>
            <w:noWrap/>
            <w:vAlign w:val="bottom"/>
          </w:tcPr>
          <w:p w14:paraId="62B79755" w14:textId="77777777" w:rsidR="0047098C" w:rsidRPr="00670591" w:rsidRDefault="0047098C" w:rsidP="009D29D3">
            <w:pPr>
              <w:pStyle w:val="TAH"/>
              <w:rPr>
                <w:lang w:eastAsia="ko-KR"/>
              </w:rPr>
            </w:pPr>
            <w:r w:rsidRPr="00670591">
              <w:rPr>
                <w:lang w:eastAsia="ko-KR"/>
              </w:rPr>
              <w:t>Channel Type</w:t>
            </w:r>
          </w:p>
        </w:tc>
        <w:tc>
          <w:tcPr>
            <w:tcW w:w="1858" w:type="dxa"/>
            <w:tcBorders>
              <w:top w:val="single" w:sz="4" w:space="0" w:color="auto"/>
              <w:left w:val="nil"/>
              <w:bottom w:val="single" w:sz="4" w:space="0" w:color="auto"/>
              <w:right w:val="single" w:sz="4" w:space="0" w:color="auto"/>
            </w:tcBorders>
            <w:shd w:val="clear" w:color="auto" w:fill="FFFF99"/>
            <w:vAlign w:val="center"/>
          </w:tcPr>
          <w:p w14:paraId="38357491" w14:textId="77777777" w:rsidR="0047098C" w:rsidRPr="004F3689" w:rsidRDefault="0047098C" w:rsidP="009D29D3">
            <w:pPr>
              <w:pStyle w:val="TAH"/>
              <w:rPr>
                <w:lang w:eastAsia="ko-KR"/>
              </w:rPr>
            </w:pPr>
            <w:r w:rsidRPr="004F3689">
              <w:rPr>
                <w:lang w:eastAsia="ko-KR"/>
              </w:rPr>
              <w:t xml:space="preserve">Max </w:t>
            </w:r>
            <w:r>
              <w:rPr>
                <w:lang w:eastAsia="ko-KR"/>
              </w:rPr>
              <w:t xml:space="preserve">supportable </w:t>
            </w:r>
            <w:r w:rsidRPr="004F3689">
              <w:rPr>
                <w:lang w:eastAsia="ko-KR"/>
              </w:rPr>
              <w:t>channels/sector</w:t>
            </w:r>
          </w:p>
        </w:tc>
        <w:tc>
          <w:tcPr>
            <w:tcW w:w="1584" w:type="dxa"/>
            <w:tcBorders>
              <w:top w:val="single" w:sz="4" w:space="0" w:color="auto"/>
              <w:left w:val="nil"/>
              <w:bottom w:val="single" w:sz="4" w:space="0" w:color="auto"/>
              <w:right w:val="single" w:sz="4" w:space="0" w:color="auto"/>
            </w:tcBorders>
            <w:shd w:val="clear" w:color="auto" w:fill="FFFF99"/>
            <w:vAlign w:val="center"/>
          </w:tcPr>
          <w:p w14:paraId="75C5AC99" w14:textId="77777777" w:rsidR="0047098C" w:rsidRDefault="0047098C" w:rsidP="009D29D3">
            <w:pPr>
              <w:pStyle w:val="TAH"/>
              <w:rPr>
                <w:lang w:eastAsia="ko-KR"/>
              </w:rPr>
            </w:pPr>
            <w:r>
              <w:rPr>
                <w:lang w:eastAsia="ko-KR"/>
              </w:rPr>
              <w:t>Spectral Efficiency</w:t>
            </w:r>
          </w:p>
          <w:p w14:paraId="3B7B6630" w14:textId="77777777" w:rsidR="0047098C" w:rsidRPr="004F3689" w:rsidRDefault="0047098C" w:rsidP="009D29D3">
            <w:pPr>
              <w:pStyle w:val="TAH"/>
              <w:rPr>
                <w:lang w:eastAsia="ko-KR"/>
              </w:rPr>
            </w:pPr>
            <w:r>
              <w:rPr>
                <w:lang w:eastAsia="ko-KR"/>
              </w:rPr>
              <w:t>(</w:t>
            </w:r>
            <w:r w:rsidRPr="004F3689">
              <w:rPr>
                <w:lang w:eastAsia="ko-KR"/>
              </w:rPr>
              <w:t>Erl/MHz/Site</w:t>
            </w:r>
            <w:r>
              <w:rPr>
                <w:lang w:eastAsia="ko-KR"/>
              </w:rPr>
              <w:t>)</w:t>
            </w:r>
          </w:p>
        </w:tc>
        <w:tc>
          <w:tcPr>
            <w:tcW w:w="1282" w:type="dxa"/>
            <w:tcBorders>
              <w:top w:val="single" w:sz="4" w:space="0" w:color="auto"/>
              <w:left w:val="nil"/>
              <w:bottom w:val="single" w:sz="4" w:space="0" w:color="auto"/>
              <w:right w:val="single" w:sz="4" w:space="0" w:color="auto"/>
            </w:tcBorders>
            <w:shd w:val="clear" w:color="auto" w:fill="FFFF99"/>
          </w:tcPr>
          <w:p w14:paraId="080C1BFA" w14:textId="77777777" w:rsidR="0047098C" w:rsidRDefault="0047098C" w:rsidP="009D29D3">
            <w:pPr>
              <w:pStyle w:val="TAH"/>
              <w:rPr>
                <w:lang w:eastAsia="ko-KR"/>
              </w:rPr>
            </w:pPr>
            <w:r>
              <w:rPr>
                <w:lang w:eastAsia="ko-KR"/>
              </w:rPr>
              <w:t>Hardware Efficiency</w:t>
            </w:r>
          </w:p>
          <w:p w14:paraId="539A05CF" w14:textId="77777777" w:rsidR="0047098C" w:rsidRDefault="0047098C" w:rsidP="009D29D3">
            <w:pPr>
              <w:pStyle w:val="TAH"/>
              <w:rPr>
                <w:lang w:eastAsia="ko-KR"/>
              </w:rPr>
            </w:pPr>
            <w:r>
              <w:rPr>
                <w:lang w:eastAsia="ko-KR"/>
              </w:rPr>
              <w:t>(Erl/#TRX)</w:t>
            </w:r>
          </w:p>
        </w:tc>
        <w:tc>
          <w:tcPr>
            <w:tcW w:w="2474" w:type="dxa"/>
            <w:tcBorders>
              <w:top w:val="single" w:sz="4" w:space="0" w:color="auto"/>
              <w:left w:val="nil"/>
              <w:bottom w:val="single" w:sz="4" w:space="0" w:color="auto"/>
              <w:right w:val="single" w:sz="4" w:space="0" w:color="auto"/>
            </w:tcBorders>
            <w:shd w:val="clear" w:color="auto" w:fill="FFFF99"/>
          </w:tcPr>
          <w:p w14:paraId="56DDB4AF" w14:textId="77777777" w:rsidR="0047098C" w:rsidRDefault="0047098C" w:rsidP="009D29D3">
            <w:pPr>
              <w:pStyle w:val="TAH"/>
              <w:rPr>
                <w:lang w:eastAsia="ko-KR"/>
              </w:rPr>
            </w:pPr>
          </w:p>
          <w:p w14:paraId="1269794A" w14:textId="77777777" w:rsidR="0047098C" w:rsidRDefault="0047098C" w:rsidP="009D29D3">
            <w:pPr>
              <w:pStyle w:val="TAH"/>
              <w:rPr>
                <w:lang w:eastAsia="ko-KR"/>
              </w:rPr>
            </w:pPr>
            <w:r>
              <w:rPr>
                <w:lang w:eastAsia="ko-KR"/>
              </w:rPr>
              <w:t>Limiting Factor</w:t>
            </w:r>
          </w:p>
        </w:tc>
      </w:tr>
      <w:tr w:rsidR="0047098C" w:rsidRPr="004F3689" w14:paraId="793A40EA"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16C2E85F" w14:textId="77777777" w:rsidR="0047098C" w:rsidRPr="004F3689" w:rsidRDefault="0047098C" w:rsidP="009D29D3">
            <w:pPr>
              <w:pStyle w:val="TAC"/>
              <w:rPr>
                <w:lang w:eastAsia="ko-KR"/>
              </w:rPr>
            </w:pPr>
            <w:r w:rsidRPr="004F3689">
              <w:rPr>
                <w:lang w:eastAsia="ko-KR"/>
              </w:rPr>
              <w:t>Type A0</w:t>
            </w:r>
          </w:p>
        </w:tc>
        <w:tc>
          <w:tcPr>
            <w:tcW w:w="1858" w:type="dxa"/>
            <w:tcBorders>
              <w:top w:val="nil"/>
              <w:left w:val="nil"/>
              <w:bottom w:val="single" w:sz="4" w:space="0" w:color="auto"/>
              <w:right w:val="single" w:sz="4" w:space="0" w:color="auto"/>
            </w:tcBorders>
            <w:shd w:val="clear" w:color="auto" w:fill="auto"/>
            <w:noWrap/>
            <w:vAlign w:val="bottom"/>
          </w:tcPr>
          <w:p w14:paraId="4E5935E4" w14:textId="77777777" w:rsidR="0047098C" w:rsidRDefault="0047098C" w:rsidP="009D29D3">
            <w:pPr>
              <w:pStyle w:val="TAC"/>
              <w:rPr>
                <w:color w:val="000000"/>
              </w:rPr>
            </w:pPr>
            <w:r>
              <w:rPr>
                <w:color w:val="000000"/>
              </w:rPr>
              <w:t>64</w:t>
            </w:r>
          </w:p>
        </w:tc>
        <w:tc>
          <w:tcPr>
            <w:tcW w:w="1584" w:type="dxa"/>
            <w:tcBorders>
              <w:top w:val="nil"/>
              <w:left w:val="nil"/>
              <w:bottom w:val="single" w:sz="4" w:space="0" w:color="auto"/>
              <w:right w:val="single" w:sz="4" w:space="0" w:color="auto"/>
            </w:tcBorders>
            <w:shd w:val="clear" w:color="auto" w:fill="auto"/>
            <w:noWrap/>
            <w:vAlign w:val="bottom"/>
          </w:tcPr>
          <w:p w14:paraId="4F753A34" w14:textId="77777777" w:rsidR="0047098C" w:rsidRPr="003B3E10" w:rsidRDefault="0047098C" w:rsidP="009D29D3">
            <w:pPr>
              <w:pStyle w:val="TAC"/>
              <w:rPr>
                <w:color w:val="000000"/>
                <w:highlight w:val="green"/>
              </w:rPr>
            </w:pPr>
            <w:r w:rsidRPr="003B3E10">
              <w:rPr>
                <w:color w:val="000000"/>
                <w:highlight w:val="green"/>
              </w:rPr>
              <w:t>61.62</w:t>
            </w:r>
          </w:p>
        </w:tc>
        <w:tc>
          <w:tcPr>
            <w:tcW w:w="1282" w:type="dxa"/>
            <w:tcBorders>
              <w:top w:val="nil"/>
              <w:left w:val="nil"/>
              <w:bottom w:val="single" w:sz="4" w:space="0" w:color="auto"/>
              <w:right w:val="single" w:sz="4" w:space="0" w:color="auto"/>
            </w:tcBorders>
            <w:vAlign w:val="bottom"/>
          </w:tcPr>
          <w:p w14:paraId="5F46B694" w14:textId="77777777" w:rsidR="0047098C" w:rsidRDefault="0047098C" w:rsidP="009D29D3">
            <w:pPr>
              <w:pStyle w:val="TAC"/>
              <w:rPr>
                <w:color w:val="000000"/>
              </w:rPr>
            </w:pPr>
            <w:r>
              <w:rPr>
                <w:color w:val="000000"/>
              </w:rPr>
              <w:t>13.35</w:t>
            </w:r>
          </w:p>
        </w:tc>
        <w:tc>
          <w:tcPr>
            <w:tcW w:w="2474" w:type="dxa"/>
            <w:tcBorders>
              <w:top w:val="nil"/>
              <w:left w:val="nil"/>
              <w:bottom w:val="single" w:sz="4" w:space="0" w:color="auto"/>
              <w:right w:val="single" w:sz="4" w:space="0" w:color="auto"/>
            </w:tcBorders>
          </w:tcPr>
          <w:p w14:paraId="36D735DD" w14:textId="77777777" w:rsidR="0047098C" w:rsidRPr="004F3689" w:rsidRDefault="0047098C" w:rsidP="009D29D3">
            <w:pPr>
              <w:pStyle w:val="TAC"/>
              <w:rPr>
                <w:lang w:eastAsia="ko-KR"/>
              </w:rPr>
            </w:pPr>
            <w:r w:rsidRPr="002127BB">
              <w:rPr>
                <w:lang w:eastAsia="ko-KR"/>
              </w:rPr>
              <w:t>Blocked calls</w:t>
            </w:r>
          </w:p>
        </w:tc>
      </w:tr>
      <w:tr w:rsidR="0047098C" w:rsidRPr="004F3689" w14:paraId="0C3C5B2D"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4AD944D9" w14:textId="77777777" w:rsidR="0047098C" w:rsidRPr="004F3689" w:rsidRDefault="0047098C" w:rsidP="009D29D3">
            <w:pPr>
              <w:pStyle w:val="TAC"/>
              <w:rPr>
                <w:lang w:eastAsia="ko-KR"/>
              </w:rPr>
            </w:pPr>
            <w:r w:rsidRPr="004F3689">
              <w:rPr>
                <w:lang w:eastAsia="ko-KR"/>
              </w:rPr>
              <w:t>Type A1</w:t>
            </w:r>
          </w:p>
        </w:tc>
        <w:tc>
          <w:tcPr>
            <w:tcW w:w="1858" w:type="dxa"/>
            <w:tcBorders>
              <w:top w:val="nil"/>
              <w:left w:val="nil"/>
              <w:bottom w:val="single" w:sz="4" w:space="0" w:color="auto"/>
              <w:right w:val="single" w:sz="4" w:space="0" w:color="auto"/>
            </w:tcBorders>
            <w:shd w:val="clear" w:color="auto" w:fill="auto"/>
            <w:noWrap/>
            <w:vAlign w:val="bottom"/>
          </w:tcPr>
          <w:p w14:paraId="0C330BC8" w14:textId="77777777" w:rsidR="0047098C" w:rsidRDefault="0047098C" w:rsidP="009D29D3">
            <w:pPr>
              <w:pStyle w:val="TAC"/>
              <w:rPr>
                <w:color w:val="000000"/>
              </w:rPr>
            </w:pPr>
            <w:r>
              <w:rPr>
                <w:color w:val="000000"/>
              </w:rPr>
              <w:t>90</w:t>
            </w:r>
          </w:p>
        </w:tc>
        <w:tc>
          <w:tcPr>
            <w:tcW w:w="1584" w:type="dxa"/>
            <w:tcBorders>
              <w:top w:val="nil"/>
              <w:left w:val="nil"/>
              <w:bottom w:val="single" w:sz="4" w:space="0" w:color="auto"/>
              <w:right w:val="single" w:sz="4" w:space="0" w:color="auto"/>
            </w:tcBorders>
            <w:shd w:val="clear" w:color="auto" w:fill="auto"/>
            <w:noWrap/>
            <w:vAlign w:val="bottom"/>
          </w:tcPr>
          <w:p w14:paraId="1D57AE0E" w14:textId="77777777" w:rsidR="0047098C" w:rsidRPr="003B3E10" w:rsidRDefault="0047098C" w:rsidP="009D29D3">
            <w:pPr>
              <w:pStyle w:val="TAC"/>
              <w:rPr>
                <w:color w:val="000000"/>
                <w:highlight w:val="green"/>
              </w:rPr>
            </w:pPr>
            <w:r w:rsidRPr="003B3E10">
              <w:rPr>
                <w:color w:val="000000"/>
                <w:highlight w:val="green"/>
              </w:rPr>
              <w:t>90.35</w:t>
            </w:r>
          </w:p>
        </w:tc>
        <w:tc>
          <w:tcPr>
            <w:tcW w:w="1282" w:type="dxa"/>
            <w:tcBorders>
              <w:top w:val="nil"/>
              <w:left w:val="nil"/>
              <w:bottom w:val="single" w:sz="4" w:space="0" w:color="auto"/>
              <w:right w:val="single" w:sz="4" w:space="0" w:color="auto"/>
            </w:tcBorders>
            <w:vAlign w:val="bottom"/>
          </w:tcPr>
          <w:p w14:paraId="47BD23FB" w14:textId="77777777" w:rsidR="0047098C" w:rsidRDefault="0047098C" w:rsidP="009D29D3">
            <w:pPr>
              <w:pStyle w:val="TAC"/>
              <w:rPr>
                <w:color w:val="000000"/>
              </w:rPr>
            </w:pPr>
            <w:r>
              <w:rPr>
                <w:color w:val="000000"/>
              </w:rPr>
              <w:t>19.58</w:t>
            </w:r>
          </w:p>
        </w:tc>
        <w:tc>
          <w:tcPr>
            <w:tcW w:w="2474" w:type="dxa"/>
            <w:tcBorders>
              <w:top w:val="nil"/>
              <w:left w:val="nil"/>
              <w:bottom w:val="single" w:sz="4" w:space="0" w:color="auto"/>
              <w:right w:val="single" w:sz="4" w:space="0" w:color="auto"/>
            </w:tcBorders>
          </w:tcPr>
          <w:p w14:paraId="3E1A264E"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0A6C3741"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028282DA" w14:textId="77777777" w:rsidR="0047098C" w:rsidRPr="004F3689" w:rsidRDefault="0047098C" w:rsidP="009D29D3">
            <w:pPr>
              <w:pStyle w:val="TAC"/>
              <w:rPr>
                <w:lang w:eastAsia="ko-KR"/>
              </w:rPr>
            </w:pPr>
            <w:r w:rsidRPr="004F3689">
              <w:rPr>
                <w:lang w:eastAsia="ko-KR"/>
              </w:rPr>
              <w:t>Type B0</w:t>
            </w:r>
          </w:p>
        </w:tc>
        <w:tc>
          <w:tcPr>
            <w:tcW w:w="1858" w:type="dxa"/>
            <w:tcBorders>
              <w:top w:val="nil"/>
              <w:left w:val="nil"/>
              <w:bottom w:val="single" w:sz="4" w:space="0" w:color="auto"/>
              <w:right w:val="single" w:sz="4" w:space="0" w:color="auto"/>
            </w:tcBorders>
            <w:shd w:val="clear" w:color="auto" w:fill="auto"/>
            <w:noWrap/>
            <w:vAlign w:val="bottom"/>
          </w:tcPr>
          <w:p w14:paraId="63E28CD5" w14:textId="77777777" w:rsidR="0047098C" w:rsidRPr="00B15CC0" w:rsidRDefault="0047098C" w:rsidP="009D29D3">
            <w:pPr>
              <w:pStyle w:val="TAC"/>
            </w:pPr>
            <w:r w:rsidRPr="00B15CC0">
              <w:t>32</w:t>
            </w:r>
          </w:p>
        </w:tc>
        <w:tc>
          <w:tcPr>
            <w:tcW w:w="1584" w:type="dxa"/>
            <w:tcBorders>
              <w:top w:val="nil"/>
              <w:left w:val="nil"/>
              <w:bottom w:val="single" w:sz="4" w:space="0" w:color="auto"/>
              <w:right w:val="single" w:sz="4" w:space="0" w:color="auto"/>
            </w:tcBorders>
            <w:shd w:val="clear" w:color="auto" w:fill="auto"/>
            <w:noWrap/>
            <w:vAlign w:val="bottom"/>
          </w:tcPr>
          <w:p w14:paraId="0541A499" w14:textId="77777777" w:rsidR="0047098C" w:rsidRPr="00B15CC0" w:rsidRDefault="0047098C" w:rsidP="009D29D3">
            <w:pPr>
              <w:pStyle w:val="TAC"/>
              <w:rPr>
                <w:highlight w:val="green"/>
              </w:rPr>
            </w:pPr>
            <w:r w:rsidRPr="00B15CC0">
              <w:rPr>
                <w:highlight w:val="green"/>
              </w:rPr>
              <w:t>27.35</w:t>
            </w:r>
          </w:p>
        </w:tc>
        <w:tc>
          <w:tcPr>
            <w:tcW w:w="1282" w:type="dxa"/>
            <w:tcBorders>
              <w:top w:val="nil"/>
              <w:left w:val="nil"/>
              <w:bottom w:val="single" w:sz="4" w:space="0" w:color="auto"/>
              <w:right w:val="single" w:sz="4" w:space="0" w:color="auto"/>
            </w:tcBorders>
            <w:vAlign w:val="bottom"/>
          </w:tcPr>
          <w:p w14:paraId="42542433" w14:textId="77777777" w:rsidR="0047098C" w:rsidRPr="00B15CC0" w:rsidRDefault="0047098C" w:rsidP="009D29D3">
            <w:pPr>
              <w:pStyle w:val="TAC"/>
            </w:pPr>
            <w:r w:rsidRPr="00B15CC0">
              <w:t>5.93</w:t>
            </w:r>
          </w:p>
        </w:tc>
        <w:tc>
          <w:tcPr>
            <w:tcW w:w="2474" w:type="dxa"/>
            <w:tcBorders>
              <w:top w:val="nil"/>
              <w:left w:val="nil"/>
              <w:bottom w:val="single" w:sz="4" w:space="0" w:color="auto"/>
              <w:right w:val="single" w:sz="4" w:space="0" w:color="auto"/>
            </w:tcBorders>
          </w:tcPr>
          <w:p w14:paraId="30FD8F38" w14:textId="77777777" w:rsidR="0047098C" w:rsidRPr="004F3689" w:rsidRDefault="0047098C" w:rsidP="009D29D3">
            <w:pPr>
              <w:pStyle w:val="TAC"/>
              <w:rPr>
                <w:lang w:eastAsia="ko-KR"/>
              </w:rPr>
            </w:pPr>
            <w:r>
              <w:rPr>
                <w:lang w:eastAsia="ko-KR"/>
              </w:rPr>
              <w:t>Blocked calls</w:t>
            </w:r>
          </w:p>
        </w:tc>
      </w:tr>
      <w:tr w:rsidR="0047098C" w:rsidRPr="004F3689" w14:paraId="11EE72C1"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74907F45" w14:textId="77777777" w:rsidR="0047098C" w:rsidRPr="004F3689" w:rsidRDefault="0047098C" w:rsidP="009D29D3">
            <w:pPr>
              <w:pStyle w:val="TAC"/>
              <w:rPr>
                <w:lang w:eastAsia="ko-KR"/>
              </w:rPr>
            </w:pPr>
            <w:r w:rsidRPr="004F3689">
              <w:rPr>
                <w:lang w:eastAsia="ko-KR"/>
              </w:rPr>
              <w:t>Type B1</w:t>
            </w:r>
          </w:p>
        </w:tc>
        <w:tc>
          <w:tcPr>
            <w:tcW w:w="1858" w:type="dxa"/>
            <w:tcBorders>
              <w:top w:val="nil"/>
              <w:left w:val="nil"/>
              <w:bottom w:val="single" w:sz="4" w:space="0" w:color="auto"/>
              <w:right w:val="single" w:sz="4" w:space="0" w:color="auto"/>
            </w:tcBorders>
            <w:shd w:val="clear" w:color="auto" w:fill="auto"/>
            <w:noWrap/>
            <w:vAlign w:val="bottom"/>
          </w:tcPr>
          <w:p w14:paraId="666F5EEB" w14:textId="77777777" w:rsidR="0047098C" w:rsidRPr="00B15CC0" w:rsidRDefault="0047098C" w:rsidP="009D29D3">
            <w:pPr>
              <w:pStyle w:val="TAC"/>
            </w:pPr>
            <w:r>
              <w:t>37</w:t>
            </w:r>
          </w:p>
        </w:tc>
        <w:tc>
          <w:tcPr>
            <w:tcW w:w="1584" w:type="dxa"/>
            <w:tcBorders>
              <w:top w:val="nil"/>
              <w:left w:val="nil"/>
              <w:bottom w:val="single" w:sz="4" w:space="0" w:color="auto"/>
              <w:right w:val="single" w:sz="4" w:space="0" w:color="auto"/>
            </w:tcBorders>
            <w:shd w:val="clear" w:color="auto" w:fill="auto"/>
            <w:noWrap/>
            <w:vAlign w:val="bottom"/>
          </w:tcPr>
          <w:p w14:paraId="59994A17" w14:textId="77777777" w:rsidR="0047098C" w:rsidRPr="00B15CC0" w:rsidRDefault="0047098C" w:rsidP="009D29D3">
            <w:pPr>
              <w:pStyle w:val="TAC"/>
              <w:rPr>
                <w:highlight w:val="green"/>
              </w:rPr>
            </w:pPr>
            <w:r>
              <w:rPr>
                <w:highlight w:val="green"/>
              </w:rPr>
              <w:t>32.60</w:t>
            </w:r>
          </w:p>
        </w:tc>
        <w:tc>
          <w:tcPr>
            <w:tcW w:w="1282" w:type="dxa"/>
            <w:tcBorders>
              <w:top w:val="nil"/>
              <w:left w:val="nil"/>
              <w:bottom w:val="single" w:sz="4" w:space="0" w:color="auto"/>
              <w:right w:val="single" w:sz="4" w:space="0" w:color="auto"/>
            </w:tcBorders>
            <w:vAlign w:val="bottom"/>
          </w:tcPr>
          <w:p w14:paraId="68BC43B2" w14:textId="77777777" w:rsidR="0047098C" w:rsidRPr="00B15CC0" w:rsidRDefault="0047098C" w:rsidP="009D29D3">
            <w:pPr>
              <w:pStyle w:val="TAC"/>
            </w:pPr>
            <w:r>
              <w:t>7.06</w:t>
            </w:r>
          </w:p>
        </w:tc>
        <w:tc>
          <w:tcPr>
            <w:tcW w:w="2474" w:type="dxa"/>
            <w:tcBorders>
              <w:top w:val="nil"/>
              <w:left w:val="nil"/>
              <w:bottom w:val="single" w:sz="4" w:space="0" w:color="auto"/>
              <w:right w:val="single" w:sz="4" w:space="0" w:color="auto"/>
            </w:tcBorders>
          </w:tcPr>
          <w:p w14:paraId="197E00B9" w14:textId="77777777" w:rsidR="0047098C" w:rsidRPr="004F3689" w:rsidRDefault="0047098C" w:rsidP="009D29D3">
            <w:pPr>
              <w:pStyle w:val="TAC"/>
              <w:rPr>
                <w:lang w:eastAsia="ko-KR"/>
              </w:rPr>
            </w:pPr>
            <w:r>
              <w:rPr>
                <w:lang w:eastAsia="ko-KR"/>
              </w:rPr>
              <w:t>Call quality (FER &gt; 2%)</w:t>
            </w:r>
          </w:p>
        </w:tc>
      </w:tr>
      <w:tr w:rsidR="0047098C" w:rsidRPr="004F3689" w14:paraId="00E5A1DA"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03B51CC6" w14:textId="77777777" w:rsidR="0047098C" w:rsidRPr="004F3689" w:rsidRDefault="0047098C" w:rsidP="009D29D3">
            <w:pPr>
              <w:pStyle w:val="TAC"/>
              <w:rPr>
                <w:lang w:eastAsia="ko-KR"/>
              </w:rPr>
            </w:pPr>
            <w:r w:rsidRPr="004F3689">
              <w:rPr>
                <w:lang w:eastAsia="ko-KR"/>
              </w:rPr>
              <w:t>Type C0</w:t>
            </w:r>
          </w:p>
        </w:tc>
        <w:tc>
          <w:tcPr>
            <w:tcW w:w="1858" w:type="dxa"/>
            <w:tcBorders>
              <w:top w:val="nil"/>
              <w:left w:val="nil"/>
              <w:bottom w:val="single" w:sz="4" w:space="0" w:color="auto"/>
              <w:right w:val="single" w:sz="4" w:space="0" w:color="auto"/>
            </w:tcBorders>
            <w:shd w:val="clear" w:color="auto" w:fill="auto"/>
            <w:noWrap/>
            <w:vAlign w:val="bottom"/>
          </w:tcPr>
          <w:p w14:paraId="561D966B" w14:textId="77777777" w:rsidR="0047098C" w:rsidRPr="00B15CC0" w:rsidRDefault="0047098C" w:rsidP="009D29D3">
            <w:pPr>
              <w:pStyle w:val="TAC"/>
            </w:pPr>
            <w:r w:rsidRPr="00B15CC0">
              <w:t>32</w:t>
            </w:r>
          </w:p>
        </w:tc>
        <w:tc>
          <w:tcPr>
            <w:tcW w:w="1584" w:type="dxa"/>
            <w:tcBorders>
              <w:top w:val="nil"/>
              <w:left w:val="nil"/>
              <w:bottom w:val="single" w:sz="4" w:space="0" w:color="auto"/>
              <w:right w:val="single" w:sz="4" w:space="0" w:color="auto"/>
            </w:tcBorders>
            <w:shd w:val="clear" w:color="auto" w:fill="auto"/>
            <w:noWrap/>
            <w:vAlign w:val="bottom"/>
          </w:tcPr>
          <w:p w14:paraId="48207371" w14:textId="77777777" w:rsidR="0047098C" w:rsidRPr="00B15CC0" w:rsidRDefault="0047098C" w:rsidP="009D29D3">
            <w:pPr>
              <w:pStyle w:val="TAC"/>
              <w:rPr>
                <w:highlight w:val="green"/>
              </w:rPr>
            </w:pPr>
            <w:r w:rsidRPr="00B15CC0">
              <w:rPr>
                <w:highlight w:val="green"/>
              </w:rPr>
              <w:t>27.35</w:t>
            </w:r>
          </w:p>
        </w:tc>
        <w:tc>
          <w:tcPr>
            <w:tcW w:w="1282" w:type="dxa"/>
            <w:tcBorders>
              <w:top w:val="nil"/>
              <w:left w:val="nil"/>
              <w:bottom w:val="single" w:sz="4" w:space="0" w:color="auto"/>
              <w:right w:val="single" w:sz="4" w:space="0" w:color="auto"/>
            </w:tcBorders>
            <w:vAlign w:val="bottom"/>
          </w:tcPr>
          <w:p w14:paraId="1FF99776" w14:textId="77777777" w:rsidR="0047098C" w:rsidRPr="00B15CC0" w:rsidRDefault="0047098C" w:rsidP="009D29D3">
            <w:pPr>
              <w:pStyle w:val="TAC"/>
            </w:pPr>
            <w:r w:rsidRPr="00B15CC0">
              <w:t>5.93</w:t>
            </w:r>
          </w:p>
        </w:tc>
        <w:tc>
          <w:tcPr>
            <w:tcW w:w="2474" w:type="dxa"/>
            <w:tcBorders>
              <w:top w:val="nil"/>
              <w:left w:val="nil"/>
              <w:bottom w:val="single" w:sz="4" w:space="0" w:color="auto"/>
              <w:right w:val="single" w:sz="4" w:space="0" w:color="auto"/>
            </w:tcBorders>
          </w:tcPr>
          <w:p w14:paraId="45344270" w14:textId="77777777" w:rsidR="0047098C" w:rsidRPr="004F3689" w:rsidRDefault="0047098C" w:rsidP="009D29D3">
            <w:pPr>
              <w:pStyle w:val="TAC"/>
              <w:rPr>
                <w:lang w:eastAsia="ko-KR"/>
              </w:rPr>
            </w:pPr>
            <w:r>
              <w:rPr>
                <w:lang w:eastAsia="ko-KR"/>
              </w:rPr>
              <w:t>Blocked calls</w:t>
            </w:r>
          </w:p>
        </w:tc>
      </w:tr>
      <w:tr w:rsidR="0047098C" w:rsidRPr="004F3689" w14:paraId="33469CF7"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047ECF89" w14:textId="77777777" w:rsidR="0047098C" w:rsidRPr="004F3689" w:rsidRDefault="0047098C" w:rsidP="009D29D3">
            <w:pPr>
              <w:pStyle w:val="TAC"/>
              <w:rPr>
                <w:lang w:eastAsia="ko-KR"/>
              </w:rPr>
            </w:pPr>
            <w:r w:rsidRPr="004F3689">
              <w:rPr>
                <w:lang w:eastAsia="ko-KR"/>
              </w:rPr>
              <w:t>Type C1</w:t>
            </w:r>
          </w:p>
        </w:tc>
        <w:tc>
          <w:tcPr>
            <w:tcW w:w="1858" w:type="dxa"/>
            <w:tcBorders>
              <w:top w:val="nil"/>
              <w:left w:val="nil"/>
              <w:bottom w:val="single" w:sz="4" w:space="0" w:color="auto"/>
              <w:right w:val="single" w:sz="4" w:space="0" w:color="auto"/>
            </w:tcBorders>
            <w:shd w:val="clear" w:color="auto" w:fill="auto"/>
            <w:noWrap/>
            <w:vAlign w:val="bottom"/>
          </w:tcPr>
          <w:p w14:paraId="0FEC7C1D" w14:textId="77777777" w:rsidR="0047098C" w:rsidRPr="00B15CC0" w:rsidRDefault="0047098C" w:rsidP="009D29D3">
            <w:pPr>
              <w:pStyle w:val="TAC"/>
            </w:pPr>
            <w:r w:rsidRPr="00B15CC0">
              <w:t>64</w:t>
            </w:r>
          </w:p>
        </w:tc>
        <w:tc>
          <w:tcPr>
            <w:tcW w:w="1584" w:type="dxa"/>
            <w:tcBorders>
              <w:top w:val="nil"/>
              <w:left w:val="nil"/>
              <w:bottom w:val="single" w:sz="4" w:space="0" w:color="auto"/>
              <w:right w:val="single" w:sz="4" w:space="0" w:color="auto"/>
            </w:tcBorders>
            <w:shd w:val="clear" w:color="auto" w:fill="auto"/>
            <w:noWrap/>
            <w:vAlign w:val="bottom"/>
          </w:tcPr>
          <w:p w14:paraId="7E620C20" w14:textId="77777777" w:rsidR="0047098C" w:rsidRPr="00B15CC0" w:rsidRDefault="0047098C" w:rsidP="009D29D3">
            <w:pPr>
              <w:pStyle w:val="TAC"/>
              <w:rPr>
                <w:highlight w:val="green"/>
              </w:rPr>
            </w:pPr>
            <w:r w:rsidRPr="00B15CC0">
              <w:rPr>
                <w:highlight w:val="green"/>
              </w:rPr>
              <w:t>61.62</w:t>
            </w:r>
          </w:p>
        </w:tc>
        <w:tc>
          <w:tcPr>
            <w:tcW w:w="1282" w:type="dxa"/>
            <w:tcBorders>
              <w:top w:val="nil"/>
              <w:left w:val="nil"/>
              <w:bottom w:val="single" w:sz="4" w:space="0" w:color="auto"/>
              <w:right w:val="single" w:sz="4" w:space="0" w:color="auto"/>
            </w:tcBorders>
            <w:vAlign w:val="bottom"/>
          </w:tcPr>
          <w:p w14:paraId="12783347" w14:textId="77777777" w:rsidR="0047098C" w:rsidRPr="00B15CC0" w:rsidRDefault="0047098C" w:rsidP="009D29D3">
            <w:pPr>
              <w:pStyle w:val="TAC"/>
            </w:pPr>
            <w:r w:rsidRPr="00B15CC0">
              <w:t>13.35</w:t>
            </w:r>
          </w:p>
        </w:tc>
        <w:tc>
          <w:tcPr>
            <w:tcW w:w="2474" w:type="dxa"/>
            <w:tcBorders>
              <w:top w:val="nil"/>
              <w:left w:val="nil"/>
              <w:bottom w:val="single" w:sz="4" w:space="0" w:color="auto"/>
              <w:right w:val="single" w:sz="4" w:space="0" w:color="auto"/>
            </w:tcBorders>
          </w:tcPr>
          <w:p w14:paraId="2853D607" w14:textId="77777777" w:rsidR="0047098C" w:rsidRPr="004F3689" w:rsidRDefault="0047098C" w:rsidP="009D29D3">
            <w:pPr>
              <w:pStyle w:val="TAC"/>
              <w:rPr>
                <w:lang w:eastAsia="ko-KR"/>
              </w:rPr>
            </w:pPr>
            <w:r>
              <w:rPr>
                <w:lang w:eastAsia="ko-KR"/>
              </w:rPr>
              <w:t>Blocked calls</w:t>
            </w:r>
          </w:p>
        </w:tc>
      </w:tr>
      <w:tr w:rsidR="0047098C" w:rsidRPr="004F3689" w14:paraId="792C6685"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37008214" w14:textId="77777777" w:rsidR="0047098C" w:rsidRPr="004F3689" w:rsidRDefault="0047098C" w:rsidP="009D29D3">
            <w:pPr>
              <w:pStyle w:val="TAC"/>
              <w:rPr>
                <w:lang w:eastAsia="ko-KR"/>
              </w:rPr>
            </w:pPr>
            <w:r w:rsidRPr="004F3689">
              <w:rPr>
                <w:lang w:eastAsia="ko-KR"/>
              </w:rPr>
              <w:t>Type D0</w:t>
            </w:r>
          </w:p>
        </w:tc>
        <w:tc>
          <w:tcPr>
            <w:tcW w:w="1858" w:type="dxa"/>
            <w:tcBorders>
              <w:top w:val="nil"/>
              <w:left w:val="nil"/>
              <w:bottom w:val="single" w:sz="4" w:space="0" w:color="auto"/>
              <w:right w:val="single" w:sz="4" w:space="0" w:color="auto"/>
            </w:tcBorders>
            <w:shd w:val="clear" w:color="auto" w:fill="auto"/>
            <w:noWrap/>
            <w:vAlign w:val="bottom"/>
          </w:tcPr>
          <w:p w14:paraId="298B04A5" w14:textId="77777777" w:rsidR="0047098C" w:rsidRDefault="0047098C" w:rsidP="009D29D3">
            <w:pPr>
              <w:pStyle w:val="TAC"/>
              <w:rPr>
                <w:color w:val="000000"/>
              </w:rPr>
            </w:pPr>
            <w:r>
              <w:rPr>
                <w:color w:val="000000"/>
              </w:rPr>
              <w:t>64</w:t>
            </w:r>
          </w:p>
        </w:tc>
        <w:tc>
          <w:tcPr>
            <w:tcW w:w="1584" w:type="dxa"/>
            <w:tcBorders>
              <w:top w:val="nil"/>
              <w:left w:val="nil"/>
              <w:bottom w:val="single" w:sz="4" w:space="0" w:color="auto"/>
              <w:right w:val="single" w:sz="4" w:space="0" w:color="auto"/>
            </w:tcBorders>
            <w:shd w:val="clear" w:color="auto" w:fill="auto"/>
            <w:noWrap/>
            <w:vAlign w:val="bottom"/>
          </w:tcPr>
          <w:p w14:paraId="553DFD70" w14:textId="77777777" w:rsidR="0047098C" w:rsidRPr="008B4BF4" w:rsidRDefault="0047098C" w:rsidP="009D29D3">
            <w:pPr>
              <w:pStyle w:val="TAC"/>
              <w:rPr>
                <w:color w:val="000000"/>
                <w:highlight w:val="green"/>
              </w:rPr>
            </w:pPr>
            <w:r w:rsidRPr="008B4BF4">
              <w:rPr>
                <w:color w:val="000000"/>
                <w:highlight w:val="green"/>
              </w:rPr>
              <w:t>61.62</w:t>
            </w:r>
          </w:p>
        </w:tc>
        <w:tc>
          <w:tcPr>
            <w:tcW w:w="1282" w:type="dxa"/>
            <w:tcBorders>
              <w:top w:val="nil"/>
              <w:left w:val="nil"/>
              <w:bottom w:val="single" w:sz="4" w:space="0" w:color="auto"/>
              <w:right w:val="single" w:sz="4" w:space="0" w:color="auto"/>
            </w:tcBorders>
            <w:vAlign w:val="bottom"/>
          </w:tcPr>
          <w:p w14:paraId="4630A72D" w14:textId="77777777" w:rsidR="0047098C" w:rsidRDefault="0047098C" w:rsidP="009D29D3">
            <w:pPr>
              <w:pStyle w:val="TAC"/>
              <w:rPr>
                <w:color w:val="000000"/>
              </w:rPr>
            </w:pPr>
            <w:r>
              <w:rPr>
                <w:color w:val="000000"/>
              </w:rPr>
              <w:t>13.35</w:t>
            </w:r>
          </w:p>
        </w:tc>
        <w:tc>
          <w:tcPr>
            <w:tcW w:w="2474" w:type="dxa"/>
            <w:tcBorders>
              <w:top w:val="nil"/>
              <w:left w:val="nil"/>
              <w:bottom w:val="single" w:sz="4" w:space="0" w:color="auto"/>
              <w:right w:val="single" w:sz="4" w:space="0" w:color="auto"/>
            </w:tcBorders>
          </w:tcPr>
          <w:p w14:paraId="538A3BFE" w14:textId="77777777" w:rsidR="0047098C" w:rsidRPr="004F3689" w:rsidRDefault="0047098C" w:rsidP="009D29D3">
            <w:pPr>
              <w:pStyle w:val="TAC"/>
              <w:rPr>
                <w:lang w:eastAsia="ko-KR"/>
              </w:rPr>
            </w:pPr>
            <w:r w:rsidRPr="002127BB">
              <w:rPr>
                <w:lang w:eastAsia="ko-KR"/>
              </w:rPr>
              <w:t>Blocked calls</w:t>
            </w:r>
          </w:p>
        </w:tc>
      </w:tr>
      <w:tr w:rsidR="0047098C" w:rsidRPr="004F3689" w14:paraId="07C65EF8"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3766080F" w14:textId="77777777" w:rsidR="0047098C" w:rsidRPr="004F3689" w:rsidRDefault="0047098C" w:rsidP="009D29D3">
            <w:pPr>
              <w:pStyle w:val="TAC"/>
              <w:rPr>
                <w:lang w:eastAsia="ko-KR"/>
              </w:rPr>
            </w:pPr>
            <w:r w:rsidRPr="004F3689">
              <w:rPr>
                <w:lang w:eastAsia="ko-KR"/>
              </w:rPr>
              <w:t>Type D1</w:t>
            </w:r>
          </w:p>
        </w:tc>
        <w:tc>
          <w:tcPr>
            <w:tcW w:w="1858" w:type="dxa"/>
            <w:tcBorders>
              <w:top w:val="nil"/>
              <w:left w:val="nil"/>
              <w:bottom w:val="single" w:sz="4" w:space="0" w:color="auto"/>
              <w:right w:val="single" w:sz="4" w:space="0" w:color="auto"/>
            </w:tcBorders>
            <w:shd w:val="clear" w:color="auto" w:fill="auto"/>
            <w:noWrap/>
            <w:vAlign w:val="bottom"/>
          </w:tcPr>
          <w:p w14:paraId="604FF825" w14:textId="77777777" w:rsidR="0047098C" w:rsidRDefault="0047098C" w:rsidP="009D29D3">
            <w:pPr>
              <w:pStyle w:val="TAC"/>
              <w:rPr>
                <w:color w:val="000000"/>
              </w:rPr>
            </w:pPr>
            <w:r>
              <w:rPr>
                <w:color w:val="000000"/>
              </w:rPr>
              <w:t>65</w:t>
            </w:r>
          </w:p>
        </w:tc>
        <w:tc>
          <w:tcPr>
            <w:tcW w:w="1584" w:type="dxa"/>
            <w:tcBorders>
              <w:top w:val="nil"/>
              <w:left w:val="nil"/>
              <w:bottom w:val="single" w:sz="4" w:space="0" w:color="auto"/>
              <w:right w:val="single" w:sz="4" w:space="0" w:color="auto"/>
            </w:tcBorders>
            <w:shd w:val="clear" w:color="auto" w:fill="auto"/>
            <w:noWrap/>
            <w:vAlign w:val="bottom"/>
          </w:tcPr>
          <w:p w14:paraId="76EF9554" w14:textId="77777777" w:rsidR="0047098C" w:rsidRPr="008B4BF4" w:rsidRDefault="0047098C" w:rsidP="009D29D3">
            <w:pPr>
              <w:pStyle w:val="TAC"/>
              <w:rPr>
                <w:color w:val="000000"/>
                <w:highlight w:val="green"/>
              </w:rPr>
            </w:pPr>
            <w:r w:rsidRPr="008B4BF4">
              <w:rPr>
                <w:color w:val="000000"/>
                <w:highlight w:val="green"/>
              </w:rPr>
              <w:t>62.71</w:t>
            </w:r>
          </w:p>
        </w:tc>
        <w:tc>
          <w:tcPr>
            <w:tcW w:w="1282" w:type="dxa"/>
            <w:tcBorders>
              <w:top w:val="nil"/>
              <w:left w:val="nil"/>
              <w:bottom w:val="single" w:sz="4" w:space="0" w:color="auto"/>
              <w:right w:val="single" w:sz="4" w:space="0" w:color="auto"/>
            </w:tcBorders>
            <w:vAlign w:val="bottom"/>
          </w:tcPr>
          <w:p w14:paraId="6040BB50" w14:textId="77777777" w:rsidR="0047098C" w:rsidRDefault="0047098C" w:rsidP="009D29D3">
            <w:pPr>
              <w:pStyle w:val="TAC"/>
              <w:rPr>
                <w:color w:val="000000"/>
              </w:rPr>
            </w:pPr>
            <w:r>
              <w:rPr>
                <w:color w:val="000000"/>
              </w:rPr>
              <w:t>13.59</w:t>
            </w:r>
          </w:p>
        </w:tc>
        <w:tc>
          <w:tcPr>
            <w:tcW w:w="2474" w:type="dxa"/>
            <w:tcBorders>
              <w:top w:val="nil"/>
              <w:left w:val="nil"/>
              <w:bottom w:val="single" w:sz="4" w:space="0" w:color="auto"/>
              <w:right w:val="single" w:sz="4" w:space="0" w:color="auto"/>
            </w:tcBorders>
          </w:tcPr>
          <w:p w14:paraId="2E5ED962"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bl>
    <w:p w14:paraId="603605D1" w14:textId="77777777" w:rsidR="009D29D3" w:rsidRDefault="009D29D3" w:rsidP="00E8084A">
      <w:pPr>
        <w:pStyle w:val="FP"/>
      </w:pPr>
    </w:p>
    <w:p w14:paraId="138A05D6" w14:textId="77777777" w:rsidR="0047098C" w:rsidRDefault="009D29D3" w:rsidP="009D29D3">
      <w:pPr>
        <w:pStyle w:val="TH"/>
      </w:pPr>
      <w:r>
        <w:t>Table 6-19: Simulation results for MUROS-3b, TU50 with 90</w:t>
      </w:r>
      <w:r w:rsidRPr="00F0680F">
        <w:rPr>
          <w:vertAlign w:val="superscript"/>
        </w:rPr>
        <w:t>o</w:t>
      </w:r>
      <w:r>
        <w:t xml:space="preserve"> Antenna</w:t>
      </w:r>
    </w:p>
    <w:tbl>
      <w:tblPr>
        <w:tblW w:w="0" w:type="auto"/>
        <w:tblInd w:w="93" w:type="dxa"/>
        <w:tblLook w:val="04A0" w:firstRow="1" w:lastRow="0" w:firstColumn="1" w:lastColumn="0" w:noHBand="0" w:noVBand="1"/>
      </w:tblPr>
      <w:tblGrid>
        <w:gridCol w:w="1181"/>
        <w:gridCol w:w="1858"/>
        <w:gridCol w:w="1584"/>
        <w:gridCol w:w="1282"/>
        <w:gridCol w:w="2474"/>
      </w:tblGrid>
      <w:tr w:rsidR="0047098C" w:rsidRPr="004F3689" w14:paraId="2CE2C5E8" w14:textId="77777777">
        <w:trPr>
          <w:trHeight w:val="683"/>
        </w:trPr>
        <w:tc>
          <w:tcPr>
            <w:tcW w:w="1181" w:type="dxa"/>
            <w:tcBorders>
              <w:top w:val="single" w:sz="4" w:space="0" w:color="auto"/>
              <w:left w:val="single" w:sz="4" w:space="0" w:color="auto"/>
              <w:bottom w:val="single" w:sz="4" w:space="0" w:color="auto"/>
              <w:right w:val="single" w:sz="4" w:space="0" w:color="auto"/>
            </w:tcBorders>
            <w:shd w:val="clear" w:color="auto" w:fill="FFFF99"/>
            <w:noWrap/>
            <w:vAlign w:val="bottom"/>
          </w:tcPr>
          <w:p w14:paraId="310E8D3A" w14:textId="77777777" w:rsidR="0047098C" w:rsidRPr="00670591" w:rsidRDefault="0047098C" w:rsidP="009D29D3">
            <w:pPr>
              <w:pStyle w:val="TH"/>
              <w:rPr>
                <w:lang w:eastAsia="ko-KR"/>
              </w:rPr>
            </w:pPr>
            <w:r w:rsidRPr="00670591">
              <w:rPr>
                <w:lang w:eastAsia="ko-KR"/>
              </w:rPr>
              <w:t>Channel Type</w:t>
            </w:r>
          </w:p>
        </w:tc>
        <w:tc>
          <w:tcPr>
            <w:tcW w:w="1858" w:type="dxa"/>
            <w:tcBorders>
              <w:top w:val="single" w:sz="4" w:space="0" w:color="auto"/>
              <w:left w:val="nil"/>
              <w:bottom w:val="single" w:sz="4" w:space="0" w:color="auto"/>
              <w:right w:val="single" w:sz="4" w:space="0" w:color="auto"/>
            </w:tcBorders>
            <w:shd w:val="clear" w:color="auto" w:fill="FFFF99"/>
            <w:vAlign w:val="center"/>
          </w:tcPr>
          <w:p w14:paraId="164CC38A" w14:textId="77777777" w:rsidR="0047098C" w:rsidRPr="004F3689" w:rsidRDefault="0047098C" w:rsidP="009D29D3">
            <w:pPr>
              <w:pStyle w:val="TH"/>
              <w:rPr>
                <w:lang w:eastAsia="ko-KR"/>
              </w:rPr>
            </w:pPr>
            <w:r w:rsidRPr="004F3689">
              <w:rPr>
                <w:lang w:eastAsia="ko-KR"/>
              </w:rPr>
              <w:t xml:space="preserve">Max </w:t>
            </w:r>
            <w:r>
              <w:rPr>
                <w:lang w:eastAsia="ko-KR"/>
              </w:rPr>
              <w:t xml:space="preserve">supportable </w:t>
            </w:r>
            <w:r w:rsidRPr="004F3689">
              <w:rPr>
                <w:lang w:eastAsia="ko-KR"/>
              </w:rPr>
              <w:t>channels/sector</w:t>
            </w:r>
          </w:p>
        </w:tc>
        <w:tc>
          <w:tcPr>
            <w:tcW w:w="1584" w:type="dxa"/>
            <w:tcBorders>
              <w:top w:val="single" w:sz="4" w:space="0" w:color="auto"/>
              <w:left w:val="nil"/>
              <w:bottom w:val="single" w:sz="4" w:space="0" w:color="auto"/>
              <w:right w:val="single" w:sz="4" w:space="0" w:color="auto"/>
            </w:tcBorders>
            <w:shd w:val="clear" w:color="auto" w:fill="FFFF99"/>
            <w:vAlign w:val="center"/>
          </w:tcPr>
          <w:p w14:paraId="19F633F7" w14:textId="77777777" w:rsidR="0047098C" w:rsidRDefault="0047098C" w:rsidP="009D29D3">
            <w:pPr>
              <w:pStyle w:val="TH"/>
              <w:rPr>
                <w:lang w:eastAsia="ko-KR"/>
              </w:rPr>
            </w:pPr>
            <w:r>
              <w:rPr>
                <w:lang w:eastAsia="ko-KR"/>
              </w:rPr>
              <w:t>Spectral Efficiency</w:t>
            </w:r>
          </w:p>
          <w:p w14:paraId="1534525D" w14:textId="77777777" w:rsidR="0047098C" w:rsidRPr="004F3689" w:rsidRDefault="0047098C" w:rsidP="009D29D3">
            <w:pPr>
              <w:pStyle w:val="TH"/>
              <w:rPr>
                <w:lang w:eastAsia="ko-KR"/>
              </w:rPr>
            </w:pPr>
            <w:r>
              <w:rPr>
                <w:lang w:eastAsia="ko-KR"/>
              </w:rPr>
              <w:t>(</w:t>
            </w:r>
            <w:r w:rsidRPr="004F3689">
              <w:rPr>
                <w:lang w:eastAsia="ko-KR"/>
              </w:rPr>
              <w:t>Erl/MHz/Site</w:t>
            </w:r>
            <w:r>
              <w:rPr>
                <w:lang w:eastAsia="ko-KR"/>
              </w:rPr>
              <w:t>)</w:t>
            </w:r>
          </w:p>
        </w:tc>
        <w:tc>
          <w:tcPr>
            <w:tcW w:w="1282" w:type="dxa"/>
            <w:tcBorders>
              <w:top w:val="single" w:sz="4" w:space="0" w:color="auto"/>
              <w:left w:val="nil"/>
              <w:bottom w:val="single" w:sz="4" w:space="0" w:color="auto"/>
              <w:right w:val="single" w:sz="4" w:space="0" w:color="auto"/>
            </w:tcBorders>
            <w:shd w:val="clear" w:color="auto" w:fill="FFFF99"/>
          </w:tcPr>
          <w:p w14:paraId="13488624" w14:textId="77777777" w:rsidR="0047098C" w:rsidRDefault="0047098C" w:rsidP="009D29D3">
            <w:pPr>
              <w:pStyle w:val="TH"/>
              <w:rPr>
                <w:lang w:eastAsia="ko-KR"/>
              </w:rPr>
            </w:pPr>
            <w:r>
              <w:rPr>
                <w:lang w:eastAsia="ko-KR"/>
              </w:rPr>
              <w:t>Hardware Efficiency</w:t>
            </w:r>
          </w:p>
          <w:p w14:paraId="604ECA13" w14:textId="77777777" w:rsidR="0047098C" w:rsidRDefault="0047098C" w:rsidP="009D29D3">
            <w:pPr>
              <w:pStyle w:val="TH"/>
              <w:rPr>
                <w:lang w:eastAsia="ko-KR"/>
              </w:rPr>
            </w:pPr>
            <w:r>
              <w:rPr>
                <w:lang w:eastAsia="ko-KR"/>
              </w:rPr>
              <w:t>(Erl/#TRX)</w:t>
            </w:r>
          </w:p>
        </w:tc>
        <w:tc>
          <w:tcPr>
            <w:tcW w:w="2474" w:type="dxa"/>
            <w:tcBorders>
              <w:top w:val="single" w:sz="4" w:space="0" w:color="auto"/>
              <w:left w:val="nil"/>
              <w:bottom w:val="single" w:sz="4" w:space="0" w:color="auto"/>
              <w:right w:val="single" w:sz="4" w:space="0" w:color="auto"/>
            </w:tcBorders>
            <w:shd w:val="clear" w:color="auto" w:fill="FFFF99"/>
          </w:tcPr>
          <w:p w14:paraId="49AB212E" w14:textId="77777777" w:rsidR="0047098C" w:rsidRDefault="0047098C" w:rsidP="009D29D3">
            <w:pPr>
              <w:pStyle w:val="TH"/>
              <w:rPr>
                <w:lang w:eastAsia="ko-KR"/>
              </w:rPr>
            </w:pPr>
          </w:p>
          <w:p w14:paraId="4524B93A" w14:textId="77777777" w:rsidR="0047098C" w:rsidRDefault="0047098C" w:rsidP="009D29D3">
            <w:pPr>
              <w:pStyle w:val="TH"/>
              <w:rPr>
                <w:lang w:eastAsia="ko-KR"/>
              </w:rPr>
            </w:pPr>
            <w:r>
              <w:rPr>
                <w:lang w:eastAsia="ko-KR"/>
              </w:rPr>
              <w:t>Limiting Factor</w:t>
            </w:r>
          </w:p>
        </w:tc>
      </w:tr>
      <w:tr w:rsidR="0047098C" w:rsidRPr="004F3689" w14:paraId="2071023B"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12CF14F9" w14:textId="77777777" w:rsidR="0047098C" w:rsidRPr="004F3689" w:rsidRDefault="0047098C" w:rsidP="009D29D3">
            <w:pPr>
              <w:pStyle w:val="TAC"/>
              <w:rPr>
                <w:lang w:eastAsia="ko-KR"/>
              </w:rPr>
            </w:pPr>
            <w:r w:rsidRPr="004F3689">
              <w:rPr>
                <w:lang w:eastAsia="ko-KR"/>
              </w:rPr>
              <w:t>Type A0</w:t>
            </w:r>
          </w:p>
        </w:tc>
        <w:tc>
          <w:tcPr>
            <w:tcW w:w="1858" w:type="dxa"/>
            <w:tcBorders>
              <w:top w:val="nil"/>
              <w:left w:val="nil"/>
              <w:bottom w:val="single" w:sz="4" w:space="0" w:color="auto"/>
              <w:right w:val="single" w:sz="4" w:space="0" w:color="auto"/>
            </w:tcBorders>
            <w:shd w:val="clear" w:color="auto" w:fill="auto"/>
            <w:noWrap/>
            <w:vAlign w:val="bottom"/>
          </w:tcPr>
          <w:p w14:paraId="2D645712" w14:textId="77777777" w:rsidR="0047098C" w:rsidRDefault="0047098C" w:rsidP="009D29D3">
            <w:pPr>
              <w:pStyle w:val="TAC"/>
              <w:rPr>
                <w:color w:val="000000"/>
              </w:rPr>
            </w:pPr>
            <w:r>
              <w:rPr>
                <w:color w:val="000000"/>
              </w:rPr>
              <w:t>64</w:t>
            </w:r>
          </w:p>
        </w:tc>
        <w:tc>
          <w:tcPr>
            <w:tcW w:w="1584" w:type="dxa"/>
            <w:tcBorders>
              <w:top w:val="nil"/>
              <w:left w:val="nil"/>
              <w:bottom w:val="single" w:sz="4" w:space="0" w:color="auto"/>
              <w:right w:val="single" w:sz="4" w:space="0" w:color="auto"/>
            </w:tcBorders>
            <w:shd w:val="clear" w:color="auto" w:fill="auto"/>
            <w:noWrap/>
            <w:vAlign w:val="bottom"/>
          </w:tcPr>
          <w:p w14:paraId="7D6D135E" w14:textId="77777777" w:rsidR="0047098C" w:rsidRPr="008B4BF4" w:rsidRDefault="0047098C" w:rsidP="009D29D3">
            <w:pPr>
              <w:pStyle w:val="TAC"/>
              <w:rPr>
                <w:color w:val="000000"/>
                <w:highlight w:val="green"/>
              </w:rPr>
            </w:pPr>
            <w:r w:rsidRPr="008B4BF4">
              <w:rPr>
                <w:color w:val="000000"/>
                <w:highlight w:val="green"/>
              </w:rPr>
              <w:t>61.62</w:t>
            </w:r>
          </w:p>
        </w:tc>
        <w:tc>
          <w:tcPr>
            <w:tcW w:w="1282" w:type="dxa"/>
            <w:tcBorders>
              <w:top w:val="nil"/>
              <w:left w:val="nil"/>
              <w:bottom w:val="single" w:sz="4" w:space="0" w:color="auto"/>
              <w:right w:val="single" w:sz="4" w:space="0" w:color="auto"/>
            </w:tcBorders>
            <w:vAlign w:val="bottom"/>
          </w:tcPr>
          <w:p w14:paraId="5C8D0870" w14:textId="77777777" w:rsidR="0047098C" w:rsidRDefault="0047098C" w:rsidP="009D29D3">
            <w:pPr>
              <w:pStyle w:val="TAC"/>
              <w:rPr>
                <w:color w:val="000000"/>
              </w:rPr>
            </w:pPr>
            <w:r>
              <w:rPr>
                <w:color w:val="000000"/>
              </w:rPr>
              <w:t>13.35</w:t>
            </w:r>
          </w:p>
        </w:tc>
        <w:tc>
          <w:tcPr>
            <w:tcW w:w="2474" w:type="dxa"/>
            <w:tcBorders>
              <w:top w:val="nil"/>
              <w:left w:val="nil"/>
              <w:bottom w:val="single" w:sz="4" w:space="0" w:color="auto"/>
              <w:right w:val="single" w:sz="4" w:space="0" w:color="auto"/>
            </w:tcBorders>
          </w:tcPr>
          <w:p w14:paraId="2989A44E" w14:textId="77777777" w:rsidR="0047098C" w:rsidRPr="004F3689" w:rsidRDefault="0047098C" w:rsidP="009D29D3">
            <w:pPr>
              <w:pStyle w:val="TAC"/>
              <w:rPr>
                <w:lang w:eastAsia="ko-KR"/>
              </w:rPr>
            </w:pPr>
            <w:r w:rsidRPr="002127BB">
              <w:rPr>
                <w:lang w:eastAsia="ko-KR"/>
              </w:rPr>
              <w:t>Blocked calls</w:t>
            </w:r>
          </w:p>
        </w:tc>
      </w:tr>
      <w:tr w:rsidR="0047098C" w:rsidRPr="004F3689" w14:paraId="73889106"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2A6F4642" w14:textId="77777777" w:rsidR="0047098C" w:rsidRPr="004F3689" w:rsidRDefault="0047098C" w:rsidP="009D29D3">
            <w:pPr>
              <w:pStyle w:val="TAC"/>
              <w:rPr>
                <w:lang w:eastAsia="ko-KR"/>
              </w:rPr>
            </w:pPr>
            <w:r w:rsidRPr="004F3689">
              <w:rPr>
                <w:lang w:eastAsia="ko-KR"/>
              </w:rPr>
              <w:t>Type A1</w:t>
            </w:r>
          </w:p>
        </w:tc>
        <w:tc>
          <w:tcPr>
            <w:tcW w:w="1858" w:type="dxa"/>
            <w:tcBorders>
              <w:top w:val="nil"/>
              <w:left w:val="nil"/>
              <w:bottom w:val="single" w:sz="4" w:space="0" w:color="auto"/>
              <w:right w:val="single" w:sz="4" w:space="0" w:color="auto"/>
            </w:tcBorders>
            <w:shd w:val="clear" w:color="auto" w:fill="auto"/>
            <w:noWrap/>
            <w:vAlign w:val="bottom"/>
          </w:tcPr>
          <w:p w14:paraId="09E72DFE" w14:textId="77777777" w:rsidR="0047098C" w:rsidRDefault="0047098C" w:rsidP="009D29D3">
            <w:pPr>
              <w:pStyle w:val="TAC"/>
              <w:rPr>
                <w:color w:val="000000"/>
              </w:rPr>
            </w:pPr>
            <w:r>
              <w:rPr>
                <w:color w:val="000000"/>
              </w:rPr>
              <w:t>83</w:t>
            </w:r>
          </w:p>
        </w:tc>
        <w:tc>
          <w:tcPr>
            <w:tcW w:w="1584" w:type="dxa"/>
            <w:tcBorders>
              <w:top w:val="nil"/>
              <w:left w:val="nil"/>
              <w:bottom w:val="single" w:sz="4" w:space="0" w:color="auto"/>
              <w:right w:val="single" w:sz="4" w:space="0" w:color="auto"/>
            </w:tcBorders>
            <w:shd w:val="clear" w:color="auto" w:fill="auto"/>
            <w:noWrap/>
            <w:vAlign w:val="bottom"/>
          </w:tcPr>
          <w:p w14:paraId="04DC1EDA" w14:textId="77777777" w:rsidR="0047098C" w:rsidRPr="008B4BF4" w:rsidRDefault="0047098C" w:rsidP="009D29D3">
            <w:pPr>
              <w:pStyle w:val="TAC"/>
              <w:rPr>
                <w:color w:val="000000"/>
                <w:highlight w:val="green"/>
              </w:rPr>
            </w:pPr>
            <w:r w:rsidRPr="008B4BF4">
              <w:rPr>
                <w:color w:val="000000"/>
                <w:highlight w:val="green"/>
              </w:rPr>
              <w:t>82.56</w:t>
            </w:r>
          </w:p>
        </w:tc>
        <w:tc>
          <w:tcPr>
            <w:tcW w:w="1282" w:type="dxa"/>
            <w:tcBorders>
              <w:top w:val="nil"/>
              <w:left w:val="nil"/>
              <w:bottom w:val="single" w:sz="4" w:space="0" w:color="auto"/>
              <w:right w:val="single" w:sz="4" w:space="0" w:color="auto"/>
            </w:tcBorders>
            <w:vAlign w:val="bottom"/>
          </w:tcPr>
          <w:p w14:paraId="0B983FCE" w14:textId="77777777" w:rsidR="0047098C" w:rsidRDefault="0047098C" w:rsidP="009D29D3">
            <w:pPr>
              <w:pStyle w:val="TAC"/>
              <w:rPr>
                <w:color w:val="000000"/>
              </w:rPr>
            </w:pPr>
            <w:r>
              <w:rPr>
                <w:color w:val="000000"/>
              </w:rPr>
              <w:t>17.89</w:t>
            </w:r>
          </w:p>
        </w:tc>
        <w:tc>
          <w:tcPr>
            <w:tcW w:w="2474" w:type="dxa"/>
            <w:tcBorders>
              <w:top w:val="nil"/>
              <w:left w:val="nil"/>
              <w:bottom w:val="single" w:sz="4" w:space="0" w:color="auto"/>
              <w:right w:val="single" w:sz="4" w:space="0" w:color="auto"/>
            </w:tcBorders>
          </w:tcPr>
          <w:p w14:paraId="6AD4748F"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3D95931B"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593095C7" w14:textId="77777777" w:rsidR="0047098C" w:rsidRPr="004F3689" w:rsidRDefault="0047098C" w:rsidP="009D29D3">
            <w:pPr>
              <w:pStyle w:val="TAC"/>
              <w:rPr>
                <w:lang w:eastAsia="ko-KR"/>
              </w:rPr>
            </w:pPr>
            <w:r w:rsidRPr="004F3689">
              <w:rPr>
                <w:lang w:eastAsia="ko-KR"/>
              </w:rPr>
              <w:t>Type B0</w:t>
            </w:r>
          </w:p>
        </w:tc>
        <w:tc>
          <w:tcPr>
            <w:tcW w:w="1858" w:type="dxa"/>
            <w:tcBorders>
              <w:top w:val="nil"/>
              <w:left w:val="nil"/>
              <w:bottom w:val="single" w:sz="4" w:space="0" w:color="auto"/>
              <w:right w:val="single" w:sz="4" w:space="0" w:color="auto"/>
            </w:tcBorders>
            <w:shd w:val="clear" w:color="auto" w:fill="auto"/>
            <w:noWrap/>
            <w:vAlign w:val="bottom"/>
          </w:tcPr>
          <w:p w14:paraId="37EEE436" w14:textId="77777777" w:rsidR="0047098C" w:rsidRPr="00B15CC0" w:rsidRDefault="0047098C" w:rsidP="009D29D3">
            <w:pPr>
              <w:pStyle w:val="TAC"/>
            </w:pPr>
            <w:r w:rsidRPr="00B15CC0">
              <w:t>32</w:t>
            </w:r>
          </w:p>
        </w:tc>
        <w:tc>
          <w:tcPr>
            <w:tcW w:w="1584" w:type="dxa"/>
            <w:tcBorders>
              <w:top w:val="nil"/>
              <w:left w:val="nil"/>
              <w:bottom w:val="single" w:sz="4" w:space="0" w:color="auto"/>
              <w:right w:val="single" w:sz="4" w:space="0" w:color="auto"/>
            </w:tcBorders>
            <w:shd w:val="clear" w:color="auto" w:fill="auto"/>
            <w:noWrap/>
            <w:vAlign w:val="bottom"/>
          </w:tcPr>
          <w:p w14:paraId="62B5BB30" w14:textId="77777777" w:rsidR="0047098C" w:rsidRPr="00B15CC0" w:rsidRDefault="0047098C" w:rsidP="009D29D3">
            <w:pPr>
              <w:pStyle w:val="TAC"/>
              <w:rPr>
                <w:highlight w:val="green"/>
              </w:rPr>
            </w:pPr>
            <w:r w:rsidRPr="00B15CC0">
              <w:rPr>
                <w:highlight w:val="green"/>
              </w:rPr>
              <w:t>27.35</w:t>
            </w:r>
          </w:p>
        </w:tc>
        <w:tc>
          <w:tcPr>
            <w:tcW w:w="1282" w:type="dxa"/>
            <w:tcBorders>
              <w:top w:val="nil"/>
              <w:left w:val="nil"/>
              <w:bottom w:val="single" w:sz="4" w:space="0" w:color="auto"/>
              <w:right w:val="single" w:sz="4" w:space="0" w:color="auto"/>
            </w:tcBorders>
            <w:vAlign w:val="bottom"/>
          </w:tcPr>
          <w:p w14:paraId="70DB1CE4" w14:textId="77777777" w:rsidR="0047098C" w:rsidRPr="00B15CC0" w:rsidRDefault="0047098C" w:rsidP="009D29D3">
            <w:pPr>
              <w:pStyle w:val="TAC"/>
            </w:pPr>
            <w:r w:rsidRPr="00B15CC0">
              <w:t>5.93</w:t>
            </w:r>
          </w:p>
        </w:tc>
        <w:tc>
          <w:tcPr>
            <w:tcW w:w="2474" w:type="dxa"/>
            <w:tcBorders>
              <w:top w:val="nil"/>
              <w:left w:val="nil"/>
              <w:bottom w:val="single" w:sz="4" w:space="0" w:color="auto"/>
              <w:right w:val="single" w:sz="4" w:space="0" w:color="auto"/>
            </w:tcBorders>
          </w:tcPr>
          <w:p w14:paraId="20F04BB8" w14:textId="77777777" w:rsidR="0047098C" w:rsidRPr="004F3689" w:rsidRDefault="0047098C" w:rsidP="009D29D3">
            <w:pPr>
              <w:pStyle w:val="TAC"/>
              <w:rPr>
                <w:lang w:eastAsia="ko-KR"/>
              </w:rPr>
            </w:pPr>
            <w:r>
              <w:rPr>
                <w:lang w:eastAsia="ko-KR"/>
              </w:rPr>
              <w:t>Blocked calls</w:t>
            </w:r>
          </w:p>
        </w:tc>
      </w:tr>
      <w:tr w:rsidR="0047098C" w:rsidRPr="004F3689" w14:paraId="3E46A98B"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2E3954AB" w14:textId="77777777" w:rsidR="0047098C" w:rsidRPr="004F3689" w:rsidRDefault="0047098C" w:rsidP="009D29D3">
            <w:pPr>
              <w:pStyle w:val="TAC"/>
              <w:rPr>
                <w:lang w:eastAsia="ko-KR"/>
              </w:rPr>
            </w:pPr>
            <w:r w:rsidRPr="004F3689">
              <w:rPr>
                <w:lang w:eastAsia="ko-KR"/>
              </w:rPr>
              <w:t>Type B1</w:t>
            </w:r>
          </w:p>
        </w:tc>
        <w:tc>
          <w:tcPr>
            <w:tcW w:w="1858" w:type="dxa"/>
            <w:tcBorders>
              <w:top w:val="nil"/>
              <w:left w:val="nil"/>
              <w:bottom w:val="single" w:sz="4" w:space="0" w:color="auto"/>
              <w:right w:val="single" w:sz="4" w:space="0" w:color="auto"/>
            </w:tcBorders>
            <w:shd w:val="clear" w:color="auto" w:fill="auto"/>
            <w:noWrap/>
            <w:vAlign w:val="bottom"/>
          </w:tcPr>
          <w:p w14:paraId="6871E023" w14:textId="77777777" w:rsidR="0047098C" w:rsidRPr="00B15CC0" w:rsidRDefault="0047098C" w:rsidP="009D29D3">
            <w:pPr>
              <w:pStyle w:val="TAC"/>
            </w:pPr>
            <w:r>
              <w:t>34</w:t>
            </w:r>
          </w:p>
        </w:tc>
        <w:tc>
          <w:tcPr>
            <w:tcW w:w="1584" w:type="dxa"/>
            <w:tcBorders>
              <w:top w:val="nil"/>
              <w:left w:val="nil"/>
              <w:bottom w:val="single" w:sz="4" w:space="0" w:color="auto"/>
              <w:right w:val="single" w:sz="4" w:space="0" w:color="auto"/>
            </w:tcBorders>
            <w:shd w:val="clear" w:color="auto" w:fill="auto"/>
            <w:noWrap/>
            <w:vAlign w:val="bottom"/>
          </w:tcPr>
          <w:p w14:paraId="73B08B82" w14:textId="77777777" w:rsidR="0047098C" w:rsidRPr="00B15CC0" w:rsidRDefault="0047098C" w:rsidP="009D29D3">
            <w:pPr>
              <w:pStyle w:val="TAC"/>
              <w:rPr>
                <w:highlight w:val="green"/>
              </w:rPr>
            </w:pPr>
            <w:r>
              <w:rPr>
                <w:highlight w:val="green"/>
              </w:rPr>
              <w:t>29.42</w:t>
            </w:r>
          </w:p>
        </w:tc>
        <w:tc>
          <w:tcPr>
            <w:tcW w:w="1282" w:type="dxa"/>
            <w:tcBorders>
              <w:top w:val="nil"/>
              <w:left w:val="nil"/>
              <w:bottom w:val="single" w:sz="4" w:space="0" w:color="auto"/>
              <w:right w:val="single" w:sz="4" w:space="0" w:color="auto"/>
            </w:tcBorders>
            <w:vAlign w:val="bottom"/>
          </w:tcPr>
          <w:p w14:paraId="56E4F08A" w14:textId="77777777" w:rsidR="0047098C" w:rsidRPr="00B15CC0" w:rsidRDefault="0047098C" w:rsidP="009D29D3">
            <w:pPr>
              <w:pStyle w:val="TAC"/>
            </w:pPr>
            <w:r>
              <w:t>6.37</w:t>
            </w:r>
          </w:p>
        </w:tc>
        <w:tc>
          <w:tcPr>
            <w:tcW w:w="2474" w:type="dxa"/>
            <w:tcBorders>
              <w:top w:val="nil"/>
              <w:left w:val="nil"/>
              <w:bottom w:val="single" w:sz="4" w:space="0" w:color="auto"/>
              <w:right w:val="single" w:sz="4" w:space="0" w:color="auto"/>
            </w:tcBorders>
          </w:tcPr>
          <w:p w14:paraId="27ECB0C8" w14:textId="77777777" w:rsidR="0047098C" w:rsidRPr="004F3689" w:rsidRDefault="0047098C" w:rsidP="009D29D3">
            <w:pPr>
              <w:pStyle w:val="TAC"/>
              <w:rPr>
                <w:lang w:eastAsia="ko-KR"/>
              </w:rPr>
            </w:pPr>
            <w:r>
              <w:rPr>
                <w:lang w:eastAsia="ko-KR"/>
              </w:rPr>
              <w:t>Call quality (FER &gt; 2%)</w:t>
            </w:r>
          </w:p>
        </w:tc>
      </w:tr>
      <w:tr w:rsidR="0047098C" w:rsidRPr="004F3689" w14:paraId="64C04336"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37E31EE0" w14:textId="77777777" w:rsidR="0047098C" w:rsidRPr="004F3689" w:rsidRDefault="0047098C" w:rsidP="009D29D3">
            <w:pPr>
              <w:pStyle w:val="TAC"/>
              <w:rPr>
                <w:lang w:eastAsia="ko-KR"/>
              </w:rPr>
            </w:pPr>
            <w:r w:rsidRPr="004F3689">
              <w:rPr>
                <w:lang w:eastAsia="ko-KR"/>
              </w:rPr>
              <w:t>Type C0</w:t>
            </w:r>
          </w:p>
        </w:tc>
        <w:tc>
          <w:tcPr>
            <w:tcW w:w="1858" w:type="dxa"/>
            <w:tcBorders>
              <w:top w:val="nil"/>
              <w:left w:val="nil"/>
              <w:bottom w:val="single" w:sz="4" w:space="0" w:color="auto"/>
              <w:right w:val="single" w:sz="4" w:space="0" w:color="auto"/>
            </w:tcBorders>
            <w:shd w:val="clear" w:color="auto" w:fill="auto"/>
            <w:noWrap/>
            <w:vAlign w:val="bottom"/>
          </w:tcPr>
          <w:p w14:paraId="1F244800" w14:textId="77777777" w:rsidR="0047098C" w:rsidRPr="00B15CC0" w:rsidRDefault="0047098C" w:rsidP="009D29D3">
            <w:pPr>
              <w:pStyle w:val="TAC"/>
            </w:pPr>
            <w:r w:rsidRPr="00B15CC0">
              <w:t>32</w:t>
            </w:r>
          </w:p>
        </w:tc>
        <w:tc>
          <w:tcPr>
            <w:tcW w:w="1584" w:type="dxa"/>
            <w:tcBorders>
              <w:top w:val="nil"/>
              <w:left w:val="nil"/>
              <w:bottom w:val="single" w:sz="4" w:space="0" w:color="auto"/>
              <w:right w:val="single" w:sz="4" w:space="0" w:color="auto"/>
            </w:tcBorders>
            <w:shd w:val="clear" w:color="auto" w:fill="auto"/>
            <w:noWrap/>
            <w:vAlign w:val="bottom"/>
          </w:tcPr>
          <w:p w14:paraId="4DEAEC8F" w14:textId="77777777" w:rsidR="0047098C" w:rsidRPr="00B15CC0" w:rsidRDefault="0047098C" w:rsidP="009D29D3">
            <w:pPr>
              <w:pStyle w:val="TAC"/>
              <w:rPr>
                <w:highlight w:val="green"/>
              </w:rPr>
            </w:pPr>
            <w:r w:rsidRPr="00B15CC0">
              <w:rPr>
                <w:highlight w:val="green"/>
              </w:rPr>
              <w:t>27.35</w:t>
            </w:r>
          </w:p>
        </w:tc>
        <w:tc>
          <w:tcPr>
            <w:tcW w:w="1282" w:type="dxa"/>
            <w:tcBorders>
              <w:top w:val="nil"/>
              <w:left w:val="nil"/>
              <w:bottom w:val="single" w:sz="4" w:space="0" w:color="auto"/>
              <w:right w:val="single" w:sz="4" w:space="0" w:color="auto"/>
            </w:tcBorders>
            <w:vAlign w:val="bottom"/>
          </w:tcPr>
          <w:p w14:paraId="48820B81" w14:textId="77777777" w:rsidR="0047098C" w:rsidRPr="00B15CC0" w:rsidRDefault="0047098C" w:rsidP="009D29D3">
            <w:pPr>
              <w:pStyle w:val="TAC"/>
            </w:pPr>
            <w:r w:rsidRPr="00B15CC0">
              <w:t>5.93</w:t>
            </w:r>
          </w:p>
        </w:tc>
        <w:tc>
          <w:tcPr>
            <w:tcW w:w="2474" w:type="dxa"/>
            <w:tcBorders>
              <w:top w:val="nil"/>
              <w:left w:val="nil"/>
              <w:bottom w:val="single" w:sz="4" w:space="0" w:color="auto"/>
              <w:right w:val="single" w:sz="4" w:space="0" w:color="auto"/>
            </w:tcBorders>
          </w:tcPr>
          <w:p w14:paraId="400040BC" w14:textId="77777777" w:rsidR="0047098C" w:rsidRPr="004F3689" w:rsidRDefault="0047098C" w:rsidP="009D29D3">
            <w:pPr>
              <w:pStyle w:val="TAC"/>
              <w:rPr>
                <w:lang w:eastAsia="ko-KR"/>
              </w:rPr>
            </w:pPr>
            <w:r>
              <w:rPr>
                <w:lang w:eastAsia="ko-KR"/>
              </w:rPr>
              <w:t>Blocked calls</w:t>
            </w:r>
          </w:p>
        </w:tc>
      </w:tr>
      <w:tr w:rsidR="0047098C" w:rsidRPr="004F3689" w14:paraId="4F9C0BA4"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3EDF636E" w14:textId="77777777" w:rsidR="0047098C" w:rsidRPr="004F3689" w:rsidRDefault="0047098C" w:rsidP="009D29D3">
            <w:pPr>
              <w:pStyle w:val="TAC"/>
              <w:rPr>
                <w:lang w:eastAsia="ko-KR"/>
              </w:rPr>
            </w:pPr>
            <w:r w:rsidRPr="004F3689">
              <w:rPr>
                <w:lang w:eastAsia="ko-KR"/>
              </w:rPr>
              <w:t>Type C1</w:t>
            </w:r>
          </w:p>
        </w:tc>
        <w:tc>
          <w:tcPr>
            <w:tcW w:w="1858" w:type="dxa"/>
            <w:tcBorders>
              <w:top w:val="nil"/>
              <w:left w:val="nil"/>
              <w:bottom w:val="single" w:sz="4" w:space="0" w:color="auto"/>
              <w:right w:val="single" w:sz="4" w:space="0" w:color="auto"/>
            </w:tcBorders>
            <w:shd w:val="clear" w:color="auto" w:fill="auto"/>
            <w:noWrap/>
            <w:vAlign w:val="bottom"/>
          </w:tcPr>
          <w:p w14:paraId="1AF6539F" w14:textId="77777777" w:rsidR="0047098C" w:rsidRPr="00B15CC0" w:rsidRDefault="0047098C" w:rsidP="009D29D3">
            <w:pPr>
              <w:pStyle w:val="TAC"/>
            </w:pPr>
            <w:r w:rsidRPr="00B15CC0">
              <w:t>64</w:t>
            </w:r>
          </w:p>
        </w:tc>
        <w:tc>
          <w:tcPr>
            <w:tcW w:w="1584" w:type="dxa"/>
            <w:tcBorders>
              <w:top w:val="nil"/>
              <w:left w:val="nil"/>
              <w:bottom w:val="single" w:sz="4" w:space="0" w:color="auto"/>
              <w:right w:val="single" w:sz="4" w:space="0" w:color="auto"/>
            </w:tcBorders>
            <w:shd w:val="clear" w:color="auto" w:fill="auto"/>
            <w:noWrap/>
            <w:vAlign w:val="bottom"/>
          </w:tcPr>
          <w:p w14:paraId="76F2BA5F" w14:textId="77777777" w:rsidR="0047098C" w:rsidRPr="00B15CC0" w:rsidRDefault="0047098C" w:rsidP="009D29D3">
            <w:pPr>
              <w:pStyle w:val="TAC"/>
              <w:rPr>
                <w:highlight w:val="green"/>
              </w:rPr>
            </w:pPr>
            <w:r w:rsidRPr="00B15CC0">
              <w:rPr>
                <w:highlight w:val="green"/>
              </w:rPr>
              <w:t>61.62</w:t>
            </w:r>
          </w:p>
        </w:tc>
        <w:tc>
          <w:tcPr>
            <w:tcW w:w="1282" w:type="dxa"/>
            <w:tcBorders>
              <w:top w:val="nil"/>
              <w:left w:val="nil"/>
              <w:bottom w:val="single" w:sz="4" w:space="0" w:color="auto"/>
              <w:right w:val="single" w:sz="4" w:space="0" w:color="auto"/>
            </w:tcBorders>
            <w:vAlign w:val="bottom"/>
          </w:tcPr>
          <w:p w14:paraId="58E4D6E1" w14:textId="77777777" w:rsidR="0047098C" w:rsidRPr="00B15CC0" w:rsidRDefault="0047098C" w:rsidP="009D29D3">
            <w:pPr>
              <w:pStyle w:val="TAC"/>
            </w:pPr>
            <w:r w:rsidRPr="00B15CC0">
              <w:t>13.35</w:t>
            </w:r>
          </w:p>
        </w:tc>
        <w:tc>
          <w:tcPr>
            <w:tcW w:w="2474" w:type="dxa"/>
            <w:tcBorders>
              <w:top w:val="nil"/>
              <w:left w:val="nil"/>
              <w:bottom w:val="single" w:sz="4" w:space="0" w:color="auto"/>
              <w:right w:val="single" w:sz="4" w:space="0" w:color="auto"/>
            </w:tcBorders>
          </w:tcPr>
          <w:p w14:paraId="5E14660E" w14:textId="77777777" w:rsidR="0047098C" w:rsidRPr="004F3689" w:rsidRDefault="0047098C" w:rsidP="009D29D3">
            <w:pPr>
              <w:pStyle w:val="TAC"/>
              <w:rPr>
                <w:lang w:eastAsia="ko-KR"/>
              </w:rPr>
            </w:pPr>
            <w:r>
              <w:rPr>
                <w:lang w:eastAsia="ko-KR"/>
              </w:rPr>
              <w:t>Blocked calls</w:t>
            </w:r>
          </w:p>
        </w:tc>
      </w:tr>
      <w:tr w:rsidR="0047098C" w:rsidRPr="004F3689" w14:paraId="38D14F3D"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30776347" w14:textId="77777777" w:rsidR="0047098C" w:rsidRPr="004F3689" w:rsidRDefault="0047098C" w:rsidP="009D29D3">
            <w:pPr>
              <w:pStyle w:val="TAC"/>
              <w:rPr>
                <w:lang w:eastAsia="ko-KR"/>
              </w:rPr>
            </w:pPr>
            <w:r w:rsidRPr="004F3689">
              <w:rPr>
                <w:lang w:eastAsia="ko-KR"/>
              </w:rPr>
              <w:t>Type D0</w:t>
            </w:r>
          </w:p>
        </w:tc>
        <w:tc>
          <w:tcPr>
            <w:tcW w:w="1858" w:type="dxa"/>
            <w:tcBorders>
              <w:top w:val="nil"/>
              <w:left w:val="nil"/>
              <w:bottom w:val="single" w:sz="4" w:space="0" w:color="auto"/>
              <w:right w:val="single" w:sz="4" w:space="0" w:color="auto"/>
            </w:tcBorders>
            <w:shd w:val="clear" w:color="auto" w:fill="auto"/>
            <w:noWrap/>
            <w:vAlign w:val="bottom"/>
          </w:tcPr>
          <w:p w14:paraId="6F286651" w14:textId="77777777" w:rsidR="0047098C" w:rsidRDefault="0047098C" w:rsidP="009D29D3">
            <w:pPr>
              <w:pStyle w:val="TAC"/>
              <w:rPr>
                <w:color w:val="000000"/>
              </w:rPr>
            </w:pPr>
            <w:r>
              <w:rPr>
                <w:color w:val="000000"/>
              </w:rPr>
              <w:t>60</w:t>
            </w:r>
          </w:p>
        </w:tc>
        <w:tc>
          <w:tcPr>
            <w:tcW w:w="1584" w:type="dxa"/>
            <w:tcBorders>
              <w:top w:val="nil"/>
              <w:left w:val="nil"/>
              <w:bottom w:val="single" w:sz="4" w:space="0" w:color="auto"/>
              <w:right w:val="single" w:sz="4" w:space="0" w:color="auto"/>
            </w:tcBorders>
            <w:shd w:val="clear" w:color="auto" w:fill="auto"/>
            <w:noWrap/>
            <w:vAlign w:val="bottom"/>
          </w:tcPr>
          <w:p w14:paraId="7BEA3539" w14:textId="77777777" w:rsidR="0047098C" w:rsidRDefault="0047098C" w:rsidP="009D29D3">
            <w:pPr>
              <w:pStyle w:val="TAC"/>
              <w:rPr>
                <w:color w:val="000000"/>
              </w:rPr>
            </w:pPr>
            <w:r>
              <w:rPr>
                <w:color w:val="000000"/>
              </w:rPr>
              <w:t>57.23</w:t>
            </w:r>
          </w:p>
        </w:tc>
        <w:tc>
          <w:tcPr>
            <w:tcW w:w="1282" w:type="dxa"/>
            <w:tcBorders>
              <w:top w:val="nil"/>
              <w:left w:val="nil"/>
              <w:bottom w:val="single" w:sz="4" w:space="0" w:color="auto"/>
              <w:right w:val="single" w:sz="4" w:space="0" w:color="auto"/>
            </w:tcBorders>
            <w:vAlign w:val="bottom"/>
          </w:tcPr>
          <w:p w14:paraId="6308B907" w14:textId="77777777" w:rsidR="0047098C" w:rsidRDefault="0047098C" w:rsidP="009D29D3">
            <w:pPr>
              <w:pStyle w:val="TAC"/>
              <w:rPr>
                <w:color w:val="000000"/>
              </w:rPr>
            </w:pPr>
            <w:r>
              <w:rPr>
                <w:color w:val="000000"/>
              </w:rPr>
              <w:t>12.40</w:t>
            </w:r>
          </w:p>
        </w:tc>
        <w:tc>
          <w:tcPr>
            <w:tcW w:w="2474" w:type="dxa"/>
            <w:tcBorders>
              <w:top w:val="nil"/>
              <w:left w:val="nil"/>
              <w:bottom w:val="single" w:sz="4" w:space="0" w:color="auto"/>
              <w:right w:val="single" w:sz="4" w:space="0" w:color="auto"/>
            </w:tcBorders>
          </w:tcPr>
          <w:p w14:paraId="60AF1BFB"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0D3E11D5"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50D9B5F2" w14:textId="77777777" w:rsidR="0047098C" w:rsidRPr="004F3689" w:rsidRDefault="0047098C" w:rsidP="009D29D3">
            <w:pPr>
              <w:pStyle w:val="TAC"/>
              <w:rPr>
                <w:lang w:eastAsia="ko-KR"/>
              </w:rPr>
            </w:pPr>
            <w:r w:rsidRPr="004F3689">
              <w:rPr>
                <w:lang w:eastAsia="ko-KR"/>
              </w:rPr>
              <w:t>Type D1</w:t>
            </w:r>
          </w:p>
        </w:tc>
        <w:tc>
          <w:tcPr>
            <w:tcW w:w="1858" w:type="dxa"/>
            <w:tcBorders>
              <w:top w:val="nil"/>
              <w:left w:val="nil"/>
              <w:bottom w:val="single" w:sz="4" w:space="0" w:color="auto"/>
              <w:right w:val="single" w:sz="4" w:space="0" w:color="auto"/>
            </w:tcBorders>
            <w:shd w:val="clear" w:color="auto" w:fill="auto"/>
            <w:noWrap/>
            <w:vAlign w:val="bottom"/>
          </w:tcPr>
          <w:p w14:paraId="4B25D623" w14:textId="77777777" w:rsidR="0047098C" w:rsidRDefault="0047098C" w:rsidP="009D29D3">
            <w:pPr>
              <w:pStyle w:val="TAC"/>
              <w:rPr>
                <w:color w:val="000000"/>
              </w:rPr>
            </w:pPr>
            <w:r>
              <w:rPr>
                <w:color w:val="000000"/>
              </w:rPr>
              <w:t>60</w:t>
            </w:r>
          </w:p>
        </w:tc>
        <w:tc>
          <w:tcPr>
            <w:tcW w:w="1584" w:type="dxa"/>
            <w:tcBorders>
              <w:top w:val="nil"/>
              <w:left w:val="nil"/>
              <w:bottom w:val="single" w:sz="4" w:space="0" w:color="auto"/>
              <w:right w:val="single" w:sz="4" w:space="0" w:color="auto"/>
            </w:tcBorders>
            <w:shd w:val="clear" w:color="auto" w:fill="auto"/>
            <w:noWrap/>
            <w:vAlign w:val="bottom"/>
          </w:tcPr>
          <w:p w14:paraId="0594D2A9" w14:textId="77777777" w:rsidR="0047098C" w:rsidRDefault="0047098C" w:rsidP="009D29D3">
            <w:pPr>
              <w:pStyle w:val="TAC"/>
              <w:rPr>
                <w:color w:val="000000"/>
              </w:rPr>
            </w:pPr>
            <w:r>
              <w:rPr>
                <w:color w:val="000000"/>
              </w:rPr>
              <w:t>57.23</w:t>
            </w:r>
          </w:p>
        </w:tc>
        <w:tc>
          <w:tcPr>
            <w:tcW w:w="1282" w:type="dxa"/>
            <w:tcBorders>
              <w:top w:val="nil"/>
              <w:left w:val="nil"/>
              <w:bottom w:val="single" w:sz="4" w:space="0" w:color="auto"/>
              <w:right w:val="single" w:sz="4" w:space="0" w:color="auto"/>
            </w:tcBorders>
            <w:vAlign w:val="bottom"/>
          </w:tcPr>
          <w:p w14:paraId="39625DFC" w14:textId="77777777" w:rsidR="0047098C" w:rsidRDefault="0047098C" w:rsidP="009D29D3">
            <w:pPr>
              <w:pStyle w:val="TAC"/>
              <w:rPr>
                <w:color w:val="000000"/>
              </w:rPr>
            </w:pPr>
            <w:r>
              <w:rPr>
                <w:color w:val="000000"/>
              </w:rPr>
              <w:t>12.40</w:t>
            </w:r>
          </w:p>
        </w:tc>
        <w:tc>
          <w:tcPr>
            <w:tcW w:w="2474" w:type="dxa"/>
            <w:tcBorders>
              <w:top w:val="nil"/>
              <w:left w:val="nil"/>
              <w:bottom w:val="single" w:sz="4" w:space="0" w:color="auto"/>
              <w:right w:val="single" w:sz="4" w:space="0" w:color="auto"/>
            </w:tcBorders>
          </w:tcPr>
          <w:p w14:paraId="0DBC560E"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bl>
    <w:p w14:paraId="213EDB71" w14:textId="77777777" w:rsidR="00E8084A" w:rsidRDefault="00E8084A" w:rsidP="00E8084A">
      <w:pPr>
        <w:pStyle w:val="FP"/>
      </w:pPr>
    </w:p>
    <w:p w14:paraId="03754756" w14:textId="77777777" w:rsidR="0047098C" w:rsidRPr="005A35FA" w:rsidRDefault="00281FF4" w:rsidP="008F3F22">
      <w:pPr>
        <w:pStyle w:val="Heading6"/>
      </w:pPr>
      <w:bookmarkStart w:id="104" w:name="_Toc518052618"/>
      <w:r>
        <w:lastRenderedPageBreak/>
        <w:t>6.2.2.2.4.2</w:t>
      </w:r>
      <w:r>
        <w:tab/>
      </w:r>
      <w:r w:rsidR="0047098C">
        <w:t>TU 3km/hr channel model</w:t>
      </w:r>
      <w:bookmarkEnd w:id="104"/>
    </w:p>
    <w:p w14:paraId="453E5415" w14:textId="77777777" w:rsidR="0047098C" w:rsidRDefault="009D29D3" w:rsidP="009D29D3">
      <w:pPr>
        <w:pStyle w:val="TH"/>
      </w:pPr>
      <w:r>
        <w:t>Table 6-20: Simulation results for MUROS-3b, TU3 with 65</w:t>
      </w:r>
      <w:r w:rsidRPr="00F0680F">
        <w:rPr>
          <w:vertAlign w:val="superscript"/>
        </w:rPr>
        <w:t>o</w:t>
      </w:r>
      <w:r>
        <w:t xml:space="preserve"> Antenna</w:t>
      </w:r>
    </w:p>
    <w:tbl>
      <w:tblPr>
        <w:tblW w:w="0" w:type="auto"/>
        <w:tblInd w:w="93" w:type="dxa"/>
        <w:tblLook w:val="04A0" w:firstRow="1" w:lastRow="0" w:firstColumn="1" w:lastColumn="0" w:noHBand="0" w:noVBand="1"/>
      </w:tblPr>
      <w:tblGrid>
        <w:gridCol w:w="1181"/>
        <w:gridCol w:w="1858"/>
        <w:gridCol w:w="1584"/>
        <w:gridCol w:w="1282"/>
        <w:gridCol w:w="2474"/>
      </w:tblGrid>
      <w:tr w:rsidR="0047098C" w:rsidRPr="004F3689" w14:paraId="2D6CFD0E" w14:textId="77777777">
        <w:trPr>
          <w:trHeight w:val="332"/>
        </w:trPr>
        <w:tc>
          <w:tcPr>
            <w:tcW w:w="1181" w:type="dxa"/>
            <w:tcBorders>
              <w:top w:val="single" w:sz="4" w:space="0" w:color="auto"/>
              <w:left w:val="single" w:sz="4" w:space="0" w:color="auto"/>
              <w:bottom w:val="single" w:sz="4" w:space="0" w:color="auto"/>
              <w:right w:val="single" w:sz="4" w:space="0" w:color="auto"/>
            </w:tcBorders>
            <w:shd w:val="clear" w:color="auto" w:fill="FFFF99"/>
            <w:noWrap/>
            <w:vAlign w:val="bottom"/>
          </w:tcPr>
          <w:p w14:paraId="032C790F" w14:textId="77777777" w:rsidR="0047098C" w:rsidRPr="00670591" w:rsidRDefault="0047098C" w:rsidP="009D29D3">
            <w:pPr>
              <w:pStyle w:val="TAH"/>
              <w:rPr>
                <w:lang w:eastAsia="ko-KR"/>
              </w:rPr>
            </w:pPr>
            <w:r w:rsidRPr="00670591">
              <w:rPr>
                <w:lang w:eastAsia="ko-KR"/>
              </w:rPr>
              <w:t>Channel Type</w:t>
            </w:r>
          </w:p>
        </w:tc>
        <w:tc>
          <w:tcPr>
            <w:tcW w:w="1858" w:type="dxa"/>
            <w:tcBorders>
              <w:top w:val="single" w:sz="4" w:space="0" w:color="auto"/>
              <w:left w:val="nil"/>
              <w:bottom w:val="single" w:sz="4" w:space="0" w:color="auto"/>
              <w:right w:val="single" w:sz="4" w:space="0" w:color="auto"/>
            </w:tcBorders>
            <w:shd w:val="clear" w:color="auto" w:fill="FFFF99"/>
            <w:vAlign w:val="center"/>
          </w:tcPr>
          <w:p w14:paraId="5C2CD63E" w14:textId="77777777" w:rsidR="0047098C" w:rsidRPr="004F3689" w:rsidRDefault="0047098C" w:rsidP="009D29D3">
            <w:pPr>
              <w:pStyle w:val="TAH"/>
              <w:rPr>
                <w:lang w:eastAsia="ko-KR"/>
              </w:rPr>
            </w:pPr>
            <w:r w:rsidRPr="004F3689">
              <w:rPr>
                <w:lang w:eastAsia="ko-KR"/>
              </w:rPr>
              <w:t xml:space="preserve">Max </w:t>
            </w:r>
            <w:r>
              <w:rPr>
                <w:lang w:eastAsia="ko-KR"/>
              </w:rPr>
              <w:t xml:space="preserve">supportable </w:t>
            </w:r>
            <w:r w:rsidRPr="004F3689">
              <w:rPr>
                <w:lang w:eastAsia="ko-KR"/>
              </w:rPr>
              <w:t>channels/sector</w:t>
            </w:r>
          </w:p>
        </w:tc>
        <w:tc>
          <w:tcPr>
            <w:tcW w:w="1584" w:type="dxa"/>
            <w:tcBorders>
              <w:top w:val="single" w:sz="4" w:space="0" w:color="auto"/>
              <w:left w:val="nil"/>
              <w:bottom w:val="single" w:sz="4" w:space="0" w:color="auto"/>
              <w:right w:val="single" w:sz="4" w:space="0" w:color="auto"/>
            </w:tcBorders>
            <w:shd w:val="clear" w:color="auto" w:fill="FFFF99"/>
            <w:vAlign w:val="center"/>
          </w:tcPr>
          <w:p w14:paraId="3F23DF4B" w14:textId="77777777" w:rsidR="0047098C" w:rsidRDefault="0047098C" w:rsidP="009D29D3">
            <w:pPr>
              <w:pStyle w:val="TAH"/>
              <w:rPr>
                <w:lang w:eastAsia="ko-KR"/>
              </w:rPr>
            </w:pPr>
            <w:r>
              <w:rPr>
                <w:lang w:eastAsia="ko-KR"/>
              </w:rPr>
              <w:t>Spectral Efficiency</w:t>
            </w:r>
          </w:p>
          <w:p w14:paraId="5E3A17C3" w14:textId="77777777" w:rsidR="0047098C" w:rsidRPr="004F3689" w:rsidRDefault="0047098C" w:rsidP="009D29D3">
            <w:pPr>
              <w:pStyle w:val="TAH"/>
              <w:rPr>
                <w:lang w:eastAsia="ko-KR"/>
              </w:rPr>
            </w:pPr>
            <w:r>
              <w:rPr>
                <w:lang w:eastAsia="ko-KR"/>
              </w:rPr>
              <w:t>(</w:t>
            </w:r>
            <w:r w:rsidRPr="004F3689">
              <w:rPr>
                <w:lang w:eastAsia="ko-KR"/>
              </w:rPr>
              <w:t>Erl/MHz/Site</w:t>
            </w:r>
            <w:r>
              <w:rPr>
                <w:lang w:eastAsia="ko-KR"/>
              </w:rPr>
              <w:t>)</w:t>
            </w:r>
          </w:p>
        </w:tc>
        <w:tc>
          <w:tcPr>
            <w:tcW w:w="1282" w:type="dxa"/>
            <w:tcBorders>
              <w:top w:val="single" w:sz="4" w:space="0" w:color="auto"/>
              <w:left w:val="nil"/>
              <w:bottom w:val="single" w:sz="4" w:space="0" w:color="auto"/>
              <w:right w:val="single" w:sz="4" w:space="0" w:color="auto"/>
            </w:tcBorders>
            <w:shd w:val="clear" w:color="auto" w:fill="FFFF99"/>
          </w:tcPr>
          <w:p w14:paraId="75AE73AC" w14:textId="77777777" w:rsidR="0047098C" w:rsidRDefault="0047098C" w:rsidP="009D29D3">
            <w:pPr>
              <w:pStyle w:val="TAH"/>
              <w:rPr>
                <w:lang w:eastAsia="ko-KR"/>
              </w:rPr>
            </w:pPr>
            <w:r>
              <w:rPr>
                <w:lang w:eastAsia="ko-KR"/>
              </w:rPr>
              <w:t>Hardware Efficiency</w:t>
            </w:r>
          </w:p>
          <w:p w14:paraId="40987389" w14:textId="77777777" w:rsidR="0047098C" w:rsidRDefault="0047098C" w:rsidP="009D29D3">
            <w:pPr>
              <w:pStyle w:val="TAH"/>
              <w:rPr>
                <w:lang w:eastAsia="ko-KR"/>
              </w:rPr>
            </w:pPr>
            <w:r>
              <w:rPr>
                <w:lang w:eastAsia="ko-KR"/>
              </w:rPr>
              <w:t>(Erl/#TRX)</w:t>
            </w:r>
          </w:p>
        </w:tc>
        <w:tc>
          <w:tcPr>
            <w:tcW w:w="2474" w:type="dxa"/>
            <w:tcBorders>
              <w:top w:val="single" w:sz="4" w:space="0" w:color="auto"/>
              <w:left w:val="nil"/>
              <w:bottom w:val="single" w:sz="4" w:space="0" w:color="auto"/>
              <w:right w:val="single" w:sz="4" w:space="0" w:color="auto"/>
            </w:tcBorders>
            <w:shd w:val="clear" w:color="auto" w:fill="FFFF99"/>
          </w:tcPr>
          <w:p w14:paraId="339537E5" w14:textId="77777777" w:rsidR="0047098C" w:rsidRDefault="0047098C" w:rsidP="009D29D3">
            <w:pPr>
              <w:pStyle w:val="TAH"/>
              <w:rPr>
                <w:lang w:eastAsia="ko-KR"/>
              </w:rPr>
            </w:pPr>
          </w:p>
          <w:p w14:paraId="7E8E1FF5" w14:textId="77777777" w:rsidR="0047098C" w:rsidRDefault="0047098C" w:rsidP="009D29D3">
            <w:pPr>
              <w:pStyle w:val="TAH"/>
              <w:rPr>
                <w:lang w:eastAsia="ko-KR"/>
              </w:rPr>
            </w:pPr>
            <w:r>
              <w:rPr>
                <w:lang w:eastAsia="ko-KR"/>
              </w:rPr>
              <w:t>Limiting Factor</w:t>
            </w:r>
          </w:p>
        </w:tc>
      </w:tr>
      <w:tr w:rsidR="0047098C" w:rsidRPr="004F3689" w14:paraId="6DCC0FF0"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4934D016" w14:textId="77777777" w:rsidR="0047098C" w:rsidRPr="004F3689" w:rsidRDefault="0047098C" w:rsidP="009D29D3">
            <w:pPr>
              <w:pStyle w:val="TAC"/>
              <w:rPr>
                <w:lang w:eastAsia="ko-KR"/>
              </w:rPr>
            </w:pPr>
            <w:r w:rsidRPr="004F3689">
              <w:rPr>
                <w:lang w:eastAsia="ko-KR"/>
              </w:rPr>
              <w:t>Type A0</w:t>
            </w:r>
          </w:p>
        </w:tc>
        <w:tc>
          <w:tcPr>
            <w:tcW w:w="1858" w:type="dxa"/>
            <w:tcBorders>
              <w:top w:val="nil"/>
              <w:left w:val="nil"/>
              <w:bottom w:val="single" w:sz="4" w:space="0" w:color="auto"/>
              <w:right w:val="single" w:sz="4" w:space="0" w:color="auto"/>
            </w:tcBorders>
            <w:shd w:val="clear" w:color="auto" w:fill="auto"/>
            <w:noWrap/>
            <w:vAlign w:val="bottom"/>
          </w:tcPr>
          <w:p w14:paraId="0A1FB935" w14:textId="77777777" w:rsidR="0047098C" w:rsidRDefault="0047098C" w:rsidP="009D29D3">
            <w:pPr>
              <w:pStyle w:val="TAC"/>
              <w:rPr>
                <w:color w:val="000000"/>
              </w:rPr>
            </w:pPr>
            <w:r>
              <w:rPr>
                <w:color w:val="000000"/>
              </w:rPr>
              <w:t>63</w:t>
            </w:r>
          </w:p>
        </w:tc>
        <w:tc>
          <w:tcPr>
            <w:tcW w:w="1584" w:type="dxa"/>
            <w:tcBorders>
              <w:top w:val="nil"/>
              <w:left w:val="nil"/>
              <w:bottom w:val="single" w:sz="4" w:space="0" w:color="auto"/>
              <w:right w:val="single" w:sz="4" w:space="0" w:color="auto"/>
            </w:tcBorders>
            <w:shd w:val="clear" w:color="auto" w:fill="auto"/>
            <w:noWrap/>
            <w:vAlign w:val="bottom"/>
          </w:tcPr>
          <w:p w14:paraId="7E10D83A" w14:textId="77777777" w:rsidR="0047098C" w:rsidRDefault="0047098C" w:rsidP="009D29D3">
            <w:pPr>
              <w:pStyle w:val="TAC"/>
              <w:rPr>
                <w:color w:val="000000"/>
              </w:rPr>
            </w:pPr>
            <w:r>
              <w:rPr>
                <w:color w:val="000000"/>
              </w:rPr>
              <w:t>60.52</w:t>
            </w:r>
          </w:p>
        </w:tc>
        <w:tc>
          <w:tcPr>
            <w:tcW w:w="1282" w:type="dxa"/>
            <w:tcBorders>
              <w:top w:val="nil"/>
              <w:left w:val="nil"/>
              <w:bottom w:val="single" w:sz="4" w:space="0" w:color="auto"/>
              <w:right w:val="single" w:sz="4" w:space="0" w:color="auto"/>
            </w:tcBorders>
            <w:vAlign w:val="bottom"/>
          </w:tcPr>
          <w:p w14:paraId="67442F31" w14:textId="77777777" w:rsidR="0047098C" w:rsidRDefault="0047098C" w:rsidP="009D29D3">
            <w:pPr>
              <w:pStyle w:val="TAC"/>
              <w:rPr>
                <w:color w:val="000000"/>
              </w:rPr>
            </w:pPr>
            <w:r>
              <w:rPr>
                <w:color w:val="000000"/>
              </w:rPr>
              <w:t>13.11</w:t>
            </w:r>
          </w:p>
        </w:tc>
        <w:tc>
          <w:tcPr>
            <w:tcW w:w="2474" w:type="dxa"/>
            <w:tcBorders>
              <w:top w:val="nil"/>
              <w:left w:val="nil"/>
              <w:bottom w:val="single" w:sz="4" w:space="0" w:color="auto"/>
              <w:right w:val="single" w:sz="4" w:space="0" w:color="auto"/>
            </w:tcBorders>
          </w:tcPr>
          <w:p w14:paraId="3DD34A09"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577CE4B1"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488C4DC4" w14:textId="77777777" w:rsidR="0047098C" w:rsidRPr="004F3689" w:rsidRDefault="0047098C" w:rsidP="009D29D3">
            <w:pPr>
              <w:pStyle w:val="TAC"/>
              <w:rPr>
                <w:lang w:eastAsia="ko-KR"/>
              </w:rPr>
            </w:pPr>
            <w:r w:rsidRPr="004F3689">
              <w:rPr>
                <w:lang w:eastAsia="ko-KR"/>
              </w:rPr>
              <w:t>Type A1</w:t>
            </w:r>
          </w:p>
        </w:tc>
        <w:tc>
          <w:tcPr>
            <w:tcW w:w="1858" w:type="dxa"/>
            <w:tcBorders>
              <w:top w:val="nil"/>
              <w:left w:val="nil"/>
              <w:bottom w:val="single" w:sz="4" w:space="0" w:color="auto"/>
              <w:right w:val="single" w:sz="4" w:space="0" w:color="auto"/>
            </w:tcBorders>
            <w:shd w:val="clear" w:color="auto" w:fill="auto"/>
            <w:noWrap/>
            <w:vAlign w:val="bottom"/>
          </w:tcPr>
          <w:p w14:paraId="4990417A" w14:textId="77777777" w:rsidR="0047098C" w:rsidRDefault="0047098C" w:rsidP="009D29D3">
            <w:pPr>
              <w:pStyle w:val="TAC"/>
              <w:rPr>
                <w:color w:val="000000"/>
              </w:rPr>
            </w:pPr>
            <w:r>
              <w:rPr>
                <w:color w:val="000000"/>
              </w:rPr>
              <w:t>63</w:t>
            </w:r>
          </w:p>
        </w:tc>
        <w:tc>
          <w:tcPr>
            <w:tcW w:w="1584" w:type="dxa"/>
            <w:tcBorders>
              <w:top w:val="nil"/>
              <w:left w:val="nil"/>
              <w:bottom w:val="single" w:sz="4" w:space="0" w:color="auto"/>
              <w:right w:val="single" w:sz="4" w:space="0" w:color="auto"/>
            </w:tcBorders>
            <w:shd w:val="clear" w:color="auto" w:fill="auto"/>
            <w:noWrap/>
            <w:vAlign w:val="bottom"/>
          </w:tcPr>
          <w:p w14:paraId="3E2CC707" w14:textId="77777777" w:rsidR="0047098C" w:rsidRDefault="0047098C" w:rsidP="009D29D3">
            <w:pPr>
              <w:pStyle w:val="TAC"/>
              <w:rPr>
                <w:color w:val="000000"/>
              </w:rPr>
            </w:pPr>
            <w:r>
              <w:rPr>
                <w:color w:val="000000"/>
              </w:rPr>
              <w:t>60.52</w:t>
            </w:r>
          </w:p>
        </w:tc>
        <w:tc>
          <w:tcPr>
            <w:tcW w:w="1282" w:type="dxa"/>
            <w:tcBorders>
              <w:top w:val="nil"/>
              <w:left w:val="nil"/>
              <w:bottom w:val="single" w:sz="4" w:space="0" w:color="auto"/>
              <w:right w:val="single" w:sz="4" w:space="0" w:color="auto"/>
            </w:tcBorders>
            <w:vAlign w:val="bottom"/>
          </w:tcPr>
          <w:p w14:paraId="56DC2BFC" w14:textId="77777777" w:rsidR="0047098C" w:rsidRDefault="0047098C" w:rsidP="009D29D3">
            <w:pPr>
              <w:pStyle w:val="TAC"/>
              <w:rPr>
                <w:color w:val="000000"/>
              </w:rPr>
            </w:pPr>
            <w:r>
              <w:rPr>
                <w:color w:val="000000"/>
              </w:rPr>
              <w:t>13.11</w:t>
            </w:r>
          </w:p>
        </w:tc>
        <w:tc>
          <w:tcPr>
            <w:tcW w:w="2474" w:type="dxa"/>
            <w:tcBorders>
              <w:top w:val="nil"/>
              <w:left w:val="nil"/>
              <w:bottom w:val="single" w:sz="4" w:space="0" w:color="auto"/>
              <w:right w:val="single" w:sz="4" w:space="0" w:color="auto"/>
            </w:tcBorders>
          </w:tcPr>
          <w:p w14:paraId="57905795"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0A6E31D2"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6D5E33EA" w14:textId="77777777" w:rsidR="0047098C" w:rsidRPr="004F3689" w:rsidRDefault="0047098C" w:rsidP="009D29D3">
            <w:pPr>
              <w:pStyle w:val="TAC"/>
              <w:rPr>
                <w:lang w:eastAsia="ko-KR"/>
              </w:rPr>
            </w:pPr>
            <w:r w:rsidRPr="004F3689">
              <w:rPr>
                <w:lang w:eastAsia="ko-KR"/>
              </w:rPr>
              <w:t>Type B0</w:t>
            </w:r>
          </w:p>
        </w:tc>
        <w:tc>
          <w:tcPr>
            <w:tcW w:w="1858" w:type="dxa"/>
            <w:tcBorders>
              <w:top w:val="nil"/>
              <w:left w:val="nil"/>
              <w:bottom w:val="single" w:sz="4" w:space="0" w:color="auto"/>
              <w:right w:val="single" w:sz="4" w:space="0" w:color="auto"/>
            </w:tcBorders>
            <w:shd w:val="clear" w:color="auto" w:fill="auto"/>
            <w:noWrap/>
            <w:vAlign w:val="bottom"/>
          </w:tcPr>
          <w:p w14:paraId="51FA7B23" w14:textId="77777777" w:rsidR="0047098C" w:rsidRDefault="0047098C" w:rsidP="009D29D3">
            <w:pPr>
              <w:pStyle w:val="TAC"/>
            </w:pPr>
            <w:r>
              <w:t>19</w:t>
            </w:r>
          </w:p>
        </w:tc>
        <w:tc>
          <w:tcPr>
            <w:tcW w:w="1584" w:type="dxa"/>
            <w:tcBorders>
              <w:top w:val="nil"/>
              <w:left w:val="nil"/>
              <w:bottom w:val="single" w:sz="4" w:space="0" w:color="auto"/>
              <w:right w:val="single" w:sz="4" w:space="0" w:color="auto"/>
            </w:tcBorders>
            <w:shd w:val="clear" w:color="auto" w:fill="auto"/>
            <w:noWrap/>
            <w:vAlign w:val="bottom"/>
          </w:tcPr>
          <w:p w14:paraId="1152D38C" w14:textId="77777777" w:rsidR="0047098C" w:rsidRDefault="0047098C" w:rsidP="009D29D3">
            <w:pPr>
              <w:pStyle w:val="TAC"/>
            </w:pPr>
            <w:r>
              <w:t>14.19</w:t>
            </w:r>
          </w:p>
        </w:tc>
        <w:tc>
          <w:tcPr>
            <w:tcW w:w="1282" w:type="dxa"/>
            <w:tcBorders>
              <w:top w:val="nil"/>
              <w:left w:val="nil"/>
              <w:bottom w:val="single" w:sz="4" w:space="0" w:color="auto"/>
              <w:right w:val="single" w:sz="4" w:space="0" w:color="auto"/>
            </w:tcBorders>
            <w:vAlign w:val="bottom"/>
          </w:tcPr>
          <w:p w14:paraId="318A4F91" w14:textId="77777777" w:rsidR="0047098C" w:rsidRDefault="0047098C" w:rsidP="009D29D3">
            <w:pPr>
              <w:pStyle w:val="TAC"/>
            </w:pPr>
            <w:r>
              <w:t>3.07</w:t>
            </w:r>
          </w:p>
        </w:tc>
        <w:tc>
          <w:tcPr>
            <w:tcW w:w="2474" w:type="dxa"/>
            <w:tcBorders>
              <w:top w:val="nil"/>
              <w:left w:val="nil"/>
              <w:bottom w:val="single" w:sz="4" w:space="0" w:color="auto"/>
              <w:right w:val="single" w:sz="4" w:space="0" w:color="auto"/>
            </w:tcBorders>
          </w:tcPr>
          <w:p w14:paraId="221B3FE0" w14:textId="77777777" w:rsidR="0047098C" w:rsidRPr="004F3689" w:rsidRDefault="0047098C" w:rsidP="009D29D3">
            <w:pPr>
              <w:pStyle w:val="TAC"/>
              <w:rPr>
                <w:lang w:eastAsia="ko-KR"/>
              </w:rPr>
            </w:pPr>
            <w:r>
              <w:rPr>
                <w:lang w:eastAsia="ko-KR"/>
              </w:rPr>
              <w:t>Call quality (FER &gt; 2%)</w:t>
            </w:r>
          </w:p>
        </w:tc>
      </w:tr>
      <w:tr w:rsidR="0047098C" w:rsidRPr="004F3689" w14:paraId="0EFFE115"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4079F6AB" w14:textId="77777777" w:rsidR="0047098C" w:rsidRPr="004F3689" w:rsidRDefault="0047098C" w:rsidP="009D29D3">
            <w:pPr>
              <w:pStyle w:val="TAC"/>
              <w:rPr>
                <w:lang w:eastAsia="ko-KR"/>
              </w:rPr>
            </w:pPr>
            <w:r w:rsidRPr="004F3689">
              <w:rPr>
                <w:lang w:eastAsia="ko-KR"/>
              </w:rPr>
              <w:t>Type B1</w:t>
            </w:r>
          </w:p>
        </w:tc>
        <w:tc>
          <w:tcPr>
            <w:tcW w:w="1858" w:type="dxa"/>
            <w:tcBorders>
              <w:top w:val="nil"/>
              <w:left w:val="nil"/>
              <w:bottom w:val="single" w:sz="4" w:space="0" w:color="auto"/>
              <w:right w:val="single" w:sz="4" w:space="0" w:color="auto"/>
            </w:tcBorders>
            <w:shd w:val="clear" w:color="auto" w:fill="auto"/>
            <w:noWrap/>
            <w:vAlign w:val="bottom"/>
          </w:tcPr>
          <w:p w14:paraId="21F8CC80" w14:textId="77777777" w:rsidR="0047098C" w:rsidRDefault="0047098C" w:rsidP="009D29D3">
            <w:pPr>
              <w:pStyle w:val="TAC"/>
            </w:pPr>
            <w:r>
              <w:t>19</w:t>
            </w:r>
          </w:p>
        </w:tc>
        <w:tc>
          <w:tcPr>
            <w:tcW w:w="1584" w:type="dxa"/>
            <w:tcBorders>
              <w:top w:val="nil"/>
              <w:left w:val="nil"/>
              <w:bottom w:val="single" w:sz="4" w:space="0" w:color="auto"/>
              <w:right w:val="single" w:sz="4" w:space="0" w:color="auto"/>
            </w:tcBorders>
            <w:shd w:val="clear" w:color="auto" w:fill="auto"/>
            <w:noWrap/>
            <w:vAlign w:val="bottom"/>
          </w:tcPr>
          <w:p w14:paraId="60C9FDD3" w14:textId="77777777" w:rsidR="0047098C" w:rsidRDefault="0047098C" w:rsidP="009D29D3">
            <w:pPr>
              <w:pStyle w:val="TAC"/>
            </w:pPr>
            <w:r>
              <w:t>14.19</w:t>
            </w:r>
          </w:p>
        </w:tc>
        <w:tc>
          <w:tcPr>
            <w:tcW w:w="1282" w:type="dxa"/>
            <w:tcBorders>
              <w:top w:val="nil"/>
              <w:left w:val="nil"/>
              <w:bottom w:val="single" w:sz="4" w:space="0" w:color="auto"/>
              <w:right w:val="single" w:sz="4" w:space="0" w:color="auto"/>
            </w:tcBorders>
            <w:vAlign w:val="bottom"/>
          </w:tcPr>
          <w:p w14:paraId="401B71C0" w14:textId="77777777" w:rsidR="0047098C" w:rsidRDefault="0047098C" w:rsidP="009D29D3">
            <w:pPr>
              <w:pStyle w:val="TAC"/>
            </w:pPr>
            <w:r>
              <w:t>3.07</w:t>
            </w:r>
          </w:p>
        </w:tc>
        <w:tc>
          <w:tcPr>
            <w:tcW w:w="2474" w:type="dxa"/>
            <w:tcBorders>
              <w:top w:val="nil"/>
              <w:left w:val="nil"/>
              <w:bottom w:val="single" w:sz="4" w:space="0" w:color="auto"/>
              <w:right w:val="single" w:sz="4" w:space="0" w:color="auto"/>
            </w:tcBorders>
          </w:tcPr>
          <w:p w14:paraId="77E7B461" w14:textId="77777777" w:rsidR="0047098C" w:rsidRPr="004F3689" w:rsidRDefault="0047098C" w:rsidP="009D29D3">
            <w:pPr>
              <w:pStyle w:val="TAC"/>
              <w:rPr>
                <w:lang w:eastAsia="ko-KR"/>
              </w:rPr>
            </w:pPr>
            <w:r>
              <w:rPr>
                <w:lang w:eastAsia="ko-KR"/>
              </w:rPr>
              <w:t>Call quality (FER &gt; 2%)</w:t>
            </w:r>
          </w:p>
        </w:tc>
      </w:tr>
      <w:tr w:rsidR="0047098C" w:rsidRPr="004F3689" w14:paraId="37DEB49C"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096A8F37" w14:textId="77777777" w:rsidR="0047098C" w:rsidRPr="004F3689" w:rsidRDefault="0047098C" w:rsidP="009D29D3">
            <w:pPr>
              <w:pStyle w:val="TAC"/>
              <w:rPr>
                <w:lang w:eastAsia="ko-KR"/>
              </w:rPr>
            </w:pPr>
            <w:r w:rsidRPr="004F3689">
              <w:rPr>
                <w:lang w:eastAsia="ko-KR"/>
              </w:rPr>
              <w:t>Type C0</w:t>
            </w:r>
          </w:p>
        </w:tc>
        <w:tc>
          <w:tcPr>
            <w:tcW w:w="1858" w:type="dxa"/>
            <w:tcBorders>
              <w:top w:val="nil"/>
              <w:left w:val="nil"/>
              <w:bottom w:val="single" w:sz="4" w:space="0" w:color="auto"/>
              <w:right w:val="single" w:sz="4" w:space="0" w:color="auto"/>
            </w:tcBorders>
            <w:shd w:val="clear" w:color="auto" w:fill="auto"/>
            <w:noWrap/>
            <w:vAlign w:val="bottom"/>
          </w:tcPr>
          <w:p w14:paraId="5804E761" w14:textId="77777777" w:rsidR="0047098C" w:rsidRDefault="0047098C" w:rsidP="009D29D3">
            <w:pPr>
              <w:pStyle w:val="TAC"/>
            </w:pPr>
            <w:r>
              <w:t>32</w:t>
            </w:r>
          </w:p>
        </w:tc>
        <w:tc>
          <w:tcPr>
            <w:tcW w:w="1584" w:type="dxa"/>
            <w:tcBorders>
              <w:top w:val="nil"/>
              <w:left w:val="nil"/>
              <w:bottom w:val="single" w:sz="4" w:space="0" w:color="auto"/>
              <w:right w:val="single" w:sz="4" w:space="0" w:color="auto"/>
            </w:tcBorders>
            <w:shd w:val="clear" w:color="auto" w:fill="auto"/>
            <w:noWrap/>
            <w:vAlign w:val="bottom"/>
          </w:tcPr>
          <w:p w14:paraId="4F2D4922" w14:textId="77777777" w:rsidR="0047098C" w:rsidRPr="00B15CC0" w:rsidRDefault="0047098C" w:rsidP="009D29D3">
            <w:pPr>
              <w:pStyle w:val="TAC"/>
              <w:rPr>
                <w:highlight w:val="green"/>
              </w:rPr>
            </w:pPr>
            <w:r w:rsidRPr="00B15CC0">
              <w:rPr>
                <w:highlight w:val="green"/>
              </w:rPr>
              <w:t>27.35</w:t>
            </w:r>
          </w:p>
        </w:tc>
        <w:tc>
          <w:tcPr>
            <w:tcW w:w="1282" w:type="dxa"/>
            <w:tcBorders>
              <w:top w:val="nil"/>
              <w:left w:val="nil"/>
              <w:bottom w:val="single" w:sz="4" w:space="0" w:color="auto"/>
              <w:right w:val="single" w:sz="4" w:space="0" w:color="auto"/>
            </w:tcBorders>
            <w:vAlign w:val="bottom"/>
          </w:tcPr>
          <w:p w14:paraId="175B6F7A" w14:textId="77777777" w:rsidR="0047098C" w:rsidRDefault="0047098C" w:rsidP="009D29D3">
            <w:pPr>
              <w:pStyle w:val="TAC"/>
            </w:pPr>
            <w:r>
              <w:t>5.93</w:t>
            </w:r>
          </w:p>
        </w:tc>
        <w:tc>
          <w:tcPr>
            <w:tcW w:w="2474" w:type="dxa"/>
            <w:tcBorders>
              <w:top w:val="nil"/>
              <w:left w:val="nil"/>
              <w:bottom w:val="single" w:sz="4" w:space="0" w:color="auto"/>
              <w:right w:val="single" w:sz="4" w:space="0" w:color="auto"/>
            </w:tcBorders>
          </w:tcPr>
          <w:p w14:paraId="29D051CB" w14:textId="77777777" w:rsidR="0047098C" w:rsidRPr="004F3689" w:rsidRDefault="0047098C" w:rsidP="009D29D3">
            <w:pPr>
              <w:pStyle w:val="TAC"/>
              <w:rPr>
                <w:lang w:eastAsia="ko-KR"/>
              </w:rPr>
            </w:pPr>
            <w:r>
              <w:rPr>
                <w:lang w:eastAsia="ko-KR"/>
              </w:rPr>
              <w:t>Blocked calls</w:t>
            </w:r>
          </w:p>
        </w:tc>
      </w:tr>
      <w:tr w:rsidR="0047098C" w:rsidRPr="004F3689" w14:paraId="4B13E6D3"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75C392AB" w14:textId="77777777" w:rsidR="0047098C" w:rsidRPr="004F3689" w:rsidRDefault="0047098C" w:rsidP="009D29D3">
            <w:pPr>
              <w:pStyle w:val="TAC"/>
              <w:rPr>
                <w:lang w:eastAsia="ko-KR"/>
              </w:rPr>
            </w:pPr>
            <w:r w:rsidRPr="004F3689">
              <w:rPr>
                <w:lang w:eastAsia="ko-KR"/>
              </w:rPr>
              <w:t>Type C1</w:t>
            </w:r>
          </w:p>
        </w:tc>
        <w:tc>
          <w:tcPr>
            <w:tcW w:w="1858" w:type="dxa"/>
            <w:tcBorders>
              <w:top w:val="nil"/>
              <w:left w:val="nil"/>
              <w:bottom w:val="single" w:sz="4" w:space="0" w:color="auto"/>
              <w:right w:val="single" w:sz="4" w:space="0" w:color="auto"/>
            </w:tcBorders>
            <w:shd w:val="clear" w:color="auto" w:fill="auto"/>
            <w:noWrap/>
            <w:vAlign w:val="bottom"/>
          </w:tcPr>
          <w:p w14:paraId="6ADEADB1" w14:textId="77777777" w:rsidR="0047098C" w:rsidRDefault="0047098C" w:rsidP="009D29D3">
            <w:pPr>
              <w:pStyle w:val="TAC"/>
            </w:pPr>
            <w:r>
              <w:t>43</w:t>
            </w:r>
          </w:p>
        </w:tc>
        <w:tc>
          <w:tcPr>
            <w:tcW w:w="1584" w:type="dxa"/>
            <w:tcBorders>
              <w:top w:val="nil"/>
              <w:left w:val="nil"/>
              <w:bottom w:val="single" w:sz="4" w:space="0" w:color="auto"/>
              <w:right w:val="single" w:sz="4" w:space="0" w:color="auto"/>
            </w:tcBorders>
            <w:shd w:val="clear" w:color="auto" w:fill="auto"/>
            <w:noWrap/>
            <w:vAlign w:val="bottom"/>
          </w:tcPr>
          <w:p w14:paraId="7BBA5E00" w14:textId="77777777" w:rsidR="0047098C" w:rsidRPr="00B15CC0" w:rsidRDefault="0047098C" w:rsidP="009D29D3">
            <w:pPr>
              <w:pStyle w:val="TAC"/>
              <w:rPr>
                <w:highlight w:val="green"/>
              </w:rPr>
            </w:pPr>
            <w:r w:rsidRPr="00B15CC0">
              <w:rPr>
                <w:highlight w:val="green"/>
              </w:rPr>
              <w:t>44.25</w:t>
            </w:r>
          </w:p>
        </w:tc>
        <w:tc>
          <w:tcPr>
            <w:tcW w:w="1282" w:type="dxa"/>
            <w:tcBorders>
              <w:top w:val="nil"/>
              <w:left w:val="nil"/>
              <w:bottom w:val="single" w:sz="4" w:space="0" w:color="auto"/>
              <w:right w:val="single" w:sz="4" w:space="0" w:color="auto"/>
            </w:tcBorders>
            <w:vAlign w:val="bottom"/>
          </w:tcPr>
          <w:p w14:paraId="37B52C33" w14:textId="77777777" w:rsidR="0047098C" w:rsidRDefault="0047098C" w:rsidP="009D29D3">
            <w:pPr>
              <w:pStyle w:val="TAC"/>
            </w:pPr>
            <w:r>
              <w:t>8.44</w:t>
            </w:r>
          </w:p>
        </w:tc>
        <w:tc>
          <w:tcPr>
            <w:tcW w:w="2474" w:type="dxa"/>
            <w:tcBorders>
              <w:top w:val="nil"/>
              <w:left w:val="nil"/>
              <w:bottom w:val="single" w:sz="4" w:space="0" w:color="auto"/>
              <w:right w:val="single" w:sz="4" w:space="0" w:color="auto"/>
            </w:tcBorders>
          </w:tcPr>
          <w:p w14:paraId="3C6D604B" w14:textId="77777777" w:rsidR="0047098C" w:rsidRPr="004F3689" w:rsidRDefault="0047098C" w:rsidP="009D29D3">
            <w:pPr>
              <w:pStyle w:val="TAC"/>
              <w:rPr>
                <w:lang w:eastAsia="ko-KR"/>
              </w:rPr>
            </w:pPr>
            <w:r>
              <w:rPr>
                <w:lang w:eastAsia="ko-KR"/>
              </w:rPr>
              <w:t>Call quality (FER &gt; 2%)</w:t>
            </w:r>
          </w:p>
        </w:tc>
      </w:tr>
      <w:tr w:rsidR="0047098C" w:rsidRPr="004F3689" w14:paraId="4B5F27E0"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558B14BA" w14:textId="77777777" w:rsidR="0047098C" w:rsidRPr="004F3689" w:rsidRDefault="0047098C" w:rsidP="009D29D3">
            <w:pPr>
              <w:pStyle w:val="TAC"/>
              <w:rPr>
                <w:lang w:eastAsia="ko-KR"/>
              </w:rPr>
            </w:pPr>
            <w:r w:rsidRPr="004F3689">
              <w:rPr>
                <w:lang w:eastAsia="ko-KR"/>
              </w:rPr>
              <w:t>Type D0</w:t>
            </w:r>
          </w:p>
        </w:tc>
        <w:tc>
          <w:tcPr>
            <w:tcW w:w="1858" w:type="dxa"/>
            <w:tcBorders>
              <w:top w:val="nil"/>
              <w:left w:val="nil"/>
              <w:bottom w:val="single" w:sz="4" w:space="0" w:color="auto"/>
              <w:right w:val="single" w:sz="4" w:space="0" w:color="auto"/>
            </w:tcBorders>
            <w:shd w:val="clear" w:color="auto" w:fill="auto"/>
            <w:noWrap/>
            <w:vAlign w:val="bottom"/>
          </w:tcPr>
          <w:p w14:paraId="53A708DF" w14:textId="77777777" w:rsidR="0047098C" w:rsidRDefault="0047098C" w:rsidP="009D29D3">
            <w:pPr>
              <w:pStyle w:val="TAC"/>
              <w:rPr>
                <w:color w:val="000000"/>
              </w:rPr>
            </w:pPr>
            <w:r>
              <w:rPr>
                <w:color w:val="000000"/>
              </w:rPr>
              <w:t>36</w:t>
            </w:r>
          </w:p>
        </w:tc>
        <w:tc>
          <w:tcPr>
            <w:tcW w:w="1584" w:type="dxa"/>
            <w:tcBorders>
              <w:top w:val="nil"/>
              <w:left w:val="nil"/>
              <w:bottom w:val="single" w:sz="4" w:space="0" w:color="auto"/>
              <w:right w:val="single" w:sz="4" w:space="0" w:color="auto"/>
            </w:tcBorders>
            <w:shd w:val="clear" w:color="auto" w:fill="auto"/>
            <w:noWrap/>
            <w:vAlign w:val="bottom"/>
          </w:tcPr>
          <w:p w14:paraId="4A0C4307" w14:textId="77777777" w:rsidR="0047098C" w:rsidRDefault="0047098C" w:rsidP="009D29D3">
            <w:pPr>
              <w:pStyle w:val="TAC"/>
              <w:rPr>
                <w:color w:val="000000"/>
              </w:rPr>
            </w:pPr>
            <w:r>
              <w:rPr>
                <w:color w:val="000000"/>
              </w:rPr>
              <w:t>31.50</w:t>
            </w:r>
          </w:p>
        </w:tc>
        <w:tc>
          <w:tcPr>
            <w:tcW w:w="1282" w:type="dxa"/>
            <w:tcBorders>
              <w:top w:val="nil"/>
              <w:left w:val="nil"/>
              <w:bottom w:val="single" w:sz="4" w:space="0" w:color="auto"/>
              <w:right w:val="single" w:sz="4" w:space="0" w:color="auto"/>
            </w:tcBorders>
            <w:vAlign w:val="bottom"/>
          </w:tcPr>
          <w:p w14:paraId="53745296" w14:textId="77777777" w:rsidR="0047098C" w:rsidRDefault="0047098C" w:rsidP="009D29D3">
            <w:pPr>
              <w:pStyle w:val="TAC"/>
              <w:rPr>
                <w:color w:val="000000"/>
              </w:rPr>
            </w:pPr>
            <w:r>
              <w:rPr>
                <w:color w:val="000000"/>
              </w:rPr>
              <w:t>6.83</w:t>
            </w:r>
          </w:p>
        </w:tc>
        <w:tc>
          <w:tcPr>
            <w:tcW w:w="2474" w:type="dxa"/>
            <w:tcBorders>
              <w:top w:val="nil"/>
              <w:left w:val="nil"/>
              <w:bottom w:val="single" w:sz="4" w:space="0" w:color="auto"/>
              <w:right w:val="single" w:sz="4" w:space="0" w:color="auto"/>
            </w:tcBorders>
          </w:tcPr>
          <w:p w14:paraId="309125AD"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21B417D8"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1C89A7E6" w14:textId="77777777" w:rsidR="0047098C" w:rsidRPr="004F3689" w:rsidRDefault="0047098C" w:rsidP="009D29D3">
            <w:pPr>
              <w:pStyle w:val="TAC"/>
              <w:rPr>
                <w:lang w:eastAsia="ko-KR"/>
              </w:rPr>
            </w:pPr>
            <w:r w:rsidRPr="004F3689">
              <w:rPr>
                <w:lang w:eastAsia="ko-KR"/>
              </w:rPr>
              <w:t>Type D1</w:t>
            </w:r>
          </w:p>
        </w:tc>
        <w:tc>
          <w:tcPr>
            <w:tcW w:w="1858" w:type="dxa"/>
            <w:tcBorders>
              <w:top w:val="nil"/>
              <w:left w:val="nil"/>
              <w:bottom w:val="single" w:sz="4" w:space="0" w:color="auto"/>
              <w:right w:val="single" w:sz="4" w:space="0" w:color="auto"/>
            </w:tcBorders>
            <w:shd w:val="clear" w:color="auto" w:fill="auto"/>
            <w:noWrap/>
            <w:vAlign w:val="bottom"/>
          </w:tcPr>
          <w:p w14:paraId="67FAEF21" w14:textId="77777777" w:rsidR="0047098C" w:rsidRDefault="0047098C" w:rsidP="009D29D3">
            <w:pPr>
              <w:pStyle w:val="TAC"/>
              <w:rPr>
                <w:color w:val="000000"/>
              </w:rPr>
            </w:pPr>
            <w:r>
              <w:rPr>
                <w:color w:val="000000"/>
              </w:rPr>
              <w:t>36</w:t>
            </w:r>
          </w:p>
        </w:tc>
        <w:tc>
          <w:tcPr>
            <w:tcW w:w="1584" w:type="dxa"/>
            <w:tcBorders>
              <w:top w:val="nil"/>
              <w:left w:val="nil"/>
              <w:bottom w:val="single" w:sz="4" w:space="0" w:color="auto"/>
              <w:right w:val="single" w:sz="4" w:space="0" w:color="auto"/>
            </w:tcBorders>
            <w:shd w:val="clear" w:color="auto" w:fill="auto"/>
            <w:noWrap/>
            <w:vAlign w:val="bottom"/>
          </w:tcPr>
          <w:p w14:paraId="20B4B742" w14:textId="77777777" w:rsidR="0047098C" w:rsidRDefault="0047098C" w:rsidP="009D29D3">
            <w:pPr>
              <w:pStyle w:val="TAC"/>
              <w:rPr>
                <w:color w:val="000000"/>
              </w:rPr>
            </w:pPr>
            <w:r>
              <w:rPr>
                <w:color w:val="000000"/>
              </w:rPr>
              <w:t>31.50</w:t>
            </w:r>
          </w:p>
        </w:tc>
        <w:tc>
          <w:tcPr>
            <w:tcW w:w="1282" w:type="dxa"/>
            <w:tcBorders>
              <w:top w:val="nil"/>
              <w:left w:val="nil"/>
              <w:bottom w:val="single" w:sz="4" w:space="0" w:color="auto"/>
              <w:right w:val="single" w:sz="4" w:space="0" w:color="auto"/>
            </w:tcBorders>
            <w:vAlign w:val="bottom"/>
          </w:tcPr>
          <w:p w14:paraId="4FE71287" w14:textId="77777777" w:rsidR="0047098C" w:rsidRDefault="0047098C" w:rsidP="009D29D3">
            <w:pPr>
              <w:pStyle w:val="TAC"/>
              <w:rPr>
                <w:color w:val="000000"/>
              </w:rPr>
            </w:pPr>
            <w:r>
              <w:rPr>
                <w:color w:val="000000"/>
              </w:rPr>
              <w:t>6.83</w:t>
            </w:r>
          </w:p>
        </w:tc>
        <w:tc>
          <w:tcPr>
            <w:tcW w:w="2474" w:type="dxa"/>
            <w:tcBorders>
              <w:top w:val="nil"/>
              <w:left w:val="nil"/>
              <w:bottom w:val="single" w:sz="4" w:space="0" w:color="auto"/>
              <w:right w:val="single" w:sz="4" w:space="0" w:color="auto"/>
            </w:tcBorders>
          </w:tcPr>
          <w:p w14:paraId="6EBE9DAE"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bl>
    <w:p w14:paraId="15038839" w14:textId="77777777" w:rsidR="009D29D3" w:rsidRDefault="009D29D3" w:rsidP="00E8084A">
      <w:pPr>
        <w:pStyle w:val="FP"/>
      </w:pPr>
    </w:p>
    <w:p w14:paraId="438DA283" w14:textId="77777777" w:rsidR="0047098C" w:rsidRDefault="009D29D3" w:rsidP="009D29D3">
      <w:pPr>
        <w:pStyle w:val="TH"/>
      </w:pPr>
      <w:r>
        <w:t>Table 6-21: Simulation results for MUROS-3b, TU3 with 90</w:t>
      </w:r>
      <w:r w:rsidRPr="00F0680F">
        <w:rPr>
          <w:vertAlign w:val="superscript"/>
        </w:rPr>
        <w:t>o</w:t>
      </w:r>
      <w:r>
        <w:t xml:space="preserve"> Antenna</w:t>
      </w:r>
    </w:p>
    <w:tbl>
      <w:tblPr>
        <w:tblW w:w="0" w:type="auto"/>
        <w:tblInd w:w="93" w:type="dxa"/>
        <w:tblLook w:val="04A0" w:firstRow="1" w:lastRow="0" w:firstColumn="1" w:lastColumn="0" w:noHBand="0" w:noVBand="1"/>
      </w:tblPr>
      <w:tblGrid>
        <w:gridCol w:w="1181"/>
        <w:gridCol w:w="1858"/>
        <w:gridCol w:w="1584"/>
        <w:gridCol w:w="1282"/>
        <w:gridCol w:w="2474"/>
      </w:tblGrid>
      <w:tr w:rsidR="0047098C" w:rsidRPr="004F3689" w14:paraId="26273E55" w14:textId="77777777">
        <w:trPr>
          <w:trHeight w:val="332"/>
        </w:trPr>
        <w:tc>
          <w:tcPr>
            <w:tcW w:w="1181" w:type="dxa"/>
            <w:tcBorders>
              <w:top w:val="single" w:sz="4" w:space="0" w:color="auto"/>
              <w:left w:val="single" w:sz="4" w:space="0" w:color="auto"/>
              <w:bottom w:val="single" w:sz="4" w:space="0" w:color="auto"/>
              <w:right w:val="single" w:sz="4" w:space="0" w:color="auto"/>
            </w:tcBorders>
            <w:shd w:val="clear" w:color="auto" w:fill="FFFF99"/>
            <w:noWrap/>
            <w:vAlign w:val="bottom"/>
          </w:tcPr>
          <w:p w14:paraId="2BA05116" w14:textId="77777777" w:rsidR="0047098C" w:rsidRPr="00670591" w:rsidRDefault="0047098C" w:rsidP="009D29D3">
            <w:pPr>
              <w:pStyle w:val="TAH"/>
              <w:rPr>
                <w:lang w:eastAsia="ko-KR"/>
              </w:rPr>
            </w:pPr>
            <w:r w:rsidRPr="00670591">
              <w:rPr>
                <w:lang w:eastAsia="ko-KR"/>
              </w:rPr>
              <w:t>Channel Type</w:t>
            </w:r>
          </w:p>
        </w:tc>
        <w:tc>
          <w:tcPr>
            <w:tcW w:w="1858" w:type="dxa"/>
            <w:tcBorders>
              <w:top w:val="single" w:sz="4" w:space="0" w:color="auto"/>
              <w:left w:val="nil"/>
              <w:bottom w:val="single" w:sz="4" w:space="0" w:color="auto"/>
              <w:right w:val="single" w:sz="4" w:space="0" w:color="auto"/>
            </w:tcBorders>
            <w:shd w:val="clear" w:color="auto" w:fill="FFFF99"/>
            <w:vAlign w:val="center"/>
          </w:tcPr>
          <w:p w14:paraId="40537622" w14:textId="77777777" w:rsidR="0047098C" w:rsidRPr="004F3689" w:rsidRDefault="0047098C" w:rsidP="009D29D3">
            <w:pPr>
              <w:pStyle w:val="TAH"/>
              <w:rPr>
                <w:lang w:eastAsia="ko-KR"/>
              </w:rPr>
            </w:pPr>
            <w:r w:rsidRPr="004F3689">
              <w:rPr>
                <w:lang w:eastAsia="ko-KR"/>
              </w:rPr>
              <w:t xml:space="preserve">Max </w:t>
            </w:r>
            <w:r>
              <w:rPr>
                <w:lang w:eastAsia="ko-KR"/>
              </w:rPr>
              <w:t xml:space="preserve">supportable </w:t>
            </w:r>
            <w:r w:rsidRPr="004F3689">
              <w:rPr>
                <w:lang w:eastAsia="ko-KR"/>
              </w:rPr>
              <w:t>channels/sector</w:t>
            </w:r>
          </w:p>
        </w:tc>
        <w:tc>
          <w:tcPr>
            <w:tcW w:w="1584" w:type="dxa"/>
            <w:tcBorders>
              <w:top w:val="single" w:sz="4" w:space="0" w:color="auto"/>
              <w:left w:val="nil"/>
              <w:bottom w:val="single" w:sz="4" w:space="0" w:color="auto"/>
              <w:right w:val="single" w:sz="4" w:space="0" w:color="auto"/>
            </w:tcBorders>
            <w:shd w:val="clear" w:color="auto" w:fill="FFFF99"/>
            <w:vAlign w:val="center"/>
          </w:tcPr>
          <w:p w14:paraId="5CE7D895" w14:textId="77777777" w:rsidR="0047098C" w:rsidRDefault="0047098C" w:rsidP="009D29D3">
            <w:pPr>
              <w:pStyle w:val="TAH"/>
              <w:rPr>
                <w:lang w:eastAsia="ko-KR"/>
              </w:rPr>
            </w:pPr>
            <w:r>
              <w:rPr>
                <w:lang w:eastAsia="ko-KR"/>
              </w:rPr>
              <w:t>Spectral Efficiency</w:t>
            </w:r>
          </w:p>
          <w:p w14:paraId="456CAAFD" w14:textId="77777777" w:rsidR="0047098C" w:rsidRPr="004F3689" w:rsidRDefault="0047098C" w:rsidP="009D29D3">
            <w:pPr>
              <w:pStyle w:val="TAH"/>
              <w:rPr>
                <w:lang w:eastAsia="ko-KR"/>
              </w:rPr>
            </w:pPr>
            <w:r>
              <w:rPr>
                <w:lang w:eastAsia="ko-KR"/>
              </w:rPr>
              <w:t>(</w:t>
            </w:r>
            <w:r w:rsidRPr="004F3689">
              <w:rPr>
                <w:lang w:eastAsia="ko-KR"/>
              </w:rPr>
              <w:t>Erl/MHz/Site</w:t>
            </w:r>
            <w:r>
              <w:rPr>
                <w:lang w:eastAsia="ko-KR"/>
              </w:rPr>
              <w:t>)</w:t>
            </w:r>
          </w:p>
        </w:tc>
        <w:tc>
          <w:tcPr>
            <w:tcW w:w="1282" w:type="dxa"/>
            <w:tcBorders>
              <w:top w:val="single" w:sz="4" w:space="0" w:color="auto"/>
              <w:left w:val="nil"/>
              <w:bottom w:val="single" w:sz="4" w:space="0" w:color="auto"/>
              <w:right w:val="single" w:sz="4" w:space="0" w:color="auto"/>
            </w:tcBorders>
            <w:shd w:val="clear" w:color="auto" w:fill="FFFF99"/>
          </w:tcPr>
          <w:p w14:paraId="74E88419" w14:textId="77777777" w:rsidR="0047098C" w:rsidRDefault="0047098C" w:rsidP="009D29D3">
            <w:pPr>
              <w:pStyle w:val="TAH"/>
              <w:rPr>
                <w:lang w:eastAsia="ko-KR"/>
              </w:rPr>
            </w:pPr>
            <w:r>
              <w:rPr>
                <w:lang w:eastAsia="ko-KR"/>
              </w:rPr>
              <w:t>Hardware Efficiency</w:t>
            </w:r>
          </w:p>
          <w:p w14:paraId="1720AB45" w14:textId="77777777" w:rsidR="0047098C" w:rsidRDefault="0047098C" w:rsidP="009D29D3">
            <w:pPr>
              <w:pStyle w:val="TAH"/>
              <w:rPr>
                <w:lang w:eastAsia="ko-KR"/>
              </w:rPr>
            </w:pPr>
            <w:r>
              <w:rPr>
                <w:lang w:eastAsia="ko-KR"/>
              </w:rPr>
              <w:t>(Erl/#TRX)</w:t>
            </w:r>
          </w:p>
        </w:tc>
        <w:tc>
          <w:tcPr>
            <w:tcW w:w="2474" w:type="dxa"/>
            <w:tcBorders>
              <w:top w:val="single" w:sz="4" w:space="0" w:color="auto"/>
              <w:left w:val="nil"/>
              <w:bottom w:val="single" w:sz="4" w:space="0" w:color="auto"/>
              <w:right w:val="single" w:sz="4" w:space="0" w:color="auto"/>
            </w:tcBorders>
            <w:shd w:val="clear" w:color="auto" w:fill="FFFF99"/>
          </w:tcPr>
          <w:p w14:paraId="5B573707" w14:textId="77777777" w:rsidR="0047098C" w:rsidRDefault="0047098C" w:rsidP="009D29D3">
            <w:pPr>
              <w:pStyle w:val="TAH"/>
              <w:rPr>
                <w:lang w:eastAsia="ko-KR"/>
              </w:rPr>
            </w:pPr>
          </w:p>
          <w:p w14:paraId="3BE6F3E4" w14:textId="77777777" w:rsidR="0047098C" w:rsidRDefault="0047098C" w:rsidP="009D29D3">
            <w:pPr>
              <w:pStyle w:val="TAH"/>
              <w:rPr>
                <w:lang w:eastAsia="ko-KR"/>
              </w:rPr>
            </w:pPr>
            <w:r>
              <w:rPr>
                <w:lang w:eastAsia="ko-KR"/>
              </w:rPr>
              <w:t>Limiting Factor</w:t>
            </w:r>
          </w:p>
        </w:tc>
      </w:tr>
      <w:tr w:rsidR="0047098C" w:rsidRPr="004F3689" w14:paraId="2F1A943C"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4A8F07D0" w14:textId="77777777" w:rsidR="0047098C" w:rsidRPr="004F3689" w:rsidRDefault="0047098C" w:rsidP="009D29D3">
            <w:pPr>
              <w:pStyle w:val="TAC"/>
              <w:rPr>
                <w:lang w:eastAsia="ko-KR"/>
              </w:rPr>
            </w:pPr>
            <w:r w:rsidRPr="004F3689">
              <w:rPr>
                <w:lang w:eastAsia="ko-KR"/>
              </w:rPr>
              <w:t>Type A0</w:t>
            </w:r>
          </w:p>
        </w:tc>
        <w:tc>
          <w:tcPr>
            <w:tcW w:w="1858" w:type="dxa"/>
            <w:tcBorders>
              <w:top w:val="nil"/>
              <w:left w:val="nil"/>
              <w:bottom w:val="single" w:sz="4" w:space="0" w:color="auto"/>
              <w:right w:val="single" w:sz="4" w:space="0" w:color="auto"/>
            </w:tcBorders>
            <w:shd w:val="clear" w:color="auto" w:fill="auto"/>
            <w:noWrap/>
            <w:vAlign w:val="bottom"/>
          </w:tcPr>
          <w:p w14:paraId="6C2B9498" w14:textId="77777777" w:rsidR="0047098C" w:rsidRDefault="0047098C" w:rsidP="009D29D3">
            <w:pPr>
              <w:pStyle w:val="TAC"/>
              <w:rPr>
                <w:color w:val="000000"/>
              </w:rPr>
            </w:pPr>
            <w:r>
              <w:rPr>
                <w:color w:val="000000"/>
              </w:rPr>
              <w:t>55</w:t>
            </w:r>
          </w:p>
        </w:tc>
        <w:tc>
          <w:tcPr>
            <w:tcW w:w="1584" w:type="dxa"/>
            <w:tcBorders>
              <w:top w:val="nil"/>
              <w:left w:val="nil"/>
              <w:bottom w:val="single" w:sz="4" w:space="0" w:color="auto"/>
              <w:right w:val="single" w:sz="4" w:space="0" w:color="auto"/>
            </w:tcBorders>
            <w:shd w:val="clear" w:color="auto" w:fill="auto"/>
            <w:noWrap/>
            <w:vAlign w:val="bottom"/>
          </w:tcPr>
          <w:p w14:paraId="5EF089D9" w14:textId="77777777" w:rsidR="0047098C" w:rsidRDefault="0047098C" w:rsidP="009D29D3">
            <w:pPr>
              <w:pStyle w:val="TAC"/>
              <w:rPr>
                <w:color w:val="000000"/>
              </w:rPr>
            </w:pPr>
            <w:r>
              <w:rPr>
                <w:color w:val="000000"/>
              </w:rPr>
              <w:t>51.81</w:t>
            </w:r>
          </w:p>
        </w:tc>
        <w:tc>
          <w:tcPr>
            <w:tcW w:w="1282" w:type="dxa"/>
            <w:tcBorders>
              <w:top w:val="nil"/>
              <w:left w:val="nil"/>
              <w:bottom w:val="single" w:sz="4" w:space="0" w:color="auto"/>
              <w:right w:val="single" w:sz="4" w:space="0" w:color="auto"/>
            </w:tcBorders>
            <w:vAlign w:val="bottom"/>
          </w:tcPr>
          <w:p w14:paraId="4CE522C5" w14:textId="77777777" w:rsidR="0047098C" w:rsidRDefault="0047098C" w:rsidP="009D29D3">
            <w:pPr>
              <w:pStyle w:val="TAC"/>
              <w:rPr>
                <w:color w:val="000000"/>
              </w:rPr>
            </w:pPr>
            <w:r>
              <w:rPr>
                <w:color w:val="000000"/>
              </w:rPr>
              <w:t>11.23</w:t>
            </w:r>
          </w:p>
        </w:tc>
        <w:tc>
          <w:tcPr>
            <w:tcW w:w="2474" w:type="dxa"/>
            <w:tcBorders>
              <w:top w:val="nil"/>
              <w:left w:val="nil"/>
              <w:bottom w:val="single" w:sz="4" w:space="0" w:color="auto"/>
              <w:right w:val="single" w:sz="4" w:space="0" w:color="auto"/>
            </w:tcBorders>
          </w:tcPr>
          <w:p w14:paraId="0D73D0B6"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36B08E06"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29B58B87" w14:textId="77777777" w:rsidR="0047098C" w:rsidRPr="004F3689" w:rsidRDefault="0047098C" w:rsidP="009D29D3">
            <w:pPr>
              <w:pStyle w:val="TAC"/>
              <w:rPr>
                <w:lang w:eastAsia="ko-KR"/>
              </w:rPr>
            </w:pPr>
            <w:r w:rsidRPr="004F3689">
              <w:rPr>
                <w:lang w:eastAsia="ko-KR"/>
              </w:rPr>
              <w:t>Type A1</w:t>
            </w:r>
          </w:p>
        </w:tc>
        <w:tc>
          <w:tcPr>
            <w:tcW w:w="1858" w:type="dxa"/>
            <w:tcBorders>
              <w:top w:val="nil"/>
              <w:left w:val="nil"/>
              <w:bottom w:val="single" w:sz="4" w:space="0" w:color="auto"/>
              <w:right w:val="single" w:sz="4" w:space="0" w:color="auto"/>
            </w:tcBorders>
            <w:shd w:val="clear" w:color="auto" w:fill="auto"/>
            <w:noWrap/>
            <w:vAlign w:val="bottom"/>
          </w:tcPr>
          <w:p w14:paraId="34B689B1" w14:textId="77777777" w:rsidR="0047098C" w:rsidRDefault="0047098C" w:rsidP="009D29D3">
            <w:pPr>
              <w:pStyle w:val="TAC"/>
              <w:rPr>
                <w:color w:val="000000"/>
              </w:rPr>
            </w:pPr>
            <w:r>
              <w:rPr>
                <w:color w:val="000000"/>
              </w:rPr>
              <w:t>55</w:t>
            </w:r>
          </w:p>
        </w:tc>
        <w:tc>
          <w:tcPr>
            <w:tcW w:w="1584" w:type="dxa"/>
            <w:tcBorders>
              <w:top w:val="nil"/>
              <w:left w:val="nil"/>
              <w:bottom w:val="single" w:sz="4" w:space="0" w:color="auto"/>
              <w:right w:val="single" w:sz="4" w:space="0" w:color="auto"/>
            </w:tcBorders>
            <w:shd w:val="clear" w:color="auto" w:fill="auto"/>
            <w:noWrap/>
            <w:vAlign w:val="bottom"/>
          </w:tcPr>
          <w:p w14:paraId="59CD285C" w14:textId="77777777" w:rsidR="0047098C" w:rsidRDefault="0047098C" w:rsidP="009D29D3">
            <w:pPr>
              <w:pStyle w:val="TAC"/>
              <w:rPr>
                <w:color w:val="000000"/>
              </w:rPr>
            </w:pPr>
            <w:r>
              <w:rPr>
                <w:color w:val="000000"/>
              </w:rPr>
              <w:t>51.81</w:t>
            </w:r>
          </w:p>
        </w:tc>
        <w:tc>
          <w:tcPr>
            <w:tcW w:w="1282" w:type="dxa"/>
            <w:tcBorders>
              <w:top w:val="nil"/>
              <w:left w:val="nil"/>
              <w:bottom w:val="single" w:sz="4" w:space="0" w:color="auto"/>
              <w:right w:val="single" w:sz="4" w:space="0" w:color="auto"/>
            </w:tcBorders>
            <w:vAlign w:val="bottom"/>
          </w:tcPr>
          <w:p w14:paraId="2E924231" w14:textId="77777777" w:rsidR="0047098C" w:rsidRDefault="0047098C" w:rsidP="009D29D3">
            <w:pPr>
              <w:pStyle w:val="TAC"/>
              <w:rPr>
                <w:color w:val="000000"/>
              </w:rPr>
            </w:pPr>
            <w:r>
              <w:rPr>
                <w:color w:val="000000"/>
              </w:rPr>
              <w:t>11.23</w:t>
            </w:r>
          </w:p>
        </w:tc>
        <w:tc>
          <w:tcPr>
            <w:tcW w:w="2474" w:type="dxa"/>
            <w:tcBorders>
              <w:top w:val="nil"/>
              <w:left w:val="nil"/>
              <w:bottom w:val="single" w:sz="4" w:space="0" w:color="auto"/>
              <w:right w:val="single" w:sz="4" w:space="0" w:color="auto"/>
            </w:tcBorders>
          </w:tcPr>
          <w:p w14:paraId="3C021370" w14:textId="77777777" w:rsidR="0047098C" w:rsidRPr="004F3689" w:rsidRDefault="0047098C" w:rsidP="009D29D3">
            <w:pPr>
              <w:pStyle w:val="TAC"/>
              <w:rPr>
                <w:lang w:eastAsia="ko-KR"/>
              </w:rPr>
            </w:pPr>
            <w:r w:rsidRPr="002127BB">
              <w:rPr>
                <w:lang w:eastAsia="ko-KR"/>
              </w:rPr>
              <w:t>Call</w:t>
            </w:r>
            <w:r>
              <w:rPr>
                <w:lang w:eastAsia="ko-KR"/>
              </w:rPr>
              <w:t xml:space="preserve"> quality (FER &gt; 3</w:t>
            </w:r>
            <w:r w:rsidRPr="002127BB">
              <w:rPr>
                <w:lang w:eastAsia="ko-KR"/>
              </w:rPr>
              <w:t>%)</w:t>
            </w:r>
          </w:p>
        </w:tc>
      </w:tr>
      <w:tr w:rsidR="0047098C" w:rsidRPr="004F3689" w14:paraId="52CE2FD8"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2E4549F5" w14:textId="77777777" w:rsidR="0047098C" w:rsidRPr="004F3689" w:rsidRDefault="0047098C" w:rsidP="009D29D3">
            <w:pPr>
              <w:pStyle w:val="TAC"/>
              <w:rPr>
                <w:lang w:eastAsia="ko-KR"/>
              </w:rPr>
            </w:pPr>
            <w:r w:rsidRPr="004F3689">
              <w:rPr>
                <w:lang w:eastAsia="ko-KR"/>
              </w:rPr>
              <w:t>Type B0</w:t>
            </w:r>
          </w:p>
        </w:tc>
        <w:tc>
          <w:tcPr>
            <w:tcW w:w="1858" w:type="dxa"/>
            <w:tcBorders>
              <w:top w:val="nil"/>
              <w:left w:val="nil"/>
              <w:bottom w:val="single" w:sz="4" w:space="0" w:color="auto"/>
              <w:right w:val="single" w:sz="4" w:space="0" w:color="auto"/>
            </w:tcBorders>
            <w:shd w:val="clear" w:color="auto" w:fill="auto"/>
            <w:noWrap/>
            <w:vAlign w:val="bottom"/>
          </w:tcPr>
          <w:p w14:paraId="33330450" w14:textId="77777777" w:rsidR="0047098C" w:rsidRDefault="0047098C" w:rsidP="009D29D3">
            <w:pPr>
              <w:pStyle w:val="TAC"/>
            </w:pPr>
            <w:r>
              <w:t>16</w:t>
            </w:r>
          </w:p>
        </w:tc>
        <w:tc>
          <w:tcPr>
            <w:tcW w:w="1584" w:type="dxa"/>
            <w:tcBorders>
              <w:top w:val="nil"/>
              <w:left w:val="nil"/>
              <w:bottom w:val="single" w:sz="4" w:space="0" w:color="auto"/>
              <w:right w:val="single" w:sz="4" w:space="0" w:color="auto"/>
            </w:tcBorders>
            <w:shd w:val="clear" w:color="auto" w:fill="auto"/>
            <w:noWrap/>
            <w:vAlign w:val="bottom"/>
          </w:tcPr>
          <w:p w14:paraId="47392F67" w14:textId="77777777" w:rsidR="0047098C" w:rsidRDefault="0047098C" w:rsidP="009D29D3">
            <w:pPr>
              <w:pStyle w:val="TAC"/>
            </w:pPr>
            <w:r>
              <w:t>11.31</w:t>
            </w:r>
          </w:p>
        </w:tc>
        <w:tc>
          <w:tcPr>
            <w:tcW w:w="1282" w:type="dxa"/>
            <w:tcBorders>
              <w:top w:val="nil"/>
              <w:left w:val="nil"/>
              <w:bottom w:val="single" w:sz="4" w:space="0" w:color="auto"/>
              <w:right w:val="single" w:sz="4" w:space="0" w:color="auto"/>
            </w:tcBorders>
            <w:vAlign w:val="bottom"/>
          </w:tcPr>
          <w:p w14:paraId="77DC610D" w14:textId="77777777" w:rsidR="0047098C" w:rsidRDefault="0047098C" w:rsidP="009D29D3">
            <w:pPr>
              <w:pStyle w:val="TAC"/>
            </w:pPr>
            <w:r>
              <w:t>2.45</w:t>
            </w:r>
          </w:p>
        </w:tc>
        <w:tc>
          <w:tcPr>
            <w:tcW w:w="2474" w:type="dxa"/>
            <w:tcBorders>
              <w:top w:val="nil"/>
              <w:left w:val="nil"/>
              <w:bottom w:val="single" w:sz="4" w:space="0" w:color="auto"/>
              <w:right w:val="single" w:sz="4" w:space="0" w:color="auto"/>
            </w:tcBorders>
          </w:tcPr>
          <w:p w14:paraId="5C84195F" w14:textId="77777777" w:rsidR="0047098C" w:rsidRPr="004F3689" w:rsidRDefault="0047098C" w:rsidP="009D29D3">
            <w:pPr>
              <w:pStyle w:val="TAC"/>
              <w:rPr>
                <w:lang w:eastAsia="ko-KR"/>
              </w:rPr>
            </w:pPr>
            <w:r>
              <w:rPr>
                <w:lang w:eastAsia="ko-KR"/>
              </w:rPr>
              <w:t>Call quality (FER &gt; 2%)</w:t>
            </w:r>
          </w:p>
        </w:tc>
      </w:tr>
      <w:tr w:rsidR="0047098C" w:rsidRPr="004F3689" w14:paraId="5F3FE599"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4B0E659B" w14:textId="77777777" w:rsidR="0047098C" w:rsidRPr="004F3689" w:rsidRDefault="0047098C" w:rsidP="009D29D3">
            <w:pPr>
              <w:pStyle w:val="TAC"/>
              <w:rPr>
                <w:lang w:eastAsia="ko-KR"/>
              </w:rPr>
            </w:pPr>
            <w:r w:rsidRPr="004F3689">
              <w:rPr>
                <w:lang w:eastAsia="ko-KR"/>
              </w:rPr>
              <w:t>Type B1</w:t>
            </w:r>
          </w:p>
        </w:tc>
        <w:tc>
          <w:tcPr>
            <w:tcW w:w="1858" w:type="dxa"/>
            <w:tcBorders>
              <w:top w:val="nil"/>
              <w:left w:val="nil"/>
              <w:bottom w:val="single" w:sz="4" w:space="0" w:color="auto"/>
              <w:right w:val="single" w:sz="4" w:space="0" w:color="auto"/>
            </w:tcBorders>
            <w:shd w:val="clear" w:color="auto" w:fill="auto"/>
            <w:noWrap/>
            <w:vAlign w:val="bottom"/>
          </w:tcPr>
          <w:p w14:paraId="025CD9FB" w14:textId="77777777" w:rsidR="0047098C" w:rsidRDefault="0047098C" w:rsidP="009D29D3">
            <w:pPr>
              <w:pStyle w:val="TAC"/>
            </w:pPr>
            <w:r>
              <w:t>16</w:t>
            </w:r>
          </w:p>
        </w:tc>
        <w:tc>
          <w:tcPr>
            <w:tcW w:w="1584" w:type="dxa"/>
            <w:tcBorders>
              <w:top w:val="nil"/>
              <w:left w:val="nil"/>
              <w:bottom w:val="single" w:sz="4" w:space="0" w:color="auto"/>
              <w:right w:val="single" w:sz="4" w:space="0" w:color="auto"/>
            </w:tcBorders>
            <w:shd w:val="clear" w:color="auto" w:fill="auto"/>
            <w:noWrap/>
            <w:vAlign w:val="bottom"/>
          </w:tcPr>
          <w:p w14:paraId="3F233086" w14:textId="77777777" w:rsidR="0047098C" w:rsidRDefault="0047098C" w:rsidP="009D29D3">
            <w:pPr>
              <w:pStyle w:val="TAC"/>
            </w:pPr>
            <w:r>
              <w:t>11.31</w:t>
            </w:r>
          </w:p>
        </w:tc>
        <w:tc>
          <w:tcPr>
            <w:tcW w:w="1282" w:type="dxa"/>
            <w:tcBorders>
              <w:top w:val="nil"/>
              <w:left w:val="nil"/>
              <w:bottom w:val="single" w:sz="4" w:space="0" w:color="auto"/>
              <w:right w:val="single" w:sz="4" w:space="0" w:color="auto"/>
            </w:tcBorders>
            <w:vAlign w:val="bottom"/>
          </w:tcPr>
          <w:p w14:paraId="44096351" w14:textId="77777777" w:rsidR="0047098C" w:rsidRDefault="0047098C" w:rsidP="009D29D3">
            <w:pPr>
              <w:pStyle w:val="TAC"/>
            </w:pPr>
            <w:r>
              <w:t>2.45</w:t>
            </w:r>
          </w:p>
        </w:tc>
        <w:tc>
          <w:tcPr>
            <w:tcW w:w="2474" w:type="dxa"/>
            <w:tcBorders>
              <w:top w:val="nil"/>
              <w:left w:val="nil"/>
              <w:bottom w:val="single" w:sz="4" w:space="0" w:color="auto"/>
              <w:right w:val="single" w:sz="4" w:space="0" w:color="auto"/>
            </w:tcBorders>
          </w:tcPr>
          <w:p w14:paraId="3733F4B7" w14:textId="77777777" w:rsidR="0047098C" w:rsidRPr="004F3689" w:rsidRDefault="0047098C" w:rsidP="009D29D3">
            <w:pPr>
              <w:pStyle w:val="TAC"/>
              <w:rPr>
                <w:lang w:eastAsia="ko-KR"/>
              </w:rPr>
            </w:pPr>
            <w:r>
              <w:rPr>
                <w:lang w:eastAsia="ko-KR"/>
              </w:rPr>
              <w:t>Call quality (FER &gt; 2%)</w:t>
            </w:r>
          </w:p>
        </w:tc>
      </w:tr>
      <w:tr w:rsidR="0047098C" w:rsidRPr="004F3689" w14:paraId="31F24086"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3158059C" w14:textId="77777777" w:rsidR="0047098C" w:rsidRPr="004F3689" w:rsidRDefault="0047098C" w:rsidP="009D29D3">
            <w:pPr>
              <w:pStyle w:val="TAC"/>
              <w:rPr>
                <w:lang w:eastAsia="ko-KR"/>
              </w:rPr>
            </w:pPr>
            <w:r w:rsidRPr="004F3689">
              <w:rPr>
                <w:lang w:eastAsia="ko-KR"/>
              </w:rPr>
              <w:t>Type C0</w:t>
            </w:r>
          </w:p>
        </w:tc>
        <w:tc>
          <w:tcPr>
            <w:tcW w:w="1858" w:type="dxa"/>
            <w:tcBorders>
              <w:top w:val="nil"/>
              <w:left w:val="nil"/>
              <w:bottom w:val="single" w:sz="4" w:space="0" w:color="auto"/>
              <w:right w:val="single" w:sz="4" w:space="0" w:color="auto"/>
            </w:tcBorders>
            <w:shd w:val="clear" w:color="auto" w:fill="auto"/>
            <w:noWrap/>
            <w:vAlign w:val="bottom"/>
          </w:tcPr>
          <w:p w14:paraId="18DC0226" w14:textId="77777777" w:rsidR="0047098C" w:rsidRDefault="0047098C" w:rsidP="009D29D3">
            <w:pPr>
              <w:pStyle w:val="TAC"/>
            </w:pPr>
            <w:r>
              <w:t>32</w:t>
            </w:r>
          </w:p>
        </w:tc>
        <w:tc>
          <w:tcPr>
            <w:tcW w:w="1584" w:type="dxa"/>
            <w:tcBorders>
              <w:top w:val="nil"/>
              <w:left w:val="nil"/>
              <w:bottom w:val="single" w:sz="4" w:space="0" w:color="auto"/>
              <w:right w:val="single" w:sz="4" w:space="0" w:color="auto"/>
            </w:tcBorders>
            <w:shd w:val="clear" w:color="auto" w:fill="auto"/>
            <w:noWrap/>
            <w:vAlign w:val="bottom"/>
          </w:tcPr>
          <w:p w14:paraId="4B4B226D" w14:textId="77777777" w:rsidR="0047098C" w:rsidRPr="00B15CC0" w:rsidRDefault="0047098C" w:rsidP="009D29D3">
            <w:pPr>
              <w:pStyle w:val="TAC"/>
              <w:rPr>
                <w:highlight w:val="green"/>
              </w:rPr>
            </w:pPr>
            <w:r w:rsidRPr="00B15CC0">
              <w:rPr>
                <w:highlight w:val="green"/>
              </w:rPr>
              <w:t>27.35</w:t>
            </w:r>
          </w:p>
        </w:tc>
        <w:tc>
          <w:tcPr>
            <w:tcW w:w="1282" w:type="dxa"/>
            <w:tcBorders>
              <w:top w:val="nil"/>
              <w:left w:val="nil"/>
              <w:bottom w:val="single" w:sz="4" w:space="0" w:color="auto"/>
              <w:right w:val="single" w:sz="4" w:space="0" w:color="auto"/>
            </w:tcBorders>
            <w:vAlign w:val="bottom"/>
          </w:tcPr>
          <w:p w14:paraId="1C749966" w14:textId="77777777" w:rsidR="0047098C" w:rsidRDefault="0047098C" w:rsidP="009D29D3">
            <w:pPr>
              <w:pStyle w:val="TAC"/>
            </w:pPr>
            <w:r>
              <w:t>5.93</w:t>
            </w:r>
          </w:p>
        </w:tc>
        <w:tc>
          <w:tcPr>
            <w:tcW w:w="2474" w:type="dxa"/>
            <w:tcBorders>
              <w:top w:val="nil"/>
              <w:left w:val="nil"/>
              <w:bottom w:val="single" w:sz="4" w:space="0" w:color="auto"/>
              <w:right w:val="single" w:sz="4" w:space="0" w:color="auto"/>
            </w:tcBorders>
          </w:tcPr>
          <w:p w14:paraId="402DA3D0" w14:textId="77777777" w:rsidR="0047098C" w:rsidRPr="004F3689" w:rsidRDefault="0047098C" w:rsidP="009D29D3">
            <w:pPr>
              <w:pStyle w:val="TAC"/>
              <w:rPr>
                <w:lang w:eastAsia="ko-KR"/>
              </w:rPr>
            </w:pPr>
            <w:r>
              <w:rPr>
                <w:lang w:eastAsia="ko-KR"/>
              </w:rPr>
              <w:t>Blocked calls</w:t>
            </w:r>
          </w:p>
        </w:tc>
      </w:tr>
      <w:tr w:rsidR="0047098C" w:rsidRPr="004F3689" w14:paraId="4486E6CD"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35A225FA" w14:textId="77777777" w:rsidR="0047098C" w:rsidRPr="004F3689" w:rsidRDefault="0047098C" w:rsidP="009D29D3">
            <w:pPr>
              <w:pStyle w:val="TAC"/>
              <w:rPr>
                <w:lang w:eastAsia="ko-KR"/>
              </w:rPr>
            </w:pPr>
            <w:r w:rsidRPr="004F3689">
              <w:rPr>
                <w:lang w:eastAsia="ko-KR"/>
              </w:rPr>
              <w:t>Type C1</w:t>
            </w:r>
          </w:p>
        </w:tc>
        <w:tc>
          <w:tcPr>
            <w:tcW w:w="1858" w:type="dxa"/>
            <w:tcBorders>
              <w:top w:val="nil"/>
              <w:left w:val="nil"/>
              <w:bottom w:val="single" w:sz="4" w:space="0" w:color="auto"/>
              <w:right w:val="single" w:sz="4" w:space="0" w:color="auto"/>
            </w:tcBorders>
            <w:shd w:val="clear" w:color="auto" w:fill="auto"/>
            <w:noWrap/>
            <w:vAlign w:val="bottom"/>
          </w:tcPr>
          <w:p w14:paraId="2897C4BC" w14:textId="77777777" w:rsidR="0047098C" w:rsidRDefault="0047098C" w:rsidP="009D29D3">
            <w:pPr>
              <w:pStyle w:val="TAC"/>
            </w:pPr>
            <w:r>
              <w:t>37</w:t>
            </w:r>
          </w:p>
        </w:tc>
        <w:tc>
          <w:tcPr>
            <w:tcW w:w="1584" w:type="dxa"/>
            <w:tcBorders>
              <w:top w:val="nil"/>
              <w:left w:val="nil"/>
              <w:bottom w:val="single" w:sz="4" w:space="0" w:color="auto"/>
              <w:right w:val="single" w:sz="4" w:space="0" w:color="auto"/>
            </w:tcBorders>
            <w:shd w:val="clear" w:color="auto" w:fill="auto"/>
            <w:noWrap/>
            <w:vAlign w:val="bottom"/>
          </w:tcPr>
          <w:p w14:paraId="61631CC3" w14:textId="77777777" w:rsidR="0047098C" w:rsidRPr="00B15CC0" w:rsidRDefault="0047098C" w:rsidP="009D29D3">
            <w:pPr>
              <w:pStyle w:val="TAC"/>
              <w:rPr>
                <w:highlight w:val="green"/>
              </w:rPr>
            </w:pPr>
            <w:r>
              <w:rPr>
                <w:highlight w:val="green"/>
              </w:rPr>
              <w:t>32.60</w:t>
            </w:r>
          </w:p>
        </w:tc>
        <w:tc>
          <w:tcPr>
            <w:tcW w:w="1282" w:type="dxa"/>
            <w:tcBorders>
              <w:top w:val="nil"/>
              <w:left w:val="nil"/>
              <w:bottom w:val="single" w:sz="4" w:space="0" w:color="auto"/>
              <w:right w:val="single" w:sz="4" w:space="0" w:color="auto"/>
            </w:tcBorders>
            <w:vAlign w:val="bottom"/>
          </w:tcPr>
          <w:p w14:paraId="32535515" w14:textId="77777777" w:rsidR="0047098C" w:rsidRDefault="0047098C" w:rsidP="009D29D3">
            <w:pPr>
              <w:pStyle w:val="TAC"/>
            </w:pPr>
            <w:r>
              <w:t>7.06</w:t>
            </w:r>
          </w:p>
        </w:tc>
        <w:tc>
          <w:tcPr>
            <w:tcW w:w="2474" w:type="dxa"/>
            <w:tcBorders>
              <w:top w:val="nil"/>
              <w:left w:val="nil"/>
              <w:bottom w:val="single" w:sz="4" w:space="0" w:color="auto"/>
              <w:right w:val="single" w:sz="4" w:space="0" w:color="auto"/>
            </w:tcBorders>
          </w:tcPr>
          <w:p w14:paraId="41F3E437" w14:textId="77777777" w:rsidR="0047098C" w:rsidRPr="004F3689" w:rsidRDefault="0047098C" w:rsidP="009D29D3">
            <w:pPr>
              <w:pStyle w:val="TAC"/>
              <w:rPr>
                <w:lang w:eastAsia="ko-KR"/>
              </w:rPr>
            </w:pPr>
            <w:r>
              <w:rPr>
                <w:lang w:eastAsia="ko-KR"/>
              </w:rPr>
              <w:t>Call quality (FER &gt; 2%)</w:t>
            </w:r>
          </w:p>
        </w:tc>
      </w:tr>
      <w:tr w:rsidR="0047098C" w:rsidRPr="004F3689" w14:paraId="108FAF2B"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065111A1" w14:textId="77777777" w:rsidR="0047098C" w:rsidRPr="004F3689" w:rsidRDefault="0047098C" w:rsidP="009D29D3">
            <w:pPr>
              <w:keepNext/>
              <w:jc w:val="center"/>
              <w:rPr>
                <w:rFonts w:ascii="Arial" w:hAnsi="Arial" w:cs="Arial"/>
                <w:lang w:eastAsia="ko-KR"/>
              </w:rPr>
            </w:pPr>
            <w:r w:rsidRPr="004F3689">
              <w:rPr>
                <w:rFonts w:ascii="Arial" w:hAnsi="Arial" w:cs="Arial"/>
                <w:lang w:eastAsia="ko-KR"/>
              </w:rPr>
              <w:t>Type D0</w:t>
            </w:r>
          </w:p>
        </w:tc>
        <w:tc>
          <w:tcPr>
            <w:tcW w:w="1858" w:type="dxa"/>
            <w:tcBorders>
              <w:top w:val="nil"/>
              <w:left w:val="nil"/>
              <w:bottom w:val="single" w:sz="4" w:space="0" w:color="auto"/>
              <w:right w:val="single" w:sz="4" w:space="0" w:color="auto"/>
            </w:tcBorders>
            <w:shd w:val="clear" w:color="auto" w:fill="auto"/>
            <w:noWrap/>
            <w:vAlign w:val="bottom"/>
          </w:tcPr>
          <w:p w14:paraId="6F1E0814" w14:textId="77777777" w:rsidR="0047098C" w:rsidRDefault="0047098C" w:rsidP="009D29D3">
            <w:pPr>
              <w:keepNext/>
              <w:jc w:val="center"/>
              <w:rPr>
                <w:rFonts w:ascii="Arial" w:hAnsi="Arial" w:cs="Arial"/>
                <w:color w:val="000000"/>
              </w:rPr>
            </w:pPr>
            <w:r>
              <w:rPr>
                <w:rFonts w:ascii="Arial" w:hAnsi="Arial" w:cs="Arial"/>
                <w:color w:val="000000"/>
              </w:rPr>
              <w:t>33</w:t>
            </w:r>
          </w:p>
        </w:tc>
        <w:tc>
          <w:tcPr>
            <w:tcW w:w="1584" w:type="dxa"/>
            <w:tcBorders>
              <w:top w:val="nil"/>
              <w:left w:val="nil"/>
              <w:bottom w:val="single" w:sz="4" w:space="0" w:color="auto"/>
              <w:right w:val="single" w:sz="4" w:space="0" w:color="auto"/>
            </w:tcBorders>
            <w:shd w:val="clear" w:color="auto" w:fill="auto"/>
            <w:noWrap/>
            <w:vAlign w:val="bottom"/>
          </w:tcPr>
          <w:p w14:paraId="6E28E91D" w14:textId="77777777" w:rsidR="0047098C" w:rsidRDefault="0047098C" w:rsidP="009D29D3">
            <w:pPr>
              <w:keepNext/>
              <w:jc w:val="center"/>
              <w:rPr>
                <w:rFonts w:ascii="Arial" w:hAnsi="Arial" w:cs="Arial"/>
                <w:color w:val="000000"/>
              </w:rPr>
            </w:pPr>
            <w:r>
              <w:rPr>
                <w:rFonts w:ascii="Arial" w:hAnsi="Arial" w:cs="Arial"/>
                <w:color w:val="000000"/>
              </w:rPr>
              <w:t>28.38</w:t>
            </w:r>
          </w:p>
        </w:tc>
        <w:tc>
          <w:tcPr>
            <w:tcW w:w="1282" w:type="dxa"/>
            <w:tcBorders>
              <w:top w:val="nil"/>
              <w:left w:val="nil"/>
              <w:bottom w:val="single" w:sz="4" w:space="0" w:color="auto"/>
              <w:right w:val="single" w:sz="4" w:space="0" w:color="auto"/>
            </w:tcBorders>
            <w:vAlign w:val="bottom"/>
          </w:tcPr>
          <w:p w14:paraId="3283F57F" w14:textId="77777777" w:rsidR="0047098C" w:rsidRDefault="0047098C" w:rsidP="009D29D3">
            <w:pPr>
              <w:keepNext/>
              <w:jc w:val="center"/>
              <w:rPr>
                <w:rFonts w:ascii="Arial" w:hAnsi="Arial" w:cs="Arial"/>
                <w:color w:val="000000"/>
              </w:rPr>
            </w:pPr>
            <w:r>
              <w:rPr>
                <w:rFonts w:ascii="Arial" w:hAnsi="Arial" w:cs="Arial"/>
                <w:color w:val="000000"/>
              </w:rPr>
              <w:t>6.15</w:t>
            </w:r>
          </w:p>
        </w:tc>
        <w:tc>
          <w:tcPr>
            <w:tcW w:w="2474" w:type="dxa"/>
            <w:tcBorders>
              <w:top w:val="nil"/>
              <w:left w:val="nil"/>
              <w:bottom w:val="single" w:sz="4" w:space="0" w:color="auto"/>
              <w:right w:val="single" w:sz="4" w:space="0" w:color="auto"/>
            </w:tcBorders>
          </w:tcPr>
          <w:p w14:paraId="0B6DDBA3" w14:textId="77777777" w:rsidR="0047098C" w:rsidRPr="004F3689" w:rsidRDefault="0047098C" w:rsidP="009D29D3">
            <w:pPr>
              <w:keepNext/>
              <w:rPr>
                <w:rFonts w:ascii="Arial" w:hAnsi="Arial" w:cs="Arial"/>
                <w:lang w:eastAsia="ko-KR"/>
              </w:rPr>
            </w:pPr>
            <w:r w:rsidRPr="002127BB">
              <w:rPr>
                <w:rFonts w:ascii="Arial" w:hAnsi="Arial" w:cs="Arial"/>
                <w:lang w:eastAsia="ko-KR"/>
              </w:rPr>
              <w:t>Call</w:t>
            </w:r>
            <w:r>
              <w:rPr>
                <w:rFonts w:ascii="Arial" w:hAnsi="Arial" w:cs="Arial"/>
                <w:lang w:eastAsia="ko-KR"/>
              </w:rPr>
              <w:t xml:space="preserve"> quality (FER &gt; 3</w:t>
            </w:r>
            <w:r w:rsidRPr="002127BB">
              <w:rPr>
                <w:rFonts w:ascii="Arial" w:hAnsi="Arial" w:cs="Arial"/>
                <w:lang w:eastAsia="ko-KR"/>
              </w:rPr>
              <w:t>%)</w:t>
            </w:r>
          </w:p>
        </w:tc>
      </w:tr>
      <w:tr w:rsidR="0047098C" w:rsidRPr="004F3689" w14:paraId="72E0A99D" w14:textId="77777777">
        <w:trPr>
          <w:trHeight w:val="228"/>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733FCBE0" w14:textId="77777777" w:rsidR="0047098C" w:rsidRPr="004F3689" w:rsidRDefault="0047098C" w:rsidP="0047098C">
            <w:pPr>
              <w:jc w:val="center"/>
              <w:rPr>
                <w:rFonts w:ascii="Arial" w:hAnsi="Arial" w:cs="Arial"/>
                <w:lang w:eastAsia="ko-KR"/>
              </w:rPr>
            </w:pPr>
            <w:r w:rsidRPr="004F3689">
              <w:rPr>
                <w:rFonts w:ascii="Arial" w:hAnsi="Arial" w:cs="Arial"/>
                <w:lang w:eastAsia="ko-KR"/>
              </w:rPr>
              <w:t>Type D1</w:t>
            </w:r>
          </w:p>
        </w:tc>
        <w:tc>
          <w:tcPr>
            <w:tcW w:w="1858" w:type="dxa"/>
            <w:tcBorders>
              <w:top w:val="nil"/>
              <w:left w:val="nil"/>
              <w:bottom w:val="single" w:sz="4" w:space="0" w:color="auto"/>
              <w:right w:val="single" w:sz="4" w:space="0" w:color="auto"/>
            </w:tcBorders>
            <w:shd w:val="clear" w:color="auto" w:fill="auto"/>
            <w:noWrap/>
            <w:vAlign w:val="bottom"/>
          </w:tcPr>
          <w:p w14:paraId="717D469C" w14:textId="77777777" w:rsidR="0047098C" w:rsidRDefault="0047098C" w:rsidP="0047098C">
            <w:pPr>
              <w:jc w:val="center"/>
              <w:rPr>
                <w:rFonts w:ascii="Arial" w:hAnsi="Arial" w:cs="Arial"/>
                <w:color w:val="000000"/>
              </w:rPr>
            </w:pPr>
            <w:r>
              <w:rPr>
                <w:rFonts w:ascii="Arial" w:hAnsi="Arial" w:cs="Arial"/>
                <w:color w:val="000000"/>
              </w:rPr>
              <w:t>33</w:t>
            </w:r>
          </w:p>
        </w:tc>
        <w:tc>
          <w:tcPr>
            <w:tcW w:w="1584" w:type="dxa"/>
            <w:tcBorders>
              <w:top w:val="nil"/>
              <w:left w:val="nil"/>
              <w:bottom w:val="single" w:sz="4" w:space="0" w:color="auto"/>
              <w:right w:val="single" w:sz="4" w:space="0" w:color="auto"/>
            </w:tcBorders>
            <w:shd w:val="clear" w:color="auto" w:fill="auto"/>
            <w:noWrap/>
            <w:vAlign w:val="bottom"/>
          </w:tcPr>
          <w:p w14:paraId="6E0AC0C9" w14:textId="77777777" w:rsidR="0047098C" w:rsidRDefault="0047098C" w:rsidP="0047098C">
            <w:pPr>
              <w:jc w:val="center"/>
              <w:rPr>
                <w:rFonts w:ascii="Arial" w:hAnsi="Arial" w:cs="Arial"/>
                <w:color w:val="000000"/>
              </w:rPr>
            </w:pPr>
            <w:r>
              <w:rPr>
                <w:rFonts w:ascii="Arial" w:hAnsi="Arial" w:cs="Arial"/>
                <w:color w:val="000000"/>
              </w:rPr>
              <w:t>28.38</w:t>
            </w:r>
          </w:p>
        </w:tc>
        <w:tc>
          <w:tcPr>
            <w:tcW w:w="1282" w:type="dxa"/>
            <w:tcBorders>
              <w:top w:val="nil"/>
              <w:left w:val="nil"/>
              <w:bottom w:val="single" w:sz="4" w:space="0" w:color="auto"/>
              <w:right w:val="single" w:sz="4" w:space="0" w:color="auto"/>
            </w:tcBorders>
            <w:vAlign w:val="bottom"/>
          </w:tcPr>
          <w:p w14:paraId="2D92D170" w14:textId="77777777" w:rsidR="0047098C" w:rsidRDefault="0047098C" w:rsidP="0047098C">
            <w:pPr>
              <w:jc w:val="center"/>
              <w:rPr>
                <w:rFonts w:ascii="Arial" w:hAnsi="Arial" w:cs="Arial"/>
                <w:color w:val="000000"/>
              </w:rPr>
            </w:pPr>
            <w:r>
              <w:rPr>
                <w:rFonts w:ascii="Arial" w:hAnsi="Arial" w:cs="Arial"/>
                <w:color w:val="000000"/>
              </w:rPr>
              <w:t>6.15</w:t>
            </w:r>
          </w:p>
        </w:tc>
        <w:tc>
          <w:tcPr>
            <w:tcW w:w="2474" w:type="dxa"/>
            <w:tcBorders>
              <w:top w:val="nil"/>
              <w:left w:val="nil"/>
              <w:bottom w:val="single" w:sz="4" w:space="0" w:color="auto"/>
              <w:right w:val="single" w:sz="4" w:space="0" w:color="auto"/>
            </w:tcBorders>
          </w:tcPr>
          <w:p w14:paraId="7479773F" w14:textId="77777777" w:rsidR="0047098C" w:rsidRPr="004F3689" w:rsidRDefault="0047098C" w:rsidP="0047098C">
            <w:pPr>
              <w:rPr>
                <w:rFonts w:ascii="Arial" w:hAnsi="Arial" w:cs="Arial"/>
                <w:lang w:eastAsia="ko-KR"/>
              </w:rPr>
            </w:pPr>
            <w:r w:rsidRPr="002127BB">
              <w:rPr>
                <w:rFonts w:ascii="Arial" w:hAnsi="Arial" w:cs="Arial"/>
                <w:lang w:eastAsia="ko-KR"/>
              </w:rPr>
              <w:t>Call</w:t>
            </w:r>
            <w:r>
              <w:rPr>
                <w:rFonts w:ascii="Arial" w:hAnsi="Arial" w:cs="Arial"/>
                <w:lang w:eastAsia="ko-KR"/>
              </w:rPr>
              <w:t xml:space="preserve"> quality (FER &gt; 3</w:t>
            </w:r>
            <w:r w:rsidRPr="002127BB">
              <w:rPr>
                <w:rFonts w:ascii="Arial" w:hAnsi="Arial" w:cs="Arial"/>
                <w:lang w:eastAsia="ko-KR"/>
              </w:rPr>
              <w:t>%)</w:t>
            </w:r>
          </w:p>
        </w:tc>
      </w:tr>
    </w:tbl>
    <w:p w14:paraId="2FD7E472" w14:textId="77777777" w:rsidR="0047098C" w:rsidRDefault="0047098C" w:rsidP="0047098C"/>
    <w:p w14:paraId="0863BF5C" w14:textId="77777777" w:rsidR="0047098C" w:rsidRPr="0076275F" w:rsidRDefault="0047098C" w:rsidP="0047098C">
      <w:r w:rsidRPr="0076275F">
        <w:t>With MUROS-3b, modest gains are observed with three of the four codec cases under the TU50 channel model (19 – 125%). With TU3 channel model, however, the capacity gains are seen only in the case of AFS 5.9, depending on the antenna pattern under consideration. The antenna pattern significantly affects performance in MUROS-3b and call quality limitations are observed with lesser numbers of users than in the corresponding cases of MUROS-3a.</w:t>
      </w:r>
    </w:p>
    <w:p w14:paraId="75B0ED02" w14:textId="77777777" w:rsidR="0047098C" w:rsidRDefault="00281FF4" w:rsidP="00281FF4">
      <w:pPr>
        <w:pStyle w:val="Heading5"/>
      </w:pPr>
      <w:bookmarkStart w:id="105" w:name="_Toc518052619"/>
      <w:r>
        <w:t>6.2.2.2.5</w:t>
      </w:r>
      <w:r>
        <w:tab/>
      </w:r>
      <w:r w:rsidR="0047098C">
        <w:t>MUROS-2 with less than 100% penetration</w:t>
      </w:r>
      <w:bookmarkEnd w:id="105"/>
    </w:p>
    <w:p w14:paraId="1F815599" w14:textId="77777777" w:rsidR="0047098C" w:rsidRPr="0076275F" w:rsidRDefault="0047098C" w:rsidP="0047098C">
      <w:r w:rsidRPr="0076275F">
        <w:t>In this setup we only consider the 65</w:t>
      </w:r>
      <w:r w:rsidRPr="0076275F">
        <w:rPr>
          <w:vertAlign w:val="superscript"/>
        </w:rPr>
        <w:t>o</w:t>
      </w:r>
      <w:r w:rsidRPr="0076275F">
        <w:t xml:space="preserve"> antenna pattern with the half rate codecs (GSM HR and AHS 5.9).</w:t>
      </w:r>
    </w:p>
    <w:p w14:paraId="3FBD8967" w14:textId="77777777" w:rsidR="0047098C" w:rsidRDefault="00281FF4" w:rsidP="008F3F22">
      <w:pPr>
        <w:pStyle w:val="Heading6"/>
      </w:pPr>
      <w:bookmarkStart w:id="106" w:name="_Toc518052620"/>
      <w:r>
        <w:t>6.2.2.2.5.1</w:t>
      </w:r>
      <w:r>
        <w:tab/>
      </w:r>
      <w:r w:rsidR="0047098C">
        <w:t>TU 3km/hr channel model</w:t>
      </w:r>
      <w:bookmarkEnd w:id="106"/>
    </w:p>
    <w:p w14:paraId="654CFE72" w14:textId="77777777" w:rsidR="0047098C" w:rsidRDefault="009D29D3" w:rsidP="009D29D3">
      <w:pPr>
        <w:pStyle w:val="TH"/>
      </w:pPr>
      <w:r w:rsidRPr="00D07AEA">
        <w:t>Table</w:t>
      </w:r>
      <w:r>
        <w:t xml:space="preserve"> 6-22</w:t>
      </w:r>
      <w:r w:rsidRPr="00D07AEA">
        <w:t xml:space="preserve"> </w:t>
      </w:r>
      <w:r>
        <w:t>:</w:t>
      </w:r>
      <w:r w:rsidRPr="00D07AEA">
        <w:t>Simulation results for MUROS-2, TU3 with 65</w:t>
      </w:r>
      <w:r w:rsidRPr="00D07AEA">
        <w:rPr>
          <w:vertAlign w:val="superscript"/>
        </w:rPr>
        <w:t>o</w:t>
      </w:r>
      <w:r w:rsidRPr="00D07AEA">
        <w:t xml:space="preserve"> Antenna: The penetration levels are related to MUROS/DARP/non-DARP receiver type</w:t>
      </w:r>
    </w:p>
    <w:tbl>
      <w:tblPr>
        <w:tblW w:w="0" w:type="auto"/>
        <w:jc w:val="center"/>
        <w:tblLook w:val="04A0" w:firstRow="1" w:lastRow="0" w:firstColumn="1" w:lastColumn="0" w:noHBand="0" w:noVBand="1"/>
      </w:tblPr>
      <w:tblGrid>
        <w:gridCol w:w="1181"/>
        <w:gridCol w:w="1505"/>
        <w:gridCol w:w="1505"/>
        <w:gridCol w:w="1505"/>
        <w:gridCol w:w="1505"/>
      </w:tblGrid>
      <w:tr w:rsidR="0047098C" w:rsidRPr="004F3689" w14:paraId="72FB33F8" w14:textId="77777777">
        <w:trPr>
          <w:trHeight w:val="683"/>
          <w:jc w:val="center"/>
        </w:trPr>
        <w:tc>
          <w:tcPr>
            <w:tcW w:w="1181" w:type="dxa"/>
            <w:tcBorders>
              <w:top w:val="single" w:sz="4" w:space="0" w:color="auto"/>
              <w:left w:val="single" w:sz="4" w:space="0" w:color="auto"/>
              <w:bottom w:val="single" w:sz="4" w:space="0" w:color="auto"/>
              <w:right w:val="single" w:sz="4" w:space="0" w:color="auto"/>
            </w:tcBorders>
            <w:shd w:val="clear" w:color="auto" w:fill="FFFF99"/>
            <w:noWrap/>
            <w:vAlign w:val="center"/>
          </w:tcPr>
          <w:p w14:paraId="55CA46EF" w14:textId="77777777" w:rsidR="0047098C" w:rsidRPr="00D07AEA" w:rsidRDefault="0047098C" w:rsidP="009D29D3">
            <w:pPr>
              <w:pStyle w:val="TAH"/>
              <w:rPr>
                <w:lang w:eastAsia="ko-KR"/>
              </w:rPr>
            </w:pPr>
            <w:r w:rsidRPr="00D07AEA">
              <w:rPr>
                <w:lang w:eastAsia="ko-KR"/>
              </w:rPr>
              <w:t>Channel Type</w:t>
            </w:r>
          </w:p>
        </w:tc>
        <w:tc>
          <w:tcPr>
            <w:tcW w:w="1505" w:type="dxa"/>
            <w:tcBorders>
              <w:top w:val="single" w:sz="4" w:space="0" w:color="auto"/>
              <w:left w:val="nil"/>
              <w:bottom w:val="single" w:sz="4" w:space="0" w:color="auto"/>
              <w:right w:val="single" w:sz="4" w:space="0" w:color="auto"/>
            </w:tcBorders>
            <w:shd w:val="clear" w:color="auto" w:fill="FFFF99"/>
          </w:tcPr>
          <w:p w14:paraId="4C1031C4" w14:textId="77777777" w:rsidR="0047098C" w:rsidRPr="00D07AEA" w:rsidRDefault="0047098C" w:rsidP="009D29D3">
            <w:pPr>
              <w:pStyle w:val="TAH"/>
              <w:rPr>
                <w:lang w:eastAsia="ko-KR"/>
              </w:rPr>
            </w:pPr>
            <w:r w:rsidRPr="00D07AEA">
              <w:rPr>
                <w:lang w:eastAsia="ko-KR"/>
              </w:rPr>
              <w:t>Penetration</w:t>
            </w:r>
          </w:p>
          <w:p w14:paraId="2451F81C" w14:textId="77777777" w:rsidR="0047098C" w:rsidRPr="00D07AEA" w:rsidRDefault="0047098C" w:rsidP="009D29D3">
            <w:pPr>
              <w:pStyle w:val="TAH"/>
              <w:rPr>
                <w:lang w:eastAsia="ko-KR"/>
              </w:rPr>
            </w:pPr>
            <w:r w:rsidRPr="00D07AEA">
              <w:rPr>
                <w:lang w:eastAsia="ko-KR"/>
              </w:rPr>
              <w:t>(0/70/30)</w:t>
            </w:r>
          </w:p>
          <w:p w14:paraId="77A7FDB8" w14:textId="77777777" w:rsidR="0047098C" w:rsidRPr="00D07AEA" w:rsidRDefault="0047098C" w:rsidP="009D29D3">
            <w:pPr>
              <w:pStyle w:val="TAH"/>
              <w:rPr>
                <w:lang w:eastAsia="ko-KR"/>
              </w:rPr>
            </w:pPr>
            <w:r w:rsidRPr="00D07AEA">
              <w:rPr>
                <w:lang w:eastAsia="ko-KR"/>
              </w:rPr>
              <w:t>(Erl/MHz/Site)</w:t>
            </w:r>
          </w:p>
        </w:tc>
        <w:tc>
          <w:tcPr>
            <w:tcW w:w="1505" w:type="dxa"/>
            <w:tcBorders>
              <w:top w:val="single" w:sz="4" w:space="0" w:color="auto"/>
              <w:left w:val="single" w:sz="4" w:space="0" w:color="auto"/>
              <w:bottom w:val="single" w:sz="4" w:space="0" w:color="auto"/>
              <w:right w:val="single" w:sz="4" w:space="0" w:color="auto"/>
            </w:tcBorders>
            <w:shd w:val="clear" w:color="auto" w:fill="FFFF99"/>
            <w:vAlign w:val="center"/>
          </w:tcPr>
          <w:p w14:paraId="02BD7ADA" w14:textId="77777777" w:rsidR="0047098C" w:rsidRPr="00D07AEA" w:rsidRDefault="0047098C" w:rsidP="009D29D3">
            <w:pPr>
              <w:pStyle w:val="TAH"/>
              <w:rPr>
                <w:lang w:eastAsia="ko-KR"/>
              </w:rPr>
            </w:pPr>
            <w:r w:rsidRPr="00D07AEA">
              <w:rPr>
                <w:lang w:eastAsia="ko-KR"/>
              </w:rPr>
              <w:t>Penetration</w:t>
            </w:r>
          </w:p>
          <w:p w14:paraId="3A1EAC2D" w14:textId="77777777" w:rsidR="0047098C" w:rsidRPr="00D07AEA" w:rsidRDefault="0047098C" w:rsidP="009D29D3">
            <w:pPr>
              <w:pStyle w:val="TAH"/>
              <w:rPr>
                <w:lang w:eastAsia="ko-KR"/>
              </w:rPr>
            </w:pPr>
            <w:r w:rsidRPr="00D07AEA">
              <w:rPr>
                <w:lang w:eastAsia="ko-KR"/>
              </w:rPr>
              <w:t>(</w:t>
            </w:r>
            <w:r>
              <w:rPr>
                <w:lang w:eastAsia="ko-KR"/>
              </w:rPr>
              <w:t>25/50/25</w:t>
            </w:r>
            <w:r w:rsidRPr="00D07AEA">
              <w:rPr>
                <w:lang w:eastAsia="ko-KR"/>
              </w:rPr>
              <w:t>) (Erl/MHz/Site)</w:t>
            </w:r>
          </w:p>
        </w:tc>
        <w:tc>
          <w:tcPr>
            <w:tcW w:w="1505" w:type="dxa"/>
            <w:tcBorders>
              <w:top w:val="single" w:sz="4" w:space="0" w:color="auto"/>
              <w:left w:val="single" w:sz="4" w:space="0" w:color="auto"/>
              <w:bottom w:val="single" w:sz="4" w:space="0" w:color="auto"/>
              <w:right w:val="single" w:sz="4" w:space="0" w:color="auto"/>
            </w:tcBorders>
            <w:shd w:val="clear" w:color="auto" w:fill="FFFF99"/>
            <w:vAlign w:val="center"/>
          </w:tcPr>
          <w:p w14:paraId="45C00FEB" w14:textId="77777777" w:rsidR="0047098C" w:rsidRPr="00D07AEA" w:rsidRDefault="0047098C" w:rsidP="009D29D3">
            <w:pPr>
              <w:pStyle w:val="TAH"/>
              <w:rPr>
                <w:lang w:eastAsia="ko-KR"/>
              </w:rPr>
            </w:pPr>
            <w:r w:rsidRPr="00D07AEA">
              <w:rPr>
                <w:lang w:eastAsia="ko-KR"/>
              </w:rPr>
              <w:t xml:space="preserve"> Penetration</w:t>
            </w:r>
          </w:p>
          <w:p w14:paraId="742F857B" w14:textId="77777777" w:rsidR="0047098C" w:rsidRPr="00D07AEA" w:rsidRDefault="0047098C" w:rsidP="009D29D3">
            <w:pPr>
              <w:pStyle w:val="TAH"/>
              <w:rPr>
                <w:lang w:eastAsia="ko-KR"/>
              </w:rPr>
            </w:pPr>
            <w:r w:rsidRPr="00D07AEA">
              <w:rPr>
                <w:lang w:eastAsia="ko-KR"/>
              </w:rPr>
              <w:t>(50/35/15) (Erl/MHz/Site)</w:t>
            </w:r>
          </w:p>
        </w:tc>
        <w:tc>
          <w:tcPr>
            <w:tcW w:w="1505" w:type="dxa"/>
            <w:tcBorders>
              <w:top w:val="single" w:sz="4" w:space="0" w:color="auto"/>
              <w:left w:val="single" w:sz="4" w:space="0" w:color="auto"/>
              <w:bottom w:val="single" w:sz="4" w:space="0" w:color="auto"/>
              <w:right w:val="single" w:sz="4" w:space="0" w:color="auto"/>
            </w:tcBorders>
            <w:shd w:val="clear" w:color="auto" w:fill="FFFF99"/>
            <w:vAlign w:val="center"/>
          </w:tcPr>
          <w:p w14:paraId="5E20BB17" w14:textId="77777777" w:rsidR="0047098C" w:rsidRPr="00D07AEA" w:rsidRDefault="0047098C" w:rsidP="009D29D3">
            <w:pPr>
              <w:pStyle w:val="TAH"/>
              <w:rPr>
                <w:lang w:eastAsia="ko-KR"/>
              </w:rPr>
            </w:pPr>
            <w:r w:rsidRPr="00D07AEA">
              <w:rPr>
                <w:lang w:eastAsia="ko-KR"/>
              </w:rPr>
              <w:t>Penetration</w:t>
            </w:r>
          </w:p>
          <w:p w14:paraId="28B6417D" w14:textId="77777777" w:rsidR="0047098C" w:rsidRPr="00D07AEA" w:rsidRDefault="0047098C" w:rsidP="009D29D3">
            <w:pPr>
              <w:pStyle w:val="TAH"/>
              <w:rPr>
                <w:lang w:eastAsia="ko-KR"/>
              </w:rPr>
            </w:pPr>
            <w:r w:rsidRPr="004E097C">
              <w:rPr>
                <w:lang w:eastAsia="ko-KR"/>
              </w:rPr>
              <w:t>(75/</w:t>
            </w:r>
            <w:r>
              <w:rPr>
                <w:lang w:eastAsia="ko-KR"/>
              </w:rPr>
              <w:t>17</w:t>
            </w:r>
            <w:r w:rsidRPr="004E097C">
              <w:rPr>
                <w:lang w:eastAsia="ko-KR"/>
              </w:rPr>
              <w:t>.5</w:t>
            </w:r>
            <w:r w:rsidRPr="002F37E0">
              <w:rPr>
                <w:lang w:eastAsia="ko-KR"/>
              </w:rPr>
              <w:t>/</w:t>
            </w:r>
            <w:r>
              <w:rPr>
                <w:lang w:eastAsia="ko-KR"/>
              </w:rPr>
              <w:t>7</w:t>
            </w:r>
            <w:r w:rsidRPr="002F37E0">
              <w:rPr>
                <w:lang w:eastAsia="ko-KR"/>
              </w:rPr>
              <w:t>.5</w:t>
            </w:r>
            <w:r w:rsidRPr="004E097C">
              <w:rPr>
                <w:lang w:eastAsia="ko-KR"/>
              </w:rPr>
              <w:t>)</w:t>
            </w:r>
            <w:r w:rsidRPr="00D07AEA">
              <w:rPr>
                <w:lang w:eastAsia="ko-KR"/>
              </w:rPr>
              <w:t xml:space="preserve"> (Erl/MHz/Site)</w:t>
            </w:r>
          </w:p>
        </w:tc>
      </w:tr>
      <w:tr w:rsidR="0047098C" w:rsidRPr="004F3689" w14:paraId="37993AC4" w14:textId="77777777">
        <w:trPr>
          <w:trHeight w:val="228"/>
          <w:jc w:val="cent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2A05AFF3" w14:textId="77777777" w:rsidR="0047098C" w:rsidRPr="004F3689" w:rsidRDefault="0047098C" w:rsidP="009D29D3">
            <w:pPr>
              <w:pStyle w:val="TAC"/>
              <w:rPr>
                <w:lang w:eastAsia="ko-KR"/>
              </w:rPr>
            </w:pPr>
            <w:r w:rsidRPr="004F3689">
              <w:rPr>
                <w:lang w:eastAsia="ko-KR"/>
              </w:rPr>
              <w:t>Type A0</w:t>
            </w:r>
          </w:p>
        </w:tc>
        <w:tc>
          <w:tcPr>
            <w:tcW w:w="1505" w:type="dxa"/>
            <w:tcBorders>
              <w:top w:val="single" w:sz="4" w:space="0" w:color="auto"/>
              <w:left w:val="nil"/>
              <w:bottom w:val="single" w:sz="4" w:space="0" w:color="auto"/>
              <w:right w:val="single" w:sz="4" w:space="0" w:color="auto"/>
            </w:tcBorders>
          </w:tcPr>
          <w:p w14:paraId="373BC4AF" w14:textId="77777777" w:rsidR="0047098C" w:rsidRDefault="0047098C" w:rsidP="009D29D3">
            <w:pPr>
              <w:pStyle w:val="TAC"/>
            </w:pPr>
            <w:r>
              <w:t>21.38</w:t>
            </w:r>
          </w:p>
          <w:p w14:paraId="0AF54B63" w14:textId="77777777" w:rsidR="0047098C" w:rsidRPr="00F9413E" w:rsidRDefault="0047098C" w:rsidP="009D29D3">
            <w:pPr>
              <w:pStyle w:val="TAC"/>
            </w:pPr>
            <w:r>
              <w:t>(Blocking)</w:t>
            </w:r>
          </w:p>
        </w:tc>
        <w:tc>
          <w:tcPr>
            <w:tcW w:w="1505" w:type="dxa"/>
            <w:tcBorders>
              <w:top w:val="single" w:sz="4" w:space="0" w:color="auto"/>
              <w:left w:val="single" w:sz="4" w:space="0" w:color="auto"/>
              <w:bottom w:val="single" w:sz="4" w:space="0" w:color="auto"/>
              <w:right w:val="single" w:sz="4" w:space="0" w:color="auto"/>
            </w:tcBorders>
          </w:tcPr>
          <w:p w14:paraId="7F59D852" w14:textId="77777777" w:rsidR="0047098C" w:rsidRDefault="0047098C" w:rsidP="009D29D3">
            <w:pPr>
              <w:pStyle w:val="TAC"/>
            </w:pPr>
            <w:r w:rsidRPr="007169C0">
              <w:t>21.38</w:t>
            </w:r>
          </w:p>
          <w:p w14:paraId="34CCCD4E" w14:textId="77777777" w:rsidR="0047098C" w:rsidRPr="00D22008" w:rsidRDefault="0047098C" w:rsidP="009D29D3">
            <w:pPr>
              <w:pStyle w:val="TAC"/>
            </w:pPr>
            <w:r>
              <w:t>(Blocking)</w:t>
            </w:r>
          </w:p>
        </w:tc>
        <w:tc>
          <w:tcPr>
            <w:tcW w:w="1505" w:type="dxa"/>
            <w:tcBorders>
              <w:top w:val="single" w:sz="4" w:space="0" w:color="auto"/>
              <w:left w:val="single" w:sz="4" w:space="0" w:color="auto"/>
              <w:bottom w:val="single" w:sz="4" w:space="0" w:color="auto"/>
              <w:right w:val="single" w:sz="4" w:space="0" w:color="auto"/>
            </w:tcBorders>
          </w:tcPr>
          <w:p w14:paraId="2FED0B91" w14:textId="77777777" w:rsidR="0047098C" w:rsidRDefault="0047098C" w:rsidP="009D29D3">
            <w:pPr>
              <w:pStyle w:val="TAC"/>
            </w:pPr>
            <w:r w:rsidRPr="007169C0">
              <w:t>21.38</w:t>
            </w:r>
          </w:p>
          <w:p w14:paraId="33E19889" w14:textId="77777777" w:rsidR="0047098C" w:rsidRPr="00D22008" w:rsidRDefault="0047098C" w:rsidP="009D29D3">
            <w:pPr>
              <w:pStyle w:val="TAC"/>
            </w:pPr>
            <w:r>
              <w:t>(Blocking)</w:t>
            </w:r>
          </w:p>
        </w:tc>
        <w:tc>
          <w:tcPr>
            <w:tcW w:w="1505" w:type="dxa"/>
            <w:tcBorders>
              <w:top w:val="single" w:sz="4" w:space="0" w:color="auto"/>
              <w:left w:val="single" w:sz="4" w:space="0" w:color="auto"/>
              <w:bottom w:val="single" w:sz="4" w:space="0" w:color="auto"/>
              <w:right w:val="single" w:sz="4" w:space="0" w:color="auto"/>
            </w:tcBorders>
          </w:tcPr>
          <w:p w14:paraId="70A597F5" w14:textId="77777777" w:rsidR="0047098C" w:rsidRDefault="0047098C" w:rsidP="009D29D3">
            <w:pPr>
              <w:pStyle w:val="TAC"/>
            </w:pPr>
            <w:r w:rsidRPr="007169C0">
              <w:t>21.38</w:t>
            </w:r>
          </w:p>
          <w:p w14:paraId="1BC38A31" w14:textId="77777777" w:rsidR="0047098C" w:rsidRPr="00D22008" w:rsidRDefault="0047098C" w:rsidP="009D29D3">
            <w:pPr>
              <w:pStyle w:val="TAC"/>
            </w:pPr>
            <w:r>
              <w:t>(Blocking)</w:t>
            </w:r>
          </w:p>
        </w:tc>
      </w:tr>
      <w:tr w:rsidR="0047098C" w:rsidRPr="004F3689" w14:paraId="43B6B6EF" w14:textId="77777777">
        <w:trPr>
          <w:trHeight w:val="228"/>
          <w:jc w:val="cent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0C703731" w14:textId="77777777" w:rsidR="0047098C" w:rsidRPr="004F3689" w:rsidRDefault="0047098C" w:rsidP="009D29D3">
            <w:pPr>
              <w:pStyle w:val="TAC"/>
              <w:rPr>
                <w:lang w:eastAsia="ko-KR"/>
              </w:rPr>
            </w:pPr>
            <w:r w:rsidRPr="004F3689">
              <w:rPr>
                <w:lang w:eastAsia="ko-KR"/>
              </w:rPr>
              <w:t>Type A1</w:t>
            </w:r>
          </w:p>
        </w:tc>
        <w:tc>
          <w:tcPr>
            <w:tcW w:w="1505" w:type="dxa"/>
            <w:tcBorders>
              <w:top w:val="single" w:sz="4" w:space="0" w:color="auto"/>
              <w:left w:val="nil"/>
              <w:bottom w:val="single" w:sz="4" w:space="0" w:color="auto"/>
              <w:right w:val="single" w:sz="4" w:space="0" w:color="auto"/>
            </w:tcBorders>
          </w:tcPr>
          <w:p w14:paraId="4801F8F0" w14:textId="77777777" w:rsidR="0047098C" w:rsidRDefault="0047098C" w:rsidP="009D29D3">
            <w:pPr>
              <w:pStyle w:val="TAC"/>
            </w:pPr>
            <w:r>
              <w:t>21.38</w:t>
            </w:r>
          </w:p>
          <w:p w14:paraId="0EB7FA7D" w14:textId="77777777" w:rsidR="0047098C" w:rsidRPr="00F9413E" w:rsidRDefault="0047098C" w:rsidP="009D29D3">
            <w:pPr>
              <w:pStyle w:val="TAC"/>
            </w:pPr>
            <w:r>
              <w:t>(Blocking)</w:t>
            </w:r>
          </w:p>
        </w:tc>
        <w:tc>
          <w:tcPr>
            <w:tcW w:w="1505" w:type="dxa"/>
            <w:tcBorders>
              <w:top w:val="single" w:sz="4" w:space="0" w:color="auto"/>
              <w:left w:val="single" w:sz="4" w:space="0" w:color="auto"/>
              <w:bottom w:val="single" w:sz="4" w:space="0" w:color="auto"/>
              <w:right w:val="single" w:sz="4" w:space="0" w:color="auto"/>
            </w:tcBorders>
          </w:tcPr>
          <w:p w14:paraId="43114515" w14:textId="77777777" w:rsidR="0047098C" w:rsidRDefault="0047098C" w:rsidP="009D29D3">
            <w:pPr>
              <w:pStyle w:val="TAC"/>
            </w:pPr>
            <w:r>
              <w:t>30.50</w:t>
            </w:r>
          </w:p>
          <w:p w14:paraId="08940EE6" w14:textId="77777777" w:rsidR="0047098C" w:rsidRPr="00D22008" w:rsidRDefault="0047098C" w:rsidP="009D29D3">
            <w:pPr>
              <w:pStyle w:val="TAC"/>
            </w:pPr>
            <w:r>
              <w:t>(Blocking)</w:t>
            </w:r>
          </w:p>
        </w:tc>
        <w:tc>
          <w:tcPr>
            <w:tcW w:w="1505" w:type="dxa"/>
            <w:tcBorders>
              <w:top w:val="single" w:sz="4" w:space="0" w:color="auto"/>
              <w:left w:val="single" w:sz="4" w:space="0" w:color="auto"/>
              <w:bottom w:val="single" w:sz="4" w:space="0" w:color="auto"/>
              <w:right w:val="single" w:sz="4" w:space="0" w:color="auto"/>
            </w:tcBorders>
          </w:tcPr>
          <w:p w14:paraId="330C3FFC" w14:textId="77777777" w:rsidR="0047098C" w:rsidRDefault="0047098C" w:rsidP="009D29D3">
            <w:pPr>
              <w:pStyle w:val="TAC"/>
            </w:pPr>
            <w:r>
              <w:t>38.27</w:t>
            </w:r>
          </w:p>
          <w:p w14:paraId="77FF6363" w14:textId="77777777" w:rsidR="0047098C" w:rsidRPr="00D22008" w:rsidRDefault="0047098C" w:rsidP="009D29D3">
            <w:pPr>
              <w:pStyle w:val="TAC"/>
            </w:pPr>
            <w:r>
              <w:t>(Blocking)</w:t>
            </w:r>
          </w:p>
        </w:tc>
        <w:tc>
          <w:tcPr>
            <w:tcW w:w="1505" w:type="dxa"/>
            <w:tcBorders>
              <w:top w:val="single" w:sz="4" w:space="0" w:color="auto"/>
              <w:left w:val="single" w:sz="4" w:space="0" w:color="auto"/>
              <w:bottom w:val="single" w:sz="4" w:space="0" w:color="auto"/>
              <w:right w:val="single" w:sz="4" w:space="0" w:color="auto"/>
            </w:tcBorders>
          </w:tcPr>
          <w:p w14:paraId="1B94B9B0" w14:textId="77777777" w:rsidR="0047098C" w:rsidRDefault="0047098C" w:rsidP="009D29D3">
            <w:pPr>
              <w:pStyle w:val="TAC"/>
            </w:pPr>
            <w:r>
              <w:t>41.26</w:t>
            </w:r>
          </w:p>
          <w:p w14:paraId="33A45DFE" w14:textId="77777777" w:rsidR="0047098C" w:rsidRPr="00D22008" w:rsidRDefault="0047098C" w:rsidP="009D29D3">
            <w:pPr>
              <w:pStyle w:val="TAC"/>
            </w:pPr>
            <w:r>
              <w:t>(Blocking)</w:t>
            </w:r>
          </w:p>
        </w:tc>
      </w:tr>
      <w:tr w:rsidR="0047098C" w:rsidRPr="004F3689" w14:paraId="720FC3C8" w14:textId="77777777">
        <w:trPr>
          <w:trHeight w:val="228"/>
          <w:jc w:val="cent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5394CA9C" w14:textId="77777777" w:rsidR="0047098C" w:rsidRPr="004F3689" w:rsidRDefault="0047098C" w:rsidP="009D29D3">
            <w:pPr>
              <w:pStyle w:val="TAC"/>
              <w:rPr>
                <w:lang w:eastAsia="ko-KR"/>
              </w:rPr>
            </w:pPr>
            <w:r w:rsidRPr="004F3689">
              <w:rPr>
                <w:lang w:eastAsia="ko-KR"/>
              </w:rPr>
              <w:t>Type D0</w:t>
            </w:r>
          </w:p>
        </w:tc>
        <w:tc>
          <w:tcPr>
            <w:tcW w:w="1505" w:type="dxa"/>
            <w:tcBorders>
              <w:top w:val="single" w:sz="4" w:space="0" w:color="auto"/>
              <w:left w:val="nil"/>
              <w:bottom w:val="single" w:sz="4" w:space="0" w:color="auto"/>
              <w:right w:val="single" w:sz="4" w:space="0" w:color="auto"/>
            </w:tcBorders>
          </w:tcPr>
          <w:p w14:paraId="0E2DB012" w14:textId="77777777" w:rsidR="0047098C" w:rsidRDefault="0047098C" w:rsidP="009D29D3">
            <w:pPr>
              <w:pStyle w:val="TAC"/>
            </w:pPr>
            <w:r>
              <w:t>21.38</w:t>
            </w:r>
          </w:p>
          <w:p w14:paraId="09C85D83" w14:textId="77777777" w:rsidR="0047098C" w:rsidRPr="00F9413E" w:rsidRDefault="0047098C" w:rsidP="009D29D3">
            <w:pPr>
              <w:pStyle w:val="TAC"/>
            </w:pPr>
            <w:r>
              <w:t>(Blocking)</w:t>
            </w:r>
          </w:p>
        </w:tc>
        <w:tc>
          <w:tcPr>
            <w:tcW w:w="1505" w:type="dxa"/>
            <w:tcBorders>
              <w:top w:val="single" w:sz="4" w:space="0" w:color="auto"/>
              <w:left w:val="single" w:sz="4" w:space="0" w:color="auto"/>
              <w:bottom w:val="single" w:sz="4" w:space="0" w:color="auto"/>
              <w:right w:val="single" w:sz="4" w:space="0" w:color="auto"/>
            </w:tcBorders>
          </w:tcPr>
          <w:p w14:paraId="66B81C31" w14:textId="77777777" w:rsidR="0047098C" w:rsidRDefault="0047098C" w:rsidP="009D29D3">
            <w:pPr>
              <w:pStyle w:val="TAC"/>
            </w:pPr>
            <w:r w:rsidRPr="007169C0">
              <w:t>21.38</w:t>
            </w:r>
          </w:p>
          <w:p w14:paraId="401E6715" w14:textId="77777777" w:rsidR="0047098C" w:rsidRPr="00D22008" w:rsidRDefault="0047098C" w:rsidP="009D29D3">
            <w:pPr>
              <w:pStyle w:val="TAC"/>
            </w:pPr>
            <w:r>
              <w:t>(Blocking)</w:t>
            </w:r>
          </w:p>
        </w:tc>
        <w:tc>
          <w:tcPr>
            <w:tcW w:w="1505" w:type="dxa"/>
            <w:tcBorders>
              <w:top w:val="single" w:sz="4" w:space="0" w:color="auto"/>
              <w:left w:val="single" w:sz="4" w:space="0" w:color="auto"/>
              <w:bottom w:val="single" w:sz="4" w:space="0" w:color="auto"/>
              <w:right w:val="single" w:sz="4" w:space="0" w:color="auto"/>
            </w:tcBorders>
          </w:tcPr>
          <w:p w14:paraId="69655DF4" w14:textId="77777777" w:rsidR="0047098C" w:rsidRDefault="0047098C" w:rsidP="009D29D3">
            <w:pPr>
              <w:pStyle w:val="TAC"/>
            </w:pPr>
            <w:r w:rsidRPr="007169C0">
              <w:t>21.38</w:t>
            </w:r>
          </w:p>
          <w:p w14:paraId="70D244DC" w14:textId="77777777" w:rsidR="0047098C" w:rsidRPr="00D22008" w:rsidRDefault="0047098C" w:rsidP="009D29D3">
            <w:pPr>
              <w:pStyle w:val="TAC"/>
            </w:pPr>
            <w:r>
              <w:t>(Blocking)</w:t>
            </w:r>
          </w:p>
        </w:tc>
        <w:tc>
          <w:tcPr>
            <w:tcW w:w="1505" w:type="dxa"/>
            <w:tcBorders>
              <w:top w:val="single" w:sz="4" w:space="0" w:color="auto"/>
              <w:left w:val="single" w:sz="4" w:space="0" w:color="auto"/>
              <w:bottom w:val="single" w:sz="4" w:space="0" w:color="auto"/>
              <w:right w:val="single" w:sz="4" w:space="0" w:color="auto"/>
            </w:tcBorders>
          </w:tcPr>
          <w:p w14:paraId="4DA8A95A" w14:textId="77777777" w:rsidR="0047098C" w:rsidRDefault="0047098C" w:rsidP="009D29D3">
            <w:pPr>
              <w:pStyle w:val="TAC"/>
            </w:pPr>
            <w:r w:rsidRPr="007169C0">
              <w:t>21.38</w:t>
            </w:r>
          </w:p>
          <w:p w14:paraId="5A75BE3B" w14:textId="77777777" w:rsidR="0047098C" w:rsidRPr="00D22008" w:rsidRDefault="0047098C" w:rsidP="009D29D3">
            <w:pPr>
              <w:pStyle w:val="TAC"/>
            </w:pPr>
            <w:r>
              <w:t>(Blocking)</w:t>
            </w:r>
          </w:p>
        </w:tc>
      </w:tr>
      <w:tr w:rsidR="0047098C" w:rsidRPr="004F3689" w14:paraId="23BA8D1C" w14:textId="77777777">
        <w:trPr>
          <w:trHeight w:val="228"/>
          <w:jc w:val="center"/>
        </w:trPr>
        <w:tc>
          <w:tcPr>
            <w:tcW w:w="1181" w:type="dxa"/>
            <w:tcBorders>
              <w:top w:val="nil"/>
              <w:left w:val="single" w:sz="4" w:space="0" w:color="auto"/>
              <w:bottom w:val="single" w:sz="4" w:space="0" w:color="auto"/>
              <w:right w:val="single" w:sz="4" w:space="0" w:color="auto"/>
            </w:tcBorders>
            <w:shd w:val="clear" w:color="auto" w:fill="auto"/>
            <w:noWrap/>
            <w:vAlign w:val="bottom"/>
          </w:tcPr>
          <w:p w14:paraId="61D6D481" w14:textId="77777777" w:rsidR="0047098C" w:rsidRPr="004F3689" w:rsidRDefault="0047098C" w:rsidP="009D29D3">
            <w:pPr>
              <w:pStyle w:val="TAC"/>
              <w:rPr>
                <w:lang w:eastAsia="ko-KR"/>
              </w:rPr>
            </w:pPr>
            <w:r w:rsidRPr="004F3689">
              <w:rPr>
                <w:lang w:eastAsia="ko-KR"/>
              </w:rPr>
              <w:t>Type D1</w:t>
            </w:r>
          </w:p>
        </w:tc>
        <w:tc>
          <w:tcPr>
            <w:tcW w:w="1505" w:type="dxa"/>
            <w:tcBorders>
              <w:top w:val="single" w:sz="4" w:space="0" w:color="auto"/>
              <w:left w:val="nil"/>
              <w:bottom w:val="single" w:sz="4" w:space="0" w:color="auto"/>
              <w:right w:val="single" w:sz="4" w:space="0" w:color="auto"/>
            </w:tcBorders>
          </w:tcPr>
          <w:p w14:paraId="09A334A7" w14:textId="77777777" w:rsidR="0047098C" w:rsidRDefault="0047098C" w:rsidP="009D29D3">
            <w:pPr>
              <w:pStyle w:val="TAC"/>
            </w:pPr>
            <w:r>
              <w:t>21.38</w:t>
            </w:r>
          </w:p>
          <w:p w14:paraId="5527B1B3" w14:textId="77777777" w:rsidR="0047098C" w:rsidRPr="00F9413E" w:rsidRDefault="0047098C" w:rsidP="009D29D3">
            <w:pPr>
              <w:pStyle w:val="TAC"/>
            </w:pPr>
            <w:r>
              <w:t>(Blocking)</w:t>
            </w:r>
          </w:p>
        </w:tc>
        <w:tc>
          <w:tcPr>
            <w:tcW w:w="1505" w:type="dxa"/>
            <w:tcBorders>
              <w:top w:val="single" w:sz="4" w:space="0" w:color="auto"/>
              <w:left w:val="single" w:sz="4" w:space="0" w:color="auto"/>
              <w:bottom w:val="single" w:sz="4" w:space="0" w:color="auto"/>
              <w:right w:val="single" w:sz="4" w:space="0" w:color="auto"/>
            </w:tcBorders>
          </w:tcPr>
          <w:p w14:paraId="6ED9015B" w14:textId="77777777" w:rsidR="0047098C" w:rsidRDefault="0047098C" w:rsidP="009D29D3">
            <w:pPr>
              <w:pStyle w:val="TAC"/>
            </w:pPr>
            <w:r>
              <w:t>30.50</w:t>
            </w:r>
          </w:p>
          <w:p w14:paraId="1615FE64" w14:textId="77777777" w:rsidR="0047098C" w:rsidRPr="00D22008" w:rsidRDefault="0047098C" w:rsidP="009D29D3">
            <w:pPr>
              <w:pStyle w:val="TAC"/>
            </w:pPr>
            <w:r>
              <w:t>(Blocking)</w:t>
            </w:r>
          </w:p>
        </w:tc>
        <w:tc>
          <w:tcPr>
            <w:tcW w:w="1505" w:type="dxa"/>
            <w:tcBorders>
              <w:top w:val="single" w:sz="4" w:space="0" w:color="auto"/>
              <w:left w:val="single" w:sz="4" w:space="0" w:color="auto"/>
              <w:bottom w:val="single" w:sz="4" w:space="0" w:color="auto"/>
              <w:right w:val="single" w:sz="4" w:space="0" w:color="auto"/>
            </w:tcBorders>
          </w:tcPr>
          <w:p w14:paraId="64CCFF65" w14:textId="77777777" w:rsidR="0047098C" w:rsidRDefault="0047098C" w:rsidP="009D29D3">
            <w:pPr>
              <w:pStyle w:val="TAC"/>
            </w:pPr>
            <w:r>
              <w:t>37.0</w:t>
            </w:r>
          </w:p>
          <w:p w14:paraId="276EA0F5" w14:textId="77777777" w:rsidR="0047098C" w:rsidRPr="00D22008" w:rsidRDefault="0047098C" w:rsidP="009D29D3">
            <w:pPr>
              <w:pStyle w:val="TAC"/>
            </w:pPr>
            <w:r>
              <w:t>(Call Quality)</w:t>
            </w:r>
          </w:p>
        </w:tc>
        <w:tc>
          <w:tcPr>
            <w:tcW w:w="1505" w:type="dxa"/>
            <w:tcBorders>
              <w:top w:val="single" w:sz="4" w:space="0" w:color="auto"/>
              <w:left w:val="single" w:sz="4" w:space="0" w:color="auto"/>
              <w:bottom w:val="single" w:sz="4" w:space="0" w:color="auto"/>
              <w:right w:val="single" w:sz="4" w:space="0" w:color="auto"/>
            </w:tcBorders>
          </w:tcPr>
          <w:p w14:paraId="5A21939F" w14:textId="77777777" w:rsidR="0047098C" w:rsidRDefault="0047098C" w:rsidP="009D29D3">
            <w:pPr>
              <w:pStyle w:val="TAC"/>
            </w:pPr>
            <w:r>
              <w:t>41.26</w:t>
            </w:r>
          </w:p>
          <w:p w14:paraId="55291294" w14:textId="77777777" w:rsidR="0047098C" w:rsidRPr="00D22008" w:rsidRDefault="0047098C" w:rsidP="009D29D3">
            <w:pPr>
              <w:pStyle w:val="TAC"/>
            </w:pPr>
            <w:r>
              <w:t>(Blocking)</w:t>
            </w:r>
          </w:p>
        </w:tc>
      </w:tr>
    </w:tbl>
    <w:p w14:paraId="46C440BD" w14:textId="77777777" w:rsidR="009D29D3" w:rsidRDefault="009D29D3" w:rsidP="009D6D2F">
      <w:pPr>
        <w:pStyle w:val="FP"/>
      </w:pPr>
    </w:p>
    <w:p w14:paraId="71F47D21" w14:textId="77777777" w:rsidR="0047098C" w:rsidRPr="00FF6B4F" w:rsidRDefault="0047098C" w:rsidP="0047098C">
      <w:r w:rsidRPr="0076275F">
        <w:t>We see gains in all penetration cases with MUROS because DARP receiver types can be paired with MUROS mobiles without loss of performance. Though the channel allocation algorithm avoids pairing of MUROS mobiles with non-DARP mobiles, the random arrival sometimes lead to large number of non-DARP mobiles. In certain scenarios, the channel allocation algorithm even pairs MUROS mobiles with non-DARP mobiles with good received signal strength.</w:t>
      </w:r>
    </w:p>
    <w:p w14:paraId="4B715F76" w14:textId="77777777" w:rsidR="0047098C" w:rsidRDefault="00281FF4" w:rsidP="008F3F22">
      <w:pPr>
        <w:pStyle w:val="Heading5"/>
      </w:pPr>
      <w:bookmarkStart w:id="107" w:name="_Toc518052621"/>
      <w:r>
        <w:lastRenderedPageBreak/>
        <w:t>6.2.2.2.6</w:t>
      </w:r>
      <w:r>
        <w:tab/>
      </w:r>
      <w:r w:rsidR="0047098C">
        <w:t>Summary</w:t>
      </w:r>
      <w:bookmarkEnd w:id="107"/>
    </w:p>
    <w:p w14:paraId="5768111A" w14:textId="77777777" w:rsidR="0047098C" w:rsidRPr="0076275F" w:rsidRDefault="0047098C" w:rsidP="0047098C">
      <w:r w:rsidRPr="0076275F">
        <w:t>The percentage increases in voice capacity for the different MUROS configurations with different codecs are summarised in the following Tables.</w:t>
      </w:r>
    </w:p>
    <w:p w14:paraId="4E64E71D" w14:textId="77777777" w:rsidR="0047098C" w:rsidRPr="009D29D3" w:rsidRDefault="009D29D3" w:rsidP="009D29D3">
      <w:pPr>
        <w:pStyle w:val="TH"/>
        <w:rPr>
          <w:sz w:val="22"/>
          <w:szCs w:val="22"/>
        </w:rPr>
      </w:pPr>
      <w:r>
        <w:t>Table 6-23: Summary results with 100% penetration for TU50 with 65</w:t>
      </w:r>
      <w:r w:rsidRPr="00F0680F">
        <w:rPr>
          <w:vertAlign w:val="superscript"/>
        </w:rPr>
        <w:t>o</w:t>
      </w:r>
      <w:r>
        <w:t xml:space="preserve"> Antenna</w:t>
      </w:r>
    </w:p>
    <w:tbl>
      <w:tblPr>
        <w:tblW w:w="0" w:type="auto"/>
        <w:jc w:val="center"/>
        <w:tblLook w:val="04A0" w:firstRow="1" w:lastRow="0" w:firstColumn="1" w:lastColumn="0" w:noHBand="0" w:noVBand="1"/>
      </w:tblPr>
      <w:tblGrid>
        <w:gridCol w:w="1397"/>
        <w:gridCol w:w="1047"/>
        <w:gridCol w:w="1047"/>
        <w:gridCol w:w="1147"/>
        <w:gridCol w:w="1156"/>
      </w:tblGrid>
      <w:tr w:rsidR="0047098C" w14:paraId="15046089" w14:textId="77777777">
        <w:trPr>
          <w:trHeight w:val="70"/>
          <w:jc w:val="center"/>
        </w:trPr>
        <w:tc>
          <w:tcPr>
            <w:tcW w:w="0" w:type="auto"/>
            <w:tcBorders>
              <w:top w:val="single" w:sz="4" w:space="0" w:color="auto"/>
              <w:left w:val="single" w:sz="4" w:space="0" w:color="auto"/>
              <w:bottom w:val="single" w:sz="4" w:space="0" w:color="auto"/>
              <w:right w:val="single" w:sz="4" w:space="0" w:color="auto"/>
            </w:tcBorders>
            <w:shd w:val="clear" w:color="auto" w:fill="FFFF99"/>
            <w:noWrap/>
          </w:tcPr>
          <w:p w14:paraId="1003271E" w14:textId="77777777" w:rsidR="0047098C" w:rsidRPr="00F23B6B" w:rsidRDefault="0047098C" w:rsidP="009D29D3">
            <w:pPr>
              <w:pStyle w:val="TAH"/>
              <w:rPr>
                <w:lang w:eastAsia="ko-KR"/>
              </w:rPr>
            </w:pPr>
            <w:r w:rsidRPr="00F23B6B">
              <w:rPr>
                <w:lang w:eastAsia="ko-KR"/>
              </w:rPr>
              <w:t xml:space="preserve">Channel </w:t>
            </w:r>
            <w:r>
              <w:rPr>
                <w:lang w:eastAsia="ko-KR"/>
              </w:rPr>
              <w:t>Type</w:t>
            </w:r>
          </w:p>
        </w:tc>
        <w:tc>
          <w:tcPr>
            <w:tcW w:w="0" w:type="auto"/>
            <w:tcBorders>
              <w:top w:val="single" w:sz="4" w:space="0" w:color="auto"/>
              <w:left w:val="nil"/>
              <w:bottom w:val="single" w:sz="4" w:space="0" w:color="auto"/>
              <w:right w:val="single" w:sz="4" w:space="0" w:color="auto"/>
            </w:tcBorders>
            <w:shd w:val="clear" w:color="auto" w:fill="FFFF99"/>
          </w:tcPr>
          <w:p w14:paraId="64006CBC" w14:textId="77777777" w:rsidR="0047098C" w:rsidRPr="00F23B6B" w:rsidRDefault="0047098C" w:rsidP="009D29D3">
            <w:pPr>
              <w:pStyle w:val="TAH"/>
              <w:rPr>
                <w:lang w:eastAsia="ko-KR"/>
              </w:rPr>
            </w:pPr>
            <w:r w:rsidRPr="00F23B6B">
              <w:rPr>
                <w:lang w:eastAsia="ko-KR"/>
              </w:rPr>
              <w:t>MUROS-1</w:t>
            </w:r>
          </w:p>
        </w:tc>
        <w:tc>
          <w:tcPr>
            <w:tcW w:w="0" w:type="auto"/>
            <w:tcBorders>
              <w:top w:val="single" w:sz="4" w:space="0" w:color="auto"/>
              <w:left w:val="nil"/>
              <w:bottom w:val="single" w:sz="4" w:space="0" w:color="auto"/>
              <w:right w:val="single" w:sz="4" w:space="0" w:color="auto"/>
            </w:tcBorders>
            <w:shd w:val="clear" w:color="auto" w:fill="FFFF99"/>
          </w:tcPr>
          <w:p w14:paraId="7F584308" w14:textId="77777777" w:rsidR="0047098C" w:rsidRPr="00F23B6B" w:rsidRDefault="0047098C" w:rsidP="009D29D3">
            <w:pPr>
              <w:pStyle w:val="TAH"/>
              <w:rPr>
                <w:lang w:eastAsia="ko-KR"/>
              </w:rPr>
            </w:pPr>
            <w:r w:rsidRPr="00F23B6B">
              <w:rPr>
                <w:lang w:eastAsia="ko-KR"/>
              </w:rPr>
              <w:t>MUROS-2</w:t>
            </w:r>
          </w:p>
        </w:tc>
        <w:tc>
          <w:tcPr>
            <w:tcW w:w="0" w:type="auto"/>
            <w:tcBorders>
              <w:top w:val="single" w:sz="4" w:space="0" w:color="auto"/>
              <w:left w:val="nil"/>
              <w:bottom w:val="single" w:sz="4" w:space="0" w:color="auto"/>
              <w:right w:val="single" w:sz="4" w:space="0" w:color="auto"/>
            </w:tcBorders>
            <w:shd w:val="clear" w:color="auto" w:fill="FFFF99"/>
          </w:tcPr>
          <w:p w14:paraId="781088D5" w14:textId="77777777" w:rsidR="0047098C" w:rsidRPr="00F23B6B" w:rsidRDefault="0047098C" w:rsidP="009D29D3">
            <w:pPr>
              <w:pStyle w:val="TAH"/>
              <w:rPr>
                <w:lang w:eastAsia="ko-KR"/>
              </w:rPr>
            </w:pPr>
            <w:r w:rsidRPr="00F23B6B">
              <w:rPr>
                <w:lang w:eastAsia="ko-KR"/>
              </w:rPr>
              <w:t>MUROS-3a</w:t>
            </w:r>
          </w:p>
        </w:tc>
        <w:tc>
          <w:tcPr>
            <w:tcW w:w="0" w:type="auto"/>
            <w:tcBorders>
              <w:top w:val="single" w:sz="4" w:space="0" w:color="auto"/>
              <w:left w:val="nil"/>
              <w:bottom w:val="single" w:sz="4" w:space="0" w:color="auto"/>
              <w:right w:val="single" w:sz="4" w:space="0" w:color="auto"/>
            </w:tcBorders>
            <w:shd w:val="clear" w:color="auto" w:fill="FFFF99"/>
          </w:tcPr>
          <w:p w14:paraId="2D5E4832" w14:textId="77777777" w:rsidR="0047098C" w:rsidRPr="00F23B6B" w:rsidRDefault="0047098C" w:rsidP="009D29D3">
            <w:pPr>
              <w:pStyle w:val="TAH"/>
              <w:rPr>
                <w:lang w:eastAsia="ko-KR"/>
              </w:rPr>
            </w:pPr>
            <w:r w:rsidRPr="00F23B6B">
              <w:rPr>
                <w:lang w:eastAsia="ko-KR"/>
              </w:rPr>
              <w:t>MUROS-3b</w:t>
            </w:r>
          </w:p>
        </w:tc>
      </w:tr>
      <w:tr w:rsidR="0047098C" w:rsidRPr="004F3689" w14:paraId="3FBE1779" w14:textId="77777777">
        <w:trPr>
          <w:trHeight w:val="22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63F82E5A" w14:textId="77777777" w:rsidR="0047098C" w:rsidRPr="004F3689" w:rsidRDefault="0047098C" w:rsidP="009D29D3">
            <w:pPr>
              <w:pStyle w:val="TAC"/>
              <w:rPr>
                <w:lang w:eastAsia="ko-KR"/>
              </w:rPr>
            </w:pPr>
            <w:r w:rsidRPr="004F3689">
              <w:rPr>
                <w:lang w:eastAsia="ko-KR"/>
              </w:rPr>
              <w:t>Type A</w:t>
            </w:r>
          </w:p>
        </w:tc>
        <w:tc>
          <w:tcPr>
            <w:tcW w:w="0" w:type="auto"/>
            <w:tcBorders>
              <w:top w:val="nil"/>
              <w:left w:val="nil"/>
              <w:bottom w:val="single" w:sz="4" w:space="0" w:color="auto"/>
              <w:right w:val="single" w:sz="4" w:space="0" w:color="auto"/>
            </w:tcBorders>
            <w:shd w:val="clear" w:color="auto" w:fill="auto"/>
            <w:noWrap/>
            <w:vAlign w:val="bottom"/>
          </w:tcPr>
          <w:p w14:paraId="43171095" w14:textId="77777777" w:rsidR="0047098C" w:rsidRDefault="0047098C" w:rsidP="009D29D3">
            <w:pPr>
              <w:pStyle w:val="TAC"/>
            </w:pPr>
            <w:r>
              <w:t>58.4%</w:t>
            </w:r>
          </w:p>
        </w:tc>
        <w:tc>
          <w:tcPr>
            <w:tcW w:w="0" w:type="auto"/>
            <w:tcBorders>
              <w:top w:val="nil"/>
              <w:left w:val="nil"/>
              <w:bottom w:val="single" w:sz="4" w:space="0" w:color="auto"/>
              <w:right w:val="single" w:sz="4" w:space="0" w:color="auto"/>
            </w:tcBorders>
            <w:shd w:val="clear" w:color="auto" w:fill="auto"/>
            <w:noWrap/>
            <w:vAlign w:val="bottom"/>
          </w:tcPr>
          <w:p w14:paraId="66E3EE75" w14:textId="77777777" w:rsidR="0047098C" w:rsidRDefault="0047098C" w:rsidP="009D29D3">
            <w:pPr>
              <w:pStyle w:val="TAC"/>
            </w:pPr>
            <w:r>
              <w:t>104.9%</w:t>
            </w:r>
          </w:p>
        </w:tc>
        <w:tc>
          <w:tcPr>
            <w:tcW w:w="0" w:type="auto"/>
            <w:tcBorders>
              <w:top w:val="nil"/>
              <w:left w:val="nil"/>
              <w:bottom w:val="single" w:sz="4" w:space="0" w:color="auto"/>
              <w:right w:val="single" w:sz="4" w:space="0" w:color="auto"/>
            </w:tcBorders>
            <w:vAlign w:val="bottom"/>
          </w:tcPr>
          <w:p w14:paraId="513FDF89" w14:textId="77777777" w:rsidR="0047098C" w:rsidRDefault="0047098C" w:rsidP="009D29D3">
            <w:pPr>
              <w:pStyle w:val="TAC"/>
            </w:pPr>
            <w:r>
              <w:t>102.9%</w:t>
            </w:r>
          </w:p>
        </w:tc>
        <w:tc>
          <w:tcPr>
            <w:tcW w:w="0" w:type="auto"/>
            <w:tcBorders>
              <w:top w:val="nil"/>
              <w:left w:val="nil"/>
              <w:bottom w:val="single" w:sz="4" w:space="0" w:color="auto"/>
              <w:right w:val="single" w:sz="4" w:space="0" w:color="auto"/>
            </w:tcBorders>
          </w:tcPr>
          <w:p w14:paraId="1A6F6D3A" w14:textId="77777777" w:rsidR="0047098C" w:rsidRPr="004F3689" w:rsidRDefault="0047098C" w:rsidP="009D29D3">
            <w:pPr>
              <w:pStyle w:val="TAC"/>
              <w:rPr>
                <w:lang w:eastAsia="ko-KR"/>
              </w:rPr>
            </w:pPr>
            <w:r>
              <w:rPr>
                <w:lang w:eastAsia="ko-KR"/>
              </w:rPr>
              <w:t>46.6%</w:t>
            </w:r>
          </w:p>
        </w:tc>
      </w:tr>
      <w:tr w:rsidR="0047098C" w:rsidRPr="004F3689" w14:paraId="6A76A790" w14:textId="77777777">
        <w:trPr>
          <w:trHeight w:val="22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A9748C8" w14:textId="77777777" w:rsidR="0047098C" w:rsidRPr="004F3689" w:rsidRDefault="0047098C" w:rsidP="009D29D3">
            <w:pPr>
              <w:pStyle w:val="TAC"/>
              <w:rPr>
                <w:lang w:eastAsia="ko-KR"/>
              </w:rPr>
            </w:pPr>
            <w:r>
              <w:rPr>
                <w:lang w:eastAsia="ko-KR"/>
              </w:rPr>
              <w:t>Type B</w:t>
            </w:r>
          </w:p>
        </w:tc>
        <w:tc>
          <w:tcPr>
            <w:tcW w:w="0" w:type="auto"/>
            <w:tcBorders>
              <w:top w:val="nil"/>
              <w:left w:val="nil"/>
              <w:bottom w:val="single" w:sz="4" w:space="0" w:color="auto"/>
              <w:right w:val="single" w:sz="4" w:space="0" w:color="auto"/>
            </w:tcBorders>
            <w:shd w:val="clear" w:color="auto" w:fill="auto"/>
            <w:noWrap/>
            <w:vAlign w:val="bottom"/>
          </w:tcPr>
          <w:p w14:paraId="18D019F8" w14:textId="77777777" w:rsidR="0047098C" w:rsidRDefault="0047098C" w:rsidP="009D29D3">
            <w:pPr>
              <w:pStyle w:val="TAC"/>
            </w:pPr>
            <w:r>
              <w:t>37.1%</w:t>
            </w:r>
          </w:p>
        </w:tc>
        <w:tc>
          <w:tcPr>
            <w:tcW w:w="0" w:type="auto"/>
            <w:tcBorders>
              <w:top w:val="nil"/>
              <w:left w:val="nil"/>
              <w:bottom w:val="single" w:sz="4" w:space="0" w:color="auto"/>
              <w:right w:val="single" w:sz="4" w:space="0" w:color="auto"/>
            </w:tcBorders>
            <w:shd w:val="clear" w:color="auto" w:fill="auto"/>
            <w:noWrap/>
            <w:vAlign w:val="bottom"/>
          </w:tcPr>
          <w:p w14:paraId="0280F592" w14:textId="77777777" w:rsidR="0047098C" w:rsidRDefault="0047098C" w:rsidP="009D29D3">
            <w:pPr>
              <w:pStyle w:val="TAC"/>
            </w:pPr>
            <w:r>
              <w:t>112%</w:t>
            </w:r>
          </w:p>
        </w:tc>
        <w:tc>
          <w:tcPr>
            <w:tcW w:w="0" w:type="auto"/>
            <w:tcBorders>
              <w:top w:val="nil"/>
              <w:left w:val="nil"/>
              <w:bottom w:val="single" w:sz="4" w:space="0" w:color="auto"/>
              <w:right w:val="single" w:sz="4" w:space="0" w:color="auto"/>
            </w:tcBorders>
            <w:vAlign w:val="bottom"/>
          </w:tcPr>
          <w:p w14:paraId="2859978A" w14:textId="77777777" w:rsidR="0047098C" w:rsidRDefault="0047098C" w:rsidP="009D29D3">
            <w:pPr>
              <w:pStyle w:val="TAC"/>
            </w:pPr>
            <w:r>
              <w:t>65.8%</w:t>
            </w:r>
          </w:p>
        </w:tc>
        <w:tc>
          <w:tcPr>
            <w:tcW w:w="0" w:type="auto"/>
            <w:tcBorders>
              <w:top w:val="nil"/>
              <w:left w:val="nil"/>
              <w:bottom w:val="single" w:sz="4" w:space="0" w:color="auto"/>
              <w:right w:val="single" w:sz="4" w:space="0" w:color="auto"/>
            </w:tcBorders>
          </w:tcPr>
          <w:p w14:paraId="10175724" w14:textId="77777777" w:rsidR="0047098C" w:rsidRPr="004F3689" w:rsidRDefault="0047098C" w:rsidP="009D29D3">
            <w:pPr>
              <w:pStyle w:val="TAC"/>
              <w:rPr>
                <w:lang w:eastAsia="ko-KR"/>
              </w:rPr>
            </w:pPr>
            <w:r>
              <w:rPr>
                <w:lang w:eastAsia="ko-KR"/>
              </w:rPr>
              <w:t>19.2%</w:t>
            </w:r>
          </w:p>
        </w:tc>
      </w:tr>
      <w:tr w:rsidR="0047098C" w:rsidRPr="004F3689" w14:paraId="071BD867" w14:textId="77777777">
        <w:trPr>
          <w:trHeight w:val="22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650734F3" w14:textId="77777777" w:rsidR="0047098C" w:rsidRPr="004F3689" w:rsidRDefault="0047098C" w:rsidP="009D29D3">
            <w:pPr>
              <w:pStyle w:val="TAC"/>
              <w:rPr>
                <w:lang w:eastAsia="ko-KR"/>
              </w:rPr>
            </w:pPr>
            <w:r>
              <w:rPr>
                <w:lang w:eastAsia="ko-KR"/>
              </w:rPr>
              <w:t>Type C</w:t>
            </w:r>
          </w:p>
        </w:tc>
        <w:tc>
          <w:tcPr>
            <w:tcW w:w="0" w:type="auto"/>
            <w:tcBorders>
              <w:top w:val="nil"/>
              <w:left w:val="nil"/>
              <w:bottom w:val="single" w:sz="4" w:space="0" w:color="auto"/>
              <w:right w:val="single" w:sz="4" w:space="0" w:color="auto"/>
            </w:tcBorders>
            <w:shd w:val="clear" w:color="auto" w:fill="auto"/>
            <w:noWrap/>
            <w:vAlign w:val="bottom"/>
          </w:tcPr>
          <w:p w14:paraId="60872EDC" w14:textId="77777777" w:rsidR="0047098C" w:rsidRDefault="0047098C" w:rsidP="009D29D3">
            <w:pPr>
              <w:pStyle w:val="TAC"/>
            </w:pPr>
            <w:r>
              <w:t>113.7%</w:t>
            </w:r>
          </w:p>
        </w:tc>
        <w:tc>
          <w:tcPr>
            <w:tcW w:w="0" w:type="auto"/>
            <w:tcBorders>
              <w:top w:val="nil"/>
              <w:left w:val="nil"/>
              <w:bottom w:val="single" w:sz="4" w:space="0" w:color="auto"/>
              <w:right w:val="single" w:sz="4" w:space="0" w:color="auto"/>
            </w:tcBorders>
            <w:shd w:val="clear" w:color="auto" w:fill="auto"/>
            <w:noWrap/>
            <w:vAlign w:val="bottom"/>
          </w:tcPr>
          <w:p w14:paraId="3D1D8CEE" w14:textId="77777777" w:rsidR="0047098C" w:rsidRDefault="0047098C" w:rsidP="009D29D3">
            <w:pPr>
              <w:pStyle w:val="TAC"/>
            </w:pPr>
            <w:r>
              <w:t>112%</w:t>
            </w:r>
          </w:p>
        </w:tc>
        <w:tc>
          <w:tcPr>
            <w:tcW w:w="0" w:type="auto"/>
            <w:tcBorders>
              <w:top w:val="nil"/>
              <w:left w:val="nil"/>
              <w:bottom w:val="single" w:sz="4" w:space="0" w:color="auto"/>
              <w:right w:val="single" w:sz="4" w:space="0" w:color="auto"/>
            </w:tcBorders>
            <w:vAlign w:val="bottom"/>
          </w:tcPr>
          <w:p w14:paraId="31B46C97" w14:textId="77777777" w:rsidR="0047098C" w:rsidRDefault="0047098C" w:rsidP="009D29D3">
            <w:pPr>
              <w:pStyle w:val="TAC"/>
            </w:pPr>
            <w:r>
              <w:t>125.3%</w:t>
            </w:r>
          </w:p>
        </w:tc>
        <w:tc>
          <w:tcPr>
            <w:tcW w:w="0" w:type="auto"/>
            <w:tcBorders>
              <w:top w:val="nil"/>
              <w:left w:val="nil"/>
              <w:bottom w:val="single" w:sz="4" w:space="0" w:color="auto"/>
              <w:right w:val="single" w:sz="4" w:space="0" w:color="auto"/>
            </w:tcBorders>
          </w:tcPr>
          <w:p w14:paraId="71B6A66F" w14:textId="77777777" w:rsidR="0047098C" w:rsidRPr="004F3689" w:rsidRDefault="0047098C" w:rsidP="009D29D3">
            <w:pPr>
              <w:pStyle w:val="TAC"/>
              <w:rPr>
                <w:lang w:eastAsia="ko-KR"/>
              </w:rPr>
            </w:pPr>
            <w:r>
              <w:rPr>
                <w:lang w:eastAsia="ko-KR"/>
              </w:rPr>
              <w:t>125.3%</w:t>
            </w:r>
          </w:p>
        </w:tc>
      </w:tr>
      <w:tr w:rsidR="0047098C" w:rsidRPr="004F3689" w14:paraId="01B1307F" w14:textId="77777777">
        <w:trPr>
          <w:trHeight w:val="22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249A66F" w14:textId="77777777" w:rsidR="0047098C" w:rsidRPr="004F3689" w:rsidRDefault="0047098C" w:rsidP="0047098C">
            <w:pPr>
              <w:jc w:val="center"/>
              <w:rPr>
                <w:rFonts w:ascii="Arial" w:hAnsi="Arial" w:cs="Arial"/>
                <w:lang w:eastAsia="ko-KR"/>
              </w:rPr>
            </w:pPr>
            <w:r>
              <w:rPr>
                <w:rFonts w:ascii="Arial" w:hAnsi="Arial" w:cs="Arial"/>
                <w:lang w:eastAsia="ko-KR"/>
              </w:rPr>
              <w:t>Type D</w:t>
            </w:r>
          </w:p>
        </w:tc>
        <w:tc>
          <w:tcPr>
            <w:tcW w:w="0" w:type="auto"/>
            <w:tcBorders>
              <w:top w:val="nil"/>
              <w:left w:val="nil"/>
              <w:bottom w:val="single" w:sz="4" w:space="0" w:color="auto"/>
              <w:right w:val="single" w:sz="4" w:space="0" w:color="auto"/>
            </w:tcBorders>
            <w:shd w:val="clear" w:color="auto" w:fill="auto"/>
            <w:noWrap/>
            <w:vAlign w:val="bottom"/>
          </w:tcPr>
          <w:p w14:paraId="6E82C0F2" w14:textId="77777777" w:rsidR="0047098C" w:rsidRDefault="0047098C" w:rsidP="0047098C">
            <w:pPr>
              <w:jc w:val="center"/>
              <w:rPr>
                <w:rFonts w:ascii="Arial" w:hAnsi="Arial" w:cs="Arial"/>
              </w:rPr>
            </w:pPr>
            <w:r>
              <w:rPr>
                <w:rFonts w:ascii="Arial" w:hAnsi="Arial" w:cs="Arial"/>
              </w:rPr>
              <w:t>8.6%</w:t>
            </w:r>
          </w:p>
        </w:tc>
        <w:tc>
          <w:tcPr>
            <w:tcW w:w="0" w:type="auto"/>
            <w:tcBorders>
              <w:top w:val="nil"/>
              <w:left w:val="nil"/>
              <w:bottom w:val="single" w:sz="4" w:space="0" w:color="auto"/>
              <w:right w:val="single" w:sz="4" w:space="0" w:color="auto"/>
            </w:tcBorders>
            <w:shd w:val="clear" w:color="auto" w:fill="auto"/>
            <w:noWrap/>
            <w:vAlign w:val="bottom"/>
          </w:tcPr>
          <w:p w14:paraId="2930EED7" w14:textId="77777777" w:rsidR="0047098C" w:rsidRDefault="0047098C" w:rsidP="0047098C">
            <w:pPr>
              <w:jc w:val="center"/>
              <w:rPr>
                <w:rFonts w:ascii="Arial" w:hAnsi="Arial" w:cs="Arial"/>
              </w:rPr>
            </w:pPr>
            <w:r>
              <w:rPr>
                <w:rFonts w:ascii="Arial" w:hAnsi="Arial" w:cs="Arial"/>
              </w:rPr>
              <w:t>104.9%</w:t>
            </w:r>
          </w:p>
        </w:tc>
        <w:tc>
          <w:tcPr>
            <w:tcW w:w="0" w:type="auto"/>
            <w:tcBorders>
              <w:top w:val="nil"/>
              <w:left w:val="nil"/>
              <w:bottom w:val="single" w:sz="4" w:space="0" w:color="auto"/>
              <w:right w:val="single" w:sz="4" w:space="0" w:color="auto"/>
            </w:tcBorders>
            <w:vAlign w:val="bottom"/>
          </w:tcPr>
          <w:p w14:paraId="5547695F" w14:textId="77777777" w:rsidR="0047098C" w:rsidRDefault="0047098C" w:rsidP="0047098C">
            <w:pPr>
              <w:jc w:val="center"/>
              <w:rPr>
                <w:rFonts w:ascii="Arial" w:hAnsi="Arial" w:cs="Arial"/>
              </w:rPr>
            </w:pPr>
            <w:r>
              <w:rPr>
                <w:rFonts w:ascii="Arial" w:hAnsi="Arial" w:cs="Arial"/>
              </w:rPr>
              <w:t>28.6%</w:t>
            </w:r>
          </w:p>
        </w:tc>
        <w:tc>
          <w:tcPr>
            <w:tcW w:w="0" w:type="auto"/>
            <w:tcBorders>
              <w:top w:val="nil"/>
              <w:left w:val="nil"/>
              <w:bottom w:val="single" w:sz="4" w:space="0" w:color="auto"/>
              <w:right w:val="single" w:sz="4" w:space="0" w:color="auto"/>
            </w:tcBorders>
          </w:tcPr>
          <w:p w14:paraId="2FA2555A" w14:textId="77777777" w:rsidR="0047098C" w:rsidRPr="004F3689" w:rsidRDefault="0047098C" w:rsidP="0047098C">
            <w:pPr>
              <w:jc w:val="center"/>
              <w:rPr>
                <w:rFonts w:ascii="Arial" w:hAnsi="Arial" w:cs="Arial"/>
                <w:lang w:eastAsia="ko-KR"/>
              </w:rPr>
            </w:pPr>
            <w:r>
              <w:rPr>
                <w:rFonts w:ascii="Arial" w:hAnsi="Arial" w:cs="Arial"/>
                <w:lang w:eastAsia="ko-KR"/>
              </w:rPr>
              <w:t>1.8%</w:t>
            </w:r>
          </w:p>
        </w:tc>
      </w:tr>
    </w:tbl>
    <w:p w14:paraId="059E209A" w14:textId="77777777" w:rsidR="00865C43" w:rsidRDefault="00865C43" w:rsidP="00E14647">
      <w:pPr>
        <w:pStyle w:val="FP"/>
      </w:pPr>
      <w:bookmarkStart w:id="108" w:name="_Ref211420851"/>
    </w:p>
    <w:p w14:paraId="1E556AB9" w14:textId="77777777" w:rsidR="0047098C" w:rsidRDefault="00865C43" w:rsidP="00865C43">
      <w:pPr>
        <w:pStyle w:val="TH"/>
      </w:pPr>
      <w:r>
        <w:t>Table 6-24: Summary results with 100% penetration for TU50 with 90</w:t>
      </w:r>
      <w:r w:rsidRPr="00F0680F">
        <w:rPr>
          <w:vertAlign w:val="superscript"/>
        </w:rPr>
        <w:t>o</w:t>
      </w:r>
      <w:r>
        <w:t xml:space="preserve"> Antenna</w:t>
      </w:r>
      <w:bookmarkEnd w:id="108"/>
    </w:p>
    <w:tbl>
      <w:tblPr>
        <w:tblW w:w="0" w:type="auto"/>
        <w:jc w:val="center"/>
        <w:tblLook w:val="04A0" w:firstRow="1" w:lastRow="0" w:firstColumn="1" w:lastColumn="0" w:noHBand="0" w:noVBand="1"/>
      </w:tblPr>
      <w:tblGrid>
        <w:gridCol w:w="1397"/>
        <w:gridCol w:w="1047"/>
        <w:gridCol w:w="1047"/>
        <w:gridCol w:w="1147"/>
        <w:gridCol w:w="1156"/>
      </w:tblGrid>
      <w:tr w:rsidR="0047098C" w14:paraId="217B734F" w14:textId="77777777">
        <w:trPr>
          <w:trHeight w:val="70"/>
          <w:jc w:val="center"/>
        </w:trPr>
        <w:tc>
          <w:tcPr>
            <w:tcW w:w="0" w:type="auto"/>
            <w:tcBorders>
              <w:top w:val="single" w:sz="4" w:space="0" w:color="auto"/>
              <w:left w:val="single" w:sz="4" w:space="0" w:color="auto"/>
              <w:bottom w:val="single" w:sz="4" w:space="0" w:color="auto"/>
              <w:right w:val="single" w:sz="4" w:space="0" w:color="auto"/>
            </w:tcBorders>
            <w:shd w:val="clear" w:color="auto" w:fill="FFFF99"/>
            <w:noWrap/>
          </w:tcPr>
          <w:p w14:paraId="4DEBFD35" w14:textId="77777777" w:rsidR="0047098C" w:rsidRPr="00F23B6B" w:rsidRDefault="0047098C" w:rsidP="00865C43">
            <w:pPr>
              <w:pStyle w:val="TAH"/>
              <w:rPr>
                <w:lang w:eastAsia="ko-KR"/>
              </w:rPr>
            </w:pPr>
            <w:r w:rsidRPr="00F23B6B">
              <w:rPr>
                <w:lang w:eastAsia="ko-KR"/>
              </w:rPr>
              <w:t xml:space="preserve">Channel </w:t>
            </w:r>
            <w:r>
              <w:rPr>
                <w:lang w:eastAsia="ko-KR"/>
              </w:rPr>
              <w:t>Type</w:t>
            </w:r>
          </w:p>
        </w:tc>
        <w:tc>
          <w:tcPr>
            <w:tcW w:w="0" w:type="auto"/>
            <w:tcBorders>
              <w:top w:val="single" w:sz="4" w:space="0" w:color="auto"/>
              <w:left w:val="nil"/>
              <w:bottom w:val="single" w:sz="4" w:space="0" w:color="auto"/>
              <w:right w:val="single" w:sz="4" w:space="0" w:color="auto"/>
            </w:tcBorders>
            <w:shd w:val="clear" w:color="auto" w:fill="FFFF99"/>
          </w:tcPr>
          <w:p w14:paraId="715DCC2E" w14:textId="77777777" w:rsidR="0047098C" w:rsidRPr="00F23B6B" w:rsidRDefault="0047098C" w:rsidP="00865C43">
            <w:pPr>
              <w:pStyle w:val="TAH"/>
              <w:rPr>
                <w:lang w:eastAsia="ko-KR"/>
              </w:rPr>
            </w:pPr>
            <w:r w:rsidRPr="00F23B6B">
              <w:rPr>
                <w:lang w:eastAsia="ko-KR"/>
              </w:rPr>
              <w:t>MUROS-1</w:t>
            </w:r>
          </w:p>
        </w:tc>
        <w:tc>
          <w:tcPr>
            <w:tcW w:w="0" w:type="auto"/>
            <w:tcBorders>
              <w:top w:val="single" w:sz="4" w:space="0" w:color="auto"/>
              <w:left w:val="nil"/>
              <w:bottom w:val="single" w:sz="4" w:space="0" w:color="auto"/>
              <w:right w:val="single" w:sz="4" w:space="0" w:color="auto"/>
            </w:tcBorders>
            <w:shd w:val="clear" w:color="auto" w:fill="FFFF99"/>
          </w:tcPr>
          <w:p w14:paraId="366EF4DA" w14:textId="77777777" w:rsidR="0047098C" w:rsidRPr="00F23B6B" w:rsidRDefault="0047098C" w:rsidP="00865C43">
            <w:pPr>
              <w:pStyle w:val="TAH"/>
              <w:rPr>
                <w:lang w:eastAsia="ko-KR"/>
              </w:rPr>
            </w:pPr>
            <w:r w:rsidRPr="00F23B6B">
              <w:rPr>
                <w:lang w:eastAsia="ko-KR"/>
              </w:rPr>
              <w:t>MUROS-2</w:t>
            </w:r>
          </w:p>
        </w:tc>
        <w:tc>
          <w:tcPr>
            <w:tcW w:w="0" w:type="auto"/>
            <w:tcBorders>
              <w:top w:val="single" w:sz="4" w:space="0" w:color="auto"/>
              <w:left w:val="nil"/>
              <w:bottom w:val="single" w:sz="4" w:space="0" w:color="auto"/>
              <w:right w:val="single" w:sz="4" w:space="0" w:color="auto"/>
            </w:tcBorders>
            <w:shd w:val="clear" w:color="auto" w:fill="FFFF99"/>
          </w:tcPr>
          <w:p w14:paraId="59B417A6" w14:textId="77777777" w:rsidR="0047098C" w:rsidRPr="00F23B6B" w:rsidRDefault="0047098C" w:rsidP="00865C43">
            <w:pPr>
              <w:pStyle w:val="TAH"/>
              <w:rPr>
                <w:lang w:eastAsia="ko-KR"/>
              </w:rPr>
            </w:pPr>
            <w:r w:rsidRPr="00F23B6B">
              <w:rPr>
                <w:lang w:eastAsia="ko-KR"/>
              </w:rPr>
              <w:t>MUROS-3a</w:t>
            </w:r>
          </w:p>
        </w:tc>
        <w:tc>
          <w:tcPr>
            <w:tcW w:w="0" w:type="auto"/>
            <w:tcBorders>
              <w:top w:val="single" w:sz="4" w:space="0" w:color="auto"/>
              <w:left w:val="nil"/>
              <w:bottom w:val="single" w:sz="4" w:space="0" w:color="auto"/>
              <w:right w:val="single" w:sz="4" w:space="0" w:color="auto"/>
            </w:tcBorders>
            <w:shd w:val="clear" w:color="auto" w:fill="FFFF99"/>
          </w:tcPr>
          <w:p w14:paraId="6CFC2DF1" w14:textId="77777777" w:rsidR="0047098C" w:rsidRPr="00F23B6B" w:rsidRDefault="0047098C" w:rsidP="00865C43">
            <w:pPr>
              <w:pStyle w:val="TAH"/>
              <w:rPr>
                <w:lang w:eastAsia="ko-KR"/>
              </w:rPr>
            </w:pPr>
            <w:r w:rsidRPr="00F23B6B">
              <w:rPr>
                <w:lang w:eastAsia="ko-KR"/>
              </w:rPr>
              <w:t>MUROS-3b</w:t>
            </w:r>
          </w:p>
        </w:tc>
      </w:tr>
      <w:tr w:rsidR="0047098C" w:rsidRPr="004F3689" w14:paraId="6A4F2CE4" w14:textId="77777777">
        <w:trPr>
          <w:trHeight w:val="22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180361D0" w14:textId="77777777" w:rsidR="0047098C" w:rsidRPr="004F3689" w:rsidRDefault="0047098C" w:rsidP="00865C43">
            <w:pPr>
              <w:pStyle w:val="TAC"/>
              <w:rPr>
                <w:lang w:eastAsia="ko-KR"/>
              </w:rPr>
            </w:pPr>
            <w:r w:rsidRPr="004F3689">
              <w:rPr>
                <w:lang w:eastAsia="ko-KR"/>
              </w:rPr>
              <w:t>Type A</w:t>
            </w:r>
          </w:p>
        </w:tc>
        <w:tc>
          <w:tcPr>
            <w:tcW w:w="0" w:type="auto"/>
            <w:tcBorders>
              <w:top w:val="nil"/>
              <w:left w:val="nil"/>
              <w:bottom w:val="single" w:sz="4" w:space="0" w:color="auto"/>
              <w:right w:val="single" w:sz="4" w:space="0" w:color="auto"/>
            </w:tcBorders>
            <w:shd w:val="clear" w:color="auto" w:fill="auto"/>
            <w:noWrap/>
            <w:vAlign w:val="bottom"/>
          </w:tcPr>
          <w:p w14:paraId="54CC204F" w14:textId="77777777" w:rsidR="0047098C" w:rsidRDefault="0047098C" w:rsidP="00865C43">
            <w:pPr>
              <w:pStyle w:val="TAC"/>
            </w:pPr>
            <w:r>
              <w:t>43.1%</w:t>
            </w:r>
          </w:p>
        </w:tc>
        <w:tc>
          <w:tcPr>
            <w:tcW w:w="0" w:type="auto"/>
            <w:tcBorders>
              <w:top w:val="nil"/>
              <w:left w:val="nil"/>
              <w:bottom w:val="single" w:sz="4" w:space="0" w:color="auto"/>
              <w:right w:val="single" w:sz="4" w:space="0" w:color="auto"/>
            </w:tcBorders>
            <w:shd w:val="clear" w:color="auto" w:fill="auto"/>
            <w:noWrap/>
            <w:vAlign w:val="bottom"/>
          </w:tcPr>
          <w:p w14:paraId="360055EF" w14:textId="77777777" w:rsidR="0047098C" w:rsidRDefault="0047098C" w:rsidP="00865C43">
            <w:pPr>
              <w:pStyle w:val="TAC"/>
            </w:pPr>
            <w:r>
              <w:t>104.9%</w:t>
            </w:r>
          </w:p>
        </w:tc>
        <w:tc>
          <w:tcPr>
            <w:tcW w:w="0" w:type="auto"/>
            <w:tcBorders>
              <w:top w:val="nil"/>
              <w:left w:val="nil"/>
              <w:bottom w:val="single" w:sz="4" w:space="0" w:color="auto"/>
              <w:right w:val="single" w:sz="4" w:space="0" w:color="auto"/>
            </w:tcBorders>
            <w:vAlign w:val="bottom"/>
          </w:tcPr>
          <w:p w14:paraId="45ED867E" w14:textId="77777777" w:rsidR="0047098C" w:rsidRDefault="0047098C" w:rsidP="00865C43">
            <w:pPr>
              <w:pStyle w:val="TAC"/>
            </w:pPr>
            <w:r>
              <w:t>90.2%</w:t>
            </w:r>
          </w:p>
        </w:tc>
        <w:tc>
          <w:tcPr>
            <w:tcW w:w="0" w:type="auto"/>
            <w:tcBorders>
              <w:top w:val="nil"/>
              <w:left w:val="nil"/>
              <w:bottom w:val="single" w:sz="4" w:space="0" w:color="auto"/>
              <w:right w:val="single" w:sz="4" w:space="0" w:color="auto"/>
            </w:tcBorders>
          </w:tcPr>
          <w:p w14:paraId="444D735A" w14:textId="77777777" w:rsidR="0047098C" w:rsidRPr="004F3689" w:rsidRDefault="0047098C" w:rsidP="00865C43">
            <w:pPr>
              <w:pStyle w:val="TAC"/>
              <w:rPr>
                <w:lang w:eastAsia="ko-KR"/>
              </w:rPr>
            </w:pPr>
            <w:r>
              <w:rPr>
                <w:lang w:eastAsia="ko-KR"/>
              </w:rPr>
              <w:t>34.0%</w:t>
            </w:r>
          </w:p>
        </w:tc>
      </w:tr>
      <w:tr w:rsidR="0047098C" w:rsidRPr="004F3689" w14:paraId="6FEFBAB1" w14:textId="77777777">
        <w:trPr>
          <w:trHeight w:val="22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A7A27ED" w14:textId="77777777" w:rsidR="0047098C" w:rsidRPr="004F3689" w:rsidRDefault="0047098C" w:rsidP="00865C43">
            <w:pPr>
              <w:pStyle w:val="TAC"/>
              <w:rPr>
                <w:lang w:eastAsia="ko-KR"/>
              </w:rPr>
            </w:pPr>
            <w:r>
              <w:rPr>
                <w:lang w:eastAsia="ko-KR"/>
              </w:rPr>
              <w:t>Type B</w:t>
            </w:r>
          </w:p>
        </w:tc>
        <w:tc>
          <w:tcPr>
            <w:tcW w:w="0" w:type="auto"/>
            <w:tcBorders>
              <w:top w:val="nil"/>
              <w:left w:val="nil"/>
              <w:bottom w:val="single" w:sz="4" w:space="0" w:color="auto"/>
              <w:right w:val="single" w:sz="4" w:space="0" w:color="auto"/>
            </w:tcBorders>
            <w:shd w:val="clear" w:color="auto" w:fill="auto"/>
            <w:noWrap/>
            <w:vAlign w:val="bottom"/>
          </w:tcPr>
          <w:p w14:paraId="3B5AAE07" w14:textId="77777777" w:rsidR="0047098C" w:rsidRDefault="0047098C" w:rsidP="00865C43">
            <w:pPr>
              <w:pStyle w:val="TAC"/>
            </w:pPr>
            <w:r>
              <w:t>13.7%</w:t>
            </w:r>
          </w:p>
        </w:tc>
        <w:tc>
          <w:tcPr>
            <w:tcW w:w="0" w:type="auto"/>
            <w:tcBorders>
              <w:top w:val="nil"/>
              <w:left w:val="nil"/>
              <w:bottom w:val="single" w:sz="4" w:space="0" w:color="auto"/>
              <w:right w:val="single" w:sz="4" w:space="0" w:color="auto"/>
            </w:tcBorders>
            <w:shd w:val="clear" w:color="auto" w:fill="auto"/>
            <w:noWrap/>
            <w:vAlign w:val="bottom"/>
          </w:tcPr>
          <w:p w14:paraId="20D310FF" w14:textId="77777777" w:rsidR="0047098C" w:rsidRDefault="0047098C" w:rsidP="00865C43">
            <w:pPr>
              <w:pStyle w:val="TAC"/>
            </w:pPr>
            <w:r>
              <w:t>112%</w:t>
            </w:r>
          </w:p>
        </w:tc>
        <w:tc>
          <w:tcPr>
            <w:tcW w:w="0" w:type="auto"/>
            <w:tcBorders>
              <w:top w:val="nil"/>
              <w:left w:val="nil"/>
              <w:bottom w:val="single" w:sz="4" w:space="0" w:color="auto"/>
              <w:right w:val="single" w:sz="4" w:space="0" w:color="auto"/>
            </w:tcBorders>
            <w:vAlign w:val="bottom"/>
          </w:tcPr>
          <w:p w14:paraId="5C3FC0EE" w14:textId="77777777" w:rsidR="0047098C" w:rsidRDefault="0047098C" w:rsidP="00865C43">
            <w:pPr>
              <w:pStyle w:val="TAC"/>
            </w:pPr>
            <w:r>
              <w:t>61.8%</w:t>
            </w:r>
          </w:p>
        </w:tc>
        <w:tc>
          <w:tcPr>
            <w:tcW w:w="0" w:type="auto"/>
            <w:tcBorders>
              <w:top w:val="nil"/>
              <w:left w:val="nil"/>
              <w:bottom w:val="single" w:sz="4" w:space="0" w:color="auto"/>
              <w:right w:val="single" w:sz="4" w:space="0" w:color="auto"/>
            </w:tcBorders>
          </w:tcPr>
          <w:p w14:paraId="14D95071" w14:textId="77777777" w:rsidR="0047098C" w:rsidRPr="004F3689" w:rsidRDefault="0047098C" w:rsidP="00865C43">
            <w:pPr>
              <w:pStyle w:val="TAC"/>
              <w:rPr>
                <w:lang w:eastAsia="ko-KR"/>
              </w:rPr>
            </w:pPr>
            <w:r>
              <w:rPr>
                <w:lang w:eastAsia="ko-KR"/>
              </w:rPr>
              <w:t>7.6%</w:t>
            </w:r>
          </w:p>
        </w:tc>
      </w:tr>
      <w:tr w:rsidR="0047098C" w:rsidRPr="004F3689" w14:paraId="7A6FA390" w14:textId="77777777">
        <w:trPr>
          <w:trHeight w:val="22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ADA089E" w14:textId="77777777" w:rsidR="0047098C" w:rsidRPr="004F3689" w:rsidRDefault="0047098C" w:rsidP="00865C43">
            <w:pPr>
              <w:pStyle w:val="TAC"/>
              <w:rPr>
                <w:lang w:eastAsia="ko-KR"/>
              </w:rPr>
            </w:pPr>
            <w:r>
              <w:rPr>
                <w:lang w:eastAsia="ko-KR"/>
              </w:rPr>
              <w:t>Type C</w:t>
            </w:r>
          </w:p>
        </w:tc>
        <w:tc>
          <w:tcPr>
            <w:tcW w:w="0" w:type="auto"/>
            <w:tcBorders>
              <w:top w:val="nil"/>
              <w:left w:val="nil"/>
              <w:bottom w:val="single" w:sz="4" w:space="0" w:color="auto"/>
              <w:right w:val="single" w:sz="4" w:space="0" w:color="auto"/>
            </w:tcBorders>
            <w:shd w:val="clear" w:color="auto" w:fill="auto"/>
            <w:noWrap/>
            <w:vAlign w:val="bottom"/>
          </w:tcPr>
          <w:p w14:paraId="79897A06" w14:textId="77777777" w:rsidR="0047098C" w:rsidRDefault="0047098C" w:rsidP="00865C43">
            <w:pPr>
              <w:pStyle w:val="TAC"/>
            </w:pPr>
            <w:r>
              <w:t>113.7%</w:t>
            </w:r>
          </w:p>
        </w:tc>
        <w:tc>
          <w:tcPr>
            <w:tcW w:w="0" w:type="auto"/>
            <w:tcBorders>
              <w:top w:val="nil"/>
              <w:left w:val="nil"/>
              <w:bottom w:val="single" w:sz="4" w:space="0" w:color="auto"/>
              <w:right w:val="single" w:sz="4" w:space="0" w:color="auto"/>
            </w:tcBorders>
            <w:shd w:val="clear" w:color="auto" w:fill="auto"/>
            <w:noWrap/>
            <w:vAlign w:val="bottom"/>
          </w:tcPr>
          <w:p w14:paraId="2A1B3636" w14:textId="77777777" w:rsidR="0047098C" w:rsidRDefault="0047098C" w:rsidP="00865C43">
            <w:pPr>
              <w:pStyle w:val="TAC"/>
            </w:pPr>
            <w:r>
              <w:t>112%</w:t>
            </w:r>
          </w:p>
        </w:tc>
        <w:tc>
          <w:tcPr>
            <w:tcW w:w="0" w:type="auto"/>
            <w:tcBorders>
              <w:top w:val="nil"/>
              <w:left w:val="nil"/>
              <w:bottom w:val="single" w:sz="4" w:space="0" w:color="auto"/>
              <w:right w:val="single" w:sz="4" w:space="0" w:color="auto"/>
            </w:tcBorders>
            <w:vAlign w:val="bottom"/>
          </w:tcPr>
          <w:p w14:paraId="70FB7D2C" w14:textId="77777777" w:rsidR="0047098C" w:rsidRDefault="0047098C" w:rsidP="00865C43">
            <w:pPr>
              <w:pStyle w:val="TAC"/>
            </w:pPr>
            <w:r>
              <w:t>125.3%</w:t>
            </w:r>
          </w:p>
        </w:tc>
        <w:tc>
          <w:tcPr>
            <w:tcW w:w="0" w:type="auto"/>
            <w:tcBorders>
              <w:top w:val="nil"/>
              <w:left w:val="nil"/>
              <w:bottom w:val="single" w:sz="4" w:space="0" w:color="auto"/>
              <w:right w:val="single" w:sz="4" w:space="0" w:color="auto"/>
            </w:tcBorders>
          </w:tcPr>
          <w:p w14:paraId="7AFDECBA" w14:textId="77777777" w:rsidR="0047098C" w:rsidRPr="004F3689" w:rsidRDefault="0047098C" w:rsidP="00865C43">
            <w:pPr>
              <w:pStyle w:val="TAC"/>
              <w:rPr>
                <w:lang w:eastAsia="ko-KR"/>
              </w:rPr>
            </w:pPr>
            <w:r>
              <w:rPr>
                <w:lang w:eastAsia="ko-KR"/>
              </w:rPr>
              <w:t>125.3%</w:t>
            </w:r>
          </w:p>
        </w:tc>
      </w:tr>
      <w:tr w:rsidR="0047098C" w:rsidRPr="004F3689" w14:paraId="549D48EB" w14:textId="77777777">
        <w:trPr>
          <w:trHeight w:val="22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7E2BF3A" w14:textId="77777777" w:rsidR="0047098C" w:rsidRPr="004F3689" w:rsidRDefault="0047098C" w:rsidP="00865C43">
            <w:pPr>
              <w:pStyle w:val="TAC"/>
              <w:rPr>
                <w:lang w:eastAsia="ko-KR"/>
              </w:rPr>
            </w:pPr>
            <w:r>
              <w:rPr>
                <w:lang w:eastAsia="ko-KR"/>
              </w:rPr>
              <w:t>Type D</w:t>
            </w:r>
          </w:p>
        </w:tc>
        <w:tc>
          <w:tcPr>
            <w:tcW w:w="0" w:type="auto"/>
            <w:tcBorders>
              <w:top w:val="nil"/>
              <w:left w:val="nil"/>
              <w:bottom w:val="single" w:sz="4" w:space="0" w:color="auto"/>
              <w:right w:val="single" w:sz="4" w:space="0" w:color="auto"/>
            </w:tcBorders>
            <w:shd w:val="clear" w:color="auto" w:fill="auto"/>
            <w:noWrap/>
            <w:vAlign w:val="bottom"/>
          </w:tcPr>
          <w:p w14:paraId="40CEEDE9" w14:textId="77777777" w:rsidR="0047098C" w:rsidRDefault="0047098C" w:rsidP="00865C43">
            <w:pPr>
              <w:pStyle w:val="TAC"/>
            </w:pPr>
            <w:r>
              <w:t>4.3%</w:t>
            </w:r>
          </w:p>
        </w:tc>
        <w:tc>
          <w:tcPr>
            <w:tcW w:w="0" w:type="auto"/>
            <w:tcBorders>
              <w:top w:val="nil"/>
              <w:left w:val="nil"/>
              <w:bottom w:val="single" w:sz="4" w:space="0" w:color="auto"/>
              <w:right w:val="single" w:sz="4" w:space="0" w:color="auto"/>
            </w:tcBorders>
            <w:shd w:val="clear" w:color="auto" w:fill="auto"/>
            <w:noWrap/>
            <w:vAlign w:val="bottom"/>
          </w:tcPr>
          <w:p w14:paraId="5D89D551" w14:textId="77777777" w:rsidR="0047098C" w:rsidRDefault="0047098C" w:rsidP="00865C43">
            <w:pPr>
              <w:pStyle w:val="TAC"/>
            </w:pPr>
            <w:r>
              <w:t>104.9%</w:t>
            </w:r>
          </w:p>
        </w:tc>
        <w:tc>
          <w:tcPr>
            <w:tcW w:w="0" w:type="auto"/>
            <w:tcBorders>
              <w:top w:val="nil"/>
              <w:left w:val="nil"/>
              <w:bottom w:val="single" w:sz="4" w:space="0" w:color="auto"/>
              <w:right w:val="single" w:sz="4" w:space="0" w:color="auto"/>
            </w:tcBorders>
            <w:vAlign w:val="bottom"/>
          </w:tcPr>
          <w:p w14:paraId="0BC95DD2" w14:textId="77777777" w:rsidR="0047098C" w:rsidRDefault="0047098C" w:rsidP="00865C43">
            <w:pPr>
              <w:pStyle w:val="TAC"/>
            </w:pPr>
            <w:r>
              <w:t>14.2%</w:t>
            </w:r>
          </w:p>
        </w:tc>
        <w:tc>
          <w:tcPr>
            <w:tcW w:w="0" w:type="auto"/>
            <w:tcBorders>
              <w:top w:val="nil"/>
              <w:left w:val="nil"/>
              <w:bottom w:val="single" w:sz="4" w:space="0" w:color="auto"/>
              <w:right w:val="single" w:sz="4" w:space="0" w:color="auto"/>
            </w:tcBorders>
          </w:tcPr>
          <w:p w14:paraId="4720E927" w14:textId="77777777" w:rsidR="0047098C" w:rsidRPr="004F3689" w:rsidRDefault="0047098C" w:rsidP="00865C43">
            <w:pPr>
              <w:pStyle w:val="TAC"/>
              <w:rPr>
                <w:lang w:eastAsia="ko-KR"/>
              </w:rPr>
            </w:pPr>
            <w:r>
              <w:rPr>
                <w:lang w:eastAsia="ko-KR"/>
              </w:rPr>
              <w:t>0%</w:t>
            </w:r>
          </w:p>
        </w:tc>
      </w:tr>
    </w:tbl>
    <w:p w14:paraId="310351B7" w14:textId="77777777" w:rsidR="00865C43" w:rsidRDefault="00865C43" w:rsidP="00E14647">
      <w:pPr>
        <w:pStyle w:val="FP"/>
      </w:pPr>
    </w:p>
    <w:p w14:paraId="676293FF" w14:textId="77777777" w:rsidR="0047098C" w:rsidRDefault="00865C43" w:rsidP="00865C43">
      <w:pPr>
        <w:pStyle w:val="TH"/>
      </w:pPr>
      <w:r>
        <w:t>Table 6-25: Summary results with 100% penetration for TU3 with 65</w:t>
      </w:r>
      <w:r w:rsidRPr="00F0680F">
        <w:rPr>
          <w:vertAlign w:val="superscript"/>
        </w:rPr>
        <w:t>o</w:t>
      </w:r>
      <w:r>
        <w:t xml:space="preserve"> Antenna</w:t>
      </w:r>
    </w:p>
    <w:tbl>
      <w:tblPr>
        <w:tblW w:w="0" w:type="auto"/>
        <w:jc w:val="center"/>
        <w:tblLook w:val="04A0" w:firstRow="1" w:lastRow="0" w:firstColumn="1" w:lastColumn="0" w:noHBand="0" w:noVBand="1"/>
      </w:tblPr>
      <w:tblGrid>
        <w:gridCol w:w="1347"/>
        <w:gridCol w:w="1047"/>
        <w:gridCol w:w="1047"/>
        <w:gridCol w:w="1147"/>
        <w:gridCol w:w="1156"/>
      </w:tblGrid>
      <w:tr w:rsidR="0047098C" w14:paraId="7FE16AB0" w14:textId="77777777">
        <w:trPr>
          <w:trHeight w:val="70"/>
          <w:jc w:val="center"/>
        </w:trPr>
        <w:tc>
          <w:tcPr>
            <w:tcW w:w="0" w:type="auto"/>
            <w:tcBorders>
              <w:top w:val="single" w:sz="4" w:space="0" w:color="auto"/>
              <w:left w:val="single" w:sz="4" w:space="0" w:color="auto"/>
              <w:bottom w:val="single" w:sz="4" w:space="0" w:color="auto"/>
              <w:right w:val="single" w:sz="4" w:space="0" w:color="auto"/>
            </w:tcBorders>
            <w:shd w:val="clear" w:color="auto" w:fill="FFFF99"/>
            <w:noWrap/>
          </w:tcPr>
          <w:p w14:paraId="4BD49885" w14:textId="77777777" w:rsidR="0047098C" w:rsidRPr="00F23B6B" w:rsidRDefault="0047098C" w:rsidP="00865C43">
            <w:pPr>
              <w:pStyle w:val="TAH"/>
              <w:rPr>
                <w:lang w:eastAsia="ko-KR"/>
              </w:rPr>
            </w:pPr>
            <w:r w:rsidRPr="00F23B6B">
              <w:rPr>
                <w:lang w:eastAsia="ko-KR"/>
              </w:rPr>
              <w:t xml:space="preserve">Channel </w:t>
            </w:r>
            <w:r>
              <w:rPr>
                <w:lang w:eastAsia="ko-KR"/>
              </w:rPr>
              <w:t>type</w:t>
            </w:r>
          </w:p>
        </w:tc>
        <w:tc>
          <w:tcPr>
            <w:tcW w:w="0" w:type="auto"/>
            <w:tcBorders>
              <w:top w:val="single" w:sz="4" w:space="0" w:color="auto"/>
              <w:left w:val="nil"/>
              <w:bottom w:val="single" w:sz="4" w:space="0" w:color="auto"/>
              <w:right w:val="single" w:sz="4" w:space="0" w:color="auto"/>
            </w:tcBorders>
            <w:shd w:val="clear" w:color="auto" w:fill="FFFF99"/>
          </w:tcPr>
          <w:p w14:paraId="35EBFBF6" w14:textId="77777777" w:rsidR="0047098C" w:rsidRPr="00F23B6B" w:rsidRDefault="0047098C" w:rsidP="00865C43">
            <w:pPr>
              <w:pStyle w:val="TAH"/>
              <w:rPr>
                <w:lang w:eastAsia="ko-KR"/>
              </w:rPr>
            </w:pPr>
            <w:r w:rsidRPr="00F23B6B">
              <w:rPr>
                <w:lang w:eastAsia="ko-KR"/>
              </w:rPr>
              <w:t>MUROS-1</w:t>
            </w:r>
          </w:p>
        </w:tc>
        <w:tc>
          <w:tcPr>
            <w:tcW w:w="0" w:type="auto"/>
            <w:tcBorders>
              <w:top w:val="single" w:sz="4" w:space="0" w:color="auto"/>
              <w:left w:val="nil"/>
              <w:bottom w:val="single" w:sz="4" w:space="0" w:color="auto"/>
              <w:right w:val="single" w:sz="4" w:space="0" w:color="auto"/>
            </w:tcBorders>
            <w:shd w:val="clear" w:color="auto" w:fill="FFFF99"/>
          </w:tcPr>
          <w:p w14:paraId="392DD772" w14:textId="77777777" w:rsidR="0047098C" w:rsidRPr="00F23B6B" w:rsidRDefault="0047098C" w:rsidP="00865C43">
            <w:pPr>
              <w:pStyle w:val="TAH"/>
              <w:rPr>
                <w:lang w:eastAsia="ko-KR"/>
              </w:rPr>
            </w:pPr>
            <w:r w:rsidRPr="00F23B6B">
              <w:rPr>
                <w:lang w:eastAsia="ko-KR"/>
              </w:rPr>
              <w:t>MUROS-2</w:t>
            </w:r>
          </w:p>
        </w:tc>
        <w:tc>
          <w:tcPr>
            <w:tcW w:w="0" w:type="auto"/>
            <w:tcBorders>
              <w:top w:val="single" w:sz="4" w:space="0" w:color="auto"/>
              <w:left w:val="nil"/>
              <w:bottom w:val="single" w:sz="4" w:space="0" w:color="auto"/>
              <w:right w:val="single" w:sz="4" w:space="0" w:color="auto"/>
            </w:tcBorders>
            <w:shd w:val="clear" w:color="auto" w:fill="FFFF99"/>
          </w:tcPr>
          <w:p w14:paraId="2EAF0A68" w14:textId="77777777" w:rsidR="0047098C" w:rsidRPr="00F23B6B" w:rsidRDefault="0047098C" w:rsidP="00865C43">
            <w:pPr>
              <w:pStyle w:val="TAH"/>
              <w:rPr>
                <w:lang w:eastAsia="ko-KR"/>
              </w:rPr>
            </w:pPr>
            <w:r w:rsidRPr="00F23B6B">
              <w:rPr>
                <w:lang w:eastAsia="ko-KR"/>
              </w:rPr>
              <w:t>MUROS-3a</w:t>
            </w:r>
          </w:p>
        </w:tc>
        <w:tc>
          <w:tcPr>
            <w:tcW w:w="0" w:type="auto"/>
            <w:tcBorders>
              <w:top w:val="single" w:sz="4" w:space="0" w:color="auto"/>
              <w:left w:val="nil"/>
              <w:bottom w:val="single" w:sz="4" w:space="0" w:color="auto"/>
              <w:right w:val="single" w:sz="4" w:space="0" w:color="auto"/>
            </w:tcBorders>
            <w:shd w:val="clear" w:color="auto" w:fill="FFFF99"/>
          </w:tcPr>
          <w:p w14:paraId="0C2EF108" w14:textId="77777777" w:rsidR="0047098C" w:rsidRPr="00F23B6B" w:rsidRDefault="0047098C" w:rsidP="00865C43">
            <w:pPr>
              <w:pStyle w:val="TAH"/>
              <w:rPr>
                <w:lang w:eastAsia="ko-KR"/>
              </w:rPr>
            </w:pPr>
            <w:r w:rsidRPr="00F23B6B">
              <w:rPr>
                <w:lang w:eastAsia="ko-KR"/>
              </w:rPr>
              <w:t>MUROS-3b</w:t>
            </w:r>
          </w:p>
        </w:tc>
      </w:tr>
      <w:tr w:rsidR="0047098C" w:rsidRPr="004F3689" w14:paraId="285B89A3" w14:textId="77777777">
        <w:trPr>
          <w:trHeight w:val="22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5C6D747" w14:textId="77777777" w:rsidR="0047098C" w:rsidRPr="004F3689" w:rsidRDefault="0047098C" w:rsidP="00865C43">
            <w:pPr>
              <w:pStyle w:val="TAC"/>
              <w:rPr>
                <w:lang w:eastAsia="ko-KR"/>
              </w:rPr>
            </w:pPr>
            <w:r w:rsidRPr="004F3689">
              <w:rPr>
                <w:lang w:eastAsia="ko-KR"/>
              </w:rPr>
              <w:t>Type A</w:t>
            </w:r>
          </w:p>
        </w:tc>
        <w:tc>
          <w:tcPr>
            <w:tcW w:w="0" w:type="auto"/>
            <w:tcBorders>
              <w:top w:val="nil"/>
              <w:left w:val="nil"/>
              <w:bottom w:val="single" w:sz="4" w:space="0" w:color="auto"/>
              <w:right w:val="single" w:sz="4" w:space="0" w:color="auto"/>
            </w:tcBorders>
            <w:shd w:val="clear" w:color="auto" w:fill="auto"/>
            <w:noWrap/>
            <w:vAlign w:val="bottom"/>
          </w:tcPr>
          <w:p w14:paraId="383D83A7" w14:textId="77777777" w:rsidR="0047098C" w:rsidRDefault="0047098C" w:rsidP="00865C43">
            <w:pPr>
              <w:pStyle w:val="TAC"/>
            </w:pPr>
            <w:r>
              <w:t>23.7%</w:t>
            </w:r>
          </w:p>
        </w:tc>
        <w:tc>
          <w:tcPr>
            <w:tcW w:w="0" w:type="auto"/>
            <w:tcBorders>
              <w:top w:val="nil"/>
              <w:left w:val="nil"/>
              <w:bottom w:val="single" w:sz="4" w:space="0" w:color="auto"/>
              <w:right w:val="single" w:sz="4" w:space="0" w:color="auto"/>
            </w:tcBorders>
            <w:shd w:val="clear" w:color="auto" w:fill="auto"/>
            <w:noWrap/>
            <w:vAlign w:val="bottom"/>
          </w:tcPr>
          <w:p w14:paraId="2AF074BC" w14:textId="77777777" w:rsidR="0047098C" w:rsidRDefault="0047098C" w:rsidP="00865C43">
            <w:pPr>
              <w:pStyle w:val="TAC"/>
            </w:pPr>
            <w:r>
              <w:t>104.9%</w:t>
            </w:r>
          </w:p>
        </w:tc>
        <w:tc>
          <w:tcPr>
            <w:tcW w:w="0" w:type="auto"/>
            <w:tcBorders>
              <w:top w:val="nil"/>
              <w:left w:val="nil"/>
              <w:bottom w:val="single" w:sz="4" w:space="0" w:color="auto"/>
              <w:right w:val="single" w:sz="4" w:space="0" w:color="auto"/>
            </w:tcBorders>
            <w:vAlign w:val="bottom"/>
          </w:tcPr>
          <w:p w14:paraId="65BB2CAE" w14:textId="77777777" w:rsidR="0047098C" w:rsidRDefault="0047098C" w:rsidP="00865C43">
            <w:pPr>
              <w:pStyle w:val="TAC"/>
            </w:pPr>
            <w:r>
              <w:t>21.4%</w:t>
            </w:r>
          </w:p>
        </w:tc>
        <w:tc>
          <w:tcPr>
            <w:tcW w:w="0" w:type="auto"/>
            <w:tcBorders>
              <w:top w:val="nil"/>
              <w:left w:val="nil"/>
              <w:bottom w:val="single" w:sz="4" w:space="0" w:color="auto"/>
              <w:right w:val="single" w:sz="4" w:space="0" w:color="auto"/>
            </w:tcBorders>
          </w:tcPr>
          <w:p w14:paraId="58AE0DFD" w14:textId="77777777" w:rsidR="0047098C" w:rsidRPr="004F3689" w:rsidRDefault="0047098C" w:rsidP="00865C43">
            <w:pPr>
              <w:pStyle w:val="TAC"/>
              <w:rPr>
                <w:lang w:eastAsia="ko-KR"/>
              </w:rPr>
            </w:pPr>
            <w:r>
              <w:rPr>
                <w:lang w:eastAsia="ko-KR"/>
              </w:rPr>
              <w:t>0%</w:t>
            </w:r>
          </w:p>
        </w:tc>
      </w:tr>
      <w:tr w:rsidR="0047098C" w:rsidRPr="004F3689" w14:paraId="73CF518F" w14:textId="77777777">
        <w:trPr>
          <w:trHeight w:val="22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ABC0D2D" w14:textId="77777777" w:rsidR="0047098C" w:rsidRPr="004F3689" w:rsidRDefault="0047098C" w:rsidP="00865C43">
            <w:pPr>
              <w:pStyle w:val="TAC"/>
              <w:rPr>
                <w:lang w:eastAsia="ko-KR"/>
              </w:rPr>
            </w:pPr>
            <w:r>
              <w:rPr>
                <w:lang w:eastAsia="ko-KR"/>
              </w:rPr>
              <w:t>Type B</w:t>
            </w:r>
          </w:p>
        </w:tc>
        <w:tc>
          <w:tcPr>
            <w:tcW w:w="0" w:type="auto"/>
            <w:tcBorders>
              <w:top w:val="nil"/>
              <w:left w:val="nil"/>
              <w:bottom w:val="single" w:sz="4" w:space="0" w:color="auto"/>
              <w:right w:val="single" w:sz="4" w:space="0" w:color="auto"/>
            </w:tcBorders>
            <w:shd w:val="clear" w:color="auto" w:fill="auto"/>
            <w:noWrap/>
            <w:vAlign w:val="bottom"/>
          </w:tcPr>
          <w:p w14:paraId="7B5264D1" w14:textId="77777777" w:rsidR="0047098C" w:rsidRDefault="0047098C" w:rsidP="00865C43">
            <w:pPr>
              <w:pStyle w:val="TAC"/>
            </w:pPr>
            <w:r>
              <w:t>0%</w:t>
            </w:r>
          </w:p>
        </w:tc>
        <w:tc>
          <w:tcPr>
            <w:tcW w:w="0" w:type="auto"/>
            <w:tcBorders>
              <w:top w:val="nil"/>
              <w:left w:val="nil"/>
              <w:bottom w:val="single" w:sz="4" w:space="0" w:color="auto"/>
              <w:right w:val="single" w:sz="4" w:space="0" w:color="auto"/>
            </w:tcBorders>
            <w:shd w:val="clear" w:color="auto" w:fill="auto"/>
            <w:noWrap/>
            <w:vAlign w:val="bottom"/>
          </w:tcPr>
          <w:p w14:paraId="22F28E3A" w14:textId="77777777" w:rsidR="0047098C" w:rsidRDefault="0047098C" w:rsidP="00865C43">
            <w:pPr>
              <w:pStyle w:val="TAC"/>
            </w:pPr>
            <w:r>
              <w:t>75.1%</w:t>
            </w:r>
          </w:p>
        </w:tc>
        <w:tc>
          <w:tcPr>
            <w:tcW w:w="0" w:type="auto"/>
            <w:tcBorders>
              <w:top w:val="nil"/>
              <w:left w:val="nil"/>
              <w:bottom w:val="single" w:sz="4" w:space="0" w:color="auto"/>
              <w:right w:val="single" w:sz="4" w:space="0" w:color="auto"/>
            </w:tcBorders>
            <w:vAlign w:val="bottom"/>
          </w:tcPr>
          <w:p w14:paraId="4E471AEA" w14:textId="77777777" w:rsidR="0047098C" w:rsidRDefault="0047098C" w:rsidP="00865C43">
            <w:pPr>
              <w:pStyle w:val="TAC"/>
            </w:pPr>
            <w:r>
              <w:t>0%</w:t>
            </w:r>
          </w:p>
        </w:tc>
        <w:tc>
          <w:tcPr>
            <w:tcW w:w="0" w:type="auto"/>
            <w:tcBorders>
              <w:top w:val="nil"/>
              <w:left w:val="nil"/>
              <w:bottom w:val="single" w:sz="4" w:space="0" w:color="auto"/>
              <w:right w:val="single" w:sz="4" w:space="0" w:color="auto"/>
            </w:tcBorders>
          </w:tcPr>
          <w:p w14:paraId="18E066AA" w14:textId="77777777" w:rsidR="0047098C" w:rsidRPr="004F3689" w:rsidRDefault="0047098C" w:rsidP="00865C43">
            <w:pPr>
              <w:pStyle w:val="TAC"/>
              <w:rPr>
                <w:lang w:eastAsia="ko-KR"/>
              </w:rPr>
            </w:pPr>
            <w:r>
              <w:rPr>
                <w:lang w:eastAsia="ko-KR"/>
              </w:rPr>
              <w:t>0%</w:t>
            </w:r>
          </w:p>
        </w:tc>
      </w:tr>
      <w:tr w:rsidR="0047098C" w:rsidRPr="004F3689" w14:paraId="2919D919" w14:textId="77777777">
        <w:trPr>
          <w:trHeight w:val="22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378D7ED" w14:textId="77777777" w:rsidR="0047098C" w:rsidRPr="004F3689" w:rsidRDefault="0047098C" w:rsidP="00865C43">
            <w:pPr>
              <w:pStyle w:val="TAC"/>
              <w:rPr>
                <w:lang w:eastAsia="ko-KR"/>
              </w:rPr>
            </w:pPr>
            <w:r>
              <w:rPr>
                <w:lang w:eastAsia="ko-KR"/>
              </w:rPr>
              <w:t>Type C</w:t>
            </w:r>
          </w:p>
        </w:tc>
        <w:tc>
          <w:tcPr>
            <w:tcW w:w="0" w:type="auto"/>
            <w:tcBorders>
              <w:top w:val="nil"/>
              <w:left w:val="nil"/>
              <w:bottom w:val="single" w:sz="4" w:space="0" w:color="auto"/>
              <w:right w:val="single" w:sz="4" w:space="0" w:color="auto"/>
            </w:tcBorders>
            <w:shd w:val="clear" w:color="auto" w:fill="auto"/>
            <w:noWrap/>
            <w:vAlign w:val="bottom"/>
          </w:tcPr>
          <w:p w14:paraId="7E009E66" w14:textId="77777777" w:rsidR="0047098C" w:rsidRDefault="0047098C" w:rsidP="00865C43">
            <w:pPr>
              <w:pStyle w:val="TAC"/>
            </w:pPr>
            <w:r>
              <w:t>60.8%</w:t>
            </w:r>
          </w:p>
        </w:tc>
        <w:tc>
          <w:tcPr>
            <w:tcW w:w="0" w:type="auto"/>
            <w:tcBorders>
              <w:top w:val="nil"/>
              <w:left w:val="nil"/>
              <w:bottom w:val="single" w:sz="4" w:space="0" w:color="auto"/>
              <w:right w:val="single" w:sz="4" w:space="0" w:color="auto"/>
            </w:tcBorders>
            <w:shd w:val="clear" w:color="auto" w:fill="auto"/>
            <w:noWrap/>
            <w:vAlign w:val="bottom"/>
          </w:tcPr>
          <w:p w14:paraId="78C9A045" w14:textId="77777777" w:rsidR="0047098C" w:rsidRDefault="0047098C" w:rsidP="00865C43">
            <w:pPr>
              <w:pStyle w:val="TAC"/>
            </w:pPr>
            <w:r>
              <w:t>112%</w:t>
            </w:r>
          </w:p>
        </w:tc>
        <w:tc>
          <w:tcPr>
            <w:tcW w:w="0" w:type="auto"/>
            <w:tcBorders>
              <w:top w:val="nil"/>
              <w:left w:val="nil"/>
              <w:bottom w:val="single" w:sz="4" w:space="0" w:color="auto"/>
              <w:right w:val="single" w:sz="4" w:space="0" w:color="auto"/>
            </w:tcBorders>
            <w:vAlign w:val="bottom"/>
          </w:tcPr>
          <w:p w14:paraId="6A166296" w14:textId="77777777" w:rsidR="0047098C" w:rsidRDefault="0047098C" w:rsidP="00865C43">
            <w:pPr>
              <w:pStyle w:val="TAC"/>
            </w:pPr>
            <w:r>
              <w:t>69.8%</w:t>
            </w:r>
          </w:p>
        </w:tc>
        <w:tc>
          <w:tcPr>
            <w:tcW w:w="0" w:type="auto"/>
            <w:tcBorders>
              <w:top w:val="nil"/>
              <w:left w:val="nil"/>
              <w:bottom w:val="single" w:sz="4" w:space="0" w:color="auto"/>
              <w:right w:val="single" w:sz="4" w:space="0" w:color="auto"/>
            </w:tcBorders>
          </w:tcPr>
          <w:p w14:paraId="77D10781" w14:textId="77777777" w:rsidR="0047098C" w:rsidRPr="004F3689" w:rsidRDefault="0047098C" w:rsidP="00865C43">
            <w:pPr>
              <w:pStyle w:val="TAC"/>
              <w:rPr>
                <w:lang w:eastAsia="ko-KR"/>
              </w:rPr>
            </w:pPr>
            <w:r>
              <w:rPr>
                <w:lang w:eastAsia="ko-KR"/>
              </w:rPr>
              <w:t>42.4%</w:t>
            </w:r>
          </w:p>
        </w:tc>
      </w:tr>
      <w:tr w:rsidR="0047098C" w:rsidRPr="004F3689" w14:paraId="047F715C" w14:textId="77777777">
        <w:trPr>
          <w:trHeight w:val="22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FAA6A06" w14:textId="77777777" w:rsidR="0047098C" w:rsidRPr="004F3689" w:rsidRDefault="0047098C" w:rsidP="00865C43">
            <w:pPr>
              <w:pStyle w:val="TAC"/>
              <w:rPr>
                <w:lang w:eastAsia="ko-KR"/>
              </w:rPr>
            </w:pPr>
            <w:r>
              <w:rPr>
                <w:lang w:eastAsia="ko-KR"/>
              </w:rPr>
              <w:t>Type D</w:t>
            </w:r>
          </w:p>
        </w:tc>
        <w:tc>
          <w:tcPr>
            <w:tcW w:w="0" w:type="auto"/>
            <w:tcBorders>
              <w:top w:val="nil"/>
              <w:left w:val="nil"/>
              <w:bottom w:val="single" w:sz="4" w:space="0" w:color="auto"/>
              <w:right w:val="single" w:sz="4" w:space="0" w:color="auto"/>
            </w:tcBorders>
            <w:shd w:val="clear" w:color="auto" w:fill="auto"/>
            <w:noWrap/>
            <w:vAlign w:val="bottom"/>
          </w:tcPr>
          <w:p w14:paraId="27B24F22" w14:textId="77777777" w:rsidR="0047098C" w:rsidRDefault="0047098C" w:rsidP="00865C43">
            <w:pPr>
              <w:pStyle w:val="TAC"/>
            </w:pPr>
            <w:r>
              <w:t>0%</w:t>
            </w:r>
          </w:p>
        </w:tc>
        <w:tc>
          <w:tcPr>
            <w:tcW w:w="0" w:type="auto"/>
            <w:tcBorders>
              <w:top w:val="nil"/>
              <w:left w:val="nil"/>
              <w:bottom w:val="single" w:sz="4" w:space="0" w:color="auto"/>
              <w:right w:val="single" w:sz="4" w:space="0" w:color="auto"/>
            </w:tcBorders>
            <w:shd w:val="clear" w:color="auto" w:fill="auto"/>
            <w:noWrap/>
            <w:vAlign w:val="bottom"/>
          </w:tcPr>
          <w:p w14:paraId="7E9294DA" w14:textId="77777777" w:rsidR="0047098C" w:rsidRDefault="0047098C" w:rsidP="00865C43">
            <w:pPr>
              <w:pStyle w:val="TAC"/>
            </w:pPr>
            <w:r>
              <w:t>104.9%</w:t>
            </w:r>
          </w:p>
        </w:tc>
        <w:tc>
          <w:tcPr>
            <w:tcW w:w="0" w:type="auto"/>
            <w:tcBorders>
              <w:top w:val="nil"/>
              <w:left w:val="nil"/>
              <w:bottom w:val="single" w:sz="4" w:space="0" w:color="auto"/>
              <w:right w:val="single" w:sz="4" w:space="0" w:color="auto"/>
            </w:tcBorders>
            <w:vAlign w:val="bottom"/>
          </w:tcPr>
          <w:p w14:paraId="586576AA" w14:textId="77777777" w:rsidR="0047098C" w:rsidRDefault="0047098C" w:rsidP="00865C43">
            <w:pPr>
              <w:pStyle w:val="TAC"/>
            </w:pPr>
            <w:r>
              <w:t>0%</w:t>
            </w:r>
          </w:p>
        </w:tc>
        <w:tc>
          <w:tcPr>
            <w:tcW w:w="0" w:type="auto"/>
            <w:tcBorders>
              <w:top w:val="nil"/>
              <w:left w:val="nil"/>
              <w:bottom w:val="single" w:sz="4" w:space="0" w:color="auto"/>
              <w:right w:val="single" w:sz="4" w:space="0" w:color="auto"/>
            </w:tcBorders>
          </w:tcPr>
          <w:p w14:paraId="4786412F" w14:textId="77777777" w:rsidR="0047098C" w:rsidRPr="004F3689" w:rsidRDefault="0047098C" w:rsidP="00865C43">
            <w:pPr>
              <w:pStyle w:val="TAC"/>
              <w:rPr>
                <w:lang w:eastAsia="ko-KR"/>
              </w:rPr>
            </w:pPr>
            <w:r>
              <w:rPr>
                <w:lang w:eastAsia="ko-KR"/>
              </w:rPr>
              <w:t>0%</w:t>
            </w:r>
          </w:p>
        </w:tc>
      </w:tr>
    </w:tbl>
    <w:p w14:paraId="282C7C43" w14:textId="77777777" w:rsidR="00865C43" w:rsidRDefault="00865C43" w:rsidP="00E14647">
      <w:pPr>
        <w:pStyle w:val="FP"/>
      </w:pPr>
      <w:bookmarkStart w:id="109" w:name="_Ref211420886"/>
    </w:p>
    <w:p w14:paraId="4DA7E5C3" w14:textId="77777777" w:rsidR="0047098C" w:rsidRDefault="00865C43" w:rsidP="00865C43">
      <w:pPr>
        <w:pStyle w:val="TH"/>
      </w:pPr>
      <w:r>
        <w:t>Table 6-26: Summary results with 100% penetration for TU3 with 90</w:t>
      </w:r>
      <w:r w:rsidRPr="00F0680F">
        <w:rPr>
          <w:vertAlign w:val="superscript"/>
        </w:rPr>
        <w:t>o</w:t>
      </w:r>
      <w:r>
        <w:t xml:space="preserve"> Antenna</w:t>
      </w:r>
      <w:bookmarkEnd w:id="109"/>
    </w:p>
    <w:tbl>
      <w:tblPr>
        <w:tblW w:w="0" w:type="auto"/>
        <w:jc w:val="center"/>
        <w:tblLook w:val="04A0" w:firstRow="1" w:lastRow="0" w:firstColumn="1" w:lastColumn="0" w:noHBand="0" w:noVBand="1"/>
      </w:tblPr>
      <w:tblGrid>
        <w:gridCol w:w="1347"/>
        <w:gridCol w:w="1047"/>
        <w:gridCol w:w="1047"/>
        <w:gridCol w:w="1147"/>
        <w:gridCol w:w="1156"/>
      </w:tblGrid>
      <w:tr w:rsidR="0047098C" w14:paraId="5372FFB7" w14:textId="77777777">
        <w:trPr>
          <w:trHeight w:val="70"/>
          <w:jc w:val="center"/>
        </w:trPr>
        <w:tc>
          <w:tcPr>
            <w:tcW w:w="0" w:type="auto"/>
            <w:tcBorders>
              <w:top w:val="single" w:sz="4" w:space="0" w:color="auto"/>
              <w:left w:val="single" w:sz="4" w:space="0" w:color="auto"/>
              <w:bottom w:val="single" w:sz="4" w:space="0" w:color="auto"/>
              <w:right w:val="single" w:sz="4" w:space="0" w:color="auto"/>
            </w:tcBorders>
            <w:shd w:val="clear" w:color="auto" w:fill="FFFF99"/>
            <w:noWrap/>
          </w:tcPr>
          <w:p w14:paraId="3D26585C" w14:textId="77777777" w:rsidR="0047098C" w:rsidRPr="00F23B6B" w:rsidRDefault="0047098C" w:rsidP="00865C43">
            <w:pPr>
              <w:pStyle w:val="TAH"/>
              <w:rPr>
                <w:lang w:eastAsia="ko-KR"/>
              </w:rPr>
            </w:pPr>
            <w:r w:rsidRPr="00F23B6B">
              <w:rPr>
                <w:lang w:eastAsia="ko-KR"/>
              </w:rPr>
              <w:t xml:space="preserve">Channel </w:t>
            </w:r>
            <w:r>
              <w:rPr>
                <w:lang w:eastAsia="ko-KR"/>
              </w:rPr>
              <w:t>type</w:t>
            </w:r>
          </w:p>
        </w:tc>
        <w:tc>
          <w:tcPr>
            <w:tcW w:w="0" w:type="auto"/>
            <w:tcBorders>
              <w:top w:val="single" w:sz="4" w:space="0" w:color="auto"/>
              <w:left w:val="nil"/>
              <w:bottom w:val="single" w:sz="4" w:space="0" w:color="auto"/>
              <w:right w:val="single" w:sz="4" w:space="0" w:color="auto"/>
            </w:tcBorders>
            <w:shd w:val="clear" w:color="auto" w:fill="FFFF99"/>
          </w:tcPr>
          <w:p w14:paraId="03189831" w14:textId="77777777" w:rsidR="0047098C" w:rsidRPr="00F23B6B" w:rsidRDefault="0047098C" w:rsidP="00865C43">
            <w:pPr>
              <w:pStyle w:val="TAH"/>
              <w:rPr>
                <w:lang w:eastAsia="ko-KR"/>
              </w:rPr>
            </w:pPr>
            <w:r w:rsidRPr="00F23B6B">
              <w:rPr>
                <w:lang w:eastAsia="ko-KR"/>
              </w:rPr>
              <w:t>MUROS-1</w:t>
            </w:r>
          </w:p>
        </w:tc>
        <w:tc>
          <w:tcPr>
            <w:tcW w:w="0" w:type="auto"/>
            <w:tcBorders>
              <w:top w:val="single" w:sz="4" w:space="0" w:color="auto"/>
              <w:left w:val="nil"/>
              <w:bottom w:val="single" w:sz="4" w:space="0" w:color="auto"/>
              <w:right w:val="single" w:sz="4" w:space="0" w:color="auto"/>
            </w:tcBorders>
            <w:shd w:val="clear" w:color="auto" w:fill="FFFF99"/>
          </w:tcPr>
          <w:p w14:paraId="61935050" w14:textId="77777777" w:rsidR="0047098C" w:rsidRPr="00F23B6B" w:rsidRDefault="0047098C" w:rsidP="00865C43">
            <w:pPr>
              <w:pStyle w:val="TAH"/>
              <w:rPr>
                <w:lang w:eastAsia="ko-KR"/>
              </w:rPr>
            </w:pPr>
            <w:r w:rsidRPr="00F23B6B">
              <w:rPr>
                <w:lang w:eastAsia="ko-KR"/>
              </w:rPr>
              <w:t>MUROS-2</w:t>
            </w:r>
          </w:p>
        </w:tc>
        <w:tc>
          <w:tcPr>
            <w:tcW w:w="0" w:type="auto"/>
            <w:tcBorders>
              <w:top w:val="single" w:sz="4" w:space="0" w:color="auto"/>
              <w:left w:val="nil"/>
              <w:bottom w:val="single" w:sz="4" w:space="0" w:color="auto"/>
              <w:right w:val="single" w:sz="4" w:space="0" w:color="auto"/>
            </w:tcBorders>
            <w:shd w:val="clear" w:color="auto" w:fill="FFFF99"/>
          </w:tcPr>
          <w:p w14:paraId="6B7CF5F6" w14:textId="77777777" w:rsidR="0047098C" w:rsidRPr="00F23B6B" w:rsidRDefault="0047098C" w:rsidP="00865C43">
            <w:pPr>
              <w:pStyle w:val="TAH"/>
              <w:rPr>
                <w:lang w:eastAsia="ko-KR"/>
              </w:rPr>
            </w:pPr>
            <w:r w:rsidRPr="00F23B6B">
              <w:rPr>
                <w:lang w:eastAsia="ko-KR"/>
              </w:rPr>
              <w:t>MUROS-3a</w:t>
            </w:r>
          </w:p>
        </w:tc>
        <w:tc>
          <w:tcPr>
            <w:tcW w:w="0" w:type="auto"/>
            <w:tcBorders>
              <w:top w:val="single" w:sz="4" w:space="0" w:color="auto"/>
              <w:left w:val="nil"/>
              <w:bottom w:val="single" w:sz="4" w:space="0" w:color="auto"/>
              <w:right w:val="single" w:sz="4" w:space="0" w:color="auto"/>
            </w:tcBorders>
            <w:shd w:val="clear" w:color="auto" w:fill="FFFF99"/>
          </w:tcPr>
          <w:p w14:paraId="33F4DA99" w14:textId="77777777" w:rsidR="0047098C" w:rsidRPr="00F23B6B" w:rsidRDefault="0047098C" w:rsidP="00865C43">
            <w:pPr>
              <w:pStyle w:val="TAH"/>
              <w:rPr>
                <w:lang w:eastAsia="ko-KR"/>
              </w:rPr>
            </w:pPr>
            <w:r w:rsidRPr="00F23B6B">
              <w:rPr>
                <w:lang w:eastAsia="ko-KR"/>
              </w:rPr>
              <w:t>MUROS-3b</w:t>
            </w:r>
          </w:p>
        </w:tc>
      </w:tr>
      <w:tr w:rsidR="0047098C" w:rsidRPr="004F3689" w14:paraId="47EC80F8" w14:textId="77777777">
        <w:trPr>
          <w:trHeight w:val="22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DC8EB0A" w14:textId="77777777" w:rsidR="0047098C" w:rsidRPr="004F3689" w:rsidRDefault="0047098C" w:rsidP="00865C43">
            <w:pPr>
              <w:pStyle w:val="TAC"/>
              <w:rPr>
                <w:lang w:eastAsia="ko-KR"/>
              </w:rPr>
            </w:pPr>
            <w:r w:rsidRPr="004F3689">
              <w:rPr>
                <w:lang w:eastAsia="ko-KR"/>
              </w:rPr>
              <w:t>Type A</w:t>
            </w:r>
          </w:p>
        </w:tc>
        <w:tc>
          <w:tcPr>
            <w:tcW w:w="0" w:type="auto"/>
            <w:tcBorders>
              <w:top w:val="nil"/>
              <w:left w:val="nil"/>
              <w:bottom w:val="single" w:sz="4" w:space="0" w:color="auto"/>
              <w:right w:val="single" w:sz="4" w:space="0" w:color="auto"/>
            </w:tcBorders>
            <w:shd w:val="clear" w:color="auto" w:fill="auto"/>
            <w:noWrap/>
            <w:vAlign w:val="bottom"/>
          </w:tcPr>
          <w:p w14:paraId="1FEDDD7D" w14:textId="77777777" w:rsidR="0047098C" w:rsidRDefault="0047098C" w:rsidP="00865C43">
            <w:pPr>
              <w:pStyle w:val="TAC"/>
            </w:pPr>
            <w:r>
              <w:t>10.8%</w:t>
            </w:r>
          </w:p>
        </w:tc>
        <w:tc>
          <w:tcPr>
            <w:tcW w:w="0" w:type="auto"/>
            <w:tcBorders>
              <w:top w:val="nil"/>
              <w:left w:val="nil"/>
              <w:bottom w:val="single" w:sz="4" w:space="0" w:color="auto"/>
              <w:right w:val="single" w:sz="4" w:space="0" w:color="auto"/>
            </w:tcBorders>
            <w:shd w:val="clear" w:color="auto" w:fill="auto"/>
            <w:noWrap/>
            <w:vAlign w:val="bottom"/>
          </w:tcPr>
          <w:p w14:paraId="0356CBD2" w14:textId="77777777" w:rsidR="0047098C" w:rsidRDefault="0047098C" w:rsidP="00865C43">
            <w:pPr>
              <w:pStyle w:val="TAC"/>
            </w:pPr>
            <w:r>
              <w:t>104.9%</w:t>
            </w:r>
          </w:p>
        </w:tc>
        <w:tc>
          <w:tcPr>
            <w:tcW w:w="0" w:type="auto"/>
            <w:tcBorders>
              <w:top w:val="nil"/>
              <w:left w:val="nil"/>
              <w:bottom w:val="single" w:sz="4" w:space="0" w:color="auto"/>
              <w:right w:val="single" w:sz="4" w:space="0" w:color="auto"/>
            </w:tcBorders>
            <w:vAlign w:val="bottom"/>
          </w:tcPr>
          <w:p w14:paraId="33D5EEBD" w14:textId="77777777" w:rsidR="0047098C" w:rsidRDefault="0047098C" w:rsidP="00865C43">
            <w:pPr>
              <w:pStyle w:val="TAC"/>
            </w:pPr>
            <w:r>
              <w:t>7.1%</w:t>
            </w:r>
          </w:p>
        </w:tc>
        <w:tc>
          <w:tcPr>
            <w:tcW w:w="0" w:type="auto"/>
            <w:tcBorders>
              <w:top w:val="nil"/>
              <w:left w:val="nil"/>
              <w:bottom w:val="single" w:sz="4" w:space="0" w:color="auto"/>
              <w:right w:val="single" w:sz="4" w:space="0" w:color="auto"/>
            </w:tcBorders>
          </w:tcPr>
          <w:p w14:paraId="31348C06" w14:textId="77777777" w:rsidR="0047098C" w:rsidRPr="004F3689" w:rsidRDefault="0047098C" w:rsidP="00865C43">
            <w:pPr>
              <w:pStyle w:val="TAC"/>
              <w:rPr>
                <w:lang w:eastAsia="ko-KR"/>
              </w:rPr>
            </w:pPr>
            <w:r>
              <w:rPr>
                <w:lang w:eastAsia="ko-KR"/>
              </w:rPr>
              <w:t>0%</w:t>
            </w:r>
          </w:p>
        </w:tc>
      </w:tr>
      <w:tr w:rsidR="0047098C" w:rsidRPr="004F3689" w14:paraId="594EC6DD" w14:textId="77777777">
        <w:trPr>
          <w:trHeight w:val="22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71C8C2C" w14:textId="77777777" w:rsidR="0047098C" w:rsidRPr="004F3689" w:rsidRDefault="0047098C" w:rsidP="00865C43">
            <w:pPr>
              <w:pStyle w:val="TAC"/>
              <w:rPr>
                <w:lang w:eastAsia="ko-KR"/>
              </w:rPr>
            </w:pPr>
            <w:r>
              <w:rPr>
                <w:lang w:eastAsia="ko-KR"/>
              </w:rPr>
              <w:t>Type B</w:t>
            </w:r>
          </w:p>
        </w:tc>
        <w:tc>
          <w:tcPr>
            <w:tcW w:w="0" w:type="auto"/>
            <w:tcBorders>
              <w:top w:val="nil"/>
              <w:left w:val="nil"/>
              <w:bottom w:val="single" w:sz="4" w:space="0" w:color="auto"/>
              <w:right w:val="single" w:sz="4" w:space="0" w:color="auto"/>
            </w:tcBorders>
            <w:shd w:val="clear" w:color="auto" w:fill="auto"/>
            <w:noWrap/>
            <w:vAlign w:val="bottom"/>
          </w:tcPr>
          <w:p w14:paraId="7D3A6B44" w14:textId="77777777" w:rsidR="0047098C" w:rsidRDefault="0047098C" w:rsidP="00865C43">
            <w:pPr>
              <w:pStyle w:val="TAC"/>
            </w:pPr>
            <w:r>
              <w:t>0%</w:t>
            </w:r>
          </w:p>
        </w:tc>
        <w:tc>
          <w:tcPr>
            <w:tcW w:w="0" w:type="auto"/>
            <w:tcBorders>
              <w:top w:val="nil"/>
              <w:left w:val="nil"/>
              <w:bottom w:val="single" w:sz="4" w:space="0" w:color="auto"/>
              <w:right w:val="single" w:sz="4" w:space="0" w:color="auto"/>
            </w:tcBorders>
            <w:shd w:val="clear" w:color="auto" w:fill="auto"/>
            <w:noWrap/>
            <w:vAlign w:val="bottom"/>
          </w:tcPr>
          <w:p w14:paraId="45321680" w14:textId="77777777" w:rsidR="0047098C" w:rsidRDefault="0047098C" w:rsidP="00865C43">
            <w:pPr>
              <w:pStyle w:val="TAC"/>
            </w:pPr>
            <w:r>
              <w:t>72.3%</w:t>
            </w:r>
          </w:p>
        </w:tc>
        <w:tc>
          <w:tcPr>
            <w:tcW w:w="0" w:type="auto"/>
            <w:tcBorders>
              <w:top w:val="nil"/>
              <w:left w:val="nil"/>
              <w:bottom w:val="single" w:sz="4" w:space="0" w:color="auto"/>
              <w:right w:val="single" w:sz="4" w:space="0" w:color="auto"/>
            </w:tcBorders>
            <w:vAlign w:val="bottom"/>
          </w:tcPr>
          <w:p w14:paraId="2D95FDA6" w14:textId="77777777" w:rsidR="0047098C" w:rsidRDefault="0047098C" w:rsidP="00865C43">
            <w:pPr>
              <w:pStyle w:val="TAC"/>
            </w:pPr>
            <w:r>
              <w:t>0%</w:t>
            </w:r>
          </w:p>
        </w:tc>
        <w:tc>
          <w:tcPr>
            <w:tcW w:w="0" w:type="auto"/>
            <w:tcBorders>
              <w:top w:val="nil"/>
              <w:left w:val="nil"/>
              <w:bottom w:val="single" w:sz="4" w:space="0" w:color="auto"/>
              <w:right w:val="single" w:sz="4" w:space="0" w:color="auto"/>
            </w:tcBorders>
          </w:tcPr>
          <w:p w14:paraId="6E309847" w14:textId="77777777" w:rsidR="0047098C" w:rsidRPr="004F3689" w:rsidRDefault="0047098C" w:rsidP="00865C43">
            <w:pPr>
              <w:pStyle w:val="TAC"/>
              <w:rPr>
                <w:lang w:eastAsia="ko-KR"/>
              </w:rPr>
            </w:pPr>
            <w:r>
              <w:rPr>
                <w:lang w:eastAsia="ko-KR"/>
              </w:rPr>
              <w:t>0%</w:t>
            </w:r>
          </w:p>
        </w:tc>
      </w:tr>
      <w:tr w:rsidR="0047098C" w:rsidRPr="004F3689" w14:paraId="2A4B4B80" w14:textId="77777777">
        <w:trPr>
          <w:trHeight w:val="22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E2FFBDB" w14:textId="77777777" w:rsidR="0047098C" w:rsidRPr="004F3689" w:rsidRDefault="0047098C" w:rsidP="00865C43">
            <w:pPr>
              <w:pStyle w:val="TAC"/>
              <w:rPr>
                <w:lang w:eastAsia="ko-KR"/>
              </w:rPr>
            </w:pPr>
            <w:r>
              <w:rPr>
                <w:lang w:eastAsia="ko-KR"/>
              </w:rPr>
              <w:t>Type C</w:t>
            </w:r>
          </w:p>
        </w:tc>
        <w:tc>
          <w:tcPr>
            <w:tcW w:w="0" w:type="auto"/>
            <w:tcBorders>
              <w:top w:val="nil"/>
              <w:left w:val="nil"/>
              <w:bottom w:val="single" w:sz="4" w:space="0" w:color="auto"/>
              <w:right w:val="single" w:sz="4" w:space="0" w:color="auto"/>
            </w:tcBorders>
            <w:shd w:val="clear" w:color="auto" w:fill="auto"/>
            <w:noWrap/>
            <w:vAlign w:val="bottom"/>
          </w:tcPr>
          <w:p w14:paraId="51DDC5CB" w14:textId="77777777" w:rsidR="0047098C" w:rsidRDefault="0047098C" w:rsidP="00865C43">
            <w:pPr>
              <w:pStyle w:val="TAC"/>
            </w:pPr>
            <w:r>
              <w:t>46.7%</w:t>
            </w:r>
          </w:p>
        </w:tc>
        <w:tc>
          <w:tcPr>
            <w:tcW w:w="0" w:type="auto"/>
            <w:tcBorders>
              <w:top w:val="nil"/>
              <w:left w:val="nil"/>
              <w:bottom w:val="single" w:sz="4" w:space="0" w:color="auto"/>
              <w:right w:val="single" w:sz="4" w:space="0" w:color="auto"/>
            </w:tcBorders>
            <w:shd w:val="clear" w:color="auto" w:fill="auto"/>
            <w:noWrap/>
            <w:vAlign w:val="bottom"/>
          </w:tcPr>
          <w:p w14:paraId="43F9D04B" w14:textId="77777777" w:rsidR="0047098C" w:rsidRDefault="0047098C" w:rsidP="00865C43">
            <w:pPr>
              <w:pStyle w:val="TAC"/>
            </w:pPr>
            <w:r>
              <w:t>112%</w:t>
            </w:r>
          </w:p>
        </w:tc>
        <w:tc>
          <w:tcPr>
            <w:tcW w:w="0" w:type="auto"/>
            <w:tcBorders>
              <w:top w:val="nil"/>
              <w:left w:val="nil"/>
              <w:bottom w:val="single" w:sz="4" w:space="0" w:color="auto"/>
              <w:right w:val="single" w:sz="4" w:space="0" w:color="auto"/>
            </w:tcBorders>
            <w:vAlign w:val="bottom"/>
          </w:tcPr>
          <w:p w14:paraId="61B89507" w14:textId="77777777" w:rsidR="0047098C" w:rsidRDefault="0047098C" w:rsidP="00865C43">
            <w:pPr>
              <w:pStyle w:val="TAC"/>
            </w:pPr>
            <w:r>
              <w:t>61.8%</w:t>
            </w:r>
          </w:p>
        </w:tc>
        <w:tc>
          <w:tcPr>
            <w:tcW w:w="0" w:type="auto"/>
            <w:tcBorders>
              <w:top w:val="nil"/>
              <w:left w:val="nil"/>
              <w:bottom w:val="single" w:sz="4" w:space="0" w:color="auto"/>
              <w:right w:val="single" w:sz="4" w:space="0" w:color="auto"/>
            </w:tcBorders>
          </w:tcPr>
          <w:p w14:paraId="013A07D6" w14:textId="77777777" w:rsidR="0047098C" w:rsidRPr="004F3689" w:rsidRDefault="0047098C" w:rsidP="00865C43">
            <w:pPr>
              <w:pStyle w:val="TAC"/>
              <w:rPr>
                <w:lang w:eastAsia="ko-KR"/>
              </w:rPr>
            </w:pPr>
            <w:r>
              <w:rPr>
                <w:lang w:eastAsia="ko-KR"/>
              </w:rPr>
              <w:t>19.2%</w:t>
            </w:r>
          </w:p>
        </w:tc>
      </w:tr>
      <w:tr w:rsidR="0047098C" w:rsidRPr="004F3689" w14:paraId="2035B5D5" w14:textId="77777777">
        <w:trPr>
          <w:trHeight w:val="22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59C2E2B" w14:textId="77777777" w:rsidR="0047098C" w:rsidRPr="004F3689" w:rsidRDefault="0047098C" w:rsidP="00865C43">
            <w:pPr>
              <w:pStyle w:val="TAC"/>
              <w:rPr>
                <w:lang w:eastAsia="ko-KR"/>
              </w:rPr>
            </w:pPr>
            <w:r>
              <w:rPr>
                <w:lang w:eastAsia="ko-KR"/>
              </w:rPr>
              <w:t>Type D</w:t>
            </w:r>
          </w:p>
        </w:tc>
        <w:tc>
          <w:tcPr>
            <w:tcW w:w="0" w:type="auto"/>
            <w:tcBorders>
              <w:top w:val="nil"/>
              <w:left w:val="nil"/>
              <w:bottom w:val="single" w:sz="4" w:space="0" w:color="auto"/>
              <w:right w:val="single" w:sz="4" w:space="0" w:color="auto"/>
            </w:tcBorders>
            <w:shd w:val="clear" w:color="auto" w:fill="auto"/>
            <w:noWrap/>
            <w:vAlign w:val="bottom"/>
          </w:tcPr>
          <w:p w14:paraId="73A3DD3B" w14:textId="77777777" w:rsidR="0047098C" w:rsidRDefault="0047098C" w:rsidP="00865C43">
            <w:pPr>
              <w:pStyle w:val="TAC"/>
            </w:pPr>
            <w:r>
              <w:t>0%</w:t>
            </w:r>
          </w:p>
        </w:tc>
        <w:tc>
          <w:tcPr>
            <w:tcW w:w="0" w:type="auto"/>
            <w:tcBorders>
              <w:top w:val="nil"/>
              <w:left w:val="nil"/>
              <w:bottom w:val="single" w:sz="4" w:space="0" w:color="auto"/>
              <w:right w:val="single" w:sz="4" w:space="0" w:color="auto"/>
            </w:tcBorders>
            <w:shd w:val="clear" w:color="auto" w:fill="auto"/>
            <w:noWrap/>
            <w:vAlign w:val="bottom"/>
          </w:tcPr>
          <w:p w14:paraId="706B0C11" w14:textId="77777777" w:rsidR="0047098C" w:rsidRDefault="0047098C" w:rsidP="00865C43">
            <w:pPr>
              <w:pStyle w:val="TAC"/>
            </w:pPr>
            <w:r>
              <w:t>104.9%</w:t>
            </w:r>
          </w:p>
        </w:tc>
        <w:tc>
          <w:tcPr>
            <w:tcW w:w="0" w:type="auto"/>
            <w:tcBorders>
              <w:top w:val="nil"/>
              <w:left w:val="nil"/>
              <w:bottom w:val="single" w:sz="4" w:space="0" w:color="auto"/>
              <w:right w:val="single" w:sz="4" w:space="0" w:color="auto"/>
            </w:tcBorders>
            <w:vAlign w:val="bottom"/>
          </w:tcPr>
          <w:p w14:paraId="55BAD27F" w14:textId="77777777" w:rsidR="0047098C" w:rsidRDefault="0047098C" w:rsidP="00865C43">
            <w:pPr>
              <w:pStyle w:val="TAC"/>
            </w:pPr>
            <w:r>
              <w:t>0%</w:t>
            </w:r>
          </w:p>
        </w:tc>
        <w:tc>
          <w:tcPr>
            <w:tcW w:w="0" w:type="auto"/>
            <w:tcBorders>
              <w:top w:val="nil"/>
              <w:left w:val="nil"/>
              <w:bottom w:val="single" w:sz="4" w:space="0" w:color="auto"/>
              <w:right w:val="single" w:sz="4" w:space="0" w:color="auto"/>
            </w:tcBorders>
          </w:tcPr>
          <w:p w14:paraId="7B2A48BF" w14:textId="77777777" w:rsidR="0047098C" w:rsidRPr="004F3689" w:rsidRDefault="0047098C" w:rsidP="00865C43">
            <w:pPr>
              <w:pStyle w:val="TAC"/>
              <w:rPr>
                <w:lang w:eastAsia="ko-KR"/>
              </w:rPr>
            </w:pPr>
            <w:r>
              <w:rPr>
                <w:lang w:eastAsia="ko-KR"/>
              </w:rPr>
              <w:t>0%</w:t>
            </w:r>
          </w:p>
        </w:tc>
      </w:tr>
    </w:tbl>
    <w:p w14:paraId="478D7C54" w14:textId="77777777" w:rsidR="00865C43" w:rsidRDefault="00865C43" w:rsidP="00E14647">
      <w:pPr>
        <w:pStyle w:val="FP"/>
      </w:pPr>
    </w:p>
    <w:p w14:paraId="19E77517" w14:textId="77777777" w:rsidR="0047098C" w:rsidRDefault="00865C43" w:rsidP="00865C43">
      <w:pPr>
        <w:pStyle w:val="TH"/>
      </w:pPr>
      <w:r>
        <w:t>Table 6-27: Summary results with less than 100% penetration: MUROS-2, TU3 with 65</w:t>
      </w:r>
      <w:r w:rsidRPr="00F0680F">
        <w:rPr>
          <w:vertAlign w:val="superscript"/>
        </w:rPr>
        <w:t>o</w:t>
      </w:r>
      <w:r>
        <w:t xml:space="preserve"> Antenna: The penetration levels are related to MUROS/DARP/non-DARP receiver type</w:t>
      </w:r>
    </w:p>
    <w:tbl>
      <w:tblPr>
        <w:tblW w:w="0" w:type="auto"/>
        <w:jc w:val="center"/>
        <w:tblLook w:val="04A0" w:firstRow="1" w:lastRow="0" w:firstColumn="1" w:lastColumn="0" w:noHBand="0" w:noVBand="1"/>
      </w:tblPr>
      <w:tblGrid>
        <w:gridCol w:w="1347"/>
        <w:gridCol w:w="1337"/>
        <w:gridCol w:w="1207"/>
        <w:gridCol w:w="1287"/>
      </w:tblGrid>
      <w:tr w:rsidR="0047098C" w14:paraId="7DB6CDB9" w14:textId="77777777">
        <w:trPr>
          <w:trHeight w:val="70"/>
          <w:jc w:val="center"/>
        </w:trPr>
        <w:tc>
          <w:tcPr>
            <w:tcW w:w="0" w:type="auto"/>
            <w:tcBorders>
              <w:top w:val="single" w:sz="4" w:space="0" w:color="auto"/>
              <w:left w:val="single" w:sz="4" w:space="0" w:color="auto"/>
              <w:bottom w:val="single" w:sz="4" w:space="0" w:color="auto"/>
              <w:right w:val="single" w:sz="4" w:space="0" w:color="auto"/>
            </w:tcBorders>
            <w:shd w:val="clear" w:color="auto" w:fill="FFFF99"/>
            <w:noWrap/>
          </w:tcPr>
          <w:p w14:paraId="5F83AD46" w14:textId="77777777" w:rsidR="0047098C" w:rsidRPr="00F23B6B" w:rsidRDefault="0047098C" w:rsidP="00865C43">
            <w:pPr>
              <w:pStyle w:val="TAH"/>
              <w:rPr>
                <w:lang w:eastAsia="ko-KR"/>
              </w:rPr>
            </w:pPr>
            <w:r w:rsidRPr="00F23B6B">
              <w:rPr>
                <w:lang w:eastAsia="ko-KR"/>
              </w:rPr>
              <w:t xml:space="preserve">Channel </w:t>
            </w:r>
            <w:r>
              <w:rPr>
                <w:lang w:eastAsia="ko-KR"/>
              </w:rPr>
              <w:t>type</w:t>
            </w:r>
          </w:p>
        </w:tc>
        <w:tc>
          <w:tcPr>
            <w:tcW w:w="0" w:type="auto"/>
            <w:tcBorders>
              <w:top w:val="single" w:sz="4" w:space="0" w:color="auto"/>
              <w:left w:val="nil"/>
              <w:bottom w:val="single" w:sz="4" w:space="0" w:color="auto"/>
              <w:right w:val="single" w:sz="4" w:space="0" w:color="auto"/>
            </w:tcBorders>
            <w:shd w:val="clear" w:color="auto" w:fill="FFFF99"/>
            <w:vAlign w:val="center"/>
          </w:tcPr>
          <w:p w14:paraId="599B3FED" w14:textId="77777777" w:rsidR="0047098C" w:rsidRDefault="0047098C" w:rsidP="00865C43">
            <w:pPr>
              <w:pStyle w:val="TAH"/>
              <w:rPr>
                <w:lang w:eastAsia="ko-KR"/>
              </w:rPr>
            </w:pPr>
            <w:r>
              <w:rPr>
                <w:lang w:eastAsia="ko-KR"/>
              </w:rPr>
              <w:t>25%</w:t>
            </w:r>
          </w:p>
          <w:p w14:paraId="33F05DB6" w14:textId="77777777" w:rsidR="0047098C" w:rsidRDefault="0047098C" w:rsidP="00865C43">
            <w:pPr>
              <w:pStyle w:val="TAH"/>
              <w:rPr>
                <w:lang w:eastAsia="ko-KR"/>
              </w:rPr>
            </w:pPr>
            <w:r>
              <w:rPr>
                <w:lang w:eastAsia="ko-KR"/>
              </w:rPr>
              <w:t>Penetration</w:t>
            </w:r>
          </w:p>
          <w:p w14:paraId="2747D733" w14:textId="77777777" w:rsidR="0047098C" w:rsidRPr="00621A5E" w:rsidRDefault="0047098C" w:rsidP="00865C43">
            <w:pPr>
              <w:pStyle w:val="TAH"/>
              <w:rPr>
                <w:lang w:eastAsia="ko-KR"/>
              </w:rPr>
            </w:pPr>
            <w:r>
              <w:rPr>
                <w:lang w:eastAsia="ko-KR"/>
              </w:rPr>
              <w:t>(25/52.5/22.5)</w:t>
            </w:r>
            <w:r w:rsidRPr="00621A5E">
              <w:rPr>
                <w:lang w:eastAsia="ko-KR"/>
              </w:rPr>
              <w:t xml:space="preserve">  </w:t>
            </w:r>
          </w:p>
        </w:tc>
        <w:tc>
          <w:tcPr>
            <w:tcW w:w="0" w:type="auto"/>
            <w:tcBorders>
              <w:top w:val="single" w:sz="4" w:space="0" w:color="auto"/>
              <w:left w:val="nil"/>
              <w:bottom w:val="single" w:sz="4" w:space="0" w:color="auto"/>
              <w:right w:val="single" w:sz="4" w:space="0" w:color="auto"/>
            </w:tcBorders>
            <w:shd w:val="clear" w:color="auto" w:fill="FFFF99"/>
            <w:vAlign w:val="center"/>
          </w:tcPr>
          <w:p w14:paraId="0A178F54" w14:textId="77777777" w:rsidR="0047098C" w:rsidRDefault="0047098C" w:rsidP="00865C43">
            <w:pPr>
              <w:pStyle w:val="TAH"/>
              <w:rPr>
                <w:lang w:eastAsia="ko-KR"/>
              </w:rPr>
            </w:pPr>
            <w:r>
              <w:rPr>
                <w:lang w:eastAsia="ko-KR"/>
              </w:rPr>
              <w:t xml:space="preserve">50% </w:t>
            </w:r>
          </w:p>
          <w:p w14:paraId="44E24E26" w14:textId="77777777" w:rsidR="0047098C" w:rsidRDefault="0047098C" w:rsidP="00865C43">
            <w:pPr>
              <w:pStyle w:val="TAH"/>
              <w:rPr>
                <w:lang w:eastAsia="ko-KR"/>
              </w:rPr>
            </w:pPr>
            <w:r>
              <w:rPr>
                <w:lang w:eastAsia="ko-KR"/>
              </w:rPr>
              <w:t>Penetration</w:t>
            </w:r>
          </w:p>
          <w:p w14:paraId="38DCF055" w14:textId="77777777" w:rsidR="0047098C" w:rsidRPr="00621A5E" w:rsidRDefault="0047098C" w:rsidP="00865C43">
            <w:pPr>
              <w:pStyle w:val="TAH"/>
              <w:rPr>
                <w:lang w:eastAsia="ko-KR"/>
              </w:rPr>
            </w:pPr>
            <w:r w:rsidRPr="00621A5E">
              <w:rPr>
                <w:lang w:eastAsia="ko-KR"/>
              </w:rPr>
              <w:t xml:space="preserve"> </w:t>
            </w:r>
            <w:r>
              <w:rPr>
                <w:lang w:eastAsia="ko-KR"/>
              </w:rPr>
              <w:t>(50/35/15)</w:t>
            </w:r>
          </w:p>
        </w:tc>
        <w:tc>
          <w:tcPr>
            <w:tcW w:w="0" w:type="auto"/>
            <w:tcBorders>
              <w:top w:val="single" w:sz="4" w:space="0" w:color="auto"/>
              <w:left w:val="nil"/>
              <w:bottom w:val="single" w:sz="4" w:space="0" w:color="auto"/>
              <w:right w:val="single" w:sz="4" w:space="0" w:color="auto"/>
            </w:tcBorders>
            <w:shd w:val="clear" w:color="auto" w:fill="FFFF99"/>
            <w:vAlign w:val="center"/>
          </w:tcPr>
          <w:p w14:paraId="0EFCAF45" w14:textId="77777777" w:rsidR="0047098C" w:rsidRDefault="0047098C" w:rsidP="00865C43">
            <w:pPr>
              <w:pStyle w:val="TAH"/>
              <w:rPr>
                <w:lang w:eastAsia="ko-KR"/>
              </w:rPr>
            </w:pPr>
            <w:r>
              <w:rPr>
                <w:lang w:eastAsia="ko-KR"/>
              </w:rPr>
              <w:t xml:space="preserve">75% </w:t>
            </w:r>
          </w:p>
          <w:p w14:paraId="0EDC9AFF" w14:textId="77777777" w:rsidR="0047098C" w:rsidRDefault="0047098C" w:rsidP="00865C43">
            <w:pPr>
              <w:pStyle w:val="TAH"/>
              <w:rPr>
                <w:lang w:eastAsia="ko-KR"/>
              </w:rPr>
            </w:pPr>
            <w:r>
              <w:rPr>
                <w:lang w:eastAsia="ko-KR"/>
              </w:rPr>
              <w:t>Penetration</w:t>
            </w:r>
          </w:p>
          <w:p w14:paraId="4032F391" w14:textId="77777777" w:rsidR="0047098C" w:rsidRPr="00621A5E" w:rsidRDefault="0047098C" w:rsidP="00865C43">
            <w:pPr>
              <w:pStyle w:val="TAH"/>
              <w:rPr>
                <w:lang w:eastAsia="ko-KR"/>
              </w:rPr>
            </w:pPr>
            <w:r w:rsidRPr="00621A5E">
              <w:rPr>
                <w:lang w:eastAsia="ko-KR"/>
              </w:rPr>
              <w:t xml:space="preserve"> </w:t>
            </w:r>
            <w:r w:rsidRPr="00F125E3">
              <w:rPr>
                <w:lang w:eastAsia="ko-KR"/>
              </w:rPr>
              <w:t>(75/17.5/7.5)</w:t>
            </w:r>
          </w:p>
        </w:tc>
      </w:tr>
      <w:tr w:rsidR="0047098C" w:rsidRPr="004F3689" w14:paraId="3DAAA7D4" w14:textId="77777777">
        <w:trPr>
          <w:trHeight w:val="22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68FF406B" w14:textId="77777777" w:rsidR="0047098C" w:rsidRPr="004F3689" w:rsidRDefault="0047098C" w:rsidP="00865C43">
            <w:pPr>
              <w:pStyle w:val="TAC"/>
              <w:rPr>
                <w:lang w:eastAsia="ko-KR"/>
              </w:rPr>
            </w:pPr>
            <w:r w:rsidRPr="004F3689">
              <w:rPr>
                <w:lang w:eastAsia="ko-KR"/>
              </w:rPr>
              <w:t>Type A</w:t>
            </w:r>
          </w:p>
        </w:tc>
        <w:tc>
          <w:tcPr>
            <w:tcW w:w="0" w:type="auto"/>
            <w:tcBorders>
              <w:top w:val="nil"/>
              <w:left w:val="nil"/>
              <w:bottom w:val="single" w:sz="4" w:space="0" w:color="auto"/>
              <w:right w:val="single" w:sz="4" w:space="0" w:color="auto"/>
            </w:tcBorders>
            <w:shd w:val="clear" w:color="auto" w:fill="auto"/>
            <w:noWrap/>
          </w:tcPr>
          <w:p w14:paraId="23573FC9" w14:textId="77777777" w:rsidR="0047098C" w:rsidRDefault="0047098C" w:rsidP="00865C43">
            <w:pPr>
              <w:pStyle w:val="TAC"/>
            </w:pPr>
            <w:r>
              <w:t>42.6</w:t>
            </w:r>
            <w:r w:rsidRPr="00313C7A">
              <w:t>%</w:t>
            </w:r>
          </w:p>
        </w:tc>
        <w:tc>
          <w:tcPr>
            <w:tcW w:w="0" w:type="auto"/>
            <w:tcBorders>
              <w:top w:val="nil"/>
              <w:left w:val="nil"/>
              <w:bottom w:val="single" w:sz="4" w:space="0" w:color="auto"/>
              <w:right w:val="single" w:sz="4" w:space="0" w:color="auto"/>
            </w:tcBorders>
          </w:tcPr>
          <w:p w14:paraId="6536BF9C" w14:textId="77777777" w:rsidR="0047098C" w:rsidRDefault="0047098C" w:rsidP="00865C43">
            <w:pPr>
              <w:pStyle w:val="TAC"/>
            </w:pPr>
            <w:r>
              <w:t>79</w:t>
            </w:r>
            <w:r w:rsidRPr="00313C7A">
              <w:t>%</w:t>
            </w:r>
          </w:p>
        </w:tc>
        <w:tc>
          <w:tcPr>
            <w:tcW w:w="0" w:type="auto"/>
            <w:tcBorders>
              <w:top w:val="nil"/>
              <w:left w:val="nil"/>
              <w:bottom w:val="single" w:sz="4" w:space="0" w:color="auto"/>
              <w:right w:val="single" w:sz="4" w:space="0" w:color="auto"/>
            </w:tcBorders>
          </w:tcPr>
          <w:p w14:paraId="0061A95B" w14:textId="77777777" w:rsidR="0047098C" w:rsidRDefault="0047098C" w:rsidP="00865C43">
            <w:pPr>
              <w:pStyle w:val="TAC"/>
            </w:pPr>
            <w:r>
              <w:t>93.0</w:t>
            </w:r>
            <w:r w:rsidRPr="00313C7A">
              <w:t>%</w:t>
            </w:r>
          </w:p>
        </w:tc>
      </w:tr>
      <w:tr w:rsidR="0047098C" w:rsidRPr="004F3689" w14:paraId="2E6F9960" w14:textId="77777777">
        <w:trPr>
          <w:trHeight w:val="22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6F54A74" w14:textId="77777777" w:rsidR="0047098C" w:rsidRPr="004F3689" w:rsidRDefault="0047098C" w:rsidP="00865C43">
            <w:pPr>
              <w:pStyle w:val="TAC"/>
              <w:rPr>
                <w:lang w:eastAsia="ko-KR"/>
              </w:rPr>
            </w:pPr>
            <w:r>
              <w:rPr>
                <w:lang w:eastAsia="ko-KR"/>
              </w:rPr>
              <w:t>Type D</w:t>
            </w:r>
          </w:p>
        </w:tc>
        <w:tc>
          <w:tcPr>
            <w:tcW w:w="0" w:type="auto"/>
            <w:tcBorders>
              <w:top w:val="nil"/>
              <w:left w:val="nil"/>
              <w:bottom w:val="single" w:sz="4" w:space="0" w:color="auto"/>
              <w:right w:val="single" w:sz="4" w:space="0" w:color="auto"/>
            </w:tcBorders>
            <w:shd w:val="clear" w:color="auto" w:fill="auto"/>
            <w:noWrap/>
          </w:tcPr>
          <w:p w14:paraId="1B363596" w14:textId="77777777" w:rsidR="0047098C" w:rsidRDefault="0047098C" w:rsidP="00865C43">
            <w:pPr>
              <w:pStyle w:val="TAC"/>
            </w:pPr>
            <w:r>
              <w:t>42.6</w:t>
            </w:r>
            <w:r w:rsidRPr="00313C7A">
              <w:t>%</w:t>
            </w:r>
          </w:p>
        </w:tc>
        <w:tc>
          <w:tcPr>
            <w:tcW w:w="0" w:type="auto"/>
            <w:tcBorders>
              <w:top w:val="nil"/>
              <w:left w:val="nil"/>
              <w:bottom w:val="single" w:sz="4" w:space="0" w:color="auto"/>
              <w:right w:val="single" w:sz="4" w:space="0" w:color="auto"/>
            </w:tcBorders>
          </w:tcPr>
          <w:p w14:paraId="09B26F1F" w14:textId="77777777" w:rsidR="0047098C" w:rsidRDefault="0047098C" w:rsidP="00865C43">
            <w:pPr>
              <w:pStyle w:val="TAC"/>
            </w:pPr>
            <w:r>
              <w:t>67</w:t>
            </w:r>
            <w:r w:rsidRPr="00313C7A">
              <w:t>%</w:t>
            </w:r>
          </w:p>
        </w:tc>
        <w:tc>
          <w:tcPr>
            <w:tcW w:w="0" w:type="auto"/>
            <w:tcBorders>
              <w:top w:val="nil"/>
              <w:left w:val="nil"/>
              <w:bottom w:val="single" w:sz="4" w:space="0" w:color="auto"/>
              <w:right w:val="single" w:sz="4" w:space="0" w:color="auto"/>
            </w:tcBorders>
          </w:tcPr>
          <w:p w14:paraId="1D5DB182" w14:textId="77777777" w:rsidR="0047098C" w:rsidRDefault="0047098C" w:rsidP="00865C43">
            <w:pPr>
              <w:pStyle w:val="TAC"/>
            </w:pPr>
            <w:r>
              <w:t>93.0</w:t>
            </w:r>
            <w:r w:rsidRPr="00313C7A">
              <w:t>%</w:t>
            </w:r>
          </w:p>
        </w:tc>
      </w:tr>
    </w:tbl>
    <w:p w14:paraId="0A5BC6DA" w14:textId="77777777" w:rsidR="0047098C" w:rsidRDefault="0047098C" w:rsidP="00E14647">
      <w:pPr>
        <w:pStyle w:val="FP"/>
      </w:pPr>
    </w:p>
    <w:p w14:paraId="7DE85DE7" w14:textId="77777777" w:rsidR="0047098C" w:rsidRPr="00274CB2" w:rsidRDefault="0047098C" w:rsidP="00865C43">
      <w:r w:rsidRPr="0076275F">
        <w:t>In calculation of percentage gains in</w:t>
      </w:r>
      <w:r>
        <w:t xml:space="preserve"> Table 6-27</w:t>
      </w:r>
      <w:r w:rsidRPr="0076275F">
        <w:t>, the reference receiver ratio is always 0/70/30, though we don</w:t>
      </w:r>
      <w:r w:rsidR="00205CAF">
        <w:t>'</w:t>
      </w:r>
      <w:r w:rsidRPr="0076275F">
        <w:t>t expect the legacy performance to change with any mix ratio in MUROS-2 deployment scenario, and so the percentage gains will remain same.</w:t>
      </w:r>
    </w:p>
    <w:p w14:paraId="56675669" w14:textId="77777777" w:rsidR="0047098C" w:rsidRPr="00ED7FB0" w:rsidRDefault="00281FF4" w:rsidP="008F3F22">
      <w:pPr>
        <w:pStyle w:val="Heading4"/>
      </w:pPr>
      <w:bookmarkStart w:id="110" w:name="_Toc518052622"/>
      <w:r>
        <w:t>6.2.2.3</w:t>
      </w:r>
      <w:r>
        <w:tab/>
      </w:r>
      <w:r w:rsidR="0047098C">
        <w:t>Performance Summary</w:t>
      </w:r>
      <w:bookmarkEnd w:id="110"/>
    </w:p>
    <w:p w14:paraId="556ADEC6" w14:textId="77777777" w:rsidR="0047098C" w:rsidRPr="0076275F" w:rsidRDefault="0047098C" w:rsidP="00865C43">
      <w:r w:rsidRPr="0076275F">
        <w:t>Generally, the results for TU-50 channel performance exceed TU-3 performance results for each MUROS configuration and channel mode pair. Significant gains with MUROS are observed in almost all deployment scenarios with TU-50. By comparison, the TU-3 channel lacks short-term time diversity and many users struggle to meet the minimum FER criteria in cases with tight reuse.</w:t>
      </w:r>
    </w:p>
    <w:p w14:paraId="7FF12998" w14:textId="77777777" w:rsidR="0047098C" w:rsidRPr="0076275F" w:rsidRDefault="0047098C" w:rsidP="00865C43">
      <w:r w:rsidRPr="0076275F">
        <w:t>We do observe significant MUROS gains even in TU-3 in deployment scenarios which are not inherently interference limited, notably in the low-reuse MUROS-2 configuration. More modest gains are observed in tighter network-planned frequency reuse scenarios such as MUROS-3a, when paired with the AFS 5.9 codec, and to a lesser extent with the GSM HR codec.</w:t>
      </w:r>
    </w:p>
    <w:p w14:paraId="61D599FD" w14:textId="77777777" w:rsidR="0047098C" w:rsidRPr="0076275F" w:rsidRDefault="0047098C" w:rsidP="00865C43">
      <w:r w:rsidRPr="0076275F">
        <w:lastRenderedPageBreak/>
        <w:t>MUROS-1 and MUROS-3b are reuse 1:1 deployments, and the system becomes interference limited, especially when less robust codecs (such as AFS 12.2, AHS 5.9) are assigned across all users in the cell. The interference limitations of 1:1 frequency reuse patterns are most acutely seen in the MUROS-3b configurations (which also lack BCCH scheduling). In MUROS-3b, as with MUROS-1, frequency hopping results in interference averaging. However, the antenna patterns used in all configurations do not provide adequate inter-cell interference suppression (maximum of 20 dB from the neighboring cells of same site). The 90</w:t>
      </w:r>
      <w:r w:rsidRPr="0076275F">
        <w:rPr>
          <w:vertAlign w:val="superscript"/>
        </w:rPr>
        <w:t>o</w:t>
      </w:r>
      <w:r w:rsidRPr="0076275F">
        <w:t xml:space="preserve"> antenna pattern provides worse performance than 65</w:t>
      </w:r>
      <w:r w:rsidRPr="0076275F">
        <w:rPr>
          <w:vertAlign w:val="superscript"/>
        </w:rPr>
        <w:t>o</w:t>
      </w:r>
      <w:r w:rsidRPr="0076275F">
        <w:t xml:space="preserve"> antenna pattern due to increased inter-cell interference. The DARP receiver provides some interference cancellation but its gains become limited when multiple high interference components are present.</w:t>
      </w:r>
    </w:p>
    <w:p w14:paraId="5A815CCB" w14:textId="77777777" w:rsidR="0047098C" w:rsidRPr="0076275F" w:rsidRDefault="0047098C" w:rsidP="00865C43">
      <w:r w:rsidRPr="0076275F">
        <w:t xml:space="preserve">In contrast, the network frequency planning (1:3 reuse) of MUROS-3a provides a measure of intra-site interference avoidance from neighbor cells that the similar MUROS-3b configuration lacks. As a result, for equivalent levels of traffic loading, users across the system suffer significantly in the 1:1 reuse scenarios of MUROS-3b. </w:t>
      </w:r>
    </w:p>
    <w:p w14:paraId="2FD1C871" w14:textId="77777777" w:rsidR="0047098C" w:rsidRDefault="0047098C" w:rsidP="00865C43">
      <w:r w:rsidRPr="0076275F">
        <w:t>We also see that MUROS provides observable benefits when co-existing in deployments with older legacy handsets. For differing levels of MUROS penetration, our results show the general determining factor for system capacity gains remains the channel blocking. The MUROS gains are significant even at lower levels of penetration, with the biggest marginal capacity increase seen between 25% and 50% levels of penetration.</w:t>
      </w:r>
    </w:p>
    <w:p w14:paraId="1E0351B9" w14:textId="77777777" w:rsidR="00F643DF" w:rsidRDefault="00F643DF" w:rsidP="008F3F22">
      <w:pPr>
        <w:pStyle w:val="Heading3"/>
      </w:pPr>
      <w:bookmarkStart w:id="111" w:name="_Toc518052623"/>
      <w:r w:rsidRPr="005B59EE">
        <w:t>6</w:t>
      </w:r>
      <w:r>
        <w:t>.2.3</w:t>
      </w:r>
      <w:r>
        <w:tab/>
        <w:t>Performance Summary</w:t>
      </w:r>
      <w:bookmarkEnd w:id="111"/>
    </w:p>
    <w:p w14:paraId="0062E24E" w14:textId="77777777" w:rsidR="00F643DF" w:rsidRPr="00F643DF" w:rsidRDefault="00F643DF" w:rsidP="00865C43">
      <w:pPr>
        <w:rPr>
          <w:rFonts w:eastAsia="SimSun"/>
          <w:kern w:val="2"/>
          <w:lang w:val="en-US" w:eastAsia="zh-CN"/>
        </w:rPr>
      </w:pPr>
      <w:r w:rsidRPr="00F643DF">
        <w:rPr>
          <w:rFonts w:eastAsia="SimSun"/>
          <w:kern w:val="2"/>
          <w:lang w:val="en-US" w:eastAsia="zh-CN"/>
        </w:rPr>
        <w:t>Two GMSK linear combine and QPSK with 8PSK pulse shaping used for EDGE are similar and keep the spectrum unchanged. They should be the candidate for MUROS DL signal modulation.</w:t>
      </w:r>
    </w:p>
    <w:p w14:paraId="6C90715F" w14:textId="77777777" w:rsidR="00F643DF" w:rsidRPr="00F643DF" w:rsidRDefault="00F643DF" w:rsidP="00865C43">
      <w:pPr>
        <w:rPr>
          <w:rFonts w:eastAsia="SimSun"/>
          <w:kern w:val="2"/>
          <w:lang w:val="en-US" w:eastAsia="zh-CN"/>
        </w:rPr>
      </w:pPr>
      <w:r w:rsidRPr="00F643DF">
        <w:rPr>
          <w:rFonts w:eastAsia="SimSun"/>
          <w:kern w:val="2"/>
          <w:lang w:val="en-US" w:eastAsia="zh-CN"/>
        </w:rPr>
        <w:t xml:space="preserve">MUROS operation needs a few dB margin when compared with current GSM spec points. It is necessary for MUROS operation to work under comparatively better RF condition than normal operation (one caller on one slot) as expected. When the condition of the RF channel become less favorable to MUROS, network should switch the DARP phone back to its normal operation in which the DARP capability can be used for cancelling interference from other cells, as it was intended originally. </w:t>
      </w:r>
    </w:p>
    <w:p w14:paraId="7C5A3BB3" w14:textId="77777777" w:rsidR="00F643DF" w:rsidRDefault="00F643DF" w:rsidP="00865C43">
      <w:pPr>
        <w:rPr>
          <w:rFonts w:eastAsia="SimSun"/>
          <w:kern w:val="2"/>
          <w:lang w:val="en-US" w:eastAsia="zh-CN"/>
        </w:rPr>
      </w:pPr>
      <w:r w:rsidRPr="00F643DF">
        <w:rPr>
          <w:rFonts w:eastAsia="SimSun"/>
          <w:kern w:val="2"/>
          <w:lang w:val="en-US" w:eastAsia="zh-CN"/>
        </w:rPr>
        <w:t>Together with the originally intended DARP application, MUROS mode will make better use of DARP capability and enhance the capacity by 100% without changing the traditional frequency planning. Network system level study will be necessary to give in-depth indication of capacity gain under various conditions.</w:t>
      </w:r>
    </w:p>
    <w:p w14:paraId="2CB149B9" w14:textId="77777777" w:rsidR="009F0D18" w:rsidRDefault="009F0D18" w:rsidP="009F0D18">
      <w:pPr>
        <w:pStyle w:val="Heading3"/>
      </w:pPr>
      <w:bookmarkStart w:id="112" w:name="_Toc518052624"/>
      <w:r w:rsidRPr="005B59EE">
        <w:t>6</w:t>
      </w:r>
      <w:r w:rsidR="00F90DBB">
        <w:t>.2.4</w:t>
      </w:r>
      <w:r>
        <w:tab/>
        <w:t>Verification of Link to System Mapping</w:t>
      </w:r>
      <w:bookmarkEnd w:id="112"/>
    </w:p>
    <w:p w14:paraId="28661640" w14:textId="77777777" w:rsidR="009F0D18" w:rsidRPr="009F0D18" w:rsidRDefault="009F0D18" w:rsidP="009F0D18">
      <w:pPr>
        <w:jc w:val="both"/>
      </w:pPr>
      <w:r>
        <w:t>This section depicts verification results for the employed Link to System mapping for this candidate technique as agreed at GERAN#41.</w:t>
      </w:r>
    </w:p>
    <w:p w14:paraId="6F705922" w14:textId="77777777" w:rsidR="00586B35" w:rsidRDefault="00F52755" w:rsidP="00281FF4">
      <w:pPr>
        <w:pStyle w:val="Heading2"/>
      </w:pPr>
      <w:bookmarkStart w:id="113" w:name="_Toc518052625"/>
      <w:r>
        <w:t>6</w:t>
      </w:r>
      <w:r w:rsidR="00A51C15">
        <w:t>.3</w:t>
      </w:r>
      <w:r w:rsidR="00A51C15">
        <w:tab/>
        <w:t xml:space="preserve">Impacts </w:t>
      </w:r>
      <w:r>
        <w:t>on</w:t>
      </w:r>
      <w:r w:rsidR="00586B35">
        <w:t xml:space="preserve"> the </w:t>
      </w:r>
      <w:smartTag w:uri="urn:schemas-microsoft-com:office:smarttags" w:element="place">
        <w:r w:rsidR="00586B35">
          <w:t>Mobile</w:t>
        </w:r>
      </w:smartTag>
      <w:r w:rsidR="00586B35">
        <w:t xml:space="preserve"> Station</w:t>
      </w:r>
      <w:bookmarkEnd w:id="113"/>
      <w:r w:rsidR="00586B35">
        <w:t xml:space="preserve"> </w:t>
      </w:r>
    </w:p>
    <w:p w14:paraId="44185CEB" w14:textId="77777777" w:rsidR="00A752CD" w:rsidRDefault="00A752CD" w:rsidP="00865C43">
      <w:r>
        <w:t xml:space="preserve">The co-TCH concept requires that one of the two mobile stations must support DARP Phase 1. It is not necessary for the two mobiles to support new training sequence codes provided the network assigns a different TSC to each of the two mobile stations and these two training sequence codes are not used by neighbour </w:t>
      </w:r>
      <w:r w:rsidRPr="0013635B">
        <w:t>cells which use the same frequency (ARFCN).</w:t>
      </w:r>
      <w:r>
        <w:t xml:space="preserve"> </w:t>
      </w:r>
    </w:p>
    <w:p w14:paraId="75B18F0A" w14:textId="77777777" w:rsidR="00C4066F" w:rsidRPr="00C4066F" w:rsidRDefault="00A752CD" w:rsidP="00865C43">
      <w:r>
        <w:t>For new mobiles it is desirable to support the new TSC set in addition to the existing TSC set so that network has more flexibility in selecting TSCs. The new TSC set is required to have minimum cross-correlation properties with legacy TSC set. Therefore, it is proposed that MUROS capable mobiles support new TSC set and legacy TSC set. In order to support the use of this new TSC set, Radio Resource signalling changes would be required.</w:t>
      </w:r>
    </w:p>
    <w:p w14:paraId="37C97383" w14:textId="77777777" w:rsidR="00586B35" w:rsidRDefault="00F52755" w:rsidP="008F3F22">
      <w:pPr>
        <w:pStyle w:val="Heading2"/>
      </w:pPr>
      <w:bookmarkStart w:id="114" w:name="_Toc518052626"/>
      <w:r>
        <w:t>6</w:t>
      </w:r>
      <w:r w:rsidR="00586B35">
        <w:t>.4</w:t>
      </w:r>
      <w:r w:rsidR="00586B35">
        <w:tab/>
        <w:t>Impacts on the BSS</w:t>
      </w:r>
      <w:bookmarkEnd w:id="114"/>
    </w:p>
    <w:p w14:paraId="46612C40" w14:textId="77777777" w:rsidR="00A752CD" w:rsidRPr="00A752CD" w:rsidRDefault="00F90DBB" w:rsidP="008F3F22">
      <w:pPr>
        <w:pStyle w:val="Heading3"/>
      </w:pPr>
      <w:bookmarkStart w:id="115" w:name="_Toc518052627"/>
      <w:r>
        <w:t>6.4.1</w:t>
      </w:r>
      <w:r w:rsidR="00A954BA">
        <w:tab/>
      </w:r>
      <w:r w:rsidR="00A752CD">
        <w:t>Impact on BTS transmitter</w:t>
      </w:r>
      <w:bookmarkEnd w:id="115"/>
    </w:p>
    <w:p w14:paraId="18EB6DEA" w14:textId="77777777" w:rsidR="00A752CD" w:rsidRDefault="00A752CD" w:rsidP="00865C43">
      <w:r>
        <w:t xml:space="preserve">For MUROS operation, baseband modulator has to have </w:t>
      </w:r>
    </w:p>
    <w:p w14:paraId="1AE47B9B" w14:textId="77777777" w:rsidR="00A752CD" w:rsidRDefault="002D4F21" w:rsidP="002D4F21">
      <w:pPr>
        <w:pStyle w:val="B1"/>
      </w:pPr>
      <w:r>
        <w:t>1</w:t>
      </w:r>
      <w:r>
        <w:tab/>
      </w:r>
      <w:r w:rsidR="00A752CD">
        <w:t xml:space="preserve">Abis bandwidth that can carry twice as much as the voice data before MUROS deployment. </w:t>
      </w:r>
    </w:p>
    <w:p w14:paraId="4A66BBBB" w14:textId="77777777" w:rsidR="00A752CD" w:rsidRDefault="002D4F21" w:rsidP="002D4F21">
      <w:pPr>
        <w:pStyle w:val="B1"/>
      </w:pPr>
      <w:r>
        <w:t>2</w:t>
      </w:r>
      <w:r>
        <w:tab/>
      </w:r>
      <w:r w:rsidR="00A752CD">
        <w:t xml:space="preserve">Two voice channel inputs that can be activated with any of four combinations, i.e. </w:t>
      </w:r>
    </w:p>
    <w:p w14:paraId="623CC747" w14:textId="77777777" w:rsidR="00A752CD" w:rsidRDefault="002D4F21" w:rsidP="002D4F21">
      <w:pPr>
        <w:pStyle w:val="B2"/>
      </w:pPr>
      <w:r>
        <w:lastRenderedPageBreak/>
        <w:t>a)</w:t>
      </w:r>
      <w:r>
        <w:tab/>
      </w:r>
      <w:r w:rsidR="00A752CD">
        <w:t xml:space="preserve">both user1 and 2 are on (MUROS mode); </w:t>
      </w:r>
    </w:p>
    <w:p w14:paraId="50B5E089" w14:textId="77777777" w:rsidR="00A752CD" w:rsidRDefault="002D4F21" w:rsidP="002D4F21">
      <w:pPr>
        <w:pStyle w:val="B2"/>
      </w:pPr>
      <w:r>
        <w:t>b)</w:t>
      </w:r>
      <w:r>
        <w:tab/>
      </w:r>
      <w:r w:rsidR="00A752CD">
        <w:t>both user1 and 2 are off (MUROS mode with both user on DTx);</w:t>
      </w:r>
    </w:p>
    <w:p w14:paraId="6C73B744" w14:textId="77777777" w:rsidR="00A752CD" w:rsidRDefault="002D4F21" w:rsidP="002D4F21">
      <w:pPr>
        <w:pStyle w:val="B2"/>
      </w:pPr>
      <w:r>
        <w:t>c)</w:t>
      </w:r>
      <w:r>
        <w:tab/>
      </w:r>
      <w:r w:rsidR="00A752CD">
        <w:t>user1 is on, and user 2 is off (either conventional mode, or user 2 is in DTx); and</w:t>
      </w:r>
    </w:p>
    <w:p w14:paraId="2E4AA131" w14:textId="77777777" w:rsidR="00A752CD" w:rsidRDefault="002D4F21" w:rsidP="002D4F21">
      <w:pPr>
        <w:pStyle w:val="B2"/>
      </w:pPr>
      <w:r>
        <w:t>d)</w:t>
      </w:r>
      <w:r>
        <w:tab/>
      </w:r>
      <w:r w:rsidR="00A752CD">
        <w:t>user1 is off, and user 2 is on (either conventional mode, or user 1 is in DTx).</w:t>
      </w:r>
    </w:p>
    <w:p w14:paraId="0016A773" w14:textId="77777777" w:rsidR="00A752CD" w:rsidRDefault="00A752CD" w:rsidP="002D4F21">
      <w:pPr>
        <w:pStyle w:val="B1"/>
        <w:ind w:hanging="1"/>
      </w:pPr>
      <w:r>
        <w:t>If in conventional mode or one user is in DTX mode, then BTS only transmits GMSK for one user only. If both users are in DTx mode, no downlink transmission is needed for this burst.</w:t>
      </w:r>
    </w:p>
    <w:p w14:paraId="0022A7AB" w14:textId="77777777" w:rsidR="00A752CD" w:rsidRDefault="002D4F21" w:rsidP="002D4F21">
      <w:pPr>
        <w:pStyle w:val="B1"/>
      </w:pPr>
      <w:r>
        <w:t>3</w:t>
      </w:r>
      <w:r>
        <w:tab/>
      </w:r>
      <w:r w:rsidR="00A752CD">
        <w:t>Two different TSCs that are applied to corresponding streams of burst payload when necessary, according to above user 1 and 2 configuration on burst by burst basis.</w:t>
      </w:r>
    </w:p>
    <w:p w14:paraId="4C870A23" w14:textId="77777777" w:rsidR="00A752CD" w:rsidRDefault="002D4F21" w:rsidP="002D4F21">
      <w:pPr>
        <w:pStyle w:val="B1"/>
      </w:pPr>
      <w:r>
        <w:t>4</w:t>
      </w:r>
      <w:r>
        <w:tab/>
      </w:r>
      <w:r w:rsidR="00A752CD">
        <w:t>New baseband combining function (could be implemented as FW function).</w:t>
      </w:r>
    </w:p>
    <w:p w14:paraId="739CBEFE" w14:textId="77777777" w:rsidR="00A752CD" w:rsidRDefault="002D4F21" w:rsidP="002D4F21">
      <w:pPr>
        <w:pStyle w:val="B1"/>
      </w:pPr>
      <w:r>
        <w:t>5</w:t>
      </w:r>
      <w:r>
        <w:tab/>
      </w:r>
      <w:r w:rsidR="00A752CD">
        <w:t>The RF Tx needs linear PA that is capable of handling small percentage of zero crossings. Those BTS that has 8PSK Tx capability would also be suitable.</w:t>
      </w:r>
    </w:p>
    <w:p w14:paraId="5F57F8BA" w14:textId="77777777" w:rsidR="00A752CD" w:rsidRDefault="00A752CD" w:rsidP="00865C43">
      <w:r>
        <w:t>When both channels are activated, the baseband modulator can take both streams of binary data with two different TSCs applied to corresponding payload streams, and modulate them in such a way that:</w:t>
      </w:r>
    </w:p>
    <w:p w14:paraId="4CEDEB7C" w14:textId="77777777" w:rsidR="00A752CD" w:rsidRDefault="002D4F21" w:rsidP="002D4F21">
      <w:pPr>
        <w:pStyle w:val="B1"/>
      </w:pPr>
      <w:r>
        <w:t>1</w:t>
      </w:r>
      <w:r>
        <w:tab/>
      </w:r>
      <w:r w:rsidR="00A752CD">
        <w:t>It satisfies the GMSK mask defined in spec.</w:t>
      </w:r>
    </w:p>
    <w:p w14:paraId="5E6FCDCF" w14:textId="77777777" w:rsidR="00A752CD" w:rsidRDefault="002D4F21" w:rsidP="002D4F21">
      <w:pPr>
        <w:pStyle w:val="B1"/>
      </w:pPr>
      <w:r>
        <w:t>2</w:t>
      </w:r>
      <w:r>
        <w:tab/>
      </w:r>
      <w:r w:rsidR="00A752CD">
        <w:t>They are effectively the linear sum of the two independent burst signals that can be well received by</w:t>
      </w:r>
      <w:r w:rsidR="00A752CD" w:rsidRPr="00243723">
        <w:t xml:space="preserve"> </w:t>
      </w:r>
      <w:r w:rsidR="00A752CD">
        <w:t xml:space="preserve">legacy mobile stations. For the best channel separation, 90 degrees phase shift between the two independent bursts are needed. </w:t>
      </w:r>
    </w:p>
    <w:p w14:paraId="02376F45" w14:textId="77777777" w:rsidR="00A752CD" w:rsidRDefault="00A752CD" w:rsidP="00A752CD">
      <w:r>
        <w:t>The two signals for each MUROS caller can be of different amplitudes.</w:t>
      </w:r>
    </w:p>
    <w:p w14:paraId="23B46137" w14:textId="77777777" w:rsidR="00A440AA" w:rsidRDefault="00F90DBB" w:rsidP="008F3F22">
      <w:pPr>
        <w:pStyle w:val="Heading3"/>
      </w:pPr>
      <w:bookmarkStart w:id="116" w:name="_Toc518052628"/>
      <w:r>
        <w:t>6.4.2</w:t>
      </w:r>
      <w:r w:rsidR="00281FF4">
        <w:tab/>
      </w:r>
      <w:r w:rsidR="00A752CD">
        <w:t>Impact on BTS receiver</w:t>
      </w:r>
      <w:bookmarkEnd w:id="116"/>
    </w:p>
    <w:p w14:paraId="5A0248D5" w14:textId="77777777" w:rsidR="00A752CD" w:rsidRDefault="00A752CD" w:rsidP="00865C43">
      <w:r>
        <w:t>The receiver needs to be able to decode the two GMSK modulated signals that are separated by a TSC. There are number of BTS receiver techniques that can be employed to provide adequate performance on the uplink, such as duel antenna, joint detection. In general BTS receiver performance is better than MS receiver performance.</w:t>
      </w:r>
    </w:p>
    <w:p w14:paraId="24B0F9A8" w14:textId="77777777" w:rsidR="00A440AA" w:rsidRDefault="00F90DBB" w:rsidP="008F3F22">
      <w:pPr>
        <w:pStyle w:val="Heading3"/>
      </w:pPr>
      <w:bookmarkStart w:id="117" w:name="_Toc518052629"/>
      <w:r>
        <w:t>6.4.3</w:t>
      </w:r>
      <w:r w:rsidR="00281FF4">
        <w:tab/>
      </w:r>
      <w:r w:rsidR="00A752CD">
        <w:t>Impact on Radio Resource Management</w:t>
      </w:r>
      <w:bookmarkEnd w:id="117"/>
    </w:p>
    <w:p w14:paraId="3466798C" w14:textId="77777777" w:rsidR="00A752CD" w:rsidRDefault="00A752CD" w:rsidP="00865C43">
      <w:r>
        <w:t>Radio Resource Management (RRM) is considered the most vital component in voice capacity enhancement. RRM has to:</w:t>
      </w:r>
    </w:p>
    <w:p w14:paraId="5A51CFB1" w14:textId="77777777" w:rsidR="00A752CD" w:rsidRDefault="00B77547" w:rsidP="00B77547">
      <w:pPr>
        <w:pStyle w:val="B1"/>
      </w:pPr>
      <w:r>
        <w:t>-</w:t>
      </w:r>
      <w:r>
        <w:tab/>
      </w:r>
      <w:r w:rsidR="00A752CD">
        <w:t>Determine the most appropriate users to pair together. This may involve the power requirements of each user; the rate of power change; signal quality</w:t>
      </w:r>
    </w:p>
    <w:p w14:paraId="0F999F5B" w14:textId="77777777" w:rsidR="00A752CD" w:rsidRDefault="00B77547" w:rsidP="00B77547">
      <w:pPr>
        <w:pStyle w:val="B1"/>
      </w:pPr>
      <w:r>
        <w:t>-</w:t>
      </w:r>
      <w:r>
        <w:tab/>
      </w:r>
      <w:r w:rsidR="00A752CD">
        <w:t>Power control is a crucial part to provide maximum benefit from MUROS mode of operation. Power control can allow users with varying channel conditions to be kept in MUORS mode for longer. Fast power control (i.e. Enhanced Power Control) can be valuable for MUROS mode operation.</w:t>
      </w:r>
    </w:p>
    <w:p w14:paraId="138328AC" w14:textId="77777777" w:rsidR="00A752CD" w:rsidRDefault="00B77547" w:rsidP="00B77547">
      <w:pPr>
        <w:pStyle w:val="B1"/>
      </w:pPr>
      <w:r>
        <w:t>-</w:t>
      </w:r>
      <w:r>
        <w:tab/>
      </w:r>
      <w:r w:rsidR="00A752CD">
        <w:t>Determine most appropriate point to un-pair users. This has to be a balance between maintaining call quality and spectral efficiency.</w:t>
      </w:r>
    </w:p>
    <w:p w14:paraId="29BC1452" w14:textId="77777777" w:rsidR="00A752CD" w:rsidRPr="00C4066F" w:rsidRDefault="00A752CD" w:rsidP="00C4066F">
      <w:r>
        <w:t>In order to support pairing and un-paring of users BSS can use existing procedures to move users from one TCH to another (i.e. intra-cell handover command or assignment command). It is down to BS</w:t>
      </w:r>
      <w:r w:rsidR="00B0294B">
        <w:t>S implementation which is used.</w:t>
      </w:r>
    </w:p>
    <w:p w14:paraId="2F644C5B" w14:textId="77777777" w:rsidR="00586B35" w:rsidRDefault="00F52755" w:rsidP="008F3F22">
      <w:pPr>
        <w:pStyle w:val="Heading2"/>
      </w:pPr>
      <w:bookmarkStart w:id="118" w:name="_Toc518052630"/>
      <w:r>
        <w:t>6</w:t>
      </w:r>
      <w:r w:rsidR="00586B35">
        <w:t>.5</w:t>
      </w:r>
      <w:r w:rsidR="00586B35">
        <w:tab/>
        <w:t xml:space="preserve">Impacts on </w:t>
      </w:r>
      <w:r w:rsidR="003E7938">
        <w:t>Network Planning</w:t>
      </w:r>
      <w:bookmarkEnd w:id="118"/>
    </w:p>
    <w:p w14:paraId="35D20C3C" w14:textId="77777777" w:rsidR="00A440AA" w:rsidRPr="00C4066F" w:rsidRDefault="00A440AA" w:rsidP="00865C43">
      <w:r>
        <w:t>With increased air interface capacity there would inevitably be a need to increase Abis bandwidth. The Abis bandwidth would need to be dimensioned to support the maximum air interface users. For example, if air interface supports twice as many full rate users then Abis interface would also need to double the bandwidth. The timeline for upgrading Abis to support additional users depends on the deployment of MUROS capable mobiles, as proportion of MUROS capable mobiles increase, the Abis bandwidth would need to be increased accordingly.</w:t>
      </w:r>
    </w:p>
    <w:p w14:paraId="562C3715" w14:textId="77777777" w:rsidR="001B67D5" w:rsidRDefault="00F52755" w:rsidP="008F3F22">
      <w:pPr>
        <w:pStyle w:val="Heading2"/>
      </w:pPr>
      <w:bookmarkStart w:id="119" w:name="_Toc518052631"/>
      <w:r>
        <w:lastRenderedPageBreak/>
        <w:t>6</w:t>
      </w:r>
      <w:r w:rsidR="00586B35">
        <w:t>.6</w:t>
      </w:r>
      <w:r w:rsidR="00586B35">
        <w:tab/>
        <w:t>Impacts on the Specification</w:t>
      </w:r>
      <w:bookmarkEnd w:id="119"/>
    </w:p>
    <w:p w14:paraId="7949FFEF" w14:textId="77777777" w:rsidR="00A440AA" w:rsidRDefault="00A440AA" w:rsidP="00865C43">
      <w:r>
        <w:t>The impact on specifications is shown in Table 6-</w:t>
      </w:r>
      <w:r w:rsidR="000A4581">
        <w:t>28</w:t>
      </w:r>
      <w:r>
        <w:t xml:space="preserve"> below.</w:t>
      </w:r>
    </w:p>
    <w:p w14:paraId="26EC75D4" w14:textId="77777777" w:rsidR="00A440AA" w:rsidRDefault="00865C43" w:rsidP="00865C43">
      <w:pPr>
        <w:pStyle w:val="TH"/>
      </w:pPr>
      <w:r>
        <w:t>Table 6-28: Impact on specification with co-TCH</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1"/>
        <w:gridCol w:w="4847"/>
      </w:tblGrid>
      <w:tr w:rsidR="00A440AA" w:rsidRPr="004A23EB" w14:paraId="06A3E67F" w14:textId="77777777">
        <w:trPr>
          <w:jc w:val="center"/>
        </w:trPr>
        <w:tc>
          <w:tcPr>
            <w:tcW w:w="2661" w:type="dxa"/>
            <w:tcBorders>
              <w:top w:val="single" w:sz="4" w:space="0" w:color="auto"/>
              <w:left w:val="single" w:sz="4" w:space="0" w:color="auto"/>
              <w:bottom w:val="single" w:sz="4" w:space="0" w:color="auto"/>
              <w:right w:val="single" w:sz="4" w:space="0" w:color="auto"/>
            </w:tcBorders>
            <w:shd w:val="clear" w:color="auto" w:fill="FFFF99"/>
          </w:tcPr>
          <w:p w14:paraId="5870FF2F" w14:textId="77777777" w:rsidR="00A440AA" w:rsidRPr="004A23EB" w:rsidRDefault="00A440AA" w:rsidP="00865C43">
            <w:pPr>
              <w:pStyle w:val="TAH"/>
            </w:pPr>
            <w:r w:rsidRPr="004A23EB">
              <w:tab/>
            </w:r>
            <w:r>
              <w:t>3GPP Specification</w:t>
            </w:r>
          </w:p>
        </w:tc>
        <w:tc>
          <w:tcPr>
            <w:tcW w:w="4847" w:type="dxa"/>
            <w:tcBorders>
              <w:top w:val="single" w:sz="4" w:space="0" w:color="auto"/>
              <w:left w:val="single" w:sz="4" w:space="0" w:color="auto"/>
              <w:bottom w:val="single" w:sz="4" w:space="0" w:color="auto"/>
              <w:right w:val="single" w:sz="4" w:space="0" w:color="auto"/>
            </w:tcBorders>
            <w:shd w:val="clear" w:color="auto" w:fill="FFFF99"/>
          </w:tcPr>
          <w:p w14:paraId="01FA9E9F" w14:textId="77777777" w:rsidR="00A440AA" w:rsidRPr="004A23EB" w:rsidRDefault="00A440AA" w:rsidP="00865C43">
            <w:pPr>
              <w:pStyle w:val="TAH"/>
            </w:pPr>
            <w:r>
              <w:t>Impact</w:t>
            </w:r>
          </w:p>
        </w:tc>
      </w:tr>
      <w:tr w:rsidR="00A440AA" w:rsidRPr="004A23EB" w14:paraId="489D6FD4" w14:textId="77777777">
        <w:trPr>
          <w:jc w:val="center"/>
        </w:trPr>
        <w:tc>
          <w:tcPr>
            <w:tcW w:w="2661" w:type="dxa"/>
            <w:tcBorders>
              <w:top w:val="single" w:sz="4" w:space="0" w:color="auto"/>
              <w:left w:val="single" w:sz="4" w:space="0" w:color="auto"/>
              <w:bottom w:val="single" w:sz="4" w:space="0" w:color="auto"/>
              <w:right w:val="single" w:sz="4" w:space="0" w:color="auto"/>
            </w:tcBorders>
          </w:tcPr>
          <w:p w14:paraId="58CE5A79" w14:textId="77777777" w:rsidR="00A440AA" w:rsidRPr="004A23EB" w:rsidRDefault="00A440AA" w:rsidP="00865C43">
            <w:pPr>
              <w:pStyle w:val="TAC"/>
            </w:pPr>
            <w:r>
              <w:t>TS 44.018 – RR signalling</w:t>
            </w:r>
          </w:p>
        </w:tc>
        <w:tc>
          <w:tcPr>
            <w:tcW w:w="4847" w:type="dxa"/>
            <w:tcBorders>
              <w:top w:val="single" w:sz="4" w:space="0" w:color="auto"/>
              <w:left w:val="single" w:sz="4" w:space="0" w:color="auto"/>
              <w:bottom w:val="single" w:sz="4" w:space="0" w:color="auto"/>
              <w:right w:val="single" w:sz="4" w:space="0" w:color="auto"/>
            </w:tcBorders>
          </w:tcPr>
          <w:p w14:paraId="7F71B799" w14:textId="77777777" w:rsidR="00A440AA" w:rsidRPr="004A23EB" w:rsidRDefault="00A440AA" w:rsidP="00865C43">
            <w:pPr>
              <w:pStyle w:val="TAC"/>
            </w:pPr>
            <w:r>
              <w:t>Signalling changes to support new TSC for use with CS connections.</w:t>
            </w:r>
          </w:p>
        </w:tc>
      </w:tr>
      <w:tr w:rsidR="00A440AA" w:rsidRPr="004A23EB" w14:paraId="29142C7A" w14:textId="77777777">
        <w:trPr>
          <w:jc w:val="center"/>
        </w:trPr>
        <w:tc>
          <w:tcPr>
            <w:tcW w:w="2661" w:type="dxa"/>
            <w:tcBorders>
              <w:top w:val="single" w:sz="4" w:space="0" w:color="auto"/>
              <w:left w:val="single" w:sz="4" w:space="0" w:color="auto"/>
              <w:bottom w:val="single" w:sz="4" w:space="0" w:color="auto"/>
              <w:right w:val="single" w:sz="4" w:space="0" w:color="auto"/>
            </w:tcBorders>
          </w:tcPr>
          <w:p w14:paraId="5AD7EC9C" w14:textId="77777777" w:rsidR="00A440AA" w:rsidRPr="004A23EB" w:rsidRDefault="00A440AA" w:rsidP="00865C43">
            <w:pPr>
              <w:pStyle w:val="TAC"/>
            </w:pPr>
            <w:r>
              <w:t>TS 24.008</w:t>
            </w:r>
          </w:p>
        </w:tc>
        <w:tc>
          <w:tcPr>
            <w:tcW w:w="4847" w:type="dxa"/>
            <w:tcBorders>
              <w:top w:val="single" w:sz="4" w:space="0" w:color="auto"/>
              <w:left w:val="single" w:sz="4" w:space="0" w:color="auto"/>
              <w:bottom w:val="single" w:sz="4" w:space="0" w:color="auto"/>
              <w:right w:val="single" w:sz="4" w:space="0" w:color="auto"/>
            </w:tcBorders>
          </w:tcPr>
          <w:p w14:paraId="289CF949" w14:textId="77777777" w:rsidR="00A440AA" w:rsidRPr="004A23EB" w:rsidRDefault="00A440AA" w:rsidP="00865C43">
            <w:pPr>
              <w:pStyle w:val="TAC"/>
            </w:pPr>
            <w:r>
              <w:t>Signalling changes for MS to indicate support for new TSC set.</w:t>
            </w:r>
          </w:p>
        </w:tc>
      </w:tr>
      <w:tr w:rsidR="00A440AA" w:rsidRPr="004A23EB" w14:paraId="3EC7654D" w14:textId="77777777">
        <w:trPr>
          <w:jc w:val="center"/>
        </w:trPr>
        <w:tc>
          <w:tcPr>
            <w:tcW w:w="2661" w:type="dxa"/>
            <w:tcBorders>
              <w:top w:val="single" w:sz="4" w:space="0" w:color="auto"/>
              <w:left w:val="single" w:sz="4" w:space="0" w:color="auto"/>
              <w:bottom w:val="single" w:sz="4" w:space="0" w:color="auto"/>
              <w:right w:val="single" w:sz="4" w:space="0" w:color="auto"/>
            </w:tcBorders>
          </w:tcPr>
          <w:p w14:paraId="05FB1EB0" w14:textId="77777777" w:rsidR="00A440AA" w:rsidRDefault="00A440AA" w:rsidP="00865C43">
            <w:pPr>
              <w:pStyle w:val="TAC"/>
            </w:pPr>
            <w:r>
              <w:t>TS 45.002</w:t>
            </w:r>
          </w:p>
        </w:tc>
        <w:tc>
          <w:tcPr>
            <w:tcW w:w="4847" w:type="dxa"/>
            <w:tcBorders>
              <w:top w:val="single" w:sz="4" w:space="0" w:color="auto"/>
              <w:left w:val="single" w:sz="4" w:space="0" w:color="auto"/>
              <w:bottom w:val="single" w:sz="4" w:space="0" w:color="auto"/>
              <w:right w:val="single" w:sz="4" w:space="0" w:color="auto"/>
            </w:tcBorders>
          </w:tcPr>
          <w:p w14:paraId="0DD4FBAA" w14:textId="77777777" w:rsidR="00A440AA" w:rsidRDefault="00A440AA" w:rsidP="00865C43">
            <w:pPr>
              <w:pStyle w:val="TAC"/>
            </w:pPr>
            <w:r>
              <w:t>Define new TSC set.</w:t>
            </w:r>
          </w:p>
        </w:tc>
      </w:tr>
      <w:tr w:rsidR="00A440AA" w:rsidRPr="004A23EB" w14:paraId="34A6D14F" w14:textId="77777777">
        <w:trPr>
          <w:jc w:val="center"/>
        </w:trPr>
        <w:tc>
          <w:tcPr>
            <w:tcW w:w="2661" w:type="dxa"/>
            <w:tcBorders>
              <w:top w:val="single" w:sz="4" w:space="0" w:color="auto"/>
              <w:left w:val="single" w:sz="4" w:space="0" w:color="auto"/>
              <w:bottom w:val="single" w:sz="4" w:space="0" w:color="auto"/>
              <w:right w:val="single" w:sz="4" w:space="0" w:color="auto"/>
            </w:tcBorders>
          </w:tcPr>
          <w:p w14:paraId="02860BD3" w14:textId="77777777" w:rsidR="00A440AA" w:rsidRDefault="00A440AA" w:rsidP="00865C43">
            <w:pPr>
              <w:pStyle w:val="TAC"/>
            </w:pPr>
            <w:r>
              <w:t>TS 45.004</w:t>
            </w:r>
          </w:p>
        </w:tc>
        <w:tc>
          <w:tcPr>
            <w:tcW w:w="4847" w:type="dxa"/>
            <w:tcBorders>
              <w:top w:val="single" w:sz="4" w:space="0" w:color="auto"/>
              <w:left w:val="single" w:sz="4" w:space="0" w:color="auto"/>
              <w:bottom w:val="single" w:sz="4" w:space="0" w:color="auto"/>
              <w:right w:val="single" w:sz="4" w:space="0" w:color="auto"/>
            </w:tcBorders>
          </w:tcPr>
          <w:p w14:paraId="6B8050C0" w14:textId="77777777" w:rsidR="00A440AA" w:rsidRDefault="00A440AA" w:rsidP="00865C43">
            <w:pPr>
              <w:pStyle w:val="TAC"/>
            </w:pPr>
            <w:r>
              <w:t>Define new modulation scheme for downlink.</w:t>
            </w:r>
          </w:p>
        </w:tc>
      </w:tr>
      <w:tr w:rsidR="00A440AA" w:rsidRPr="004A23EB" w14:paraId="6EA79960" w14:textId="77777777">
        <w:trPr>
          <w:jc w:val="center"/>
        </w:trPr>
        <w:tc>
          <w:tcPr>
            <w:tcW w:w="2661" w:type="dxa"/>
            <w:tcBorders>
              <w:top w:val="single" w:sz="4" w:space="0" w:color="auto"/>
              <w:left w:val="single" w:sz="4" w:space="0" w:color="auto"/>
              <w:bottom w:val="single" w:sz="4" w:space="0" w:color="auto"/>
              <w:right w:val="single" w:sz="4" w:space="0" w:color="auto"/>
            </w:tcBorders>
          </w:tcPr>
          <w:p w14:paraId="7EB8A255" w14:textId="77777777" w:rsidR="00A440AA" w:rsidRPr="004A23EB" w:rsidRDefault="00A440AA" w:rsidP="00865C43">
            <w:pPr>
              <w:pStyle w:val="TAC"/>
            </w:pPr>
            <w:r>
              <w:t>TS 45.005</w:t>
            </w:r>
          </w:p>
        </w:tc>
        <w:tc>
          <w:tcPr>
            <w:tcW w:w="4847" w:type="dxa"/>
            <w:tcBorders>
              <w:top w:val="single" w:sz="4" w:space="0" w:color="auto"/>
              <w:left w:val="single" w:sz="4" w:space="0" w:color="auto"/>
              <w:bottom w:val="single" w:sz="4" w:space="0" w:color="auto"/>
              <w:right w:val="single" w:sz="4" w:space="0" w:color="auto"/>
            </w:tcBorders>
          </w:tcPr>
          <w:p w14:paraId="0C388088" w14:textId="77777777" w:rsidR="00A440AA" w:rsidRPr="004A23EB" w:rsidRDefault="00A440AA" w:rsidP="00865C43">
            <w:pPr>
              <w:pStyle w:val="TAC"/>
            </w:pPr>
            <w:r>
              <w:t>Define performance requirements for MUROS type modulation.</w:t>
            </w:r>
          </w:p>
        </w:tc>
      </w:tr>
      <w:tr w:rsidR="00A440AA" w:rsidRPr="004A23EB" w14:paraId="7FF23FEB" w14:textId="77777777">
        <w:trPr>
          <w:jc w:val="center"/>
        </w:trPr>
        <w:tc>
          <w:tcPr>
            <w:tcW w:w="2661" w:type="dxa"/>
            <w:tcBorders>
              <w:top w:val="single" w:sz="4" w:space="0" w:color="auto"/>
              <w:left w:val="single" w:sz="4" w:space="0" w:color="auto"/>
              <w:bottom w:val="single" w:sz="4" w:space="0" w:color="auto"/>
              <w:right w:val="single" w:sz="4" w:space="0" w:color="auto"/>
            </w:tcBorders>
          </w:tcPr>
          <w:p w14:paraId="2EB3EC04" w14:textId="77777777" w:rsidR="00A440AA" w:rsidRPr="004A23EB" w:rsidRDefault="00A440AA" w:rsidP="00865C43">
            <w:pPr>
              <w:pStyle w:val="TAC"/>
            </w:pPr>
            <w:r>
              <w:t>TS 51.010</w:t>
            </w:r>
          </w:p>
        </w:tc>
        <w:tc>
          <w:tcPr>
            <w:tcW w:w="4847" w:type="dxa"/>
            <w:tcBorders>
              <w:top w:val="single" w:sz="4" w:space="0" w:color="auto"/>
              <w:left w:val="single" w:sz="4" w:space="0" w:color="auto"/>
              <w:bottom w:val="single" w:sz="4" w:space="0" w:color="auto"/>
              <w:right w:val="single" w:sz="4" w:space="0" w:color="auto"/>
            </w:tcBorders>
          </w:tcPr>
          <w:p w14:paraId="47721DE9" w14:textId="77777777" w:rsidR="00A440AA" w:rsidRPr="004A23EB" w:rsidRDefault="00A440AA" w:rsidP="00865C43">
            <w:pPr>
              <w:pStyle w:val="TAC"/>
            </w:pPr>
            <w:r>
              <w:t>Define new performance and signalling tests cases for MUROS capable mobiles.</w:t>
            </w:r>
          </w:p>
        </w:tc>
      </w:tr>
    </w:tbl>
    <w:p w14:paraId="0B8B1721" w14:textId="77777777" w:rsidR="00C4066F" w:rsidRPr="00C4066F" w:rsidRDefault="00C4066F" w:rsidP="005E054A">
      <w:pPr>
        <w:pStyle w:val="FP"/>
      </w:pPr>
    </w:p>
    <w:p w14:paraId="72031118" w14:textId="77777777" w:rsidR="001B67D5" w:rsidRPr="001B67D5" w:rsidRDefault="001B67D5" w:rsidP="008F3F22">
      <w:pPr>
        <w:pStyle w:val="Heading2"/>
      </w:pPr>
      <w:bookmarkStart w:id="120" w:name="_Toc518052632"/>
      <w:r>
        <w:t>6.7</w:t>
      </w:r>
      <w:r>
        <w:tab/>
        <w:t>Summary of Evaluation versus Objectives</w:t>
      </w:r>
      <w:bookmarkEnd w:id="120"/>
    </w:p>
    <w:p w14:paraId="7AB3CA30" w14:textId="77777777" w:rsidR="00E22315" w:rsidRDefault="00E22315" w:rsidP="00865C43">
      <w:r>
        <w:t xml:space="preserve">In this section the candidate technique is evaluated against the defined objectives in chapter 4.  Note, this section represents the view of the proponents of this candidate technique. </w:t>
      </w:r>
    </w:p>
    <w:p w14:paraId="5E609908" w14:textId="77777777" w:rsidR="00E22315" w:rsidRDefault="00E22315" w:rsidP="00865C43">
      <w:r>
        <w:t>The following classification is used for the evaluation:</w:t>
      </w:r>
    </w:p>
    <w:p w14:paraId="3ADBC304" w14:textId="77777777" w:rsidR="00DF565F" w:rsidRDefault="00DF565F" w:rsidP="00DF565F">
      <w:pPr>
        <w:pStyle w:val="TH"/>
      </w:pPr>
    </w:p>
    <w:tbl>
      <w:tblPr>
        <w:tblW w:w="0" w:type="auto"/>
        <w:jc w:val="center"/>
        <w:tblLook w:val="01E0" w:firstRow="1" w:lastRow="1" w:firstColumn="1" w:lastColumn="1" w:noHBand="0" w:noVBand="0"/>
      </w:tblPr>
      <w:tblGrid>
        <w:gridCol w:w="387"/>
        <w:gridCol w:w="3265"/>
      </w:tblGrid>
      <w:tr w:rsidR="00E22315" w14:paraId="0F9CB65D" w14:textId="77777777">
        <w:trPr>
          <w:jc w:val="center"/>
        </w:trPr>
        <w:tc>
          <w:tcPr>
            <w:tcW w:w="387" w:type="dxa"/>
            <w:tcBorders>
              <w:top w:val="single" w:sz="8" w:space="0" w:color="auto"/>
              <w:left w:val="single" w:sz="8" w:space="0" w:color="auto"/>
              <w:bottom w:val="single" w:sz="8" w:space="0" w:color="auto"/>
              <w:right w:val="single" w:sz="8" w:space="0" w:color="auto"/>
            </w:tcBorders>
            <w:shd w:val="clear" w:color="auto" w:fill="00FF00"/>
            <w:tcMar>
              <w:right w:w="0" w:type="dxa"/>
            </w:tcMar>
          </w:tcPr>
          <w:p w14:paraId="1BD534A4" w14:textId="77777777" w:rsidR="00E22315" w:rsidRDefault="00E22315" w:rsidP="00CC6E4D">
            <w:pPr>
              <w:pStyle w:val="BodyText"/>
            </w:pPr>
          </w:p>
        </w:tc>
        <w:tc>
          <w:tcPr>
            <w:tcW w:w="3265" w:type="dxa"/>
            <w:tcBorders>
              <w:top w:val="nil"/>
              <w:left w:val="single" w:sz="8" w:space="0" w:color="auto"/>
              <w:bottom w:val="nil"/>
              <w:right w:val="nil"/>
            </w:tcBorders>
            <w:tcMar>
              <w:left w:w="567" w:type="dxa"/>
              <w:right w:w="0" w:type="dxa"/>
            </w:tcMar>
          </w:tcPr>
          <w:p w14:paraId="5D51364B" w14:textId="77777777" w:rsidR="00E22315" w:rsidRPr="007F7166" w:rsidRDefault="00E22315" w:rsidP="00CC6E4D">
            <w:pPr>
              <w:pStyle w:val="BodyText"/>
              <w:rPr>
                <w:b/>
                <w:bCs/>
              </w:rPr>
            </w:pPr>
            <w:r w:rsidRPr="007F7166">
              <w:rPr>
                <w:b/>
                <w:bCs/>
              </w:rPr>
              <w:t>Fulfilled</w:t>
            </w:r>
          </w:p>
        </w:tc>
      </w:tr>
      <w:tr w:rsidR="00E22315" w14:paraId="12E9487B" w14:textId="77777777">
        <w:trPr>
          <w:jc w:val="center"/>
        </w:trPr>
        <w:tc>
          <w:tcPr>
            <w:tcW w:w="387" w:type="dxa"/>
            <w:tcBorders>
              <w:top w:val="single" w:sz="8" w:space="0" w:color="auto"/>
              <w:left w:val="single" w:sz="8" w:space="0" w:color="auto"/>
              <w:bottom w:val="single" w:sz="8" w:space="0" w:color="auto"/>
              <w:right w:val="single" w:sz="8" w:space="0" w:color="auto"/>
            </w:tcBorders>
            <w:shd w:val="clear" w:color="auto" w:fill="CCFFCC"/>
            <w:tcMar>
              <w:right w:w="0" w:type="dxa"/>
            </w:tcMar>
          </w:tcPr>
          <w:p w14:paraId="0A0CBC78" w14:textId="77777777" w:rsidR="00E22315" w:rsidRDefault="00E22315" w:rsidP="00CC6E4D">
            <w:pPr>
              <w:pStyle w:val="BodyText"/>
            </w:pPr>
          </w:p>
        </w:tc>
        <w:tc>
          <w:tcPr>
            <w:tcW w:w="3265" w:type="dxa"/>
            <w:tcBorders>
              <w:top w:val="nil"/>
              <w:left w:val="single" w:sz="8" w:space="0" w:color="auto"/>
              <w:bottom w:val="nil"/>
              <w:right w:val="nil"/>
            </w:tcBorders>
            <w:tcMar>
              <w:left w:w="567" w:type="dxa"/>
              <w:right w:w="0" w:type="dxa"/>
            </w:tcMar>
          </w:tcPr>
          <w:p w14:paraId="25A7014A" w14:textId="77777777" w:rsidR="00E22315" w:rsidRPr="007F7166" w:rsidRDefault="00E22315" w:rsidP="00CC6E4D">
            <w:pPr>
              <w:pStyle w:val="BodyText"/>
              <w:rPr>
                <w:b/>
                <w:bCs/>
              </w:rPr>
            </w:pPr>
            <w:r w:rsidRPr="007F7166">
              <w:rPr>
                <w:b/>
                <w:bCs/>
              </w:rPr>
              <w:t>Expected to be fulfilled</w:t>
            </w:r>
          </w:p>
        </w:tc>
      </w:tr>
      <w:tr w:rsidR="00E22315" w14:paraId="4E115A05" w14:textId="77777777">
        <w:trPr>
          <w:jc w:val="center"/>
        </w:trPr>
        <w:tc>
          <w:tcPr>
            <w:tcW w:w="387" w:type="dxa"/>
            <w:tcBorders>
              <w:top w:val="single" w:sz="8" w:space="0" w:color="auto"/>
              <w:left w:val="single" w:sz="8" w:space="0" w:color="auto"/>
              <w:bottom w:val="single" w:sz="8" w:space="0" w:color="auto"/>
              <w:right w:val="single" w:sz="8" w:space="0" w:color="auto"/>
            </w:tcBorders>
            <w:shd w:val="clear" w:color="auto" w:fill="FFFF99"/>
            <w:tcMar>
              <w:right w:w="0" w:type="dxa"/>
            </w:tcMar>
          </w:tcPr>
          <w:p w14:paraId="1A8E4CEF" w14:textId="77777777" w:rsidR="00E22315" w:rsidRDefault="00E22315" w:rsidP="00CC6E4D">
            <w:pPr>
              <w:pStyle w:val="BodyText"/>
            </w:pPr>
          </w:p>
        </w:tc>
        <w:tc>
          <w:tcPr>
            <w:tcW w:w="3265" w:type="dxa"/>
            <w:tcBorders>
              <w:top w:val="nil"/>
              <w:left w:val="single" w:sz="8" w:space="0" w:color="auto"/>
              <w:bottom w:val="nil"/>
              <w:right w:val="nil"/>
            </w:tcBorders>
            <w:tcMar>
              <w:left w:w="567" w:type="dxa"/>
              <w:right w:w="0" w:type="dxa"/>
            </w:tcMar>
          </w:tcPr>
          <w:p w14:paraId="602A33C8" w14:textId="77777777" w:rsidR="00E22315" w:rsidRPr="007F7166" w:rsidRDefault="00E22315" w:rsidP="00CC6E4D">
            <w:pPr>
              <w:pStyle w:val="BodyText"/>
              <w:rPr>
                <w:b/>
                <w:bCs/>
              </w:rPr>
            </w:pPr>
            <w:r w:rsidRPr="007F7166">
              <w:rPr>
                <w:b/>
                <w:bCs/>
              </w:rPr>
              <w:t>Unclear/FFS</w:t>
            </w:r>
          </w:p>
        </w:tc>
      </w:tr>
      <w:tr w:rsidR="00E22315" w14:paraId="39326480" w14:textId="77777777">
        <w:trPr>
          <w:jc w:val="center"/>
        </w:trPr>
        <w:tc>
          <w:tcPr>
            <w:tcW w:w="387" w:type="dxa"/>
            <w:tcBorders>
              <w:top w:val="single" w:sz="8" w:space="0" w:color="auto"/>
              <w:left w:val="single" w:sz="8" w:space="0" w:color="auto"/>
              <w:bottom w:val="single" w:sz="8" w:space="0" w:color="auto"/>
              <w:right w:val="single" w:sz="8" w:space="0" w:color="auto"/>
            </w:tcBorders>
            <w:shd w:val="clear" w:color="auto" w:fill="FF99CC"/>
            <w:tcMar>
              <w:right w:w="0" w:type="dxa"/>
            </w:tcMar>
          </w:tcPr>
          <w:p w14:paraId="0AB74DE8" w14:textId="77777777" w:rsidR="00E22315" w:rsidRDefault="00E22315" w:rsidP="00CC6E4D">
            <w:pPr>
              <w:pStyle w:val="BodyText"/>
            </w:pPr>
          </w:p>
        </w:tc>
        <w:tc>
          <w:tcPr>
            <w:tcW w:w="3265" w:type="dxa"/>
            <w:tcBorders>
              <w:top w:val="nil"/>
              <w:left w:val="single" w:sz="8" w:space="0" w:color="auto"/>
              <w:bottom w:val="nil"/>
              <w:right w:val="nil"/>
            </w:tcBorders>
            <w:tcMar>
              <w:left w:w="567" w:type="dxa"/>
              <w:right w:w="0" w:type="dxa"/>
            </w:tcMar>
          </w:tcPr>
          <w:p w14:paraId="353479D3" w14:textId="77777777" w:rsidR="00E22315" w:rsidRPr="007F7166" w:rsidRDefault="00E22315" w:rsidP="00CC6E4D">
            <w:pPr>
              <w:pStyle w:val="BodyText"/>
              <w:rPr>
                <w:b/>
                <w:bCs/>
              </w:rPr>
            </w:pPr>
            <w:r w:rsidRPr="007F7166">
              <w:rPr>
                <w:b/>
                <w:bCs/>
              </w:rPr>
              <w:t>Not fulfilled</w:t>
            </w:r>
          </w:p>
        </w:tc>
      </w:tr>
    </w:tbl>
    <w:p w14:paraId="5D465BF7" w14:textId="77777777" w:rsidR="00C24EF0" w:rsidRDefault="00C24EF0" w:rsidP="00C24EF0">
      <w:pPr>
        <w:pStyle w:val="FP"/>
      </w:pPr>
    </w:p>
    <w:p w14:paraId="6F42E7EC" w14:textId="77777777" w:rsidR="00E22315" w:rsidRDefault="00F90DBB" w:rsidP="008F3F22">
      <w:pPr>
        <w:pStyle w:val="Heading3"/>
      </w:pPr>
      <w:bookmarkStart w:id="121" w:name="_Toc518052633"/>
      <w:r>
        <w:t>6.7.1</w:t>
      </w:r>
      <w:r w:rsidR="00281FF4">
        <w:tab/>
      </w:r>
      <w:r w:rsidR="00E22315">
        <w:t>Performance objectives</w:t>
      </w:r>
      <w:bookmarkEnd w:id="121"/>
    </w:p>
    <w:p w14:paraId="74C836BA" w14:textId="77777777" w:rsidR="00DF565F" w:rsidRPr="00DF565F" w:rsidRDefault="00DF565F" w:rsidP="00DF565F">
      <w:pPr>
        <w:pStyle w:val="TH"/>
      </w:pPr>
    </w:p>
    <w:tbl>
      <w:tblPr>
        <w:tblW w:w="0" w:type="auto"/>
        <w:jc w:val="center"/>
        <w:tblLook w:val="0000" w:firstRow="0" w:lastRow="0" w:firstColumn="0" w:lastColumn="0" w:noHBand="0" w:noVBand="0"/>
      </w:tblPr>
      <w:tblGrid>
        <w:gridCol w:w="3559"/>
        <w:gridCol w:w="4602"/>
      </w:tblGrid>
      <w:tr w:rsidR="00E22315" w:rsidRPr="00D2189C" w14:paraId="5374E6E3" w14:textId="77777777">
        <w:trPr>
          <w:trHeight w:val="600"/>
          <w:jc w:val="center"/>
        </w:trPr>
        <w:tc>
          <w:tcPr>
            <w:tcW w:w="3559" w:type="dxa"/>
            <w:tcBorders>
              <w:top w:val="single" w:sz="4" w:space="0" w:color="auto"/>
              <w:left w:val="single" w:sz="4" w:space="0" w:color="auto"/>
              <w:bottom w:val="single" w:sz="4" w:space="0" w:color="auto"/>
              <w:right w:val="single" w:sz="4" w:space="0" w:color="auto"/>
            </w:tcBorders>
            <w:shd w:val="clear" w:color="auto" w:fill="FFCC00"/>
            <w:noWrap/>
            <w:vAlign w:val="center"/>
          </w:tcPr>
          <w:p w14:paraId="3FE87049" w14:textId="77777777" w:rsidR="00E22315" w:rsidRPr="00540858" w:rsidRDefault="00E22315" w:rsidP="00865C43">
            <w:pPr>
              <w:pStyle w:val="TAH"/>
              <w:rPr>
                <w:lang w:eastAsia="en-GB"/>
              </w:rPr>
            </w:pPr>
            <w:r w:rsidRPr="00540858">
              <w:rPr>
                <w:lang w:eastAsia="en-GB"/>
              </w:rPr>
              <w:t>Performance Objectives</w:t>
            </w:r>
          </w:p>
        </w:tc>
        <w:tc>
          <w:tcPr>
            <w:tcW w:w="4602" w:type="dxa"/>
            <w:tcBorders>
              <w:top w:val="single" w:sz="4" w:space="0" w:color="auto"/>
              <w:left w:val="nil"/>
              <w:bottom w:val="single" w:sz="4" w:space="0" w:color="auto"/>
              <w:right w:val="single" w:sz="4" w:space="0" w:color="auto"/>
            </w:tcBorders>
            <w:shd w:val="clear" w:color="auto" w:fill="FFCC00"/>
            <w:noWrap/>
            <w:vAlign w:val="center"/>
          </w:tcPr>
          <w:p w14:paraId="53287DF4" w14:textId="77777777" w:rsidR="00E22315" w:rsidRPr="00540858" w:rsidRDefault="00E22315" w:rsidP="00865C43">
            <w:pPr>
              <w:pStyle w:val="TAH"/>
              <w:rPr>
                <w:lang w:eastAsia="en-GB"/>
              </w:rPr>
            </w:pPr>
            <w:r w:rsidRPr="00540858">
              <w:rPr>
                <w:lang w:eastAsia="en-GB"/>
              </w:rPr>
              <w:t>Candidate Technique</w:t>
            </w:r>
            <w:r>
              <w:rPr>
                <w:lang w:eastAsia="en-GB"/>
              </w:rPr>
              <w:t>: Co-TCH</w:t>
            </w:r>
          </w:p>
        </w:tc>
      </w:tr>
      <w:tr w:rsidR="00E22315" w:rsidRPr="00D2189C" w14:paraId="25439985" w14:textId="77777777">
        <w:trPr>
          <w:trHeight w:val="983"/>
          <w:jc w:val="center"/>
        </w:trPr>
        <w:tc>
          <w:tcPr>
            <w:tcW w:w="3559" w:type="dxa"/>
            <w:vMerge w:val="restart"/>
            <w:tcBorders>
              <w:top w:val="single" w:sz="4" w:space="0" w:color="auto"/>
              <w:left w:val="single" w:sz="4" w:space="0" w:color="auto"/>
              <w:right w:val="single" w:sz="4" w:space="0" w:color="auto"/>
            </w:tcBorders>
            <w:shd w:val="clear" w:color="auto" w:fill="auto"/>
          </w:tcPr>
          <w:p w14:paraId="46CA65DC" w14:textId="77777777" w:rsidR="00E22315" w:rsidRPr="00D2189C" w:rsidRDefault="00E22315" w:rsidP="00CC6E4D">
            <w:pPr>
              <w:rPr>
                <w:rFonts w:ascii="Arial" w:hAnsi="Arial" w:cs="Arial"/>
                <w:b/>
                <w:bCs/>
                <w:lang w:eastAsia="en-GB"/>
              </w:rPr>
            </w:pPr>
            <w:r w:rsidRPr="00540858">
              <w:rPr>
                <w:rFonts w:ascii="Arial" w:hAnsi="Arial" w:cs="Arial"/>
                <w:b/>
                <w:bCs/>
                <w:lang w:eastAsia="en-GB"/>
              </w:rPr>
              <w:t>P1: Capacity Improvements at the BTS</w:t>
            </w:r>
            <w:r w:rsidRPr="00D2189C">
              <w:rPr>
                <w:rFonts w:ascii="Arial" w:hAnsi="Arial" w:cs="Arial"/>
                <w:b/>
                <w:bCs/>
                <w:lang w:eastAsia="en-GB"/>
              </w:rPr>
              <w:br/>
            </w:r>
            <w:r w:rsidRPr="00540858">
              <w:rPr>
                <w:rFonts w:ascii="Arial" w:hAnsi="Arial" w:cs="Arial"/>
                <w:sz w:val="16"/>
                <w:szCs w:val="16"/>
                <w:lang w:eastAsia="en-GB"/>
              </w:rPr>
              <w:t>1) increase voice capacity of GERAN in  order of a factor of two per BTS transceiver</w:t>
            </w:r>
            <w:r w:rsidRPr="00540858">
              <w:rPr>
                <w:rFonts w:ascii="Arial" w:hAnsi="Arial" w:cs="Arial"/>
                <w:sz w:val="16"/>
                <w:szCs w:val="16"/>
                <w:lang w:eastAsia="en-GB"/>
              </w:rPr>
              <w:br/>
              <w:t>2) channels under interest: TCH/FS, TCH/HS, TCH/EFS, TCH/AFS, TCH/AHS and TCH/WFS</w:t>
            </w:r>
          </w:p>
        </w:tc>
        <w:tc>
          <w:tcPr>
            <w:tcW w:w="4602" w:type="dxa"/>
            <w:tcBorders>
              <w:top w:val="single" w:sz="4" w:space="0" w:color="auto"/>
              <w:left w:val="nil"/>
              <w:bottom w:val="single" w:sz="4" w:space="0" w:color="auto"/>
              <w:right w:val="single" w:sz="4" w:space="0" w:color="auto"/>
            </w:tcBorders>
            <w:shd w:val="clear" w:color="auto" w:fill="CCFFCC"/>
            <w:tcMar>
              <w:top w:w="57" w:type="dxa"/>
              <w:bottom w:w="57" w:type="dxa"/>
            </w:tcMar>
          </w:tcPr>
          <w:p w14:paraId="5DB28921" w14:textId="77777777" w:rsidR="00E22315" w:rsidRPr="00734E85" w:rsidRDefault="00E22315" w:rsidP="00CC6E4D">
            <w:pPr>
              <w:rPr>
                <w:rFonts w:ascii="Arial" w:hAnsi="Arial" w:cs="Arial"/>
                <w:sz w:val="18"/>
                <w:szCs w:val="18"/>
              </w:rPr>
            </w:pPr>
            <w:r w:rsidRPr="00734E85">
              <w:rPr>
                <w:rFonts w:ascii="Arial" w:hAnsi="Arial" w:cs="Arial"/>
                <w:sz w:val="18"/>
                <w:szCs w:val="18"/>
                <w:lang w:eastAsia="en-GB"/>
              </w:rPr>
              <w:t xml:space="preserve"> 1) </w:t>
            </w:r>
            <w:r w:rsidRPr="00734E85">
              <w:rPr>
                <w:rFonts w:ascii="Arial" w:hAnsi="Arial" w:cs="Arial"/>
                <w:sz w:val="18"/>
                <w:szCs w:val="18"/>
              </w:rPr>
              <w:t xml:space="preserve">Gains have been shown to be between 0 and </w:t>
            </w:r>
            <w:r>
              <w:rPr>
                <w:rFonts w:ascii="Arial" w:hAnsi="Arial" w:cs="Arial"/>
                <w:sz w:val="18"/>
                <w:szCs w:val="18"/>
              </w:rPr>
              <w:t>125</w:t>
            </w:r>
            <w:r w:rsidRPr="00734E85">
              <w:rPr>
                <w:rFonts w:ascii="Arial" w:hAnsi="Arial" w:cs="Arial"/>
                <w:sz w:val="18"/>
                <w:szCs w:val="18"/>
              </w:rPr>
              <w:t xml:space="preserve"> % </w:t>
            </w:r>
            <w:r>
              <w:rPr>
                <w:rFonts w:ascii="Arial" w:hAnsi="Arial" w:cs="Arial"/>
                <w:sz w:val="18"/>
                <w:szCs w:val="18"/>
              </w:rPr>
              <w:t xml:space="preserve">depending </w:t>
            </w:r>
            <w:r w:rsidRPr="00734E85">
              <w:rPr>
                <w:rFonts w:ascii="Arial" w:hAnsi="Arial" w:cs="Arial"/>
                <w:sz w:val="18"/>
                <w:szCs w:val="18"/>
              </w:rPr>
              <w:t xml:space="preserve">on the </w:t>
            </w:r>
            <w:r>
              <w:rPr>
                <w:rFonts w:ascii="Arial" w:hAnsi="Arial" w:cs="Arial"/>
                <w:sz w:val="18"/>
                <w:szCs w:val="18"/>
              </w:rPr>
              <w:t>system scenario and speech codec.</w:t>
            </w:r>
            <w:r w:rsidRPr="00734E85">
              <w:rPr>
                <w:rFonts w:ascii="Arial" w:hAnsi="Arial" w:cs="Arial"/>
                <w:sz w:val="18"/>
                <w:szCs w:val="18"/>
              </w:rPr>
              <w:t xml:space="preserve"> </w:t>
            </w:r>
          </w:p>
        </w:tc>
      </w:tr>
      <w:tr w:rsidR="00E22315" w:rsidRPr="00D2189C" w14:paraId="26F50743" w14:textId="77777777">
        <w:trPr>
          <w:trHeight w:val="325"/>
          <w:jc w:val="center"/>
        </w:trPr>
        <w:tc>
          <w:tcPr>
            <w:tcW w:w="3559" w:type="dxa"/>
            <w:vMerge/>
            <w:tcBorders>
              <w:left w:val="single" w:sz="4" w:space="0" w:color="auto"/>
              <w:bottom w:val="single" w:sz="4" w:space="0" w:color="auto"/>
              <w:right w:val="single" w:sz="4" w:space="0" w:color="auto"/>
            </w:tcBorders>
            <w:shd w:val="clear" w:color="auto" w:fill="auto"/>
          </w:tcPr>
          <w:p w14:paraId="2D6557B0" w14:textId="77777777" w:rsidR="00E22315" w:rsidRPr="00540858" w:rsidRDefault="00E22315" w:rsidP="00CC6E4D">
            <w:pPr>
              <w:rPr>
                <w:rFonts w:ascii="Arial" w:hAnsi="Arial" w:cs="Arial"/>
                <w:b/>
                <w:bCs/>
                <w:lang w:eastAsia="en-GB"/>
              </w:rPr>
            </w:pPr>
          </w:p>
        </w:tc>
        <w:tc>
          <w:tcPr>
            <w:tcW w:w="4602"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23E1C2A5" w14:textId="77777777" w:rsidR="00E22315" w:rsidRPr="00734E85" w:rsidRDefault="00E22315" w:rsidP="00CC6E4D">
            <w:pPr>
              <w:rPr>
                <w:rFonts w:ascii="Arial" w:hAnsi="Arial" w:cs="Arial"/>
                <w:sz w:val="18"/>
                <w:szCs w:val="18"/>
                <w:lang w:eastAsia="en-GB"/>
              </w:rPr>
            </w:pPr>
            <w:r w:rsidRPr="00734E85">
              <w:rPr>
                <w:rFonts w:ascii="Arial" w:hAnsi="Arial" w:cs="Arial"/>
                <w:sz w:val="18"/>
                <w:szCs w:val="18"/>
                <w:lang w:eastAsia="en-GB"/>
              </w:rPr>
              <w:t xml:space="preserve">2) All </w:t>
            </w:r>
            <w:r>
              <w:rPr>
                <w:rFonts w:ascii="Arial" w:hAnsi="Arial" w:cs="Arial"/>
                <w:sz w:val="18"/>
                <w:szCs w:val="18"/>
                <w:lang w:eastAsia="en-GB"/>
              </w:rPr>
              <w:t xml:space="preserve">voice </w:t>
            </w:r>
            <w:r w:rsidRPr="00734E85">
              <w:rPr>
                <w:rFonts w:ascii="Arial" w:hAnsi="Arial" w:cs="Arial"/>
                <w:sz w:val="18"/>
                <w:szCs w:val="18"/>
                <w:lang w:eastAsia="en-GB"/>
              </w:rPr>
              <w:t>codecs are supported</w:t>
            </w:r>
          </w:p>
        </w:tc>
      </w:tr>
      <w:tr w:rsidR="00E22315" w:rsidRPr="00D2189C" w14:paraId="28A37EDE" w14:textId="77777777">
        <w:trPr>
          <w:trHeight w:val="1335"/>
          <w:jc w:val="center"/>
        </w:trPr>
        <w:tc>
          <w:tcPr>
            <w:tcW w:w="3559" w:type="dxa"/>
            <w:vMerge w:val="restart"/>
            <w:tcBorders>
              <w:top w:val="single" w:sz="4" w:space="0" w:color="auto"/>
              <w:left w:val="single" w:sz="4" w:space="0" w:color="auto"/>
              <w:bottom w:val="single" w:sz="4" w:space="0" w:color="auto"/>
              <w:right w:val="single" w:sz="4" w:space="0" w:color="auto"/>
            </w:tcBorders>
            <w:shd w:val="clear" w:color="auto" w:fill="auto"/>
          </w:tcPr>
          <w:p w14:paraId="21246E95" w14:textId="77777777" w:rsidR="00E22315" w:rsidRPr="00D2189C" w:rsidRDefault="00E22315" w:rsidP="00CC6E4D">
            <w:pPr>
              <w:rPr>
                <w:rFonts w:ascii="Arial" w:hAnsi="Arial" w:cs="Arial"/>
                <w:b/>
                <w:bCs/>
                <w:lang w:eastAsia="en-GB"/>
              </w:rPr>
            </w:pPr>
            <w:r w:rsidRPr="00540858">
              <w:rPr>
                <w:rFonts w:ascii="Arial" w:hAnsi="Arial" w:cs="Arial"/>
                <w:b/>
                <w:bCs/>
                <w:lang w:eastAsia="en-GB"/>
              </w:rPr>
              <w:t>P2: Capacity Improvements at the air interface</w:t>
            </w:r>
            <w:r w:rsidRPr="00D2189C">
              <w:rPr>
                <w:rFonts w:ascii="Arial" w:hAnsi="Arial" w:cs="Arial"/>
                <w:b/>
                <w:bCs/>
                <w:sz w:val="18"/>
                <w:szCs w:val="18"/>
                <w:lang w:eastAsia="en-GB"/>
              </w:rPr>
              <w:br/>
            </w:r>
            <w:r w:rsidRPr="00540858">
              <w:rPr>
                <w:rFonts w:ascii="Arial" w:hAnsi="Arial" w:cs="Arial"/>
                <w:sz w:val="16"/>
                <w:szCs w:val="16"/>
                <w:lang w:eastAsia="en-GB"/>
              </w:rPr>
              <w:t>1) enhance the voice capacity of GERAN by means of multiplexing at least two users simultaneously on the same radio resource both in downlink and in uplink</w:t>
            </w:r>
            <w:r w:rsidRPr="00540858">
              <w:rPr>
                <w:rFonts w:ascii="Arial" w:hAnsi="Arial" w:cs="Arial"/>
                <w:sz w:val="16"/>
                <w:szCs w:val="16"/>
                <w:lang w:eastAsia="en-GB"/>
              </w:rPr>
              <w:br/>
              <w:t>2) channels under interest: TCH/FS, TCH/HS, TCH/EFS, TCH/AFS, TCH/AHS and TCH/WFS</w:t>
            </w:r>
          </w:p>
        </w:tc>
        <w:tc>
          <w:tcPr>
            <w:tcW w:w="4602"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0DB30A6C" w14:textId="77777777" w:rsidR="00E22315" w:rsidRPr="00734E85" w:rsidRDefault="00E22315" w:rsidP="00CC6E4D">
            <w:pPr>
              <w:rPr>
                <w:rFonts w:ascii="Arial" w:hAnsi="Arial" w:cs="Arial"/>
                <w:sz w:val="18"/>
                <w:szCs w:val="18"/>
                <w:lang w:eastAsia="en-GB"/>
              </w:rPr>
            </w:pPr>
            <w:r w:rsidRPr="00734E85">
              <w:rPr>
                <w:rFonts w:ascii="Arial" w:hAnsi="Arial" w:cs="Arial"/>
                <w:sz w:val="18"/>
                <w:szCs w:val="18"/>
                <w:lang w:eastAsia="en-GB"/>
              </w:rPr>
              <w:t> 1) Two users are multiplexed on the same radio resources</w:t>
            </w:r>
          </w:p>
        </w:tc>
      </w:tr>
      <w:tr w:rsidR="00E22315" w:rsidRPr="00D2189C" w14:paraId="49CE9357" w14:textId="77777777">
        <w:trPr>
          <w:trHeight w:val="340"/>
          <w:jc w:val="center"/>
        </w:trPr>
        <w:tc>
          <w:tcPr>
            <w:tcW w:w="3559" w:type="dxa"/>
            <w:vMerge/>
            <w:tcBorders>
              <w:top w:val="single" w:sz="4" w:space="0" w:color="auto"/>
              <w:left w:val="single" w:sz="4" w:space="0" w:color="auto"/>
              <w:bottom w:val="single" w:sz="4" w:space="0" w:color="auto"/>
              <w:right w:val="single" w:sz="4" w:space="0" w:color="auto"/>
            </w:tcBorders>
            <w:shd w:val="clear" w:color="auto" w:fill="auto"/>
          </w:tcPr>
          <w:p w14:paraId="2346D5E1" w14:textId="77777777" w:rsidR="00E22315" w:rsidRPr="00540858" w:rsidRDefault="00E22315" w:rsidP="00CC6E4D">
            <w:pPr>
              <w:rPr>
                <w:rFonts w:ascii="Arial" w:hAnsi="Arial" w:cs="Arial"/>
                <w:b/>
                <w:bCs/>
                <w:lang w:eastAsia="en-GB"/>
              </w:rPr>
            </w:pPr>
          </w:p>
        </w:tc>
        <w:tc>
          <w:tcPr>
            <w:tcW w:w="4602"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6F87DA4C" w14:textId="77777777" w:rsidR="00E22315" w:rsidRPr="00734E85" w:rsidRDefault="00E22315" w:rsidP="00CC6E4D">
            <w:pPr>
              <w:rPr>
                <w:rFonts w:ascii="Arial" w:hAnsi="Arial" w:cs="Arial"/>
                <w:sz w:val="18"/>
                <w:szCs w:val="18"/>
                <w:lang w:eastAsia="en-GB"/>
              </w:rPr>
            </w:pPr>
            <w:r w:rsidRPr="00734E85">
              <w:rPr>
                <w:rFonts w:ascii="Arial" w:hAnsi="Arial" w:cs="Arial"/>
                <w:sz w:val="18"/>
                <w:szCs w:val="18"/>
                <w:lang w:eastAsia="en-GB"/>
              </w:rPr>
              <w:t xml:space="preserve">2) All </w:t>
            </w:r>
            <w:r>
              <w:rPr>
                <w:rFonts w:ascii="Arial" w:hAnsi="Arial" w:cs="Arial"/>
                <w:sz w:val="18"/>
                <w:szCs w:val="18"/>
                <w:lang w:eastAsia="en-GB"/>
              </w:rPr>
              <w:t xml:space="preserve">speech </w:t>
            </w:r>
            <w:r w:rsidRPr="00734E85">
              <w:rPr>
                <w:rFonts w:ascii="Arial" w:hAnsi="Arial" w:cs="Arial"/>
                <w:sz w:val="18"/>
                <w:szCs w:val="18"/>
                <w:lang w:eastAsia="en-GB"/>
              </w:rPr>
              <w:t>codecs are supported</w:t>
            </w:r>
          </w:p>
        </w:tc>
      </w:tr>
    </w:tbl>
    <w:p w14:paraId="14F742A8" w14:textId="77777777" w:rsidR="00E22315" w:rsidRPr="00E22315" w:rsidRDefault="00E22315" w:rsidP="00E22315">
      <w:pPr>
        <w:jc w:val="center"/>
      </w:pPr>
    </w:p>
    <w:p w14:paraId="6CC4D689" w14:textId="77777777" w:rsidR="00E22315" w:rsidRDefault="00F90DBB" w:rsidP="00DF565F">
      <w:pPr>
        <w:pStyle w:val="Heading3"/>
      </w:pPr>
      <w:bookmarkStart w:id="122" w:name="_Toc518052634"/>
      <w:r>
        <w:lastRenderedPageBreak/>
        <w:t>6.7.2</w:t>
      </w:r>
      <w:r w:rsidR="00281FF4">
        <w:tab/>
      </w:r>
      <w:r w:rsidR="00E22315">
        <w:t>Compatibility objectives</w:t>
      </w:r>
      <w:bookmarkEnd w:id="122"/>
    </w:p>
    <w:p w14:paraId="566725C0" w14:textId="77777777" w:rsidR="00CC6E4D" w:rsidRPr="00E22315" w:rsidRDefault="00CC6E4D" w:rsidP="00DF565F">
      <w:pPr>
        <w:pStyle w:val="TH"/>
      </w:pPr>
    </w:p>
    <w:tbl>
      <w:tblPr>
        <w:tblW w:w="0" w:type="auto"/>
        <w:jc w:val="center"/>
        <w:tblLook w:val="0000" w:firstRow="0" w:lastRow="0" w:firstColumn="0" w:lastColumn="0" w:noHBand="0" w:noVBand="0"/>
      </w:tblPr>
      <w:tblGrid>
        <w:gridCol w:w="3561"/>
        <w:gridCol w:w="4604"/>
      </w:tblGrid>
      <w:tr w:rsidR="00CC6E4D" w:rsidRPr="00D2189C" w14:paraId="712ED429" w14:textId="77777777">
        <w:trPr>
          <w:trHeight w:val="600"/>
          <w:jc w:val="center"/>
        </w:trPr>
        <w:tc>
          <w:tcPr>
            <w:tcW w:w="3561" w:type="dxa"/>
            <w:tcBorders>
              <w:top w:val="single" w:sz="4" w:space="0" w:color="auto"/>
              <w:left w:val="single" w:sz="4" w:space="0" w:color="auto"/>
              <w:bottom w:val="single" w:sz="4" w:space="0" w:color="auto"/>
              <w:right w:val="single" w:sz="4" w:space="0" w:color="auto"/>
            </w:tcBorders>
            <w:shd w:val="clear" w:color="auto" w:fill="FFCC00"/>
            <w:noWrap/>
            <w:vAlign w:val="center"/>
          </w:tcPr>
          <w:p w14:paraId="4E202AD0" w14:textId="77777777" w:rsidR="00CC6E4D" w:rsidRPr="00540858" w:rsidRDefault="00CC6E4D" w:rsidP="00DF565F">
            <w:pPr>
              <w:keepNext/>
              <w:keepLines/>
              <w:jc w:val="center"/>
              <w:rPr>
                <w:rFonts w:ascii="Arial" w:hAnsi="Arial" w:cs="Arial"/>
                <w:b/>
                <w:bCs/>
                <w:lang w:eastAsia="en-GB"/>
              </w:rPr>
            </w:pPr>
            <w:r w:rsidRPr="00540858">
              <w:rPr>
                <w:rFonts w:ascii="Arial" w:hAnsi="Arial" w:cs="Arial"/>
                <w:b/>
                <w:bCs/>
                <w:lang w:eastAsia="en-GB"/>
              </w:rPr>
              <w:t>Compatibility Objectives</w:t>
            </w:r>
          </w:p>
        </w:tc>
        <w:tc>
          <w:tcPr>
            <w:tcW w:w="4604" w:type="dxa"/>
            <w:tcBorders>
              <w:top w:val="single" w:sz="4" w:space="0" w:color="auto"/>
              <w:left w:val="nil"/>
              <w:bottom w:val="single" w:sz="4" w:space="0" w:color="auto"/>
              <w:right w:val="single" w:sz="4" w:space="0" w:color="auto"/>
            </w:tcBorders>
            <w:shd w:val="clear" w:color="auto" w:fill="FFCC00"/>
            <w:noWrap/>
            <w:vAlign w:val="center"/>
          </w:tcPr>
          <w:p w14:paraId="43175543" w14:textId="77777777" w:rsidR="00CC6E4D" w:rsidRPr="00540858" w:rsidRDefault="00CC6E4D" w:rsidP="00DF565F">
            <w:pPr>
              <w:keepNext/>
              <w:keepLines/>
              <w:jc w:val="center"/>
              <w:rPr>
                <w:rFonts w:ascii="Arial" w:hAnsi="Arial" w:cs="Arial"/>
                <w:b/>
                <w:bCs/>
                <w:lang w:eastAsia="en-GB"/>
              </w:rPr>
            </w:pPr>
            <w:r w:rsidRPr="00540858">
              <w:rPr>
                <w:rFonts w:ascii="Arial" w:hAnsi="Arial" w:cs="Arial"/>
                <w:b/>
                <w:bCs/>
                <w:lang w:eastAsia="en-GB"/>
              </w:rPr>
              <w:t>Candidate Technique</w:t>
            </w:r>
            <w:r>
              <w:rPr>
                <w:rFonts w:ascii="Arial" w:hAnsi="Arial" w:cs="Arial"/>
                <w:b/>
                <w:bCs/>
                <w:lang w:eastAsia="en-GB"/>
              </w:rPr>
              <w:t>: Co-TCH</w:t>
            </w:r>
          </w:p>
        </w:tc>
      </w:tr>
      <w:tr w:rsidR="00CC6E4D" w:rsidRPr="00D2189C" w14:paraId="48372E49" w14:textId="77777777">
        <w:trPr>
          <w:trHeight w:val="1060"/>
          <w:jc w:val="center"/>
        </w:trPr>
        <w:tc>
          <w:tcPr>
            <w:tcW w:w="3561" w:type="dxa"/>
            <w:vMerge w:val="restart"/>
            <w:tcBorders>
              <w:top w:val="nil"/>
              <w:left w:val="single" w:sz="4" w:space="0" w:color="auto"/>
              <w:right w:val="single" w:sz="4" w:space="0" w:color="auto"/>
            </w:tcBorders>
            <w:shd w:val="clear" w:color="auto" w:fill="auto"/>
          </w:tcPr>
          <w:p w14:paraId="2C8E2D85" w14:textId="77777777" w:rsidR="00CC6E4D" w:rsidRDefault="00CC6E4D" w:rsidP="00DF565F">
            <w:pPr>
              <w:keepNext/>
              <w:keepLines/>
              <w:spacing w:after="120"/>
              <w:rPr>
                <w:rFonts w:ascii="Arial" w:hAnsi="Arial" w:cs="Arial"/>
                <w:b/>
                <w:bCs/>
              </w:rPr>
            </w:pPr>
            <w:r w:rsidRPr="00540858">
              <w:rPr>
                <w:rFonts w:ascii="Arial" w:hAnsi="Arial" w:cs="Arial"/>
                <w:b/>
                <w:bCs/>
              </w:rPr>
              <w:t>C1: Maintainance of Voice Quality</w:t>
            </w:r>
          </w:p>
          <w:p w14:paraId="65750E46" w14:textId="77777777" w:rsidR="00CC6E4D" w:rsidRDefault="00CC6E4D" w:rsidP="00DF565F">
            <w:pPr>
              <w:keepNext/>
              <w:keepLines/>
              <w:spacing w:after="120"/>
              <w:rPr>
                <w:rFonts w:ascii="Arial" w:hAnsi="Arial" w:cs="Arial"/>
                <w:sz w:val="16"/>
                <w:szCs w:val="16"/>
              </w:rPr>
            </w:pPr>
            <w:r w:rsidRPr="00E47540">
              <w:rPr>
                <w:rFonts w:ascii="Arial" w:hAnsi="Arial" w:cs="Arial"/>
                <w:sz w:val="16"/>
                <w:szCs w:val="16"/>
              </w:rPr>
              <w:t>1) voice quality should not decrease as perceived by the user.</w:t>
            </w:r>
          </w:p>
          <w:p w14:paraId="56B16DCB" w14:textId="77777777" w:rsidR="00CC6E4D" w:rsidRPr="00D2189C" w:rsidRDefault="00CC6E4D" w:rsidP="00DF565F">
            <w:pPr>
              <w:keepNext/>
              <w:keepLines/>
              <w:spacing w:after="120"/>
              <w:rPr>
                <w:rFonts w:ascii="Arial" w:hAnsi="Arial" w:cs="Arial"/>
                <w:b/>
                <w:bCs/>
                <w:lang w:eastAsia="en-GB"/>
              </w:rPr>
            </w:pPr>
            <w:r w:rsidRPr="00E47540">
              <w:rPr>
                <w:rFonts w:ascii="Arial" w:hAnsi="Arial" w:cs="Arial"/>
                <w:sz w:val="16"/>
                <w:szCs w:val="16"/>
              </w:rPr>
              <w:br/>
              <w:t xml:space="preserve">2) A voice quality level better than for GSM HR should be ensured. </w:t>
            </w: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6FCDE0D5" w14:textId="77777777" w:rsidR="00CC6E4D" w:rsidRPr="00D2189C" w:rsidRDefault="00CC6E4D" w:rsidP="00DF565F">
            <w:pPr>
              <w:keepNext/>
              <w:keepLines/>
              <w:spacing w:after="120"/>
              <w:rPr>
                <w:rFonts w:ascii="Arial" w:hAnsi="Arial" w:cs="Arial"/>
                <w:sz w:val="18"/>
                <w:szCs w:val="18"/>
                <w:lang w:eastAsia="en-GB"/>
              </w:rPr>
            </w:pPr>
            <w:r w:rsidRPr="00D2189C">
              <w:rPr>
                <w:rFonts w:ascii="Arial" w:hAnsi="Arial" w:cs="Arial"/>
                <w:sz w:val="18"/>
                <w:szCs w:val="18"/>
                <w:lang w:eastAsia="en-GB"/>
              </w:rPr>
              <w:t> </w:t>
            </w:r>
            <w:r>
              <w:rPr>
                <w:rFonts w:ascii="Arial" w:hAnsi="Arial" w:cs="Arial"/>
                <w:sz w:val="18"/>
                <w:szCs w:val="18"/>
                <w:lang w:eastAsia="en-GB"/>
              </w:rPr>
              <w:t>1) Only users with good RF conditions will be allocated on a channel supporting co-TCH. Simulations have shown that there are no losses in user satisfaction, only gains, when using the new technique.</w:t>
            </w:r>
          </w:p>
        </w:tc>
      </w:tr>
      <w:tr w:rsidR="00CC6E4D" w:rsidRPr="00D2189C" w14:paraId="308E9E3B" w14:textId="77777777">
        <w:trPr>
          <w:trHeight w:val="725"/>
          <w:jc w:val="center"/>
        </w:trPr>
        <w:tc>
          <w:tcPr>
            <w:tcW w:w="3561" w:type="dxa"/>
            <w:vMerge/>
            <w:tcBorders>
              <w:left w:val="single" w:sz="4" w:space="0" w:color="auto"/>
              <w:bottom w:val="single" w:sz="4" w:space="0" w:color="auto"/>
              <w:right w:val="single" w:sz="4" w:space="0" w:color="auto"/>
            </w:tcBorders>
            <w:shd w:val="clear" w:color="auto" w:fill="auto"/>
          </w:tcPr>
          <w:p w14:paraId="07F7775F" w14:textId="77777777" w:rsidR="00CC6E4D" w:rsidRPr="00540858" w:rsidRDefault="00CC6E4D" w:rsidP="00DF565F">
            <w:pPr>
              <w:keepNext/>
              <w:keepLines/>
              <w:spacing w:after="120"/>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3BAB2A9D" w14:textId="77777777" w:rsidR="00CC6E4D" w:rsidRPr="00734E85" w:rsidRDefault="00CC6E4D" w:rsidP="00DF565F">
            <w:pPr>
              <w:keepNext/>
              <w:keepLines/>
              <w:spacing w:after="120"/>
              <w:rPr>
                <w:rFonts w:ascii="Arial" w:hAnsi="Arial" w:cs="Arial"/>
                <w:sz w:val="16"/>
                <w:szCs w:val="16"/>
                <w:lang w:eastAsia="en-GB"/>
              </w:rPr>
            </w:pPr>
            <w:r w:rsidRPr="00734E85">
              <w:rPr>
                <w:rFonts w:ascii="Arial" w:hAnsi="Arial" w:cs="Arial"/>
                <w:sz w:val="18"/>
                <w:szCs w:val="18"/>
                <w:lang w:eastAsia="en-GB"/>
              </w:rPr>
              <w:t xml:space="preserve">2) </w:t>
            </w:r>
            <w:r>
              <w:rPr>
                <w:rFonts w:ascii="Arial" w:hAnsi="Arial" w:cs="Arial"/>
                <w:sz w:val="18"/>
                <w:szCs w:val="18"/>
                <w:lang w:eastAsia="en-GB"/>
              </w:rPr>
              <w:t xml:space="preserve">Both AMR and </w:t>
            </w:r>
            <w:r w:rsidRPr="00734E85">
              <w:rPr>
                <w:rFonts w:ascii="Arial" w:hAnsi="Arial" w:cs="Arial"/>
                <w:sz w:val="18"/>
                <w:szCs w:val="18"/>
              </w:rPr>
              <w:t xml:space="preserve">GSM HR </w:t>
            </w:r>
            <w:r>
              <w:rPr>
                <w:rFonts w:ascii="Arial" w:hAnsi="Arial" w:cs="Arial"/>
                <w:sz w:val="18"/>
                <w:szCs w:val="18"/>
              </w:rPr>
              <w:t xml:space="preserve">codecs </w:t>
            </w:r>
            <w:r w:rsidRPr="00734E85">
              <w:rPr>
                <w:rFonts w:ascii="Arial" w:hAnsi="Arial" w:cs="Arial"/>
                <w:sz w:val="18"/>
                <w:szCs w:val="18"/>
              </w:rPr>
              <w:t>ha</w:t>
            </w:r>
            <w:r>
              <w:rPr>
                <w:rFonts w:ascii="Arial" w:hAnsi="Arial" w:cs="Arial"/>
                <w:sz w:val="18"/>
                <w:szCs w:val="18"/>
              </w:rPr>
              <w:t>ve</w:t>
            </w:r>
            <w:r w:rsidRPr="00734E85">
              <w:rPr>
                <w:rFonts w:ascii="Arial" w:hAnsi="Arial" w:cs="Arial"/>
                <w:sz w:val="18"/>
                <w:szCs w:val="18"/>
              </w:rPr>
              <w:t xml:space="preserve"> been investigated. Given the same </w:t>
            </w:r>
            <w:r>
              <w:rPr>
                <w:rFonts w:ascii="Arial" w:hAnsi="Arial" w:cs="Arial"/>
                <w:sz w:val="18"/>
                <w:szCs w:val="18"/>
              </w:rPr>
              <w:t>RF condition</w:t>
            </w:r>
            <w:r w:rsidRPr="00734E85">
              <w:rPr>
                <w:rFonts w:ascii="Arial" w:hAnsi="Arial" w:cs="Arial"/>
                <w:sz w:val="18"/>
                <w:szCs w:val="18"/>
              </w:rPr>
              <w:t xml:space="preserve">, the voice quality </w:t>
            </w:r>
            <w:r>
              <w:rPr>
                <w:rFonts w:ascii="Arial" w:hAnsi="Arial" w:cs="Arial"/>
                <w:sz w:val="18"/>
                <w:szCs w:val="18"/>
              </w:rPr>
              <w:t>of ARM codecs is</w:t>
            </w:r>
            <w:r w:rsidRPr="00734E85">
              <w:rPr>
                <w:rFonts w:ascii="Arial" w:hAnsi="Arial" w:cs="Arial"/>
                <w:sz w:val="18"/>
                <w:szCs w:val="18"/>
              </w:rPr>
              <w:t xml:space="preserve"> </w:t>
            </w:r>
            <w:r>
              <w:rPr>
                <w:rFonts w:ascii="Arial" w:hAnsi="Arial" w:cs="Arial"/>
                <w:sz w:val="18"/>
                <w:szCs w:val="18"/>
              </w:rPr>
              <w:t>better than</w:t>
            </w:r>
            <w:r w:rsidRPr="00734E85">
              <w:rPr>
                <w:rFonts w:ascii="Arial" w:hAnsi="Arial" w:cs="Arial"/>
                <w:sz w:val="18"/>
                <w:szCs w:val="18"/>
              </w:rPr>
              <w:t xml:space="preserve"> GSM HR</w:t>
            </w:r>
            <w:r w:rsidRPr="00734E85">
              <w:rPr>
                <w:rFonts w:ascii="Arial" w:hAnsi="Arial" w:cs="Arial"/>
                <w:sz w:val="16"/>
                <w:szCs w:val="16"/>
              </w:rPr>
              <w:t>.</w:t>
            </w:r>
          </w:p>
        </w:tc>
      </w:tr>
      <w:tr w:rsidR="00CC6E4D" w:rsidRPr="00D2189C" w14:paraId="595B3ED8" w14:textId="77777777">
        <w:trPr>
          <w:trHeight w:val="498"/>
          <w:jc w:val="center"/>
        </w:trPr>
        <w:tc>
          <w:tcPr>
            <w:tcW w:w="3561" w:type="dxa"/>
            <w:vMerge w:val="restart"/>
            <w:tcBorders>
              <w:top w:val="nil"/>
              <w:left w:val="single" w:sz="4" w:space="0" w:color="auto"/>
              <w:right w:val="single" w:sz="4" w:space="0" w:color="auto"/>
            </w:tcBorders>
            <w:shd w:val="clear" w:color="auto" w:fill="auto"/>
          </w:tcPr>
          <w:p w14:paraId="6A590510" w14:textId="77777777" w:rsidR="00CC6E4D" w:rsidRDefault="00CC6E4D" w:rsidP="00DF565F">
            <w:pPr>
              <w:keepNext/>
              <w:keepLines/>
              <w:spacing w:after="120"/>
              <w:rPr>
                <w:rFonts w:ascii="Arial" w:hAnsi="Arial" w:cs="Arial"/>
                <w:b/>
                <w:bCs/>
              </w:rPr>
            </w:pPr>
            <w:r w:rsidRPr="00540858">
              <w:rPr>
                <w:rFonts w:ascii="Arial" w:hAnsi="Arial" w:cs="Arial"/>
                <w:b/>
                <w:bCs/>
              </w:rPr>
              <w:t xml:space="preserve">C2: Support of Legacy </w:t>
            </w:r>
            <w:smartTag w:uri="urn:schemas-microsoft-com:office:smarttags" w:element="place">
              <w:r w:rsidRPr="00540858">
                <w:rPr>
                  <w:rFonts w:ascii="Arial" w:hAnsi="Arial" w:cs="Arial"/>
                  <w:b/>
                  <w:bCs/>
                </w:rPr>
                <w:t>Mobile</w:t>
              </w:r>
            </w:smartTag>
            <w:r w:rsidRPr="00540858">
              <w:rPr>
                <w:rFonts w:ascii="Arial" w:hAnsi="Arial" w:cs="Arial"/>
                <w:b/>
                <w:bCs/>
              </w:rPr>
              <w:t xml:space="preserve"> Stations</w:t>
            </w:r>
          </w:p>
          <w:p w14:paraId="74242986" w14:textId="77777777" w:rsidR="00CC6E4D" w:rsidRPr="00D2189C" w:rsidRDefault="00CC6E4D" w:rsidP="00DF565F">
            <w:pPr>
              <w:keepNext/>
              <w:keepLines/>
              <w:spacing w:after="120"/>
              <w:rPr>
                <w:rFonts w:ascii="Arial" w:hAnsi="Arial" w:cs="Arial"/>
                <w:b/>
                <w:bCs/>
                <w:lang w:eastAsia="en-GB"/>
              </w:rPr>
            </w:pPr>
            <w:r w:rsidRPr="00E47540">
              <w:rPr>
                <w:rFonts w:ascii="Arial" w:hAnsi="Arial" w:cs="Arial"/>
                <w:sz w:val="16"/>
                <w:szCs w:val="16"/>
              </w:rPr>
              <w:t>1) Support of  legacy MS w/o implementation impact.</w:t>
            </w:r>
            <w:r w:rsidRPr="00E47540">
              <w:rPr>
                <w:rFonts w:ascii="Arial" w:hAnsi="Arial" w:cs="Arial"/>
                <w:sz w:val="16"/>
                <w:szCs w:val="16"/>
              </w:rPr>
              <w:br/>
              <w:t>2) First priority on support of legacy DARP phase 1 terminals, second priority on support of legacy GMSK terminals not supporting DARP phase 1.</w:t>
            </w:r>
            <w:r>
              <w:rPr>
                <w:rFonts w:ascii="Arial" w:hAnsi="Arial" w:cs="Arial"/>
                <w:sz w:val="18"/>
                <w:szCs w:val="18"/>
              </w:rPr>
              <w:t xml:space="preserve"> </w:t>
            </w: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2A59FD68" w14:textId="77777777" w:rsidR="00CC6E4D" w:rsidRPr="00734E85" w:rsidRDefault="00CC6E4D" w:rsidP="00DF565F">
            <w:pPr>
              <w:keepNext/>
              <w:keepLines/>
              <w:spacing w:after="120"/>
              <w:rPr>
                <w:rFonts w:ascii="Arial" w:hAnsi="Arial" w:cs="Arial"/>
                <w:sz w:val="18"/>
                <w:szCs w:val="18"/>
                <w:lang w:eastAsia="en-GB"/>
              </w:rPr>
            </w:pPr>
            <w:r w:rsidRPr="00734E85">
              <w:rPr>
                <w:rFonts w:ascii="Arial" w:hAnsi="Arial" w:cs="Arial"/>
                <w:sz w:val="18"/>
                <w:szCs w:val="18"/>
                <w:lang w:eastAsia="en-GB"/>
              </w:rPr>
              <w:t xml:space="preserve">1) </w:t>
            </w:r>
            <w:r w:rsidRPr="00734E85">
              <w:rPr>
                <w:rFonts w:ascii="Arial" w:hAnsi="Arial" w:cs="Arial"/>
                <w:sz w:val="18"/>
                <w:szCs w:val="18"/>
              </w:rPr>
              <w:t>Legacy, DARP Phase I, mobiles can be supported</w:t>
            </w:r>
            <w:r>
              <w:rPr>
                <w:rFonts w:ascii="Arial" w:hAnsi="Arial" w:cs="Arial"/>
                <w:sz w:val="18"/>
                <w:szCs w:val="18"/>
              </w:rPr>
              <w:t>. Downlink</w:t>
            </w:r>
            <w:r w:rsidRPr="00734E85">
              <w:rPr>
                <w:rFonts w:ascii="Arial" w:hAnsi="Arial" w:cs="Arial"/>
                <w:sz w:val="18"/>
                <w:szCs w:val="18"/>
              </w:rPr>
              <w:t xml:space="preserve"> power control will support legacy mobiles.</w:t>
            </w:r>
          </w:p>
        </w:tc>
      </w:tr>
      <w:tr w:rsidR="00CC6E4D" w:rsidRPr="00D2189C" w14:paraId="02B368F5" w14:textId="77777777">
        <w:trPr>
          <w:trHeight w:val="900"/>
          <w:jc w:val="center"/>
        </w:trPr>
        <w:tc>
          <w:tcPr>
            <w:tcW w:w="3561" w:type="dxa"/>
            <w:vMerge/>
            <w:tcBorders>
              <w:left w:val="single" w:sz="4" w:space="0" w:color="auto"/>
              <w:bottom w:val="single" w:sz="4" w:space="0" w:color="auto"/>
              <w:right w:val="single" w:sz="4" w:space="0" w:color="auto"/>
            </w:tcBorders>
            <w:shd w:val="clear" w:color="auto" w:fill="auto"/>
          </w:tcPr>
          <w:p w14:paraId="1C86C9ED" w14:textId="77777777" w:rsidR="00CC6E4D" w:rsidRPr="00540858" w:rsidRDefault="00CC6E4D" w:rsidP="00CC6E4D">
            <w:pPr>
              <w:spacing w:after="120"/>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FFFF99"/>
            <w:tcMar>
              <w:top w:w="57" w:type="dxa"/>
              <w:bottom w:w="57" w:type="dxa"/>
            </w:tcMar>
          </w:tcPr>
          <w:p w14:paraId="79FD3A53" w14:textId="77777777" w:rsidR="00CC6E4D" w:rsidRPr="00D2189C" w:rsidRDefault="00CC6E4D" w:rsidP="00CC6E4D">
            <w:pPr>
              <w:spacing w:after="120"/>
              <w:rPr>
                <w:rFonts w:ascii="Arial" w:hAnsi="Arial" w:cs="Arial"/>
                <w:sz w:val="18"/>
                <w:szCs w:val="18"/>
                <w:lang w:eastAsia="en-GB"/>
              </w:rPr>
            </w:pPr>
            <w:r>
              <w:rPr>
                <w:rFonts w:ascii="Arial" w:hAnsi="Arial" w:cs="Arial"/>
                <w:sz w:val="18"/>
                <w:szCs w:val="18"/>
                <w:lang w:eastAsia="en-GB"/>
              </w:rPr>
              <w:t>2) Legacy DARP Phase I terminals will be supported. Non DARP Phase I terminals have been shown to support the concept on link level. System level studies are still needed to show the gains with non DARP mobile stations.</w:t>
            </w:r>
          </w:p>
        </w:tc>
      </w:tr>
      <w:tr w:rsidR="00CC6E4D" w:rsidRPr="00D2189C" w14:paraId="4BA99E33" w14:textId="77777777">
        <w:trPr>
          <w:trHeight w:val="728"/>
          <w:jc w:val="center"/>
        </w:trPr>
        <w:tc>
          <w:tcPr>
            <w:tcW w:w="3561" w:type="dxa"/>
            <w:vMerge w:val="restart"/>
            <w:tcBorders>
              <w:top w:val="nil"/>
              <w:left w:val="single" w:sz="4" w:space="0" w:color="auto"/>
              <w:right w:val="single" w:sz="4" w:space="0" w:color="auto"/>
            </w:tcBorders>
            <w:shd w:val="clear" w:color="auto" w:fill="auto"/>
          </w:tcPr>
          <w:p w14:paraId="37CE3A93" w14:textId="77777777" w:rsidR="00CC6E4D" w:rsidRDefault="00CC6E4D" w:rsidP="00CC6E4D">
            <w:pPr>
              <w:spacing w:after="120"/>
              <w:rPr>
                <w:rFonts w:ascii="Arial" w:hAnsi="Arial" w:cs="Arial"/>
                <w:b/>
                <w:bCs/>
              </w:rPr>
            </w:pPr>
            <w:r w:rsidRPr="00540858">
              <w:rPr>
                <w:rFonts w:ascii="Arial" w:hAnsi="Arial" w:cs="Arial"/>
                <w:b/>
                <w:bCs/>
              </w:rPr>
              <w:t>C3: Implementation Impacts to new MS's</w:t>
            </w:r>
          </w:p>
          <w:p w14:paraId="7DA9DC63" w14:textId="77777777" w:rsidR="00CC6E4D" w:rsidRPr="00D2189C" w:rsidRDefault="00CC6E4D" w:rsidP="00CC6E4D">
            <w:pPr>
              <w:spacing w:after="120"/>
              <w:rPr>
                <w:rFonts w:ascii="Arial" w:hAnsi="Arial" w:cs="Arial"/>
                <w:b/>
                <w:bCs/>
                <w:lang w:eastAsia="en-GB"/>
              </w:rPr>
            </w:pPr>
            <w:r w:rsidRPr="00E47540">
              <w:rPr>
                <w:rFonts w:ascii="Arial" w:hAnsi="Arial" w:cs="Arial"/>
                <w:sz w:val="16"/>
                <w:szCs w:val="16"/>
              </w:rPr>
              <w:t>1) change MS hardware as little as possible.</w:t>
            </w:r>
            <w:r w:rsidRPr="00E47540">
              <w:rPr>
                <w:rFonts w:ascii="Arial" w:hAnsi="Arial" w:cs="Arial"/>
                <w:sz w:val="16"/>
                <w:szCs w:val="16"/>
              </w:rPr>
              <w:br/>
              <w:t>2) Additional complexity in terms of processing power and memory should be kept to a minimum.</w:t>
            </w:r>
          </w:p>
        </w:tc>
        <w:tc>
          <w:tcPr>
            <w:tcW w:w="4604" w:type="dxa"/>
            <w:tcBorders>
              <w:top w:val="single" w:sz="4" w:space="0" w:color="auto"/>
              <w:left w:val="nil"/>
              <w:bottom w:val="single" w:sz="4" w:space="0" w:color="auto"/>
              <w:right w:val="single" w:sz="4" w:space="0" w:color="auto"/>
            </w:tcBorders>
            <w:shd w:val="clear" w:color="auto" w:fill="CCFFCC"/>
            <w:tcMar>
              <w:top w:w="57" w:type="dxa"/>
              <w:bottom w:w="57" w:type="dxa"/>
            </w:tcMar>
          </w:tcPr>
          <w:p w14:paraId="7878C1A4" w14:textId="77777777" w:rsidR="00CC6E4D" w:rsidRPr="00D2189C" w:rsidRDefault="00CC6E4D" w:rsidP="00CC6E4D">
            <w:pPr>
              <w:spacing w:after="120"/>
              <w:rPr>
                <w:rFonts w:ascii="Arial" w:hAnsi="Arial" w:cs="Arial"/>
                <w:sz w:val="18"/>
                <w:szCs w:val="18"/>
                <w:lang w:eastAsia="en-GB"/>
              </w:rPr>
            </w:pPr>
            <w:r>
              <w:rPr>
                <w:rFonts w:ascii="Arial" w:hAnsi="Arial" w:cs="Arial"/>
                <w:sz w:val="18"/>
                <w:szCs w:val="18"/>
                <w:lang w:eastAsia="en-GB"/>
              </w:rPr>
              <w:t>1) Minimum requirement is to support new training sequences.  Impact of new training sequences on complexity and memory requirements is minimal.</w:t>
            </w:r>
          </w:p>
        </w:tc>
      </w:tr>
      <w:tr w:rsidR="00CC6E4D" w:rsidRPr="00D2189C" w14:paraId="33CAA71D" w14:textId="77777777">
        <w:trPr>
          <w:trHeight w:val="727"/>
          <w:jc w:val="center"/>
        </w:trPr>
        <w:tc>
          <w:tcPr>
            <w:tcW w:w="3561" w:type="dxa"/>
            <w:vMerge/>
            <w:tcBorders>
              <w:left w:val="single" w:sz="4" w:space="0" w:color="auto"/>
              <w:bottom w:val="single" w:sz="4" w:space="0" w:color="auto"/>
              <w:right w:val="single" w:sz="4" w:space="0" w:color="auto"/>
            </w:tcBorders>
            <w:shd w:val="clear" w:color="auto" w:fill="auto"/>
          </w:tcPr>
          <w:p w14:paraId="4526DA7A" w14:textId="77777777" w:rsidR="00CC6E4D" w:rsidRPr="00540858" w:rsidRDefault="00CC6E4D" w:rsidP="00CC6E4D">
            <w:pPr>
              <w:spacing w:after="120"/>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CCFFCC"/>
            <w:tcMar>
              <w:top w:w="57" w:type="dxa"/>
              <w:bottom w:w="57" w:type="dxa"/>
            </w:tcMar>
          </w:tcPr>
          <w:p w14:paraId="7E984CE3" w14:textId="77777777" w:rsidR="00CC6E4D" w:rsidRPr="00530CB8" w:rsidRDefault="00CC6E4D" w:rsidP="00CC6E4D">
            <w:pPr>
              <w:spacing w:after="120"/>
              <w:rPr>
                <w:rFonts w:ascii="Arial" w:hAnsi="Arial" w:cs="Arial"/>
                <w:sz w:val="18"/>
                <w:szCs w:val="18"/>
                <w:lang w:eastAsia="en-GB"/>
              </w:rPr>
            </w:pPr>
            <w:r>
              <w:rPr>
                <w:rFonts w:ascii="Arial" w:hAnsi="Arial" w:cs="Arial"/>
                <w:sz w:val="18"/>
                <w:szCs w:val="18"/>
                <w:lang w:eastAsia="en-GB"/>
              </w:rPr>
              <w:t>2) More advanced receiver implementations, such as joint detection, can improve performance and this will have impact on complexity and memory.</w:t>
            </w:r>
          </w:p>
        </w:tc>
      </w:tr>
      <w:tr w:rsidR="00CC6E4D" w:rsidRPr="00D2189C" w14:paraId="17DD64DA" w14:textId="77777777">
        <w:trPr>
          <w:trHeight w:val="496"/>
          <w:jc w:val="center"/>
        </w:trPr>
        <w:tc>
          <w:tcPr>
            <w:tcW w:w="3561" w:type="dxa"/>
            <w:vMerge w:val="restart"/>
            <w:tcBorders>
              <w:top w:val="nil"/>
              <w:left w:val="single" w:sz="4" w:space="0" w:color="auto"/>
              <w:right w:val="single" w:sz="4" w:space="0" w:color="auto"/>
            </w:tcBorders>
            <w:shd w:val="clear" w:color="auto" w:fill="auto"/>
          </w:tcPr>
          <w:p w14:paraId="0079C6C0" w14:textId="77777777" w:rsidR="00CC6E4D" w:rsidRDefault="00CC6E4D" w:rsidP="00CC6E4D">
            <w:pPr>
              <w:spacing w:after="120"/>
              <w:rPr>
                <w:rFonts w:ascii="Arial" w:hAnsi="Arial" w:cs="Arial"/>
                <w:b/>
                <w:bCs/>
              </w:rPr>
            </w:pPr>
            <w:r w:rsidRPr="00540858">
              <w:rPr>
                <w:rFonts w:ascii="Arial" w:hAnsi="Arial" w:cs="Arial"/>
                <w:b/>
                <w:bCs/>
              </w:rPr>
              <w:t>C4: Implementation Impacts to BSS</w:t>
            </w:r>
          </w:p>
          <w:p w14:paraId="5ACA649A" w14:textId="77777777" w:rsidR="00CC6E4D" w:rsidRPr="00D2189C" w:rsidRDefault="00CC6E4D" w:rsidP="00CC6E4D">
            <w:pPr>
              <w:spacing w:after="120"/>
              <w:rPr>
                <w:rFonts w:ascii="Arial" w:hAnsi="Arial" w:cs="Arial"/>
                <w:b/>
                <w:bCs/>
                <w:lang w:eastAsia="en-GB"/>
              </w:rPr>
            </w:pPr>
            <w:r w:rsidRPr="00E47540">
              <w:rPr>
                <w:rFonts w:ascii="Arial" w:hAnsi="Arial" w:cs="Arial"/>
                <w:sz w:val="16"/>
                <w:szCs w:val="16"/>
              </w:rPr>
              <w:t>1) Change BSS hardware as little as possible and HW upgrades to the BSS should be avoided.</w:t>
            </w:r>
            <w:r w:rsidRPr="00E47540">
              <w:rPr>
                <w:rFonts w:ascii="Arial" w:hAnsi="Arial" w:cs="Arial"/>
                <w:sz w:val="16"/>
                <w:szCs w:val="16"/>
              </w:rPr>
              <w:br/>
              <w:t xml:space="preserve">2) Any TRX hardware capable for MUROS shall support legacy non-SAIC mobiles and SAIC mobiles. </w:t>
            </w:r>
            <w:r w:rsidRPr="00E47540">
              <w:rPr>
                <w:rFonts w:ascii="Arial" w:hAnsi="Arial" w:cs="Arial"/>
                <w:sz w:val="16"/>
                <w:szCs w:val="16"/>
              </w:rPr>
              <w:br/>
              <w:t>3) Impacts to dimensioning of resources on Abis interface shall be minimised.</w:t>
            </w:r>
          </w:p>
        </w:tc>
        <w:tc>
          <w:tcPr>
            <w:tcW w:w="4604" w:type="dxa"/>
            <w:tcBorders>
              <w:top w:val="single" w:sz="4" w:space="0" w:color="auto"/>
              <w:left w:val="nil"/>
              <w:bottom w:val="single" w:sz="4" w:space="0" w:color="auto"/>
              <w:right w:val="single" w:sz="4" w:space="0" w:color="auto"/>
            </w:tcBorders>
            <w:shd w:val="clear" w:color="auto" w:fill="CCFFCC"/>
            <w:tcMar>
              <w:top w:w="57" w:type="dxa"/>
              <w:bottom w:w="57" w:type="dxa"/>
            </w:tcMar>
          </w:tcPr>
          <w:p w14:paraId="21825246" w14:textId="77777777" w:rsidR="00CC6E4D" w:rsidRDefault="00CC6E4D" w:rsidP="00CC6E4D">
            <w:pPr>
              <w:spacing w:after="120"/>
              <w:rPr>
                <w:rFonts w:ascii="Arial" w:hAnsi="Arial" w:cs="Arial"/>
                <w:sz w:val="18"/>
                <w:szCs w:val="18"/>
                <w:lang w:eastAsia="en-GB"/>
              </w:rPr>
            </w:pPr>
            <w:r>
              <w:rPr>
                <w:rFonts w:ascii="Arial" w:hAnsi="Arial" w:cs="Arial"/>
                <w:sz w:val="18"/>
                <w:szCs w:val="18"/>
                <w:lang w:eastAsia="en-GB"/>
              </w:rPr>
              <w:t>1) Demodulation of two simultaneous signals, support of new training sequences and linear modulator.</w:t>
            </w:r>
          </w:p>
          <w:p w14:paraId="1F9AFCB5" w14:textId="77777777" w:rsidR="00CC6E4D" w:rsidRPr="00D2189C" w:rsidRDefault="00CC6E4D" w:rsidP="00CC6E4D">
            <w:pPr>
              <w:spacing w:after="120"/>
              <w:rPr>
                <w:rFonts w:ascii="Arial" w:hAnsi="Arial" w:cs="Arial"/>
                <w:sz w:val="18"/>
                <w:szCs w:val="18"/>
                <w:lang w:eastAsia="en-GB"/>
              </w:rPr>
            </w:pPr>
          </w:p>
        </w:tc>
      </w:tr>
      <w:tr w:rsidR="00CC6E4D" w:rsidRPr="00D2189C" w14:paraId="78E2AEF5" w14:textId="77777777">
        <w:trPr>
          <w:trHeight w:val="725"/>
          <w:jc w:val="center"/>
        </w:trPr>
        <w:tc>
          <w:tcPr>
            <w:tcW w:w="3561" w:type="dxa"/>
            <w:vMerge/>
            <w:tcBorders>
              <w:left w:val="single" w:sz="4" w:space="0" w:color="auto"/>
              <w:right w:val="single" w:sz="4" w:space="0" w:color="auto"/>
            </w:tcBorders>
            <w:shd w:val="clear" w:color="auto" w:fill="auto"/>
          </w:tcPr>
          <w:p w14:paraId="2372C268" w14:textId="77777777" w:rsidR="00CC6E4D" w:rsidRPr="00540858" w:rsidRDefault="00CC6E4D" w:rsidP="00CC6E4D">
            <w:pP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CCFFCC"/>
            <w:tcMar>
              <w:top w:w="57" w:type="dxa"/>
              <w:bottom w:w="57" w:type="dxa"/>
            </w:tcMar>
          </w:tcPr>
          <w:p w14:paraId="0498E700" w14:textId="77777777" w:rsidR="00CC6E4D" w:rsidRPr="00D2189C" w:rsidRDefault="00CC6E4D" w:rsidP="00CC6E4D">
            <w:pPr>
              <w:spacing w:after="120"/>
              <w:rPr>
                <w:rFonts w:ascii="Arial" w:hAnsi="Arial" w:cs="Arial"/>
                <w:sz w:val="18"/>
                <w:szCs w:val="18"/>
                <w:lang w:eastAsia="en-GB"/>
              </w:rPr>
            </w:pPr>
            <w:r>
              <w:rPr>
                <w:rFonts w:ascii="Arial" w:hAnsi="Arial" w:cs="Arial"/>
                <w:sz w:val="18"/>
                <w:szCs w:val="18"/>
                <w:lang w:eastAsia="en-GB"/>
              </w:rPr>
              <w:t>2) The concept has no impact on TRX to support different type of mobiles.</w:t>
            </w:r>
          </w:p>
        </w:tc>
      </w:tr>
      <w:tr w:rsidR="00CC6E4D" w:rsidRPr="00D2189C" w14:paraId="6A925055" w14:textId="77777777">
        <w:trPr>
          <w:trHeight w:val="650"/>
          <w:jc w:val="center"/>
        </w:trPr>
        <w:tc>
          <w:tcPr>
            <w:tcW w:w="3561" w:type="dxa"/>
            <w:vMerge/>
            <w:tcBorders>
              <w:left w:val="single" w:sz="4" w:space="0" w:color="auto"/>
              <w:bottom w:val="single" w:sz="4" w:space="0" w:color="auto"/>
              <w:right w:val="single" w:sz="4" w:space="0" w:color="auto"/>
            </w:tcBorders>
            <w:shd w:val="clear" w:color="auto" w:fill="auto"/>
          </w:tcPr>
          <w:p w14:paraId="2B5EE38B" w14:textId="77777777" w:rsidR="00CC6E4D" w:rsidRPr="00540858" w:rsidRDefault="00CC6E4D" w:rsidP="00CC6E4D">
            <w:pP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CCFFCC"/>
            <w:tcMar>
              <w:top w:w="57" w:type="dxa"/>
              <w:bottom w:w="57" w:type="dxa"/>
            </w:tcMar>
          </w:tcPr>
          <w:p w14:paraId="724C0CC2" w14:textId="77777777" w:rsidR="00CC6E4D" w:rsidRPr="00D2189C" w:rsidRDefault="00CC6E4D" w:rsidP="00CC6E4D">
            <w:pPr>
              <w:spacing w:after="120"/>
              <w:rPr>
                <w:rFonts w:ascii="Arial" w:hAnsi="Arial" w:cs="Arial"/>
                <w:sz w:val="18"/>
                <w:szCs w:val="18"/>
                <w:lang w:eastAsia="en-GB"/>
              </w:rPr>
            </w:pPr>
            <w:r>
              <w:rPr>
                <w:rFonts w:ascii="Arial" w:hAnsi="Arial" w:cs="Arial"/>
                <w:sz w:val="18"/>
                <w:szCs w:val="18"/>
                <w:lang w:eastAsia="en-GB"/>
              </w:rPr>
              <w:t>3) The Abis interface capacity needs to be increased in accordance with the increased number of channels supported by MUROS.</w:t>
            </w:r>
          </w:p>
        </w:tc>
      </w:tr>
      <w:tr w:rsidR="00CC6E4D" w:rsidRPr="00D2189C" w14:paraId="134C94B8" w14:textId="77777777">
        <w:trPr>
          <w:trHeight w:val="563"/>
          <w:jc w:val="center"/>
        </w:trPr>
        <w:tc>
          <w:tcPr>
            <w:tcW w:w="3561" w:type="dxa"/>
            <w:vMerge w:val="restart"/>
            <w:tcBorders>
              <w:top w:val="single" w:sz="4" w:space="0" w:color="auto"/>
              <w:left w:val="single" w:sz="4" w:space="0" w:color="auto"/>
              <w:right w:val="single" w:sz="4" w:space="0" w:color="auto"/>
            </w:tcBorders>
            <w:shd w:val="clear" w:color="auto" w:fill="auto"/>
          </w:tcPr>
          <w:p w14:paraId="0A20AF6A" w14:textId="77777777" w:rsidR="00CC6E4D" w:rsidRDefault="00CC6E4D" w:rsidP="00CC6E4D">
            <w:pPr>
              <w:rPr>
                <w:rFonts w:ascii="Arial" w:hAnsi="Arial" w:cs="Arial"/>
                <w:b/>
                <w:bCs/>
              </w:rPr>
            </w:pPr>
            <w:r w:rsidRPr="00540858">
              <w:rPr>
                <w:rFonts w:ascii="Arial" w:hAnsi="Arial" w:cs="Arial"/>
                <w:b/>
                <w:bCs/>
              </w:rPr>
              <w:t>C5: Impacts to Network Planning</w:t>
            </w:r>
          </w:p>
          <w:p w14:paraId="22F62384" w14:textId="77777777" w:rsidR="00CC6E4D" w:rsidRPr="00D2189C" w:rsidRDefault="00CC6E4D" w:rsidP="00CC6E4D">
            <w:pPr>
              <w:rPr>
                <w:rFonts w:ascii="Arial" w:hAnsi="Arial" w:cs="Arial"/>
                <w:b/>
                <w:bCs/>
                <w:lang w:eastAsia="en-GB"/>
              </w:rPr>
            </w:pPr>
            <w:r w:rsidRPr="00E47540">
              <w:rPr>
                <w:rFonts w:ascii="Arial" w:hAnsi="Arial" w:cs="Arial"/>
                <w:sz w:val="16"/>
                <w:szCs w:val="16"/>
              </w:rPr>
              <w:t xml:space="preserve">1) Impacts to network planning and frequency reuse shall be minimised. </w:t>
            </w:r>
            <w:r w:rsidRPr="00E47540">
              <w:rPr>
                <w:rFonts w:ascii="Arial" w:hAnsi="Arial" w:cs="Arial"/>
                <w:sz w:val="16"/>
                <w:szCs w:val="16"/>
              </w:rPr>
              <w:br/>
              <w:t xml:space="preserve">2) Impacts to legacy MS interfered on downlink by the MUROS candidate technique should be avoided in case of usage of a wider transmit pulse shape on downlink. </w:t>
            </w:r>
            <w:r w:rsidRPr="00E47540">
              <w:rPr>
                <w:rFonts w:ascii="Arial" w:hAnsi="Arial" w:cs="Arial"/>
                <w:sz w:val="16"/>
                <w:szCs w:val="16"/>
              </w:rPr>
              <w:br/>
              <w:t>3) Furthermore investigations shall be dedicated into the usage at the band edge, at the edge of an operator</w:t>
            </w:r>
            <w:r w:rsidR="00205CAF">
              <w:rPr>
                <w:rFonts w:ascii="Arial" w:hAnsi="Arial" w:cs="Arial"/>
                <w:sz w:val="16"/>
                <w:szCs w:val="16"/>
              </w:rPr>
              <w:t>'</w:t>
            </w:r>
            <w:r w:rsidRPr="00E47540">
              <w:rPr>
                <w:rFonts w:ascii="Arial" w:hAnsi="Arial" w:cs="Arial"/>
                <w:sz w:val="16"/>
                <w:szCs w:val="16"/>
              </w:rPr>
              <w:t>s band allocation and in country border regions where no frequency coordination are in place.</w:t>
            </w:r>
          </w:p>
        </w:tc>
        <w:tc>
          <w:tcPr>
            <w:tcW w:w="4604" w:type="dxa"/>
            <w:tcBorders>
              <w:top w:val="single" w:sz="4" w:space="0" w:color="auto"/>
              <w:left w:val="nil"/>
              <w:bottom w:val="single" w:sz="4" w:space="0" w:color="auto"/>
              <w:right w:val="single" w:sz="4" w:space="0" w:color="auto"/>
            </w:tcBorders>
            <w:shd w:val="clear" w:color="auto" w:fill="CCFFCC"/>
            <w:tcMar>
              <w:top w:w="57" w:type="dxa"/>
              <w:bottom w:w="57" w:type="dxa"/>
            </w:tcMar>
          </w:tcPr>
          <w:p w14:paraId="57BD46A9" w14:textId="77777777" w:rsidR="00CC6E4D" w:rsidRPr="00D2189C" w:rsidRDefault="00CC6E4D" w:rsidP="00CC6E4D">
            <w:pPr>
              <w:spacing w:after="120"/>
              <w:rPr>
                <w:rFonts w:ascii="Arial" w:hAnsi="Arial" w:cs="Arial"/>
                <w:sz w:val="18"/>
                <w:szCs w:val="18"/>
                <w:lang w:eastAsia="en-GB"/>
              </w:rPr>
            </w:pPr>
            <w:r>
              <w:rPr>
                <w:rFonts w:ascii="Arial" w:hAnsi="Arial" w:cs="Arial"/>
                <w:sz w:val="18"/>
                <w:szCs w:val="18"/>
                <w:lang w:eastAsia="en-GB"/>
              </w:rPr>
              <w:t>1)  No impact on frequency planning or frequency re-use is foreseen.</w:t>
            </w:r>
          </w:p>
        </w:tc>
      </w:tr>
      <w:tr w:rsidR="00CC6E4D" w:rsidRPr="00D2189C" w14:paraId="3377E248" w14:textId="77777777">
        <w:trPr>
          <w:trHeight w:val="984"/>
          <w:jc w:val="center"/>
        </w:trPr>
        <w:tc>
          <w:tcPr>
            <w:tcW w:w="3561" w:type="dxa"/>
            <w:vMerge/>
            <w:tcBorders>
              <w:left w:val="single" w:sz="4" w:space="0" w:color="auto"/>
              <w:right w:val="single" w:sz="4" w:space="0" w:color="auto"/>
            </w:tcBorders>
            <w:shd w:val="clear" w:color="auto" w:fill="auto"/>
          </w:tcPr>
          <w:p w14:paraId="7BF209B7" w14:textId="77777777" w:rsidR="00CC6E4D" w:rsidRPr="00540858" w:rsidRDefault="00CC6E4D" w:rsidP="00CC6E4D">
            <w:pP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FFFF99"/>
            <w:tcMar>
              <w:top w:w="57" w:type="dxa"/>
              <w:bottom w:w="57" w:type="dxa"/>
            </w:tcMar>
          </w:tcPr>
          <w:p w14:paraId="0F6BBE80" w14:textId="77777777" w:rsidR="00CC6E4D" w:rsidRPr="00D2189C" w:rsidRDefault="00CC6E4D" w:rsidP="00CC6E4D">
            <w:pPr>
              <w:spacing w:after="120"/>
              <w:rPr>
                <w:rFonts w:ascii="Arial" w:hAnsi="Arial" w:cs="Arial"/>
                <w:sz w:val="18"/>
                <w:szCs w:val="18"/>
                <w:lang w:eastAsia="en-GB"/>
              </w:rPr>
            </w:pPr>
            <w:r>
              <w:rPr>
                <w:rFonts w:ascii="Arial" w:hAnsi="Arial" w:cs="Arial"/>
                <w:sz w:val="18"/>
                <w:szCs w:val="18"/>
                <w:lang w:eastAsia="en-GB"/>
              </w:rPr>
              <w:t>2) A wide pulse shape has only been investigated on link level. System level simulations are needed to investigate the impact of a wider pulse. This proposal does not prevent use of wide pulse.</w:t>
            </w:r>
          </w:p>
        </w:tc>
      </w:tr>
      <w:tr w:rsidR="00CC6E4D" w:rsidRPr="00D2189C" w14:paraId="75264412" w14:textId="77777777">
        <w:trPr>
          <w:trHeight w:val="687"/>
          <w:jc w:val="center"/>
        </w:trPr>
        <w:tc>
          <w:tcPr>
            <w:tcW w:w="3561" w:type="dxa"/>
            <w:vMerge/>
            <w:tcBorders>
              <w:left w:val="single" w:sz="4" w:space="0" w:color="auto"/>
              <w:bottom w:val="single" w:sz="4" w:space="0" w:color="auto"/>
              <w:right w:val="single" w:sz="4" w:space="0" w:color="auto"/>
            </w:tcBorders>
            <w:shd w:val="clear" w:color="auto" w:fill="auto"/>
          </w:tcPr>
          <w:p w14:paraId="1930BD53" w14:textId="77777777" w:rsidR="00CC6E4D" w:rsidRPr="00540858" w:rsidRDefault="00CC6E4D" w:rsidP="00CC6E4D">
            <w:pP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FFFF99"/>
            <w:tcMar>
              <w:top w:w="57" w:type="dxa"/>
              <w:bottom w:w="57" w:type="dxa"/>
            </w:tcMar>
          </w:tcPr>
          <w:p w14:paraId="7DDBD278" w14:textId="77777777" w:rsidR="00CC6E4D" w:rsidRPr="00D2189C" w:rsidRDefault="00CC6E4D" w:rsidP="00CC6E4D">
            <w:pPr>
              <w:spacing w:after="120"/>
              <w:rPr>
                <w:rFonts w:ascii="Arial" w:hAnsi="Arial" w:cs="Arial"/>
                <w:sz w:val="18"/>
                <w:szCs w:val="18"/>
                <w:lang w:eastAsia="en-GB"/>
              </w:rPr>
            </w:pPr>
            <w:r>
              <w:rPr>
                <w:rFonts w:ascii="Arial" w:hAnsi="Arial" w:cs="Arial"/>
                <w:sz w:val="18"/>
                <w:szCs w:val="18"/>
                <w:lang w:eastAsia="en-GB"/>
              </w:rPr>
              <w:t>3) If a wide pulse shape is to be deployed it is not expected to be used at the edge of an operator</w:t>
            </w:r>
            <w:r w:rsidR="00205CAF">
              <w:rPr>
                <w:rFonts w:ascii="Arial" w:hAnsi="Arial" w:cs="Arial"/>
                <w:sz w:val="18"/>
                <w:szCs w:val="18"/>
                <w:lang w:eastAsia="en-GB"/>
              </w:rPr>
              <w:t>'</w:t>
            </w:r>
            <w:r>
              <w:rPr>
                <w:rFonts w:ascii="Arial" w:hAnsi="Arial" w:cs="Arial"/>
                <w:sz w:val="18"/>
                <w:szCs w:val="18"/>
                <w:lang w:eastAsia="en-GB"/>
              </w:rPr>
              <w:t>s frequency band.</w:t>
            </w:r>
          </w:p>
        </w:tc>
      </w:tr>
    </w:tbl>
    <w:p w14:paraId="580E57C1" w14:textId="77777777" w:rsidR="00CC6E4D" w:rsidRDefault="00CC6E4D" w:rsidP="005E054A">
      <w:pPr>
        <w:pStyle w:val="FP"/>
      </w:pPr>
    </w:p>
    <w:p w14:paraId="394972A3" w14:textId="77777777" w:rsidR="005B1DDE" w:rsidRDefault="00BE526B" w:rsidP="00DF565F">
      <w:pPr>
        <w:pStyle w:val="Heading2"/>
      </w:pPr>
      <w:bookmarkStart w:id="123" w:name="_Toc518052635"/>
      <w:r>
        <w:lastRenderedPageBreak/>
        <w:t>6.8</w:t>
      </w:r>
      <w:r>
        <w:tab/>
      </w:r>
      <w:r w:rsidR="005B1DDE">
        <w:t>References</w:t>
      </w:r>
      <w:bookmarkEnd w:id="123"/>
    </w:p>
    <w:p w14:paraId="51BFA3CA" w14:textId="77777777" w:rsidR="009D606C" w:rsidRPr="009D606C" w:rsidRDefault="009D606C" w:rsidP="00DF565F">
      <w:pPr>
        <w:keepNext/>
        <w:keepLines/>
        <w:spacing w:after="0"/>
      </w:pPr>
    </w:p>
    <w:p w14:paraId="3FFB6EA6" w14:textId="77777777" w:rsidR="005B1DDE" w:rsidRDefault="005B1DDE" w:rsidP="00DF565F">
      <w:pPr>
        <w:keepNext/>
        <w:keepLines/>
        <w:tabs>
          <w:tab w:val="left" w:pos="567"/>
        </w:tabs>
      </w:pPr>
      <w:bookmarkStart w:id="124" w:name="_Ref181705828"/>
      <w:bookmarkStart w:id="125" w:name="_Ref197857464"/>
      <w:r w:rsidRPr="00CD340F">
        <w:t>[6-</w:t>
      </w:r>
      <w:bookmarkEnd w:id="125"/>
      <w:r w:rsidR="009D606C">
        <w:t>1</w:t>
      </w:r>
      <w:r w:rsidRPr="00CD340F">
        <w:t>]</w:t>
      </w:r>
      <w:r w:rsidR="00205CAF">
        <w:tab/>
      </w:r>
      <w:r w:rsidRPr="00CD340F">
        <w:t xml:space="preserve">AHG1-080007, Speech capacity enhancements using DARP, QUALCOMM Europe, </w:t>
      </w:r>
      <w:bookmarkEnd w:id="124"/>
      <w:r w:rsidRPr="00CD340F">
        <w:t>Ad Hoc on</w:t>
      </w:r>
      <w:r w:rsidR="00205CAF">
        <w:tab/>
      </w:r>
      <w:r w:rsidRPr="00CD340F">
        <w:t>EGPRS2/WIDER/MUROS/MCBTS, Sophia Antipolis, April 8-11, 2008.</w:t>
      </w:r>
    </w:p>
    <w:p w14:paraId="2BD0B038" w14:textId="77777777" w:rsidR="009D606C" w:rsidRPr="00CD340F" w:rsidRDefault="009D606C" w:rsidP="00DF565F">
      <w:pPr>
        <w:keepNext/>
        <w:keepLines/>
        <w:tabs>
          <w:tab w:val="left" w:pos="567"/>
        </w:tabs>
      </w:pPr>
      <w:bookmarkStart w:id="126" w:name="_Ref197857489"/>
      <w:r w:rsidRPr="00CD340F">
        <w:t>[6-</w:t>
      </w:r>
      <w:bookmarkEnd w:id="126"/>
      <w:r>
        <w:t>2</w:t>
      </w:r>
      <w:r w:rsidRPr="00CD340F">
        <w:t>]</w:t>
      </w:r>
      <w:r w:rsidR="00205CAF">
        <w:tab/>
      </w:r>
      <w:r w:rsidRPr="00CD340F">
        <w:t>GP-071738, Speech capacity enhancements using DARP, QUALCOMM Europe, GERAN #36, Vancouver Nov</w:t>
      </w:r>
      <w:r w:rsidR="00205CAF">
        <w:tab/>
      </w:r>
      <w:r>
        <w:t>12-16 2007</w:t>
      </w:r>
    </w:p>
    <w:p w14:paraId="00052CFD" w14:textId="77777777" w:rsidR="00586B35" w:rsidRDefault="005B1DDE" w:rsidP="00DF565F">
      <w:pPr>
        <w:keepNext/>
        <w:keepLines/>
        <w:tabs>
          <w:tab w:val="left" w:pos="567"/>
        </w:tabs>
      </w:pPr>
      <w:bookmarkStart w:id="127" w:name="_Ref197867524"/>
      <w:r w:rsidRPr="00CD340F">
        <w:t>[6-</w:t>
      </w:r>
      <w:bookmarkEnd w:id="127"/>
      <w:r w:rsidR="004A3AEA">
        <w:t>3</w:t>
      </w:r>
      <w:r w:rsidRPr="00CD340F">
        <w:t>]</w:t>
      </w:r>
      <w:r w:rsidR="00205CAF">
        <w:tab/>
      </w:r>
      <w:r w:rsidRPr="00CD340F">
        <w:t>GP-071807,  Orthogonal Sub Channel DL performance of DARP capable MS, NXP, GERAN #36, Vancouver</w:t>
      </w:r>
      <w:r w:rsidR="00205CAF">
        <w:tab/>
      </w:r>
      <w:r w:rsidRPr="00CD340F">
        <w:t>Nov 12-16 2007</w:t>
      </w:r>
    </w:p>
    <w:p w14:paraId="619B94D0" w14:textId="77777777" w:rsidR="00AC4252" w:rsidRDefault="00F90DBB" w:rsidP="008F3F22">
      <w:pPr>
        <w:pStyle w:val="Heading1"/>
      </w:pPr>
      <w:bookmarkStart w:id="128" w:name="_Toc518052636"/>
      <w:r>
        <w:rPr>
          <w:lang w:val="en-US"/>
        </w:rPr>
        <w:t>7</w:t>
      </w:r>
      <w:r w:rsidR="00F52755">
        <w:rPr>
          <w:lang w:val="en-US"/>
        </w:rPr>
        <w:tab/>
      </w:r>
      <w:r w:rsidR="00AE43B0" w:rsidRPr="00D262DA">
        <w:t>Orthogonal Sub Channel</w:t>
      </w:r>
      <w:r w:rsidR="00AE43B0">
        <w:t>s for Circuit Switched Voice Capacity Evolution</w:t>
      </w:r>
      <w:bookmarkEnd w:id="128"/>
    </w:p>
    <w:p w14:paraId="28A8E487" w14:textId="77777777" w:rsidR="00AC4252" w:rsidRPr="00AC4252" w:rsidRDefault="00AC4252" w:rsidP="008F3F22">
      <w:pPr>
        <w:pStyle w:val="Heading2"/>
      </w:pPr>
      <w:bookmarkStart w:id="129" w:name="_Toc518052637"/>
      <w:r>
        <w:t>7.1</w:t>
      </w:r>
      <w:r w:rsidR="00281FF4">
        <w:tab/>
      </w:r>
      <w:r w:rsidRPr="00AC4252">
        <w:t>Concept description</w:t>
      </w:r>
      <w:bookmarkEnd w:id="129"/>
    </w:p>
    <w:p w14:paraId="7253E522" w14:textId="77777777" w:rsidR="00AC4252" w:rsidRPr="007041E8" w:rsidRDefault="00AC4252" w:rsidP="008F3F22">
      <w:pPr>
        <w:pStyle w:val="Heading3"/>
      </w:pPr>
      <w:bookmarkStart w:id="130" w:name="_Toc518052638"/>
      <w:r>
        <w:t>7.1.1</w:t>
      </w:r>
      <w:r w:rsidR="00281FF4">
        <w:tab/>
      </w:r>
      <w:r>
        <w:t>Overview</w:t>
      </w:r>
      <w:bookmarkEnd w:id="130"/>
    </w:p>
    <w:p w14:paraId="178A3E3E" w14:textId="77777777" w:rsidR="00AC4252" w:rsidRPr="00AC4252" w:rsidRDefault="00AC4252" w:rsidP="00865C43">
      <w:r w:rsidRPr="00AC4252">
        <w:t xml:space="preserve">A new study item MUROS </w:t>
      </w:r>
      <w:r w:rsidRPr="00D95325">
        <w:t>[7-1] was</w:t>
      </w:r>
      <w:r w:rsidRPr="00AC4252">
        <w:t xml:space="preserve"> agreed at GERAN#36 aiming to improve voice efficiency. In this section the orthogonal sub channel (OSC</w:t>
      </w:r>
      <w:r w:rsidRPr="00D95325">
        <w:t>) [7-2] c</w:t>
      </w:r>
      <w:r w:rsidRPr="00AC4252">
        <w:t xml:space="preserve">oncept is presented. It multiplexes two MSs simultaneously allocated on the same radio resource. OSC is applicable for low end handsets, since the concept is relying on GMSK capability of handsets. Sub channels are separated by using non-correlated training sequences. OSC can considerably increase voice capacity with low impact to handsets as well as to networks. The concept may provide e.g. a double half rate channel providing that 4 users can be allocated to the same radio slot. </w:t>
      </w:r>
    </w:p>
    <w:p w14:paraId="2D8291CA" w14:textId="77777777" w:rsidR="00AC4252" w:rsidRPr="00AC4252" w:rsidRDefault="00AC4252" w:rsidP="00865C43">
      <w:r w:rsidRPr="00AC4252">
        <w:t>The orthogonal sub channel concept in downlink is based on QPSK like modulation, where each of the sub channels is mapped so that it can be received as GMSK signal.</w:t>
      </w:r>
    </w:p>
    <w:p w14:paraId="051FADE1" w14:textId="77777777" w:rsidR="00AC4252" w:rsidRPr="00AC4252" w:rsidRDefault="00AC4252" w:rsidP="00865C43">
      <w:r w:rsidRPr="00AC4252">
        <w:t xml:space="preserve">In uplink direction, mobiles allocated to the orthogonal sub channels may use the genuine GMSK modulation with different training sequences. Both orthogonal sub channels are simultaneously received by the BTS that needs to employ e.g. diversity and interference cancellation means to separate the orthogonal sub channels. </w:t>
      </w:r>
    </w:p>
    <w:p w14:paraId="2B5E4CC2" w14:textId="77777777" w:rsidR="00AC4252" w:rsidRPr="00AC4252" w:rsidRDefault="00AC4252" w:rsidP="00865C43">
      <w:r w:rsidRPr="00AC4252">
        <w:t xml:space="preserve">In general, the OSC concept relying on GMSK only handsets can offer up to double voice capacity. </w:t>
      </w:r>
    </w:p>
    <w:p w14:paraId="5BB374E8" w14:textId="77777777" w:rsidR="00AC4252" w:rsidRPr="00AC4252" w:rsidRDefault="00AC4252" w:rsidP="00865C43">
      <w:r w:rsidRPr="00AC4252">
        <w:t>The orthogonal sub channel concept by nature doubles the number of channels. One of the key changes is the introduction of new training sequences paired with existing training sequences for lowest cross-correlation to enable separation of sub channels. The first sub channel can use an existing training sequence serving a legacy MS, whilst the second sub channel should preferably use a new training sequence for both downlink and uplink.</w:t>
      </w:r>
    </w:p>
    <w:p w14:paraId="0E98DE99" w14:textId="77777777" w:rsidR="00AC4252" w:rsidRPr="00AC4252" w:rsidRDefault="00AC4252" w:rsidP="00865C43">
      <w:r w:rsidRPr="00AC4252">
        <w:t xml:space="preserve">OSC can be applied e.g. for TCH/F, TCH/H and related associated control channels (FACCH and SACCH) making it as transparent as possible to deploy it for all GMSK modulated traffic channels. </w:t>
      </w:r>
    </w:p>
    <w:p w14:paraId="19A03FCB" w14:textId="77777777" w:rsidR="00AC4252" w:rsidRDefault="00F90DBB" w:rsidP="008F3F22">
      <w:pPr>
        <w:pStyle w:val="Heading3"/>
      </w:pPr>
      <w:bookmarkStart w:id="131" w:name="_Toc518052639"/>
      <w:r>
        <w:t>7.1.2</w:t>
      </w:r>
      <w:r w:rsidR="00281FF4">
        <w:tab/>
      </w:r>
      <w:r w:rsidR="00B91A4C">
        <w:t>D</w:t>
      </w:r>
      <w:r w:rsidR="00AC4252">
        <w:t>ownlink concept</w:t>
      </w:r>
      <w:bookmarkEnd w:id="131"/>
    </w:p>
    <w:p w14:paraId="33BC08AB" w14:textId="77777777" w:rsidR="00AC4252" w:rsidRDefault="00AC4252" w:rsidP="00EC25F9">
      <w:pPr>
        <w:rPr>
          <w:rFonts w:cs="Arial"/>
        </w:rPr>
      </w:pPr>
      <w:r>
        <w:t xml:space="preserve">The downlink concept is depicted in this section. It is splitted into a basic concept and into an enhanced concept. </w:t>
      </w:r>
    </w:p>
    <w:p w14:paraId="4FA54B42" w14:textId="77777777" w:rsidR="00AC4252" w:rsidRPr="00A77405" w:rsidRDefault="00F90DBB" w:rsidP="008F3F22">
      <w:pPr>
        <w:pStyle w:val="Heading4"/>
      </w:pPr>
      <w:bookmarkStart w:id="132" w:name="_Toc518052640"/>
      <w:r>
        <w:t>7.1.2.1</w:t>
      </w:r>
      <w:r w:rsidR="00281FF4">
        <w:tab/>
      </w:r>
      <w:r w:rsidR="00AC4252" w:rsidRPr="00A77405">
        <w:t>Basic OSC concept</w:t>
      </w:r>
      <w:bookmarkEnd w:id="132"/>
      <w:r w:rsidR="00AC4252" w:rsidRPr="00A77405">
        <w:t xml:space="preserve"> </w:t>
      </w:r>
    </w:p>
    <w:p w14:paraId="1344F33A" w14:textId="77777777" w:rsidR="00AC4252" w:rsidRPr="00155D65" w:rsidRDefault="00F90DBB" w:rsidP="008F3F22">
      <w:pPr>
        <w:pStyle w:val="Heading5"/>
      </w:pPr>
      <w:bookmarkStart w:id="133" w:name="_Toc518052641"/>
      <w:r>
        <w:t>7.1.2.1.1</w:t>
      </w:r>
      <w:r w:rsidR="00281FF4">
        <w:tab/>
      </w:r>
      <w:r w:rsidR="00AC4252">
        <w:t>Mapping of user bits using QPSK modulation</w:t>
      </w:r>
      <w:bookmarkEnd w:id="133"/>
    </w:p>
    <w:p w14:paraId="5733C026" w14:textId="77777777" w:rsidR="00AC4252" w:rsidRPr="003401C4" w:rsidRDefault="00AC4252" w:rsidP="00865C43">
      <w:r w:rsidRPr="003401C4">
        <w:t xml:space="preserve">The Basic OSC concept is characterized in downlink in that BTS transmitter uses QPSK type of constellation that may be e.g. a subset of 8PSK constellation used for EGPRS. Modulating bits are mapped to QPSK symbols i.e. </w:t>
      </w:r>
      <w:r w:rsidR="00205CAF">
        <w:t>"</w:t>
      </w:r>
      <w:r w:rsidRPr="003401C4">
        <w:t>dibits</w:t>
      </w:r>
      <w:r w:rsidR="00205CAF">
        <w:t>"</w:t>
      </w:r>
      <w:r w:rsidRPr="003401C4">
        <w:t xml:space="preserve"> e.g. so that the first sub channel (OSC-0) is mapped to MSB and the second sub channel (OSC-1) is mapped to LSB as illustrated below. </w:t>
      </w:r>
    </w:p>
    <w:p w14:paraId="775F67F7" w14:textId="77777777" w:rsidR="00AC4252" w:rsidRDefault="00AC4252" w:rsidP="00865C43">
      <w:r w:rsidRPr="003401C4">
        <w:lastRenderedPageBreak/>
        <w:t xml:space="preserve">An example of mapping bits to QPSK like constellation based on 8PSK modulator is shown in Table </w:t>
      </w:r>
      <w:r w:rsidR="003401C4">
        <w:t>7-</w:t>
      </w:r>
      <w:r w:rsidRPr="003401C4">
        <w:rPr>
          <w:rStyle w:val="11BodyTextChar"/>
          <w:rFonts w:ascii="Times New Roman" w:hAnsi="Times New Roman"/>
        </w:rPr>
        <w:t>1</w:t>
      </w:r>
      <w:r w:rsidRPr="003401C4">
        <w:t xml:space="preserve"> and</w:t>
      </w:r>
      <w:r w:rsidRPr="003401C4">
        <w:rPr>
          <w:rStyle w:val="11BodyTextChar"/>
          <w:rFonts w:ascii="Times New Roman" w:hAnsi="Times New Roman"/>
        </w:rPr>
        <w:t xml:space="preserve"> Figure </w:t>
      </w:r>
      <w:r w:rsidR="003401C4">
        <w:rPr>
          <w:rStyle w:val="11BodyTextChar"/>
          <w:rFonts w:ascii="Times New Roman" w:hAnsi="Times New Roman"/>
        </w:rPr>
        <w:t>7-</w:t>
      </w:r>
      <w:r w:rsidRPr="003401C4">
        <w:rPr>
          <w:rStyle w:val="11BodyTextChar"/>
          <w:rFonts w:ascii="Times New Roman" w:hAnsi="Times New Roman"/>
        </w:rPr>
        <w:t>1</w:t>
      </w:r>
      <w:r w:rsidRPr="003401C4">
        <w:t>. Both sub channels are mappe</w:t>
      </w:r>
      <w:r w:rsidR="00134862">
        <w:t>d to QPSK symbol orthogonally.</w:t>
      </w:r>
    </w:p>
    <w:p w14:paraId="222459BB" w14:textId="77777777" w:rsidR="00865C43" w:rsidRPr="003401C4" w:rsidRDefault="00865C43" w:rsidP="00865C43">
      <w:pPr>
        <w:pStyle w:val="TH"/>
        <w:keepLines w:val="0"/>
      </w:pPr>
      <w:r w:rsidRPr="003401C4">
        <w:t>Table 7-1</w:t>
      </w:r>
      <w:r>
        <w:t>:</w:t>
      </w:r>
      <w:r w:rsidRPr="003401C4">
        <w:t xml:space="preserve"> Mapping between OSC modulating bits and the 8PSK symbol parameter </w:t>
      </w:r>
      <w:r w:rsidRPr="003401C4">
        <w:rPr>
          <w:i/>
          <w:sz w:val="22"/>
        </w:rPr>
        <w:t>l</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left w:w="28" w:type="dxa"/>
          <w:right w:w="28" w:type="dxa"/>
        </w:tblCellMar>
        <w:tblLook w:val="0000" w:firstRow="0" w:lastRow="0" w:firstColumn="0" w:lastColumn="0" w:noHBand="0" w:noVBand="0"/>
      </w:tblPr>
      <w:tblGrid>
        <w:gridCol w:w="1803"/>
        <w:gridCol w:w="5417"/>
        <w:gridCol w:w="2391"/>
      </w:tblGrid>
      <w:tr w:rsidR="00AC4252" w:rsidRPr="003401C4" w14:paraId="37F327F3" w14:textId="77777777">
        <w:tblPrEx>
          <w:tblCellMar>
            <w:top w:w="0" w:type="dxa"/>
            <w:bottom w:w="0" w:type="dxa"/>
          </w:tblCellMar>
        </w:tblPrEx>
        <w:trPr>
          <w:trHeight w:val="898"/>
          <w:jc w:val="center"/>
        </w:trPr>
        <w:tc>
          <w:tcPr>
            <w:tcW w:w="1803" w:type="dxa"/>
            <w:shd w:val="clear" w:color="auto" w:fill="E6E6E6"/>
          </w:tcPr>
          <w:p w14:paraId="67931D18" w14:textId="77777777" w:rsidR="00AC4252" w:rsidRPr="003401C4" w:rsidRDefault="00AC4252" w:rsidP="00865C43">
            <w:pPr>
              <w:pStyle w:val="TAH"/>
            </w:pPr>
            <w:r w:rsidRPr="003401C4">
              <w:t>Original Gray mapped 8PSK Modulating bits</w:t>
            </w:r>
          </w:p>
          <w:p w14:paraId="11D00A79" w14:textId="77777777" w:rsidR="00AC4252" w:rsidRPr="003401C4" w:rsidRDefault="00AC4252" w:rsidP="00865C43">
            <w:pPr>
              <w:pStyle w:val="TAH"/>
            </w:pPr>
            <w:r w:rsidRPr="003401C4">
              <w:rPr>
                <w:i/>
                <w:sz w:val="22"/>
              </w:rPr>
              <w:t>d</w:t>
            </w:r>
            <w:r w:rsidRPr="003401C4">
              <w:rPr>
                <w:i/>
                <w:sz w:val="22"/>
                <w:vertAlign w:val="subscript"/>
              </w:rPr>
              <w:t xml:space="preserve">3i </w:t>
            </w:r>
            <w:r w:rsidRPr="003401C4">
              <w:rPr>
                <w:i/>
                <w:sz w:val="22"/>
              </w:rPr>
              <w:t>, d</w:t>
            </w:r>
            <w:r w:rsidRPr="003401C4">
              <w:rPr>
                <w:i/>
                <w:sz w:val="22"/>
                <w:vertAlign w:val="subscript"/>
              </w:rPr>
              <w:t xml:space="preserve">3i+1 </w:t>
            </w:r>
            <w:r w:rsidRPr="003401C4">
              <w:rPr>
                <w:i/>
                <w:sz w:val="22"/>
              </w:rPr>
              <w:t>, d</w:t>
            </w:r>
            <w:r w:rsidRPr="003401C4">
              <w:rPr>
                <w:i/>
                <w:sz w:val="22"/>
                <w:vertAlign w:val="subscript"/>
              </w:rPr>
              <w:t>3i+2</w:t>
            </w:r>
          </w:p>
        </w:tc>
        <w:tc>
          <w:tcPr>
            <w:tcW w:w="0" w:type="auto"/>
            <w:shd w:val="clear" w:color="auto" w:fill="E6E6E6"/>
          </w:tcPr>
          <w:p w14:paraId="752E74E2" w14:textId="77777777" w:rsidR="00AC4252" w:rsidRPr="003401C4" w:rsidRDefault="00AC4252" w:rsidP="00865C43">
            <w:pPr>
              <w:pStyle w:val="TAH"/>
            </w:pPr>
            <w:r w:rsidRPr="003401C4">
              <w:t>Mapping of  bits for orthogonal sub channels to 8PSK symbols</w:t>
            </w:r>
          </w:p>
          <w:p w14:paraId="1246F365" w14:textId="77777777" w:rsidR="00AC4252" w:rsidRPr="003401C4" w:rsidRDefault="00AC4252" w:rsidP="00865C43">
            <w:pPr>
              <w:pStyle w:val="TAH"/>
              <w:rPr>
                <w:i/>
                <w:sz w:val="22"/>
              </w:rPr>
            </w:pPr>
          </w:p>
          <w:p w14:paraId="46F435BE" w14:textId="77777777" w:rsidR="00AC4252" w:rsidRPr="003401C4" w:rsidRDefault="00AC4252" w:rsidP="00865C43">
            <w:pPr>
              <w:pStyle w:val="TAH"/>
            </w:pPr>
            <w:r w:rsidRPr="003401C4">
              <w:rPr>
                <w:i/>
                <w:sz w:val="22"/>
              </w:rPr>
              <w:t>OSC</w:t>
            </w:r>
            <w:r w:rsidRPr="003401C4">
              <w:rPr>
                <w:i/>
                <w:sz w:val="22"/>
                <w:vertAlign w:val="subscript"/>
              </w:rPr>
              <w:t xml:space="preserve">0 </w:t>
            </w:r>
            <w:r w:rsidRPr="003401C4">
              <w:rPr>
                <w:i/>
                <w:sz w:val="22"/>
              </w:rPr>
              <w:t>, OSC</w:t>
            </w:r>
            <w:r w:rsidRPr="003401C4">
              <w:rPr>
                <w:i/>
                <w:sz w:val="22"/>
                <w:vertAlign w:val="subscript"/>
              </w:rPr>
              <w:t>1</w:t>
            </w:r>
          </w:p>
        </w:tc>
        <w:tc>
          <w:tcPr>
            <w:tcW w:w="0" w:type="auto"/>
            <w:shd w:val="clear" w:color="auto" w:fill="E6E6E6"/>
          </w:tcPr>
          <w:p w14:paraId="21BEA1E0" w14:textId="77777777" w:rsidR="00AC4252" w:rsidRPr="003401C4" w:rsidRDefault="00AC4252" w:rsidP="00865C43">
            <w:pPr>
              <w:pStyle w:val="TAH"/>
            </w:pPr>
            <w:r w:rsidRPr="003401C4">
              <w:t xml:space="preserve">Symbol parameter </w:t>
            </w:r>
            <w:r w:rsidRPr="003401C4">
              <w:rPr>
                <w:i/>
              </w:rPr>
              <w:t xml:space="preserve">l </w:t>
            </w:r>
            <w:r w:rsidRPr="003401C4">
              <w:t>for rule</w:t>
            </w:r>
          </w:p>
          <w:p w14:paraId="2954DEC6" w14:textId="1D73F93B" w:rsidR="00AC4252" w:rsidRPr="003401C4" w:rsidRDefault="006A5256" w:rsidP="00865C43">
            <w:pPr>
              <w:pStyle w:val="TAH"/>
            </w:pPr>
            <w:r w:rsidRPr="003401C4">
              <w:rPr>
                <w:noProof/>
                <w:position w:val="-12"/>
                <w:sz w:val="24"/>
                <w:szCs w:val="24"/>
                <w:highlight w:val="lightGray"/>
              </w:rPr>
              <w:drawing>
                <wp:inline distT="0" distB="0" distL="0" distR="0" wp14:anchorId="04F4A77F" wp14:editId="3893E990">
                  <wp:extent cx="670560" cy="243840"/>
                  <wp:effectExtent l="0" t="0" r="0" b="0"/>
                  <wp:docPr id="51"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70560" cy="243840"/>
                          </a:xfrm>
                          <a:prstGeom prst="rect">
                            <a:avLst/>
                          </a:prstGeom>
                          <a:noFill/>
                          <a:ln>
                            <a:noFill/>
                          </a:ln>
                        </pic:spPr>
                      </pic:pic>
                    </a:graphicData>
                  </a:graphic>
                </wp:inline>
              </w:drawing>
            </w:r>
          </w:p>
        </w:tc>
      </w:tr>
      <w:tr w:rsidR="00AC4252" w:rsidRPr="003401C4" w14:paraId="258C65B7" w14:textId="77777777">
        <w:tblPrEx>
          <w:tblCellMar>
            <w:top w:w="0" w:type="dxa"/>
            <w:bottom w:w="0" w:type="dxa"/>
          </w:tblCellMar>
        </w:tblPrEx>
        <w:trPr>
          <w:jc w:val="center"/>
        </w:trPr>
        <w:tc>
          <w:tcPr>
            <w:tcW w:w="1803" w:type="dxa"/>
            <w:tcBorders>
              <w:top w:val="nil"/>
            </w:tcBorders>
          </w:tcPr>
          <w:p w14:paraId="06505CD6" w14:textId="77777777" w:rsidR="00AC4252" w:rsidRPr="003401C4" w:rsidRDefault="00AC4252" w:rsidP="00865C43">
            <w:pPr>
              <w:pStyle w:val="TAC"/>
            </w:pPr>
            <w:r w:rsidRPr="003401C4">
              <w:t>(1,1,1)</w:t>
            </w:r>
          </w:p>
        </w:tc>
        <w:tc>
          <w:tcPr>
            <w:tcW w:w="0" w:type="auto"/>
            <w:tcBorders>
              <w:top w:val="nil"/>
            </w:tcBorders>
          </w:tcPr>
          <w:p w14:paraId="54064320" w14:textId="77777777" w:rsidR="00AC4252" w:rsidRPr="003401C4" w:rsidRDefault="00AC4252" w:rsidP="00865C43">
            <w:pPr>
              <w:pStyle w:val="TAC"/>
            </w:pPr>
            <w:r w:rsidRPr="003401C4">
              <w:t>-</w:t>
            </w:r>
          </w:p>
        </w:tc>
        <w:tc>
          <w:tcPr>
            <w:tcW w:w="0" w:type="auto"/>
            <w:tcBorders>
              <w:top w:val="nil"/>
            </w:tcBorders>
          </w:tcPr>
          <w:p w14:paraId="0F4A041C" w14:textId="77777777" w:rsidR="00AC4252" w:rsidRPr="003401C4" w:rsidRDefault="00AC4252" w:rsidP="00865C43">
            <w:pPr>
              <w:pStyle w:val="TAC"/>
            </w:pPr>
            <w:r w:rsidRPr="003401C4">
              <w:t>0</w:t>
            </w:r>
          </w:p>
        </w:tc>
      </w:tr>
      <w:tr w:rsidR="00AC4252" w:rsidRPr="003401C4" w14:paraId="02E2BBA2" w14:textId="77777777">
        <w:tblPrEx>
          <w:tblCellMar>
            <w:top w:w="0" w:type="dxa"/>
            <w:bottom w:w="0" w:type="dxa"/>
          </w:tblCellMar>
        </w:tblPrEx>
        <w:trPr>
          <w:jc w:val="center"/>
        </w:trPr>
        <w:tc>
          <w:tcPr>
            <w:tcW w:w="1803" w:type="dxa"/>
          </w:tcPr>
          <w:p w14:paraId="1626D228" w14:textId="77777777" w:rsidR="00AC4252" w:rsidRPr="003401C4" w:rsidRDefault="00AC4252" w:rsidP="00865C43">
            <w:pPr>
              <w:pStyle w:val="TAC"/>
            </w:pPr>
            <w:r w:rsidRPr="003401C4">
              <w:t>(0,1,1)</w:t>
            </w:r>
          </w:p>
        </w:tc>
        <w:tc>
          <w:tcPr>
            <w:tcW w:w="0" w:type="auto"/>
          </w:tcPr>
          <w:p w14:paraId="6A59169B" w14:textId="77777777" w:rsidR="00AC4252" w:rsidRPr="003401C4" w:rsidRDefault="00AC4252" w:rsidP="00865C43">
            <w:pPr>
              <w:pStyle w:val="TAC"/>
            </w:pPr>
            <w:r w:rsidRPr="003401C4">
              <w:t xml:space="preserve"> (1,1)</w:t>
            </w:r>
          </w:p>
        </w:tc>
        <w:tc>
          <w:tcPr>
            <w:tcW w:w="0" w:type="auto"/>
          </w:tcPr>
          <w:p w14:paraId="76C51C7C" w14:textId="77777777" w:rsidR="00AC4252" w:rsidRPr="003401C4" w:rsidRDefault="00AC4252" w:rsidP="00865C43">
            <w:pPr>
              <w:pStyle w:val="TAC"/>
            </w:pPr>
            <w:r w:rsidRPr="003401C4">
              <w:t>1</w:t>
            </w:r>
          </w:p>
        </w:tc>
      </w:tr>
      <w:tr w:rsidR="00AC4252" w:rsidRPr="003401C4" w14:paraId="11883393" w14:textId="77777777">
        <w:tblPrEx>
          <w:tblCellMar>
            <w:top w:w="0" w:type="dxa"/>
            <w:bottom w:w="0" w:type="dxa"/>
          </w:tblCellMar>
        </w:tblPrEx>
        <w:trPr>
          <w:jc w:val="center"/>
        </w:trPr>
        <w:tc>
          <w:tcPr>
            <w:tcW w:w="1803" w:type="dxa"/>
          </w:tcPr>
          <w:p w14:paraId="4F44EF9F" w14:textId="77777777" w:rsidR="00AC4252" w:rsidRPr="003401C4" w:rsidRDefault="00AC4252" w:rsidP="00865C43">
            <w:pPr>
              <w:pStyle w:val="TAC"/>
            </w:pPr>
            <w:r w:rsidRPr="003401C4">
              <w:t>(0,1,0)</w:t>
            </w:r>
          </w:p>
        </w:tc>
        <w:tc>
          <w:tcPr>
            <w:tcW w:w="0" w:type="auto"/>
          </w:tcPr>
          <w:p w14:paraId="22A98254" w14:textId="77777777" w:rsidR="00AC4252" w:rsidRPr="003401C4" w:rsidRDefault="00AC4252" w:rsidP="00865C43">
            <w:pPr>
              <w:pStyle w:val="TAC"/>
            </w:pPr>
            <w:r w:rsidRPr="003401C4">
              <w:t>-</w:t>
            </w:r>
          </w:p>
        </w:tc>
        <w:tc>
          <w:tcPr>
            <w:tcW w:w="0" w:type="auto"/>
          </w:tcPr>
          <w:p w14:paraId="5BF999A5" w14:textId="77777777" w:rsidR="00AC4252" w:rsidRPr="003401C4" w:rsidRDefault="00AC4252" w:rsidP="00865C43">
            <w:pPr>
              <w:pStyle w:val="TAC"/>
            </w:pPr>
            <w:r w:rsidRPr="003401C4">
              <w:t>2</w:t>
            </w:r>
          </w:p>
        </w:tc>
      </w:tr>
      <w:tr w:rsidR="00AC4252" w:rsidRPr="003401C4" w14:paraId="305F371E" w14:textId="77777777">
        <w:tblPrEx>
          <w:tblCellMar>
            <w:top w:w="0" w:type="dxa"/>
            <w:bottom w:w="0" w:type="dxa"/>
          </w:tblCellMar>
        </w:tblPrEx>
        <w:trPr>
          <w:jc w:val="center"/>
        </w:trPr>
        <w:tc>
          <w:tcPr>
            <w:tcW w:w="1803" w:type="dxa"/>
          </w:tcPr>
          <w:p w14:paraId="312F3FB5" w14:textId="77777777" w:rsidR="00AC4252" w:rsidRPr="003401C4" w:rsidRDefault="00AC4252" w:rsidP="00865C43">
            <w:pPr>
              <w:pStyle w:val="TAC"/>
            </w:pPr>
            <w:r w:rsidRPr="003401C4">
              <w:t>(0,0,0)</w:t>
            </w:r>
          </w:p>
        </w:tc>
        <w:tc>
          <w:tcPr>
            <w:tcW w:w="0" w:type="auto"/>
          </w:tcPr>
          <w:p w14:paraId="7CABCA28" w14:textId="77777777" w:rsidR="00AC4252" w:rsidRPr="003401C4" w:rsidRDefault="00AC4252" w:rsidP="00865C43">
            <w:pPr>
              <w:pStyle w:val="TAC"/>
            </w:pPr>
            <w:r w:rsidRPr="003401C4">
              <w:t>(0,1)</w:t>
            </w:r>
          </w:p>
        </w:tc>
        <w:tc>
          <w:tcPr>
            <w:tcW w:w="0" w:type="auto"/>
          </w:tcPr>
          <w:p w14:paraId="657764B4" w14:textId="77777777" w:rsidR="00AC4252" w:rsidRPr="003401C4" w:rsidRDefault="00AC4252" w:rsidP="00865C43">
            <w:pPr>
              <w:pStyle w:val="TAC"/>
            </w:pPr>
            <w:r w:rsidRPr="003401C4">
              <w:t>3</w:t>
            </w:r>
          </w:p>
        </w:tc>
      </w:tr>
      <w:tr w:rsidR="00AC4252" w:rsidRPr="003401C4" w14:paraId="70DE6D17" w14:textId="77777777">
        <w:tblPrEx>
          <w:tblCellMar>
            <w:top w:w="0" w:type="dxa"/>
            <w:bottom w:w="0" w:type="dxa"/>
          </w:tblCellMar>
        </w:tblPrEx>
        <w:trPr>
          <w:jc w:val="center"/>
        </w:trPr>
        <w:tc>
          <w:tcPr>
            <w:tcW w:w="1803" w:type="dxa"/>
          </w:tcPr>
          <w:p w14:paraId="4FD238B0" w14:textId="77777777" w:rsidR="00AC4252" w:rsidRPr="003401C4" w:rsidRDefault="00AC4252" w:rsidP="00865C43">
            <w:pPr>
              <w:pStyle w:val="TAC"/>
            </w:pPr>
            <w:r w:rsidRPr="003401C4">
              <w:t>(0,0,1)</w:t>
            </w:r>
          </w:p>
        </w:tc>
        <w:tc>
          <w:tcPr>
            <w:tcW w:w="0" w:type="auto"/>
          </w:tcPr>
          <w:p w14:paraId="4ED59A05" w14:textId="77777777" w:rsidR="00AC4252" w:rsidRPr="003401C4" w:rsidRDefault="00AC4252" w:rsidP="00865C43">
            <w:pPr>
              <w:pStyle w:val="TAC"/>
            </w:pPr>
            <w:r w:rsidRPr="003401C4">
              <w:t>-</w:t>
            </w:r>
          </w:p>
        </w:tc>
        <w:tc>
          <w:tcPr>
            <w:tcW w:w="0" w:type="auto"/>
          </w:tcPr>
          <w:p w14:paraId="738282BC" w14:textId="77777777" w:rsidR="00AC4252" w:rsidRPr="003401C4" w:rsidRDefault="00AC4252" w:rsidP="00865C43">
            <w:pPr>
              <w:pStyle w:val="TAC"/>
            </w:pPr>
            <w:r w:rsidRPr="003401C4">
              <w:t>4</w:t>
            </w:r>
          </w:p>
        </w:tc>
      </w:tr>
      <w:tr w:rsidR="00AC4252" w:rsidRPr="003401C4" w14:paraId="0A003FC4" w14:textId="77777777">
        <w:tblPrEx>
          <w:tblCellMar>
            <w:top w:w="0" w:type="dxa"/>
            <w:bottom w:w="0" w:type="dxa"/>
          </w:tblCellMar>
        </w:tblPrEx>
        <w:trPr>
          <w:jc w:val="center"/>
        </w:trPr>
        <w:tc>
          <w:tcPr>
            <w:tcW w:w="1803" w:type="dxa"/>
          </w:tcPr>
          <w:p w14:paraId="200C02DE" w14:textId="77777777" w:rsidR="00AC4252" w:rsidRPr="003401C4" w:rsidRDefault="00AC4252" w:rsidP="00865C43">
            <w:pPr>
              <w:pStyle w:val="TAC"/>
            </w:pPr>
            <w:r w:rsidRPr="003401C4">
              <w:t>(1,0,1)</w:t>
            </w:r>
          </w:p>
        </w:tc>
        <w:tc>
          <w:tcPr>
            <w:tcW w:w="0" w:type="auto"/>
          </w:tcPr>
          <w:p w14:paraId="07D6CDB4" w14:textId="77777777" w:rsidR="00AC4252" w:rsidRPr="003401C4" w:rsidRDefault="00AC4252" w:rsidP="00865C43">
            <w:pPr>
              <w:pStyle w:val="TAC"/>
            </w:pPr>
            <w:r w:rsidRPr="003401C4">
              <w:t xml:space="preserve"> (0,0)</w:t>
            </w:r>
          </w:p>
        </w:tc>
        <w:tc>
          <w:tcPr>
            <w:tcW w:w="0" w:type="auto"/>
          </w:tcPr>
          <w:p w14:paraId="569E17B4" w14:textId="77777777" w:rsidR="00AC4252" w:rsidRPr="003401C4" w:rsidRDefault="00AC4252" w:rsidP="00865C43">
            <w:pPr>
              <w:pStyle w:val="TAC"/>
            </w:pPr>
            <w:r w:rsidRPr="003401C4">
              <w:t>5</w:t>
            </w:r>
          </w:p>
        </w:tc>
      </w:tr>
      <w:tr w:rsidR="00AC4252" w:rsidRPr="003401C4" w14:paraId="58F8A636" w14:textId="77777777">
        <w:tblPrEx>
          <w:tblCellMar>
            <w:top w:w="0" w:type="dxa"/>
            <w:bottom w:w="0" w:type="dxa"/>
          </w:tblCellMar>
        </w:tblPrEx>
        <w:trPr>
          <w:jc w:val="center"/>
        </w:trPr>
        <w:tc>
          <w:tcPr>
            <w:tcW w:w="1803" w:type="dxa"/>
          </w:tcPr>
          <w:p w14:paraId="469B00D8" w14:textId="77777777" w:rsidR="00AC4252" w:rsidRPr="003401C4" w:rsidRDefault="00AC4252" w:rsidP="00865C43">
            <w:pPr>
              <w:pStyle w:val="TAC"/>
            </w:pPr>
            <w:r w:rsidRPr="003401C4">
              <w:t>(1,0,0)</w:t>
            </w:r>
          </w:p>
        </w:tc>
        <w:tc>
          <w:tcPr>
            <w:tcW w:w="0" w:type="auto"/>
          </w:tcPr>
          <w:p w14:paraId="437C329D" w14:textId="77777777" w:rsidR="00AC4252" w:rsidRPr="003401C4" w:rsidRDefault="00AC4252" w:rsidP="00865C43">
            <w:pPr>
              <w:pStyle w:val="TAC"/>
            </w:pPr>
            <w:r w:rsidRPr="003401C4">
              <w:t>-</w:t>
            </w:r>
          </w:p>
        </w:tc>
        <w:tc>
          <w:tcPr>
            <w:tcW w:w="0" w:type="auto"/>
          </w:tcPr>
          <w:p w14:paraId="0EAE8A34" w14:textId="77777777" w:rsidR="00AC4252" w:rsidRPr="003401C4" w:rsidRDefault="00AC4252" w:rsidP="00865C43">
            <w:pPr>
              <w:pStyle w:val="TAC"/>
            </w:pPr>
            <w:r w:rsidRPr="003401C4">
              <w:t>6</w:t>
            </w:r>
          </w:p>
        </w:tc>
      </w:tr>
      <w:tr w:rsidR="00AC4252" w:rsidRPr="003401C4" w14:paraId="5B96AC38" w14:textId="77777777">
        <w:tblPrEx>
          <w:tblCellMar>
            <w:top w:w="0" w:type="dxa"/>
            <w:bottom w:w="0" w:type="dxa"/>
          </w:tblCellMar>
        </w:tblPrEx>
        <w:trPr>
          <w:trHeight w:val="42"/>
          <w:jc w:val="center"/>
        </w:trPr>
        <w:tc>
          <w:tcPr>
            <w:tcW w:w="1803" w:type="dxa"/>
          </w:tcPr>
          <w:p w14:paraId="560D3DBB" w14:textId="77777777" w:rsidR="00AC4252" w:rsidRPr="003401C4" w:rsidRDefault="00AC4252" w:rsidP="00865C43">
            <w:pPr>
              <w:pStyle w:val="TAC"/>
            </w:pPr>
            <w:r w:rsidRPr="003401C4">
              <w:t>(1,1,0)</w:t>
            </w:r>
          </w:p>
        </w:tc>
        <w:tc>
          <w:tcPr>
            <w:tcW w:w="0" w:type="auto"/>
          </w:tcPr>
          <w:p w14:paraId="55062026" w14:textId="77777777" w:rsidR="00AC4252" w:rsidRPr="003401C4" w:rsidRDefault="00AC4252" w:rsidP="00865C43">
            <w:pPr>
              <w:pStyle w:val="TAC"/>
            </w:pPr>
            <w:r w:rsidRPr="003401C4">
              <w:t xml:space="preserve"> (1,0)</w:t>
            </w:r>
          </w:p>
        </w:tc>
        <w:tc>
          <w:tcPr>
            <w:tcW w:w="0" w:type="auto"/>
          </w:tcPr>
          <w:p w14:paraId="670C3D40" w14:textId="77777777" w:rsidR="00AC4252" w:rsidRPr="003401C4" w:rsidRDefault="00AC4252" w:rsidP="00865C43">
            <w:pPr>
              <w:pStyle w:val="TAC"/>
            </w:pPr>
            <w:r w:rsidRPr="003401C4">
              <w:t>7</w:t>
            </w:r>
          </w:p>
        </w:tc>
      </w:tr>
    </w:tbl>
    <w:p w14:paraId="3E59D6BB" w14:textId="77777777" w:rsidR="00AC4252" w:rsidRPr="003401C4" w:rsidRDefault="00AC4252" w:rsidP="00AC4252">
      <w:pPr>
        <w:pStyle w:val="FP"/>
      </w:pPr>
    </w:p>
    <w:p w14:paraId="178F9D7A" w14:textId="77777777" w:rsidR="00AC4252" w:rsidRPr="003401C4" w:rsidRDefault="00AC4252" w:rsidP="003401C4">
      <w:r w:rsidRPr="003401C4">
        <w:t xml:space="preserve">This is illustrated in Figure </w:t>
      </w:r>
      <w:r w:rsidR="003401C4">
        <w:t>7-</w:t>
      </w:r>
      <w:r w:rsidRPr="003401C4">
        <w:t>1.</w:t>
      </w:r>
    </w:p>
    <w:p w14:paraId="7B99071E" w14:textId="557D5309" w:rsidR="00134862" w:rsidRDefault="006A5256" w:rsidP="00134862">
      <w:pPr>
        <w:pStyle w:val="TH"/>
      </w:pPr>
      <w:r w:rsidRPr="00475647">
        <w:rPr>
          <w:noProof/>
        </w:rPr>
        <w:drawing>
          <wp:inline distT="0" distB="0" distL="0" distR="0" wp14:anchorId="38CA5681" wp14:editId="00659E7A">
            <wp:extent cx="5486400" cy="2118360"/>
            <wp:effectExtent l="0" t="0" r="0" b="0"/>
            <wp:docPr id="52"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86400" cy="2118360"/>
                    </a:xfrm>
                    <a:prstGeom prst="rect">
                      <a:avLst/>
                    </a:prstGeom>
                    <a:noFill/>
                    <a:ln>
                      <a:noFill/>
                    </a:ln>
                  </pic:spPr>
                </pic:pic>
              </a:graphicData>
            </a:graphic>
          </wp:inline>
        </w:drawing>
      </w:r>
    </w:p>
    <w:p w14:paraId="38B2F3C6" w14:textId="77777777" w:rsidR="00AC4252" w:rsidRDefault="00AC4252" w:rsidP="00865C43">
      <w:pPr>
        <w:pStyle w:val="TF"/>
      </w:pPr>
      <w:bookmarkStart w:id="134" w:name="_Ref158371146"/>
      <w:r>
        <w:t xml:space="preserve">Figure </w:t>
      </w:r>
      <w:bookmarkEnd w:id="134"/>
      <w:r w:rsidR="003401C4">
        <w:t>7-</w:t>
      </w:r>
      <w:r>
        <w:t>1</w:t>
      </w:r>
      <w:r w:rsidR="00865C43">
        <w:t>:</w:t>
      </w:r>
      <w:r w:rsidRPr="00B833F5">
        <w:t xml:space="preserve"> </w:t>
      </w:r>
      <w:r>
        <w:t>Mapping of OSC modulating bits into 8PSK symbols.</w:t>
      </w:r>
    </w:p>
    <w:p w14:paraId="443EBFBB" w14:textId="77777777" w:rsidR="00AC4252" w:rsidRDefault="00AC4252" w:rsidP="00865C43">
      <w:r w:rsidRPr="003401C4">
        <w:t xml:space="preserve">Both sub channels may use individual ciphering e.g. A5/1 or A5/3. The symbol rotation of </w:t>
      </w:r>
      <w:r w:rsidR="003401C4" w:rsidRPr="003401C4">
        <w:rPr>
          <w:rFonts w:ascii="Symbol" w:hAnsi="Symbol"/>
        </w:rPr>
        <w:t></w:t>
      </w:r>
      <w:r w:rsidRPr="003401C4">
        <w:t xml:space="preserve">/2 used in downlink allows multiplexing with legacy handsets and enables also to use GMSK in case of DTX and FACCH / SACCH signalling, see sections </w:t>
      </w:r>
      <w:r w:rsidR="00535EE8" w:rsidRPr="00535EE8">
        <w:t>7.</w:t>
      </w:r>
      <w:r w:rsidRPr="00535EE8">
        <w:t xml:space="preserve">1.2.1.5, </w:t>
      </w:r>
      <w:r w:rsidR="00535EE8" w:rsidRPr="00535EE8">
        <w:t>7.</w:t>
      </w:r>
      <w:r w:rsidRPr="00535EE8">
        <w:t xml:space="preserve">1.2.1.6 and </w:t>
      </w:r>
      <w:r w:rsidR="00535EE8" w:rsidRPr="00535EE8">
        <w:t>7.</w:t>
      </w:r>
      <w:r w:rsidRPr="00535EE8">
        <w:t>1.2.1.</w:t>
      </w:r>
      <w:hyperlink w:anchor="_FACCH_signalling" w:history="1">
        <w:r w:rsidRPr="00535EE8">
          <w:rPr>
            <w:rStyle w:val="Hyperlink"/>
            <w:color w:val="auto"/>
            <w:u w:val="none"/>
          </w:rPr>
          <w:t>7</w:t>
        </w:r>
      </w:hyperlink>
      <w:r w:rsidRPr="00535EE8">
        <w:t>.</w:t>
      </w:r>
    </w:p>
    <w:p w14:paraId="364E49BE" w14:textId="77777777" w:rsidR="00AC4252" w:rsidRDefault="00F90DBB" w:rsidP="008F3F22">
      <w:pPr>
        <w:pStyle w:val="Heading5"/>
      </w:pPr>
      <w:bookmarkStart w:id="135" w:name="_Toc518052642"/>
      <w:r>
        <w:t>7.1.2.1.2</w:t>
      </w:r>
      <w:r w:rsidR="00281FF4">
        <w:tab/>
      </w:r>
      <w:r w:rsidR="00AC4252">
        <w:t>Burst structure, training sequence, tail and guard bits</w:t>
      </w:r>
      <w:bookmarkEnd w:id="135"/>
    </w:p>
    <w:p w14:paraId="746FCB92" w14:textId="77777777" w:rsidR="00AC4252" w:rsidRDefault="00AC4252" w:rsidP="00CD64DD">
      <w:pPr>
        <w:jc w:val="both"/>
      </w:pPr>
      <w:r>
        <w:t>The burst structure should be compatible with the existing bursts.</w:t>
      </w:r>
      <w:r w:rsidRPr="00C92818">
        <w:t xml:space="preserve"> </w:t>
      </w:r>
      <w:r>
        <w:t xml:space="preserve">Existing GMSK tail bits and guard bits could be applied for both sub channels separately. The set of new training sequences dedicated to the second sub channel are paired with current training sequences for the lowest cross-correlation with optimal autocorrelation and are listed in Table </w:t>
      </w:r>
      <w:r w:rsidR="00CD64DD">
        <w:t>7-</w:t>
      </w:r>
      <w:r>
        <w:t xml:space="preserve">2. The training sequences have been obtained by performing a full LS channel estimation based cumputational search </w:t>
      </w:r>
      <w:r w:rsidRPr="00535EE8">
        <w:t>[</w:t>
      </w:r>
      <w:r w:rsidR="00535EE8" w:rsidRPr="00535EE8">
        <w:t>7-</w:t>
      </w:r>
      <w:r w:rsidRPr="00535EE8">
        <w:t>2].</w:t>
      </w:r>
    </w:p>
    <w:p w14:paraId="7FE1A02A" w14:textId="77777777" w:rsidR="00AC4252" w:rsidRDefault="00865C43" w:rsidP="00134862">
      <w:pPr>
        <w:pStyle w:val="TH"/>
      </w:pPr>
      <w:r w:rsidRPr="003401C4">
        <w:lastRenderedPageBreak/>
        <w:t xml:space="preserve">Table </w:t>
      </w:r>
      <w:r>
        <w:t>7-</w:t>
      </w:r>
      <w:r w:rsidRPr="003401C4">
        <w:t>2</w:t>
      </w:r>
      <w:r>
        <w:t>:</w:t>
      </w:r>
      <w:r w:rsidRPr="003401C4">
        <w:t xml:space="preserve"> Set of new training sequences </w:t>
      </w:r>
      <w:r>
        <w:t>(TSCs) paired with current one</w:t>
      </w:r>
    </w:p>
    <w:tbl>
      <w:tblPr>
        <w:tblW w:w="0" w:type="auto"/>
        <w:tblInd w:w="2255" w:type="dxa"/>
        <w:tblLook w:val="01E0" w:firstRow="1" w:lastRow="1" w:firstColumn="1" w:lastColumn="1" w:noHBand="0" w:noVBand="0"/>
      </w:tblPr>
      <w:tblGrid>
        <w:gridCol w:w="1047"/>
        <w:gridCol w:w="4106"/>
      </w:tblGrid>
      <w:tr w:rsidR="00AC4252" w:rsidRPr="003401C4" w14:paraId="6F233042" w14:textId="77777777">
        <w:tc>
          <w:tcPr>
            <w:tcW w:w="1047" w:type="dxa"/>
            <w:shd w:val="clear" w:color="auto" w:fill="E6E6E6"/>
          </w:tcPr>
          <w:p w14:paraId="0DCA5C7A" w14:textId="77777777" w:rsidR="00AC4252" w:rsidRPr="007F7166" w:rsidRDefault="00AC4252" w:rsidP="00AC4252">
            <w:pPr>
              <w:pStyle w:val="TAC"/>
              <w:rPr>
                <w:rFonts w:ascii="Times New Roman" w:hAnsi="Times New Roman"/>
                <w:b/>
              </w:rPr>
            </w:pPr>
            <w:r w:rsidRPr="007F7166">
              <w:rPr>
                <w:rFonts w:ascii="Times New Roman" w:hAnsi="Times New Roman"/>
                <w:b/>
              </w:rPr>
              <w:t>Training sequence code</w:t>
            </w:r>
          </w:p>
        </w:tc>
        <w:tc>
          <w:tcPr>
            <w:tcW w:w="4106" w:type="dxa"/>
            <w:shd w:val="clear" w:color="auto" w:fill="E6E6E6"/>
          </w:tcPr>
          <w:p w14:paraId="274A797B" w14:textId="77777777" w:rsidR="00AC4252" w:rsidRPr="007F7166" w:rsidRDefault="00AC4252" w:rsidP="00AC4252">
            <w:pPr>
              <w:pStyle w:val="TAC"/>
              <w:rPr>
                <w:rFonts w:ascii="Times New Roman" w:hAnsi="Times New Roman"/>
                <w:b/>
              </w:rPr>
            </w:pPr>
            <w:r w:rsidRPr="007F7166">
              <w:rPr>
                <w:rFonts w:ascii="Times New Roman" w:hAnsi="Times New Roman"/>
                <w:b/>
              </w:rPr>
              <w:t>Training sequence bits</w:t>
            </w:r>
          </w:p>
        </w:tc>
      </w:tr>
      <w:tr w:rsidR="00AC4252" w:rsidRPr="003401C4" w14:paraId="3F9F8B33" w14:textId="77777777">
        <w:tc>
          <w:tcPr>
            <w:tcW w:w="1047" w:type="dxa"/>
          </w:tcPr>
          <w:p w14:paraId="33FF463E" w14:textId="77777777" w:rsidR="00AC4252" w:rsidRPr="007F7166" w:rsidRDefault="00AC4252" w:rsidP="00AC4252">
            <w:pPr>
              <w:pStyle w:val="TAC"/>
              <w:rPr>
                <w:rFonts w:ascii="Times New Roman" w:hAnsi="Times New Roman"/>
              </w:rPr>
            </w:pPr>
            <w:r w:rsidRPr="007F7166">
              <w:rPr>
                <w:rFonts w:ascii="Times New Roman" w:hAnsi="Times New Roman"/>
              </w:rPr>
              <w:t>0</w:t>
            </w:r>
          </w:p>
        </w:tc>
        <w:tc>
          <w:tcPr>
            <w:tcW w:w="4106" w:type="dxa"/>
          </w:tcPr>
          <w:p w14:paraId="63369283" w14:textId="77777777" w:rsidR="00AC4252" w:rsidRPr="007F7166" w:rsidRDefault="00AC4252" w:rsidP="00AC4252">
            <w:pPr>
              <w:pStyle w:val="TAC"/>
              <w:rPr>
                <w:rFonts w:ascii="Times New Roman" w:hAnsi="Times New Roman"/>
              </w:rPr>
            </w:pPr>
            <w:r w:rsidRPr="007F7166">
              <w:rPr>
                <w:rFonts w:ascii="Times New Roman" w:eastAsia="MS Mincho" w:hAnsi="Times New Roman"/>
              </w:rPr>
              <w:t>0 0 1 0 1 1 0 1 1 1 0 1 1 1 0 1 0 0 0 1 1 1 1 0 1 1</w:t>
            </w:r>
          </w:p>
        </w:tc>
      </w:tr>
      <w:tr w:rsidR="00AC4252" w:rsidRPr="003401C4" w14:paraId="5426E65C" w14:textId="77777777">
        <w:tc>
          <w:tcPr>
            <w:tcW w:w="1047" w:type="dxa"/>
          </w:tcPr>
          <w:p w14:paraId="66ABF4AC" w14:textId="77777777" w:rsidR="00AC4252" w:rsidRPr="007F7166" w:rsidRDefault="00AC4252" w:rsidP="00AC4252">
            <w:pPr>
              <w:pStyle w:val="TAC"/>
              <w:rPr>
                <w:rFonts w:ascii="Times New Roman" w:hAnsi="Times New Roman"/>
              </w:rPr>
            </w:pPr>
            <w:r w:rsidRPr="007F7166">
              <w:rPr>
                <w:rFonts w:ascii="Times New Roman" w:hAnsi="Times New Roman"/>
              </w:rPr>
              <w:t>1</w:t>
            </w:r>
          </w:p>
        </w:tc>
        <w:tc>
          <w:tcPr>
            <w:tcW w:w="4106" w:type="dxa"/>
          </w:tcPr>
          <w:p w14:paraId="6DD65FD2" w14:textId="77777777" w:rsidR="00AC4252" w:rsidRPr="007F7166" w:rsidRDefault="00AC4252" w:rsidP="00AC4252">
            <w:pPr>
              <w:pStyle w:val="TAC"/>
              <w:rPr>
                <w:rFonts w:ascii="Times New Roman" w:hAnsi="Times New Roman"/>
              </w:rPr>
            </w:pPr>
            <w:r w:rsidRPr="007F7166">
              <w:rPr>
                <w:rFonts w:ascii="Times New Roman" w:eastAsia="MS Mincho" w:hAnsi="Times New Roman"/>
              </w:rPr>
              <w:t>0 0 0 1 0 0 0 1 1 1 1 0 1 0 0 1 0 0 1 0 0 0 1 0 0 0</w:t>
            </w:r>
          </w:p>
        </w:tc>
      </w:tr>
      <w:tr w:rsidR="00AC4252" w:rsidRPr="003401C4" w14:paraId="6C7AA5C5" w14:textId="77777777">
        <w:tc>
          <w:tcPr>
            <w:tcW w:w="1047" w:type="dxa"/>
          </w:tcPr>
          <w:p w14:paraId="736046FD" w14:textId="77777777" w:rsidR="00AC4252" w:rsidRPr="007F7166" w:rsidRDefault="00AC4252" w:rsidP="00AC4252">
            <w:pPr>
              <w:pStyle w:val="TAC"/>
              <w:rPr>
                <w:rFonts w:ascii="Times New Roman" w:hAnsi="Times New Roman"/>
              </w:rPr>
            </w:pPr>
            <w:r w:rsidRPr="007F7166">
              <w:rPr>
                <w:rFonts w:ascii="Times New Roman" w:hAnsi="Times New Roman"/>
              </w:rPr>
              <w:t>2</w:t>
            </w:r>
          </w:p>
        </w:tc>
        <w:tc>
          <w:tcPr>
            <w:tcW w:w="4106" w:type="dxa"/>
          </w:tcPr>
          <w:p w14:paraId="4F904382" w14:textId="77777777" w:rsidR="00AC4252" w:rsidRPr="007F7166" w:rsidRDefault="00AC4252" w:rsidP="00AC4252">
            <w:pPr>
              <w:pStyle w:val="TAC"/>
              <w:rPr>
                <w:rFonts w:ascii="Times New Roman" w:hAnsi="Times New Roman"/>
              </w:rPr>
            </w:pPr>
            <w:r w:rsidRPr="007F7166">
              <w:rPr>
                <w:rFonts w:ascii="Times New Roman" w:eastAsia="MS Mincho" w:hAnsi="Times New Roman"/>
              </w:rPr>
              <w:t>0 1 1 1 0 1 0 0 1 0 0 0 0 1 0 0 0 1 0 0 0 1 1 1 1 0</w:t>
            </w:r>
          </w:p>
        </w:tc>
      </w:tr>
      <w:tr w:rsidR="00AC4252" w:rsidRPr="003401C4" w14:paraId="53FE4EA4" w14:textId="77777777">
        <w:tc>
          <w:tcPr>
            <w:tcW w:w="1047" w:type="dxa"/>
          </w:tcPr>
          <w:p w14:paraId="383664B6" w14:textId="77777777" w:rsidR="00AC4252" w:rsidRPr="007F7166" w:rsidRDefault="00AC4252" w:rsidP="00AC4252">
            <w:pPr>
              <w:pStyle w:val="TAC"/>
              <w:rPr>
                <w:rFonts w:ascii="Times New Roman" w:hAnsi="Times New Roman"/>
              </w:rPr>
            </w:pPr>
            <w:r w:rsidRPr="007F7166">
              <w:rPr>
                <w:rFonts w:ascii="Times New Roman" w:hAnsi="Times New Roman"/>
              </w:rPr>
              <w:t>3</w:t>
            </w:r>
          </w:p>
        </w:tc>
        <w:tc>
          <w:tcPr>
            <w:tcW w:w="4106" w:type="dxa"/>
          </w:tcPr>
          <w:p w14:paraId="19C2748F" w14:textId="77777777" w:rsidR="00AC4252" w:rsidRPr="007F7166" w:rsidRDefault="00AC4252" w:rsidP="00AC4252">
            <w:pPr>
              <w:pStyle w:val="TAC"/>
              <w:rPr>
                <w:rFonts w:ascii="Times New Roman" w:hAnsi="Times New Roman"/>
              </w:rPr>
            </w:pPr>
            <w:r w:rsidRPr="007F7166">
              <w:rPr>
                <w:rFonts w:ascii="Times New Roman" w:eastAsia="MS Mincho" w:hAnsi="Times New Roman"/>
              </w:rPr>
              <w:t>0 1 0 0 0 1 0 0 0 1 1 1 0 0 0 0 1 0 1 1 0 1 1 1 0 1</w:t>
            </w:r>
          </w:p>
        </w:tc>
      </w:tr>
      <w:tr w:rsidR="00AC4252" w:rsidRPr="003401C4" w14:paraId="0AE347AC" w14:textId="77777777">
        <w:tc>
          <w:tcPr>
            <w:tcW w:w="1047" w:type="dxa"/>
          </w:tcPr>
          <w:p w14:paraId="5E1BC85C" w14:textId="77777777" w:rsidR="00AC4252" w:rsidRPr="007F7166" w:rsidRDefault="00AC4252" w:rsidP="00AC4252">
            <w:pPr>
              <w:pStyle w:val="TAC"/>
              <w:rPr>
                <w:rFonts w:ascii="Times New Roman" w:hAnsi="Times New Roman"/>
              </w:rPr>
            </w:pPr>
            <w:r w:rsidRPr="007F7166">
              <w:rPr>
                <w:rFonts w:ascii="Times New Roman" w:hAnsi="Times New Roman"/>
              </w:rPr>
              <w:t>4</w:t>
            </w:r>
          </w:p>
        </w:tc>
        <w:tc>
          <w:tcPr>
            <w:tcW w:w="4106" w:type="dxa"/>
          </w:tcPr>
          <w:p w14:paraId="6AE26901" w14:textId="77777777" w:rsidR="00AC4252" w:rsidRPr="007F7166" w:rsidRDefault="00AC4252" w:rsidP="00AC4252">
            <w:pPr>
              <w:pStyle w:val="TAC"/>
              <w:rPr>
                <w:rFonts w:ascii="Times New Roman" w:hAnsi="Times New Roman"/>
              </w:rPr>
            </w:pPr>
            <w:r w:rsidRPr="007F7166">
              <w:rPr>
                <w:rFonts w:ascii="Times New Roman" w:eastAsia="MS Mincho" w:hAnsi="Times New Roman"/>
              </w:rPr>
              <w:t>0 1 0 0 0 1 0 1 1 0 0 0 0 1 0 1 1 0 0 0 1 0 0 0 0 0</w:t>
            </w:r>
          </w:p>
        </w:tc>
      </w:tr>
      <w:tr w:rsidR="00AC4252" w:rsidRPr="003401C4" w14:paraId="76F01CC7" w14:textId="77777777">
        <w:tc>
          <w:tcPr>
            <w:tcW w:w="1047" w:type="dxa"/>
          </w:tcPr>
          <w:p w14:paraId="4C415226" w14:textId="77777777" w:rsidR="00AC4252" w:rsidRPr="007F7166" w:rsidRDefault="00AC4252" w:rsidP="00AC4252">
            <w:pPr>
              <w:pStyle w:val="TAC"/>
              <w:rPr>
                <w:rFonts w:ascii="Times New Roman" w:hAnsi="Times New Roman"/>
              </w:rPr>
            </w:pPr>
            <w:r w:rsidRPr="007F7166">
              <w:rPr>
                <w:rFonts w:ascii="Times New Roman" w:hAnsi="Times New Roman"/>
              </w:rPr>
              <w:t>5</w:t>
            </w:r>
          </w:p>
        </w:tc>
        <w:tc>
          <w:tcPr>
            <w:tcW w:w="4106" w:type="dxa"/>
          </w:tcPr>
          <w:p w14:paraId="00F94C48" w14:textId="77777777" w:rsidR="00AC4252" w:rsidRPr="007F7166" w:rsidRDefault="00AC4252" w:rsidP="00AC4252">
            <w:pPr>
              <w:pStyle w:val="TAC"/>
              <w:rPr>
                <w:rFonts w:ascii="Times New Roman" w:hAnsi="Times New Roman"/>
              </w:rPr>
            </w:pPr>
            <w:r w:rsidRPr="007F7166">
              <w:rPr>
                <w:rFonts w:ascii="Times New Roman" w:eastAsia="MS Mincho" w:hAnsi="Times New Roman"/>
              </w:rPr>
              <w:t>0 1 0 1 1 1 1 1 0 0 1 0 0 1 1 1 0 0 1 0 1 0 0 0 0 0</w:t>
            </w:r>
          </w:p>
        </w:tc>
      </w:tr>
      <w:tr w:rsidR="00AC4252" w:rsidRPr="003401C4" w14:paraId="01AA2071" w14:textId="77777777">
        <w:tc>
          <w:tcPr>
            <w:tcW w:w="1047" w:type="dxa"/>
          </w:tcPr>
          <w:p w14:paraId="748CE817" w14:textId="77777777" w:rsidR="00AC4252" w:rsidRPr="007F7166" w:rsidRDefault="00AC4252" w:rsidP="00AC4252">
            <w:pPr>
              <w:pStyle w:val="TAC"/>
              <w:rPr>
                <w:rFonts w:ascii="Times New Roman" w:hAnsi="Times New Roman"/>
              </w:rPr>
            </w:pPr>
            <w:r w:rsidRPr="007F7166">
              <w:rPr>
                <w:rFonts w:ascii="Times New Roman" w:hAnsi="Times New Roman"/>
              </w:rPr>
              <w:t>6</w:t>
            </w:r>
          </w:p>
        </w:tc>
        <w:tc>
          <w:tcPr>
            <w:tcW w:w="4106" w:type="dxa"/>
          </w:tcPr>
          <w:p w14:paraId="5CB0B204" w14:textId="77777777" w:rsidR="00AC4252" w:rsidRPr="007F7166" w:rsidRDefault="00AC4252" w:rsidP="00AC4252">
            <w:pPr>
              <w:pStyle w:val="TAC"/>
              <w:rPr>
                <w:rFonts w:ascii="Times New Roman" w:hAnsi="Times New Roman"/>
              </w:rPr>
            </w:pPr>
            <w:r w:rsidRPr="007F7166">
              <w:rPr>
                <w:rFonts w:ascii="Times New Roman" w:eastAsia="MS Mincho" w:hAnsi="Times New Roman"/>
              </w:rPr>
              <w:t>0 1 1 1 0 1 1 1 1 0 0 1 0 1 1 1 1 0 0 1 0 0 0 1 0 1</w:t>
            </w:r>
          </w:p>
        </w:tc>
      </w:tr>
      <w:tr w:rsidR="00AC4252" w:rsidRPr="003401C4" w14:paraId="78B89A31" w14:textId="77777777">
        <w:tc>
          <w:tcPr>
            <w:tcW w:w="1047" w:type="dxa"/>
          </w:tcPr>
          <w:p w14:paraId="76AB527C" w14:textId="77777777" w:rsidR="00AC4252" w:rsidRPr="007F7166" w:rsidRDefault="00AC4252" w:rsidP="00AC4252">
            <w:pPr>
              <w:pStyle w:val="TAC"/>
              <w:rPr>
                <w:rFonts w:ascii="Times New Roman" w:hAnsi="Times New Roman"/>
              </w:rPr>
            </w:pPr>
            <w:r w:rsidRPr="007F7166">
              <w:rPr>
                <w:rFonts w:ascii="Times New Roman" w:hAnsi="Times New Roman"/>
              </w:rPr>
              <w:t>7</w:t>
            </w:r>
          </w:p>
        </w:tc>
        <w:tc>
          <w:tcPr>
            <w:tcW w:w="4106" w:type="dxa"/>
          </w:tcPr>
          <w:p w14:paraId="25884B2C" w14:textId="77777777" w:rsidR="00AC4252" w:rsidRPr="007F7166" w:rsidRDefault="00AC4252" w:rsidP="00AC4252">
            <w:pPr>
              <w:pStyle w:val="TAC"/>
              <w:rPr>
                <w:rFonts w:ascii="Times New Roman" w:hAnsi="Times New Roman"/>
              </w:rPr>
            </w:pPr>
            <w:r w:rsidRPr="007F7166">
              <w:rPr>
                <w:rFonts w:ascii="Times New Roman" w:eastAsia="MS Mincho" w:hAnsi="Times New Roman"/>
              </w:rPr>
              <w:t>0 0 1 0 1 0 1 1 0 0 1 1 1 1 1 1 0 0 1 1 1 1 0 1 0 1</w:t>
            </w:r>
          </w:p>
        </w:tc>
      </w:tr>
    </w:tbl>
    <w:p w14:paraId="5D004761" w14:textId="77777777" w:rsidR="00AC4252" w:rsidRPr="007632C9" w:rsidRDefault="00AC4252" w:rsidP="00134862">
      <w:pPr>
        <w:pStyle w:val="FP"/>
      </w:pPr>
    </w:p>
    <w:p w14:paraId="6EBF3E8F" w14:textId="77777777" w:rsidR="00AC4252" w:rsidRDefault="005139E3" w:rsidP="00535EE8">
      <w:pPr>
        <w:jc w:val="both"/>
      </w:pPr>
      <w:r>
        <w:t xml:space="preserve">Figure 7-2 below illustrates cross correlation properties between </w:t>
      </w:r>
      <w:r w:rsidR="00AC4252">
        <w:t>existing and new training sequences. It can be seen that new training sequences have better cross correlation property in general with all existing training seq</w:t>
      </w:r>
      <w:r>
        <w:t>uences, not only with its pair.</w:t>
      </w:r>
    </w:p>
    <w:p w14:paraId="39CFEA7D" w14:textId="77777777" w:rsidR="00C91780" w:rsidRDefault="00C91780" w:rsidP="00C91780">
      <w:pPr>
        <w:pStyle w:val="TH"/>
      </w:pPr>
      <w:r>
        <w:object w:dxaOrig="6479" w:dyaOrig="3942" w14:anchorId="45656283">
          <v:shape id="_x0000_i1077" type="#_x0000_t75" style="width:403.8pt;height:245.4pt" o:ole="">
            <v:imagedata r:id="rId80" o:title=""/>
          </v:shape>
          <o:OLEObject Type="Embed" ProgID="Visio.Drawing.11" ShapeID="_x0000_i1077" DrawAspect="Content" ObjectID="_1821900819" r:id="rId81"/>
        </w:object>
      </w:r>
    </w:p>
    <w:p w14:paraId="78637EAB" w14:textId="77777777" w:rsidR="005C330E" w:rsidRDefault="005C330E" w:rsidP="00AA3F38">
      <w:pPr>
        <w:pStyle w:val="TF"/>
      </w:pPr>
      <w:r>
        <w:t>Figure 7-2 Illustration of Cross correlation properties between existing training sequences (solid line) and between new and existing training sequences (dotted line).</w:t>
      </w:r>
    </w:p>
    <w:p w14:paraId="1BFF6E58" w14:textId="77777777" w:rsidR="00AC4252" w:rsidRDefault="00F90DBB" w:rsidP="008F3F22">
      <w:pPr>
        <w:pStyle w:val="Heading5"/>
      </w:pPr>
      <w:bookmarkStart w:id="136" w:name="_Toc518052643"/>
      <w:r>
        <w:t>7.1.2.1.3</w:t>
      </w:r>
      <w:r w:rsidR="00281FF4">
        <w:tab/>
      </w:r>
      <w:r w:rsidR="00AC4252">
        <w:t>Tx pulse shaping filter</w:t>
      </w:r>
      <w:bookmarkEnd w:id="136"/>
    </w:p>
    <w:p w14:paraId="3138E223" w14:textId="77777777" w:rsidR="00AC4252" w:rsidRDefault="009F0D18" w:rsidP="00535EE8">
      <w:pPr>
        <w:jc w:val="both"/>
      </w:pPr>
      <w:r w:rsidRPr="00237373">
        <w:t xml:space="preserve">Different Tx pulse shaping filters were used in DL simulations such as Hanning windowed Root Raised Cosine with roll-off 0.3 and bandwidth equivalent to symbol rate (270 kHz) and the </w:t>
      </w:r>
      <w:r>
        <w:t>legacy</w:t>
      </w:r>
      <w:r w:rsidRPr="00237373">
        <w:t xml:space="preserve"> lineari</w:t>
      </w:r>
      <w:r>
        <w:t>z</w:t>
      </w:r>
      <w:r w:rsidRPr="00237373">
        <w:t>ed GMSK pulse.</w:t>
      </w:r>
      <w:r>
        <w:t xml:space="preserve"> Link p</w:t>
      </w:r>
      <w:r w:rsidRPr="00237373">
        <w:t xml:space="preserve">erformance characterization for above Tx pulse shapes can be found in section </w:t>
      </w:r>
      <w:r w:rsidRPr="00535EE8">
        <w:t>7.2.1.1.1.1</w:t>
      </w:r>
      <w:r w:rsidRPr="00237373">
        <w:t>.</w:t>
      </w:r>
    </w:p>
    <w:p w14:paraId="6E482D15" w14:textId="77777777" w:rsidR="009F0D18" w:rsidRDefault="009F0D18" w:rsidP="009F0D18">
      <w:pPr>
        <w:jc w:val="both"/>
      </w:pPr>
      <w:r w:rsidRPr="00237373">
        <w:t>In addition it is worth to consider further optimisation of the Tx pulse shape with different criteria e.g. system performance and MS receiver performance</w:t>
      </w:r>
      <w:r>
        <w:t xml:space="preserve"> by defining candidate pulse shapes as depicted below</w:t>
      </w:r>
      <w:r w:rsidRPr="00237373">
        <w:t xml:space="preserve">. Performance characterization for </w:t>
      </w:r>
      <w:r>
        <w:t>these candidates for the optimized</w:t>
      </w:r>
      <w:r w:rsidRPr="00237373">
        <w:t xml:space="preserve"> Tx pulse shape</w:t>
      </w:r>
      <w:r>
        <w:t xml:space="preserve"> </w:t>
      </w:r>
      <w:r w:rsidRPr="00237373">
        <w:t xml:space="preserve">can be found </w:t>
      </w:r>
      <w:r>
        <w:t xml:space="preserve">related to link performance </w:t>
      </w:r>
      <w:r w:rsidRPr="00CF4E8E">
        <w:t>in section 7.2.1.2.1.1.3</w:t>
      </w:r>
      <w:r>
        <w:t xml:space="preserve"> and related to system performance in section 7.2.2.2.7</w:t>
      </w:r>
      <w:r w:rsidRPr="00237373">
        <w:t xml:space="preserve"> .</w:t>
      </w:r>
    </w:p>
    <w:p w14:paraId="61F66CB2" w14:textId="77777777" w:rsidR="009F0D18" w:rsidRDefault="00F90DBB" w:rsidP="009F0D18">
      <w:pPr>
        <w:pStyle w:val="Heading6"/>
      </w:pPr>
      <w:bookmarkStart w:id="137" w:name="_Toc518052644"/>
      <w:r>
        <w:t>7.1.2.1.3.1</w:t>
      </w:r>
      <w:r w:rsidR="009F0D18">
        <w:tab/>
        <w:t xml:space="preserve">Investigated </w:t>
      </w:r>
      <w:smartTag w:uri="urn:schemas-microsoft-com:office:smarttags" w:element="place">
        <w:smartTag w:uri="urn:schemas-microsoft-com:office:smarttags" w:element="City">
          <w:r w:rsidR="009F0D18">
            <w:t>Candidate</w:t>
          </w:r>
        </w:smartTag>
        <w:r w:rsidR="009F0D18">
          <w:t xml:space="preserve"> </w:t>
        </w:r>
        <w:smartTag w:uri="urn:schemas-microsoft-com:office:smarttags" w:element="State">
          <w:r w:rsidR="009F0D18">
            <w:t>TX</w:t>
          </w:r>
        </w:smartTag>
      </w:smartTag>
      <w:r w:rsidR="009F0D18">
        <w:t xml:space="preserve"> Pulse Shapes</w:t>
      </w:r>
      <w:bookmarkEnd w:id="137"/>
    </w:p>
    <w:p w14:paraId="45B4E26C" w14:textId="77777777" w:rsidR="009F0D18" w:rsidRPr="005C6844" w:rsidRDefault="00F90DBB" w:rsidP="009F0D18">
      <w:pPr>
        <w:pStyle w:val="Heading7"/>
      </w:pPr>
      <w:bookmarkStart w:id="138" w:name="_Toc518052645"/>
      <w:r>
        <w:t>7.1.2.1.3.1.1</w:t>
      </w:r>
      <w:r w:rsidR="009F0D18">
        <w:tab/>
        <w:t>Candidate Pulse Shape 1</w:t>
      </w:r>
      <w:bookmarkEnd w:id="138"/>
    </w:p>
    <w:p w14:paraId="475F2971" w14:textId="77777777" w:rsidR="009F0D18" w:rsidRDefault="009F0D18" w:rsidP="009F0D18">
      <w:pPr>
        <w:jc w:val="both"/>
      </w:pPr>
      <w:r w:rsidRPr="00D5493D">
        <w:t xml:space="preserve">First investigated pulse shape called here </w:t>
      </w:r>
      <w:r w:rsidR="00205CAF">
        <w:t>"</w:t>
      </w:r>
      <w:r w:rsidRPr="00D5493D">
        <w:t>OPT 1</w:t>
      </w:r>
      <w:r w:rsidR="00205CAF">
        <w:t>"</w:t>
      </w:r>
      <w:r w:rsidRPr="00D5493D">
        <w:t xml:space="preserve"> was a RRC pulse shape with 240 kHz 3 dB bandwidth, rolloff 0.3 and Hanning windowed. Filter length was equivalent to 5 symbols. The pulse shape is depicted in th</w:t>
      </w:r>
      <w:r>
        <w:t xml:space="preserve">e frequency domain in Figure </w:t>
      </w:r>
      <w:r w:rsidR="002D2A92">
        <w:t>7-2a</w:t>
      </w:r>
      <w:r w:rsidRPr="00D5493D">
        <w:t>.</w:t>
      </w:r>
    </w:p>
    <w:p w14:paraId="28C5B695" w14:textId="4E249B30" w:rsidR="009F0D18" w:rsidRPr="004F3913" w:rsidRDefault="006A5256" w:rsidP="009F0D18">
      <w:pPr>
        <w:pStyle w:val="TH"/>
      </w:pPr>
      <w:r w:rsidRPr="00080D2E">
        <w:rPr>
          <w:noProof/>
        </w:rPr>
        <w:lastRenderedPageBreak/>
        <w:drawing>
          <wp:inline distT="0" distB="0" distL="0" distR="0" wp14:anchorId="5D8118A6" wp14:editId="2F1184E9">
            <wp:extent cx="3909060" cy="2941320"/>
            <wp:effectExtent l="0" t="0" r="0" b="0"/>
            <wp:docPr id="54"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909060" cy="2941320"/>
                    </a:xfrm>
                    <a:prstGeom prst="rect">
                      <a:avLst/>
                    </a:prstGeom>
                    <a:noFill/>
                    <a:ln>
                      <a:noFill/>
                    </a:ln>
                  </pic:spPr>
                </pic:pic>
              </a:graphicData>
            </a:graphic>
          </wp:inline>
        </w:drawing>
      </w:r>
    </w:p>
    <w:p w14:paraId="43FA4680" w14:textId="77777777" w:rsidR="009F0D18" w:rsidRPr="00946AF4" w:rsidRDefault="009F0D18" w:rsidP="009F0D18">
      <w:pPr>
        <w:pStyle w:val="TF"/>
      </w:pPr>
      <w:r w:rsidRPr="00946AF4">
        <w:t xml:space="preserve">Figure </w:t>
      </w:r>
      <w:r w:rsidR="002D2A92">
        <w:t xml:space="preserve">7-2a - </w:t>
      </w:r>
      <w:r w:rsidRPr="00946AF4">
        <w:t>Spectral power density of candidate pulse shape OPT 1.</w:t>
      </w:r>
    </w:p>
    <w:p w14:paraId="736F6434" w14:textId="77777777" w:rsidR="009F0D18" w:rsidRDefault="009F0D18" w:rsidP="009F0D18">
      <w:r w:rsidRPr="004074DE">
        <w:t>The filter coefficients of the candidate pulse shape OPT</w:t>
      </w:r>
      <w:r w:rsidR="002D2A92">
        <w:t xml:space="preserve"> 1 are listed below in Table 7-2a</w:t>
      </w:r>
      <w:r w:rsidRPr="004074DE">
        <w:t>. The output signal is normalized to ensure the same energy of the pulse shape as for the reference (LGMSK).</w:t>
      </w:r>
      <w:r>
        <w:t xml:space="preserve"> </w:t>
      </w:r>
    </w:p>
    <w:p w14:paraId="13641894" w14:textId="77777777" w:rsidR="009F0D18" w:rsidRDefault="009F0D18" w:rsidP="009F0D18">
      <w:pPr>
        <w:pStyle w:val="TH"/>
      </w:pPr>
      <w:r w:rsidRPr="00D36876">
        <w:t xml:space="preserve">Table </w:t>
      </w:r>
      <w:r w:rsidR="002D2A92">
        <w:t>7-2a -</w:t>
      </w:r>
      <w:r w:rsidRPr="00D36876">
        <w:t xml:space="preserve"> Coefficients of candidate pulse shape OPT 1 using oversampling rate 12.</w:t>
      </w:r>
    </w:p>
    <w:p w14:paraId="020F98A5" w14:textId="77777777" w:rsidR="009F0D18" w:rsidRDefault="009F0D18" w:rsidP="009F0D18">
      <w:pPr>
        <w:pStyle w:val="TH"/>
      </w:pPr>
    </w:p>
    <w:tbl>
      <w:tblPr>
        <w:tblW w:w="0" w:type="auto"/>
        <w:tblInd w:w="3448" w:type="dxa"/>
        <w:tblLook w:val="01E0" w:firstRow="1" w:lastRow="1" w:firstColumn="1" w:lastColumn="1" w:noHBand="0" w:noVBand="0"/>
      </w:tblPr>
      <w:tblGrid>
        <w:gridCol w:w="1242"/>
        <w:gridCol w:w="2268"/>
      </w:tblGrid>
      <w:tr w:rsidR="009F0D18" w14:paraId="2BEB3F32" w14:textId="77777777" w:rsidTr="00743762">
        <w:tc>
          <w:tcPr>
            <w:tcW w:w="1242" w:type="dxa"/>
            <w:shd w:val="clear" w:color="auto" w:fill="auto"/>
          </w:tcPr>
          <w:p w14:paraId="2B5FB23B"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Coefficient</w:t>
            </w:r>
          </w:p>
        </w:tc>
        <w:tc>
          <w:tcPr>
            <w:tcW w:w="2268" w:type="dxa"/>
            <w:shd w:val="clear" w:color="auto" w:fill="auto"/>
          </w:tcPr>
          <w:p w14:paraId="1145556F"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Value</w:t>
            </w:r>
          </w:p>
        </w:tc>
      </w:tr>
      <w:tr w:rsidR="009F0D18" w14:paraId="2CEF8C64" w14:textId="77777777" w:rsidTr="00743762">
        <w:tc>
          <w:tcPr>
            <w:tcW w:w="1242" w:type="dxa"/>
            <w:shd w:val="clear" w:color="auto" w:fill="auto"/>
          </w:tcPr>
          <w:p w14:paraId="7AE419A8"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0</w:t>
            </w:r>
          </w:p>
        </w:tc>
        <w:tc>
          <w:tcPr>
            <w:tcW w:w="2268" w:type="dxa"/>
            <w:shd w:val="clear" w:color="auto" w:fill="auto"/>
          </w:tcPr>
          <w:p w14:paraId="1BB94096"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1.0248550e-005</w:t>
            </w:r>
          </w:p>
        </w:tc>
      </w:tr>
      <w:tr w:rsidR="009F0D18" w14:paraId="433353D8" w14:textId="77777777" w:rsidTr="00743762">
        <w:tc>
          <w:tcPr>
            <w:tcW w:w="1242" w:type="dxa"/>
            <w:shd w:val="clear" w:color="auto" w:fill="auto"/>
          </w:tcPr>
          <w:p w14:paraId="7CE9A042"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1</w:t>
            </w:r>
          </w:p>
        </w:tc>
        <w:tc>
          <w:tcPr>
            <w:tcW w:w="2268" w:type="dxa"/>
            <w:shd w:val="clear" w:color="auto" w:fill="auto"/>
          </w:tcPr>
          <w:p w14:paraId="29B5EC34"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9.8761920e-005</w:t>
            </w:r>
          </w:p>
        </w:tc>
      </w:tr>
      <w:tr w:rsidR="009F0D18" w14:paraId="109B5461" w14:textId="77777777" w:rsidTr="00743762">
        <w:tc>
          <w:tcPr>
            <w:tcW w:w="1242" w:type="dxa"/>
            <w:shd w:val="clear" w:color="auto" w:fill="auto"/>
          </w:tcPr>
          <w:p w14:paraId="23244DDA"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w:t>
            </w:r>
          </w:p>
        </w:tc>
        <w:tc>
          <w:tcPr>
            <w:tcW w:w="2268" w:type="dxa"/>
            <w:shd w:val="clear" w:color="auto" w:fill="auto"/>
          </w:tcPr>
          <w:p w14:paraId="42CB6981"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4.6907047e-004</w:t>
            </w:r>
          </w:p>
        </w:tc>
      </w:tr>
      <w:tr w:rsidR="009F0D18" w14:paraId="0DA54FF2" w14:textId="77777777" w:rsidTr="00743762">
        <w:tc>
          <w:tcPr>
            <w:tcW w:w="1242" w:type="dxa"/>
            <w:shd w:val="clear" w:color="auto" w:fill="auto"/>
          </w:tcPr>
          <w:p w14:paraId="3200D0E6"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3</w:t>
            </w:r>
          </w:p>
        </w:tc>
        <w:tc>
          <w:tcPr>
            <w:tcW w:w="2268" w:type="dxa"/>
            <w:shd w:val="clear" w:color="auto" w:fill="auto"/>
          </w:tcPr>
          <w:p w14:paraId="645AE237"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1.1165667e-003</w:t>
            </w:r>
          </w:p>
        </w:tc>
      </w:tr>
      <w:tr w:rsidR="009F0D18" w14:paraId="3F3F3637" w14:textId="77777777" w:rsidTr="00743762">
        <w:tc>
          <w:tcPr>
            <w:tcW w:w="1242" w:type="dxa"/>
            <w:shd w:val="clear" w:color="auto" w:fill="auto"/>
          </w:tcPr>
          <w:p w14:paraId="19F8A2F9"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4</w:t>
            </w:r>
          </w:p>
        </w:tc>
        <w:tc>
          <w:tcPr>
            <w:tcW w:w="2268" w:type="dxa"/>
            <w:shd w:val="clear" w:color="auto" w:fill="auto"/>
          </w:tcPr>
          <w:p w14:paraId="7290FCCD"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1.8783983e-003</w:t>
            </w:r>
          </w:p>
        </w:tc>
      </w:tr>
      <w:tr w:rsidR="009F0D18" w14:paraId="16AC17C7" w14:textId="77777777" w:rsidTr="00743762">
        <w:tc>
          <w:tcPr>
            <w:tcW w:w="1242" w:type="dxa"/>
            <w:shd w:val="clear" w:color="auto" w:fill="auto"/>
          </w:tcPr>
          <w:p w14:paraId="770FABA0"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5</w:t>
            </w:r>
          </w:p>
        </w:tc>
        <w:tc>
          <w:tcPr>
            <w:tcW w:w="2268" w:type="dxa"/>
            <w:shd w:val="clear" w:color="auto" w:fill="auto"/>
          </w:tcPr>
          <w:p w14:paraId="2F381C8D"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2.3321156e-003</w:t>
            </w:r>
          </w:p>
        </w:tc>
      </w:tr>
      <w:tr w:rsidR="009F0D18" w14:paraId="176E958D" w14:textId="77777777" w:rsidTr="00743762">
        <w:tc>
          <w:tcPr>
            <w:tcW w:w="1242" w:type="dxa"/>
            <w:shd w:val="clear" w:color="auto" w:fill="auto"/>
          </w:tcPr>
          <w:p w14:paraId="6318FCDD"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6</w:t>
            </w:r>
          </w:p>
        </w:tc>
        <w:tc>
          <w:tcPr>
            <w:tcW w:w="2268" w:type="dxa"/>
            <w:shd w:val="clear" w:color="auto" w:fill="auto"/>
          </w:tcPr>
          <w:p w14:paraId="50A9A6BE"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1.7820497e-003</w:t>
            </w:r>
          </w:p>
        </w:tc>
      </w:tr>
      <w:tr w:rsidR="009F0D18" w14:paraId="3926B94D" w14:textId="77777777" w:rsidTr="00743762">
        <w:tc>
          <w:tcPr>
            <w:tcW w:w="1242" w:type="dxa"/>
            <w:shd w:val="clear" w:color="auto" w:fill="auto"/>
          </w:tcPr>
          <w:p w14:paraId="086C037D"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7</w:t>
            </w:r>
          </w:p>
        </w:tc>
        <w:tc>
          <w:tcPr>
            <w:tcW w:w="2268" w:type="dxa"/>
            <w:shd w:val="clear" w:color="auto" w:fill="auto"/>
          </w:tcPr>
          <w:p w14:paraId="32CE8DE8"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-5.2511264e-004</w:t>
            </w:r>
          </w:p>
        </w:tc>
      </w:tr>
      <w:tr w:rsidR="009F0D18" w14:paraId="6DE7F681" w14:textId="77777777" w:rsidTr="00743762">
        <w:tc>
          <w:tcPr>
            <w:tcW w:w="1242" w:type="dxa"/>
            <w:shd w:val="clear" w:color="auto" w:fill="auto"/>
          </w:tcPr>
          <w:p w14:paraId="1D9F8568"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8</w:t>
            </w:r>
          </w:p>
        </w:tc>
        <w:tc>
          <w:tcPr>
            <w:tcW w:w="2268" w:type="dxa"/>
            <w:shd w:val="clear" w:color="auto" w:fill="auto"/>
          </w:tcPr>
          <w:p w14:paraId="0BCDB6BC"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-5.3941600e-003</w:t>
            </w:r>
          </w:p>
        </w:tc>
      </w:tr>
      <w:tr w:rsidR="009F0D18" w14:paraId="6C425CBE" w14:textId="77777777" w:rsidTr="00743762">
        <w:tc>
          <w:tcPr>
            <w:tcW w:w="1242" w:type="dxa"/>
            <w:shd w:val="clear" w:color="auto" w:fill="auto"/>
          </w:tcPr>
          <w:p w14:paraId="76E89325"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9</w:t>
            </w:r>
          </w:p>
        </w:tc>
        <w:tc>
          <w:tcPr>
            <w:tcW w:w="2268" w:type="dxa"/>
            <w:shd w:val="clear" w:color="auto" w:fill="auto"/>
          </w:tcPr>
          <w:p w14:paraId="5361DC04"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-1.3344621e-002</w:t>
            </w:r>
          </w:p>
        </w:tc>
      </w:tr>
      <w:tr w:rsidR="009F0D18" w14:paraId="6C9A092B" w14:textId="77777777" w:rsidTr="00743762">
        <w:tc>
          <w:tcPr>
            <w:tcW w:w="1242" w:type="dxa"/>
            <w:shd w:val="clear" w:color="auto" w:fill="auto"/>
          </w:tcPr>
          <w:p w14:paraId="48ECD651"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10</w:t>
            </w:r>
          </w:p>
        </w:tc>
        <w:tc>
          <w:tcPr>
            <w:tcW w:w="2268" w:type="dxa"/>
            <w:shd w:val="clear" w:color="auto" w:fill="auto"/>
          </w:tcPr>
          <w:p w14:paraId="40E6AD7A"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-2.4480981e-002</w:t>
            </w:r>
          </w:p>
        </w:tc>
      </w:tr>
      <w:tr w:rsidR="009F0D18" w14:paraId="18F3A144" w14:textId="77777777" w:rsidTr="00743762">
        <w:tc>
          <w:tcPr>
            <w:tcW w:w="1242" w:type="dxa"/>
            <w:shd w:val="clear" w:color="auto" w:fill="auto"/>
          </w:tcPr>
          <w:p w14:paraId="6C5EAD61"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11</w:t>
            </w:r>
          </w:p>
        </w:tc>
        <w:tc>
          <w:tcPr>
            <w:tcW w:w="2268" w:type="dxa"/>
            <w:shd w:val="clear" w:color="auto" w:fill="auto"/>
          </w:tcPr>
          <w:p w14:paraId="072E5EB3"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-3.8066912e-002</w:t>
            </w:r>
          </w:p>
        </w:tc>
      </w:tr>
      <w:tr w:rsidR="009F0D18" w14:paraId="7D5063B4" w14:textId="77777777" w:rsidTr="00743762">
        <w:tc>
          <w:tcPr>
            <w:tcW w:w="1242" w:type="dxa"/>
            <w:shd w:val="clear" w:color="auto" w:fill="auto"/>
          </w:tcPr>
          <w:p w14:paraId="557E75EF"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12</w:t>
            </w:r>
          </w:p>
        </w:tc>
        <w:tc>
          <w:tcPr>
            <w:tcW w:w="2268" w:type="dxa"/>
            <w:shd w:val="clear" w:color="auto" w:fill="auto"/>
          </w:tcPr>
          <w:p w14:paraId="6F7F2F8F"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-5.2626525e-002</w:t>
            </w:r>
          </w:p>
        </w:tc>
      </w:tr>
      <w:tr w:rsidR="009F0D18" w14:paraId="4133CD54" w14:textId="77777777" w:rsidTr="00743762">
        <w:tc>
          <w:tcPr>
            <w:tcW w:w="1242" w:type="dxa"/>
            <w:shd w:val="clear" w:color="auto" w:fill="auto"/>
          </w:tcPr>
          <w:p w14:paraId="100DD9D1"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13</w:t>
            </w:r>
          </w:p>
        </w:tc>
        <w:tc>
          <w:tcPr>
            <w:tcW w:w="2268" w:type="dxa"/>
            <w:shd w:val="clear" w:color="auto" w:fill="auto"/>
          </w:tcPr>
          <w:p w14:paraId="7E69F047"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-6.5791939e-002</w:t>
            </w:r>
          </w:p>
        </w:tc>
      </w:tr>
      <w:tr w:rsidR="009F0D18" w14:paraId="00018978" w14:textId="77777777" w:rsidTr="00743762">
        <w:tc>
          <w:tcPr>
            <w:tcW w:w="1242" w:type="dxa"/>
            <w:shd w:val="clear" w:color="auto" w:fill="auto"/>
          </w:tcPr>
          <w:p w14:paraId="7B58DAF7"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14</w:t>
            </w:r>
          </w:p>
        </w:tc>
        <w:tc>
          <w:tcPr>
            <w:tcW w:w="2268" w:type="dxa"/>
            <w:shd w:val="clear" w:color="auto" w:fill="auto"/>
          </w:tcPr>
          <w:p w14:paraId="1AD53290"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-7.3959972e-002</w:t>
            </w:r>
          </w:p>
        </w:tc>
      </w:tr>
      <w:tr w:rsidR="009F0D18" w14:paraId="4ACB527B" w14:textId="77777777" w:rsidTr="00743762">
        <w:tc>
          <w:tcPr>
            <w:tcW w:w="1242" w:type="dxa"/>
            <w:shd w:val="clear" w:color="auto" w:fill="auto"/>
          </w:tcPr>
          <w:p w14:paraId="56037B30"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15</w:t>
            </w:r>
          </w:p>
        </w:tc>
        <w:tc>
          <w:tcPr>
            <w:tcW w:w="2268" w:type="dxa"/>
            <w:shd w:val="clear" w:color="auto" w:fill="auto"/>
          </w:tcPr>
          <w:p w14:paraId="5E99BBED"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-7.3653112e-002</w:t>
            </w:r>
          </w:p>
        </w:tc>
      </w:tr>
      <w:tr w:rsidR="009F0D18" w14:paraId="3E206B5E" w14:textId="77777777" w:rsidTr="00743762">
        <w:tc>
          <w:tcPr>
            <w:tcW w:w="1242" w:type="dxa"/>
            <w:shd w:val="clear" w:color="auto" w:fill="auto"/>
          </w:tcPr>
          <w:p w14:paraId="75281B49"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16</w:t>
            </w:r>
          </w:p>
        </w:tc>
        <w:tc>
          <w:tcPr>
            <w:tcW w:w="2268" w:type="dxa"/>
            <w:shd w:val="clear" w:color="auto" w:fill="auto"/>
          </w:tcPr>
          <w:p w14:paraId="1EABC139"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-6.0426548e-002</w:t>
            </w:r>
          </w:p>
        </w:tc>
      </w:tr>
      <w:tr w:rsidR="009F0D18" w14:paraId="782C6763" w14:textId="77777777" w:rsidTr="00743762">
        <w:tc>
          <w:tcPr>
            <w:tcW w:w="1242" w:type="dxa"/>
            <w:shd w:val="clear" w:color="auto" w:fill="auto"/>
          </w:tcPr>
          <w:p w14:paraId="7CC3CFCF"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17</w:t>
            </w:r>
          </w:p>
        </w:tc>
        <w:tc>
          <w:tcPr>
            <w:tcW w:w="2268" w:type="dxa"/>
            <w:shd w:val="clear" w:color="auto" w:fill="auto"/>
          </w:tcPr>
          <w:p w14:paraId="7F083028"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-3.0140358e-002</w:t>
            </w:r>
          </w:p>
        </w:tc>
      </w:tr>
      <w:tr w:rsidR="009F0D18" w14:paraId="2594DB2A" w14:textId="77777777" w:rsidTr="00743762">
        <w:tc>
          <w:tcPr>
            <w:tcW w:w="1242" w:type="dxa"/>
            <w:shd w:val="clear" w:color="auto" w:fill="auto"/>
          </w:tcPr>
          <w:p w14:paraId="5A8740B7"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18</w:t>
            </w:r>
          </w:p>
        </w:tc>
        <w:tc>
          <w:tcPr>
            <w:tcW w:w="2268" w:type="dxa"/>
            <w:shd w:val="clear" w:color="auto" w:fill="auto"/>
          </w:tcPr>
          <w:p w14:paraId="11CAA126"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1.9619563e-002</w:t>
            </w:r>
          </w:p>
        </w:tc>
      </w:tr>
      <w:tr w:rsidR="009F0D18" w14:paraId="0AE423BF" w14:textId="77777777" w:rsidTr="00743762">
        <w:tc>
          <w:tcPr>
            <w:tcW w:w="1242" w:type="dxa"/>
            <w:shd w:val="clear" w:color="auto" w:fill="auto"/>
          </w:tcPr>
          <w:p w14:paraId="5AA8A21D"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19</w:t>
            </w:r>
          </w:p>
        </w:tc>
        <w:tc>
          <w:tcPr>
            <w:tcW w:w="2268" w:type="dxa"/>
            <w:shd w:val="clear" w:color="auto" w:fill="auto"/>
          </w:tcPr>
          <w:p w14:paraId="126013CC"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9.1343069e-002</w:t>
            </w:r>
          </w:p>
        </w:tc>
      </w:tr>
      <w:tr w:rsidR="009F0D18" w14:paraId="11EC52AE" w14:textId="77777777" w:rsidTr="00743762">
        <w:tc>
          <w:tcPr>
            <w:tcW w:w="1242" w:type="dxa"/>
            <w:shd w:val="clear" w:color="auto" w:fill="auto"/>
          </w:tcPr>
          <w:p w14:paraId="6D3C176C"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20</w:t>
            </w:r>
          </w:p>
        </w:tc>
        <w:tc>
          <w:tcPr>
            <w:tcW w:w="2268" w:type="dxa"/>
            <w:shd w:val="clear" w:color="auto" w:fill="auto"/>
          </w:tcPr>
          <w:p w14:paraId="355B7D8D"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1.8477091e-001</w:t>
            </w:r>
          </w:p>
        </w:tc>
      </w:tr>
      <w:tr w:rsidR="009F0D18" w14:paraId="19FF00E0" w14:textId="77777777" w:rsidTr="00743762">
        <w:tc>
          <w:tcPr>
            <w:tcW w:w="1242" w:type="dxa"/>
            <w:shd w:val="clear" w:color="auto" w:fill="auto"/>
          </w:tcPr>
          <w:p w14:paraId="322CA97D"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21</w:t>
            </w:r>
          </w:p>
        </w:tc>
        <w:tc>
          <w:tcPr>
            <w:tcW w:w="2268" w:type="dxa"/>
            <w:shd w:val="clear" w:color="auto" w:fill="auto"/>
          </w:tcPr>
          <w:p w14:paraId="766EF6CD"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2.9753002e-001</w:t>
            </w:r>
          </w:p>
        </w:tc>
      </w:tr>
      <w:tr w:rsidR="009F0D18" w14:paraId="2EB7A9FA" w14:textId="77777777" w:rsidTr="00743762">
        <w:tc>
          <w:tcPr>
            <w:tcW w:w="1242" w:type="dxa"/>
            <w:shd w:val="clear" w:color="auto" w:fill="auto"/>
          </w:tcPr>
          <w:p w14:paraId="66D14227"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22</w:t>
            </w:r>
          </w:p>
        </w:tc>
        <w:tc>
          <w:tcPr>
            <w:tcW w:w="2268" w:type="dxa"/>
            <w:shd w:val="clear" w:color="auto" w:fill="auto"/>
          </w:tcPr>
          <w:p w14:paraId="04E3B587"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4.2599307e-001</w:t>
            </w:r>
          </w:p>
        </w:tc>
      </w:tr>
      <w:tr w:rsidR="009F0D18" w14:paraId="33736232" w14:textId="77777777" w:rsidTr="00743762">
        <w:tc>
          <w:tcPr>
            <w:tcW w:w="1242" w:type="dxa"/>
            <w:shd w:val="clear" w:color="auto" w:fill="auto"/>
          </w:tcPr>
          <w:p w14:paraId="57009C8F"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23</w:t>
            </w:r>
          </w:p>
        </w:tc>
        <w:tc>
          <w:tcPr>
            <w:tcW w:w="2268" w:type="dxa"/>
            <w:shd w:val="clear" w:color="auto" w:fill="auto"/>
          </w:tcPr>
          <w:p w14:paraId="4D82F164"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5.6327282e-001</w:t>
            </w:r>
          </w:p>
        </w:tc>
      </w:tr>
      <w:tr w:rsidR="009F0D18" w14:paraId="1278B0CF" w14:textId="77777777" w:rsidTr="00743762">
        <w:tc>
          <w:tcPr>
            <w:tcW w:w="1242" w:type="dxa"/>
            <w:shd w:val="clear" w:color="auto" w:fill="auto"/>
          </w:tcPr>
          <w:p w14:paraId="6C8ADBF9"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24</w:t>
            </w:r>
          </w:p>
        </w:tc>
        <w:tc>
          <w:tcPr>
            <w:tcW w:w="2268" w:type="dxa"/>
            <w:shd w:val="clear" w:color="auto" w:fill="auto"/>
          </w:tcPr>
          <w:p w14:paraId="2625C80F"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7.0191338e-001</w:t>
            </w:r>
          </w:p>
        </w:tc>
      </w:tr>
      <w:tr w:rsidR="009F0D18" w14:paraId="7BF3E56F" w14:textId="77777777" w:rsidTr="00743762">
        <w:tc>
          <w:tcPr>
            <w:tcW w:w="1242" w:type="dxa"/>
            <w:shd w:val="clear" w:color="auto" w:fill="auto"/>
          </w:tcPr>
          <w:p w14:paraId="3B23A202"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25</w:t>
            </w:r>
          </w:p>
        </w:tc>
        <w:tc>
          <w:tcPr>
            <w:tcW w:w="2268" w:type="dxa"/>
            <w:shd w:val="clear" w:color="auto" w:fill="auto"/>
          </w:tcPr>
          <w:p w14:paraId="610AF207"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8.3333897e-001</w:t>
            </w:r>
          </w:p>
        </w:tc>
      </w:tr>
      <w:tr w:rsidR="009F0D18" w14:paraId="3449C65D" w14:textId="77777777" w:rsidTr="00743762">
        <w:tc>
          <w:tcPr>
            <w:tcW w:w="1242" w:type="dxa"/>
            <w:shd w:val="clear" w:color="auto" w:fill="auto"/>
          </w:tcPr>
          <w:p w14:paraId="56B5CCEF"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26</w:t>
            </w:r>
          </w:p>
        </w:tc>
        <w:tc>
          <w:tcPr>
            <w:tcW w:w="2268" w:type="dxa"/>
            <w:shd w:val="clear" w:color="auto" w:fill="auto"/>
          </w:tcPr>
          <w:p w14:paraId="1783BF2C"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9.4818832e-001</w:t>
            </w:r>
          </w:p>
        </w:tc>
      </w:tr>
      <w:tr w:rsidR="009F0D18" w14:paraId="5B43C496" w14:textId="77777777" w:rsidTr="00743762">
        <w:tc>
          <w:tcPr>
            <w:tcW w:w="1242" w:type="dxa"/>
            <w:shd w:val="clear" w:color="auto" w:fill="auto"/>
          </w:tcPr>
          <w:p w14:paraId="0D4BAD4A"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27</w:t>
            </w:r>
          </w:p>
        </w:tc>
        <w:tc>
          <w:tcPr>
            <w:tcW w:w="2268" w:type="dxa"/>
            <w:shd w:val="clear" w:color="auto" w:fill="auto"/>
          </w:tcPr>
          <w:p w14:paraId="2B4398A5"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1.0387134e+000</w:t>
            </w:r>
          </w:p>
        </w:tc>
      </w:tr>
      <w:tr w:rsidR="009F0D18" w14:paraId="2EEE630B" w14:textId="77777777" w:rsidTr="00743762">
        <w:tc>
          <w:tcPr>
            <w:tcW w:w="1242" w:type="dxa"/>
            <w:shd w:val="clear" w:color="auto" w:fill="auto"/>
          </w:tcPr>
          <w:p w14:paraId="51D995BE"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28</w:t>
            </w:r>
          </w:p>
        </w:tc>
        <w:tc>
          <w:tcPr>
            <w:tcW w:w="2268" w:type="dxa"/>
            <w:shd w:val="clear" w:color="auto" w:fill="auto"/>
          </w:tcPr>
          <w:p w14:paraId="23527F67"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1.0981064e+000</w:t>
            </w:r>
          </w:p>
        </w:tc>
      </w:tr>
      <w:tr w:rsidR="009F0D18" w14:paraId="42245FF3" w14:textId="77777777" w:rsidTr="00743762">
        <w:tc>
          <w:tcPr>
            <w:tcW w:w="1242" w:type="dxa"/>
            <w:shd w:val="clear" w:color="auto" w:fill="auto"/>
          </w:tcPr>
          <w:p w14:paraId="0A5A618F"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29</w:t>
            </w:r>
          </w:p>
        </w:tc>
        <w:tc>
          <w:tcPr>
            <w:tcW w:w="2268" w:type="dxa"/>
            <w:shd w:val="clear" w:color="auto" w:fill="auto"/>
          </w:tcPr>
          <w:p w14:paraId="485D6624"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1.1218391e+000</w:t>
            </w:r>
          </w:p>
        </w:tc>
      </w:tr>
      <w:tr w:rsidR="009F0D18" w14:paraId="2C62E7B2" w14:textId="77777777" w:rsidTr="00743762">
        <w:tc>
          <w:tcPr>
            <w:tcW w:w="1242" w:type="dxa"/>
            <w:shd w:val="clear" w:color="auto" w:fill="auto"/>
          </w:tcPr>
          <w:p w14:paraId="0881C433"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30</w:t>
            </w:r>
          </w:p>
        </w:tc>
        <w:tc>
          <w:tcPr>
            <w:tcW w:w="2268" w:type="dxa"/>
            <w:shd w:val="clear" w:color="auto" w:fill="auto"/>
          </w:tcPr>
          <w:p w14:paraId="7550809C"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1.1081732e+000</w:t>
            </w:r>
          </w:p>
        </w:tc>
      </w:tr>
      <w:tr w:rsidR="009F0D18" w14:paraId="5517F635" w14:textId="77777777" w:rsidTr="00743762">
        <w:tc>
          <w:tcPr>
            <w:tcW w:w="1242" w:type="dxa"/>
            <w:shd w:val="clear" w:color="auto" w:fill="auto"/>
          </w:tcPr>
          <w:p w14:paraId="695F576D"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31</w:t>
            </w:r>
          </w:p>
        </w:tc>
        <w:tc>
          <w:tcPr>
            <w:tcW w:w="2268" w:type="dxa"/>
            <w:shd w:val="clear" w:color="auto" w:fill="auto"/>
          </w:tcPr>
          <w:p w14:paraId="09A9E08B"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1.0581845e+000</w:t>
            </w:r>
          </w:p>
        </w:tc>
      </w:tr>
      <w:tr w:rsidR="009F0D18" w14:paraId="7DBDD1FC" w14:textId="77777777" w:rsidTr="00743762">
        <w:tc>
          <w:tcPr>
            <w:tcW w:w="1242" w:type="dxa"/>
            <w:shd w:val="clear" w:color="auto" w:fill="auto"/>
          </w:tcPr>
          <w:p w14:paraId="134D348F"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32</w:t>
            </w:r>
          </w:p>
        </w:tc>
        <w:tc>
          <w:tcPr>
            <w:tcW w:w="2268" w:type="dxa"/>
            <w:shd w:val="clear" w:color="auto" w:fill="auto"/>
          </w:tcPr>
          <w:p w14:paraId="13E61B9B"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9.7552623e-001</w:t>
            </w:r>
          </w:p>
        </w:tc>
      </w:tr>
      <w:tr w:rsidR="009F0D18" w14:paraId="31697CDB" w14:textId="77777777" w:rsidTr="00743762">
        <w:tc>
          <w:tcPr>
            <w:tcW w:w="1242" w:type="dxa"/>
            <w:shd w:val="clear" w:color="auto" w:fill="auto"/>
          </w:tcPr>
          <w:p w14:paraId="762DB817"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33</w:t>
            </w:r>
          </w:p>
        </w:tc>
        <w:tc>
          <w:tcPr>
            <w:tcW w:w="2268" w:type="dxa"/>
            <w:shd w:val="clear" w:color="auto" w:fill="auto"/>
          </w:tcPr>
          <w:p w14:paraId="52FC3AD2"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8.6640712e-001</w:t>
            </w:r>
          </w:p>
        </w:tc>
      </w:tr>
      <w:tr w:rsidR="009F0D18" w14:paraId="77085B28" w14:textId="77777777" w:rsidTr="00743762">
        <w:tc>
          <w:tcPr>
            <w:tcW w:w="1242" w:type="dxa"/>
            <w:shd w:val="clear" w:color="auto" w:fill="auto"/>
          </w:tcPr>
          <w:p w14:paraId="36E7ACFC"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34</w:t>
            </w:r>
          </w:p>
        </w:tc>
        <w:tc>
          <w:tcPr>
            <w:tcW w:w="2268" w:type="dxa"/>
            <w:shd w:val="clear" w:color="auto" w:fill="auto"/>
          </w:tcPr>
          <w:p w14:paraId="70E407B3"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7.3884496e-001</w:t>
            </w:r>
          </w:p>
        </w:tc>
      </w:tr>
      <w:tr w:rsidR="009F0D18" w14:paraId="76ED0617" w14:textId="77777777" w:rsidTr="00743762">
        <w:tc>
          <w:tcPr>
            <w:tcW w:w="1242" w:type="dxa"/>
            <w:shd w:val="clear" w:color="auto" w:fill="auto"/>
          </w:tcPr>
          <w:p w14:paraId="169DF48F"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35</w:t>
            </w:r>
          </w:p>
        </w:tc>
        <w:tc>
          <w:tcPr>
            <w:tcW w:w="2268" w:type="dxa"/>
            <w:shd w:val="clear" w:color="auto" w:fill="auto"/>
          </w:tcPr>
          <w:p w14:paraId="44BBE27F"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6.0110815e-001</w:t>
            </w:r>
          </w:p>
        </w:tc>
      </w:tr>
      <w:tr w:rsidR="009F0D18" w14:paraId="71F8A2CD" w14:textId="77777777" w:rsidTr="00743762">
        <w:tc>
          <w:tcPr>
            <w:tcW w:w="1242" w:type="dxa"/>
            <w:shd w:val="clear" w:color="auto" w:fill="auto"/>
          </w:tcPr>
          <w:p w14:paraId="7E0F8608"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36</w:t>
            </w:r>
          </w:p>
        </w:tc>
        <w:tc>
          <w:tcPr>
            <w:tcW w:w="2268" w:type="dxa"/>
            <w:shd w:val="clear" w:color="auto" w:fill="auto"/>
          </w:tcPr>
          <w:p w14:paraId="3495CD7A"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4.6260727e-001</w:t>
            </w:r>
          </w:p>
        </w:tc>
      </w:tr>
      <w:tr w:rsidR="009F0D18" w14:paraId="68734015" w14:textId="77777777" w:rsidTr="00743762">
        <w:tc>
          <w:tcPr>
            <w:tcW w:w="1242" w:type="dxa"/>
            <w:shd w:val="clear" w:color="auto" w:fill="auto"/>
          </w:tcPr>
          <w:p w14:paraId="6A8A785F"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lastRenderedPageBreak/>
              <w:t>37</w:t>
            </w:r>
          </w:p>
        </w:tc>
        <w:tc>
          <w:tcPr>
            <w:tcW w:w="2268" w:type="dxa"/>
            <w:shd w:val="clear" w:color="auto" w:fill="auto"/>
          </w:tcPr>
          <w:p w14:paraId="5D38D5E9"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3.3127746e-001</w:t>
            </w:r>
          </w:p>
        </w:tc>
      </w:tr>
      <w:tr w:rsidR="009F0D18" w14:paraId="1DBD0F02" w14:textId="77777777" w:rsidTr="00743762">
        <w:tc>
          <w:tcPr>
            <w:tcW w:w="1242" w:type="dxa"/>
            <w:shd w:val="clear" w:color="auto" w:fill="auto"/>
          </w:tcPr>
          <w:p w14:paraId="286E49CF"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38</w:t>
            </w:r>
          </w:p>
        </w:tc>
        <w:tc>
          <w:tcPr>
            <w:tcW w:w="2268" w:type="dxa"/>
            <w:shd w:val="clear" w:color="auto" w:fill="auto"/>
          </w:tcPr>
          <w:p w14:paraId="2A125E6C"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2.1347172e-001</w:t>
            </w:r>
          </w:p>
        </w:tc>
      </w:tr>
      <w:tr w:rsidR="009F0D18" w14:paraId="64B8E843" w14:textId="77777777" w:rsidTr="00743762">
        <w:tc>
          <w:tcPr>
            <w:tcW w:w="1242" w:type="dxa"/>
            <w:shd w:val="clear" w:color="auto" w:fill="auto"/>
          </w:tcPr>
          <w:p w14:paraId="78F574EC"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39</w:t>
            </w:r>
          </w:p>
        </w:tc>
        <w:tc>
          <w:tcPr>
            <w:tcW w:w="2268" w:type="dxa"/>
            <w:shd w:val="clear" w:color="auto" w:fill="auto"/>
          </w:tcPr>
          <w:p w14:paraId="7B938096"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1.1468629e-001</w:t>
            </w:r>
          </w:p>
        </w:tc>
      </w:tr>
      <w:tr w:rsidR="009F0D18" w14:paraId="0D4C8917" w14:textId="77777777" w:rsidTr="00743762">
        <w:tc>
          <w:tcPr>
            <w:tcW w:w="1242" w:type="dxa"/>
            <w:shd w:val="clear" w:color="auto" w:fill="auto"/>
          </w:tcPr>
          <w:p w14:paraId="24B3303A"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40</w:t>
            </w:r>
          </w:p>
        </w:tc>
        <w:tc>
          <w:tcPr>
            <w:tcW w:w="2268" w:type="dxa"/>
            <w:shd w:val="clear" w:color="auto" w:fill="auto"/>
          </w:tcPr>
          <w:p w14:paraId="094DEB67"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3.6963467e-002</w:t>
            </w:r>
          </w:p>
        </w:tc>
      </w:tr>
      <w:tr w:rsidR="009F0D18" w14:paraId="6683C089" w14:textId="77777777" w:rsidTr="00743762">
        <w:tc>
          <w:tcPr>
            <w:tcW w:w="1242" w:type="dxa"/>
            <w:shd w:val="clear" w:color="auto" w:fill="auto"/>
          </w:tcPr>
          <w:p w14:paraId="4C33F373"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41</w:t>
            </w:r>
          </w:p>
        </w:tc>
        <w:tc>
          <w:tcPr>
            <w:tcW w:w="2268" w:type="dxa"/>
            <w:shd w:val="clear" w:color="auto" w:fill="auto"/>
          </w:tcPr>
          <w:p w14:paraId="000F502F"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-1.8853863e-002</w:t>
            </w:r>
          </w:p>
        </w:tc>
      </w:tr>
      <w:tr w:rsidR="009F0D18" w14:paraId="43A1FEE6" w14:textId="77777777" w:rsidTr="00743762">
        <w:tc>
          <w:tcPr>
            <w:tcW w:w="1242" w:type="dxa"/>
            <w:shd w:val="clear" w:color="auto" w:fill="auto"/>
          </w:tcPr>
          <w:p w14:paraId="677E4114"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42</w:t>
            </w:r>
          </w:p>
        </w:tc>
        <w:tc>
          <w:tcPr>
            <w:tcW w:w="2268" w:type="dxa"/>
            <w:shd w:val="clear" w:color="auto" w:fill="auto"/>
          </w:tcPr>
          <w:p w14:paraId="719386A9"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-5.3863921e-002</w:t>
            </w:r>
          </w:p>
        </w:tc>
      </w:tr>
      <w:tr w:rsidR="009F0D18" w14:paraId="2E3CEE2E" w14:textId="77777777" w:rsidTr="00743762">
        <w:tc>
          <w:tcPr>
            <w:tcW w:w="1242" w:type="dxa"/>
            <w:shd w:val="clear" w:color="auto" w:fill="auto"/>
          </w:tcPr>
          <w:p w14:paraId="38BCA0FC"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43</w:t>
            </w:r>
          </w:p>
        </w:tc>
        <w:tc>
          <w:tcPr>
            <w:tcW w:w="2268" w:type="dxa"/>
            <w:shd w:val="clear" w:color="auto" w:fill="auto"/>
          </w:tcPr>
          <w:p w14:paraId="3778BECF"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-7.1541080e-002</w:t>
            </w:r>
          </w:p>
        </w:tc>
      </w:tr>
      <w:tr w:rsidR="009F0D18" w14:paraId="21E9BD9C" w14:textId="77777777" w:rsidTr="00743762">
        <w:tc>
          <w:tcPr>
            <w:tcW w:w="1242" w:type="dxa"/>
            <w:shd w:val="clear" w:color="auto" w:fill="auto"/>
          </w:tcPr>
          <w:p w14:paraId="728A3286"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44</w:t>
            </w:r>
          </w:p>
        </w:tc>
        <w:tc>
          <w:tcPr>
            <w:tcW w:w="2268" w:type="dxa"/>
            <w:shd w:val="clear" w:color="auto" w:fill="auto"/>
          </w:tcPr>
          <w:p w14:paraId="3AC13A63"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-7.4983692e-002</w:t>
            </w:r>
          </w:p>
        </w:tc>
      </w:tr>
      <w:tr w:rsidR="009F0D18" w14:paraId="4B3F6945" w14:textId="77777777" w:rsidTr="00743762">
        <w:tc>
          <w:tcPr>
            <w:tcW w:w="1242" w:type="dxa"/>
            <w:shd w:val="clear" w:color="auto" w:fill="auto"/>
          </w:tcPr>
          <w:p w14:paraId="1F1BD4C1"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45</w:t>
            </w:r>
          </w:p>
        </w:tc>
        <w:tc>
          <w:tcPr>
            <w:tcW w:w="2268" w:type="dxa"/>
            <w:shd w:val="clear" w:color="auto" w:fill="auto"/>
          </w:tcPr>
          <w:p w14:paraId="09BDA3BE"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-6.8551688e-002</w:t>
            </w:r>
          </w:p>
        </w:tc>
      </w:tr>
      <w:tr w:rsidR="009F0D18" w14:paraId="549A4CB6" w14:textId="77777777" w:rsidTr="00743762">
        <w:tc>
          <w:tcPr>
            <w:tcW w:w="1242" w:type="dxa"/>
            <w:shd w:val="clear" w:color="auto" w:fill="auto"/>
          </w:tcPr>
          <w:p w14:paraId="5AB64D36"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46</w:t>
            </w:r>
          </w:p>
        </w:tc>
        <w:tc>
          <w:tcPr>
            <w:tcW w:w="2268" w:type="dxa"/>
            <w:shd w:val="clear" w:color="auto" w:fill="auto"/>
          </w:tcPr>
          <w:p w14:paraId="1EBD05F5"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-5.6516983e-002</w:t>
            </w:r>
          </w:p>
        </w:tc>
      </w:tr>
      <w:tr w:rsidR="009F0D18" w14:paraId="3C998BA4" w14:textId="77777777" w:rsidTr="00743762">
        <w:tc>
          <w:tcPr>
            <w:tcW w:w="1242" w:type="dxa"/>
            <w:shd w:val="clear" w:color="auto" w:fill="auto"/>
          </w:tcPr>
          <w:p w14:paraId="3E7DD19C"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47</w:t>
            </w:r>
          </w:p>
        </w:tc>
        <w:tc>
          <w:tcPr>
            <w:tcW w:w="2268" w:type="dxa"/>
            <w:shd w:val="clear" w:color="auto" w:fill="auto"/>
          </w:tcPr>
          <w:p w14:paraId="7BDF324C"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-4.2004445e-002</w:t>
            </w:r>
          </w:p>
        </w:tc>
      </w:tr>
      <w:tr w:rsidR="009F0D18" w14:paraId="1B4F3E91" w14:textId="77777777" w:rsidTr="00743762">
        <w:tc>
          <w:tcPr>
            <w:tcW w:w="1242" w:type="dxa"/>
            <w:shd w:val="clear" w:color="auto" w:fill="auto"/>
          </w:tcPr>
          <w:p w14:paraId="698EDA22"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48</w:t>
            </w:r>
          </w:p>
        </w:tc>
        <w:tc>
          <w:tcPr>
            <w:tcW w:w="2268" w:type="dxa"/>
            <w:shd w:val="clear" w:color="auto" w:fill="auto"/>
          </w:tcPr>
          <w:p w14:paraId="2853361A"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-2.7957788e-002</w:t>
            </w:r>
          </w:p>
        </w:tc>
      </w:tr>
      <w:tr w:rsidR="009F0D18" w14:paraId="668DA2E4" w14:textId="77777777" w:rsidTr="00743762">
        <w:tc>
          <w:tcPr>
            <w:tcW w:w="1242" w:type="dxa"/>
            <w:shd w:val="clear" w:color="auto" w:fill="auto"/>
          </w:tcPr>
          <w:p w14:paraId="4A200037"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49</w:t>
            </w:r>
          </w:p>
        </w:tc>
        <w:tc>
          <w:tcPr>
            <w:tcW w:w="2268" w:type="dxa"/>
            <w:shd w:val="clear" w:color="auto" w:fill="auto"/>
          </w:tcPr>
          <w:p w14:paraId="48B51905"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-1.6084985e-002</w:t>
            </w:r>
          </w:p>
        </w:tc>
      </w:tr>
      <w:tr w:rsidR="009F0D18" w14:paraId="560FB50C" w14:textId="77777777" w:rsidTr="00743762">
        <w:tc>
          <w:tcPr>
            <w:tcW w:w="1242" w:type="dxa"/>
            <w:shd w:val="clear" w:color="auto" w:fill="auto"/>
          </w:tcPr>
          <w:p w14:paraId="62AEE901"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50</w:t>
            </w:r>
          </w:p>
        </w:tc>
        <w:tc>
          <w:tcPr>
            <w:tcW w:w="2268" w:type="dxa"/>
            <w:shd w:val="clear" w:color="auto" w:fill="auto"/>
          </w:tcPr>
          <w:p w14:paraId="6B2DC5F2"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-7.2331828e-003</w:t>
            </w:r>
          </w:p>
        </w:tc>
      </w:tr>
      <w:tr w:rsidR="009F0D18" w14:paraId="5D66284B" w14:textId="77777777" w:rsidTr="00743762">
        <w:tc>
          <w:tcPr>
            <w:tcW w:w="1242" w:type="dxa"/>
            <w:shd w:val="clear" w:color="auto" w:fill="auto"/>
          </w:tcPr>
          <w:p w14:paraId="33A168FF"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51</w:t>
            </w:r>
          </w:p>
        </w:tc>
        <w:tc>
          <w:tcPr>
            <w:tcW w:w="2268" w:type="dxa"/>
            <w:shd w:val="clear" w:color="auto" w:fill="auto"/>
          </w:tcPr>
          <w:p w14:paraId="5245DE18"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-1.5633146e-003</w:t>
            </w:r>
          </w:p>
        </w:tc>
      </w:tr>
      <w:tr w:rsidR="009F0D18" w14:paraId="12D238FA" w14:textId="77777777" w:rsidTr="00743762">
        <w:tc>
          <w:tcPr>
            <w:tcW w:w="1242" w:type="dxa"/>
            <w:shd w:val="clear" w:color="auto" w:fill="auto"/>
          </w:tcPr>
          <w:p w14:paraId="33249C77"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52</w:t>
            </w:r>
          </w:p>
        </w:tc>
        <w:tc>
          <w:tcPr>
            <w:tcW w:w="2268" w:type="dxa"/>
            <w:shd w:val="clear" w:color="auto" w:fill="auto"/>
          </w:tcPr>
          <w:p w14:paraId="1E934531"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1.3721554e-003</w:t>
            </w:r>
          </w:p>
        </w:tc>
      </w:tr>
      <w:tr w:rsidR="009F0D18" w14:paraId="6C103EA5" w14:textId="77777777" w:rsidTr="00743762">
        <w:tc>
          <w:tcPr>
            <w:tcW w:w="1242" w:type="dxa"/>
            <w:shd w:val="clear" w:color="auto" w:fill="auto"/>
          </w:tcPr>
          <w:p w14:paraId="25E08FEF"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53</w:t>
            </w:r>
          </w:p>
        </w:tc>
        <w:tc>
          <w:tcPr>
            <w:tcW w:w="2268" w:type="dxa"/>
            <w:shd w:val="clear" w:color="auto" w:fill="auto"/>
          </w:tcPr>
          <w:p w14:paraId="32FE97BF"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2.2992144e-003</w:t>
            </w:r>
          </w:p>
        </w:tc>
      </w:tr>
      <w:tr w:rsidR="009F0D18" w14:paraId="2245B614" w14:textId="77777777" w:rsidTr="00743762">
        <w:tc>
          <w:tcPr>
            <w:tcW w:w="1242" w:type="dxa"/>
            <w:shd w:val="clear" w:color="auto" w:fill="auto"/>
          </w:tcPr>
          <w:p w14:paraId="46402BFD"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54</w:t>
            </w:r>
          </w:p>
        </w:tc>
        <w:tc>
          <w:tcPr>
            <w:tcW w:w="2268" w:type="dxa"/>
            <w:shd w:val="clear" w:color="auto" w:fill="auto"/>
          </w:tcPr>
          <w:p w14:paraId="26E4600E"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2.0647650e-003</w:t>
            </w:r>
          </w:p>
        </w:tc>
      </w:tr>
      <w:tr w:rsidR="009F0D18" w14:paraId="0DE5E42B" w14:textId="77777777" w:rsidTr="00743762">
        <w:tc>
          <w:tcPr>
            <w:tcW w:w="1242" w:type="dxa"/>
            <w:shd w:val="clear" w:color="auto" w:fill="auto"/>
          </w:tcPr>
          <w:p w14:paraId="6766F18F"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55</w:t>
            </w:r>
          </w:p>
        </w:tc>
        <w:tc>
          <w:tcPr>
            <w:tcW w:w="2268" w:type="dxa"/>
            <w:shd w:val="clear" w:color="auto" w:fill="auto"/>
          </w:tcPr>
          <w:p w14:paraId="734DE20C"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1.3247141e-003</w:t>
            </w:r>
          </w:p>
        </w:tc>
      </w:tr>
      <w:tr w:rsidR="009F0D18" w14:paraId="05379FD2" w14:textId="77777777" w:rsidTr="00743762">
        <w:tc>
          <w:tcPr>
            <w:tcW w:w="1242" w:type="dxa"/>
            <w:shd w:val="clear" w:color="auto" w:fill="auto"/>
          </w:tcPr>
          <w:p w14:paraId="476EF833"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56</w:t>
            </w:r>
          </w:p>
        </w:tc>
        <w:tc>
          <w:tcPr>
            <w:tcW w:w="2268" w:type="dxa"/>
            <w:shd w:val="clear" w:color="auto" w:fill="auto"/>
          </w:tcPr>
          <w:p w14:paraId="0734874F"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lang w:val="en-US"/>
              </w:rPr>
              <w:t>6.1578530e-004</w:t>
            </w:r>
          </w:p>
        </w:tc>
      </w:tr>
      <w:tr w:rsidR="009F0D18" w14:paraId="4139CA46" w14:textId="77777777" w:rsidTr="00743762">
        <w:tc>
          <w:tcPr>
            <w:tcW w:w="1242" w:type="dxa"/>
            <w:shd w:val="clear" w:color="auto" w:fill="auto"/>
          </w:tcPr>
          <w:p w14:paraId="41FADEA8"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57</w:t>
            </w:r>
          </w:p>
        </w:tc>
        <w:tc>
          <w:tcPr>
            <w:tcW w:w="2268" w:type="dxa"/>
            <w:shd w:val="clear" w:color="auto" w:fill="auto"/>
          </w:tcPr>
          <w:p w14:paraId="503CA2AE" w14:textId="77777777" w:rsidR="009F0D18" w:rsidRPr="00743762" w:rsidRDefault="009F0D18" w:rsidP="00743762">
            <w:pPr>
              <w:spacing w:after="0"/>
              <w:jc w:val="center"/>
              <w:rPr>
                <w:rFonts w:ascii="Tahoma" w:hAnsi="Tahoma" w:cs="Tahoma"/>
                <w:sz w:val="16"/>
                <w:szCs w:val="16"/>
                <w:lang w:val="it-IT"/>
              </w:rPr>
            </w:pPr>
            <w:r w:rsidRPr="00743762">
              <w:rPr>
                <w:rFonts w:ascii="Tahoma" w:hAnsi="Tahoma" w:cs="Tahoma"/>
                <w:sz w:val="16"/>
                <w:szCs w:val="16"/>
                <w:lang w:val="it-IT"/>
              </w:rPr>
              <w:t>1.7365627e-004</w:t>
            </w:r>
          </w:p>
        </w:tc>
      </w:tr>
      <w:tr w:rsidR="009F0D18" w14:paraId="7958BF92" w14:textId="77777777" w:rsidTr="00743762">
        <w:tc>
          <w:tcPr>
            <w:tcW w:w="1242" w:type="dxa"/>
            <w:shd w:val="clear" w:color="auto" w:fill="auto"/>
          </w:tcPr>
          <w:p w14:paraId="6111A9D5"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58</w:t>
            </w:r>
          </w:p>
        </w:tc>
        <w:tc>
          <w:tcPr>
            <w:tcW w:w="2268" w:type="dxa"/>
            <w:shd w:val="clear" w:color="auto" w:fill="auto"/>
          </w:tcPr>
          <w:p w14:paraId="7DAD3860"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8"/>
                <w:szCs w:val="18"/>
                <w:lang w:val="it-IT"/>
              </w:rPr>
              <w:t>1.4182217e-005</w:t>
            </w:r>
          </w:p>
        </w:tc>
      </w:tr>
    </w:tbl>
    <w:p w14:paraId="5CBA3840" w14:textId="77777777" w:rsidR="009F0D18" w:rsidRDefault="009F0D18" w:rsidP="009F0D18">
      <w:pPr>
        <w:pStyle w:val="FP"/>
      </w:pPr>
    </w:p>
    <w:p w14:paraId="6F0CE4F6" w14:textId="77777777" w:rsidR="009F0D18" w:rsidRPr="005C6844" w:rsidRDefault="00F90DBB" w:rsidP="009F0D18">
      <w:pPr>
        <w:pStyle w:val="Heading7"/>
      </w:pPr>
      <w:bookmarkStart w:id="139" w:name="_Toc518052646"/>
      <w:r>
        <w:t>7.1.2.1.3.1.2</w:t>
      </w:r>
      <w:r w:rsidR="009F0D18">
        <w:tab/>
        <w:t>Candidate Pulse Shape 2</w:t>
      </w:r>
      <w:bookmarkEnd w:id="139"/>
    </w:p>
    <w:p w14:paraId="5CB898EB" w14:textId="77777777" w:rsidR="009F0D18" w:rsidRDefault="009F0D18" w:rsidP="009F0D18">
      <w:pPr>
        <w:jc w:val="both"/>
      </w:pPr>
      <w:r>
        <w:t xml:space="preserve">The investigated candidate pulse shape 2 is a synthetic pulse shape called here </w:t>
      </w:r>
      <w:r w:rsidR="00205CAF">
        <w:t>"</w:t>
      </w:r>
      <w:r>
        <w:t>OPT 2</w:t>
      </w:r>
      <w:r w:rsidR="00205CAF">
        <w:t>"</w:t>
      </w:r>
      <w:r>
        <w:t xml:space="preserve"> that has a narrower shape than candidate pulse shape 1. The pulse shape is depicted in the frequency domain in Figure </w:t>
      </w:r>
      <w:r w:rsidR="002D2A92">
        <w:t>7-</w:t>
      </w:r>
      <w:r>
        <w:t>2</w:t>
      </w:r>
      <w:r w:rsidR="002D2A92">
        <w:t>b</w:t>
      </w:r>
      <w:r w:rsidRPr="00D5493D">
        <w:t>.</w:t>
      </w:r>
    </w:p>
    <w:p w14:paraId="30CF4A69" w14:textId="3BA9FFC9" w:rsidR="009F0D18" w:rsidRDefault="006A5256" w:rsidP="009F0D18">
      <w:pPr>
        <w:pStyle w:val="TH"/>
      </w:pPr>
      <w:r w:rsidRPr="00080D2E">
        <w:rPr>
          <w:noProof/>
        </w:rPr>
        <w:drawing>
          <wp:inline distT="0" distB="0" distL="0" distR="0" wp14:anchorId="3C9B8913" wp14:editId="7204C297">
            <wp:extent cx="3901440" cy="2933700"/>
            <wp:effectExtent l="0" t="0" r="0" b="0"/>
            <wp:docPr id="55"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901440" cy="2933700"/>
                    </a:xfrm>
                    <a:prstGeom prst="rect">
                      <a:avLst/>
                    </a:prstGeom>
                    <a:noFill/>
                    <a:ln>
                      <a:noFill/>
                    </a:ln>
                  </pic:spPr>
                </pic:pic>
              </a:graphicData>
            </a:graphic>
          </wp:inline>
        </w:drawing>
      </w:r>
    </w:p>
    <w:p w14:paraId="1B666C39" w14:textId="77777777" w:rsidR="009F0D18" w:rsidRPr="00946AF4" w:rsidRDefault="009F0D18" w:rsidP="009F0D18">
      <w:pPr>
        <w:pStyle w:val="TF"/>
      </w:pPr>
      <w:r w:rsidRPr="00946AF4">
        <w:t xml:space="preserve">Figure </w:t>
      </w:r>
      <w:r w:rsidR="002D2A92">
        <w:t>7-</w:t>
      </w:r>
      <w:r w:rsidRPr="00946AF4">
        <w:t>2</w:t>
      </w:r>
      <w:r w:rsidR="002D2A92">
        <w:t>b -</w:t>
      </w:r>
      <w:r w:rsidRPr="00946AF4">
        <w:t xml:space="preserve"> Spectral power density of candidate pulse shape OPT 2.</w:t>
      </w:r>
    </w:p>
    <w:p w14:paraId="43528486" w14:textId="77777777" w:rsidR="009F0D18" w:rsidRDefault="009F0D18" w:rsidP="009F0D18">
      <w:r w:rsidRPr="00D5493D">
        <w:t>The filter coefficients of candidate pulse OPT</w:t>
      </w:r>
      <w:r>
        <w:t xml:space="preserve"> 2 are listed below i</w:t>
      </w:r>
      <w:r w:rsidRPr="009731BC">
        <w:t xml:space="preserve">n Table </w:t>
      </w:r>
      <w:r w:rsidR="002D2A92">
        <w:t>7-</w:t>
      </w:r>
      <w:r w:rsidRPr="009731BC">
        <w:t>2</w:t>
      </w:r>
      <w:r w:rsidR="002D2A92">
        <w:t>b</w:t>
      </w:r>
      <w:r w:rsidRPr="009731BC">
        <w:t>. The output signal is normalized to ensure the same energy of the pulse shape as for the reference (LGMSK).</w:t>
      </w:r>
      <w:r>
        <w:t xml:space="preserve"> </w:t>
      </w:r>
    </w:p>
    <w:p w14:paraId="4FB2DCE6" w14:textId="77777777" w:rsidR="009F0D18" w:rsidRDefault="009F0D18" w:rsidP="009F0D18">
      <w:pPr>
        <w:pStyle w:val="TH"/>
      </w:pPr>
      <w:r>
        <w:t xml:space="preserve">Table </w:t>
      </w:r>
      <w:r w:rsidR="002D2A92">
        <w:t>7-</w:t>
      </w:r>
      <w:r>
        <w:t>2</w:t>
      </w:r>
      <w:r w:rsidR="002D2A92">
        <w:t>b</w:t>
      </w:r>
      <w:r w:rsidRPr="00D5493D">
        <w:t xml:space="preserve"> Coefficients of candidate pulse shape OPT 2 using oversampling rate 12.</w:t>
      </w:r>
    </w:p>
    <w:tbl>
      <w:tblPr>
        <w:tblW w:w="0" w:type="auto"/>
        <w:jc w:val="center"/>
        <w:tblLook w:val="01E0" w:firstRow="1" w:lastRow="1" w:firstColumn="1" w:lastColumn="1" w:noHBand="0" w:noVBand="0"/>
      </w:tblPr>
      <w:tblGrid>
        <w:gridCol w:w="1242"/>
        <w:gridCol w:w="2268"/>
      </w:tblGrid>
      <w:tr w:rsidR="009F0D18" w14:paraId="1DE710FE" w14:textId="77777777" w:rsidTr="00743762">
        <w:trPr>
          <w:jc w:val="center"/>
        </w:trPr>
        <w:tc>
          <w:tcPr>
            <w:tcW w:w="1242" w:type="dxa"/>
            <w:shd w:val="clear" w:color="auto" w:fill="auto"/>
          </w:tcPr>
          <w:p w14:paraId="1BD143B1"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Coefficient</w:t>
            </w:r>
          </w:p>
        </w:tc>
        <w:tc>
          <w:tcPr>
            <w:tcW w:w="2268" w:type="dxa"/>
            <w:shd w:val="clear" w:color="auto" w:fill="auto"/>
          </w:tcPr>
          <w:p w14:paraId="461E9280"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Value</w:t>
            </w:r>
          </w:p>
        </w:tc>
      </w:tr>
      <w:tr w:rsidR="009F0D18" w:rsidRPr="00F75CA4" w14:paraId="685BEBA6" w14:textId="77777777" w:rsidTr="00743762">
        <w:trPr>
          <w:jc w:val="center"/>
        </w:trPr>
        <w:tc>
          <w:tcPr>
            <w:tcW w:w="1242" w:type="dxa"/>
            <w:shd w:val="clear" w:color="auto" w:fill="auto"/>
          </w:tcPr>
          <w:p w14:paraId="4483A79B"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0</w:t>
            </w:r>
          </w:p>
        </w:tc>
        <w:tc>
          <w:tcPr>
            <w:tcW w:w="2268" w:type="dxa"/>
            <w:shd w:val="clear" w:color="auto" w:fill="auto"/>
          </w:tcPr>
          <w:p w14:paraId="09C1BC27"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9.8323558e-004</w:t>
            </w:r>
          </w:p>
        </w:tc>
      </w:tr>
      <w:tr w:rsidR="009F0D18" w:rsidRPr="00F75CA4" w14:paraId="0A07FFF7" w14:textId="77777777" w:rsidTr="00743762">
        <w:trPr>
          <w:jc w:val="center"/>
        </w:trPr>
        <w:tc>
          <w:tcPr>
            <w:tcW w:w="1242" w:type="dxa"/>
            <w:shd w:val="clear" w:color="auto" w:fill="auto"/>
          </w:tcPr>
          <w:p w14:paraId="296C2416"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1</w:t>
            </w:r>
          </w:p>
        </w:tc>
        <w:tc>
          <w:tcPr>
            <w:tcW w:w="2268" w:type="dxa"/>
            <w:shd w:val="clear" w:color="auto" w:fill="auto"/>
          </w:tcPr>
          <w:p w14:paraId="34B11F3C"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1.6586564e-003</w:t>
            </w:r>
          </w:p>
        </w:tc>
      </w:tr>
      <w:tr w:rsidR="009F0D18" w:rsidRPr="00F75CA4" w14:paraId="5F5E90AC" w14:textId="77777777" w:rsidTr="00743762">
        <w:trPr>
          <w:jc w:val="center"/>
        </w:trPr>
        <w:tc>
          <w:tcPr>
            <w:tcW w:w="1242" w:type="dxa"/>
            <w:shd w:val="clear" w:color="auto" w:fill="auto"/>
          </w:tcPr>
          <w:p w14:paraId="6FF35EED"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2</w:t>
            </w:r>
          </w:p>
        </w:tc>
        <w:tc>
          <w:tcPr>
            <w:tcW w:w="2268" w:type="dxa"/>
            <w:shd w:val="clear" w:color="auto" w:fill="auto"/>
          </w:tcPr>
          <w:p w14:paraId="668D8CC7"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2.4785228e-003</w:t>
            </w:r>
          </w:p>
        </w:tc>
      </w:tr>
      <w:tr w:rsidR="009F0D18" w:rsidRPr="00F75CA4" w14:paraId="51622B61" w14:textId="77777777" w:rsidTr="00743762">
        <w:trPr>
          <w:jc w:val="center"/>
        </w:trPr>
        <w:tc>
          <w:tcPr>
            <w:tcW w:w="1242" w:type="dxa"/>
            <w:shd w:val="clear" w:color="auto" w:fill="auto"/>
          </w:tcPr>
          <w:p w14:paraId="49E10348"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3</w:t>
            </w:r>
          </w:p>
        </w:tc>
        <w:tc>
          <w:tcPr>
            <w:tcW w:w="2268" w:type="dxa"/>
            <w:shd w:val="clear" w:color="auto" w:fill="auto"/>
          </w:tcPr>
          <w:p w14:paraId="5847B11B"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3.3787998e-003</w:t>
            </w:r>
          </w:p>
        </w:tc>
      </w:tr>
      <w:tr w:rsidR="009F0D18" w:rsidRPr="00F75CA4" w14:paraId="6B91852C" w14:textId="77777777" w:rsidTr="00743762">
        <w:trPr>
          <w:jc w:val="center"/>
        </w:trPr>
        <w:tc>
          <w:tcPr>
            <w:tcW w:w="1242" w:type="dxa"/>
            <w:shd w:val="clear" w:color="auto" w:fill="auto"/>
          </w:tcPr>
          <w:p w14:paraId="3E270886"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4</w:t>
            </w:r>
          </w:p>
        </w:tc>
        <w:tc>
          <w:tcPr>
            <w:tcW w:w="2268" w:type="dxa"/>
            <w:shd w:val="clear" w:color="auto" w:fill="auto"/>
          </w:tcPr>
          <w:p w14:paraId="7A7EBFD0"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4.2162118e-003</w:t>
            </w:r>
          </w:p>
        </w:tc>
      </w:tr>
      <w:tr w:rsidR="009F0D18" w:rsidRPr="00F75CA4" w14:paraId="4B3B553C" w14:textId="77777777" w:rsidTr="00743762">
        <w:trPr>
          <w:jc w:val="center"/>
        </w:trPr>
        <w:tc>
          <w:tcPr>
            <w:tcW w:w="1242" w:type="dxa"/>
            <w:shd w:val="clear" w:color="auto" w:fill="auto"/>
          </w:tcPr>
          <w:p w14:paraId="48AED781"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5</w:t>
            </w:r>
          </w:p>
        </w:tc>
        <w:tc>
          <w:tcPr>
            <w:tcW w:w="2268" w:type="dxa"/>
            <w:shd w:val="clear" w:color="auto" w:fill="auto"/>
          </w:tcPr>
          <w:p w14:paraId="768E46B4"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4.8114538e-003</w:t>
            </w:r>
          </w:p>
        </w:tc>
      </w:tr>
      <w:tr w:rsidR="009F0D18" w:rsidRPr="00F75CA4" w14:paraId="6E1113AC" w14:textId="77777777" w:rsidTr="00743762">
        <w:trPr>
          <w:jc w:val="center"/>
        </w:trPr>
        <w:tc>
          <w:tcPr>
            <w:tcW w:w="1242" w:type="dxa"/>
            <w:shd w:val="clear" w:color="auto" w:fill="auto"/>
          </w:tcPr>
          <w:p w14:paraId="3E41C3BA"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6</w:t>
            </w:r>
          </w:p>
        </w:tc>
        <w:tc>
          <w:tcPr>
            <w:tcW w:w="2268" w:type="dxa"/>
            <w:shd w:val="clear" w:color="auto" w:fill="auto"/>
          </w:tcPr>
          <w:p w14:paraId="7BFE83BE"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5.0146833e-003</w:t>
            </w:r>
          </w:p>
        </w:tc>
      </w:tr>
      <w:tr w:rsidR="009F0D18" w:rsidRPr="00F75CA4" w14:paraId="6EFD8FD2" w14:textId="77777777" w:rsidTr="00743762">
        <w:trPr>
          <w:jc w:val="center"/>
        </w:trPr>
        <w:tc>
          <w:tcPr>
            <w:tcW w:w="1242" w:type="dxa"/>
            <w:shd w:val="clear" w:color="auto" w:fill="auto"/>
          </w:tcPr>
          <w:p w14:paraId="202C8CDF"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7</w:t>
            </w:r>
          </w:p>
        </w:tc>
        <w:tc>
          <w:tcPr>
            <w:tcW w:w="2268" w:type="dxa"/>
            <w:shd w:val="clear" w:color="auto" w:fill="auto"/>
          </w:tcPr>
          <w:p w14:paraId="68250354"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4.7601965e-003</w:t>
            </w:r>
          </w:p>
        </w:tc>
      </w:tr>
      <w:tr w:rsidR="009F0D18" w:rsidRPr="00F75CA4" w14:paraId="5B933F29" w14:textId="77777777" w:rsidTr="00743762">
        <w:trPr>
          <w:jc w:val="center"/>
        </w:trPr>
        <w:tc>
          <w:tcPr>
            <w:tcW w:w="1242" w:type="dxa"/>
            <w:shd w:val="clear" w:color="auto" w:fill="auto"/>
          </w:tcPr>
          <w:p w14:paraId="1083511F"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8</w:t>
            </w:r>
          </w:p>
        </w:tc>
        <w:tc>
          <w:tcPr>
            <w:tcW w:w="2268" w:type="dxa"/>
            <w:shd w:val="clear" w:color="auto" w:fill="auto"/>
          </w:tcPr>
          <w:p w14:paraId="18CBC00C"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4.1018421e-003</w:t>
            </w:r>
          </w:p>
        </w:tc>
      </w:tr>
      <w:tr w:rsidR="009F0D18" w:rsidRPr="00F75CA4" w14:paraId="319FD8F5" w14:textId="77777777" w:rsidTr="00743762">
        <w:trPr>
          <w:jc w:val="center"/>
        </w:trPr>
        <w:tc>
          <w:tcPr>
            <w:tcW w:w="1242" w:type="dxa"/>
            <w:shd w:val="clear" w:color="auto" w:fill="auto"/>
          </w:tcPr>
          <w:p w14:paraId="3AEAE794"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9</w:t>
            </w:r>
          </w:p>
        </w:tc>
        <w:tc>
          <w:tcPr>
            <w:tcW w:w="2268" w:type="dxa"/>
            <w:shd w:val="clear" w:color="auto" w:fill="auto"/>
          </w:tcPr>
          <w:p w14:paraId="60C2F0E1"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3.2356427e-003</w:t>
            </w:r>
          </w:p>
        </w:tc>
      </w:tr>
      <w:tr w:rsidR="009F0D18" w:rsidRPr="00F75CA4" w14:paraId="1F8562C2" w14:textId="77777777" w:rsidTr="00743762">
        <w:trPr>
          <w:jc w:val="center"/>
        </w:trPr>
        <w:tc>
          <w:tcPr>
            <w:tcW w:w="1242" w:type="dxa"/>
            <w:shd w:val="clear" w:color="auto" w:fill="auto"/>
          </w:tcPr>
          <w:p w14:paraId="5C52F416"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lastRenderedPageBreak/>
              <w:t>10</w:t>
            </w:r>
          </w:p>
        </w:tc>
        <w:tc>
          <w:tcPr>
            <w:tcW w:w="2268" w:type="dxa"/>
            <w:shd w:val="clear" w:color="auto" w:fill="auto"/>
          </w:tcPr>
          <w:p w14:paraId="756ADBF6"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2.5091905e-003</w:t>
            </w:r>
          </w:p>
        </w:tc>
      </w:tr>
      <w:tr w:rsidR="009F0D18" w:rsidRPr="00F75CA4" w14:paraId="54E35FE3" w14:textId="77777777" w:rsidTr="00743762">
        <w:trPr>
          <w:jc w:val="center"/>
        </w:trPr>
        <w:tc>
          <w:tcPr>
            <w:tcW w:w="1242" w:type="dxa"/>
            <w:shd w:val="clear" w:color="auto" w:fill="auto"/>
          </w:tcPr>
          <w:p w14:paraId="5B2A5FA7"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11</w:t>
            </w:r>
          </w:p>
        </w:tc>
        <w:tc>
          <w:tcPr>
            <w:tcW w:w="2268" w:type="dxa"/>
            <w:shd w:val="clear" w:color="auto" w:fill="auto"/>
          </w:tcPr>
          <w:p w14:paraId="03A465D5"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2.4085036e-003</w:t>
            </w:r>
          </w:p>
        </w:tc>
      </w:tr>
      <w:tr w:rsidR="009F0D18" w:rsidRPr="00F75CA4" w14:paraId="6C4CEE44" w14:textId="77777777" w:rsidTr="00743762">
        <w:trPr>
          <w:jc w:val="center"/>
        </w:trPr>
        <w:tc>
          <w:tcPr>
            <w:tcW w:w="1242" w:type="dxa"/>
            <w:shd w:val="clear" w:color="auto" w:fill="auto"/>
          </w:tcPr>
          <w:p w14:paraId="31E27A8E"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12</w:t>
            </w:r>
          </w:p>
        </w:tc>
        <w:tc>
          <w:tcPr>
            <w:tcW w:w="2268" w:type="dxa"/>
            <w:shd w:val="clear" w:color="auto" w:fill="auto"/>
          </w:tcPr>
          <w:p w14:paraId="5884736C"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3.5191396e-003</w:t>
            </w:r>
          </w:p>
        </w:tc>
      </w:tr>
      <w:tr w:rsidR="009F0D18" w:rsidRPr="00F75CA4" w14:paraId="0B0A458F" w14:textId="77777777" w:rsidTr="00743762">
        <w:trPr>
          <w:jc w:val="center"/>
        </w:trPr>
        <w:tc>
          <w:tcPr>
            <w:tcW w:w="1242" w:type="dxa"/>
            <w:shd w:val="clear" w:color="auto" w:fill="auto"/>
          </w:tcPr>
          <w:p w14:paraId="5E5DA674"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13</w:t>
            </w:r>
          </w:p>
        </w:tc>
        <w:tc>
          <w:tcPr>
            <w:tcW w:w="2268" w:type="dxa"/>
            <w:shd w:val="clear" w:color="auto" w:fill="auto"/>
          </w:tcPr>
          <w:p w14:paraId="49C7A4CE"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6.4732195e-003</w:t>
            </w:r>
          </w:p>
        </w:tc>
      </w:tr>
      <w:tr w:rsidR="009F0D18" w:rsidRPr="00F75CA4" w14:paraId="2E8D1FB8" w14:textId="77777777" w:rsidTr="00743762">
        <w:trPr>
          <w:jc w:val="center"/>
        </w:trPr>
        <w:tc>
          <w:tcPr>
            <w:tcW w:w="1242" w:type="dxa"/>
            <w:shd w:val="clear" w:color="auto" w:fill="auto"/>
          </w:tcPr>
          <w:p w14:paraId="241B46CF"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14</w:t>
            </w:r>
          </w:p>
        </w:tc>
        <w:tc>
          <w:tcPr>
            <w:tcW w:w="2268" w:type="dxa"/>
            <w:shd w:val="clear" w:color="auto" w:fill="auto"/>
          </w:tcPr>
          <w:p w14:paraId="45782E18"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1.1891790e-002</w:t>
            </w:r>
          </w:p>
        </w:tc>
      </w:tr>
      <w:tr w:rsidR="009F0D18" w:rsidRPr="00F75CA4" w14:paraId="234EC68B" w14:textId="77777777" w:rsidTr="00743762">
        <w:trPr>
          <w:jc w:val="center"/>
        </w:trPr>
        <w:tc>
          <w:tcPr>
            <w:tcW w:w="1242" w:type="dxa"/>
            <w:shd w:val="clear" w:color="auto" w:fill="auto"/>
          </w:tcPr>
          <w:p w14:paraId="770696E1"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15</w:t>
            </w:r>
          </w:p>
        </w:tc>
        <w:tc>
          <w:tcPr>
            <w:tcW w:w="2268" w:type="dxa"/>
            <w:shd w:val="clear" w:color="auto" w:fill="auto"/>
          </w:tcPr>
          <w:p w14:paraId="52D7290D"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2.0325985e-002</w:t>
            </w:r>
          </w:p>
        </w:tc>
      </w:tr>
      <w:tr w:rsidR="009F0D18" w:rsidRPr="00F75CA4" w14:paraId="3696EC30" w14:textId="77777777" w:rsidTr="00743762">
        <w:trPr>
          <w:jc w:val="center"/>
        </w:trPr>
        <w:tc>
          <w:tcPr>
            <w:tcW w:w="1242" w:type="dxa"/>
            <w:shd w:val="clear" w:color="auto" w:fill="auto"/>
          </w:tcPr>
          <w:p w14:paraId="20238EC6"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16</w:t>
            </w:r>
          </w:p>
        </w:tc>
        <w:tc>
          <w:tcPr>
            <w:tcW w:w="2268" w:type="dxa"/>
            <w:shd w:val="clear" w:color="auto" w:fill="auto"/>
          </w:tcPr>
          <w:p w14:paraId="0F291853"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3.2191485e-002</w:t>
            </w:r>
          </w:p>
        </w:tc>
      </w:tr>
      <w:tr w:rsidR="009F0D18" w:rsidRPr="00F75CA4" w14:paraId="2D498A8F" w14:textId="77777777" w:rsidTr="00743762">
        <w:trPr>
          <w:jc w:val="center"/>
        </w:trPr>
        <w:tc>
          <w:tcPr>
            <w:tcW w:w="1242" w:type="dxa"/>
            <w:shd w:val="clear" w:color="auto" w:fill="auto"/>
          </w:tcPr>
          <w:p w14:paraId="56EFC494"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17</w:t>
            </w:r>
          </w:p>
        </w:tc>
        <w:tc>
          <w:tcPr>
            <w:tcW w:w="2268" w:type="dxa"/>
            <w:shd w:val="clear" w:color="auto" w:fill="auto"/>
          </w:tcPr>
          <w:p w14:paraId="4755451F"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4.7701042e-002</w:t>
            </w:r>
          </w:p>
        </w:tc>
      </w:tr>
      <w:tr w:rsidR="009F0D18" w:rsidRPr="00F75CA4" w14:paraId="3A902D2E" w14:textId="77777777" w:rsidTr="00743762">
        <w:trPr>
          <w:jc w:val="center"/>
        </w:trPr>
        <w:tc>
          <w:tcPr>
            <w:tcW w:w="1242" w:type="dxa"/>
            <w:shd w:val="clear" w:color="auto" w:fill="auto"/>
          </w:tcPr>
          <w:p w14:paraId="795550AF"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18</w:t>
            </w:r>
          </w:p>
        </w:tc>
        <w:tc>
          <w:tcPr>
            <w:tcW w:w="2268" w:type="dxa"/>
            <w:shd w:val="clear" w:color="auto" w:fill="auto"/>
          </w:tcPr>
          <w:p w14:paraId="59054761"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6.6811299e-002</w:t>
            </w:r>
          </w:p>
        </w:tc>
      </w:tr>
      <w:tr w:rsidR="009F0D18" w:rsidRPr="00F75CA4" w14:paraId="61E5FF8E" w14:textId="77777777" w:rsidTr="00743762">
        <w:trPr>
          <w:jc w:val="center"/>
        </w:trPr>
        <w:tc>
          <w:tcPr>
            <w:tcW w:w="1242" w:type="dxa"/>
            <w:shd w:val="clear" w:color="auto" w:fill="auto"/>
          </w:tcPr>
          <w:p w14:paraId="4822087D"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19</w:t>
            </w:r>
          </w:p>
        </w:tc>
        <w:tc>
          <w:tcPr>
            <w:tcW w:w="2268" w:type="dxa"/>
            <w:shd w:val="clear" w:color="auto" w:fill="auto"/>
          </w:tcPr>
          <w:p w14:paraId="5CAC87E3"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8.9199464e-002</w:t>
            </w:r>
          </w:p>
        </w:tc>
      </w:tr>
      <w:tr w:rsidR="009F0D18" w:rsidRPr="00F75CA4" w14:paraId="24C2C659" w14:textId="77777777" w:rsidTr="00743762">
        <w:trPr>
          <w:jc w:val="center"/>
        </w:trPr>
        <w:tc>
          <w:tcPr>
            <w:tcW w:w="1242" w:type="dxa"/>
            <w:shd w:val="clear" w:color="auto" w:fill="auto"/>
          </w:tcPr>
          <w:p w14:paraId="4F89E099"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20</w:t>
            </w:r>
          </w:p>
        </w:tc>
        <w:tc>
          <w:tcPr>
            <w:tcW w:w="2268" w:type="dxa"/>
            <w:shd w:val="clear" w:color="auto" w:fill="auto"/>
          </w:tcPr>
          <w:p w14:paraId="777A2AA4"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1.1427256e-001</w:t>
            </w:r>
          </w:p>
        </w:tc>
      </w:tr>
      <w:tr w:rsidR="009F0D18" w:rsidRPr="00F75CA4" w14:paraId="1FB588A1" w14:textId="77777777" w:rsidTr="00743762">
        <w:trPr>
          <w:jc w:val="center"/>
        </w:trPr>
        <w:tc>
          <w:tcPr>
            <w:tcW w:w="1242" w:type="dxa"/>
            <w:shd w:val="clear" w:color="auto" w:fill="auto"/>
          </w:tcPr>
          <w:p w14:paraId="5F40060B"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21</w:t>
            </w:r>
          </w:p>
        </w:tc>
        <w:tc>
          <w:tcPr>
            <w:tcW w:w="2268" w:type="dxa"/>
            <w:shd w:val="clear" w:color="auto" w:fill="auto"/>
          </w:tcPr>
          <w:p w14:paraId="3634B94D"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1.4120041e-001</w:t>
            </w:r>
          </w:p>
        </w:tc>
      </w:tr>
      <w:tr w:rsidR="009F0D18" w:rsidRPr="00F75CA4" w14:paraId="3F280BDE" w14:textId="77777777" w:rsidTr="00743762">
        <w:trPr>
          <w:jc w:val="center"/>
        </w:trPr>
        <w:tc>
          <w:tcPr>
            <w:tcW w:w="1242" w:type="dxa"/>
            <w:shd w:val="clear" w:color="auto" w:fill="auto"/>
          </w:tcPr>
          <w:p w14:paraId="1247512C"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22</w:t>
            </w:r>
          </w:p>
        </w:tc>
        <w:tc>
          <w:tcPr>
            <w:tcW w:w="2268" w:type="dxa"/>
            <w:shd w:val="clear" w:color="auto" w:fill="auto"/>
          </w:tcPr>
          <w:p w14:paraId="5501BFCD"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1.6896279e-001</w:t>
            </w:r>
          </w:p>
        </w:tc>
      </w:tr>
      <w:tr w:rsidR="009F0D18" w:rsidRPr="00F75CA4" w14:paraId="1B45D359" w14:textId="77777777" w:rsidTr="00743762">
        <w:trPr>
          <w:jc w:val="center"/>
        </w:trPr>
        <w:tc>
          <w:tcPr>
            <w:tcW w:w="1242" w:type="dxa"/>
            <w:shd w:val="clear" w:color="auto" w:fill="auto"/>
          </w:tcPr>
          <w:p w14:paraId="7E5C08CE"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23</w:t>
            </w:r>
          </w:p>
        </w:tc>
        <w:tc>
          <w:tcPr>
            <w:tcW w:w="2268" w:type="dxa"/>
            <w:shd w:val="clear" w:color="auto" w:fill="auto"/>
          </w:tcPr>
          <w:p w14:paraId="2BCAB9C7"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1.9640726e-001</w:t>
            </w:r>
          </w:p>
        </w:tc>
      </w:tr>
      <w:tr w:rsidR="009F0D18" w:rsidRPr="00F75CA4" w14:paraId="3E998BF5" w14:textId="77777777" w:rsidTr="00743762">
        <w:trPr>
          <w:jc w:val="center"/>
        </w:trPr>
        <w:tc>
          <w:tcPr>
            <w:tcW w:w="1242" w:type="dxa"/>
            <w:shd w:val="clear" w:color="auto" w:fill="auto"/>
          </w:tcPr>
          <w:p w14:paraId="60C9BED1"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24</w:t>
            </w:r>
          </w:p>
        </w:tc>
        <w:tc>
          <w:tcPr>
            <w:tcW w:w="2268" w:type="dxa"/>
            <w:shd w:val="clear" w:color="auto" w:fill="auto"/>
          </w:tcPr>
          <w:p w14:paraId="36AA4EB0"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2.2231428e-001</w:t>
            </w:r>
          </w:p>
        </w:tc>
      </w:tr>
      <w:tr w:rsidR="009F0D18" w:rsidRPr="00F75CA4" w14:paraId="34518826" w14:textId="77777777" w:rsidTr="00743762">
        <w:trPr>
          <w:jc w:val="center"/>
        </w:trPr>
        <w:tc>
          <w:tcPr>
            <w:tcW w:w="1242" w:type="dxa"/>
            <w:shd w:val="clear" w:color="auto" w:fill="auto"/>
          </w:tcPr>
          <w:p w14:paraId="239AFD90"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25</w:t>
            </w:r>
          </w:p>
        </w:tc>
        <w:tc>
          <w:tcPr>
            <w:tcW w:w="2268" w:type="dxa"/>
            <w:shd w:val="clear" w:color="auto" w:fill="auto"/>
          </w:tcPr>
          <w:p w14:paraId="0BFE42B3"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2.4547834e-001</w:t>
            </w:r>
          </w:p>
        </w:tc>
      </w:tr>
      <w:tr w:rsidR="009F0D18" w:rsidRPr="00F75CA4" w14:paraId="4EE47ACD" w14:textId="77777777" w:rsidTr="00743762">
        <w:trPr>
          <w:jc w:val="center"/>
        </w:trPr>
        <w:tc>
          <w:tcPr>
            <w:tcW w:w="1242" w:type="dxa"/>
            <w:shd w:val="clear" w:color="auto" w:fill="auto"/>
          </w:tcPr>
          <w:p w14:paraId="36E0D958"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26</w:t>
            </w:r>
          </w:p>
        </w:tc>
        <w:tc>
          <w:tcPr>
            <w:tcW w:w="2268" w:type="dxa"/>
            <w:shd w:val="clear" w:color="auto" w:fill="auto"/>
          </w:tcPr>
          <w:p w14:paraId="6AFEE001"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2.6479103e-001</w:t>
            </w:r>
          </w:p>
        </w:tc>
      </w:tr>
      <w:tr w:rsidR="009F0D18" w:rsidRPr="00F75CA4" w14:paraId="7607C860" w14:textId="77777777" w:rsidTr="00743762">
        <w:trPr>
          <w:jc w:val="center"/>
        </w:trPr>
        <w:tc>
          <w:tcPr>
            <w:tcW w:w="1242" w:type="dxa"/>
            <w:shd w:val="clear" w:color="auto" w:fill="auto"/>
          </w:tcPr>
          <w:p w14:paraId="2E47EECE"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27</w:t>
            </w:r>
          </w:p>
        </w:tc>
        <w:tc>
          <w:tcPr>
            <w:tcW w:w="2268" w:type="dxa"/>
            <w:shd w:val="clear" w:color="auto" w:fill="auto"/>
          </w:tcPr>
          <w:p w14:paraId="18A110A2"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2.7931031e-001</w:t>
            </w:r>
          </w:p>
        </w:tc>
      </w:tr>
      <w:tr w:rsidR="009F0D18" w:rsidRPr="00F75CA4" w14:paraId="17E1A9F9" w14:textId="77777777" w:rsidTr="00743762">
        <w:trPr>
          <w:jc w:val="center"/>
        </w:trPr>
        <w:tc>
          <w:tcPr>
            <w:tcW w:w="1242" w:type="dxa"/>
            <w:shd w:val="clear" w:color="auto" w:fill="auto"/>
          </w:tcPr>
          <w:p w14:paraId="239F0D8D"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28</w:t>
            </w:r>
          </w:p>
        </w:tc>
        <w:tc>
          <w:tcPr>
            <w:tcW w:w="2268" w:type="dxa"/>
            <w:shd w:val="clear" w:color="auto" w:fill="auto"/>
          </w:tcPr>
          <w:p w14:paraId="27D7ABAC"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2.8832023e-001</w:t>
            </w:r>
          </w:p>
        </w:tc>
      </w:tr>
      <w:tr w:rsidR="009F0D18" w:rsidRPr="00F75CA4" w14:paraId="14828670" w14:textId="77777777" w:rsidTr="00743762">
        <w:trPr>
          <w:jc w:val="center"/>
        </w:trPr>
        <w:tc>
          <w:tcPr>
            <w:tcW w:w="1242" w:type="dxa"/>
            <w:shd w:val="clear" w:color="auto" w:fill="auto"/>
          </w:tcPr>
          <w:p w14:paraId="474269AF"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29</w:t>
            </w:r>
          </w:p>
        </w:tc>
        <w:tc>
          <w:tcPr>
            <w:tcW w:w="2268" w:type="dxa"/>
            <w:shd w:val="clear" w:color="auto" w:fill="auto"/>
          </w:tcPr>
          <w:p w14:paraId="59DD2934"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2.9137408e-001</w:t>
            </w:r>
          </w:p>
        </w:tc>
      </w:tr>
      <w:tr w:rsidR="009F0D18" w:rsidRPr="00F75CA4" w14:paraId="70573B67" w14:textId="77777777" w:rsidTr="00743762">
        <w:trPr>
          <w:jc w:val="center"/>
        </w:trPr>
        <w:tc>
          <w:tcPr>
            <w:tcW w:w="1242" w:type="dxa"/>
            <w:shd w:val="clear" w:color="auto" w:fill="auto"/>
          </w:tcPr>
          <w:p w14:paraId="6E6C224B"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30</w:t>
            </w:r>
          </w:p>
        </w:tc>
        <w:tc>
          <w:tcPr>
            <w:tcW w:w="2268" w:type="dxa"/>
            <w:shd w:val="clear" w:color="auto" w:fill="auto"/>
          </w:tcPr>
          <w:p w14:paraId="456C8C82"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2.8832023e-001</w:t>
            </w:r>
          </w:p>
        </w:tc>
      </w:tr>
      <w:tr w:rsidR="009F0D18" w:rsidRPr="00F75CA4" w14:paraId="2A5CB4EA" w14:textId="77777777" w:rsidTr="00743762">
        <w:trPr>
          <w:jc w:val="center"/>
        </w:trPr>
        <w:tc>
          <w:tcPr>
            <w:tcW w:w="1242" w:type="dxa"/>
            <w:shd w:val="clear" w:color="auto" w:fill="auto"/>
          </w:tcPr>
          <w:p w14:paraId="5D8ED900"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31</w:t>
            </w:r>
          </w:p>
        </w:tc>
        <w:tc>
          <w:tcPr>
            <w:tcW w:w="2268" w:type="dxa"/>
            <w:shd w:val="clear" w:color="auto" w:fill="auto"/>
          </w:tcPr>
          <w:p w14:paraId="4C27B522"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2.7931031e-001</w:t>
            </w:r>
          </w:p>
        </w:tc>
      </w:tr>
      <w:tr w:rsidR="009F0D18" w:rsidRPr="00F75CA4" w14:paraId="5F393838" w14:textId="77777777" w:rsidTr="00743762">
        <w:trPr>
          <w:jc w:val="center"/>
        </w:trPr>
        <w:tc>
          <w:tcPr>
            <w:tcW w:w="1242" w:type="dxa"/>
            <w:shd w:val="clear" w:color="auto" w:fill="auto"/>
          </w:tcPr>
          <w:p w14:paraId="41954D80"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32</w:t>
            </w:r>
          </w:p>
        </w:tc>
        <w:tc>
          <w:tcPr>
            <w:tcW w:w="2268" w:type="dxa"/>
            <w:shd w:val="clear" w:color="auto" w:fill="auto"/>
          </w:tcPr>
          <w:p w14:paraId="17CAEED6"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2.6479103e-001</w:t>
            </w:r>
          </w:p>
        </w:tc>
      </w:tr>
      <w:tr w:rsidR="009F0D18" w:rsidRPr="00F75CA4" w14:paraId="53CA9B95" w14:textId="77777777" w:rsidTr="00743762">
        <w:trPr>
          <w:jc w:val="center"/>
        </w:trPr>
        <w:tc>
          <w:tcPr>
            <w:tcW w:w="1242" w:type="dxa"/>
            <w:shd w:val="clear" w:color="auto" w:fill="auto"/>
          </w:tcPr>
          <w:p w14:paraId="312EAA31"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33</w:t>
            </w:r>
          </w:p>
        </w:tc>
        <w:tc>
          <w:tcPr>
            <w:tcW w:w="2268" w:type="dxa"/>
            <w:shd w:val="clear" w:color="auto" w:fill="auto"/>
          </w:tcPr>
          <w:p w14:paraId="6643D837"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2.4547834e-001</w:t>
            </w:r>
          </w:p>
        </w:tc>
      </w:tr>
      <w:tr w:rsidR="009F0D18" w:rsidRPr="00F75CA4" w14:paraId="21614A8A" w14:textId="77777777" w:rsidTr="00743762">
        <w:trPr>
          <w:jc w:val="center"/>
        </w:trPr>
        <w:tc>
          <w:tcPr>
            <w:tcW w:w="1242" w:type="dxa"/>
            <w:shd w:val="clear" w:color="auto" w:fill="auto"/>
          </w:tcPr>
          <w:p w14:paraId="1EBF88A9"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34</w:t>
            </w:r>
          </w:p>
        </w:tc>
        <w:tc>
          <w:tcPr>
            <w:tcW w:w="2268" w:type="dxa"/>
            <w:shd w:val="clear" w:color="auto" w:fill="auto"/>
          </w:tcPr>
          <w:p w14:paraId="34EA7397"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2.2231428e-001</w:t>
            </w:r>
          </w:p>
        </w:tc>
      </w:tr>
      <w:tr w:rsidR="009F0D18" w:rsidRPr="00F75CA4" w14:paraId="7B498C00" w14:textId="77777777" w:rsidTr="00743762">
        <w:trPr>
          <w:jc w:val="center"/>
        </w:trPr>
        <w:tc>
          <w:tcPr>
            <w:tcW w:w="1242" w:type="dxa"/>
            <w:shd w:val="clear" w:color="auto" w:fill="auto"/>
          </w:tcPr>
          <w:p w14:paraId="2C754C14"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35</w:t>
            </w:r>
          </w:p>
        </w:tc>
        <w:tc>
          <w:tcPr>
            <w:tcW w:w="2268" w:type="dxa"/>
            <w:shd w:val="clear" w:color="auto" w:fill="auto"/>
          </w:tcPr>
          <w:p w14:paraId="2AF45ABB"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1.9640726e-001</w:t>
            </w:r>
          </w:p>
        </w:tc>
      </w:tr>
      <w:tr w:rsidR="009F0D18" w:rsidRPr="00F75CA4" w14:paraId="28C084BA" w14:textId="77777777" w:rsidTr="00743762">
        <w:trPr>
          <w:jc w:val="center"/>
        </w:trPr>
        <w:tc>
          <w:tcPr>
            <w:tcW w:w="1242" w:type="dxa"/>
            <w:shd w:val="clear" w:color="auto" w:fill="auto"/>
          </w:tcPr>
          <w:p w14:paraId="4F8CD48F"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36</w:t>
            </w:r>
          </w:p>
        </w:tc>
        <w:tc>
          <w:tcPr>
            <w:tcW w:w="2268" w:type="dxa"/>
            <w:shd w:val="clear" w:color="auto" w:fill="auto"/>
          </w:tcPr>
          <w:p w14:paraId="68C355D4"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1.6896279e-001</w:t>
            </w:r>
          </w:p>
        </w:tc>
      </w:tr>
      <w:tr w:rsidR="009F0D18" w:rsidRPr="00F75CA4" w14:paraId="01B43036" w14:textId="77777777" w:rsidTr="00743762">
        <w:trPr>
          <w:jc w:val="center"/>
        </w:trPr>
        <w:tc>
          <w:tcPr>
            <w:tcW w:w="1242" w:type="dxa"/>
            <w:shd w:val="clear" w:color="auto" w:fill="auto"/>
          </w:tcPr>
          <w:p w14:paraId="7CB09DD2"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37</w:t>
            </w:r>
          </w:p>
        </w:tc>
        <w:tc>
          <w:tcPr>
            <w:tcW w:w="2268" w:type="dxa"/>
            <w:shd w:val="clear" w:color="auto" w:fill="auto"/>
          </w:tcPr>
          <w:p w14:paraId="1EA381B8"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1.4120041e-001</w:t>
            </w:r>
          </w:p>
        </w:tc>
      </w:tr>
      <w:tr w:rsidR="009F0D18" w:rsidRPr="00F75CA4" w14:paraId="4625F615" w14:textId="77777777" w:rsidTr="00743762">
        <w:trPr>
          <w:jc w:val="center"/>
        </w:trPr>
        <w:tc>
          <w:tcPr>
            <w:tcW w:w="1242" w:type="dxa"/>
            <w:shd w:val="clear" w:color="auto" w:fill="auto"/>
          </w:tcPr>
          <w:p w14:paraId="78AA3C37"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38</w:t>
            </w:r>
          </w:p>
        </w:tc>
        <w:tc>
          <w:tcPr>
            <w:tcW w:w="2268" w:type="dxa"/>
            <w:shd w:val="clear" w:color="auto" w:fill="auto"/>
          </w:tcPr>
          <w:p w14:paraId="35D4F774"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1.1427256e-001</w:t>
            </w:r>
          </w:p>
        </w:tc>
      </w:tr>
      <w:tr w:rsidR="009F0D18" w:rsidRPr="00F75CA4" w14:paraId="0B2C6413" w14:textId="77777777" w:rsidTr="00743762">
        <w:trPr>
          <w:jc w:val="center"/>
        </w:trPr>
        <w:tc>
          <w:tcPr>
            <w:tcW w:w="1242" w:type="dxa"/>
            <w:shd w:val="clear" w:color="auto" w:fill="auto"/>
          </w:tcPr>
          <w:p w14:paraId="395E4E68"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39</w:t>
            </w:r>
          </w:p>
        </w:tc>
        <w:tc>
          <w:tcPr>
            <w:tcW w:w="2268" w:type="dxa"/>
            <w:shd w:val="clear" w:color="auto" w:fill="auto"/>
          </w:tcPr>
          <w:p w14:paraId="71F2D042"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8.9199464e-002</w:t>
            </w:r>
          </w:p>
        </w:tc>
      </w:tr>
      <w:tr w:rsidR="009F0D18" w:rsidRPr="00F75CA4" w14:paraId="6DA214E7" w14:textId="77777777" w:rsidTr="00743762">
        <w:trPr>
          <w:jc w:val="center"/>
        </w:trPr>
        <w:tc>
          <w:tcPr>
            <w:tcW w:w="1242" w:type="dxa"/>
            <w:shd w:val="clear" w:color="auto" w:fill="auto"/>
          </w:tcPr>
          <w:p w14:paraId="4107D630"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40</w:t>
            </w:r>
          </w:p>
        </w:tc>
        <w:tc>
          <w:tcPr>
            <w:tcW w:w="2268" w:type="dxa"/>
            <w:shd w:val="clear" w:color="auto" w:fill="auto"/>
          </w:tcPr>
          <w:p w14:paraId="64B0CC7F"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6.6811299e-002</w:t>
            </w:r>
          </w:p>
        </w:tc>
      </w:tr>
      <w:tr w:rsidR="009F0D18" w:rsidRPr="00F75CA4" w14:paraId="07085F9C" w14:textId="77777777" w:rsidTr="00743762">
        <w:trPr>
          <w:jc w:val="center"/>
        </w:trPr>
        <w:tc>
          <w:tcPr>
            <w:tcW w:w="1242" w:type="dxa"/>
            <w:shd w:val="clear" w:color="auto" w:fill="auto"/>
          </w:tcPr>
          <w:p w14:paraId="7E08C9EA"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41</w:t>
            </w:r>
          </w:p>
        </w:tc>
        <w:tc>
          <w:tcPr>
            <w:tcW w:w="2268" w:type="dxa"/>
            <w:shd w:val="clear" w:color="auto" w:fill="auto"/>
          </w:tcPr>
          <w:p w14:paraId="32371AB5"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4.7701042e-002</w:t>
            </w:r>
          </w:p>
        </w:tc>
      </w:tr>
      <w:tr w:rsidR="009F0D18" w:rsidRPr="00F75CA4" w14:paraId="4BFBF520" w14:textId="77777777" w:rsidTr="00743762">
        <w:trPr>
          <w:jc w:val="center"/>
        </w:trPr>
        <w:tc>
          <w:tcPr>
            <w:tcW w:w="1242" w:type="dxa"/>
            <w:shd w:val="clear" w:color="auto" w:fill="auto"/>
          </w:tcPr>
          <w:p w14:paraId="67488C95"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42</w:t>
            </w:r>
          </w:p>
        </w:tc>
        <w:tc>
          <w:tcPr>
            <w:tcW w:w="2268" w:type="dxa"/>
            <w:shd w:val="clear" w:color="auto" w:fill="auto"/>
          </w:tcPr>
          <w:p w14:paraId="654610B6"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3.2191485e-002</w:t>
            </w:r>
          </w:p>
        </w:tc>
      </w:tr>
      <w:tr w:rsidR="009F0D18" w:rsidRPr="00F75CA4" w14:paraId="4C10F160" w14:textId="77777777" w:rsidTr="00743762">
        <w:trPr>
          <w:jc w:val="center"/>
        </w:trPr>
        <w:tc>
          <w:tcPr>
            <w:tcW w:w="1242" w:type="dxa"/>
            <w:shd w:val="clear" w:color="auto" w:fill="auto"/>
          </w:tcPr>
          <w:p w14:paraId="1BF7B2C1"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43</w:t>
            </w:r>
          </w:p>
        </w:tc>
        <w:tc>
          <w:tcPr>
            <w:tcW w:w="2268" w:type="dxa"/>
            <w:shd w:val="clear" w:color="auto" w:fill="auto"/>
          </w:tcPr>
          <w:p w14:paraId="08915FB2"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2.0325985e-002</w:t>
            </w:r>
          </w:p>
        </w:tc>
      </w:tr>
      <w:tr w:rsidR="009F0D18" w:rsidRPr="00F75CA4" w14:paraId="5D4551D4" w14:textId="77777777" w:rsidTr="00743762">
        <w:trPr>
          <w:jc w:val="center"/>
        </w:trPr>
        <w:tc>
          <w:tcPr>
            <w:tcW w:w="1242" w:type="dxa"/>
            <w:shd w:val="clear" w:color="auto" w:fill="auto"/>
          </w:tcPr>
          <w:p w14:paraId="4108D52E"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44</w:t>
            </w:r>
          </w:p>
        </w:tc>
        <w:tc>
          <w:tcPr>
            <w:tcW w:w="2268" w:type="dxa"/>
            <w:shd w:val="clear" w:color="auto" w:fill="auto"/>
          </w:tcPr>
          <w:p w14:paraId="0AE70F5E"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1.1891790e-002</w:t>
            </w:r>
          </w:p>
        </w:tc>
      </w:tr>
      <w:tr w:rsidR="009F0D18" w:rsidRPr="00F75CA4" w14:paraId="5D21141B" w14:textId="77777777" w:rsidTr="00743762">
        <w:trPr>
          <w:jc w:val="center"/>
        </w:trPr>
        <w:tc>
          <w:tcPr>
            <w:tcW w:w="1242" w:type="dxa"/>
            <w:shd w:val="clear" w:color="auto" w:fill="auto"/>
          </w:tcPr>
          <w:p w14:paraId="47611333"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45</w:t>
            </w:r>
          </w:p>
        </w:tc>
        <w:tc>
          <w:tcPr>
            <w:tcW w:w="2268" w:type="dxa"/>
            <w:shd w:val="clear" w:color="auto" w:fill="auto"/>
          </w:tcPr>
          <w:p w14:paraId="722A558E"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6.4732195e-003</w:t>
            </w:r>
          </w:p>
        </w:tc>
      </w:tr>
      <w:tr w:rsidR="009F0D18" w:rsidRPr="00F75CA4" w14:paraId="062EC97A" w14:textId="77777777" w:rsidTr="00743762">
        <w:trPr>
          <w:jc w:val="center"/>
        </w:trPr>
        <w:tc>
          <w:tcPr>
            <w:tcW w:w="1242" w:type="dxa"/>
            <w:shd w:val="clear" w:color="auto" w:fill="auto"/>
          </w:tcPr>
          <w:p w14:paraId="590D42D3"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46</w:t>
            </w:r>
          </w:p>
        </w:tc>
        <w:tc>
          <w:tcPr>
            <w:tcW w:w="2268" w:type="dxa"/>
            <w:shd w:val="clear" w:color="auto" w:fill="auto"/>
          </w:tcPr>
          <w:p w14:paraId="6CC96B85"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3.5191396e-003</w:t>
            </w:r>
          </w:p>
        </w:tc>
      </w:tr>
      <w:tr w:rsidR="009F0D18" w:rsidRPr="00F75CA4" w14:paraId="6273A623" w14:textId="77777777" w:rsidTr="00743762">
        <w:trPr>
          <w:jc w:val="center"/>
        </w:trPr>
        <w:tc>
          <w:tcPr>
            <w:tcW w:w="1242" w:type="dxa"/>
            <w:shd w:val="clear" w:color="auto" w:fill="auto"/>
          </w:tcPr>
          <w:p w14:paraId="4BF4000C"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47</w:t>
            </w:r>
          </w:p>
        </w:tc>
        <w:tc>
          <w:tcPr>
            <w:tcW w:w="2268" w:type="dxa"/>
            <w:shd w:val="clear" w:color="auto" w:fill="auto"/>
          </w:tcPr>
          <w:p w14:paraId="6AB2A512"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2.4085036e-003</w:t>
            </w:r>
          </w:p>
        </w:tc>
      </w:tr>
      <w:tr w:rsidR="009F0D18" w:rsidRPr="00F75CA4" w14:paraId="617FE4CC" w14:textId="77777777" w:rsidTr="00743762">
        <w:trPr>
          <w:jc w:val="center"/>
        </w:trPr>
        <w:tc>
          <w:tcPr>
            <w:tcW w:w="1242" w:type="dxa"/>
            <w:shd w:val="clear" w:color="auto" w:fill="auto"/>
          </w:tcPr>
          <w:p w14:paraId="09B97D8F"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48</w:t>
            </w:r>
          </w:p>
        </w:tc>
        <w:tc>
          <w:tcPr>
            <w:tcW w:w="2268" w:type="dxa"/>
            <w:shd w:val="clear" w:color="auto" w:fill="auto"/>
          </w:tcPr>
          <w:p w14:paraId="2C129F8E"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2.5091905e-003</w:t>
            </w:r>
          </w:p>
        </w:tc>
      </w:tr>
      <w:tr w:rsidR="009F0D18" w:rsidRPr="00F75CA4" w14:paraId="1A766ABF" w14:textId="77777777" w:rsidTr="00743762">
        <w:trPr>
          <w:jc w:val="center"/>
        </w:trPr>
        <w:tc>
          <w:tcPr>
            <w:tcW w:w="1242" w:type="dxa"/>
            <w:shd w:val="clear" w:color="auto" w:fill="auto"/>
          </w:tcPr>
          <w:p w14:paraId="02795AA0"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49</w:t>
            </w:r>
          </w:p>
        </w:tc>
        <w:tc>
          <w:tcPr>
            <w:tcW w:w="2268" w:type="dxa"/>
            <w:shd w:val="clear" w:color="auto" w:fill="auto"/>
          </w:tcPr>
          <w:p w14:paraId="049670EA"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3.2356427e-003</w:t>
            </w:r>
          </w:p>
        </w:tc>
      </w:tr>
      <w:tr w:rsidR="009F0D18" w:rsidRPr="00F75CA4" w14:paraId="3B9A32E2" w14:textId="77777777" w:rsidTr="00743762">
        <w:trPr>
          <w:jc w:val="center"/>
        </w:trPr>
        <w:tc>
          <w:tcPr>
            <w:tcW w:w="1242" w:type="dxa"/>
            <w:shd w:val="clear" w:color="auto" w:fill="auto"/>
          </w:tcPr>
          <w:p w14:paraId="4BE9F286"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50</w:t>
            </w:r>
          </w:p>
        </w:tc>
        <w:tc>
          <w:tcPr>
            <w:tcW w:w="2268" w:type="dxa"/>
            <w:shd w:val="clear" w:color="auto" w:fill="auto"/>
          </w:tcPr>
          <w:p w14:paraId="6909E4C4"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4.1018421e-003</w:t>
            </w:r>
          </w:p>
        </w:tc>
      </w:tr>
      <w:tr w:rsidR="009F0D18" w:rsidRPr="00F75CA4" w14:paraId="1FFB4B37" w14:textId="77777777" w:rsidTr="00743762">
        <w:trPr>
          <w:jc w:val="center"/>
        </w:trPr>
        <w:tc>
          <w:tcPr>
            <w:tcW w:w="1242" w:type="dxa"/>
            <w:shd w:val="clear" w:color="auto" w:fill="auto"/>
          </w:tcPr>
          <w:p w14:paraId="259ECF5C"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51</w:t>
            </w:r>
          </w:p>
        </w:tc>
        <w:tc>
          <w:tcPr>
            <w:tcW w:w="2268" w:type="dxa"/>
            <w:shd w:val="clear" w:color="auto" w:fill="auto"/>
          </w:tcPr>
          <w:p w14:paraId="5885CC4B"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4.7601965e-003</w:t>
            </w:r>
          </w:p>
        </w:tc>
      </w:tr>
      <w:tr w:rsidR="009F0D18" w:rsidRPr="00F75CA4" w14:paraId="7F1D4C51" w14:textId="77777777" w:rsidTr="00743762">
        <w:trPr>
          <w:jc w:val="center"/>
        </w:trPr>
        <w:tc>
          <w:tcPr>
            <w:tcW w:w="1242" w:type="dxa"/>
            <w:shd w:val="clear" w:color="auto" w:fill="auto"/>
          </w:tcPr>
          <w:p w14:paraId="06813B06"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52</w:t>
            </w:r>
          </w:p>
        </w:tc>
        <w:tc>
          <w:tcPr>
            <w:tcW w:w="2268" w:type="dxa"/>
            <w:shd w:val="clear" w:color="auto" w:fill="auto"/>
          </w:tcPr>
          <w:p w14:paraId="26C217F1"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5.0146833e-003</w:t>
            </w:r>
          </w:p>
        </w:tc>
      </w:tr>
      <w:tr w:rsidR="009F0D18" w:rsidRPr="00F75CA4" w14:paraId="47677700" w14:textId="77777777" w:rsidTr="00743762">
        <w:trPr>
          <w:jc w:val="center"/>
        </w:trPr>
        <w:tc>
          <w:tcPr>
            <w:tcW w:w="1242" w:type="dxa"/>
            <w:shd w:val="clear" w:color="auto" w:fill="auto"/>
          </w:tcPr>
          <w:p w14:paraId="2205C27A"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53</w:t>
            </w:r>
          </w:p>
        </w:tc>
        <w:tc>
          <w:tcPr>
            <w:tcW w:w="2268" w:type="dxa"/>
            <w:shd w:val="clear" w:color="auto" w:fill="auto"/>
          </w:tcPr>
          <w:p w14:paraId="52029052"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4.8114538e-003</w:t>
            </w:r>
          </w:p>
        </w:tc>
      </w:tr>
      <w:tr w:rsidR="009F0D18" w:rsidRPr="00F75CA4" w14:paraId="7BA55EDE" w14:textId="77777777" w:rsidTr="00743762">
        <w:trPr>
          <w:jc w:val="center"/>
        </w:trPr>
        <w:tc>
          <w:tcPr>
            <w:tcW w:w="1242" w:type="dxa"/>
            <w:shd w:val="clear" w:color="auto" w:fill="auto"/>
          </w:tcPr>
          <w:p w14:paraId="674D1357"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54</w:t>
            </w:r>
          </w:p>
        </w:tc>
        <w:tc>
          <w:tcPr>
            <w:tcW w:w="2268" w:type="dxa"/>
            <w:shd w:val="clear" w:color="auto" w:fill="auto"/>
          </w:tcPr>
          <w:p w14:paraId="12EBD05E"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4.2162118e-003</w:t>
            </w:r>
          </w:p>
        </w:tc>
      </w:tr>
      <w:tr w:rsidR="009F0D18" w:rsidRPr="00F75CA4" w14:paraId="342AE9EB" w14:textId="77777777" w:rsidTr="00743762">
        <w:trPr>
          <w:jc w:val="center"/>
        </w:trPr>
        <w:tc>
          <w:tcPr>
            <w:tcW w:w="1242" w:type="dxa"/>
            <w:shd w:val="clear" w:color="auto" w:fill="auto"/>
          </w:tcPr>
          <w:p w14:paraId="123557BF"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55</w:t>
            </w:r>
          </w:p>
        </w:tc>
        <w:tc>
          <w:tcPr>
            <w:tcW w:w="2268" w:type="dxa"/>
            <w:shd w:val="clear" w:color="auto" w:fill="auto"/>
          </w:tcPr>
          <w:p w14:paraId="2373FFD9"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3.3787998e-003</w:t>
            </w:r>
          </w:p>
        </w:tc>
      </w:tr>
      <w:tr w:rsidR="009F0D18" w:rsidRPr="00F75CA4" w14:paraId="4F9753AF" w14:textId="77777777" w:rsidTr="00743762">
        <w:trPr>
          <w:jc w:val="center"/>
        </w:trPr>
        <w:tc>
          <w:tcPr>
            <w:tcW w:w="1242" w:type="dxa"/>
            <w:shd w:val="clear" w:color="auto" w:fill="auto"/>
          </w:tcPr>
          <w:p w14:paraId="6D5CBE26"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56</w:t>
            </w:r>
          </w:p>
        </w:tc>
        <w:tc>
          <w:tcPr>
            <w:tcW w:w="2268" w:type="dxa"/>
            <w:shd w:val="clear" w:color="auto" w:fill="auto"/>
          </w:tcPr>
          <w:p w14:paraId="19F7B995"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2.4785228e-003</w:t>
            </w:r>
          </w:p>
        </w:tc>
      </w:tr>
      <w:tr w:rsidR="009F0D18" w:rsidRPr="00743762" w14:paraId="3B0C0128" w14:textId="77777777" w:rsidTr="00743762">
        <w:trPr>
          <w:jc w:val="center"/>
        </w:trPr>
        <w:tc>
          <w:tcPr>
            <w:tcW w:w="1242" w:type="dxa"/>
            <w:shd w:val="clear" w:color="auto" w:fill="auto"/>
          </w:tcPr>
          <w:p w14:paraId="7B723025"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57</w:t>
            </w:r>
          </w:p>
        </w:tc>
        <w:tc>
          <w:tcPr>
            <w:tcW w:w="2268" w:type="dxa"/>
            <w:shd w:val="clear" w:color="auto" w:fill="auto"/>
          </w:tcPr>
          <w:p w14:paraId="66ADF7E5"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1.6586564e-003</w:t>
            </w:r>
          </w:p>
        </w:tc>
      </w:tr>
      <w:tr w:rsidR="009F0D18" w:rsidRPr="00F75CA4" w14:paraId="6BA06328" w14:textId="77777777" w:rsidTr="00743762">
        <w:trPr>
          <w:jc w:val="center"/>
        </w:trPr>
        <w:tc>
          <w:tcPr>
            <w:tcW w:w="1242" w:type="dxa"/>
            <w:shd w:val="clear" w:color="auto" w:fill="auto"/>
          </w:tcPr>
          <w:p w14:paraId="569523C3" w14:textId="77777777" w:rsidR="009F0D18" w:rsidRPr="00743762" w:rsidRDefault="009F0D18" w:rsidP="00743762">
            <w:pPr>
              <w:spacing w:after="0"/>
              <w:rPr>
                <w:rFonts w:ascii="Tahoma" w:hAnsi="Tahoma" w:cs="Tahoma"/>
                <w:sz w:val="16"/>
                <w:szCs w:val="16"/>
              </w:rPr>
            </w:pPr>
            <w:r w:rsidRPr="00743762">
              <w:rPr>
                <w:rFonts w:ascii="Tahoma" w:hAnsi="Tahoma" w:cs="Tahoma"/>
                <w:sz w:val="16"/>
                <w:szCs w:val="16"/>
              </w:rPr>
              <w:t>58</w:t>
            </w:r>
          </w:p>
        </w:tc>
        <w:tc>
          <w:tcPr>
            <w:tcW w:w="2268" w:type="dxa"/>
            <w:shd w:val="clear" w:color="auto" w:fill="auto"/>
          </w:tcPr>
          <w:p w14:paraId="3289CD94" w14:textId="77777777" w:rsidR="009F0D18" w:rsidRPr="00743762" w:rsidRDefault="009F0D18" w:rsidP="00743762">
            <w:pPr>
              <w:spacing w:after="0"/>
              <w:jc w:val="center"/>
              <w:rPr>
                <w:rFonts w:ascii="Tahoma" w:hAnsi="Tahoma" w:cs="Tahoma"/>
                <w:sz w:val="16"/>
                <w:szCs w:val="16"/>
              </w:rPr>
            </w:pPr>
            <w:r w:rsidRPr="00743762">
              <w:rPr>
                <w:rFonts w:ascii="Tahoma" w:hAnsi="Tahoma" w:cs="Tahoma"/>
                <w:sz w:val="16"/>
                <w:szCs w:val="16"/>
              </w:rPr>
              <w:t>9.8323558e-004</w:t>
            </w:r>
          </w:p>
        </w:tc>
      </w:tr>
    </w:tbl>
    <w:p w14:paraId="0308DECF" w14:textId="77777777" w:rsidR="009F0D18" w:rsidRDefault="009F0D18" w:rsidP="009F0D18">
      <w:pPr>
        <w:pStyle w:val="FP"/>
      </w:pPr>
    </w:p>
    <w:p w14:paraId="0658669F" w14:textId="77777777" w:rsidR="009F0D18" w:rsidRDefault="00F90DBB" w:rsidP="009F0D18">
      <w:pPr>
        <w:pStyle w:val="Heading7"/>
      </w:pPr>
      <w:bookmarkStart w:id="140" w:name="_Toc518052647"/>
      <w:r>
        <w:t>7.1.2.1.3.2</w:t>
      </w:r>
      <w:r w:rsidR="009F0D18">
        <w:tab/>
        <w:t>Comparison of Filter Characteristics</w:t>
      </w:r>
      <w:bookmarkEnd w:id="140"/>
    </w:p>
    <w:p w14:paraId="086596D1" w14:textId="77777777" w:rsidR="009F0D18" w:rsidRDefault="009F0D18" w:rsidP="009F0D18">
      <w:pPr>
        <w:jc w:val="both"/>
      </w:pPr>
      <w:r w:rsidRPr="00D5493D">
        <w:t>The characteristics of both candidates for the optimized Tx pulse shape and of the reference LGMSK pulse</w:t>
      </w:r>
      <w:r>
        <w:t xml:space="preserve"> shape are depicted in Table </w:t>
      </w:r>
      <w:r w:rsidR="002D2A92">
        <w:t>7-2c</w:t>
      </w:r>
      <w:r w:rsidRPr="00D5493D">
        <w:t>.</w:t>
      </w:r>
      <w:r>
        <w:t xml:space="preserve"> </w:t>
      </w:r>
      <w:r w:rsidR="00CE5201" w:rsidRPr="004D530C">
        <w:t>The ACP when measured spectrally in an Rx filter having a transfer function of the linearised GMSK pulse truncated to +/- 160 kHz.</w:t>
      </w:r>
    </w:p>
    <w:p w14:paraId="3C578B1C" w14:textId="77777777" w:rsidR="009F0D18" w:rsidRDefault="009F0D18" w:rsidP="009F0D18">
      <w:pPr>
        <w:pStyle w:val="TH"/>
      </w:pPr>
      <w:r>
        <w:t xml:space="preserve">Table </w:t>
      </w:r>
      <w:r w:rsidR="002D2A92">
        <w:t>7-2c</w:t>
      </w:r>
      <w:r w:rsidRPr="00D5493D">
        <w:t>: Filter characteristics for used candidate pulse shapes.</w:t>
      </w:r>
    </w:p>
    <w:tbl>
      <w:tblPr>
        <w:tblW w:w="0" w:type="auto"/>
        <w:tblInd w:w="27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firstRow="1" w:lastRow="0" w:firstColumn="1" w:lastColumn="0" w:noHBand="0" w:noVBand="0"/>
      </w:tblPr>
      <w:tblGrid>
        <w:gridCol w:w="1605"/>
        <w:gridCol w:w="1313"/>
        <w:gridCol w:w="1134"/>
      </w:tblGrid>
      <w:tr w:rsidR="00CE5201" w:rsidRPr="00951785" w14:paraId="39B0601C" w14:textId="77777777">
        <w:tblPrEx>
          <w:tblCellMar>
            <w:top w:w="0" w:type="dxa"/>
            <w:bottom w:w="0" w:type="dxa"/>
          </w:tblCellMar>
        </w:tblPrEx>
        <w:tc>
          <w:tcPr>
            <w:tcW w:w="0" w:type="auto"/>
            <w:tcBorders>
              <w:bottom w:val="double" w:sz="4" w:space="0" w:color="auto"/>
            </w:tcBorders>
            <w:shd w:val="clear" w:color="auto" w:fill="C0C0C0"/>
            <w:vAlign w:val="center"/>
          </w:tcPr>
          <w:p w14:paraId="05808ECA" w14:textId="77777777" w:rsidR="00CE5201" w:rsidRPr="00951785" w:rsidRDefault="00CE5201" w:rsidP="00E42A9B">
            <w:pPr>
              <w:keepNext/>
              <w:keepLines/>
              <w:spacing w:before="20" w:after="20"/>
              <w:jc w:val="center"/>
              <w:rPr>
                <w:b/>
                <w:color w:val="000000"/>
                <w:sz w:val="16"/>
              </w:rPr>
            </w:pPr>
            <w:r>
              <w:rPr>
                <w:b/>
                <w:color w:val="000000"/>
                <w:sz w:val="16"/>
              </w:rPr>
              <w:t>dB</w:t>
            </w:r>
          </w:p>
        </w:tc>
        <w:tc>
          <w:tcPr>
            <w:tcW w:w="1313" w:type="dxa"/>
            <w:tcBorders>
              <w:top w:val="single" w:sz="4" w:space="0" w:color="auto"/>
              <w:bottom w:val="double" w:sz="4" w:space="0" w:color="auto"/>
            </w:tcBorders>
            <w:shd w:val="clear" w:color="auto" w:fill="C0C0C0"/>
            <w:vAlign w:val="center"/>
          </w:tcPr>
          <w:p w14:paraId="2FF29142" w14:textId="77777777" w:rsidR="00CE5201" w:rsidRPr="00951785" w:rsidRDefault="00CE5201" w:rsidP="00E42A9B">
            <w:pPr>
              <w:keepNext/>
              <w:keepLines/>
              <w:spacing w:before="20" w:after="20"/>
              <w:jc w:val="center"/>
              <w:rPr>
                <w:b/>
                <w:color w:val="000000"/>
                <w:sz w:val="16"/>
              </w:rPr>
            </w:pPr>
            <w:r>
              <w:rPr>
                <w:b/>
                <w:color w:val="000000"/>
                <w:sz w:val="16"/>
              </w:rPr>
              <w:t xml:space="preserve">ACI </w:t>
            </w:r>
          </w:p>
        </w:tc>
        <w:tc>
          <w:tcPr>
            <w:tcW w:w="1134" w:type="dxa"/>
            <w:tcBorders>
              <w:top w:val="single" w:sz="4" w:space="0" w:color="auto"/>
              <w:bottom w:val="double" w:sz="4" w:space="0" w:color="auto"/>
            </w:tcBorders>
            <w:shd w:val="clear" w:color="auto" w:fill="C0C0C0"/>
            <w:vAlign w:val="center"/>
          </w:tcPr>
          <w:p w14:paraId="07BB5B76" w14:textId="77777777" w:rsidR="00CE5201" w:rsidRPr="00951785" w:rsidRDefault="00CE5201" w:rsidP="00E42A9B">
            <w:pPr>
              <w:keepNext/>
              <w:keepLines/>
              <w:spacing w:before="20" w:after="20"/>
              <w:jc w:val="center"/>
              <w:rPr>
                <w:b/>
                <w:color w:val="000000"/>
                <w:sz w:val="16"/>
              </w:rPr>
            </w:pPr>
            <w:r>
              <w:rPr>
                <w:b/>
                <w:color w:val="000000"/>
                <w:sz w:val="16"/>
              </w:rPr>
              <w:t>CCI</w:t>
            </w:r>
          </w:p>
        </w:tc>
      </w:tr>
      <w:tr w:rsidR="00CE5201" w:rsidRPr="00951785" w14:paraId="5979C0AC" w14:textId="77777777">
        <w:tblPrEx>
          <w:tblCellMar>
            <w:top w:w="0" w:type="dxa"/>
            <w:bottom w:w="0" w:type="dxa"/>
          </w:tblCellMar>
        </w:tblPrEx>
        <w:tc>
          <w:tcPr>
            <w:tcW w:w="0" w:type="auto"/>
            <w:tcBorders>
              <w:top w:val="double" w:sz="4" w:space="0" w:color="auto"/>
            </w:tcBorders>
          </w:tcPr>
          <w:p w14:paraId="3E63EC63" w14:textId="77777777" w:rsidR="00CE5201" w:rsidRPr="00951785" w:rsidRDefault="00CE5201" w:rsidP="00E42A9B">
            <w:pPr>
              <w:spacing w:after="120"/>
              <w:jc w:val="center"/>
            </w:pPr>
            <w:r w:rsidRPr="00951785">
              <w:t>Legacy GMSK</w:t>
            </w:r>
          </w:p>
        </w:tc>
        <w:tc>
          <w:tcPr>
            <w:tcW w:w="1313" w:type="dxa"/>
            <w:tcBorders>
              <w:top w:val="double" w:sz="4" w:space="0" w:color="auto"/>
            </w:tcBorders>
            <w:shd w:val="clear" w:color="auto" w:fill="auto"/>
          </w:tcPr>
          <w:p w14:paraId="1A70601E" w14:textId="77777777" w:rsidR="00CE5201" w:rsidRPr="009A16A5" w:rsidRDefault="00CE5201" w:rsidP="00E42A9B">
            <w:pPr>
              <w:spacing w:after="120"/>
              <w:jc w:val="center"/>
            </w:pPr>
            <w:r w:rsidRPr="006B4791">
              <w:rPr>
                <w:rFonts w:eastAsia="MS Mincho"/>
              </w:rPr>
              <w:t>18.4 dB</w:t>
            </w:r>
          </w:p>
        </w:tc>
        <w:tc>
          <w:tcPr>
            <w:tcW w:w="1134" w:type="dxa"/>
            <w:tcBorders>
              <w:top w:val="double" w:sz="4" w:space="0" w:color="auto"/>
            </w:tcBorders>
            <w:shd w:val="clear" w:color="auto" w:fill="auto"/>
          </w:tcPr>
          <w:p w14:paraId="642423AE" w14:textId="77777777" w:rsidR="00CE5201" w:rsidRPr="009A16A5" w:rsidRDefault="00CE5201" w:rsidP="00E42A9B">
            <w:pPr>
              <w:spacing w:after="120"/>
              <w:jc w:val="center"/>
            </w:pPr>
            <w:r w:rsidRPr="006B4791">
              <w:rPr>
                <w:rFonts w:eastAsia="MS Mincho"/>
              </w:rPr>
              <w:t>0.0 dB</w:t>
            </w:r>
          </w:p>
        </w:tc>
      </w:tr>
      <w:tr w:rsidR="00CE5201" w:rsidRPr="00951785" w14:paraId="41C5D745" w14:textId="77777777">
        <w:tblPrEx>
          <w:tblCellMar>
            <w:top w:w="0" w:type="dxa"/>
            <w:bottom w:w="0" w:type="dxa"/>
          </w:tblCellMar>
        </w:tblPrEx>
        <w:tc>
          <w:tcPr>
            <w:tcW w:w="0" w:type="auto"/>
          </w:tcPr>
          <w:p w14:paraId="2EE166FE" w14:textId="77777777" w:rsidR="00CE5201" w:rsidRPr="00951785" w:rsidRDefault="00CE5201" w:rsidP="00E42A9B">
            <w:pPr>
              <w:spacing w:after="120"/>
              <w:jc w:val="center"/>
            </w:pPr>
            <w:r>
              <w:t>Candidate OPT 1</w:t>
            </w:r>
          </w:p>
        </w:tc>
        <w:tc>
          <w:tcPr>
            <w:tcW w:w="1313" w:type="dxa"/>
            <w:shd w:val="clear" w:color="auto" w:fill="auto"/>
          </w:tcPr>
          <w:p w14:paraId="1838F651" w14:textId="77777777" w:rsidR="00CE5201" w:rsidRPr="009A16A5" w:rsidRDefault="00CE5201" w:rsidP="00E42A9B">
            <w:pPr>
              <w:spacing w:after="120"/>
              <w:jc w:val="center"/>
            </w:pPr>
            <w:r w:rsidRPr="006B4791">
              <w:rPr>
                <w:rFonts w:eastAsia="MS Mincho"/>
              </w:rPr>
              <w:t>11.6 dB</w:t>
            </w:r>
          </w:p>
        </w:tc>
        <w:tc>
          <w:tcPr>
            <w:tcW w:w="1134" w:type="dxa"/>
            <w:shd w:val="clear" w:color="auto" w:fill="auto"/>
          </w:tcPr>
          <w:p w14:paraId="5C4E454F" w14:textId="77777777" w:rsidR="00CE5201" w:rsidRPr="009A16A5" w:rsidRDefault="00CE5201" w:rsidP="00E42A9B">
            <w:pPr>
              <w:spacing w:after="120"/>
              <w:jc w:val="center"/>
            </w:pPr>
            <w:r w:rsidRPr="006B4791">
              <w:rPr>
                <w:rFonts w:eastAsia="MS Mincho"/>
              </w:rPr>
              <w:t>1.4 dB</w:t>
            </w:r>
          </w:p>
        </w:tc>
      </w:tr>
      <w:tr w:rsidR="00CE5201" w:rsidRPr="00951785" w14:paraId="4C19CF85" w14:textId="77777777">
        <w:tblPrEx>
          <w:tblCellMar>
            <w:top w:w="0" w:type="dxa"/>
            <w:bottom w:w="0" w:type="dxa"/>
          </w:tblCellMar>
        </w:tblPrEx>
        <w:tc>
          <w:tcPr>
            <w:tcW w:w="0" w:type="auto"/>
          </w:tcPr>
          <w:p w14:paraId="5DE0374C" w14:textId="77777777" w:rsidR="00CE5201" w:rsidRDefault="00CE5201" w:rsidP="00E42A9B">
            <w:pPr>
              <w:spacing w:after="120"/>
              <w:jc w:val="center"/>
            </w:pPr>
            <w:r>
              <w:t>Candidate OPT 2</w:t>
            </w:r>
          </w:p>
        </w:tc>
        <w:tc>
          <w:tcPr>
            <w:tcW w:w="1313" w:type="dxa"/>
            <w:shd w:val="clear" w:color="auto" w:fill="auto"/>
          </w:tcPr>
          <w:p w14:paraId="7DB65884" w14:textId="77777777" w:rsidR="00CE5201" w:rsidRPr="009A16A5" w:rsidRDefault="00CE5201" w:rsidP="00E42A9B">
            <w:pPr>
              <w:spacing w:after="120"/>
              <w:jc w:val="center"/>
            </w:pPr>
            <w:r w:rsidRPr="006B4791">
              <w:rPr>
                <w:rFonts w:eastAsia="MS Mincho"/>
              </w:rPr>
              <w:t>15.7 dB</w:t>
            </w:r>
          </w:p>
        </w:tc>
        <w:tc>
          <w:tcPr>
            <w:tcW w:w="1134" w:type="dxa"/>
            <w:shd w:val="clear" w:color="auto" w:fill="auto"/>
          </w:tcPr>
          <w:p w14:paraId="576EAE19" w14:textId="77777777" w:rsidR="00CE5201" w:rsidRPr="009A16A5" w:rsidRDefault="00CE5201" w:rsidP="00E42A9B">
            <w:pPr>
              <w:spacing w:after="120"/>
              <w:jc w:val="center"/>
            </w:pPr>
            <w:r w:rsidRPr="006B4791">
              <w:rPr>
                <w:rFonts w:eastAsia="MS Mincho"/>
              </w:rPr>
              <w:t>0.3 dB</w:t>
            </w:r>
          </w:p>
        </w:tc>
      </w:tr>
    </w:tbl>
    <w:p w14:paraId="153B0460" w14:textId="77777777" w:rsidR="009F0D18" w:rsidRDefault="009F0D18" w:rsidP="009F0D18">
      <w:pPr>
        <w:pStyle w:val="FP"/>
      </w:pPr>
    </w:p>
    <w:p w14:paraId="14238F4D" w14:textId="77777777" w:rsidR="009F0D18" w:rsidRDefault="009F0D18" w:rsidP="002D2A92">
      <w:pPr>
        <w:pStyle w:val="NO"/>
      </w:pPr>
      <w:r w:rsidRPr="00E72101">
        <w:t>N</w:t>
      </w:r>
      <w:r w:rsidR="002D2A92">
        <w:t>ote. T</w:t>
      </w:r>
      <w:r w:rsidRPr="00E72101">
        <w:t>he second adjacent channel protection for both candidate pulse shapes is below 50 dB, hence fulfilling the requirement of 50 dB in 45.005 (this latter figure was obtained from simulations that used a realistic PA model).</w:t>
      </w:r>
    </w:p>
    <w:p w14:paraId="333D27D5" w14:textId="77777777" w:rsidR="002D2A92" w:rsidRPr="00237373" w:rsidRDefault="002D2A92" w:rsidP="002D2A92">
      <w:pPr>
        <w:pStyle w:val="FP"/>
      </w:pPr>
    </w:p>
    <w:p w14:paraId="4C2DEC52" w14:textId="77777777" w:rsidR="00AC4252" w:rsidRPr="00237373" w:rsidRDefault="00237373" w:rsidP="008F3F22">
      <w:pPr>
        <w:pStyle w:val="Heading5"/>
      </w:pPr>
      <w:bookmarkStart w:id="141" w:name="_Toc518052648"/>
      <w:r w:rsidRPr="00237373">
        <w:lastRenderedPageBreak/>
        <w:t>7.1.2.1.</w:t>
      </w:r>
      <w:r>
        <w:t>4</w:t>
      </w:r>
      <w:r w:rsidR="00281FF4">
        <w:tab/>
      </w:r>
      <w:r w:rsidR="00AC4252" w:rsidRPr="00237373">
        <w:t>Symbol rotation</w:t>
      </w:r>
      <w:bookmarkEnd w:id="141"/>
    </w:p>
    <w:p w14:paraId="18CFECBE" w14:textId="77777777" w:rsidR="00AC4252" w:rsidRPr="00237373" w:rsidRDefault="00AC4252" w:rsidP="00237373">
      <w:pPr>
        <w:pStyle w:val="11BodyText"/>
        <w:ind w:left="0"/>
        <w:rPr>
          <w:rFonts w:ascii="Times New Roman" w:hAnsi="Times New Roman"/>
        </w:rPr>
      </w:pPr>
      <w:r w:rsidRPr="00237373">
        <w:rPr>
          <w:rFonts w:ascii="Times New Roman" w:hAnsi="Times New Roman"/>
        </w:rPr>
        <w:t xml:space="preserve">For symbol rotation the compatibility with GMSK makes rotation of </w:t>
      </w:r>
      <w:r>
        <w:rPr>
          <w:rFonts w:ascii="Symbol" w:hAnsi="Symbol"/>
        </w:rPr>
        <w:t></w:t>
      </w:r>
      <w:r>
        <w:t>/</w:t>
      </w:r>
      <w:r w:rsidRPr="00237373">
        <w:rPr>
          <w:rFonts w:ascii="Times New Roman" w:hAnsi="Times New Roman"/>
        </w:rPr>
        <w:t>2 the best choice. Thus with above specified RRC filter the peak to average ratio (PAR) is only 2.2 dB, whilst being 3.4 dB for linearised GMSK pulse.</w:t>
      </w:r>
    </w:p>
    <w:p w14:paraId="7BB9FE86" w14:textId="77777777" w:rsidR="00AC4252" w:rsidRPr="00C23FAA" w:rsidRDefault="00134862" w:rsidP="008F3F22">
      <w:pPr>
        <w:pStyle w:val="Heading5"/>
      </w:pPr>
      <w:bookmarkStart w:id="142" w:name="_Toc518052649"/>
      <w:r>
        <w:t>7.1.2.1.</w:t>
      </w:r>
      <w:r w:rsidR="00F90DBB">
        <w:t>5</w:t>
      </w:r>
      <w:r w:rsidR="00281FF4">
        <w:tab/>
      </w:r>
      <w:r w:rsidR="00AC4252">
        <w:t>DTX handling when one sub channel is inactive</w:t>
      </w:r>
      <w:bookmarkEnd w:id="142"/>
    </w:p>
    <w:p w14:paraId="29666227" w14:textId="77777777" w:rsidR="00AC4252" w:rsidRDefault="00AC4252" w:rsidP="00865C43">
      <w:r w:rsidRPr="00237373">
        <w:t xml:space="preserve">When the paired sub channel is inactive due to DTX, it is possible to send normal GMSK bursts instead of QPSK for the active sub channel using the training sequence of the active sub channel. The transmit power can be reduced during that period of time. The change of modulation applies after sending the last burst of the SID_FIRST message or of the SID_UPDATE message, respectively, on the paired sub channel. Similarily, the change from GMSK to QPSK applies when the first burst of the SID_UPDATE or ON_SET message, respectively, needs to be sent on the paired sub channel. In system point of view this OSC scheme has a different behaviour in DTX mode in downlink. Combined transmitter </w:t>
      </w:r>
      <w:r w:rsidRPr="00293E1F">
        <w:t>activity will be higher than for single user, but on the other hand two users are served simultaneously.</w:t>
      </w:r>
    </w:p>
    <w:p w14:paraId="57D0353A" w14:textId="77777777" w:rsidR="00AC4252" w:rsidRDefault="00F90DBB" w:rsidP="008F3F22">
      <w:pPr>
        <w:pStyle w:val="Heading5"/>
      </w:pPr>
      <w:bookmarkStart w:id="143" w:name="_Toc518052650"/>
      <w:r>
        <w:t>7.1.2.1.6</w:t>
      </w:r>
      <w:r w:rsidR="00281FF4">
        <w:tab/>
      </w:r>
      <w:r w:rsidR="00AC4252">
        <w:t>FACCH signalling</w:t>
      </w:r>
      <w:bookmarkEnd w:id="143"/>
    </w:p>
    <w:p w14:paraId="6996E1B6" w14:textId="77777777" w:rsidR="00AC4252" w:rsidRPr="00237373" w:rsidRDefault="00AC4252" w:rsidP="00281FF4">
      <w:r w:rsidRPr="00237373">
        <w:t xml:space="preserve">Different options exist for transmission of FACCH for orthogonal sub channels in downlink: </w:t>
      </w:r>
    </w:p>
    <w:p w14:paraId="5C5DF5AE" w14:textId="77777777" w:rsidR="00AC4252" w:rsidRDefault="00B77547" w:rsidP="00B77547">
      <w:pPr>
        <w:pStyle w:val="B1"/>
      </w:pPr>
      <w:r>
        <w:t>-</w:t>
      </w:r>
      <w:r>
        <w:tab/>
      </w:r>
      <w:r w:rsidR="00AC4252" w:rsidRPr="00237373">
        <w:t>First option is to straightforward apply the FACCH signalling as for legacy channels, but mapped to the sub channels.</w:t>
      </w:r>
    </w:p>
    <w:p w14:paraId="1BA70A00" w14:textId="77777777" w:rsidR="00AC4252" w:rsidRDefault="00B77547" w:rsidP="00B77547">
      <w:pPr>
        <w:pStyle w:val="B1"/>
      </w:pPr>
      <w:r>
        <w:t>-</w:t>
      </w:r>
      <w:r>
        <w:tab/>
      </w:r>
      <w:r w:rsidR="00AC4252" w:rsidRPr="00237373">
        <w:t xml:space="preserve">Second option is to steal voice payload bursts from both OSC sub channels to make signalling more robust e.g. for speeding up intra cell handovers. In this case the training sequence of the sub channel, transporting the GMSK modulated FACCH, is being used for discrimination. </w:t>
      </w:r>
    </w:p>
    <w:p w14:paraId="72376A27" w14:textId="77777777" w:rsidR="00AC4252" w:rsidRDefault="00B77547" w:rsidP="00B77547">
      <w:pPr>
        <w:pStyle w:val="B1"/>
      </w:pPr>
      <w:r>
        <w:t>-</w:t>
      </w:r>
      <w:r>
        <w:tab/>
      </w:r>
      <w:r w:rsidR="00AC4252" w:rsidRPr="00237373">
        <w:t xml:space="preserve">Third option is to employ Repeated DL FACCH per sub channel, which has been standardised for full rate and half rate channels in GERAN Rel-6. </w:t>
      </w:r>
    </w:p>
    <w:p w14:paraId="52F0574C" w14:textId="77777777" w:rsidR="00AC4252" w:rsidRPr="00237373" w:rsidRDefault="00B77547" w:rsidP="00B77547">
      <w:pPr>
        <w:pStyle w:val="B1"/>
      </w:pPr>
      <w:r>
        <w:t>-</w:t>
      </w:r>
      <w:r>
        <w:tab/>
      </w:r>
      <w:r w:rsidR="00AC4252" w:rsidRPr="00237373">
        <w:t xml:space="preserve">Fourth option is to use Soft Stealing for FACCH employing sub channel specific power control (see section </w:t>
      </w:r>
      <w:r w:rsidR="00535EE8" w:rsidRPr="00535EE8">
        <w:t>7.</w:t>
      </w:r>
      <w:r w:rsidR="00AC4252" w:rsidRPr="00535EE8">
        <w:t>1.2.2.3)</w:t>
      </w:r>
      <w:r w:rsidR="00AC4252" w:rsidRPr="00237373">
        <w:t>.</w:t>
      </w:r>
    </w:p>
    <w:p w14:paraId="6951E5A2" w14:textId="77777777" w:rsidR="00AC4252" w:rsidRPr="00237373" w:rsidRDefault="00AC4252" w:rsidP="00B77547">
      <w:r w:rsidRPr="00237373">
        <w:t xml:space="preserve">Performance comparision between all three proposals is FFS. </w:t>
      </w:r>
    </w:p>
    <w:p w14:paraId="05E36EB1" w14:textId="77777777" w:rsidR="00AC4252" w:rsidRDefault="00F90DBB" w:rsidP="008F3F22">
      <w:pPr>
        <w:pStyle w:val="Heading5"/>
      </w:pPr>
      <w:bookmarkStart w:id="144" w:name="_Toc518052651"/>
      <w:r>
        <w:t>7.1.2.1.7</w:t>
      </w:r>
      <w:r w:rsidR="00281FF4">
        <w:tab/>
      </w:r>
      <w:r w:rsidR="00AC4252">
        <w:t>SACCH signalling</w:t>
      </w:r>
      <w:bookmarkEnd w:id="144"/>
    </w:p>
    <w:p w14:paraId="011A32ED" w14:textId="77777777" w:rsidR="00AC4252" w:rsidRDefault="00AC4252" w:rsidP="00535EE8">
      <w:pPr>
        <w:jc w:val="both"/>
      </w:pPr>
      <w:r>
        <w:t xml:space="preserve">SACCH performance for OSC full rate traffic channels and OSC half rate channels needs to be designed such that RR signalling carried on downlink gets sufficiently robust. </w:t>
      </w:r>
    </w:p>
    <w:p w14:paraId="65207188" w14:textId="77777777" w:rsidR="00AC4252" w:rsidRDefault="00AC4252" w:rsidP="00A77405">
      <w:r>
        <w:t xml:space="preserve">In case of OSC full rate channels different options exist in downlink: </w:t>
      </w:r>
    </w:p>
    <w:p w14:paraId="28B05A88" w14:textId="77777777" w:rsidR="00AC4252" w:rsidRDefault="00B77547" w:rsidP="00B77547">
      <w:pPr>
        <w:pStyle w:val="B1"/>
      </w:pPr>
      <w:r>
        <w:t>-</w:t>
      </w:r>
      <w:r>
        <w:tab/>
      </w:r>
      <w:r w:rsidR="00AC4252">
        <w:t>First option is to straightforward apply the SACCH signalling as for legacy channels, but mapped to the subchannels. Hence the SACCH blocks of both subchannels are simultaneously transmitted.</w:t>
      </w:r>
    </w:p>
    <w:p w14:paraId="108DD678" w14:textId="77777777" w:rsidR="00AC4252" w:rsidRDefault="00B77547" w:rsidP="00B77547">
      <w:pPr>
        <w:pStyle w:val="B1"/>
      </w:pPr>
      <w:r>
        <w:t>-</w:t>
      </w:r>
      <w:r>
        <w:tab/>
      </w:r>
      <w:r w:rsidR="00AC4252">
        <w:t xml:space="preserve">Second option is the usage of Repeated SACCH as standardized in GERAN Rel-7 for full rate traffic channels. This option is suited if legacy mobiles supporting Repeated SACCH are multiplexed on both sub channels, but also in case new OSC aware mobiles are multiplexed or for a mix of legacy mobiles supporting Repeated SACCH and OSC aware mobiles. </w:t>
      </w:r>
    </w:p>
    <w:p w14:paraId="2C6982E0" w14:textId="77777777" w:rsidR="00AC4252" w:rsidRDefault="00B77547" w:rsidP="00B77547">
      <w:pPr>
        <w:pStyle w:val="B1"/>
      </w:pPr>
      <w:r>
        <w:t>-</w:t>
      </w:r>
      <w:r>
        <w:tab/>
      </w:r>
      <w:r w:rsidR="00AC4252">
        <w:t xml:space="preserve">Third option is to shift the SACCH transmission for new OSC aware mobiles by 13 TDMA frames to the curent idle frames. Hence new OSC aware mobiles use the SACCH allocation related to the second channel in a half slot channel configuration. This is depicted in section </w:t>
      </w:r>
      <w:r w:rsidR="00535EE8" w:rsidRPr="00535EE8">
        <w:t>7.</w:t>
      </w:r>
      <w:r w:rsidR="00AC4252" w:rsidRPr="00535EE8">
        <w:t>1.2.2.5.3</w:t>
      </w:r>
      <w:r w:rsidR="00AC4252">
        <w:t xml:space="preserve"> for the Optimized</w:t>
      </w:r>
      <w:r w:rsidR="00AC4252" w:rsidRPr="00026646">
        <w:t xml:space="preserve"> User</w:t>
      </w:r>
      <w:r w:rsidR="00AC4252">
        <w:t xml:space="preserve"> Diversity Full Rate Pattern 1. Hence using GMSK modulated bursts for SACCH/F the same perfomance as for legacy mobiles is achieved.</w:t>
      </w:r>
    </w:p>
    <w:p w14:paraId="66CE9793" w14:textId="77777777" w:rsidR="00AC4252" w:rsidRDefault="00AC4252" w:rsidP="00A77405">
      <w:pPr>
        <w:jc w:val="both"/>
      </w:pPr>
      <w:r>
        <w:t xml:space="preserve">In case of OSC half rate channels different options exist for SACCH in downlink: </w:t>
      </w:r>
    </w:p>
    <w:p w14:paraId="1E99D831" w14:textId="77777777" w:rsidR="00AC4252" w:rsidRPr="00D5000F" w:rsidRDefault="006B77F6" w:rsidP="006B77F6">
      <w:pPr>
        <w:pStyle w:val="B1"/>
      </w:pPr>
      <w:r>
        <w:t>-</w:t>
      </w:r>
      <w:r>
        <w:tab/>
      </w:r>
      <w:r w:rsidR="00AC4252">
        <w:t>First option is to straightforward apply the SACCH signalling as for legacy channels, but mapped to the sub channels. Hence the SACCH blocks of both sub channels are simultaneously transmitted.</w:t>
      </w:r>
    </w:p>
    <w:p w14:paraId="0F0797F6" w14:textId="77777777" w:rsidR="00AC4252" w:rsidRDefault="006B77F6" w:rsidP="006B77F6">
      <w:pPr>
        <w:pStyle w:val="B1"/>
      </w:pPr>
      <w:r>
        <w:t>-</w:t>
      </w:r>
      <w:r>
        <w:tab/>
      </w:r>
      <w:r w:rsidR="00AC4252">
        <w:t>Second</w:t>
      </w:r>
      <w:r w:rsidR="00AC4252" w:rsidRPr="00794251">
        <w:t xml:space="preserve"> option is the usage of Repeated SACCH as standardized in GERAN Rel-</w:t>
      </w:r>
      <w:r w:rsidR="00AC4252">
        <w:t xml:space="preserve">7 for half rate traffic channels. This option is suited if legacy mobiles supporting Repeated SACCH are multiplexed on both sub channels, but also in case new OSC aware mobiles are multiplexed or for a mix of legacy mobiles supporting Repeated SACCH and OSC aware mobiles. </w:t>
      </w:r>
    </w:p>
    <w:p w14:paraId="315D68C6" w14:textId="77777777" w:rsidR="00AC4252" w:rsidRDefault="006B77F6" w:rsidP="006B77F6">
      <w:pPr>
        <w:pStyle w:val="B1"/>
      </w:pPr>
      <w:r>
        <w:lastRenderedPageBreak/>
        <w:t>-</w:t>
      </w:r>
      <w:r>
        <w:tab/>
      </w:r>
      <w:r w:rsidR="00AC4252">
        <w:t xml:space="preserve">Third option is to use </w:t>
      </w:r>
      <w:r w:rsidR="00AC4252" w:rsidRPr="00516D11">
        <w:t>So</w:t>
      </w:r>
      <w:r w:rsidR="00AC4252">
        <w:t xml:space="preserve">ft Stealing for SACCH with sub channel specific power control and user diversity (see section </w:t>
      </w:r>
      <w:r w:rsidR="00535EE8" w:rsidRPr="00535EE8">
        <w:t>7.</w:t>
      </w:r>
      <w:r w:rsidR="00AC4252" w:rsidRPr="00535EE8">
        <w:t>1.2.2.4)</w:t>
      </w:r>
      <w:r w:rsidR="00AC4252">
        <w:t xml:space="preserve">. This option does only exist if at least one OSC aware mobile is multiplexed. </w:t>
      </w:r>
    </w:p>
    <w:p w14:paraId="67893471" w14:textId="77777777" w:rsidR="00AC4252" w:rsidRPr="00DE12EC" w:rsidRDefault="00AC4252" w:rsidP="00A77405">
      <w:r>
        <w:t xml:space="preserve">Performance </w:t>
      </w:r>
      <w:r w:rsidR="006B77F6">
        <w:t>comparison</w:t>
      </w:r>
      <w:r>
        <w:t xml:space="preserve"> between all three above proposals is FFS. </w:t>
      </w:r>
    </w:p>
    <w:p w14:paraId="15ADBBF4" w14:textId="77777777" w:rsidR="00AC4252" w:rsidRPr="00A77405" w:rsidRDefault="009C19D6" w:rsidP="008F3F22">
      <w:pPr>
        <w:pStyle w:val="Heading4"/>
      </w:pPr>
      <w:bookmarkStart w:id="145" w:name="_Toc518052652"/>
      <w:r>
        <w:t>7.1.2.2</w:t>
      </w:r>
      <w:r w:rsidR="00281FF4">
        <w:tab/>
      </w:r>
      <w:r w:rsidR="00AC4252" w:rsidRPr="00A77405">
        <w:t>Enhanced OSC concept</w:t>
      </w:r>
      <w:bookmarkEnd w:id="145"/>
      <w:r w:rsidR="00AC4252" w:rsidRPr="00A77405">
        <w:t xml:space="preserve"> </w:t>
      </w:r>
    </w:p>
    <w:p w14:paraId="45103E81" w14:textId="77777777" w:rsidR="00AC4252" w:rsidRDefault="00AC4252" w:rsidP="00A77405">
      <w:pPr>
        <w:jc w:val="both"/>
      </w:pPr>
      <w:r>
        <w:t>The Enhanced OSC concept is based on three techniques which complement the Basic OSC concept and thus increase the performance benefits of OSC in that the interworking to legacy mobiles is improved and increased network capacity is achieved.</w:t>
      </w:r>
    </w:p>
    <w:p w14:paraId="1B3AC3EA" w14:textId="77777777" w:rsidR="00AC4252" w:rsidRDefault="00F90DBB" w:rsidP="008F3F22">
      <w:pPr>
        <w:pStyle w:val="Heading5"/>
      </w:pPr>
      <w:bookmarkStart w:id="146" w:name="_Toc518052653"/>
      <w:r>
        <w:t>7.1.2.2.1</w:t>
      </w:r>
      <w:r w:rsidR="00281FF4">
        <w:tab/>
      </w:r>
      <w:r w:rsidR="00AC4252">
        <w:t>Sub channel specific power control</w:t>
      </w:r>
      <w:bookmarkEnd w:id="146"/>
      <w:r w:rsidR="00AC4252">
        <w:t xml:space="preserve"> </w:t>
      </w:r>
    </w:p>
    <w:p w14:paraId="387AB4CF" w14:textId="77777777" w:rsidR="00AC4252" w:rsidRDefault="00AC4252" w:rsidP="00865C43">
      <w:r>
        <w:t xml:space="preserve">As proposed in </w:t>
      </w:r>
      <w:r w:rsidRPr="00535EE8">
        <w:t>[</w:t>
      </w:r>
      <w:r w:rsidR="00A77405" w:rsidRPr="00535EE8">
        <w:t>7-</w:t>
      </w:r>
      <w:r w:rsidRPr="00535EE8">
        <w:t>3]</w:t>
      </w:r>
      <w:r>
        <w:t xml:space="preserve"> power control in downlink needs to be performed commonly for both sub channels i.e. based on the highest power demand of two users.  Two individual radio path losses or receiver performances may not always be balanced, thus sub channel specific power control needs to be addressed.  The enhancement is related to a sub channel specific power control mechanism based on non-square, but rec</w:t>
      </w:r>
      <w:smartTag w:uri="urn:schemas-microsoft-com:office:smarttags" w:element="PersonName">
        <w:r>
          <w:t>tang</w:t>
        </w:r>
      </w:smartTag>
      <w:r>
        <w:t xml:space="preserve">ular 4QAM constellation provided by 8PSK constellation. The sub channel specific power control utilises normal 8PSK constellation with rotation changed to </w:t>
      </w:r>
      <w:r>
        <w:rPr>
          <w:rFonts w:ascii="Symbol" w:hAnsi="Symbol"/>
        </w:rPr>
        <w:t></w:t>
      </w:r>
      <w:r>
        <w:t xml:space="preserve">/2. Power levels can be adjusted by changing the mapping of users in that different subsets of 4QAM symbols are selected out of the 8PSK constellation diagram as depicted in Figure </w:t>
      </w:r>
      <w:r w:rsidR="00A77405">
        <w:t>7-</w:t>
      </w:r>
      <w:r>
        <w:t xml:space="preserve">3. </w:t>
      </w:r>
    </w:p>
    <w:p w14:paraId="56774A01" w14:textId="027FC8B2" w:rsidR="009C19D6" w:rsidRDefault="006A5256" w:rsidP="007D6808">
      <w:pPr>
        <w:pStyle w:val="TH"/>
      </w:pPr>
      <w:r w:rsidRPr="00475647">
        <w:rPr>
          <w:noProof/>
        </w:rPr>
        <w:drawing>
          <wp:inline distT="0" distB="0" distL="0" distR="0" wp14:anchorId="35E65F8A" wp14:editId="7D495CF3">
            <wp:extent cx="5890260" cy="2011680"/>
            <wp:effectExtent l="0" t="0" r="0" b="0"/>
            <wp:docPr id="5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890260" cy="2011680"/>
                    </a:xfrm>
                    <a:prstGeom prst="rect">
                      <a:avLst/>
                    </a:prstGeom>
                    <a:noFill/>
                    <a:ln>
                      <a:noFill/>
                    </a:ln>
                  </pic:spPr>
                </pic:pic>
              </a:graphicData>
            </a:graphic>
          </wp:inline>
        </w:drawing>
      </w:r>
    </w:p>
    <w:p w14:paraId="395EFC47" w14:textId="77777777" w:rsidR="00AC4252" w:rsidRDefault="00AC4252" w:rsidP="00865C43">
      <w:pPr>
        <w:pStyle w:val="TF"/>
      </w:pPr>
      <w:bookmarkStart w:id="147" w:name="_Ref181858461"/>
      <w:r>
        <w:t xml:space="preserve">Figure </w:t>
      </w:r>
      <w:bookmarkEnd w:id="147"/>
      <w:r w:rsidR="00A77405">
        <w:t>7-</w:t>
      </w:r>
      <w:r w:rsidR="00865C43">
        <w:t xml:space="preserve">3: </w:t>
      </w:r>
      <w:r>
        <w:t>Mapping of OSC sub channels with equal or unequal sub channel powers</w:t>
      </w:r>
    </w:p>
    <w:p w14:paraId="0C010990" w14:textId="77777777" w:rsidR="00AC4252" w:rsidRDefault="00AC4252" w:rsidP="00865C43">
      <w:r>
        <w:t xml:space="preserve">The OSC sub channel with higher power may experience about 2.3 dB higher power than with equal power OSC and the OSC sub channel with lower power about 5.3 dB lower power, compared to the equal power case, whilst the difference between higher and lower power is 7.7dB.  By alternating between 3 different levels from burst to burst it is possible to achieve effectively several level values in within 7.7 dB range. </w:t>
      </w:r>
      <w:r w:rsidRPr="007041E8">
        <w:t xml:space="preserve">The mapping of </w:t>
      </w:r>
      <w:r>
        <w:t xml:space="preserve">encoded </w:t>
      </w:r>
      <w:r w:rsidRPr="007041E8">
        <w:t xml:space="preserve">bits </w:t>
      </w:r>
      <w:r>
        <w:t xml:space="preserve">of both subchannel </w:t>
      </w:r>
      <w:r w:rsidR="00711A8D">
        <w:t xml:space="preserve">onto 8PSK constellation points </w:t>
      </w:r>
      <w:r w:rsidRPr="007041E8">
        <w:t>for subchannel specific power</w:t>
      </w:r>
      <w:r>
        <w:t xml:space="preserve"> control is specified in Table </w:t>
      </w:r>
      <w:r w:rsidR="00A77405">
        <w:t>7-</w:t>
      </w:r>
      <w:r>
        <w:t>3</w:t>
      </w:r>
      <w:r w:rsidRPr="007041E8">
        <w:t>.</w:t>
      </w:r>
    </w:p>
    <w:p w14:paraId="1ED87DA8" w14:textId="77777777" w:rsidR="00865C43" w:rsidRPr="00865C43" w:rsidRDefault="00865C43" w:rsidP="00865C43">
      <w:pPr>
        <w:pStyle w:val="TH"/>
        <w:rPr>
          <w:rFonts w:ascii="Times New Roman" w:hAnsi="Times New Roman"/>
        </w:rPr>
      </w:pPr>
      <w:r w:rsidRPr="00A77405">
        <w:rPr>
          <w:rFonts w:ascii="Times New Roman" w:hAnsi="Times New Roman"/>
        </w:rPr>
        <w:t>Table 7-3</w:t>
      </w:r>
      <w:r>
        <w:rPr>
          <w:rFonts w:ascii="Times New Roman" w:hAnsi="Times New Roman"/>
        </w:rPr>
        <w:t xml:space="preserve">: </w:t>
      </w:r>
      <w:r w:rsidRPr="00A77405">
        <w:rPr>
          <w:rFonts w:ascii="Times New Roman" w:hAnsi="Times New Roman"/>
        </w:rPr>
        <w:t xml:space="preserve">Mapping between OSC modulating bits and the 8PSK symbol parameter </w:t>
      </w:r>
      <w:r w:rsidRPr="00A77405">
        <w:rPr>
          <w:rFonts w:ascii="Times New Roman" w:hAnsi="Times New Roman"/>
          <w:i/>
          <w:sz w:val="22"/>
        </w:rPr>
        <w:t>l</w:t>
      </w:r>
      <w:r w:rsidRPr="00A77405">
        <w:rPr>
          <w:rFonts w:ascii="Times New Roman" w:hAnsi="Times New Roman"/>
          <w:i/>
        </w:rPr>
        <w:t>.</w:t>
      </w:r>
    </w:p>
    <w:tbl>
      <w:tblPr>
        <w:tblW w:w="886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left w:w="28" w:type="dxa"/>
          <w:right w:w="28" w:type="dxa"/>
        </w:tblCellMar>
        <w:tblLook w:val="0000" w:firstRow="0" w:lastRow="0" w:firstColumn="0" w:lastColumn="0" w:noHBand="0" w:noVBand="0"/>
      </w:tblPr>
      <w:tblGrid>
        <w:gridCol w:w="1568"/>
        <w:gridCol w:w="1532"/>
        <w:gridCol w:w="1985"/>
        <w:gridCol w:w="1850"/>
        <w:gridCol w:w="1927"/>
      </w:tblGrid>
      <w:tr w:rsidR="00AC4252" w:rsidRPr="00A77405" w14:paraId="233B98FA" w14:textId="77777777">
        <w:trPr>
          <w:jc w:val="center"/>
        </w:trPr>
        <w:tc>
          <w:tcPr>
            <w:tcW w:w="1568" w:type="dxa"/>
            <w:vMerge w:val="restart"/>
            <w:tcBorders>
              <w:top w:val="single" w:sz="12" w:space="0" w:color="000000"/>
              <w:left w:val="single" w:sz="12" w:space="0" w:color="000000"/>
              <w:bottom w:val="single" w:sz="6" w:space="0" w:color="000000"/>
              <w:right w:val="single" w:sz="6" w:space="0" w:color="000000"/>
            </w:tcBorders>
            <w:shd w:val="clear" w:color="auto" w:fill="E6E6E6"/>
          </w:tcPr>
          <w:p w14:paraId="72594D2D" w14:textId="77777777" w:rsidR="00AC4252" w:rsidRPr="00A77405" w:rsidRDefault="00AC4252" w:rsidP="00AC4252">
            <w:pPr>
              <w:pStyle w:val="TAC"/>
              <w:rPr>
                <w:rFonts w:ascii="Times New Roman" w:hAnsi="Times New Roman"/>
                <w:b/>
              </w:rPr>
            </w:pPr>
            <w:r w:rsidRPr="00A77405">
              <w:rPr>
                <w:rFonts w:ascii="Times New Roman" w:hAnsi="Times New Roman"/>
                <w:b/>
              </w:rPr>
              <w:t>Original Gray mapped 8PSK Modulating bits</w:t>
            </w:r>
          </w:p>
          <w:p w14:paraId="66F2AB8F" w14:textId="77777777" w:rsidR="00AC4252" w:rsidRPr="00A77405" w:rsidRDefault="00AC4252" w:rsidP="00AC4252">
            <w:pPr>
              <w:pStyle w:val="TAC"/>
              <w:rPr>
                <w:rFonts w:ascii="Times New Roman" w:hAnsi="Times New Roman"/>
                <w:b/>
                <w:szCs w:val="18"/>
              </w:rPr>
            </w:pPr>
            <w:r w:rsidRPr="00A77405">
              <w:rPr>
                <w:rFonts w:ascii="Times New Roman" w:hAnsi="Times New Roman"/>
                <w:b/>
                <w:i/>
                <w:szCs w:val="18"/>
              </w:rPr>
              <w:t>d</w:t>
            </w:r>
            <w:r w:rsidRPr="00A77405">
              <w:rPr>
                <w:rFonts w:ascii="Times New Roman" w:hAnsi="Times New Roman"/>
                <w:b/>
                <w:i/>
                <w:szCs w:val="18"/>
                <w:vertAlign w:val="subscript"/>
              </w:rPr>
              <w:t xml:space="preserve">3i </w:t>
            </w:r>
            <w:r w:rsidRPr="00A77405">
              <w:rPr>
                <w:rFonts w:ascii="Times New Roman" w:hAnsi="Times New Roman"/>
                <w:b/>
                <w:i/>
                <w:szCs w:val="18"/>
              </w:rPr>
              <w:t>, d</w:t>
            </w:r>
            <w:r w:rsidRPr="00A77405">
              <w:rPr>
                <w:rFonts w:ascii="Times New Roman" w:hAnsi="Times New Roman"/>
                <w:b/>
                <w:i/>
                <w:szCs w:val="18"/>
                <w:vertAlign w:val="subscript"/>
              </w:rPr>
              <w:t xml:space="preserve">3i+1 </w:t>
            </w:r>
            <w:r w:rsidRPr="00A77405">
              <w:rPr>
                <w:rFonts w:ascii="Times New Roman" w:hAnsi="Times New Roman"/>
                <w:b/>
                <w:i/>
                <w:szCs w:val="18"/>
              </w:rPr>
              <w:t>, d</w:t>
            </w:r>
            <w:r w:rsidRPr="00A77405">
              <w:rPr>
                <w:rFonts w:ascii="Times New Roman" w:hAnsi="Times New Roman"/>
                <w:b/>
                <w:i/>
                <w:szCs w:val="18"/>
                <w:vertAlign w:val="subscript"/>
              </w:rPr>
              <w:t>3i+2</w:t>
            </w:r>
          </w:p>
        </w:tc>
        <w:tc>
          <w:tcPr>
            <w:tcW w:w="1532" w:type="dxa"/>
            <w:vMerge w:val="restart"/>
            <w:tcBorders>
              <w:top w:val="single" w:sz="12" w:space="0" w:color="000000"/>
              <w:left w:val="single" w:sz="6" w:space="0" w:color="000000"/>
              <w:bottom w:val="single" w:sz="6" w:space="0" w:color="000000"/>
              <w:right w:val="single" w:sz="6" w:space="0" w:color="000000"/>
            </w:tcBorders>
            <w:shd w:val="clear" w:color="auto" w:fill="E6E6E6"/>
          </w:tcPr>
          <w:p w14:paraId="06AC82AA" w14:textId="77777777" w:rsidR="00AC4252" w:rsidRPr="00A77405" w:rsidRDefault="00AC4252" w:rsidP="00AC4252">
            <w:pPr>
              <w:pStyle w:val="TAC"/>
              <w:rPr>
                <w:rFonts w:ascii="Times New Roman" w:hAnsi="Times New Roman"/>
                <w:b/>
              </w:rPr>
            </w:pPr>
            <w:r w:rsidRPr="00A77405">
              <w:rPr>
                <w:rFonts w:ascii="Times New Roman" w:hAnsi="Times New Roman"/>
                <w:b/>
              </w:rPr>
              <w:t xml:space="preserve">Symbol parameter </w:t>
            </w:r>
            <w:r w:rsidRPr="00A77405">
              <w:rPr>
                <w:rFonts w:ascii="Times New Roman" w:hAnsi="Times New Roman"/>
                <w:b/>
                <w:i/>
              </w:rPr>
              <w:t xml:space="preserve">l  </w:t>
            </w:r>
            <w:r w:rsidRPr="00A77405">
              <w:rPr>
                <w:rFonts w:ascii="Times New Roman" w:hAnsi="Times New Roman"/>
                <w:b/>
              </w:rPr>
              <w:t>for rule</w:t>
            </w:r>
          </w:p>
          <w:p w14:paraId="231D74F3" w14:textId="2CADCD1A" w:rsidR="00AC4252" w:rsidRPr="00A77405" w:rsidRDefault="006A5256" w:rsidP="00AC4252">
            <w:pPr>
              <w:pStyle w:val="TAC"/>
              <w:rPr>
                <w:rFonts w:ascii="Times New Roman" w:hAnsi="Times New Roman"/>
                <w:b/>
              </w:rPr>
            </w:pPr>
            <w:r w:rsidRPr="00A77405">
              <w:rPr>
                <w:rFonts w:ascii="Times New Roman" w:hAnsi="Times New Roman"/>
                <w:b/>
                <w:noProof/>
                <w:position w:val="-12"/>
                <w:sz w:val="24"/>
                <w:szCs w:val="24"/>
                <w:highlight w:val="lightGray"/>
              </w:rPr>
              <w:drawing>
                <wp:inline distT="0" distB="0" distL="0" distR="0" wp14:anchorId="61EC0F77" wp14:editId="6902D4E2">
                  <wp:extent cx="678180" cy="236220"/>
                  <wp:effectExtent l="0" t="0" r="0" b="0"/>
                  <wp:docPr id="57"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78180" cy="236220"/>
                          </a:xfrm>
                          <a:prstGeom prst="rect">
                            <a:avLst/>
                          </a:prstGeom>
                          <a:noFill/>
                          <a:ln>
                            <a:noFill/>
                          </a:ln>
                        </pic:spPr>
                      </pic:pic>
                    </a:graphicData>
                  </a:graphic>
                </wp:inline>
              </w:drawing>
            </w:r>
          </w:p>
        </w:tc>
        <w:tc>
          <w:tcPr>
            <w:tcW w:w="5762" w:type="dxa"/>
            <w:gridSpan w:val="3"/>
            <w:tcBorders>
              <w:top w:val="single" w:sz="12" w:space="0" w:color="000000"/>
              <w:left w:val="single" w:sz="6" w:space="0" w:color="000000"/>
              <w:bottom w:val="single" w:sz="6" w:space="0" w:color="000000"/>
              <w:right w:val="single" w:sz="12" w:space="0" w:color="000000"/>
            </w:tcBorders>
            <w:shd w:val="clear" w:color="auto" w:fill="E6E6E6"/>
          </w:tcPr>
          <w:p w14:paraId="3C1C42CD" w14:textId="77777777" w:rsidR="00AC4252" w:rsidRPr="00A77405" w:rsidRDefault="00AC4252" w:rsidP="00AC4252">
            <w:pPr>
              <w:pStyle w:val="TAC"/>
              <w:rPr>
                <w:rFonts w:ascii="Times New Roman" w:hAnsi="Times New Roman"/>
                <w:b/>
                <w:szCs w:val="18"/>
              </w:rPr>
            </w:pPr>
            <w:r w:rsidRPr="00A77405">
              <w:rPr>
                <w:rFonts w:ascii="Times New Roman" w:hAnsi="Times New Roman"/>
                <w:b/>
                <w:szCs w:val="18"/>
              </w:rPr>
              <w:t>Mapping of  bits for orthogonal sub channels to 8PSK symbols</w:t>
            </w:r>
            <w:r w:rsidRPr="00A77405">
              <w:rPr>
                <w:rFonts w:ascii="Times New Roman" w:hAnsi="Times New Roman"/>
                <w:b/>
                <w:i/>
                <w:szCs w:val="18"/>
              </w:rPr>
              <w:t xml:space="preserve"> OSC</w:t>
            </w:r>
            <w:r w:rsidRPr="00A77405">
              <w:rPr>
                <w:rFonts w:ascii="Times New Roman" w:hAnsi="Times New Roman"/>
                <w:b/>
                <w:i/>
                <w:szCs w:val="18"/>
                <w:vertAlign w:val="subscript"/>
              </w:rPr>
              <w:t xml:space="preserve">0 </w:t>
            </w:r>
            <w:r w:rsidRPr="00A77405">
              <w:rPr>
                <w:rFonts w:ascii="Times New Roman" w:hAnsi="Times New Roman"/>
                <w:b/>
                <w:i/>
                <w:szCs w:val="18"/>
              </w:rPr>
              <w:t>, OSC</w:t>
            </w:r>
            <w:r w:rsidRPr="00A77405">
              <w:rPr>
                <w:rFonts w:ascii="Times New Roman" w:hAnsi="Times New Roman"/>
                <w:b/>
                <w:i/>
                <w:szCs w:val="18"/>
                <w:vertAlign w:val="subscript"/>
              </w:rPr>
              <w:t>1</w:t>
            </w:r>
          </w:p>
        </w:tc>
      </w:tr>
      <w:tr w:rsidR="00AC4252" w:rsidRPr="00A77405" w14:paraId="76863AC4" w14:textId="77777777">
        <w:trPr>
          <w:jc w:val="center"/>
        </w:trPr>
        <w:tc>
          <w:tcPr>
            <w:tcW w:w="0" w:type="auto"/>
            <w:vMerge/>
            <w:tcBorders>
              <w:top w:val="single" w:sz="12" w:space="0" w:color="000000"/>
              <w:left w:val="single" w:sz="12" w:space="0" w:color="000000"/>
              <w:bottom w:val="single" w:sz="6" w:space="0" w:color="000000"/>
              <w:right w:val="single" w:sz="6" w:space="0" w:color="000000"/>
            </w:tcBorders>
            <w:shd w:val="clear" w:color="auto" w:fill="E6E6E6"/>
            <w:vAlign w:val="center"/>
          </w:tcPr>
          <w:p w14:paraId="406874E1" w14:textId="77777777" w:rsidR="00AC4252" w:rsidRPr="00A77405" w:rsidRDefault="00AC4252" w:rsidP="00AC4252">
            <w:pPr>
              <w:rPr>
                <w:b/>
                <w:sz w:val="18"/>
              </w:rPr>
            </w:pPr>
          </w:p>
        </w:tc>
        <w:tc>
          <w:tcPr>
            <w:tcW w:w="0" w:type="auto"/>
            <w:vMerge/>
            <w:tcBorders>
              <w:top w:val="single" w:sz="12" w:space="0" w:color="000000"/>
              <w:left w:val="single" w:sz="6" w:space="0" w:color="000000"/>
              <w:bottom w:val="single" w:sz="6" w:space="0" w:color="000000"/>
              <w:right w:val="single" w:sz="6" w:space="0" w:color="000000"/>
            </w:tcBorders>
            <w:shd w:val="clear" w:color="auto" w:fill="E6E6E6"/>
            <w:vAlign w:val="center"/>
          </w:tcPr>
          <w:p w14:paraId="0258AF36" w14:textId="77777777" w:rsidR="00AC4252" w:rsidRPr="00A77405" w:rsidRDefault="00AC4252" w:rsidP="00AC4252">
            <w:pPr>
              <w:rPr>
                <w:b/>
                <w:sz w:val="18"/>
              </w:rPr>
            </w:pPr>
          </w:p>
        </w:tc>
        <w:tc>
          <w:tcPr>
            <w:tcW w:w="1985" w:type="dxa"/>
            <w:tcBorders>
              <w:top w:val="single" w:sz="6" w:space="0" w:color="000000"/>
              <w:left w:val="single" w:sz="6" w:space="0" w:color="000000"/>
              <w:bottom w:val="single" w:sz="6" w:space="0" w:color="000000"/>
              <w:right w:val="single" w:sz="6" w:space="0" w:color="000000"/>
            </w:tcBorders>
            <w:shd w:val="clear" w:color="auto" w:fill="E6E6E6"/>
          </w:tcPr>
          <w:p w14:paraId="1F466B6F" w14:textId="77777777" w:rsidR="00AC4252" w:rsidRPr="00A77405" w:rsidRDefault="00AC4252" w:rsidP="00AC4252">
            <w:pPr>
              <w:pStyle w:val="TAC"/>
              <w:rPr>
                <w:rFonts w:ascii="Times New Roman" w:hAnsi="Times New Roman"/>
                <w:b/>
                <w:szCs w:val="18"/>
              </w:rPr>
            </w:pPr>
            <w:r w:rsidRPr="00A77405">
              <w:rPr>
                <w:rFonts w:ascii="Times New Roman" w:hAnsi="Times New Roman"/>
                <w:b/>
                <w:szCs w:val="18"/>
              </w:rPr>
              <w:t>Signal powers:</w:t>
            </w:r>
          </w:p>
          <w:p w14:paraId="6B94395F" w14:textId="77777777" w:rsidR="00AC4252" w:rsidRPr="00A77405" w:rsidRDefault="00AC4252" w:rsidP="00AC4252">
            <w:pPr>
              <w:pStyle w:val="TAC"/>
              <w:rPr>
                <w:rFonts w:ascii="Times New Roman" w:hAnsi="Times New Roman"/>
                <w:b/>
                <w:szCs w:val="18"/>
              </w:rPr>
            </w:pPr>
            <w:r w:rsidRPr="00A77405">
              <w:rPr>
                <w:rFonts w:ascii="Times New Roman" w:hAnsi="Times New Roman"/>
                <w:b/>
                <w:szCs w:val="18"/>
              </w:rPr>
              <w:t>OSC</w:t>
            </w:r>
            <w:r w:rsidRPr="00A77405">
              <w:rPr>
                <w:rFonts w:ascii="Times New Roman" w:hAnsi="Times New Roman"/>
                <w:b/>
                <w:szCs w:val="18"/>
                <w:vertAlign w:val="subscript"/>
              </w:rPr>
              <w:t xml:space="preserve">0  </w:t>
            </w:r>
            <w:r w:rsidRPr="00A77405">
              <w:rPr>
                <w:rFonts w:ascii="Times New Roman" w:hAnsi="Times New Roman"/>
                <w:b/>
                <w:szCs w:val="18"/>
              </w:rPr>
              <w:t>= OSC</w:t>
            </w:r>
            <w:r w:rsidRPr="00A77405">
              <w:rPr>
                <w:rFonts w:ascii="Times New Roman" w:hAnsi="Times New Roman"/>
                <w:b/>
                <w:szCs w:val="18"/>
                <w:vertAlign w:val="subscript"/>
              </w:rPr>
              <w:t>1</w:t>
            </w:r>
          </w:p>
        </w:tc>
        <w:tc>
          <w:tcPr>
            <w:tcW w:w="1850" w:type="dxa"/>
            <w:tcBorders>
              <w:top w:val="single" w:sz="6" w:space="0" w:color="000000"/>
              <w:left w:val="single" w:sz="6" w:space="0" w:color="000000"/>
              <w:bottom w:val="single" w:sz="6" w:space="0" w:color="000000"/>
              <w:right w:val="single" w:sz="6" w:space="0" w:color="000000"/>
            </w:tcBorders>
            <w:shd w:val="clear" w:color="auto" w:fill="E6E6E6"/>
          </w:tcPr>
          <w:p w14:paraId="3069DD43" w14:textId="77777777" w:rsidR="00AC4252" w:rsidRPr="00A77405" w:rsidRDefault="00AC4252" w:rsidP="00AC4252">
            <w:pPr>
              <w:pStyle w:val="TAC"/>
              <w:rPr>
                <w:rFonts w:ascii="Times New Roman" w:hAnsi="Times New Roman"/>
                <w:b/>
                <w:szCs w:val="18"/>
              </w:rPr>
            </w:pPr>
            <w:r w:rsidRPr="00A77405">
              <w:rPr>
                <w:rFonts w:ascii="Times New Roman" w:hAnsi="Times New Roman"/>
                <w:b/>
                <w:szCs w:val="18"/>
              </w:rPr>
              <w:t>Signal powers:</w:t>
            </w:r>
          </w:p>
          <w:p w14:paraId="685A0E9B" w14:textId="77777777" w:rsidR="00AC4252" w:rsidRPr="00A77405" w:rsidRDefault="00AC4252" w:rsidP="00AC4252">
            <w:pPr>
              <w:pStyle w:val="TAC"/>
              <w:rPr>
                <w:rFonts w:ascii="Times New Roman" w:hAnsi="Times New Roman"/>
                <w:b/>
                <w:szCs w:val="18"/>
              </w:rPr>
            </w:pPr>
            <w:r w:rsidRPr="00A77405">
              <w:rPr>
                <w:rFonts w:ascii="Times New Roman" w:hAnsi="Times New Roman"/>
                <w:b/>
                <w:szCs w:val="18"/>
              </w:rPr>
              <w:t>OSC</w:t>
            </w:r>
            <w:r w:rsidRPr="00A77405">
              <w:rPr>
                <w:rFonts w:ascii="Times New Roman" w:hAnsi="Times New Roman"/>
                <w:b/>
                <w:szCs w:val="18"/>
                <w:vertAlign w:val="subscript"/>
              </w:rPr>
              <w:t xml:space="preserve">0 </w:t>
            </w:r>
            <w:r w:rsidRPr="00A77405">
              <w:rPr>
                <w:rFonts w:ascii="Times New Roman" w:hAnsi="Times New Roman"/>
                <w:b/>
                <w:szCs w:val="18"/>
              </w:rPr>
              <w:t>&gt; OSC</w:t>
            </w:r>
            <w:r w:rsidRPr="00A77405">
              <w:rPr>
                <w:rFonts w:ascii="Times New Roman" w:hAnsi="Times New Roman"/>
                <w:b/>
                <w:szCs w:val="18"/>
                <w:vertAlign w:val="subscript"/>
              </w:rPr>
              <w:t>1</w:t>
            </w:r>
          </w:p>
        </w:tc>
        <w:tc>
          <w:tcPr>
            <w:tcW w:w="1927" w:type="dxa"/>
            <w:tcBorders>
              <w:top w:val="single" w:sz="6" w:space="0" w:color="000000"/>
              <w:left w:val="single" w:sz="6" w:space="0" w:color="000000"/>
              <w:bottom w:val="single" w:sz="6" w:space="0" w:color="000000"/>
              <w:right w:val="single" w:sz="12" w:space="0" w:color="000000"/>
            </w:tcBorders>
            <w:shd w:val="clear" w:color="auto" w:fill="E6E6E6"/>
          </w:tcPr>
          <w:p w14:paraId="61EF4425" w14:textId="77777777" w:rsidR="00AC4252" w:rsidRPr="00A77405" w:rsidRDefault="00AC4252" w:rsidP="00AC4252">
            <w:pPr>
              <w:pStyle w:val="TAC"/>
              <w:rPr>
                <w:rFonts w:ascii="Times New Roman" w:hAnsi="Times New Roman"/>
                <w:b/>
                <w:szCs w:val="18"/>
              </w:rPr>
            </w:pPr>
            <w:r w:rsidRPr="00A77405">
              <w:rPr>
                <w:rFonts w:ascii="Times New Roman" w:hAnsi="Times New Roman"/>
                <w:b/>
                <w:szCs w:val="18"/>
              </w:rPr>
              <w:t>Signal powers:</w:t>
            </w:r>
          </w:p>
          <w:p w14:paraId="3316389A" w14:textId="77777777" w:rsidR="00AC4252" w:rsidRPr="00A77405" w:rsidRDefault="00AC4252" w:rsidP="00AC4252">
            <w:pPr>
              <w:pStyle w:val="TAC"/>
              <w:rPr>
                <w:rFonts w:ascii="Times New Roman" w:hAnsi="Times New Roman"/>
                <w:b/>
                <w:szCs w:val="18"/>
              </w:rPr>
            </w:pPr>
            <w:r w:rsidRPr="00A77405">
              <w:rPr>
                <w:rFonts w:ascii="Times New Roman" w:hAnsi="Times New Roman"/>
                <w:b/>
                <w:szCs w:val="18"/>
              </w:rPr>
              <w:t>OSC</w:t>
            </w:r>
            <w:r w:rsidRPr="00A77405">
              <w:rPr>
                <w:rFonts w:ascii="Times New Roman" w:hAnsi="Times New Roman"/>
                <w:b/>
                <w:szCs w:val="18"/>
                <w:vertAlign w:val="subscript"/>
              </w:rPr>
              <w:t xml:space="preserve">0 </w:t>
            </w:r>
            <w:r w:rsidRPr="00A77405">
              <w:rPr>
                <w:rFonts w:ascii="Times New Roman" w:hAnsi="Times New Roman"/>
                <w:b/>
                <w:szCs w:val="18"/>
              </w:rPr>
              <w:t>&lt; OSC</w:t>
            </w:r>
            <w:r w:rsidRPr="00A77405">
              <w:rPr>
                <w:rFonts w:ascii="Times New Roman" w:hAnsi="Times New Roman"/>
                <w:b/>
                <w:szCs w:val="18"/>
                <w:vertAlign w:val="subscript"/>
              </w:rPr>
              <w:t>1</w:t>
            </w:r>
          </w:p>
        </w:tc>
      </w:tr>
      <w:tr w:rsidR="00AC4252" w:rsidRPr="00A77405" w14:paraId="1EC6A98A" w14:textId="77777777">
        <w:trPr>
          <w:jc w:val="center"/>
        </w:trPr>
        <w:tc>
          <w:tcPr>
            <w:tcW w:w="1568" w:type="dxa"/>
            <w:tcBorders>
              <w:top w:val="single" w:sz="6" w:space="0" w:color="000000"/>
              <w:left w:val="single" w:sz="12" w:space="0" w:color="000000"/>
              <w:bottom w:val="single" w:sz="6" w:space="0" w:color="000000"/>
              <w:right w:val="single" w:sz="6" w:space="0" w:color="000000"/>
            </w:tcBorders>
          </w:tcPr>
          <w:p w14:paraId="168974B5" w14:textId="77777777" w:rsidR="00AC4252" w:rsidRPr="00A77405" w:rsidRDefault="00AC4252" w:rsidP="00AC4252">
            <w:pPr>
              <w:pStyle w:val="TAC"/>
              <w:rPr>
                <w:rFonts w:ascii="Times New Roman" w:hAnsi="Times New Roman"/>
              </w:rPr>
            </w:pPr>
            <w:r w:rsidRPr="00A77405">
              <w:rPr>
                <w:rFonts w:ascii="Times New Roman" w:hAnsi="Times New Roman"/>
              </w:rPr>
              <w:t>(1,1,1)</w:t>
            </w:r>
          </w:p>
        </w:tc>
        <w:tc>
          <w:tcPr>
            <w:tcW w:w="1532" w:type="dxa"/>
            <w:tcBorders>
              <w:top w:val="single" w:sz="6" w:space="0" w:color="000000"/>
              <w:left w:val="single" w:sz="6" w:space="0" w:color="000000"/>
              <w:bottom w:val="single" w:sz="6" w:space="0" w:color="000000"/>
              <w:right w:val="single" w:sz="6" w:space="0" w:color="000000"/>
            </w:tcBorders>
          </w:tcPr>
          <w:p w14:paraId="324EEED7" w14:textId="77777777" w:rsidR="00AC4252" w:rsidRPr="00A77405" w:rsidRDefault="00AC4252" w:rsidP="00AC4252">
            <w:pPr>
              <w:pStyle w:val="TAC"/>
              <w:rPr>
                <w:rFonts w:ascii="Times New Roman" w:hAnsi="Times New Roman"/>
              </w:rPr>
            </w:pPr>
            <w:r w:rsidRPr="00A77405">
              <w:rPr>
                <w:rFonts w:ascii="Times New Roman" w:hAnsi="Times New Roman"/>
              </w:rPr>
              <w:t>0</w:t>
            </w:r>
          </w:p>
        </w:tc>
        <w:tc>
          <w:tcPr>
            <w:tcW w:w="1985" w:type="dxa"/>
            <w:tcBorders>
              <w:top w:val="single" w:sz="6" w:space="0" w:color="000000"/>
              <w:left w:val="single" w:sz="6" w:space="0" w:color="000000"/>
              <w:bottom w:val="single" w:sz="6" w:space="0" w:color="000000"/>
              <w:right w:val="single" w:sz="6" w:space="0" w:color="000000"/>
            </w:tcBorders>
          </w:tcPr>
          <w:p w14:paraId="192D7298" w14:textId="77777777" w:rsidR="00AC4252" w:rsidRPr="00A77405" w:rsidRDefault="00AC4252" w:rsidP="00AC4252">
            <w:pPr>
              <w:pStyle w:val="TAC"/>
              <w:rPr>
                <w:rFonts w:ascii="Times New Roman" w:hAnsi="Times New Roman"/>
              </w:rPr>
            </w:pPr>
            <w:r w:rsidRPr="00A77405">
              <w:rPr>
                <w:rFonts w:ascii="Times New Roman" w:hAnsi="Times New Roman"/>
              </w:rPr>
              <w:t>-</w:t>
            </w:r>
          </w:p>
        </w:tc>
        <w:tc>
          <w:tcPr>
            <w:tcW w:w="1850" w:type="dxa"/>
            <w:tcBorders>
              <w:top w:val="single" w:sz="6" w:space="0" w:color="000000"/>
              <w:left w:val="single" w:sz="6" w:space="0" w:color="000000"/>
              <w:bottom w:val="single" w:sz="6" w:space="0" w:color="000000"/>
              <w:right w:val="single" w:sz="6" w:space="0" w:color="000000"/>
            </w:tcBorders>
          </w:tcPr>
          <w:p w14:paraId="7F91E571" w14:textId="77777777" w:rsidR="00AC4252" w:rsidRPr="00A77405" w:rsidRDefault="00AC4252" w:rsidP="00AC4252">
            <w:pPr>
              <w:pStyle w:val="TAC"/>
              <w:rPr>
                <w:rFonts w:ascii="Times New Roman" w:hAnsi="Times New Roman"/>
              </w:rPr>
            </w:pPr>
            <w:r w:rsidRPr="00A77405">
              <w:rPr>
                <w:rFonts w:ascii="Times New Roman" w:hAnsi="Times New Roman"/>
              </w:rPr>
              <w:t>(0,1)</w:t>
            </w:r>
          </w:p>
        </w:tc>
        <w:tc>
          <w:tcPr>
            <w:tcW w:w="1927" w:type="dxa"/>
            <w:tcBorders>
              <w:top w:val="single" w:sz="6" w:space="0" w:color="000000"/>
              <w:left w:val="single" w:sz="6" w:space="0" w:color="000000"/>
              <w:bottom w:val="single" w:sz="6" w:space="0" w:color="000000"/>
              <w:right w:val="single" w:sz="12" w:space="0" w:color="000000"/>
            </w:tcBorders>
          </w:tcPr>
          <w:p w14:paraId="1B1C110C" w14:textId="77777777" w:rsidR="00AC4252" w:rsidRPr="00A77405" w:rsidRDefault="00AC4252" w:rsidP="00AC4252">
            <w:pPr>
              <w:pStyle w:val="TAC"/>
              <w:rPr>
                <w:rFonts w:ascii="Times New Roman" w:hAnsi="Times New Roman"/>
              </w:rPr>
            </w:pPr>
            <w:r w:rsidRPr="00A77405">
              <w:rPr>
                <w:rFonts w:ascii="Times New Roman" w:hAnsi="Times New Roman"/>
              </w:rPr>
              <w:t>-</w:t>
            </w:r>
          </w:p>
        </w:tc>
      </w:tr>
      <w:tr w:rsidR="00AC4252" w:rsidRPr="00A77405" w14:paraId="4544C259" w14:textId="77777777">
        <w:trPr>
          <w:jc w:val="center"/>
        </w:trPr>
        <w:tc>
          <w:tcPr>
            <w:tcW w:w="1568" w:type="dxa"/>
            <w:tcBorders>
              <w:top w:val="single" w:sz="6" w:space="0" w:color="000000"/>
              <w:left w:val="single" w:sz="12" w:space="0" w:color="000000"/>
              <w:bottom w:val="single" w:sz="6" w:space="0" w:color="000000"/>
              <w:right w:val="single" w:sz="6" w:space="0" w:color="000000"/>
            </w:tcBorders>
          </w:tcPr>
          <w:p w14:paraId="4662E51B" w14:textId="77777777" w:rsidR="00AC4252" w:rsidRPr="00A77405" w:rsidRDefault="00AC4252" w:rsidP="00AC4252">
            <w:pPr>
              <w:pStyle w:val="TAC"/>
              <w:rPr>
                <w:rFonts w:ascii="Times New Roman" w:hAnsi="Times New Roman"/>
              </w:rPr>
            </w:pPr>
            <w:r w:rsidRPr="00A77405">
              <w:rPr>
                <w:rFonts w:ascii="Times New Roman" w:hAnsi="Times New Roman"/>
              </w:rPr>
              <w:t>(0,1,1)</w:t>
            </w:r>
          </w:p>
        </w:tc>
        <w:tc>
          <w:tcPr>
            <w:tcW w:w="1532" w:type="dxa"/>
            <w:tcBorders>
              <w:top w:val="single" w:sz="6" w:space="0" w:color="000000"/>
              <w:left w:val="single" w:sz="6" w:space="0" w:color="000000"/>
              <w:bottom w:val="single" w:sz="6" w:space="0" w:color="000000"/>
              <w:right w:val="single" w:sz="6" w:space="0" w:color="000000"/>
            </w:tcBorders>
          </w:tcPr>
          <w:p w14:paraId="5AFC0BB5" w14:textId="77777777" w:rsidR="00AC4252" w:rsidRPr="00A77405" w:rsidRDefault="00AC4252" w:rsidP="00AC4252">
            <w:pPr>
              <w:pStyle w:val="TAC"/>
              <w:rPr>
                <w:rFonts w:ascii="Times New Roman" w:hAnsi="Times New Roman"/>
              </w:rPr>
            </w:pPr>
            <w:r w:rsidRPr="00A77405">
              <w:rPr>
                <w:rFonts w:ascii="Times New Roman" w:hAnsi="Times New Roman"/>
              </w:rPr>
              <w:t>1</w:t>
            </w:r>
          </w:p>
        </w:tc>
        <w:tc>
          <w:tcPr>
            <w:tcW w:w="1985" w:type="dxa"/>
            <w:tcBorders>
              <w:top w:val="single" w:sz="6" w:space="0" w:color="000000"/>
              <w:left w:val="single" w:sz="6" w:space="0" w:color="000000"/>
              <w:bottom w:val="single" w:sz="6" w:space="0" w:color="000000"/>
              <w:right w:val="single" w:sz="6" w:space="0" w:color="000000"/>
            </w:tcBorders>
          </w:tcPr>
          <w:p w14:paraId="125A02DC" w14:textId="77777777" w:rsidR="00AC4252" w:rsidRPr="00A77405" w:rsidRDefault="00AC4252" w:rsidP="00AC4252">
            <w:pPr>
              <w:pStyle w:val="TAC"/>
              <w:rPr>
                <w:rFonts w:ascii="Times New Roman" w:hAnsi="Times New Roman"/>
              </w:rPr>
            </w:pPr>
            <w:r w:rsidRPr="00A77405">
              <w:rPr>
                <w:rFonts w:ascii="Times New Roman" w:hAnsi="Times New Roman"/>
              </w:rPr>
              <w:t>(1,1)</w:t>
            </w:r>
          </w:p>
        </w:tc>
        <w:tc>
          <w:tcPr>
            <w:tcW w:w="1850" w:type="dxa"/>
            <w:tcBorders>
              <w:top w:val="single" w:sz="6" w:space="0" w:color="000000"/>
              <w:left w:val="single" w:sz="6" w:space="0" w:color="000000"/>
              <w:bottom w:val="single" w:sz="6" w:space="0" w:color="000000"/>
              <w:right w:val="single" w:sz="6" w:space="0" w:color="000000"/>
            </w:tcBorders>
          </w:tcPr>
          <w:p w14:paraId="222C7F2D" w14:textId="77777777" w:rsidR="00AC4252" w:rsidRPr="00A77405" w:rsidRDefault="00AC4252" w:rsidP="00AC4252">
            <w:pPr>
              <w:pStyle w:val="TAC"/>
              <w:rPr>
                <w:rFonts w:ascii="Times New Roman" w:hAnsi="Times New Roman"/>
              </w:rPr>
            </w:pPr>
            <w:r w:rsidRPr="00A77405">
              <w:rPr>
                <w:rFonts w:ascii="Times New Roman" w:hAnsi="Times New Roman"/>
              </w:rPr>
              <w:t>(1,1)</w:t>
            </w:r>
          </w:p>
        </w:tc>
        <w:tc>
          <w:tcPr>
            <w:tcW w:w="1927" w:type="dxa"/>
            <w:tcBorders>
              <w:top w:val="single" w:sz="6" w:space="0" w:color="000000"/>
              <w:left w:val="single" w:sz="6" w:space="0" w:color="000000"/>
              <w:bottom w:val="single" w:sz="6" w:space="0" w:color="000000"/>
              <w:right w:val="single" w:sz="12" w:space="0" w:color="000000"/>
            </w:tcBorders>
          </w:tcPr>
          <w:p w14:paraId="20179F3E" w14:textId="77777777" w:rsidR="00AC4252" w:rsidRPr="00A77405" w:rsidRDefault="00AC4252" w:rsidP="00AC4252">
            <w:pPr>
              <w:pStyle w:val="TAC"/>
              <w:rPr>
                <w:rFonts w:ascii="Times New Roman" w:hAnsi="Times New Roman"/>
              </w:rPr>
            </w:pPr>
            <w:r w:rsidRPr="00A77405">
              <w:rPr>
                <w:rFonts w:ascii="Times New Roman" w:hAnsi="Times New Roman"/>
              </w:rPr>
              <w:t>(1,1)</w:t>
            </w:r>
          </w:p>
        </w:tc>
      </w:tr>
      <w:tr w:rsidR="00AC4252" w:rsidRPr="00A77405" w14:paraId="3C1BB44E" w14:textId="77777777">
        <w:trPr>
          <w:jc w:val="center"/>
        </w:trPr>
        <w:tc>
          <w:tcPr>
            <w:tcW w:w="1568" w:type="dxa"/>
            <w:tcBorders>
              <w:top w:val="single" w:sz="6" w:space="0" w:color="000000"/>
              <w:left w:val="single" w:sz="12" w:space="0" w:color="000000"/>
              <w:bottom w:val="single" w:sz="6" w:space="0" w:color="000000"/>
              <w:right w:val="single" w:sz="6" w:space="0" w:color="000000"/>
            </w:tcBorders>
          </w:tcPr>
          <w:p w14:paraId="79E0AC57" w14:textId="77777777" w:rsidR="00AC4252" w:rsidRPr="00A77405" w:rsidRDefault="00AC4252" w:rsidP="00AC4252">
            <w:pPr>
              <w:pStyle w:val="TAC"/>
              <w:rPr>
                <w:rFonts w:ascii="Times New Roman" w:hAnsi="Times New Roman"/>
              </w:rPr>
            </w:pPr>
            <w:r w:rsidRPr="00A77405">
              <w:rPr>
                <w:rFonts w:ascii="Times New Roman" w:hAnsi="Times New Roman"/>
              </w:rPr>
              <w:t>(0,1,0)</w:t>
            </w:r>
          </w:p>
        </w:tc>
        <w:tc>
          <w:tcPr>
            <w:tcW w:w="1532" w:type="dxa"/>
            <w:tcBorders>
              <w:top w:val="single" w:sz="6" w:space="0" w:color="000000"/>
              <w:left w:val="single" w:sz="6" w:space="0" w:color="000000"/>
              <w:bottom w:val="single" w:sz="6" w:space="0" w:color="000000"/>
              <w:right w:val="single" w:sz="6" w:space="0" w:color="000000"/>
            </w:tcBorders>
          </w:tcPr>
          <w:p w14:paraId="3B4087E8" w14:textId="77777777" w:rsidR="00AC4252" w:rsidRPr="00A77405" w:rsidRDefault="00AC4252" w:rsidP="00AC4252">
            <w:pPr>
              <w:pStyle w:val="TAC"/>
              <w:rPr>
                <w:rFonts w:ascii="Times New Roman" w:hAnsi="Times New Roman"/>
              </w:rPr>
            </w:pPr>
            <w:r w:rsidRPr="00A77405">
              <w:rPr>
                <w:rFonts w:ascii="Times New Roman" w:hAnsi="Times New Roman"/>
              </w:rPr>
              <w:t>2</w:t>
            </w:r>
          </w:p>
        </w:tc>
        <w:tc>
          <w:tcPr>
            <w:tcW w:w="1985" w:type="dxa"/>
            <w:tcBorders>
              <w:top w:val="single" w:sz="6" w:space="0" w:color="000000"/>
              <w:left w:val="single" w:sz="6" w:space="0" w:color="000000"/>
              <w:bottom w:val="single" w:sz="6" w:space="0" w:color="000000"/>
              <w:right w:val="single" w:sz="6" w:space="0" w:color="000000"/>
            </w:tcBorders>
          </w:tcPr>
          <w:p w14:paraId="35AAA453" w14:textId="77777777" w:rsidR="00AC4252" w:rsidRPr="00A77405" w:rsidRDefault="00AC4252" w:rsidP="00AC4252">
            <w:pPr>
              <w:pStyle w:val="TAC"/>
              <w:rPr>
                <w:rFonts w:ascii="Times New Roman" w:hAnsi="Times New Roman"/>
              </w:rPr>
            </w:pPr>
            <w:r w:rsidRPr="00A77405">
              <w:rPr>
                <w:rFonts w:ascii="Times New Roman" w:hAnsi="Times New Roman"/>
              </w:rPr>
              <w:t>-</w:t>
            </w:r>
          </w:p>
        </w:tc>
        <w:tc>
          <w:tcPr>
            <w:tcW w:w="1850" w:type="dxa"/>
            <w:tcBorders>
              <w:top w:val="single" w:sz="6" w:space="0" w:color="000000"/>
              <w:left w:val="single" w:sz="6" w:space="0" w:color="000000"/>
              <w:bottom w:val="single" w:sz="6" w:space="0" w:color="000000"/>
              <w:right w:val="single" w:sz="6" w:space="0" w:color="000000"/>
            </w:tcBorders>
          </w:tcPr>
          <w:p w14:paraId="6E6EE435" w14:textId="77777777" w:rsidR="00AC4252" w:rsidRPr="00A77405" w:rsidRDefault="00AC4252" w:rsidP="00AC4252">
            <w:pPr>
              <w:pStyle w:val="TAC"/>
              <w:rPr>
                <w:rFonts w:ascii="Times New Roman" w:hAnsi="Times New Roman"/>
              </w:rPr>
            </w:pPr>
            <w:r w:rsidRPr="00A77405">
              <w:rPr>
                <w:rFonts w:ascii="Times New Roman" w:hAnsi="Times New Roman"/>
              </w:rPr>
              <w:t>-</w:t>
            </w:r>
          </w:p>
        </w:tc>
        <w:tc>
          <w:tcPr>
            <w:tcW w:w="1927" w:type="dxa"/>
            <w:tcBorders>
              <w:top w:val="single" w:sz="6" w:space="0" w:color="000000"/>
              <w:left w:val="single" w:sz="6" w:space="0" w:color="000000"/>
              <w:bottom w:val="single" w:sz="6" w:space="0" w:color="000000"/>
              <w:right w:val="single" w:sz="12" w:space="0" w:color="000000"/>
            </w:tcBorders>
          </w:tcPr>
          <w:p w14:paraId="2F35C036" w14:textId="77777777" w:rsidR="00AC4252" w:rsidRPr="00A77405" w:rsidRDefault="00AC4252" w:rsidP="00AC4252">
            <w:pPr>
              <w:pStyle w:val="TAC"/>
              <w:rPr>
                <w:rFonts w:ascii="Times New Roman" w:hAnsi="Times New Roman"/>
              </w:rPr>
            </w:pPr>
            <w:r w:rsidRPr="00A77405">
              <w:rPr>
                <w:rFonts w:ascii="Times New Roman" w:hAnsi="Times New Roman"/>
              </w:rPr>
              <w:t>(0,1)</w:t>
            </w:r>
          </w:p>
        </w:tc>
      </w:tr>
      <w:tr w:rsidR="00AC4252" w:rsidRPr="00A77405" w14:paraId="3D93F28B" w14:textId="77777777">
        <w:trPr>
          <w:jc w:val="center"/>
        </w:trPr>
        <w:tc>
          <w:tcPr>
            <w:tcW w:w="1568" w:type="dxa"/>
            <w:tcBorders>
              <w:top w:val="single" w:sz="6" w:space="0" w:color="000000"/>
              <w:left w:val="single" w:sz="12" w:space="0" w:color="000000"/>
              <w:bottom w:val="single" w:sz="6" w:space="0" w:color="000000"/>
              <w:right w:val="single" w:sz="6" w:space="0" w:color="000000"/>
            </w:tcBorders>
          </w:tcPr>
          <w:p w14:paraId="0DE0E244" w14:textId="77777777" w:rsidR="00AC4252" w:rsidRPr="00A77405" w:rsidRDefault="00AC4252" w:rsidP="00AC4252">
            <w:pPr>
              <w:pStyle w:val="TAC"/>
              <w:rPr>
                <w:rFonts w:ascii="Times New Roman" w:hAnsi="Times New Roman"/>
              </w:rPr>
            </w:pPr>
            <w:r w:rsidRPr="00A77405">
              <w:rPr>
                <w:rFonts w:ascii="Times New Roman" w:hAnsi="Times New Roman"/>
              </w:rPr>
              <w:t>(0,0,0)</w:t>
            </w:r>
          </w:p>
        </w:tc>
        <w:tc>
          <w:tcPr>
            <w:tcW w:w="1532" w:type="dxa"/>
            <w:tcBorders>
              <w:top w:val="single" w:sz="6" w:space="0" w:color="000000"/>
              <w:left w:val="single" w:sz="6" w:space="0" w:color="000000"/>
              <w:bottom w:val="single" w:sz="6" w:space="0" w:color="000000"/>
              <w:right w:val="single" w:sz="6" w:space="0" w:color="000000"/>
            </w:tcBorders>
          </w:tcPr>
          <w:p w14:paraId="0754FA96" w14:textId="77777777" w:rsidR="00AC4252" w:rsidRPr="00A77405" w:rsidRDefault="00AC4252" w:rsidP="00AC4252">
            <w:pPr>
              <w:pStyle w:val="TAC"/>
              <w:rPr>
                <w:rFonts w:ascii="Times New Roman" w:hAnsi="Times New Roman"/>
              </w:rPr>
            </w:pPr>
            <w:r w:rsidRPr="00A77405">
              <w:rPr>
                <w:rFonts w:ascii="Times New Roman" w:hAnsi="Times New Roman"/>
              </w:rPr>
              <w:t>3</w:t>
            </w:r>
          </w:p>
        </w:tc>
        <w:tc>
          <w:tcPr>
            <w:tcW w:w="1985" w:type="dxa"/>
            <w:tcBorders>
              <w:top w:val="single" w:sz="6" w:space="0" w:color="000000"/>
              <w:left w:val="single" w:sz="6" w:space="0" w:color="000000"/>
              <w:bottom w:val="single" w:sz="6" w:space="0" w:color="000000"/>
              <w:right w:val="single" w:sz="6" w:space="0" w:color="000000"/>
            </w:tcBorders>
          </w:tcPr>
          <w:p w14:paraId="621E0297" w14:textId="77777777" w:rsidR="00AC4252" w:rsidRPr="00A77405" w:rsidRDefault="00AC4252" w:rsidP="00AC4252">
            <w:pPr>
              <w:pStyle w:val="TAC"/>
              <w:rPr>
                <w:rFonts w:ascii="Times New Roman" w:hAnsi="Times New Roman"/>
              </w:rPr>
            </w:pPr>
            <w:r w:rsidRPr="00A77405">
              <w:rPr>
                <w:rFonts w:ascii="Times New Roman" w:hAnsi="Times New Roman"/>
              </w:rPr>
              <w:t>(0,1)</w:t>
            </w:r>
          </w:p>
        </w:tc>
        <w:tc>
          <w:tcPr>
            <w:tcW w:w="1850" w:type="dxa"/>
            <w:tcBorders>
              <w:top w:val="single" w:sz="6" w:space="0" w:color="000000"/>
              <w:left w:val="single" w:sz="6" w:space="0" w:color="000000"/>
              <w:bottom w:val="single" w:sz="6" w:space="0" w:color="000000"/>
              <w:right w:val="single" w:sz="6" w:space="0" w:color="000000"/>
            </w:tcBorders>
          </w:tcPr>
          <w:p w14:paraId="34563A3D" w14:textId="77777777" w:rsidR="00AC4252" w:rsidRPr="00A77405" w:rsidRDefault="00AC4252" w:rsidP="00AC4252">
            <w:pPr>
              <w:pStyle w:val="TAC"/>
              <w:rPr>
                <w:rFonts w:ascii="Times New Roman" w:hAnsi="Times New Roman"/>
              </w:rPr>
            </w:pPr>
            <w:r w:rsidRPr="00A77405">
              <w:rPr>
                <w:rFonts w:ascii="Times New Roman" w:hAnsi="Times New Roman"/>
              </w:rPr>
              <w:t>-</w:t>
            </w:r>
          </w:p>
        </w:tc>
        <w:tc>
          <w:tcPr>
            <w:tcW w:w="1927" w:type="dxa"/>
            <w:tcBorders>
              <w:top w:val="single" w:sz="6" w:space="0" w:color="000000"/>
              <w:left w:val="single" w:sz="6" w:space="0" w:color="000000"/>
              <w:bottom w:val="single" w:sz="6" w:space="0" w:color="000000"/>
              <w:right w:val="single" w:sz="12" w:space="0" w:color="000000"/>
            </w:tcBorders>
          </w:tcPr>
          <w:p w14:paraId="6B0518C3" w14:textId="77777777" w:rsidR="00AC4252" w:rsidRPr="00A77405" w:rsidRDefault="00AC4252" w:rsidP="00AC4252">
            <w:pPr>
              <w:pStyle w:val="TAC"/>
              <w:rPr>
                <w:rFonts w:ascii="Times New Roman" w:hAnsi="Times New Roman"/>
              </w:rPr>
            </w:pPr>
            <w:r w:rsidRPr="00A77405">
              <w:rPr>
                <w:rFonts w:ascii="Times New Roman" w:hAnsi="Times New Roman"/>
              </w:rPr>
              <w:t>-</w:t>
            </w:r>
          </w:p>
        </w:tc>
      </w:tr>
      <w:tr w:rsidR="00AC4252" w:rsidRPr="00A77405" w14:paraId="4E792876" w14:textId="77777777">
        <w:trPr>
          <w:jc w:val="center"/>
        </w:trPr>
        <w:tc>
          <w:tcPr>
            <w:tcW w:w="1568" w:type="dxa"/>
            <w:tcBorders>
              <w:top w:val="single" w:sz="6" w:space="0" w:color="000000"/>
              <w:left w:val="single" w:sz="12" w:space="0" w:color="000000"/>
              <w:bottom w:val="single" w:sz="6" w:space="0" w:color="000000"/>
              <w:right w:val="single" w:sz="6" w:space="0" w:color="000000"/>
            </w:tcBorders>
          </w:tcPr>
          <w:p w14:paraId="6FCC8227" w14:textId="77777777" w:rsidR="00AC4252" w:rsidRPr="00A77405" w:rsidRDefault="00AC4252" w:rsidP="00AC4252">
            <w:pPr>
              <w:pStyle w:val="TAC"/>
              <w:rPr>
                <w:rFonts w:ascii="Times New Roman" w:hAnsi="Times New Roman"/>
              </w:rPr>
            </w:pPr>
            <w:r w:rsidRPr="00A77405">
              <w:rPr>
                <w:rFonts w:ascii="Times New Roman" w:hAnsi="Times New Roman"/>
              </w:rPr>
              <w:t>(0,0,1)</w:t>
            </w:r>
          </w:p>
        </w:tc>
        <w:tc>
          <w:tcPr>
            <w:tcW w:w="1532" w:type="dxa"/>
            <w:tcBorders>
              <w:top w:val="single" w:sz="6" w:space="0" w:color="000000"/>
              <w:left w:val="single" w:sz="6" w:space="0" w:color="000000"/>
              <w:bottom w:val="single" w:sz="6" w:space="0" w:color="000000"/>
              <w:right w:val="single" w:sz="6" w:space="0" w:color="000000"/>
            </w:tcBorders>
          </w:tcPr>
          <w:p w14:paraId="13AA1333" w14:textId="77777777" w:rsidR="00AC4252" w:rsidRPr="00A77405" w:rsidRDefault="00AC4252" w:rsidP="00AC4252">
            <w:pPr>
              <w:pStyle w:val="TAC"/>
              <w:rPr>
                <w:rFonts w:ascii="Times New Roman" w:hAnsi="Times New Roman"/>
              </w:rPr>
            </w:pPr>
            <w:r w:rsidRPr="00A77405">
              <w:rPr>
                <w:rFonts w:ascii="Times New Roman" w:hAnsi="Times New Roman"/>
              </w:rPr>
              <w:t>4</w:t>
            </w:r>
          </w:p>
        </w:tc>
        <w:tc>
          <w:tcPr>
            <w:tcW w:w="1985" w:type="dxa"/>
            <w:tcBorders>
              <w:top w:val="single" w:sz="6" w:space="0" w:color="000000"/>
              <w:left w:val="single" w:sz="6" w:space="0" w:color="000000"/>
              <w:bottom w:val="single" w:sz="6" w:space="0" w:color="000000"/>
              <w:right w:val="single" w:sz="6" w:space="0" w:color="000000"/>
            </w:tcBorders>
          </w:tcPr>
          <w:p w14:paraId="7EAF36E8" w14:textId="77777777" w:rsidR="00AC4252" w:rsidRPr="00A77405" w:rsidRDefault="00AC4252" w:rsidP="00AC4252">
            <w:pPr>
              <w:pStyle w:val="TAC"/>
              <w:rPr>
                <w:rFonts w:ascii="Times New Roman" w:hAnsi="Times New Roman"/>
              </w:rPr>
            </w:pPr>
            <w:r w:rsidRPr="00A77405">
              <w:rPr>
                <w:rFonts w:ascii="Times New Roman" w:hAnsi="Times New Roman"/>
              </w:rPr>
              <w:t>-</w:t>
            </w:r>
          </w:p>
        </w:tc>
        <w:tc>
          <w:tcPr>
            <w:tcW w:w="1850" w:type="dxa"/>
            <w:tcBorders>
              <w:top w:val="single" w:sz="6" w:space="0" w:color="000000"/>
              <w:left w:val="single" w:sz="6" w:space="0" w:color="000000"/>
              <w:bottom w:val="single" w:sz="6" w:space="0" w:color="000000"/>
              <w:right w:val="single" w:sz="6" w:space="0" w:color="000000"/>
            </w:tcBorders>
          </w:tcPr>
          <w:p w14:paraId="22DA6901" w14:textId="77777777" w:rsidR="00AC4252" w:rsidRPr="00A77405" w:rsidRDefault="00AC4252" w:rsidP="00AC4252">
            <w:pPr>
              <w:pStyle w:val="TAC"/>
              <w:rPr>
                <w:rFonts w:ascii="Times New Roman" w:hAnsi="Times New Roman"/>
              </w:rPr>
            </w:pPr>
            <w:r w:rsidRPr="00A77405">
              <w:rPr>
                <w:rFonts w:ascii="Times New Roman" w:hAnsi="Times New Roman"/>
              </w:rPr>
              <w:t>(1,0)</w:t>
            </w:r>
          </w:p>
        </w:tc>
        <w:tc>
          <w:tcPr>
            <w:tcW w:w="1927" w:type="dxa"/>
            <w:tcBorders>
              <w:top w:val="single" w:sz="6" w:space="0" w:color="000000"/>
              <w:left w:val="single" w:sz="6" w:space="0" w:color="000000"/>
              <w:bottom w:val="single" w:sz="6" w:space="0" w:color="000000"/>
              <w:right w:val="single" w:sz="12" w:space="0" w:color="000000"/>
            </w:tcBorders>
          </w:tcPr>
          <w:p w14:paraId="2FFB159E" w14:textId="77777777" w:rsidR="00AC4252" w:rsidRPr="00A77405" w:rsidRDefault="00AC4252" w:rsidP="00AC4252">
            <w:pPr>
              <w:pStyle w:val="TAC"/>
              <w:rPr>
                <w:rFonts w:ascii="Times New Roman" w:hAnsi="Times New Roman"/>
              </w:rPr>
            </w:pPr>
            <w:r w:rsidRPr="00A77405">
              <w:rPr>
                <w:rFonts w:ascii="Times New Roman" w:hAnsi="Times New Roman"/>
              </w:rPr>
              <w:t>-</w:t>
            </w:r>
          </w:p>
        </w:tc>
      </w:tr>
      <w:tr w:rsidR="00AC4252" w:rsidRPr="00A77405" w14:paraId="3B48C6AB" w14:textId="77777777">
        <w:trPr>
          <w:jc w:val="center"/>
        </w:trPr>
        <w:tc>
          <w:tcPr>
            <w:tcW w:w="1568" w:type="dxa"/>
            <w:tcBorders>
              <w:top w:val="single" w:sz="6" w:space="0" w:color="000000"/>
              <w:left w:val="single" w:sz="12" w:space="0" w:color="000000"/>
              <w:bottom w:val="single" w:sz="6" w:space="0" w:color="000000"/>
              <w:right w:val="single" w:sz="6" w:space="0" w:color="000000"/>
            </w:tcBorders>
          </w:tcPr>
          <w:p w14:paraId="19121D72" w14:textId="77777777" w:rsidR="00AC4252" w:rsidRPr="00A77405" w:rsidRDefault="00AC4252" w:rsidP="00AC4252">
            <w:pPr>
              <w:pStyle w:val="TAC"/>
              <w:rPr>
                <w:rFonts w:ascii="Times New Roman" w:hAnsi="Times New Roman"/>
              </w:rPr>
            </w:pPr>
            <w:r w:rsidRPr="00A77405">
              <w:rPr>
                <w:rFonts w:ascii="Times New Roman" w:hAnsi="Times New Roman"/>
              </w:rPr>
              <w:t>(1,0,1)</w:t>
            </w:r>
          </w:p>
        </w:tc>
        <w:tc>
          <w:tcPr>
            <w:tcW w:w="1532" w:type="dxa"/>
            <w:tcBorders>
              <w:top w:val="single" w:sz="6" w:space="0" w:color="000000"/>
              <w:left w:val="single" w:sz="6" w:space="0" w:color="000000"/>
              <w:bottom w:val="single" w:sz="6" w:space="0" w:color="000000"/>
              <w:right w:val="single" w:sz="6" w:space="0" w:color="000000"/>
            </w:tcBorders>
          </w:tcPr>
          <w:p w14:paraId="67006B70" w14:textId="77777777" w:rsidR="00AC4252" w:rsidRPr="00A77405" w:rsidRDefault="00AC4252" w:rsidP="00AC4252">
            <w:pPr>
              <w:pStyle w:val="TAC"/>
              <w:rPr>
                <w:rFonts w:ascii="Times New Roman" w:hAnsi="Times New Roman"/>
              </w:rPr>
            </w:pPr>
            <w:r w:rsidRPr="00A77405">
              <w:rPr>
                <w:rFonts w:ascii="Times New Roman" w:hAnsi="Times New Roman"/>
              </w:rPr>
              <w:t>5</w:t>
            </w:r>
          </w:p>
        </w:tc>
        <w:tc>
          <w:tcPr>
            <w:tcW w:w="1985" w:type="dxa"/>
            <w:tcBorders>
              <w:top w:val="single" w:sz="6" w:space="0" w:color="000000"/>
              <w:left w:val="single" w:sz="6" w:space="0" w:color="000000"/>
              <w:bottom w:val="single" w:sz="6" w:space="0" w:color="000000"/>
              <w:right w:val="single" w:sz="6" w:space="0" w:color="000000"/>
            </w:tcBorders>
          </w:tcPr>
          <w:p w14:paraId="16269D67" w14:textId="77777777" w:rsidR="00AC4252" w:rsidRPr="00A77405" w:rsidRDefault="00AC4252" w:rsidP="00AC4252">
            <w:pPr>
              <w:pStyle w:val="TAC"/>
              <w:rPr>
                <w:rFonts w:ascii="Times New Roman" w:hAnsi="Times New Roman"/>
              </w:rPr>
            </w:pPr>
            <w:r w:rsidRPr="00A77405">
              <w:rPr>
                <w:rFonts w:ascii="Times New Roman" w:hAnsi="Times New Roman"/>
              </w:rPr>
              <w:t>(0,0)</w:t>
            </w:r>
          </w:p>
        </w:tc>
        <w:tc>
          <w:tcPr>
            <w:tcW w:w="1850" w:type="dxa"/>
            <w:tcBorders>
              <w:top w:val="single" w:sz="6" w:space="0" w:color="000000"/>
              <w:left w:val="single" w:sz="6" w:space="0" w:color="000000"/>
              <w:bottom w:val="single" w:sz="6" w:space="0" w:color="000000"/>
              <w:right w:val="single" w:sz="6" w:space="0" w:color="000000"/>
            </w:tcBorders>
          </w:tcPr>
          <w:p w14:paraId="6271399B" w14:textId="77777777" w:rsidR="00AC4252" w:rsidRPr="00A77405" w:rsidRDefault="00AC4252" w:rsidP="00AC4252">
            <w:pPr>
              <w:pStyle w:val="TAC"/>
              <w:rPr>
                <w:rFonts w:ascii="Times New Roman" w:hAnsi="Times New Roman"/>
              </w:rPr>
            </w:pPr>
            <w:r w:rsidRPr="00A77405">
              <w:rPr>
                <w:rFonts w:ascii="Times New Roman" w:hAnsi="Times New Roman"/>
              </w:rPr>
              <w:t>(0,0)</w:t>
            </w:r>
          </w:p>
        </w:tc>
        <w:tc>
          <w:tcPr>
            <w:tcW w:w="1927" w:type="dxa"/>
            <w:tcBorders>
              <w:top w:val="single" w:sz="6" w:space="0" w:color="000000"/>
              <w:left w:val="single" w:sz="6" w:space="0" w:color="000000"/>
              <w:bottom w:val="single" w:sz="6" w:space="0" w:color="000000"/>
              <w:right w:val="single" w:sz="12" w:space="0" w:color="000000"/>
            </w:tcBorders>
          </w:tcPr>
          <w:p w14:paraId="2CBBCA33" w14:textId="77777777" w:rsidR="00AC4252" w:rsidRPr="00A77405" w:rsidRDefault="00AC4252" w:rsidP="00AC4252">
            <w:pPr>
              <w:pStyle w:val="TAC"/>
              <w:rPr>
                <w:rFonts w:ascii="Times New Roman" w:hAnsi="Times New Roman"/>
              </w:rPr>
            </w:pPr>
            <w:r w:rsidRPr="00A77405">
              <w:rPr>
                <w:rFonts w:ascii="Times New Roman" w:hAnsi="Times New Roman"/>
              </w:rPr>
              <w:t>(0,0)</w:t>
            </w:r>
          </w:p>
        </w:tc>
      </w:tr>
      <w:tr w:rsidR="00AC4252" w:rsidRPr="00A77405" w14:paraId="42DE7CDB" w14:textId="77777777">
        <w:trPr>
          <w:jc w:val="center"/>
        </w:trPr>
        <w:tc>
          <w:tcPr>
            <w:tcW w:w="1568" w:type="dxa"/>
            <w:tcBorders>
              <w:top w:val="single" w:sz="6" w:space="0" w:color="000000"/>
              <w:left w:val="single" w:sz="12" w:space="0" w:color="000000"/>
              <w:bottom w:val="single" w:sz="6" w:space="0" w:color="000000"/>
              <w:right w:val="single" w:sz="6" w:space="0" w:color="000000"/>
            </w:tcBorders>
          </w:tcPr>
          <w:p w14:paraId="71FA542D" w14:textId="77777777" w:rsidR="00AC4252" w:rsidRPr="00A77405" w:rsidRDefault="00AC4252" w:rsidP="00AC4252">
            <w:pPr>
              <w:pStyle w:val="TAC"/>
              <w:rPr>
                <w:rFonts w:ascii="Times New Roman" w:hAnsi="Times New Roman"/>
              </w:rPr>
            </w:pPr>
            <w:r w:rsidRPr="00A77405">
              <w:rPr>
                <w:rFonts w:ascii="Times New Roman" w:hAnsi="Times New Roman"/>
              </w:rPr>
              <w:t>(1,0,0)</w:t>
            </w:r>
          </w:p>
        </w:tc>
        <w:tc>
          <w:tcPr>
            <w:tcW w:w="1532" w:type="dxa"/>
            <w:tcBorders>
              <w:top w:val="single" w:sz="6" w:space="0" w:color="000000"/>
              <w:left w:val="single" w:sz="6" w:space="0" w:color="000000"/>
              <w:bottom w:val="single" w:sz="6" w:space="0" w:color="000000"/>
              <w:right w:val="single" w:sz="6" w:space="0" w:color="000000"/>
            </w:tcBorders>
          </w:tcPr>
          <w:p w14:paraId="2B7C3C2F" w14:textId="77777777" w:rsidR="00AC4252" w:rsidRPr="00A77405" w:rsidRDefault="00AC4252" w:rsidP="00AC4252">
            <w:pPr>
              <w:pStyle w:val="TAC"/>
              <w:rPr>
                <w:rFonts w:ascii="Times New Roman" w:hAnsi="Times New Roman"/>
              </w:rPr>
            </w:pPr>
            <w:r w:rsidRPr="00A77405">
              <w:rPr>
                <w:rFonts w:ascii="Times New Roman" w:hAnsi="Times New Roman"/>
              </w:rPr>
              <w:t>6</w:t>
            </w:r>
          </w:p>
        </w:tc>
        <w:tc>
          <w:tcPr>
            <w:tcW w:w="1985" w:type="dxa"/>
            <w:tcBorders>
              <w:top w:val="single" w:sz="6" w:space="0" w:color="000000"/>
              <w:left w:val="single" w:sz="6" w:space="0" w:color="000000"/>
              <w:bottom w:val="single" w:sz="6" w:space="0" w:color="000000"/>
              <w:right w:val="single" w:sz="6" w:space="0" w:color="000000"/>
            </w:tcBorders>
          </w:tcPr>
          <w:p w14:paraId="581D9809" w14:textId="77777777" w:rsidR="00AC4252" w:rsidRPr="00A77405" w:rsidRDefault="00AC4252" w:rsidP="00AC4252">
            <w:pPr>
              <w:pStyle w:val="TAC"/>
              <w:rPr>
                <w:rFonts w:ascii="Times New Roman" w:hAnsi="Times New Roman"/>
              </w:rPr>
            </w:pPr>
            <w:r w:rsidRPr="00A77405">
              <w:rPr>
                <w:rFonts w:ascii="Times New Roman" w:hAnsi="Times New Roman"/>
              </w:rPr>
              <w:t>-</w:t>
            </w:r>
          </w:p>
        </w:tc>
        <w:tc>
          <w:tcPr>
            <w:tcW w:w="1850" w:type="dxa"/>
            <w:tcBorders>
              <w:top w:val="single" w:sz="6" w:space="0" w:color="000000"/>
              <w:left w:val="single" w:sz="6" w:space="0" w:color="000000"/>
              <w:bottom w:val="single" w:sz="6" w:space="0" w:color="000000"/>
              <w:right w:val="single" w:sz="6" w:space="0" w:color="000000"/>
            </w:tcBorders>
          </w:tcPr>
          <w:p w14:paraId="025E7D9F" w14:textId="77777777" w:rsidR="00AC4252" w:rsidRPr="00A77405" w:rsidRDefault="00AC4252" w:rsidP="00AC4252">
            <w:pPr>
              <w:pStyle w:val="TAC"/>
              <w:rPr>
                <w:rFonts w:ascii="Times New Roman" w:hAnsi="Times New Roman"/>
              </w:rPr>
            </w:pPr>
            <w:r w:rsidRPr="00A77405">
              <w:rPr>
                <w:rFonts w:ascii="Times New Roman" w:hAnsi="Times New Roman"/>
              </w:rPr>
              <w:t>-</w:t>
            </w:r>
          </w:p>
        </w:tc>
        <w:tc>
          <w:tcPr>
            <w:tcW w:w="1927" w:type="dxa"/>
            <w:tcBorders>
              <w:top w:val="single" w:sz="6" w:space="0" w:color="000000"/>
              <w:left w:val="single" w:sz="6" w:space="0" w:color="000000"/>
              <w:bottom w:val="single" w:sz="6" w:space="0" w:color="000000"/>
              <w:right w:val="single" w:sz="12" w:space="0" w:color="000000"/>
            </w:tcBorders>
          </w:tcPr>
          <w:p w14:paraId="7E05E2E6" w14:textId="77777777" w:rsidR="00AC4252" w:rsidRPr="00A77405" w:rsidRDefault="00AC4252" w:rsidP="00AC4252">
            <w:pPr>
              <w:pStyle w:val="TAC"/>
              <w:rPr>
                <w:rFonts w:ascii="Times New Roman" w:hAnsi="Times New Roman"/>
              </w:rPr>
            </w:pPr>
            <w:r w:rsidRPr="00A77405">
              <w:rPr>
                <w:rFonts w:ascii="Times New Roman" w:hAnsi="Times New Roman"/>
              </w:rPr>
              <w:t>(0,1)</w:t>
            </w:r>
          </w:p>
        </w:tc>
      </w:tr>
      <w:tr w:rsidR="00AC4252" w:rsidRPr="00A77405" w14:paraId="59CA98AF" w14:textId="77777777">
        <w:trPr>
          <w:trHeight w:val="42"/>
          <w:jc w:val="center"/>
        </w:trPr>
        <w:tc>
          <w:tcPr>
            <w:tcW w:w="1568" w:type="dxa"/>
            <w:tcBorders>
              <w:top w:val="single" w:sz="6" w:space="0" w:color="000000"/>
              <w:left w:val="single" w:sz="12" w:space="0" w:color="000000"/>
              <w:bottom w:val="single" w:sz="12" w:space="0" w:color="000000"/>
              <w:right w:val="single" w:sz="6" w:space="0" w:color="000000"/>
            </w:tcBorders>
          </w:tcPr>
          <w:p w14:paraId="6C68AC4E" w14:textId="77777777" w:rsidR="00AC4252" w:rsidRPr="00A77405" w:rsidRDefault="00AC4252" w:rsidP="00AC4252">
            <w:pPr>
              <w:pStyle w:val="TAC"/>
              <w:rPr>
                <w:rFonts w:ascii="Times New Roman" w:hAnsi="Times New Roman"/>
              </w:rPr>
            </w:pPr>
            <w:r w:rsidRPr="00A77405">
              <w:rPr>
                <w:rFonts w:ascii="Times New Roman" w:hAnsi="Times New Roman"/>
              </w:rPr>
              <w:t>(1,1,0)</w:t>
            </w:r>
          </w:p>
        </w:tc>
        <w:tc>
          <w:tcPr>
            <w:tcW w:w="1532" w:type="dxa"/>
            <w:tcBorders>
              <w:top w:val="single" w:sz="6" w:space="0" w:color="000000"/>
              <w:left w:val="single" w:sz="6" w:space="0" w:color="000000"/>
              <w:bottom w:val="single" w:sz="12" w:space="0" w:color="000000"/>
              <w:right w:val="single" w:sz="6" w:space="0" w:color="000000"/>
            </w:tcBorders>
          </w:tcPr>
          <w:p w14:paraId="06A728DF" w14:textId="77777777" w:rsidR="00AC4252" w:rsidRPr="00A77405" w:rsidRDefault="00AC4252" w:rsidP="00AC4252">
            <w:pPr>
              <w:pStyle w:val="TAC"/>
              <w:rPr>
                <w:rFonts w:ascii="Times New Roman" w:hAnsi="Times New Roman"/>
              </w:rPr>
            </w:pPr>
            <w:r w:rsidRPr="00A77405">
              <w:rPr>
                <w:rFonts w:ascii="Times New Roman" w:hAnsi="Times New Roman"/>
              </w:rPr>
              <w:t>7</w:t>
            </w:r>
          </w:p>
        </w:tc>
        <w:tc>
          <w:tcPr>
            <w:tcW w:w="1985" w:type="dxa"/>
            <w:tcBorders>
              <w:top w:val="single" w:sz="6" w:space="0" w:color="000000"/>
              <w:left w:val="single" w:sz="6" w:space="0" w:color="000000"/>
              <w:bottom w:val="single" w:sz="12" w:space="0" w:color="000000"/>
              <w:right w:val="single" w:sz="6" w:space="0" w:color="000000"/>
            </w:tcBorders>
          </w:tcPr>
          <w:p w14:paraId="55D7A24A" w14:textId="77777777" w:rsidR="00AC4252" w:rsidRPr="00A77405" w:rsidRDefault="00AC4252" w:rsidP="00AC4252">
            <w:pPr>
              <w:pStyle w:val="TAC"/>
              <w:rPr>
                <w:rFonts w:ascii="Times New Roman" w:hAnsi="Times New Roman"/>
              </w:rPr>
            </w:pPr>
            <w:r w:rsidRPr="00A77405">
              <w:rPr>
                <w:rFonts w:ascii="Times New Roman" w:hAnsi="Times New Roman"/>
              </w:rPr>
              <w:t>(1,0)</w:t>
            </w:r>
          </w:p>
        </w:tc>
        <w:tc>
          <w:tcPr>
            <w:tcW w:w="1850" w:type="dxa"/>
            <w:tcBorders>
              <w:top w:val="single" w:sz="6" w:space="0" w:color="000000"/>
              <w:left w:val="single" w:sz="6" w:space="0" w:color="000000"/>
              <w:bottom w:val="single" w:sz="12" w:space="0" w:color="000000"/>
              <w:right w:val="single" w:sz="6" w:space="0" w:color="000000"/>
            </w:tcBorders>
          </w:tcPr>
          <w:p w14:paraId="4C79E253" w14:textId="77777777" w:rsidR="00AC4252" w:rsidRPr="00A77405" w:rsidRDefault="00AC4252" w:rsidP="00AC4252">
            <w:pPr>
              <w:pStyle w:val="TAC"/>
              <w:rPr>
                <w:rFonts w:ascii="Times New Roman" w:hAnsi="Times New Roman"/>
              </w:rPr>
            </w:pPr>
            <w:r w:rsidRPr="00A77405">
              <w:rPr>
                <w:rFonts w:ascii="Times New Roman" w:hAnsi="Times New Roman"/>
              </w:rPr>
              <w:t>-</w:t>
            </w:r>
          </w:p>
        </w:tc>
        <w:tc>
          <w:tcPr>
            <w:tcW w:w="1927" w:type="dxa"/>
            <w:tcBorders>
              <w:top w:val="single" w:sz="6" w:space="0" w:color="000000"/>
              <w:left w:val="single" w:sz="6" w:space="0" w:color="000000"/>
              <w:bottom w:val="single" w:sz="12" w:space="0" w:color="000000"/>
              <w:right w:val="single" w:sz="12" w:space="0" w:color="000000"/>
            </w:tcBorders>
          </w:tcPr>
          <w:p w14:paraId="7AEC6423" w14:textId="77777777" w:rsidR="00AC4252" w:rsidRPr="00A77405" w:rsidRDefault="00AC4252" w:rsidP="00AC4252">
            <w:pPr>
              <w:pStyle w:val="TAC"/>
              <w:rPr>
                <w:rFonts w:ascii="Times New Roman" w:hAnsi="Times New Roman"/>
              </w:rPr>
            </w:pPr>
            <w:r w:rsidRPr="00A77405">
              <w:rPr>
                <w:rFonts w:ascii="Times New Roman" w:hAnsi="Times New Roman"/>
              </w:rPr>
              <w:t>-</w:t>
            </w:r>
          </w:p>
        </w:tc>
      </w:tr>
    </w:tbl>
    <w:p w14:paraId="4C506916" w14:textId="77777777" w:rsidR="00865C43" w:rsidRDefault="00865C43" w:rsidP="006C2DC9">
      <w:pPr>
        <w:pStyle w:val="FP"/>
      </w:pPr>
    </w:p>
    <w:p w14:paraId="43DC3FF7" w14:textId="77777777" w:rsidR="00711A8D" w:rsidRDefault="00AC4252" w:rsidP="00711A8D">
      <w:pPr>
        <w:jc w:val="both"/>
      </w:pPr>
      <w:r w:rsidRPr="001B4DCF">
        <w:t xml:space="preserve">The SAIC handset is expected to cancel part of the interference power caused by OSC when applying sub channel specific power control as depicted in Figure </w:t>
      </w:r>
      <w:r w:rsidR="00A77405">
        <w:t>7-</w:t>
      </w:r>
      <w:r w:rsidRPr="001B4DCF">
        <w:t>4.</w:t>
      </w:r>
    </w:p>
    <w:p w14:paraId="738ED1CD" w14:textId="5B3B3CA5" w:rsidR="006C2DC9" w:rsidRDefault="006A5256" w:rsidP="006C2DC9">
      <w:pPr>
        <w:pStyle w:val="TH"/>
      </w:pPr>
      <w:bookmarkStart w:id="148" w:name="_Ref181858463"/>
      <w:r w:rsidRPr="0089091B">
        <w:rPr>
          <w:noProof/>
        </w:rPr>
        <w:lastRenderedPageBreak/>
        <w:drawing>
          <wp:inline distT="0" distB="0" distL="0" distR="0" wp14:anchorId="381A3C5F" wp14:editId="46D7AE01">
            <wp:extent cx="6073140" cy="2179320"/>
            <wp:effectExtent l="0" t="0" r="0" b="0"/>
            <wp:docPr id="58"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73140" cy="2179320"/>
                    </a:xfrm>
                    <a:prstGeom prst="rect">
                      <a:avLst/>
                    </a:prstGeom>
                    <a:noFill/>
                    <a:ln>
                      <a:noFill/>
                    </a:ln>
                  </pic:spPr>
                </pic:pic>
              </a:graphicData>
            </a:graphic>
          </wp:inline>
        </w:drawing>
      </w:r>
    </w:p>
    <w:p w14:paraId="491394F7" w14:textId="77777777" w:rsidR="00AC4252" w:rsidRDefault="00AC4252" w:rsidP="006C2DC9">
      <w:pPr>
        <w:pStyle w:val="TF"/>
      </w:pPr>
      <w:r>
        <w:t xml:space="preserve">Figure </w:t>
      </w:r>
      <w:bookmarkEnd w:id="148"/>
      <w:r w:rsidR="00945B5D">
        <w:t>7-</w:t>
      </w:r>
      <w:r w:rsidR="00865C43">
        <w:t xml:space="preserve">4: </w:t>
      </w:r>
      <w:r>
        <w:t xml:space="preserve">Illustration of OSC signals </w:t>
      </w:r>
      <w:r w:rsidRPr="00360478">
        <w:t>after SAIC processing by MS in neighbour cell</w:t>
      </w:r>
    </w:p>
    <w:p w14:paraId="0F46AC5D" w14:textId="77777777" w:rsidR="00AC4252" w:rsidRDefault="00AC4252" w:rsidP="00711A8D">
      <w:pPr>
        <w:jc w:val="both"/>
      </w:pPr>
      <w:r>
        <w:t xml:space="preserve">Thus SAIC gains could be likely obtained with sub channel specific power control. Performance is characterized in sections </w:t>
      </w:r>
      <w:r w:rsidR="00535EE8" w:rsidRPr="00535EE8">
        <w:t>7.</w:t>
      </w:r>
      <w:r w:rsidRPr="00535EE8">
        <w:t>2.1.1.</w:t>
      </w:r>
      <w:r w:rsidR="00535EE8">
        <w:t>1.</w:t>
      </w:r>
      <w:r w:rsidRPr="00535EE8">
        <w:t xml:space="preserve">2 and </w:t>
      </w:r>
      <w:r w:rsidR="00535EE8" w:rsidRPr="00535EE8">
        <w:t>7.</w:t>
      </w:r>
      <w:r w:rsidR="00535EE8">
        <w:t>2.1.2.1.2</w:t>
      </w:r>
      <w:r w:rsidRPr="00535EE8">
        <w:t>.</w:t>
      </w:r>
    </w:p>
    <w:p w14:paraId="254F1D17" w14:textId="77777777" w:rsidR="00AC4252" w:rsidRDefault="00AC4252" w:rsidP="00711A8D">
      <w:r>
        <w:t>In summary</w:t>
      </w:r>
      <w:r w:rsidRPr="00743ED0">
        <w:t xml:space="preserve"> </w:t>
      </w:r>
      <w:r>
        <w:t>sub channel specific power control is considered beneficial due to several reasons:</w:t>
      </w:r>
    </w:p>
    <w:p w14:paraId="671BC2C3" w14:textId="77777777" w:rsidR="00AC4252" w:rsidRDefault="00B77547" w:rsidP="00B77547">
      <w:pPr>
        <w:pStyle w:val="B1"/>
      </w:pPr>
      <w:r>
        <w:t>-</w:t>
      </w:r>
      <w:r>
        <w:tab/>
      </w:r>
      <w:r w:rsidR="00AC4252">
        <w:t>Equal power is not optimal for both OSC sub channels under all radio conditions</w:t>
      </w:r>
    </w:p>
    <w:p w14:paraId="2F0B90A7" w14:textId="77777777" w:rsidR="00AC4252" w:rsidRDefault="00B77547" w:rsidP="00B77547">
      <w:pPr>
        <w:pStyle w:val="B1"/>
      </w:pPr>
      <w:r>
        <w:t>-</w:t>
      </w:r>
      <w:r>
        <w:tab/>
      </w:r>
      <w:r w:rsidR="00AC4252">
        <w:t>SAIC may be able to successfully cancel part of such an attenuated interference coming from the subchannel user</w:t>
      </w:r>
    </w:p>
    <w:p w14:paraId="69B91A07" w14:textId="77777777" w:rsidR="00AC4252" w:rsidRDefault="00B77547" w:rsidP="00B77547">
      <w:pPr>
        <w:pStyle w:val="B1"/>
      </w:pPr>
      <w:r>
        <w:t>-</w:t>
      </w:r>
      <w:r>
        <w:tab/>
      </w:r>
      <w:r w:rsidR="00AC4252">
        <w:t>FACCH and SACCH may be boosted by a couple of dB without muting possible voice on other sub channel (see sectio</w:t>
      </w:r>
      <w:r w:rsidR="00AC4252" w:rsidRPr="00102BAB">
        <w:t xml:space="preserve">n </w:t>
      </w:r>
      <w:r w:rsidR="00535EE8" w:rsidRPr="00535EE8">
        <w:t>7.</w:t>
      </w:r>
      <w:r w:rsidR="00AC4252" w:rsidRPr="00535EE8">
        <w:t xml:space="preserve">1.2.2.3 and </w:t>
      </w:r>
      <w:r w:rsidR="00535EE8" w:rsidRPr="00535EE8">
        <w:t>7.</w:t>
      </w:r>
      <w:r w:rsidR="00AC4252" w:rsidRPr="00535EE8">
        <w:t>1.2.2.4)</w:t>
      </w:r>
      <w:r w:rsidR="00AC4252" w:rsidRPr="00102BAB">
        <w:t>.</w:t>
      </w:r>
    </w:p>
    <w:p w14:paraId="7D2863B1" w14:textId="77777777" w:rsidR="00AC4252" w:rsidRDefault="00F90DBB" w:rsidP="008F3F22">
      <w:pPr>
        <w:pStyle w:val="Heading5"/>
      </w:pPr>
      <w:bookmarkStart w:id="149" w:name="_Toc518052654"/>
      <w:r>
        <w:t>7.1.2.2.2</w:t>
      </w:r>
      <w:r w:rsidR="00180E40">
        <w:tab/>
      </w:r>
      <w:r w:rsidR="00AC4252">
        <w:t>Power Balancing</w:t>
      </w:r>
      <w:bookmarkEnd w:id="149"/>
    </w:p>
    <w:p w14:paraId="118585C0" w14:textId="77777777" w:rsidR="00AC4252" w:rsidRDefault="00AC4252" w:rsidP="00711A8D">
      <w:pPr>
        <w:jc w:val="both"/>
      </w:pPr>
      <w:r>
        <w:t xml:space="preserve">Power Balancing is an extension of the sub channel specific power control mechanism, in that the selected constellation as depicted in Figure </w:t>
      </w:r>
      <w:r w:rsidR="00535EE8">
        <w:t>7-</w:t>
      </w:r>
      <w:r>
        <w:t xml:space="preserve">3 and Table </w:t>
      </w:r>
      <w:r w:rsidR="00535EE8">
        <w:t>7-</w:t>
      </w:r>
      <w:r>
        <w:t xml:space="preserve">3 is modified from burst to burst. Hence the sub channel specific power can be balanced with a higher resolution between both sub channels using different patterns. An examplary pattern is depicted in Table </w:t>
      </w:r>
      <w:r w:rsidR="00711A8D">
        <w:t>7-</w:t>
      </w:r>
      <w:r>
        <w:t xml:space="preserve">4. The pattern is selected by the BTS depending on the reported link measurements for both sub channels. </w:t>
      </w:r>
    </w:p>
    <w:p w14:paraId="4A68C162" w14:textId="77777777" w:rsidR="00865C43" w:rsidRDefault="00865C43" w:rsidP="00865C43">
      <w:pPr>
        <w:pStyle w:val="TH"/>
      </w:pPr>
      <w:r w:rsidRPr="00711A8D">
        <w:t>Table 7-4</w:t>
      </w:r>
      <w:r>
        <w:t>:</w:t>
      </w:r>
      <w:r w:rsidRPr="00711A8D">
        <w:t xml:space="preserve"> Usage of different OSC conste</w:t>
      </w:r>
      <w:r>
        <w:t xml:space="preserve">llations for power balancing </w:t>
      </w:r>
      <w:r w:rsidRPr="00711A8D">
        <w:t>(example).</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left w:w="28" w:type="dxa"/>
          <w:right w:w="28" w:type="dxa"/>
        </w:tblCellMar>
        <w:tblLook w:val="0000" w:firstRow="0" w:lastRow="0" w:firstColumn="0" w:lastColumn="0" w:noHBand="0" w:noVBand="0"/>
      </w:tblPr>
      <w:tblGrid>
        <w:gridCol w:w="1803"/>
        <w:gridCol w:w="1537"/>
      </w:tblGrid>
      <w:tr w:rsidR="00AC4252" w:rsidRPr="00923878" w14:paraId="032AEDBE" w14:textId="77777777">
        <w:tblPrEx>
          <w:tblCellMar>
            <w:top w:w="0" w:type="dxa"/>
            <w:bottom w:w="0" w:type="dxa"/>
          </w:tblCellMar>
        </w:tblPrEx>
        <w:trPr>
          <w:trHeight w:val="509"/>
          <w:jc w:val="center"/>
        </w:trPr>
        <w:tc>
          <w:tcPr>
            <w:tcW w:w="1803" w:type="dxa"/>
            <w:shd w:val="clear" w:color="auto" w:fill="E6E6E6"/>
          </w:tcPr>
          <w:p w14:paraId="2FCFB401" w14:textId="77777777" w:rsidR="00AC4252" w:rsidRPr="00711A8D" w:rsidRDefault="00AC4252" w:rsidP="00AC4252">
            <w:pPr>
              <w:pStyle w:val="TAC"/>
              <w:rPr>
                <w:rFonts w:ascii="Times New Roman" w:hAnsi="Times New Roman"/>
                <w:b/>
              </w:rPr>
            </w:pPr>
            <w:r w:rsidRPr="00711A8D">
              <w:rPr>
                <w:rFonts w:ascii="Times New Roman" w:hAnsi="Times New Roman"/>
                <w:b/>
              </w:rPr>
              <w:t>TDMA frame</w:t>
            </w:r>
          </w:p>
          <w:p w14:paraId="4E395750" w14:textId="77777777" w:rsidR="00AC4252" w:rsidRPr="00711A8D" w:rsidRDefault="00AC4252" w:rsidP="00AC4252">
            <w:pPr>
              <w:pStyle w:val="TAC"/>
              <w:rPr>
                <w:rFonts w:ascii="Times New Roman" w:hAnsi="Times New Roman"/>
                <w:b/>
              </w:rPr>
            </w:pPr>
            <w:r w:rsidRPr="00711A8D">
              <w:rPr>
                <w:rFonts w:ascii="Times New Roman" w:hAnsi="Times New Roman"/>
                <w:b/>
              </w:rPr>
              <w:t>mod 8</w:t>
            </w:r>
          </w:p>
        </w:tc>
        <w:tc>
          <w:tcPr>
            <w:tcW w:w="0" w:type="auto"/>
            <w:shd w:val="clear" w:color="auto" w:fill="E6E6E6"/>
          </w:tcPr>
          <w:p w14:paraId="08D786CF" w14:textId="77777777" w:rsidR="00AC4252" w:rsidRPr="00711A8D" w:rsidRDefault="00AC4252" w:rsidP="00AC4252">
            <w:pPr>
              <w:pStyle w:val="TAC"/>
              <w:jc w:val="left"/>
              <w:rPr>
                <w:rFonts w:ascii="Times New Roman" w:hAnsi="Times New Roman"/>
                <w:b/>
              </w:rPr>
            </w:pPr>
            <w:r w:rsidRPr="00711A8D">
              <w:rPr>
                <w:rFonts w:ascii="Times New Roman" w:hAnsi="Times New Roman"/>
                <w:b/>
              </w:rPr>
              <w:t xml:space="preserve"> OSC Constellation </w:t>
            </w:r>
          </w:p>
          <w:p w14:paraId="4F5B7882" w14:textId="77777777" w:rsidR="00AC4252" w:rsidRPr="00711A8D" w:rsidRDefault="00AC4252" w:rsidP="00AC4252">
            <w:pPr>
              <w:pStyle w:val="TAC"/>
              <w:rPr>
                <w:rFonts w:ascii="Times New Roman" w:hAnsi="Times New Roman"/>
                <w:b/>
              </w:rPr>
            </w:pPr>
          </w:p>
        </w:tc>
      </w:tr>
      <w:tr w:rsidR="00AC4252" w:rsidRPr="00923878" w14:paraId="3DEB0DC3" w14:textId="77777777">
        <w:tblPrEx>
          <w:tblCellMar>
            <w:top w:w="0" w:type="dxa"/>
            <w:bottom w:w="0" w:type="dxa"/>
          </w:tblCellMar>
        </w:tblPrEx>
        <w:trPr>
          <w:jc w:val="center"/>
        </w:trPr>
        <w:tc>
          <w:tcPr>
            <w:tcW w:w="1803" w:type="dxa"/>
            <w:tcBorders>
              <w:top w:val="nil"/>
            </w:tcBorders>
          </w:tcPr>
          <w:p w14:paraId="20EF55B0" w14:textId="77777777" w:rsidR="00AC4252" w:rsidRPr="00711A8D" w:rsidRDefault="00AC4252" w:rsidP="00AC4252">
            <w:pPr>
              <w:pStyle w:val="TAC"/>
              <w:rPr>
                <w:rFonts w:ascii="Times New Roman" w:hAnsi="Times New Roman"/>
              </w:rPr>
            </w:pPr>
            <w:r w:rsidRPr="00711A8D">
              <w:rPr>
                <w:rFonts w:ascii="Times New Roman" w:hAnsi="Times New Roman"/>
              </w:rPr>
              <w:t>0</w:t>
            </w:r>
          </w:p>
        </w:tc>
        <w:tc>
          <w:tcPr>
            <w:tcW w:w="0" w:type="auto"/>
            <w:tcBorders>
              <w:top w:val="nil"/>
            </w:tcBorders>
          </w:tcPr>
          <w:p w14:paraId="18B6F53E" w14:textId="77777777" w:rsidR="00AC4252" w:rsidRPr="00711A8D" w:rsidRDefault="00AC4252" w:rsidP="00AC4252">
            <w:pPr>
              <w:pStyle w:val="TAC"/>
              <w:rPr>
                <w:rFonts w:ascii="Times New Roman" w:hAnsi="Times New Roman"/>
              </w:rPr>
            </w:pPr>
            <w:r w:rsidRPr="00711A8D">
              <w:rPr>
                <w:rFonts w:ascii="Times New Roman" w:hAnsi="Times New Roman"/>
              </w:rPr>
              <w:t xml:space="preserve">Equal Power </w:t>
            </w:r>
          </w:p>
        </w:tc>
      </w:tr>
      <w:tr w:rsidR="00AC4252" w:rsidRPr="00923878" w14:paraId="59B5EEB2" w14:textId="77777777">
        <w:tblPrEx>
          <w:tblCellMar>
            <w:top w:w="0" w:type="dxa"/>
            <w:bottom w:w="0" w:type="dxa"/>
          </w:tblCellMar>
        </w:tblPrEx>
        <w:trPr>
          <w:jc w:val="center"/>
        </w:trPr>
        <w:tc>
          <w:tcPr>
            <w:tcW w:w="1803" w:type="dxa"/>
          </w:tcPr>
          <w:p w14:paraId="7D7BBB31" w14:textId="77777777" w:rsidR="00AC4252" w:rsidRPr="00711A8D" w:rsidRDefault="00AC4252" w:rsidP="00AC4252">
            <w:pPr>
              <w:pStyle w:val="TAC"/>
              <w:rPr>
                <w:rFonts w:ascii="Times New Roman" w:hAnsi="Times New Roman"/>
              </w:rPr>
            </w:pPr>
            <w:r w:rsidRPr="00711A8D">
              <w:rPr>
                <w:rFonts w:ascii="Times New Roman" w:hAnsi="Times New Roman"/>
              </w:rPr>
              <w:t>1</w:t>
            </w:r>
          </w:p>
        </w:tc>
        <w:tc>
          <w:tcPr>
            <w:tcW w:w="0" w:type="auto"/>
          </w:tcPr>
          <w:p w14:paraId="0EC94056" w14:textId="77777777" w:rsidR="00AC4252" w:rsidRPr="00711A8D" w:rsidRDefault="00AC4252" w:rsidP="00AC4252">
            <w:pPr>
              <w:pStyle w:val="TAC"/>
              <w:rPr>
                <w:rFonts w:ascii="Times New Roman" w:hAnsi="Times New Roman"/>
              </w:rPr>
            </w:pPr>
            <w:r w:rsidRPr="00711A8D">
              <w:rPr>
                <w:rFonts w:ascii="Times New Roman" w:hAnsi="Times New Roman"/>
              </w:rPr>
              <w:t xml:space="preserve"> OSC-0 attenuated</w:t>
            </w:r>
          </w:p>
        </w:tc>
      </w:tr>
      <w:tr w:rsidR="00AC4252" w:rsidRPr="00923878" w14:paraId="5F866E14" w14:textId="77777777">
        <w:tblPrEx>
          <w:tblCellMar>
            <w:top w:w="0" w:type="dxa"/>
            <w:bottom w:w="0" w:type="dxa"/>
          </w:tblCellMar>
        </w:tblPrEx>
        <w:trPr>
          <w:jc w:val="center"/>
        </w:trPr>
        <w:tc>
          <w:tcPr>
            <w:tcW w:w="1803" w:type="dxa"/>
          </w:tcPr>
          <w:p w14:paraId="3392F922" w14:textId="77777777" w:rsidR="00AC4252" w:rsidRPr="00711A8D" w:rsidRDefault="00AC4252" w:rsidP="00AC4252">
            <w:pPr>
              <w:pStyle w:val="TAC"/>
              <w:rPr>
                <w:rFonts w:ascii="Times New Roman" w:hAnsi="Times New Roman"/>
              </w:rPr>
            </w:pPr>
            <w:r w:rsidRPr="00711A8D">
              <w:rPr>
                <w:rFonts w:ascii="Times New Roman" w:hAnsi="Times New Roman"/>
              </w:rPr>
              <w:t>2</w:t>
            </w:r>
          </w:p>
        </w:tc>
        <w:tc>
          <w:tcPr>
            <w:tcW w:w="0" w:type="auto"/>
          </w:tcPr>
          <w:p w14:paraId="286C585B" w14:textId="77777777" w:rsidR="00AC4252" w:rsidRPr="00711A8D" w:rsidRDefault="00AC4252" w:rsidP="00AC4252">
            <w:pPr>
              <w:pStyle w:val="TAC"/>
              <w:rPr>
                <w:rFonts w:ascii="Times New Roman" w:hAnsi="Times New Roman"/>
              </w:rPr>
            </w:pPr>
            <w:r w:rsidRPr="00711A8D">
              <w:rPr>
                <w:rFonts w:ascii="Times New Roman" w:hAnsi="Times New Roman"/>
              </w:rPr>
              <w:t>OSC-0 attenuated</w:t>
            </w:r>
          </w:p>
        </w:tc>
      </w:tr>
      <w:tr w:rsidR="00AC4252" w:rsidRPr="00923878" w14:paraId="3492B1A4" w14:textId="77777777">
        <w:tblPrEx>
          <w:tblCellMar>
            <w:top w:w="0" w:type="dxa"/>
            <w:bottom w:w="0" w:type="dxa"/>
          </w:tblCellMar>
        </w:tblPrEx>
        <w:trPr>
          <w:jc w:val="center"/>
        </w:trPr>
        <w:tc>
          <w:tcPr>
            <w:tcW w:w="1803" w:type="dxa"/>
          </w:tcPr>
          <w:p w14:paraId="4339D8FF" w14:textId="77777777" w:rsidR="00AC4252" w:rsidRPr="00711A8D" w:rsidRDefault="00AC4252" w:rsidP="00AC4252">
            <w:pPr>
              <w:pStyle w:val="TAC"/>
              <w:rPr>
                <w:rFonts w:ascii="Times New Roman" w:hAnsi="Times New Roman"/>
              </w:rPr>
            </w:pPr>
            <w:r w:rsidRPr="00711A8D">
              <w:rPr>
                <w:rFonts w:ascii="Times New Roman" w:hAnsi="Times New Roman"/>
              </w:rPr>
              <w:t>3</w:t>
            </w:r>
          </w:p>
        </w:tc>
        <w:tc>
          <w:tcPr>
            <w:tcW w:w="0" w:type="auto"/>
          </w:tcPr>
          <w:p w14:paraId="1D467F69" w14:textId="77777777" w:rsidR="00AC4252" w:rsidRPr="00711A8D" w:rsidRDefault="00AC4252" w:rsidP="00AC4252">
            <w:pPr>
              <w:pStyle w:val="TAC"/>
              <w:rPr>
                <w:rFonts w:ascii="Times New Roman" w:hAnsi="Times New Roman"/>
              </w:rPr>
            </w:pPr>
            <w:r w:rsidRPr="00711A8D">
              <w:rPr>
                <w:rFonts w:ascii="Times New Roman" w:hAnsi="Times New Roman"/>
              </w:rPr>
              <w:t xml:space="preserve">Equal Power </w:t>
            </w:r>
          </w:p>
        </w:tc>
      </w:tr>
      <w:tr w:rsidR="00AC4252" w:rsidRPr="00923878" w14:paraId="020D04BB" w14:textId="77777777">
        <w:tblPrEx>
          <w:tblCellMar>
            <w:top w:w="0" w:type="dxa"/>
            <w:bottom w:w="0" w:type="dxa"/>
          </w:tblCellMar>
        </w:tblPrEx>
        <w:trPr>
          <w:jc w:val="center"/>
        </w:trPr>
        <w:tc>
          <w:tcPr>
            <w:tcW w:w="1803" w:type="dxa"/>
          </w:tcPr>
          <w:p w14:paraId="7AB5B9E4" w14:textId="77777777" w:rsidR="00AC4252" w:rsidRPr="00711A8D" w:rsidRDefault="00AC4252" w:rsidP="00AC4252">
            <w:pPr>
              <w:pStyle w:val="TAC"/>
              <w:rPr>
                <w:rFonts w:ascii="Times New Roman" w:hAnsi="Times New Roman"/>
              </w:rPr>
            </w:pPr>
            <w:r w:rsidRPr="00711A8D">
              <w:rPr>
                <w:rFonts w:ascii="Times New Roman" w:hAnsi="Times New Roman"/>
              </w:rPr>
              <w:t>4</w:t>
            </w:r>
          </w:p>
        </w:tc>
        <w:tc>
          <w:tcPr>
            <w:tcW w:w="0" w:type="auto"/>
          </w:tcPr>
          <w:p w14:paraId="28A94D73" w14:textId="77777777" w:rsidR="00AC4252" w:rsidRPr="00711A8D" w:rsidRDefault="00AC4252" w:rsidP="00AC4252">
            <w:pPr>
              <w:pStyle w:val="TAC"/>
              <w:rPr>
                <w:rFonts w:ascii="Times New Roman" w:hAnsi="Times New Roman"/>
              </w:rPr>
            </w:pPr>
            <w:r w:rsidRPr="00711A8D">
              <w:rPr>
                <w:rFonts w:ascii="Times New Roman" w:hAnsi="Times New Roman"/>
              </w:rPr>
              <w:t>Equal Power</w:t>
            </w:r>
          </w:p>
        </w:tc>
      </w:tr>
      <w:tr w:rsidR="00AC4252" w:rsidRPr="00923878" w14:paraId="54BAB0EC" w14:textId="77777777">
        <w:tblPrEx>
          <w:tblCellMar>
            <w:top w:w="0" w:type="dxa"/>
            <w:bottom w:w="0" w:type="dxa"/>
          </w:tblCellMar>
        </w:tblPrEx>
        <w:trPr>
          <w:jc w:val="center"/>
        </w:trPr>
        <w:tc>
          <w:tcPr>
            <w:tcW w:w="1803" w:type="dxa"/>
          </w:tcPr>
          <w:p w14:paraId="487B2624" w14:textId="77777777" w:rsidR="00AC4252" w:rsidRPr="00711A8D" w:rsidRDefault="00AC4252" w:rsidP="00AC4252">
            <w:pPr>
              <w:pStyle w:val="TAC"/>
              <w:rPr>
                <w:rFonts w:ascii="Times New Roman" w:hAnsi="Times New Roman"/>
              </w:rPr>
            </w:pPr>
            <w:r w:rsidRPr="00711A8D">
              <w:rPr>
                <w:rFonts w:ascii="Times New Roman" w:hAnsi="Times New Roman"/>
              </w:rPr>
              <w:t>5</w:t>
            </w:r>
          </w:p>
        </w:tc>
        <w:tc>
          <w:tcPr>
            <w:tcW w:w="0" w:type="auto"/>
          </w:tcPr>
          <w:p w14:paraId="3773135D" w14:textId="77777777" w:rsidR="00AC4252" w:rsidRPr="00711A8D" w:rsidRDefault="00AC4252" w:rsidP="00AC4252">
            <w:pPr>
              <w:pStyle w:val="TAC"/>
              <w:rPr>
                <w:rFonts w:ascii="Times New Roman" w:hAnsi="Times New Roman"/>
              </w:rPr>
            </w:pPr>
            <w:r w:rsidRPr="00711A8D">
              <w:rPr>
                <w:rFonts w:ascii="Times New Roman" w:hAnsi="Times New Roman"/>
              </w:rPr>
              <w:t>Equal Power</w:t>
            </w:r>
          </w:p>
        </w:tc>
      </w:tr>
      <w:tr w:rsidR="00AC4252" w:rsidRPr="00923878" w14:paraId="78E0EF88" w14:textId="77777777">
        <w:tblPrEx>
          <w:tblCellMar>
            <w:top w:w="0" w:type="dxa"/>
            <w:bottom w:w="0" w:type="dxa"/>
          </w:tblCellMar>
        </w:tblPrEx>
        <w:trPr>
          <w:jc w:val="center"/>
        </w:trPr>
        <w:tc>
          <w:tcPr>
            <w:tcW w:w="1803" w:type="dxa"/>
          </w:tcPr>
          <w:p w14:paraId="19223B48" w14:textId="77777777" w:rsidR="00AC4252" w:rsidRPr="00711A8D" w:rsidRDefault="00AC4252" w:rsidP="00AC4252">
            <w:pPr>
              <w:pStyle w:val="TAC"/>
              <w:rPr>
                <w:rFonts w:ascii="Times New Roman" w:hAnsi="Times New Roman"/>
              </w:rPr>
            </w:pPr>
            <w:r w:rsidRPr="00711A8D">
              <w:rPr>
                <w:rFonts w:ascii="Times New Roman" w:hAnsi="Times New Roman"/>
              </w:rPr>
              <w:t>6</w:t>
            </w:r>
          </w:p>
        </w:tc>
        <w:tc>
          <w:tcPr>
            <w:tcW w:w="0" w:type="auto"/>
          </w:tcPr>
          <w:p w14:paraId="51490210" w14:textId="77777777" w:rsidR="00AC4252" w:rsidRPr="00711A8D" w:rsidRDefault="00AC4252" w:rsidP="00AC4252">
            <w:pPr>
              <w:pStyle w:val="TAC"/>
              <w:rPr>
                <w:rFonts w:ascii="Times New Roman" w:hAnsi="Times New Roman"/>
              </w:rPr>
            </w:pPr>
            <w:r w:rsidRPr="00711A8D">
              <w:rPr>
                <w:rFonts w:ascii="Times New Roman" w:hAnsi="Times New Roman"/>
              </w:rPr>
              <w:t xml:space="preserve"> OSC-0 attenuated</w:t>
            </w:r>
          </w:p>
        </w:tc>
      </w:tr>
      <w:tr w:rsidR="00AC4252" w:rsidRPr="00923878" w14:paraId="5106285C" w14:textId="77777777">
        <w:tblPrEx>
          <w:tblCellMar>
            <w:top w:w="0" w:type="dxa"/>
            <w:bottom w:w="0" w:type="dxa"/>
          </w:tblCellMar>
        </w:tblPrEx>
        <w:trPr>
          <w:trHeight w:val="42"/>
          <w:jc w:val="center"/>
        </w:trPr>
        <w:tc>
          <w:tcPr>
            <w:tcW w:w="1803" w:type="dxa"/>
          </w:tcPr>
          <w:p w14:paraId="68523ECC" w14:textId="77777777" w:rsidR="00AC4252" w:rsidRPr="00711A8D" w:rsidRDefault="00AC4252" w:rsidP="00AC4252">
            <w:pPr>
              <w:pStyle w:val="TAC"/>
              <w:rPr>
                <w:rFonts w:ascii="Times New Roman" w:hAnsi="Times New Roman"/>
              </w:rPr>
            </w:pPr>
            <w:r w:rsidRPr="00711A8D">
              <w:rPr>
                <w:rFonts w:ascii="Times New Roman" w:hAnsi="Times New Roman"/>
              </w:rPr>
              <w:t>7</w:t>
            </w:r>
          </w:p>
        </w:tc>
        <w:tc>
          <w:tcPr>
            <w:tcW w:w="0" w:type="auto"/>
          </w:tcPr>
          <w:p w14:paraId="364004D5" w14:textId="77777777" w:rsidR="00AC4252" w:rsidRPr="00711A8D" w:rsidRDefault="00AC4252" w:rsidP="00AC4252">
            <w:pPr>
              <w:pStyle w:val="TAC"/>
              <w:rPr>
                <w:rFonts w:ascii="Times New Roman" w:hAnsi="Times New Roman"/>
              </w:rPr>
            </w:pPr>
            <w:r w:rsidRPr="00711A8D">
              <w:rPr>
                <w:rFonts w:ascii="Times New Roman" w:hAnsi="Times New Roman"/>
              </w:rPr>
              <w:t>OSC-0 attenuated</w:t>
            </w:r>
          </w:p>
        </w:tc>
      </w:tr>
    </w:tbl>
    <w:p w14:paraId="7447281C" w14:textId="77777777" w:rsidR="00AC4252" w:rsidRPr="00923878" w:rsidRDefault="00AC4252" w:rsidP="00937B6D">
      <w:pPr>
        <w:pStyle w:val="FP"/>
      </w:pPr>
    </w:p>
    <w:p w14:paraId="68DAC071" w14:textId="77777777" w:rsidR="00AC4252" w:rsidRDefault="00F90DBB" w:rsidP="008F3F22">
      <w:pPr>
        <w:pStyle w:val="Heading5"/>
      </w:pPr>
      <w:bookmarkStart w:id="150" w:name="_Toc518052655"/>
      <w:r>
        <w:t>7.1.2.2.3</w:t>
      </w:r>
      <w:r w:rsidR="00281FF4">
        <w:tab/>
      </w:r>
      <w:r w:rsidR="00AC4252" w:rsidRPr="00AD6AAC">
        <w:t xml:space="preserve">Soft </w:t>
      </w:r>
      <w:r w:rsidR="00AC4252">
        <w:t>Stealing for FACCH with sub channel specific power control</w:t>
      </w:r>
      <w:bookmarkEnd w:id="150"/>
    </w:p>
    <w:p w14:paraId="2B159C13" w14:textId="77777777" w:rsidR="00AC4252" w:rsidRDefault="00AC4252" w:rsidP="00711A8D">
      <w:pPr>
        <w:jc w:val="both"/>
      </w:pPr>
      <w:r w:rsidRPr="00AD6AAC">
        <w:t>Sub channel specific power control</w:t>
      </w:r>
      <w:r>
        <w:t xml:space="preserve"> can be applied when an FACCH needs to be sent on downlink. In this case the FACCH block for the sub channel of interest is carried on the stronger channel. This may improve FACCH, compared to the case of equal power and improves robustness of RR signalling without performing </w:t>
      </w:r>
      <w:r w:rsidR="00205CAF">
        <w:t>"</w:t>
      </w:r>
      <w:r>
        <w:t>double stealing</w:t>
      </w:r>
      <w:r w:rsidR="00205CAF">
        <w:t>"</w:t>
      </w:r>
      <w:r>
        <w:t xml:space="preserve"> of voice blocks from both sub channels (see section  </w:t>
      </w:r>
      <w:r w:rsidR="00535EE8" w:rsidRPr="00535EE8">
        <w:t>7.</w:t>
      </w:r>
      <w:r w:rsidRPr="00535EE8">
        <w:t>1.2.1.6.)</w:t>
      </w:r>
      <w:r>
        <w:t xml:space="preserve">. </w:t>
      </w:r>
    </w:p>
    <w:p w14:paraId="77114364" w14:textId="77777777" w:rsidR="00AC4252" w:rsidRDefault="00F90DBB" w:rsidP="008F3F22">
      <w:pPr>
        <w:pStyle w:val="Heading5"/>
      </w:pPr>
      <w:bookmarkStart w:id="151" w:name="_Toc518052656"/>
      <w:r>
        <w:t>7.1.2.2.4</w:t>
      </w:r>
      <w:r w:rsidR="00281FF4">
        <w:tab/>
      </w:r>
      <w:r w:rsidR="00AC4252" w:rsidRPr="00AD6AAC">
        <w:t xml:space="preserve">Soft </w:t>
      </w:r>
      <w:r w:rsidR="00AC4252">
        <w:t>Stealing for SACCH with sub channel specific power control</w:t>
      </w:r>
      <w:bookmarkEnd w:id="151"/>
    </w:p>
    <w:p w14:paraId="6C533FE6" w14:textId="77777777" w:rsidR="00AC4252" w:rsidRDefault="00AC4252" w:rsidP="00535EE8">
      <w:pPr>
        <w:jc w:val="both"/>
      </w:pPr>
      <w:r w:rsidRPr="00AD6AAC">
        <w:t>Sub channel specific power control</w:t>
      </w:r>
      <w:r>
        <w:t xml:space="preserve"> can also be applied for OSC half rate channel when a SACCH needs to be sent on downlink and a TCH channel is active for the paired user. This is proposed in section </w:t>
      </w:r>
      <w:r w:rsidR="00535EE8" w:rsidRPr="00535EE8">
        <w:t>7.1.2.2.5.3</w:t>
      </w:r>
      <w:r>
        <w:t xml:space="preserve"> for Optimized</w:t>
      </w:r>
      <w:r w:rsidRPr="00026646">
        <w:t xml:space="preserve"> User</w:t>
      </w:r>
      <w:r>
        <w:t xml:space="preserve"> </w:t>
      </w:r>
      <w:r>
        <w:lastRenderedPageBreak/>
        <w:t xml:space="preserve">Diversity Half Rate Pattern 3. Likewise as for FACCH the SACCH block for the sub channel of interest is carried on the stronger channel and hence robustness of RR signalling (i.e. SYSTEM INFORMATION and MEASUREMENT INFORMATION  messages as well as UL power control commands) is improved.  </w:t>
      </w:r>
    </w:p>
    <w:p w14:paraId="50C73C09" w14:textId="77777777" w:rsidR="00AC4252" w:rsidRDefault="00D64552" w:rsidP="008F3F22">
      <w:pPr>
        <w:pStyle w:val="Heading5"/>
      </w:pPr>
      <w:bookmarkStart w:id="152" w:name="_Toc518052657"/>
      <w:r>
        <w:t>7.1.2.2.5</w:t>
      </w:r>
      <w:r w:rsidR="00281FF4">
        <w:tab/>
      </w:r>
      <w:r w:rsidR="00AC4252">
        <w:t>User Diversity</w:t>
      </w:r>
      <w:bookmarkEnd w:id="152"/>
    </w:p>
    <w:p w14:paraId="06570B40" w14:textId="77777777" w:rsidR="00AC4252" w:rsidRDefault="00AC4252" w:rsidP="00865C43">
      <w:r>
        <w:t>In order to fully exploit gains of DTX with OSC, this enhancement of the basic OSC concept presented i</w:t>
      </w:r>
      <w:r w:rsidRPr="00535EE8">
        <w:t>n [</w:t>
      </w:r>
      <w:r w:rsidR="00711A8D" w:rsidRPr="00535EE8">
        <w:t>7-</w:t>
      </w:r>
      <w:r w:rsidRPr="00535EE8">
        <w:t>4] and refined in [</w:t>
      </w:r>
      <w:r w:rsidR="00711A8D" w:rsidRPr="00535EE8">
        <w:t>7-</w:t>
      </w:r>
      <w:r w:rsidRPr="00535EE8">
        <w:t>5] introduces a multiplexing scheme where either 4 users on two HR channels or 4 users on</w:t>
      </w:r>
      <w:r>
        <w:t xml:space="preserve"> two FR channels are mixed together to increase variance on number of simultaneous active users over an interleaving period. Increased variance is intended to provide better conditions for channel coding to operate. The concept is suited both for downlink and for uplink.</w:t>
      </w:r>
    </w:p>
    <w:p w14:paraId="545751E4" w14:textId="77777777" w:rsidR="00AC4252" w:rsidRDefault="00F90DBB" w:rsidP="008F3F22">
      <w:pPr>
        <w:pStyle w:val="Heading6"/>
      </w:pPr>
      <w:bookmarkStart w:id="153" w:name="_Toc518052658"/>
      <w:r>
        <w:t>7.1.2.2.5.1</w:t>
      </w:r>
      <w:r w:rsidR="00281FF4">
        <w:tab/>
      </w:r>
      <w:r w:rsidR="00AC4252">
        <w:t>Basic User Diversity</w:t>
      </w:r>
      <w:bookmarkEnd w:id="153"/>
    </w:p>
    <w:p w14:paraId="34ED8826" w14:textId="77777777" w:rsidR="00AC4252" w:rsidRDefault="00AC4252" w:rsidP="00865C43">
      <w:r>
        <w:t xml:space="preserve">With OSC HR or OSC FR, respectively, and with DTX enabled, bursts are carrying either no, one or two users without any or with low variance on number of simultaneous users over the interleaving period. This can be considered sub-optimal from channel coding point of view. To improve this variance over the interleaving period, 4 users in two HR channels on one timeslot or 4 users in two FR channels on a timeslot pair can be mixed so that </w:t>
      </w:r>
      <w:r w:rsidRPr="001C6186">
        <w:rPr>
          <w:position w:val="-30"/>
        </w:rPr>
        <w:object w:dxaOrig="800" w:dyaOrig="720" w14:anchorId="618AD0D1">
          <v:shape id="_x0000_i1083" type="#_x0000_t75" style="width:40.2pt;height:36pt" o:ole="">
            <v:imagedata r:id="rId86" o:title=""/>
          </v:shape>
          <o:OLEObject Type="Embed" ProgID="Equation.3" ShapeID="_x0000_i1083" DrawAspect="Content" ObjectID="_1821900820" r:id="rId87"/>
        </w:object>
      </w:r>
      <w:r>
        <w:t xml:space="preserve"> possible pairing combinations are evenly used changing frame by frame. This kind of multiplexing exploiting the diversity related to the activity status of each of the 4 users is named</w:t>
      </w:r>
      <w:r w:rsidRPr="00E01235">
        <w:rPr>
          <w:b/>
          <w:i/>
        </w:rPr>
        <w:t xml:space="preserve"> </w:t>
      </w:r>
      <w:r>
        <w:rPr>
          <w:b/>
          <w:i/>
        </w:rPr>
        <w:t>Basic</w:t>
      </w:r>
      <w:r w:rsidRPr="00E01235">
        <w:rPr>
          <w:b/>
          <w:i/>
        </w:rPr>
        <w:t xml:space="preserve"> </w:t>
      </w:r>
      <w:r>
        <w:rPr>
          <w:b/>
          <w:i/>
        </w:rPr>
        <w:t>User D</w:t>
      </w:r>
      <w:r w:rsidRPr="00E01235">
        <w:rPr>
          <w:b/>
          <w:i/>
        </w:rPr>
        <w:t>iversity</w:t>
      </w:r>
      <w:r>
        <w:t xml:space="preserve"> here and is expected to improve the radio performance in both downlink and uplink. Note this feature assumes that the channels carry DTX</w:t>
      </w:r>
      <w:r w:rsidR="00205CAF">
        <w:t>'</w:t>
      </w:r>
      <w:r>
        <w:t>ed speech. If DTX is not activated the feature will not yield performance benefits.</w:t>
      </w:r>
    </w:p>
    <w:p w14:paraId="178CD7FF" w14:textId="77777777" w:rsidR="00AC4252" w:rsidRDefault="00AC4252" w:rsidP="00865C43">
      <w:r>
        <w:t xml:space="preserve">One possible way to define the mixing of OSC HR users with DTX activated is given in Table </w:t>
      </w:r>
      <w:r w:rsidR="00535EE8">
        <w:t>7-5</w:t>
      </w:r>
      <w:r>
        <w:t xml:space="preserve"> below and is based on the specification of a </w:t>
      </w:r>
      <w:r w:rsidRPr="00E01235">
        <w:rPr>
          <w:b/>
          <w:i/>
          <w:iCs/>
        </w:rPr>
        <w:t>user diversity pattern</w:t>
      </w:r>
      <w:r>
        <w:rPr>
          <w:i/>
          <w:iCs/>
        </w:rPr>
        <w:t xml:space="preserve">, </w:t>
      </w:r>
      <w:r w:rsidRPr="00E01235">
        <w:rPr>
          <w:iCs/>
        </w:rPr>
        <w:t>which is specific for</w:t>
      </w:r>
      <w:r w:rsidRPr="00E01235">
        <w:t xml:space="preserve"> each user and which d</w:t>
      </w:r>
      <w:r>
        <w:t xml:space="preserve">efines the way how a burst of each frame is mapped to an OSC sub channel and in case of a half rate channel to the (HR) sub channel of a slot. </w:t>
      </w:r>
      <w:r w:rsidRPr="00E01235">
        <w:rPr>
          <w:iCs/>
        </w:rPr>
        <w:t>User diversity patterns</w:t>
      </w:r>
      <w:r w:rsidRPr="00E01235">
        <w:t xml:space="preserve"> should be defined so that users are evenly multiplexed with each other users. T</w:t>
      </w:r>
      <w:r>
        <w:t xml:space="preserve">hat pattern may be built with two bits per frame, where the first bit indicates the OSC sub channel and the second bit indicates the used (HR) sub channel. </w:t>
      </w:r>
      <w:r w:rsidR="00711A8D">
        <w:t>Table 7-5</w:t>
      </w:r>
      <w:r w:rsidRPr="00E01235">
        <w:t xml:space="preserve"> illustrates how the </w:t>
      </w:r>
      <w:r w:rsidRPr="00E01235">
        <w:rPr>
          <w:iCs/>
        </w:rPr>
        <w:t>user diversity pattern</w:t>
      </w:r>
      <w:r w:rsidRPr="00E01235">
        <w:t xml:space="preserve"> could be applied over 12 TDMA frames. The used training sequence may be linked with the OSC sub channel, thus 2 training sequences are shared with 4 users changing according to OSC sub channel.</w:t>
      </w:r>
    </w:p>
    <w:p w14:paraId="11472256" w14:textId="77777777" w:rsidR="00865C43" w:rsidRPr="00210070" w:rsidRDefault="00865C43" w:rsidP="00865C43">
      <w:pPr>
        <w:pStyle w:val="TH"/>
        <w:rPr>
          <w:color w:val="000000"/>
        </w:rPr>
      </w:pPr>
      <w:r>
        <w:t xml:space="preserve">Table 7-5: Examplary </w:t>
      </w:r>
      <w:r w:rsidR="00205CAF">
        <w:t>"</w:t>
      </w:r>
      <w:r>
        <w:t>user diversity pattern</w:t>
      </w:r>
      <w:r w:rsidR="00205CAF">
        <w:t>"</w:t>
      </w:r>
      <w:r>
        <w:t xml:space="preserve"> to mix 4 OSC HR users </w:t>
      </w:r>
      <w:r w:rsidR="00210070">
        <w:t>[7-4]</w:t>
      </w:r>
    </w:p>
    <w:tbl>
      <w:tblPr>
        <w:tblW w:w="0" w:type="auto"/>
        <w:tblInd w:w="807" w:type="dxa"/>
        <w:tblLook w:val="01E0" w:firstRow="1" w:lastRow="1" w:firstColumn="1" w:lastColumn="1" w:noHBand="0" w:noVBand="0"/>
      </w:tblPr>
      <w:tblGrid>
        <w:gridCol w:w="917"/>
        <w:gridCol w:w="1044"/>
        <w:gridCol w:w="1010"/>
        <w:gridCol w:w="1010"/>
        <w:gridCol w:w="1010"/>
        <w:gridCol w:w="1010"/>
        <w:gridCol w:w="1022"/>
        <w:gridCol w:w="1022"/>
      </w:tblGrid>
      <w:tr w:rsidR="00AC4252" w14:paraId="14A35442" w14:textId="77777777">
        <w:tc>
          <w:tcPr>
            <w:tcW w:w="917" w:type="dxa"/>
            <w:vMerge w:val="restart"/>
            <w:shd w:val="clear" w:color="auto" w:fill="E6E6E6"/>
          </w:tcPr>
          <w:p w14:paraId="70FD08C4" w14:textId="77777777" w:rsidR="00AC4252" w:rsidRPr="007F7166" w:rsidRDefault="00AC4252" w:rsidP="00AC4252">
            <w:pPr>
              <w:pStyle w:val="TAC"/>
              <w:rPr>
                <w:rFonts w:ascii="Times New Roman" w:hAnsi="Times New Roman"/>
                <w:b/>
              </w:rPr>
            </w:pPr>
            <w:r w:rsidRPr="007F7166">
              <w:rPr>
                <w:rFonts w:ascii="Times New Roman" w:hAnsi="Times New Roman"/>
                <w:b/>
              </w:rPr>
              <w:t>Frame</w:t>
            </w:r>
          </w:p>
        </w:tc>
        <w:tc>
          <w:tcPr>
            <w:tcW w:w="1044" w:type="dxa"/>
            <w:vMerge w:val="restart"/>
            <w:shd w:val="clear" w:color="auto" w:fill="E6E6E6"/>
          </w:tcPr>
          <w:p w14:paraId="36464B01" w14:textId="77777777" w:rsidR="00AC4252" w:rsidRPr="007F7166" w:rsidRDefault="00AC4252" w:rsidP="00AC4252">
            <w:pPr>
              <w:pStyle w:val="TAC"/>
              <w:rPr>
                <w:rFonts w:ascii="Times New Roman" w:hAnsi="Times New Roman"/>
                <w:b/>
              </w:rPr>
            </w:pPr>
            <w:r w:rsidRPr="007F7166">
              <w:rPr>
                <w:rFonts w:ascii="Times New Roman" w:hAnsi="Times New Roman"/>
                <w:b/>
              </w:rPr>
              <w:t>Active HR SC</w:t>
            </w:r>
          </w:p>
        </w:tc>
        <w:tc>
          <w:tcPr>
            <w:tcW w:w="4040" w:type="dxa"/>
            <w:gridSpan w:val="4"/>
            <w:shd w:val="clear" w:color="auto" w:fill="E6E6E6"/>
          </w:tcPr>
          <w:p w14:paraId="41B82C52" w14:textId="77777777" w:rsidR="00AC4252" w:rsidRPr="007F7166" w:rsidRDefault="00AC4252" w:rsidP="00AC4252">
            <w:pPr>
              <w:pStyle w:val="TAC"/>
              <w:rPr>
                <w:rFonts w:ascii="Times New Roman" w:hAnsi="Times New Roman"/>
                <w:b/>
              </w:rPr>
            </w:pPr>
            <w:r w:rsidRPr="007F7166">
              <w:rPr>
                <w:rFonts w:ascii="Times New Roman" w:hAnsi="Times New Roman"/>
                <w:b/>
              </w:rPr>
              <w:t>User Diversity Pattern (</w:t>
            </w:r>
            <w:smartTag w:uri="urn:schemas-microsoft-com:office:smarttags" w:element="place">
              <w:smartTag w:uri="urn:schemas-microsoft-com:office:smarttags" w:element="City">
                <w:r w:rsidRPr="007F7166">
                  <w:rPr>
                    <w:rFonts w:ascii="Times New Roman" w:hAnsi="Times New Roman"/>
                    <w:b/>
                  </w:rPr>
                  <w:t>OSC</w:t>
                </w:r>
              </w:smartTag>
              <w:r w:rsidRPr="007F7166">
                <w:rPr>
                  <w:rFonts w:ascii="Times New Roman" w:hAnsi="Times New Roman"/>
                  <w:b/>
                </w:rPr>
                <w:t xml:space="preserve">, </w:t>
              </w:r>
              <w:smartTag w:uri="urn:schemas-microsoft-com:office:smarttags" w:element="State">
                <w:r w:rsidRPr="007F7166">
                  <w:rPr>
                    <w:rFonts w:ascii="Times New Roman" w:hAnsi="Times New Roman"/>
                    <w:b/>
                  </w:rPr>
                  <w:t>SC</w:t>
                </w:r>
              </w:smartTag>
            </w:smartTag>
            <w:r w:rsidRPr="007F7166">
              <w:rPr>
                <w:rFonts w:ascii="Times New Roman" w:hAnsi="Times New Roman"/>
                <w:b/>
              </w:rPr>
              <w:t>)</w:t>
            </w:r>
          </w:p>
        </w:tc>
        <w:tc>
          <w:tcPr>
            <w:tcW w:w="2044" w:type="dxa"/>
            <w:gridSpan w:val="2"/>
            <w:shd w:val="clear" w:color="auto" w:fill="E6E6E6"/>
          </w:tcPr>
          <w:p w14:paraId="51892027" w14:textId="77777777" w:rsidR="00AC4252" w:rsidRPr="007F7166" w:rsidRDefault="00AC4252" w:rsidP="00AC4252">
            <w:pPr>
              <w:pStyle w:val="TAC"/>
              <w:rPr>
                <w:rFonts w:ascii="Times New Roman" w:hAnsi="Times New Roman"/>
                <w:b/>
              </w:rPr>
            </w:pPr>
            <w:r w:rsidRPr="007F7166">
              <w:rPr>
                <w:rFonts w:ascii="Times New Roman" w:hAnsi="Times New Roman"/>
                <w:b/>
              </w:rPr>
              <w:t>User in OSC</w:t>
            </w:r>
          </w:p>
        </w:tc>
      </w:tr>
      <w:tr w:rsidR="00AC4252" w14:paraId="67E69CEA" w14:textId="77777777">
        <w:tc>
          <w:tcPr>
            <w:tcW w:w="917" w:type="dxa"/>
            <w:vMerge/>
            <w:tcBorders>
              <w:bottom w:val="single" w:sz="4" w:space="0" w:color="auto"/>
            </w:tcBorders>
            <w:shd w:val="clear" w:color="auto" w:fill="E6E6E6"/>
          </w:tcPr>
          <w:p w14:paraId="58E42484" w14:textId="77777777" w:rsidR="00AC4252" w:rsidRPr="007F7166" w:rsidRDefault="00AC4252" w:rsidP="00AC4252">
            <w:pPr>
              <w:pStyle w:val="TAC"/>
              <w:rPr>
                <w:rFonts w:ascii="Times New Roman" w:hAnsi="Times New Roman"/>
                <w:b/>
              </w:rPr>
            </w:pPr>
          </w:p>
        </w:tc>
        <w:tc>
          <w:tcPr>
            <w:tcW w:w="1044" w:type="dxa"/>
            <w:vMerge/>
            <w:tcBorders>
              <w:bottom w:val="single" w:sz="4" w:space="0" w:color="auto"/>
            </w:tcBorders>
            <w:shd w:val="clear" w:color="auto" w:fill="E6E6E6"/>
          </w:tcPr>
          <w:p w14:paraId="4359D32A" w14:textId="77777777" w:rsidR="00AC4252" w:rsidRPr="007F7166" w:rsidRDefault="00AC4252" w:rsidP="00AC4252">
            <w:pPr>
              <w:pStyle w:val="TAC"/>
              <w:rPr>
                <w:rFonts w:ascii="Times New Roman" w:hAnsi="Times New Roman"/>
                <w:b/>
              </w:rPr>
            </w:pPr>
          </w:p>
        </w:tc>
        <w:tc>
          <w:tcPr>
            <w:tcW w:w="1010" w:type="dxa"/>
            <w:tcBorders>
              <w:bottom w:val="single" w:sz="4" w:space="0" w:color="auto"/>
            </w:tcBorders>
            <w:shd w:val="clear" w:color="auto" w:fill="E6E6E6"/>
          </w:tcPr>
          <w:p w14:paraId="6806CBB8" w14:textId="77777777" w:rsidR="00AC4252" w:rsidRPr="007F7166" w:rsidRDefault="00AC4252" w:rsidP="00AC4252">
            <w:pPr>
              <w:pStyle w:val="TAC"/>
              <w:rPr>
                <w:rFonts w:ascii="Times New Roman" w:hAnsi="Times New Roman"/>
                <w:b/>
              </w:rPr>
            </w:pPr>
            <w:r w:rsidRPr="007F7166">
              <w:rPr>
                <w:rFonts w:ascii="Times New Roman" w:hAnsi="Times New Roman"/>
                <w:b/>
              </w:rPr>
              <w:t>User 1</w:t>
            </w:r>
          </w:p>
        </w:tc>
        <w:tc>
          <w:tcPr>
            <w:tcW w:w="1010" w:type="dxa"/>
            <w:tcBorders>
              <w:bottom w:val="single" w:sz="4" w:space="0" w:color="auto"/>
            </w:tcBorders>
            <w:shd w:val="clear" w:color="auto" w:fill="E6E6E6"/>
          </w:tcPr>
          <w:p w14:paraId="67C24D66" w14:textId="77777777" w:rsidR="00AC4252" w:rsidRPr="007F7166" w:rsidRDefault="00AC4252" w:rsidP="00AC4252">
            <w:pPr>
              <w:pStyle w:val="TAC"/>
              <w:rPr>
                <w:rFonts w:ascii="Times New Roman" w:hAnsi="Times New Roman"/>
                <w:b/>
              </w:rPr>
            </w:pPr>
            <w:r w:rsidRPr="007F7166">
              <w:rPr>
                <w:rFonts w:ascii="Times New Roman" w:hAnsi="Times New Roman"/>
                <w:b/>
              </w:rPr>
              <w:t>User 2</w:t>
            </w:r>
          </w:p>
        </w:tc>
        <w:tc>
          <w:tcPr>
            <w:tcW w:w="1010" w:type="dxa"/>
            <w:tcBorders>
              <w:bottom w:val="single" w:sz="4" w:space="0" w:color="auto"/>
            </w:tcBorders>
            <w:shd w:val="clear" w:color="auto" w:fill="E6E6E6"/>
          </w:tcPr>
          <w:p w14:paraId="2420300D" w14:textId="77777777" w:rsidR="00AC4252" w:rsidRPr="007F7166" w:rsidRDefault="00AC4252" w:rsidP="00AC4252">
            <w:pPr>
              <w:pStyle w:val="TAC"/>
              <w:rPr>
                <w:rFonts w:ascii="Times New Roman" w:hAnsi="Times New Roman"/>
                <w:b/>
              </w:rPr>
            </w:pPr>
            <w:r w:rsidRPr="007F7166">
              <w:rPr>
                <w:rFonts w:ascii="Times New Roman" w:hAnsi="Times New Roman"/>
                <w:b/>
              </w:rPr>
              <w:t>User 3</w:t>
            </w:r>
          </w:p>
        </w:tc>
        <w:tc>
          <w:tcPr>
            <w:tcW w:w="1010" w:type="dxa"/>
            <w:tcBorders>
              <w:bottom w:val="single" w:sz="4" w:space="0" w:color="auto"/>
            </w:tcBorders>
            <w:shd w:val="clear" w:color="auto" w:fill="E6E6E6"/>
          </w:tcPr>
          <w:p w14:paraId="01E02F14" w14:textId="77777777" w:rsidR="00AC4252" w:rsidRPr="007F7166" w:rsidRDefault="00AC4252" w:rsidP="00AC4252">
            <w:pPr>
              <w:pStyle w:val="TAC"/>
              <w:rPr>
                <w:rFonts w:ascii="Times New Roman" w:hAnsi="Times New Roman"/>
                <w:b/>
              </w:rPr>
            </w:pPr>
            <w:r w:rsidRPr="007F7166">
              <w:rPr>
                <w:rFonts w:ascii="Times New Roman" w:hAnsi="Times New Roman"/>
                <w:b/>
              </w:rPr>
              <w:t>User 4</w:t>
            </w:r>
          </w:p>
        </w:tc>
        <w:tc>
          <w:tcPr>
            <w:tcW w:w="1022" w:type="dxa"/>
            <w:tcBorders>
              <w:bottom w:val="single" w:sz="4" w:space="0" w:color="auto"/>
            </w:tcBorders>
            <w:shd w:val="clear" w:color="auto" w:fill="E6E6E6"/>
          </w:tcPr>
          <w:p w14:paraId="107AC944" w14:textId="77777777" w:rsidR="00AC4252" w:rsidRPr="007F7166" w:rsidRDefault="00AC4252" w:rsidP="00AC4252">
            <w:pPr>
              <w:pStyle w:val="TAC"/>
              <w:rPr>
                <w:rFonts w:ascii="Times New Roman" w:hAnsi="Times New Roman"/>
                <w:b/>
              </w:rPr>
            </w:pPr>
            <w:r w:rsidRPr="007F7166">
              <w:rPr>
                <w:rFonts w:ascii="Times New Roman" w:hAnsi="Times New Roman"/>
                <w:b/>
              </w:rPr>
              <w:t>OSC-0</w:t>
            </w:r>
          </w:p>
        </w:tc>
        <w:tc>
          <w:tcPr>
            <w:tcW w:w="1022" w:type="dxa"/>
            <w:tcBorders>
              <w:bottom w:val="single" w:sz="4" w:space="0" w:color="auto"/>
            </w:tcBorders>
            <w:shd w:val="clear" w:color="auto" w:fill="E6E6E6"/>
          </w:tcPr>
          <w:p w14:paraId="5187F59E" w14:textId="77777777" w:rsidR="00AC4252" w:rsidRPr="007F7166" w:rsidRDefault="00AC4252" w:rsidP="00AC4252">
            <w:pPr>
              <w:pStyle w:val="TAC"/>
              <w:rPr>
                <w:rFonts w:ascii="Times New Roman" w:hAnsi="Times New Roman"/>
                <w:b/>
              </w:rPr>
            </w:pPr>
            <w:r w:rsidRPr="007F7166">
              <w:rPr>
                <w:rFonts w:ascii="Times New Roman" w:hAnsi="Times New Roman"/>
                <w:b/>
              </w:rPr>
              <w:t>OSC-1</w:t>
            </w:r>
          </w:p>
        </w:tc>
      </w:tr>
      <w:tr w:rsidR="00AC4252" w14:paraId="7F30EF90" w14:textId="77777777">
        <w:tc>
          <w:tcPr>
            <w:tcW w:w="917" w:type="dxa"/>
          </w:tcPr>
          <w:p w14:paraId="151EBA24" w14:textId="77777777" w:rsidR="00AC4252" w:rsidRPr="007F7166" w:rsidRDefault="00AC4252" w:rsidP="00AC4252">
            <w:pPr>
              <w:pStyle w:val="TAC"/>
              <w:rPr>
                <w:rFonts w:ascii="Times New Roman" w:hAnsi="Times New Roman"/>
              </w:rPr>
            </w:pPr>
            <w:r w:rsidRPr="007F7166">
              <w:rPr>
                <w:rFonts w:ascii="Times New Roman" w:hAnsi="Times New Roman"/>
              </w:rPr>
              <w:t>0</w:t>
            </w:r>
          </w:p>
        </w:tc>
        <w:tc>
          <w:tcPr>
            <w:tcW w:w="1044" w:type="dxa"/>
          </w:tcPr>
          <w:p w14:paraId="56D7B797" w14:textId="77777777" w:rsidR="00AC4252" w:rsidRPr="007F7166" w:rsidRDefault="00AC4252" w:rsidP="00AC4252">
            <w:pPr>
              <w:pStyle w:val="TAC"/>
              <w:rPr>
                <w:rFonts w:ascii="Times New Roman" w:hAnsi="Times New Roman"/>
                <w:b/>
              </w:rPr>
            </w:pPr>
            <w:r w:rsidRPr="007F7166">
              <w:rPr>
                <w:rFonts w:ascii="Times New Roman" w:hAnsi="Times New Roman"/>
                <w:b/>
              </w:rPr>
              <w:t>0</w:t>
            </w:r>
          </w:p>
        </w:tc>
        <w:tc>
          <w:tcPr>
            <w:tcW w:w="1010" w:type="dxa"/>
            <w:shd w:val="clear" w:color="auto" w:fill="CCFFCC"/>
          </w:tcPr>
          <w:p w14:paraId="2CAB04C2" w14:textId="77777777" w:rsidR="00AC4252" w:rsidRPr="007F7166" w:rsidRDefault="00AC4252" w:rsidP="00AC4252">
            <w:pPr>
              <w:pStyle w:val="TAC"/>
              <w:rPr>
                <w:rFonts w:ascii="Times New Roman" w:hAnsi="Times New Roman"/>
              </w:rPr>
            </w:pPr>
            <w:r w:rsidRPr="007F7166">
              <w:rPr>
                <w:rFonts w:ascii="Times New Roman" w:hAnsi="Times New Roman"/>
              </w:rPr>
              <w:t>00</w:t>
            </w:r>
          </w:p>
        </w:tc>
        <w:tc>
          <w:tcPr>
            <w:tcW w:w="1010" w:type="dxa"/>
          </w:tcPr>
          <w:p w14:paraId="37E24558" w14:textId="77777777" w:rsidR="00AC4252" w:rsidRPr="007F7166" w:rsidRDefault="00AC4252" w:rsidP="00AC4252">
            <w:pPr>
              <w:pStyle w:val="TAC"/>
              <w:rPr>
                <w:rFonts w:ascii="Times New Roman" w:hAnsi="Times New Roman"/>
              </w:rPr>
            </w:pPr>
            <w:r w:rsidRPr="007F7166">
              <w:rPr>
                <w:rFonts w:ascii="Times New Roman" w:hAnsi="Times New Roman"/>
              </w:rPr>
              <w:t>01</w:t>
            </w:r>
          </w:p>
        </w:tc>
        <w:tc>
          <w:tcPr>
            <w:tcW w:w="1010" w:type="dxa"/>
          </w:tcPr>
          <w:p w14:paraId="7E8B03A7" w14:textId="77777777" w:rsidR="00AC4252" w:rsidRPr="007F7166" w:rsidRDefault="00AC4252" w:rsidP="00AC4252">
            <w:pPr>
              <w:pStyle w:val="TAC"/>
              <w:rPr>
                <w:rFonts w:ascii="Times New Roman" w:hAnsi="Times New Roman"/>
              </w:rPr>
            </w:pPr>
            <w:r w:rsidRPr="007F7166">
              <w:rPr>
                <w:rFonts w:ascii="Times New Roman" w:hAnsi="Times New Roman"/>
              </w:rPr>
              <w:t>11</w:t>
            </w:r>
          </w:p>
        </w:tc>
        <w:tc>
          <w:tcPr>
            <w:tcW w:w="1010" w:type="dxa"/>
            <w:shd w:val="clear" w:color="auto" w:fill="CCFFCC"/>
          </w:tcPr>
          <w:p w14:paraId="361810D5" w14:textId="77777777" w:rsidR="00AC4252" w:rsidRPr="007F7166" w:rsidRDefault="00AC4252" w:rsidP="00AC4252">
            <w:pPr>
              <w:pStyle w:val="TAC"/>
              <w:rPr>
                <w:rFonts w:ascii="Times New Roman" w:hAnsi="Times New Roman"/>
              </w:rPr>
            </w:pPr>
            <w:r w:rsidRPr="007F7166">
              <w:rPr>
                <w:rFonts w:ascii="Times New Roman" w:hAnsi="Times New Roman"/>
              </w:rPr>
              <w:t>10</w:t>
            </w:r>
          </w:p>
        </w:tc>
        <w:tc>
          <w:tcPr>
            <w:tcW w:w="1022" w:type="dxa"/>
          </w:tcPr>
          <w:p w14:paraId="544A9C43" w14:textId="77777777" w:rsidR="00AC4252" w:rsidRPr="007F7166" w:rsidRDefault="00AC4252" w:rsidP="00AC4252">
            <w:pPr>
              <w:pStyle w:val="TAC"/>
              <w:rPr>
                <w:rFonts w:ascii="Times New Roman" w:hAnsi="Times New Roman"/>
              </w:rPr>
            </w:pPr>
            <w:r w:rsidRPr="007F7166">
              <w:rPr>
                <w:rFonts w:ascii="Times New Roman" w:hAnsi="Times New Roman"/>
              </w:rPr>
              <w:t>User 1</w:t>
            </w:r>
          </w:p>
        </w:tc>
        <w:tc>
          <w:tcPr>
            <w:tcW w:w="1022" w:type="dxa"/>
          </w:tcPr>
          <w:p w14:paraId="4D598ADC" w14:textId="77777777" w:rsidR="00AC4252" w:rsidRPr="007F7166" w:rsidRDefault="00AC4252" w:rsidP="00AC4252">
            <w:pPr>
              <w:pStyle w:val="TAC"/>
              <w:rPr>
                <w:rFonts w:ascii="Times New Roman" w:hAnsi="Times New Roman"/>
              </w:rPr>
            </w:pPr>
            <w:r w:rsidRPr="007F7166">
              <w:rPr>
                <w:rFonts w:ascii="Times New Roman" w:hAnsi="Times New Roman"/>
              </w:rPr>
              <w:t>User 4</w:t>
            </w:r>
          </w:p>
        </w:tc>
      </w:tr>
      <w:tr w:rsidR="00AC4252" w14:paraId="3CB32C01" w14:textId="77777777">
        <w:tc>
          <w:tcPr>
            <w:tcW w:w="917" w:type="dxa"/>
          </w:tcPr>
          <w:p w14:paraId="136358C2" w14:textId="77777777" w:rsidR="00AC4252" w:rsidRPr="007F7166" w:rsidRDefault="00AC4252" w:rsidP="00AC4252">
            <w:pPr>
              <w:pStyle w:val="TAC"/>
              <w:rPr>
                <w:rFonts w:ascii="Times New Roman" w:hAnsi="Times New Roman"/>
              </w:rPr>
            </w:pPr>
            <w:r w:rsidRPr="007F7166">
              <w:rPr>
                <w:rFonts w:ascii="Times New Roman" w:hAnsi="Times New Roman"/>
              </w:rPr>
              <w:t>1</w:t>
            </w:r>
          </w:p>
        </w:tc>
        <w:tc>
          <w:tcPr>
            <w:tcW w:w="1044" w:type="dxa"/>
          </w:tcPr>
          <w:p w14:paraId="6550BE40" w14:textId="77777777" w:rsidR="00AC4252" w:rsidRPr="007F7166" w:rsidRDefault="00AC4252" w:rsidP="00AC4252">
            <w:pPr>
              <w:pStyle w:val="TAC"/>
              <w:rPr>
                <w:rFonts w:ascii="Times New Roman" w:hAnsi="Times New Roman"/>
                <w:b/>
              </w:rPr>
            </w:pPr>
            <w:r w:rsidRPr="007F7166">
              <w:rPr>
                <w:rFonts w:ascii="Times New Roman" w:hAnsi="Times New Roman"/>
                <w:b/>
              </w:rPr>
              <w:t>1</w:t>
            </w:r>
          </w:p>
        </w:tc>
        <w:tc>
          <w:tcPr>
            <w:tcW w:w="1010" w:type="dxa"/>
          </w:tcPr>
          <w:p w14:paraId="659F8ACB" w14:textId="77777777" w:rsidR="00AC4252" w:rsidRPr="007F7166" w:rsidRDefault="00AC4252" w:rsidP="00AC4252">
            <w:pPr>
              <w:pStyle w:val="TAC"/>
              <w:rPr>
                <w:rFonts w:ascii="Times New Roman" w:hAnsi="Times New Roman"/>
              </w:rPr>
            </w:pPr>
            <w:r w:rsidRPr="007F7166">
              <w:rPr>
                <w:rFonts w:ascii="Times New Roman" w:hAnsi="Times New Roman"/>
              </w:rPr>
              <w:t>10</w:t>
            </w:r>
          </w:p>
        </w:tc>
        <w:tc>
          <w:tcPr>
            <w:tcW w:w="1010" w:type="dxa"/>
            <w:shd w:val="clear" w:color="auto" w:fill="CCFFCC"/>
          </w:tcPr>
          <w:p w14:paraId="349C7D04" w14:textId="77777777" w:rsidR="00AC4252" w:rsidRPr="007F7166" w:rsidRDefault="00AC4252" w:rsidP="00AC4252">
            <w:pPr>
              <w:pStyle w:val="TAC"/>
              <w:rPr>
                <w:rFonts w:ascii="Times New Roman" w:hAnsi="Times New Roman"/>
              </w:rPr>
            </w:pPr>
            <w:r w:rsidRPr="007F7166">
              <w:rPr>
                <w:rFonts w:ascii="Times New Roman" w:hAnsi="Times New Roman"/>
              </w:rPr>
              <w:t>11</w:t>
            </w:r>
          </w:p>
        </w:tc>
        <w:tc>
          <w:tcPr>
            <w:tcW w:w="1010" w:type="dxa"/>
          </w:tcPr>
          <w:p w14:paraId="7274D22D" w14:textId="77777777" w:rsidR="00AC4252" w:rsidRPr="007F7166" w:rsidRDefault="00AC4252" w:rsidP="00AC4252">
            <w:pPr>
              <w:pStyle w:val="TAC"/>
              <w:rPr>
                <w:rFonts w:ascii="Times New Roman" w:hAnsi="Times New Roman"/>
              </w:rPr>
            </w:pPr>
            <w:r w:rsidRPr="007F7166">
              <w:rPr>
                <w:rFonts w:ascii="Times New Roman" w:hAnsi="Times New Roman"/>
              </w:rPr>
              <w:t>00</w:t>
            </w:r>
          </w:p>
        </w:tc>
        <w:tc>
          <w:tcPr>
            <w:tcW w:w="1010" w:type="dxa"/>
            <w:shd w:val="clear" w:color="auto" w:fill="99CC00"/>
          </w:tcPr>
          <w:p w14:paraId="06AFEC61" w14:textId="77777777" w:rsidR="00AC4252" w:rsidRPr="007F7166" w:rsidRDefault="00AC4252" w:rsidP="00AC4252">
            <w:pPr>
              <w:pStyle w:val="TAC"/>
              <w:rPr>
                <w:rFonts w:ascii="Times New Roman" w:hAnsi="Times New Roman"/>
              </w:rPr>
            </w:pPr>
            <w:r w:rsidRPr="007F7166">
              <w:rPr>
                <w:rFonts w:ascii="Times New Roman" w:hAnsi="Times New Roman"/>
              </w:rPr>
              <w:t>01</w:t>
            </w:r>
          </w:p>
        </w:tc>
        <w:tc>
          <w:tcPr>
            <w:tcW w:w="1022" w:type="dxa"/>
          </w:tcPr>
          <w:p w14:paraId="260C0B99" w14:textId="77777777" w:rsidR="00AC4252" w:rsidRPr="007F7166" w:rsidRDefault="00AC4252" w:rsidP="00AC4252">
            <w:pPr>
              <w:pStyle w:val="TAC"/>
              <w:rPr>
                <w:rFonts w:ascii="Times New Roman" w:hAnsi="Times New Roman"/>
              </w:rPr>
            </w:pPr>
            <w:r w:rsidRPr="007F7166">
              <w:rPr>
                <w:rFonts w:ascii="Times New Roman" w:hAnsi="Times New Roman"/>
              </w:rPr>
              <w:t>User 4</w:t>
            </w:r>
          </w:p>
        </w:tc>
        <w:tc>
          <w:tcPr>
            <w:tcW w:w="1022" w:type="dxa"/>
          </w:tcPr>
          <w:p w14:paraId="3725B590" w14:textId="77777777" w:rsidR="00AC4252" w:rsidRPr="007F7166" w:rsidRDefault="00AC4252" w:rsidP="00AC4252">
            <w:pPr>
              <w:pStyle w:val="TAC"/>
              <w:rPr>
                <w:rFonts w:ascii="Times New Roman" w:hAnsi="Times New Roman"/>
              </w:rPr>
            </w:pPr>
            <w:r w:rsidRPr="007F7166">
              <w:rPr>
                <w:rFonts w:ascii="Times New Roman" w:hAnsi="Times New Roman"/>
              </w:rPr>
              <w:t>User 2</w:t>
            </w:r>
          </w:p>
        </w:tc>
      </w:tr>
      <w:tr w:rsidR="00AC4252" w14:paraId="6678F6C0" w14:textId="77777777">
        <w:tc>
          <w:tcPr>
            <w:tcW w:w="917" w:type="dxa"/>
          </w:tcPr>
          <w:p w14:paraId="40AC0246" w14:textId="77777777" w:rsidR="00AC4252" w:rsidRPr="007F7166" w:rsidRDefault="00AC4252" w:rsidP="00AC4252">
            <w:pPr>
              <w:pStyle w:val="TAC"/>
              <w:rPr>
                <w:rFonts w:ascii="Times New Roman" w:hAnsi="Times New Roman"/>
              </w:rPr>
            </w:pPr>
            <w:r w:rsidRPr="007F7166">
              <w:rPr>
                <w:rFonts w:ascii="Times New Roman" w:hAnsi="Times New Roman"/>
              </w:rPr>
              <w:t>2</w:t>
            </w:r>
          </w:p>
        </w:tc>
        <w:tc>
          <w:tcPr>
            <w:tcW w:w="1044" w:type="dxa"/>
          </w:tcPr>
          <w:p w14:paraId="21DFFE17" w14:textId="77777777" w:rsidR="00AC4252" w:rsidRPr="007F7166" w:rsidRDefault="00AC4252" w:rsidP="00AC4252">
            <w:pPr>
              <w:pStyle w:val="TAC"/>
              <w:rPr>
                <w:rFonts w:ascii="Times New Roman" w:hAnsi="Times New Roman"/>
                <w:b/>
              </w:rPr>
            </w:pPr>
            <w:r w:rsidRPr="007F7166">
              <w:rPr>
                <w:rFonts w:ascii="Times New Roman" w:hAnsi="Times New Roman"/>
                <w:b/>
              </w:rPr>
              <w:t>0</w:t>
            </w:r>
          </w:p>
        </w:tc>
        <w:tc>
          <w:tcPr>
            <w:tcW w:w="1010" w:type="dxa"/>
          </w:tcPr>
          <w:p w14:paraId="292376D9" w14:textId="77777777" w:rsidR="00AC4252" w:rsidRPr="007F7166" w:rsidRDefault="00AC4252" w:rsidP="00AC4252">
            <w:pPr>
              <w:pStyle w:val="TAC"/>
              <w:rPr>
                <w:rFonts w:ascii="Times New Roman" w:hAnsi="Times New Roman"/>
              </w:rPr>
            </w:pPr>
            <w:r w:rsidRPr="007F7166">
              <w:rPr>
                <w:rFonts w:ascii="Times New Roman" w:hAnsi="Times New Roman"/>
              </w:rPr>
              <w:t>01</w:t>
            </w:r>
          </w:p>
        </w:tc>
        <w:tc>
          <w:tcPr>
            <w:tcW w:w="1010" w:type="dxa"/>
            <w:shd w:val="clear" w:color="auto" w:fill="99CC00"/>
          </w:tcPr>
          <w:p w14:paraId="5093290A" w14:textId="77777777" w:rsidR="00AC4252" w:rsidRPr="007F7166" w:rsidRDefault="00AC4252" w:rsidP="00AC4252">
            <w:pPr>
              <w:pStyle w:val="TAC"/>
              <w:rPr>
                <w:rFonts w:ascii="Times New Roman" w:hAnsi="Times New Roman"/>
              </w:rPr>
            </w:pPr>
            <w:r w:rsidRPr="007F7166">
              <w:rPr>
                <w:rFonts w:ascii="Times New Roman" w:hAnsi="Times New Roman"/>
              </w:rPr>
              <w:t>10</w:t>
            </w:r>
          </w:p>
        </w:tc>
        <w:tc>
          <w:tcPr>
            <w:tcW w:w="1010" w:type="dxa"/>
          </w:tcPr>
          <w:p w14:paraId="389A460A" w14:textId="77777777" w:rsidR="00AC4252" w:rsidRPr="007F7166" w:rsidRDefault="00AC4252" w:rsidP="00AC4252">
            <w:pPr>
              <w:pStyle w:val="TAC"/>
              <w:rPr>
                <w:rFonts w:ascii="Times New Roman" w:hAnsi="Times New Roman"/>
              </w:rPr>
            </w:pPr>
            <w:r w:rsidRPr="007F7166">
              <w:rPr>
                <w:rFonts w:ascii="Times New Roman" w:hAnsi="Times New Roman"/>
              </w:rPr>
              <w:t>11</w:t>
            </w:r>
          </w:p>
        </w:tc>
        <w:tc>
          <w:tcPr>
            <w:tcW w:w="1010" w:type="dxa"/>
            <w:shd w:val="clear" w:color="auto" w:fill="CCFFCC"/>
          </w:tcPr>
          <w:p w14:paraId="117DCC92" w14:textId="77777777" w:rsidR="00AC4252" w:rsidRPr="007F7166" w:rsidRDefault="00AC4252" w:rsidP="00AC4252">
            <w:pPr>
              <w:pStyle w:val="TAC"/>
              <w:rPr>
                <w:rFonts w:ascii="Times New Roman" w:hAnsi="Times New Roman"/>
              </w:rPr>
            </w:pPr>
            <w:r w:rsidRPr="007F7166">
              <w:rPr>
                <w:rFonts w:ascii="Times New Roman" w:hAnsi="Times New Roman"/>
              </w:rPr>
              <w:t>00</w:t>
            </w:r>
          </w:p>
        </w:tc>
        <w:tc>
          <w:tcPr>
            <w:tcW w:w="1022" w:type="dxa"/>
          </w:tcPr>
          <w:p w14:paraId="221DB5D6" w14:textId="77777777" w:rsidR="00AC4252" w:rsidRPr="007F7166" w:rsidRDefault="00AC4252" w:rsidP="00AC4252">
            <w:pPr>
              <w:pStyle w:val="TAC"/>
              <w:rPr>
                <w:rFonts w:ascii="Times New Roman" w:hAnsi="Times New Roman"/>
              </w:rPr>
            </w:pPr>
            <w:r w:rsidRPr="007F7166">
              <w:rPr>
                <w:rFonts w:ascii="Times New Roman" w:hAnsi="Times New Roman"/>
              </w:rPr>
              <w:t>User 4</w:t>
            </w:r>
          </w:p>
        </w:tc>
        <w:tc>
          <w:tcPr>
            <w:tcW w:w="1022" w:type="dxa"/>
          </w:tcPr>
          <w:p w14:paraId="68D5A071" w14:textId="77777777" w:rsidR="00AC4252" w:rsidRPr="007F7166" w:rsidRDefault="00AC4252" w:rsidP="00AC4252">
            <w:pPr>
              <w:pStyle w:val="TAC"/>
              <w:rPr>
                <w:rFonts w:ascii="Times New Roman" w:hAnsi="Times New Roman"/>
              </w:rPr>
            </w:pPr>
            <w:r w:rsidRPr="007F7166">
              <w:rPr>
                <w:rFonts w:ascii="Times New Roman" w:hAnsi="Times New Roman"/>
              </w:rPr>
              <w:t>User 2</w:t>
            </w:r>
          </w:p>
        </w:tc>
      </w:tr>
      <w:tr w:rsidR="00AC4252" w14:paraId="247E329B" w14:textId="77777777">
        <w:tc>
          <w:tcPr>
            <w:tcW w:w="917" w:type="dxa"/>
          </w:tcPr>
          <w:p w14:paraId="499F0C93" w14:textId="77777777" w:rsidR="00AC4252" w:rsidRPr="007F7166" w:rsidRDefault="00AC4252" w:rsidP="00AC4252">
            <w:pPr>
              <w:pStyle w:val="TAC"/>
              <w:rPr>
                <w:rFonts w:ascii="Times New Roman" w:hAnsi="Times New Roman"/>
              </w:rPr>
            </w:pPr>
            <w:r w:rsidRPr="007F7166">
              <w:rPr>
                <w:rFonts w:ascii="Times New Roman" w:hAnsi="Times New Roman"/>
              </w:rPr>
              <w:t>3</w:t>
            </w:r>
          </w:p>
        </w:tc>
        <w:tc>
          <w:tcPr>
            <w:tcW w:w="1044" w:type="dxa"/>
          </w:tcPr>
          <w:p w14:paraId="75B241A9" w14:textId="77777777" w:rsidR="00AC4252" w:rsidRPr="007F7166" w:rsidRDefault="00AC4252" w:rsidP="00AC4252">
            <w:pPr>
              <w:pStyle w:val="TAC"/>
              <w:rPr>
                <w:rFonts w:ascii="Times New Roman" w:hAnsi="Times New Roman"/>
                <w:b/>
              </w:rPr>
            </w:pPr>
            <w:r w:rsidRPr="007F7166">
              <w:rPr>
                <w:rFonts w:ascii="Times New Roman" w:hAnsi="Times New Roman"/>
                <w:b/>
              </w:rPr>
              <w:t>1</w:t>
            </w:r>
          </w:p>
        </w:tc>
        <w:tc>
          <w:tcPr>
            <w:tcW w:w="1010" w:type="dxa"/>
            <w:shd w:val="clear" w:color="auto" w:fill="99CC00"/>
          </w:tcPr>
          <w:p w14:paraId="528DDD90" w14:textId="77777777" w:rsidR="00AC4252" w:rsidRPr="007F7166" w:rsidRDefault="00AC4252" w:rsidP="00AC4252">
            <w:pPr>
              <w:pStyle w:val="TAC"/>
              <w:rPr>
                <w:rFonts w:ascii="Times New Roman" w:hAnsi="Times New Roman"/>
              </w:rPr>
            </w:pPr>
            <w:r w:rsidRPr="007F7166">
              <w:rPr>
                <w:rFonts w:ascii="Times New Roman" w:hAnsi="Times New Roman"/>
              </w:rPr>
              <w:t>11</w:t>
            </w:r>
          </w:p>
        </w:tc>
        <w:tc>
          <w:tcPr>
            <w:tcW w:w="1010" w:type="dxa"/>
          </w:tcPr>
          <w:p w14:paraId="2779D02E" w14:textId="77777777" w:rsidR="00AC4252" w:rsidRPr="007F7166" w:rsidRDefault="00AC4252" w:rsidP="00AC4252">
            <w:pPr>
              <w:pStyle w:val="TAC"/>
              <w:rPr>
                <w:rFonts w:ascii="Times New Roman" w:hAnsi="Times New Roman"/>
              </w:rPr>
            </w:pPr>
            <w:r w:rsidRPr="007F7166">
              <w:rPr>
                <w:rFonts w:ascii="Times New Roman" w:hAnsi="Times New Roman"/>
              </w:rPr>
              <w:t>00</w:t>
            </w:r>
          </w:p>
        </w:tc>
        <w:tc>
          <w:tcPr>
            <w:tcW w:w="1010" w:type="dxa"/>
            <w:shd w:val="clear" w:color="auto" w:fill="CCFFCC"/>
          </w:tcPr>
          <w:p w14:paraId="073439A6" w14:textId="77777777" w:rsidR="00AC4252" w:rsidRPr="007F7166" w:rsidRDefault="00AC4252" w:rsidP="00AC4252">
            <w:pPr>
              <w:pStyle w:val="TAC"/>
              <w:rPr>
                <w:rFonts w:ascii="Times New Roman" w:hAnsi="Times New Roman"/>
              </w:rPr>
            </w:pPr>
            <w:r w:rsidRPr="007F7166">
              <w:rPr>
                <w:rFonts w:ascii="Times New Roman" w:hAnsi="Times New Roman"/>
              </w:rPr>
              <w:t>01</w:t>
            </w:r>
          </w:p>
        </w:tc>
        <w:tc>
          <w:tcPr>
            <w:tcW w:w="1010" w:type="dxa"/>
          </w:tcPr>
          <w:p w14:paraId="79944CF9" w14:textId="77777777" w:rsidR="00AC4252" w:rsidRPr="007F7166" w:rsidRDefault="00AC4252" w:rsidP="00AC4252">
            <w:pPr>
              <w:pStyle w:val="TAC"/>
              <w:rPr>
                <w:rFonts w:ascii="Times New Roman" w:hAnsi="Times New Roman"/>
              </w:rPr>
            </w:pPr>
            <w:r w:rsidRPr="007F7166">
              <w:rPr>
                <w:rFonts w:ascii="Times New Roman" w:hAnsi="Times New Roman"/>
              </w:rPr>
              <w:t>10</w:t>
            </w:r>
          </w:p>
        </w:tc>
        <w:tc>
          <w:tcPr>
            <w:tcW w:w="1022" w:type="dxa"/>
          </w:tcPr>
          <w:p w14:paraId="4959EB16" w14:textId="77777777" w:rsidR="00AC4252" w:rsidRPr="007F7166" w:rsidRDefault="00AC4252" w:rsidP="00AC4252">
            <w:pPr>
              <w:pStyle w:val="TAC"/>
              <w:rPr>
                <w:rFonts w:ascii="Times New Roman" w:hAnsi="Times New Roman"/>
              </w:rPr>
            </w:pPr>
            <w:r w:rsidRPr="007F7166">
              <w:rPr>
                <w:rFonts w:ascii="Times New Roman" w:hAnsi="Times New Roman"/>
              </w:rPr>
              <w:t>User 3</w:t>
            </w:r>
          </w:p>
        </w:tc>
        <w:tc>
          <w:tcPr>
            <w:tcW w:w="1022" w:type="dxa"/>
          </w:tcPr>
          <w:p w14:paraId="199C83EF" w14:textId="77777777" w:rsidR="00AC4252" w:rsidRPr="007F7166" w:rsidRDefault="00AC4252" w:rsidP="00AC4252">
            <w:pPr>
              <w:pStyle w:val="TAC"/>
              <w:rPr>
                <w:rFonts w:ascii="Times New Roman" w:hAnsi="Times New Roman"/>
              </w:rPr>
            </w:pPr>
            <w:r w:rsidRPr="007F7166">
              <w:rPr>
                <w:rFonts w:ascii="Times New Roman" w:hAnsi="Times New Roman"/>
              </w:rPr>
              <w:t>User 1</w:t>
            </w:r>
          </w:p>
        </w:tc>
      </w:tr>
      <w:tr w:rsidR="00AC4252" w14:paraId="09FAAC84" w14:textId="77777777">
        <w:tc>
          <w:tcPr>
            <w:tcW w:w="917" w:type="dxa"/>
          </w:tcPr>
          <w:p w14:paraId="1868226D" w14:textId="77777777" w:rsidR="00AC4252" w:rsidRPr="007F7166" w:rsidRDefault="00AC4252" w:rsidP="00AC4252">
            <w:pPr>
              <w:pStyle w:val="TAC"/>
              <w:rPr>
                <w:rFonts w:ascii="Times New Roman" w:hAnsi="Times New Roman"/>
              </w:rPr>
            </w:pPr>
            <w:r w:rsidRPr="007F7166">
              <w:rPr>
                <w:rFonts w:ascii="Times New Roman" w:hAnsi="Times New Roman"/>
              </w:rPr>
              <w:t>4</w:t>
            </w:r>
          </w:p>
        </w:tc>
        <w:tc>
          <w:tcPr>
            <w:tcW w:w="1044" w:type="dxa"/>
          </w:tcPr>
          <w:p w14:paraId="6DFD7953" w14:textId="77777777" w:rsidR="00AC4252" w:rsidRPr="007F7166" w:rsidRDefault="00AC4252" w:rsidP="00AC4252">
            <w:pPr>
              <w:pStyle w:val="TAC"/>
              <w:rPr>
                <w:rFonts w:ascii="Times New Roman" w:hAnsi="Times New Roman"/>
                <w:b/>
              </w:rPr>
            </w:pPr>
            <w:r w:rsidRPr="007F7166">
              <w:rPr>
                <w:rFonts w:ascii="Times New Roman" w:hAnsi="Times New Roman"/>
                <w:b/>
              </w:rPr>
              <w:t>0</w:t>
            </w:r>
          </w:p>
        </w:tc>
        <w:tc>
          <w:tcPr>
            <w:tcW w:w="1010" w:type="dxa"/>
            <w:shd w:val="clear" w:color="auto" w:fill="CCFFCC"/>
          </w:tcPr>
          <w:p w14:paraId="30245B2A" w14:textId="77777777" w:rsidR="00AC4252" w:rsidRPr="007F7166" w:rsidRDefault="00AC4252" w:rsidP="00AC4252">
            <w:pPr>
              <w:pStyle w:val="TAC"/>
              <w:rPr>
                <w:rFonts w:ascii="Times New Roman" w:hAnsi="Times New Roman"/>
              </w:rPr>
            </w:pPr>
            <w:r w:rsidRPr="007F7166">
              <w:rPr>
                <w:rFonts w:ascii="Times New Roman" w:hAnsi="Times New Roman"/>
              </w:rPr>
              <w:t>00</w:t>
            </w:r>
          </w:p>
        </w:tc>
        <w:tc>
          <w:tcPr>
            <w:tcW w:w="1010" w:type="dxa"/>
          </w:tcPr>
          <w:p w14:paraId="7DCA3764" w14:textId="77777777" w:rsidR="00AC4252" w:rsidRPr="007F7166" w:rsidRDefault="00AC4252" w:rsidP="00AC4252">
            <w:pPr>
              <w:pStyle w:val="TAC"/>
              <w:rPr>
                <w:rFonts w:ascii="Times New Roman" w:hAnsi="Times New Roman"/>
              </w:rPr>
            </w:pPr>
            <w:r w:rsidRPr="007F7166">
              <w:rPr>
                <w:rFonts w:ascii="Times New Roman" w:hAnsi="Times New Roman"/>
              </w:rPr>
              <w:t>11</w:t>
            </w:r>
          </w:p>
        </w:tc>
        <w:tc>
          <w:tcPr>
            <w:tcW w:w="1010" w:type="dxa"/>
            <w:shd w:val="clear" w:color="auto" w:fill="99CC00"/>
          </w:tcPr>
          <w:p w14:paraId="51BBEF10" w14:textId="77777777" w:rsidR="00AC4252" w:rsidRPr="007F7166" w:rsidRDefault="00AC4252" w:rsidP="00AC4252">
            <w:pPr>
              <w:pStyle w:val="TAC"/>
              <w:rPr>
                <w:rFonts w:ascii="Times New Roman" w:hAnsi="Times New Roman"/>
              </w:rPr>
            </w:pPr>
            <w:r w:rsidRPr="007F7166">
              <w:rPr>
                <w:rFonts w:ascii="Times New Roman" w:hAnsi="Times New Roman"/>
              </w:rPr>
              <w:t>10</w:t>
            </w:r>
          </w:p>
        </w:tc>
        <w:tc>
          <w:tcPr>
            <w:tcW w:w="1010" w:type="dxa"/>
          </w:tcPr>
          <w:p w14:paraId="31CF1CD8" w14:textId="77777777" w:rsidR="00AC4252" w:rsidRPr="007F7166" w:rsidRDefault="00AC4252" w:rsidP="00AC4252">
            <w:pPr>
              <w:pStyle w:val="TAC"/>
              <w:rPr>
                <w:rFonts w:ascii="Times New Roman" w:hAnsi="Times New Roman"/>
              </w:rPr>
            </w:pPr>
            <w:r w:rsidRPr="007F7166">
              <w:rPr>
                <w:rFonts w:ascii="Times New Roman" w:hAnsi="Times New Roman"/>
              </w:rPr>
              <w:t>01</w:t>
            </w:r>
          </w:p>
        </w:tc>
        <w:tc>
          <w:tcPr>
            <w:tcW w:w="1022" w:type="dxa"/>
          </w:tcPr>
          <w:p w14:paraId="719250C0" w14:textId="77777777" w:rsidR="00AC4252" w:rsidRPr="007F7166" w:rsidRDefault="00AC4252" w:rsidP="00AC4252">
            <w:pPr>
              <w:pStyle w:val="TAC"/>
              <w:rPr>
                <w:rFonts w:ascii="Times New Roman" w:hAnsi="Times New Roman"/>
              </w:rPr>
            </w:pPr>
            <w:r w:rsidRPr="007F7166">
              <w:rPr>
                <w:rFonts w:ascii="Times New Roman" w:hAnsi="Times New Roman"/>
              </w:rPr>
              <w:t>User 1</w:t>
            </w:r>
          </w:p>
        </w:tc>
        <w:tc>
          <w:tcPr>
            <w:tcW w:w="1022" w:type="dxa"/>
          </w:tcPr>
          <w:p w14:paraId="1530BE21" w14:textId="77777777" w:rsidR="00AC4252" w:rsidRPr="007F7166" w:rsidRDefault="00AC4252" w:rsidP="00AC4252">
            <w:pPr>
              <w:pStyle w:val="TAC"/>
              <w:rPr>
                <w:rFonts w:ascii="Times New Roman" w:hAnsi="Times New Roman"/>
              </w:rPr>
            </w:pPr>
            <w:r w:rsidRPr="007F7166">
              <w:rPr>
                <w:rFonts w:ascii="Times New Roman" w:hAnsi="Times New Roman"/>
              </w:rPr>
              <w:t>User 3</w:t>
            </w:r>
          </w:p>
        </w:tc>
      </w:tr>
      <w:tr w:rsidR="00AC4252" w14:paraId="580E3333" w14:textId="77777777">
        <w:tc>
          <w:tcPr>
            <w:tcW w:w="917" w:type="dxa"/>
          </w:tcPr>
          <w:p w14:paraId="70B90417" w14:textId="77777777" w:rsidR="00AC4252" w:rsidRPr="007F7166" w:rsidRDefault="00AC4252" w:rsidP="00AC4252">
            <w:pPr>
              <w:pStyle w:val="TAC"/>
              <w:rPr>
                <w:rFonts w:ascii="Times New Roman" w:hAnsi="Times New Roman"/>
              </w:rPr>
            </w:pPr>
            <w:r w:rsidRPr="007F7166">
              <w:rPr>
                <w:rFonts w:ascii="Times New Roman" w:hAnsi="Times New Roman"/>
              </w:rPr>
              <w:t>5</w:t>
            </w:r>
          </w:p>
        </w:tc>
        <w:tc>
          <w:tcPr>
            <w:tcW w:w="1044" w:type="dxa"/>
          </w:tcPr>
          <w:p w14:paraId="04DED2C8" w14:textId="77777777" w:rsidR="00AC4252" w:rsidRPr="007F7166" w:rsidRDefault="00AC4252" w:rsidP="00AC4252">
            <w:pPr>
              <w:pStyle w:val="TAC"/>
              <w:rPr>
                <w:rFonts w:ascii="Times New Roman" w:hAnsi="Times New Roman"/>
                <w:b/>
              </w:rPr>
            </w:pPr>
            <w:r w:rsidRPr="007F7166">
              <w:rPr>
                <w:rFonts w:ascii="Times New Roman" w:hAnsi="Times New Roman"/>
                <w:b/>
              </w:rPr>
              <w:t>1</w:t>
            </w:r>
          </w:p>
        </w:tc>
        <w:tc>
          <w:tcPr>
            <w:tcW w:w="1010" w:type="dxa"/>
          </w:tcPr>
          <w:p w14:paraId="7348EFD6" w14:textId="77777777" w:rsidR="00AC4252" w:rsidRPr="007F7166" w:rsidRDefault="00AC4252" w:rsidP="00AC4252">
            <w:pPr>
              <w:pStyle w:val="TAC"/>
              <w:rPr>
                <w:rFonts w:ascii="Times New Roman" w:hAnsi="Times New Roman"/>
              </w:rPr>
            </w:pPr>
            <w:r w:rsidRPr="007F7166">
              <w:rPr>
                <w:rFonts w:ascii="Times New Roman" w:hAnsi="Times New Roman"/>
              </w:rPr>
              <w:t>10</w:t>
            </w:r>
          </w:p>
        </w:tc>
        <w:tc>
          <w:tcPr>
            <w:tcW w:w="1010" w:type="dxa"/>
            <w:shd w:val="clear" w:color="auto" w:fill="CCFFCC"/>
          </w:tcPr>
          <w:p w14:paraId="5025D2E3" w14:textId="77777777" w:rsidR="00AC4252" w:rsidRPr="007F7166" w:rsidRDefault="00AC4252" w:rsidP="00AC4252">
            <w:pPr>
              <w:pStyle w:val="TAC"/>
              <w:rPr>
                <w:rFonts w:ascii="Times New Roman" w:hAnsi="Times New Roman"/>
              </w:rPr>
            </w:pPr>
            <w:r w:rsidRPr="007F7166">
              <w:rPr>
                <w:rFonts w:ascii="Times New Roman" w:hAnsi="Times New Roman"/>
              </w:rPr>
              <w:t>01</w:t>
            </w:r>
          </w:p>
        </w:tc>
        <w:tc>
          <w:tcPr>
            <w:tcW w:w="1010" w:type="dxa"/>
            <w:shd w:val="clear" w:color="auto" w:fill="CCFFCC"/>
          </w:tcPr>
          <w:p w14:paraId="561828E7" w14:textId="77777777" w:rsidR="00AC4252" w:rsidRPr="007F7166" w:rsidRDefault="00AC4252" w:rsidP="00AC4252">
            <w:pPr>
              <w:pStyle w:val="TAC"/>
              <w:rPr>
                <w:rFonts w:ascii="Times New Roman" w:hAnsi="Times New Roman"/>
              </w:rPr>
            </w:pPr>
            <w:r w:rsidRPr="007F7166">
              <w:rPr>
                <w:rFonts w:ascii="Times New Roman" w:hAnsi="Times New Roman"/>
              </w:rPr>
              <w:t>11</w:t>
            </w:r>
          </w:p>
        </w:tc>
        <w:tc>
          <w:tcPr>
            <w:tcW w:w="1010" w:type="dxa"/>
          </w:tcPr>
          <w:p w14:paraId="77E608F8" w14:textId="77777777" w:rsidR="00AC4252" w:rsidRPr="007F7166" w:rsidRDefault="00AC4252" w:rsidP="00AC4252">
            <w:pPr>
              <w:pStyle w:val="TAC"/>
              <w:rPr>
                <w:rFonts w:ascii="Times New Roman" w:hAnsi="Times New Roman"/>
              </w:rPr>
            </w:pPr>
            <w:r w:rsidRPr="007F7166">
              <w:rPr>
                <w:rFonts w:ascii="Times New Roman" w:hAnsi="Times New Roman"/>
              </w:rPr>
              <w:t>00</w:t>
            </w:r>
          </w:p>
        </w:tc>
        <w:tc>
          <w:tcPr>
            <w:tcW w:w="1022" w:type="dxa"/>
          </w:tcPr>
          <w:p w14:paraId="4EF3173E" w14:textId="77777777" w:rsidR="00AC4252" w:rsidRPr="007F7166" w:rsidRDefault="00AC4252" w:rsidP="00AC4252">
            <w:pPr>
              <w:pStyle w:val="TAC"/>
              <w:rPr>
                <w:rFonts w:ascii="Times New Roman" w:hAnsi="Times New Roman"/>
              </w:rPr>
            </w:pPr>
            <w:r w:rsidRPr="007F7166">
              <w:rPr>
                <w:rFonts w:ascii="Times New Roman" w:hAnsi="Times New Roman"/>
              </w:rPr>
              <w:t>User 2</w:t>
            </w:r>
          </w:p>
        </w:tc>
        <w:tc>
          <w:tcPr>
            <w:tcW w:w="1022" w:type="dxa"/>
          </w:tcPr>
          <w:p w14:paraId="5ECF76D2" w14:textId="77777777" w:rsidR="00AC4252" w:rsidRPr="007F7166" w:rsidRDefault="00AC4252" w:rsidP="00AC4252">
            <w:pPr>
              <w:pStyle w:val="TAC"/>
              <w:rPr>
                <w:rFonts w:ascii="Times New Roman" w:hAnsi="Times New Roman"/>
              </w:rPr>
            </w:pPr>
            <w:r w:rsidRPr="007F7166">
              <w:rPr>
                <w:rFonts w:ascii="Times New Roman" w:hAnsi="Times New Roman"/>
              </w:rPr>
              <w:t>User 3</w:t>
            </w:r>
          </w:p>
        </w:tc>
      </w:tr>
      <w:tr w:rsidR="00AC4252" w14:paraId="4C90E660" w14:textId="77777777">
        <w:tc>
          <w:tcPr>
            <w:tcW w:w="917" w:type="dxa"/>
          </w:tcPr>
          <w:p w14:paraId="33CF0E5C" w14:textId="77777777" w:rsidR="00AC4252" w:rsidRPr="007F7166" w:rsidRDefault="00AC4252" w:rsidP="00AC4252">
            <w:pPr>
              <w:pStyle w:val="TAC"/>
              <w:rPr>
                <w:rFonts w:ascii="Times New Roman" w:hAnsi="Times New Roman"/>
              </w:rPr>
            </w:pPr>
            <w:r w:rsidRPr="007F7166">
              <w:rPr>
                <w:rFonts w:ascii="Times New Roman" w:hAnsi="Times New Roman"/>
              </w:rPr>
              <w:t>6</w:t>
            </w:r>
          </w:p>
        </w:tc>
        <w:tc>
          <w:tcPr>
            <w:tcW w:w="1044" w:type="dxa"/>
          </w:tcPr>
          <w:p w14:paraId="2966A94E" w14:textId="77777777" w:rsidR="00AC4252" w:rsidRPr="007F7166" w:rsidRDefault="00AC4252" w:rsidP="00AC4252">
            <w:pPr>
              <w:pStyle w:val="TAC"/>
              <w:rPr>
                <w:rFonts w:ascii="Times New Roman" w:hAnsi="Times New Roman"/>
                <w:b/>
              </w:rPr>
            </w:pPr>
            <w:r w:rsidRPr="007F7166">
              <w:rPr>
                <w:rFonts w:ascii="Times New Roman" w:hAnsi="Times New Roman"/>
                <w:b/>
              </w:rPr>
              <w:t>0</w:t>
            </w:r>
          </w:p>
        </w:tc>
        <w:tc>
          <w:tcPr>
            <w:tcW w:w="1010" w:type="dxa"/>
            <w:shd w:val="clear" w:color="auto" w:fill="99CC00"/>
          </w:tcPr>
          <w:p w14:paraId="6279CC8E" w14:textId="77777777" w:rsidR="00AC4252" w:rsidRPr="007F7166" w:rsidRDefault="00AC4252" w:rsidP="00AC4252">
            <w:pPr>
              <w:pStyle w:val="TAC"/>
              <w:rPr>
                <w:rFonts w:ascii="Times New Roman" w:hAnsi="Times New Roman"/>
              </w:rPr>
            </w:pPr>
            <w:r w:rsidRPr="007F7166">
              <w:rPr>
                <w:rFonts w:ascii="Times New Roman" w:hAnsi="Times New Roman"/>
              </w:rPr>
              <w:t>00</w:t>
            </w:r>
          </w:p>
        </w:tc>
        <w:tc>
          <w:tcPr>
            <w:tcW w:w="1010" w:type="dxa"/>
          </w:tcPr>
          <w:p w14:paraId="75A95EC4" w14:textId="77777777" w:rsidR="00AC4252" w:rsidRPr="007F7166" w:rsidRDefault="00AC4252" w:rsidP="00AC4252">
            <w:pPr>
              <w:pStyle w:val="TAC"/>
              <w:rPr>
                <w:rFonts w:ascii="Times New Roman" w:hAnsi="Times New Roman"/>
              </w:rPr>
            </w:pPr>
            <w:r w:rsidRPr="007F7166">
              <w:rPr>
                <w:rFonts w:ascii="Times New Roman" w:hAnsi="Times New Roman"/>
              </w:rPr>
              <w:t>01</w:t>
            </w:r>
          </w:p>
        </w:tc>
        <w:tc>
          <w:tcPr>
            <w:tcW w:w="1010" w:type="dxa"/>
          </w:tcPr>
          <w:p w14:paraId="7DA576B7" w14:textId="77777777" w:rsidR="00AC4252" w:rsidRPr="007F7166" w:rsidRDefault="00AC4252" w:rsidP="00AC4252">
            <w:pPr>
              <w:pStyle w:val="TAC"/>
              <w:rPr>
                <w:rFonts w:ascii="Times New Roman" w:hAnsi="Times New Roman"/>
              </w:rPr>
            </w:pPr>
            <w:r w:rsidRPr="007F7166">
              <w:rPr>
                <w:rFonts w:ascii="Times New Roman" w:hAnsi="Times New Roman"/>
              </w:rPr>
              <w:t>11</w:t>
            </w:r>
          </w:p>
        </w:tc>
        <w:tc>
          <w:tcPr>
            <w:tcW w:w="1010" w:type="dxa"/>
            <w:shd w:val="clear" w:color="auto" w:fill="99CC00"/>
          </w:tcPr>
          <w:p w14:paraId="4FC851E0" w14:textId="77777777" w:rsidR="00AC4252" w:rsidRPr="007F7166" w:rsidRDefault="00AC4252" w:rsidP="00AC4252">
            <w:pPr>
              <w:pStyle w:val="TAC"/>
              <w:rPr>
                <w:rFonts w:ascii="Times New Roman" w:hAnsi="Times New Roman"/>
              </w:rPr>
            </w:pPr>
            <w:r w:rsidRPr="007F7166">
              <w:rPr>
                <w:rFonts w:ascii="Times New Roman" w:hAnsi="Times New Roman"/>
              </w:rPr>
              <w:t>10</w:t>
            </w:r>
          </w:p>
        </w:tc>
        <w:tc>
          <w:tcPr>
            <w:tcW w:w="1022" w:type="dxa"/>
          </w:tcPr>
          <w:p w14:paraId="52F9E0E8" w14:textId="77777777" w:rsidR="00AC4252" w:rsidRPr="007F7166" w:rsidRDefault="00AC4252" w:rsidP="00AC4252">
            <w:pPr>
              <w:pStyle w:val="TAC"/>
              <w:rPr>
                <w:rFonts w:ascii="Times New Roman" w:hAnsi="Times New Roman"/>
              </w:rPr>
            </w:pPr>
            <w:r w:rsidRPr="007F7166">
              <w:rPr>
                <w:rFonts w:ascii="Times New Roman" w:hAnsi="Times New Roman"/>
              </w:rPr>
              <w:t>User 1</w:t>
            </w:r>
          </w:p>
        </w:tc>
        <w:tc>
          <w:tcPr>
            <w:tcW w:w="1022" w:type="dxa"/>
          </w:tcPr>
          <w:p w14:paraId="5735F8A6" w14:textId="77777777" w:rsidR="00AC4252" w:rsidRPr="007F7166" w:rsidRDefault="00AC4252" w:rsidP="00AC4252">
            <w:pPr>
              <w:pStyle w:val="TAC"/>
              <w:rPr>
                <w:rFonts w:ascii="Times New Roman" w:hAnsi="Times New Roman"/>
              </w:rPr>
            </w:pPr>
            <w:r w:rsidRPr="007F7166">
              <w:rPr>
                <w:rFonts w:ascii="Times New Roman" w:hAnsi="Times New Roman"/>
              </w:rPr>
              <w:t>User 4</w:t>
            </w:r>
          </w:p>
        </w:tc>
      </w:tr>
      <w:tr w:rsidR="00AC4252" w14:paraId="3AD85143" w14:textId="77777777">
        <w:tc>
          <w:tcPr>
            <w:tcW w:w="917" w:type="dxa"/>
          </w:tcPr>
          <w:p w14:paraId="6DE2C431" w14:textId="77777777" w:rsidR="00AC4252" w:rsidRPr="007F7166" w:rsidRDefault="00AC4252" w:rsidP="00AC4252">
            <w:pPr>
              <w:pStyle w:val="TAC"/>
              <w:rPr>
                <w:rFonts w:ascii="Times New Roman" w:hAnsi="Times New Roman"/>
              </w:rPr>
            </w:pPr>
            <w:r w:rsidRPr="007F7166">
              <w:rPr>
                <w:rFonts w:ascii="Times New Roman" w:hAnsi="Times New Roman"/>
              </w:rPr>
              <w:t>7</w:t>
            </w:r>
          </w:p>
        </w:tc>
        <w:tc>
          <w:tcPr>
            <w:tcW w:w="1044" w:type="dxa"/>
          </w:tcPr>
          <w:p w14:paraId="2F8D8B68" w14:textId="77777777" w:rsidR="00AC4252" w:rsidRPr="007F7166" w:rsidRDefault="00AC4252" w:rsidP="00AC4252">
            <w:pPr>
              <w:pStyle w:val="TAC"/>
              <w:rPr>
                <w:rFonts w:ascii="Times New Roman" w:hAnsi="Times New Roman"/>
                <w:b/>
              </w:rPr>
            </w:pPr>
            <w:r w:rsidRPr="007F7166">
              <w:rPr>
                <w:rFonts w:ascii="Times New Roman" w:hAnsi="Times New Roman"/>
                <w:b/>
              </w:rPr>
              <w:t>1</w:t>
            </w:r>
          </w:p>
        </w:tc>
        <w:tc>
          <w:tcPr>
            <w:tcW w:w="1010" w:type="dxa"/>
          </w:tcPr>
          <w:p w14:paraId="6429D525" w14:textId="77777777" w:rsidR="00AC4252" w:rsidRPr="007F7166" w:rsidRDefault="00AC4252" w:rsidP="00AC4252">
            <w:pPr>
              <w:pStyle w:val="TAC"/>
              <w:rPr>
                <w:rFonts w:ascii="Times New Roman" w:hAnsi="Times New Roman"/>
              </w:rPr>
            </w:pPr>
            <w:r w:rsidRPr="007F7166">
              <w:rPr>
                <w:rFonts w:ascii="Times New Roman" w:hAnsi="Times New Roman"/>
              </w:rPr>
              <w:t>10</w:t>
            </w:r>
          </w:p>
        </w:tc>
        <w:tc>
          <w:tcPr>
            <w:tcW w:w="1010" w:type="dxa"/>
            <w:shd w:val="clear" w:color="auto" w:fill="99CC00"/>
          </w:tcPr>
          <w:p w14:paraId="33E2C768" w14:textId="77777777" w:rsidR="00AC4252" w:rsidRPr="007F7166" w:rsidRDefault="00AC4252" w:rsidP="00AC4252">
            <w:pPr>
              <w:pStyle w:val="TAC"/>
              <w:rPr>
                <w:rFonts w:ascii="Times New Roman" w:hAnsi="Times New Roman"/>
              </w:rPr>
            </w:pPr>
            <w:r w:rsidRPr="007F7166">
              <w:rPr>
                <w:rFonts w:ascii="Times New Roman" w:hAnsi="Times New Roman"/>
              </w:rPr>
              <w:t>11</w:t>
            </w:r>
          </w:p>
        </w:tc>
        <w:tc>
          <w:tcPr>
            <w:tcW w:w="1010" w:type="dxa"/>
          </w:tcPr>
          <w:p w14:paraId="1E08A7E4" w14:textId="77777777" w:rsidR="00AC4252" w:rsidRPr="007F7166" w:rsidRDefault="00AC4252" w:rsidP="00AC4252">
            <w:pPr>
              <w:pStyle w:val="TAC"/>
              <w:rPr>
                <w:rFonts w:ascii="Times New Roman" w:hAnsi="Times New Roman"/>
              </w:rPr>
            </w:pPr>
            <w:r w:rsidRPr="007F7166">
              <w:rPr>
                <w:rFonts w:ascii="Times New Roman" w:hAnsi="Times New Roman"/>
              </w:rPr>
              <w:t>00</w:t>
            </w:r>
          </w:p>
        </w:tc>
        <w:tc>
          <w:tcPr>
            <w:tcW w:w="1010" w:type="dxa"/>
            <w:shd w:val="clear" w:color="auto" w:fill="CCFFCC"/>
          </w:tcPr>
          <w:p w14:paraId="4D1D97C4" w14:textId="77777777" w:rsidR="00AC4252" w:rsidRPr="007F7166" w:rsidRDefault="00AC4252" w:rsidP="00AC4252">
            <w:pPr>
              <w:pStyle w:val="TAC"/>
              <w:rPr>
                <w:rFonts w:ascii="Times New Roman" w:hAnsi="Times New Roman"/>
              </w:rPr>
            </w:pPr>
            <w:r w:rsidRPr="007F7166">
              <w:rPr>
                <w:rFonts w:ascii="Times New Roman" w:hAnsi="Times New Roman"/>
              </w:rPr>
              <w:t>01</w:t>
            </w:r>
          </w:p>
        </w:tc>
        <w:tc>
          <w:tcPr>
            <w:tcW w:w="1022" w:type="dxa"/>
          </w:tcPr>
          <w:p w14:paraId="03540E0D" w14:textId="77777777" w:rsidR="00AC4252" w:rsidRPr="007F7166" w:rsidRDefault="00AC4252" w:rsidP="00AC4252">
            <w:pPr>
              <w:pStyle w:val="TAC"/>
              <w:rPr>
                <w:rFonts w:ascii="Times New Roman" w:hAnsi="Times New Roman"/>
              </w:rPr>
            </w:pPr>
            <w:r w:rsidRPr="007F7166">
              <w:rPr>
                <w:rFonts w:ascii="Times New Roman" w:hAnsi="Times New Roman"/>
              </w:rPr>
              <w:t>User 4</w:t>
            </w:r>
          </w:p>
        </w:tc>
        <w:tc>
          <w:tcPr>
            <w:tcW w:w="1022" w:type="dxa"/>
          </w:tcPr>
          <w:p w14:paraId="4AABC604" w14:textId="77777777" w:rsidR="00AC4252" w:rsidRPr="007F7166" w:rsidRDefault="00AC4252" w:rsidP="00AC4252">
            <w:pPr>
              <w:pStyle w:val="TAC"/>
              <w:rPr>
                <w:rFonts w:ascii="Times New Roman" w:hAnsi="Times New Roman"/>
              </w:rPr>
            </w:pPr>
            <w:r w:rsidRPr="007F7166">
              <w:rPr>
                <w:rFonts w:ascii="Times New Roman" w:hAnsi="Times New Roman"/>
              </w:rPr>
              <w:t>User 2</w:t>
            </w:r>
          </w:p>
        </w:tc>
      </w:tr>
      <w:tr w:rsidR="00AC4252" w14:paraId="7E001482" w14:textId="77777777">
        <w:tc>
          <w:tcPr>
            <w:tcW w:w="917" w:type="dxa"/>
          </w:tcPr>
          <w:p w14:paraId="17B23E99" w14:textId="77777777" w:rsidR="00AC4252" w:rsidRPr="007F7166" w:rsidRDefault="00AC4252" w:rsidP="00AC4252">
            <w:pPr>
              <w:pStyle w:val="TAC"/>
              <w:rPr>
                <w:rFonts w:ascii="Times New Roman" w:hAnsi="Times New Roman"/>
              </w:rPr>
            </w:pPr>
            <w:r w:rsidRPr="007F7166">
              <w:rPr>
                <w:rFonts w:ascii="Times New Roman" w:hAnsi="Times New Roman"/>
              </w:rPr>
              <w:t>8</w:t>
            </w:r>
          </w:p>
        </w:tc>
        <w:tc>
          <w:tcPr>
            <w:tcW w:w="1044" w:type="dxa"/>
          </w:tcPr>
          <w:p w14:paraId="2C184375" w14:textId="77777777" w:rsidR="00AC4252" w:rsidRPr="007F7166" w:rsidRDefault="00AC4252" w:rsidP="00AC4252">
            <w:pPr>
              <w:pStyle w:val="TAC"/>
              <w:rPr>
                <w:rFonts w:ascii="Times New Roman" w:hAnsi="Times New Roman"/>
                <w:b/>
              </w:rPr>
            </w:pPr>
            <w:r w:rsidRPr="007F7166">
              <w:rPr>
                <w:rFonts w:ascii="Times New Roman" w:hAnsi="Times New Roman"/>
                <w:b/>
              </w:rPr>
              <w:t>0</w:t>
            </w:r>
          </w:p>
        </w:tc>
        <w:tc>
          <w:tcPr>
            <w:tcW w:w="1010" w:type="dxa"/>
          </w:tcPr>
          <w:p w14:paraId="39E0AB1B" w14:textId="77777777" w:rsidR="00AC4252" w:rsidRPr="007F7166" w:rsidRDefault="00AC4252" w:rsidP="00AC4252">
            <w:pPr>
              <w:pStyle w:val="TAC"/>
              <w:rPr>
                <w:rFonts w:ascii="Times New Roman" w:hAnsi="Times New Roman"/>
              </w:rPr>
            </w:pPr>
            <w:r w:rsidRPr="007F7166">
              <w:rPr>
                <w:rFonts w:ascii="Times New Roman" w:hAnsi="Times New Roman"/>
              </w:rPr>
              <w:t>01</w:t>
            </w:r>
          </w:p>
        </w:tc>
        <w:tc>
          <w:tcPr>
            <w:tcW w:w="1010" w:type="dxa"/>
            <w:shd w:val="clear" w:color="auto" w:fill="CCFFCC"/>
          </w:tcPr>
          <w:p w14:paraId="7B110F36" w14:textId="77777777" w:rsidR="00AC4252" w:rsidRPr="007F7166" w:rsidRDefault="00AC4252" w:rsidP="00AC4252">
            <w:pPr>
              <w:pStyle w:val="TAC"/>
              <w:rPr>
                <w:rFonts w:ascii="Times New Roman" w:hAnsi="Times New Roman"/>
              </w:rPr>
            </w:pPr>
            <w:r w:rsidRPr="007F7166">
              <w:rPr>
                <w:rFonts w:ascii="Times New Roman" w:hAnsi="Times New Roman"/>
              </w:rPr>
              <w:t>10</w:t>
            </w:r>
          </w:p>
        </w:tc>
        <w:tc>
          <w:tcPr>
            <w:tcW w:w="1010" w:type="dxa"/>
          </w:tcPr>
          <w:p w14:paraId="588173BE" w14:textId="77777777" w:rsidR="00AC4252" w:rsidRPr="007F7166" w:rsidRDefault="00AC4252" w:rsidP="00AC4252">
            <w:pPr>
              <w:pStyle w:val="TAC"/>
              <w:rPr>
                <w:rFonts w:ascii="Times New Roman" w:hAnsi="Times New Roman"/>
              </w:rPr>
            </w:pPr>
            <w:r w:rsidRPr="007F7166">
              <w:rPr>
                <w:rFonts w:ascii="Times New Roman" w:hAnsi="Times New Roman"/>
              </w:rPr>
              <w:t>11</w:t>
            </w:r>
          </w:p>
        </w:tc>
        <w:tc>
          <w:tcPr>
            <w:tcW w:w="1010" w:type="dxa"/>
            <w:shd w:val="clear" w:color="auto" w:fill="99CC00"/>
          </w:tcPr>
          <w:p w14:paraId="794213DD" w14:textId="77777777" w:rsidR="00AC4252" w:rsidRPr="007F7166" w:rsidRDefault="00AC4252" w:rsidP="00AC4252">
            <w:pPr>
              <w:pStyle w:val="TAC"/>
              <w:rPr>
                <w:rFonts w:ascii="Times New Roman" w:hAnsi="Times New Roman"/>
              </w:rPr>
            </w:pPr>
            <w:r w:rsidRPr="007F7166">
              <w:rPr>
                <w:rFonts w:ascii="Times New Roman" w:hAnsi="Times New Roman"/>
              </w:rPr>
              <w:t>00</w:t>
            </w:r>
          </w:p>
        </w:tc>
        <w:tc>
          <w:tcPr>
            <w:tcW w:w="1022" w:type="dxa"/>
          </w:tcPr>
          <w:p w14:paraId="77010F4D" w14:textId="77777777" w:rsidR="00AC4252" w:rsidRPr="007F7166" w:rsidRDefault="00AC4252" w:rsidP="00AC4252">
            <w:pPr>
              <w:pStyle w:val="TAC"/>
              <w:rPr>
                <w:rFonts w:ascii="Times New Roman" w:hAnsi="Times New Roman"/>
              </w:rPr>
            </w:pPr>
            <w:r w:rsidRPr="007F7166">
              <w:rPr>
                <w:rFonts w:ascii="Times New Roman" w:hAnsi="Times New Roman"/>
              </w:rPr>
              <w:t>User 4</w:t>
            </w:r>
          </w:p>
        </w:tc>
        <w:tc>
          <w:tcPr>
            <w:tcW w:w="1022" w:type="dxa"/>
          </w:tcPr>
          <w:p w14:paraId="7EB4ED49" w14:textId="77777777" w:rsidR="00AC4252" w:rsidRPr="007F7166" w:rsidRDefault="00AC4252" w:rsidP="00AC4252">
            <w:pPr>
              <w:pStyle w:val="TAC"/>
              <w:rPr>
                <w:rFonts w:ascii="Times New Roman" w:hAnsi="Times New Roman"/>
              </w:rPr>
            </w:pPr>
            <w:r w:rsidRPr="007F7166">
              <w:rPr>
                <w:rFonts w:ascii="Times New Roman" w:hAnsi="Times New Roman"/>
              </w:rPr>
              <w:t>User 2</w:t>
            </w:r>
          </w:p>
        </w:tc>
      </w:tr>
      <w:tr w:rsidR="00AC4252" w14:paraId="2FAB8330" w14:textId="77777777">
        <w:tc>
          <w:tcPr>
            <w:tcW w:w="917" w:type="dxa"/>
          </w:tcPr>
          <w:p w14:paraId="641FBD54" w14:textId="77777777" w:rsidR="00AC4252" w:rsidRPr="007F7166" w:rsidRDefault="00AC4252" w:rsidP="00AC4252">
            <w:pPr>
              <w:pStyle w:val="TAC"/>
              <w:rPr>
                <w:rFonts w:ascii="Times New Roman" w:hAnsi="Times New Roman"/>
              </w:rPr>
            </w:pPr>
            <w:r w:rsidRPr="007F7166">
              <w:rPr>
                <w:rFonts w:ascii="Times New Roman" w:hAnsi="Times New Roman"/>
              </w:rPr>
              <w:t>9</w:t>
            </w:r>
          </w:p>
        </w:tc>
        <w:tc>
          <w:tcPr>
            <w:tcW w:w="1044" w:type="dxa"/>
          </w:tcPr>
          <w:p w14:paraId="30AF3455" w14:textId="77777777" w:rsidR="00AC4252" w:rsidRPr="007F7166" w:rsidRDefault="00AC4252" w:rsidP="00AC4252">
            <w:pPr>
              <w:pStyle w:val="TAC"/>
              <w:rPr>
                <w:rFonts w:ascii="Times New Roman" w:hAnsi="Times New Roman"/>
                <w:b/>
              </w:rPr>
            </w:pPr>
            <w:r w:rsidRPr="007F7166">
              <w:rPr>
                <w:rFonts w:ascii="Times New Roman" w:hAnsi="Times New Roman"/>
                <w:b/>
              </w:rPr>
              <w:t>1</w:t>
            </w:r>
          </w:p>
        </w:tc>
        <w:tc>
          <w:tcPr>
            <w:tcW w:w="1010" w:type="dxa"/>
            <w:shd w:val="clear" w:color="auto" w:fill="CCFFCC"/>
          </w:tcPr>
          <w:p w14:paraId="4C775B2C" w14:textId="77777777" w:rsidR="00AC4252" w:rsidRPr="007F7166" w:rsidRDefault="00AC4252" w:rsidP="00AC4252">
            <w:pPr>
              <w:pStyle w:val="TAC"/>
              <w:rPr>
                <w:rFonts w:ascii="Times New Roman" w:hAnsi="Times New Roman"/>
              </w:rPr>
            </w:pPr>
            <w:r w:rsidRPr="007F7166">
              <w:rPr>
                <w:rFonts w:ascii="Times New Roman" w:hAnsi="Times New Roman"/>
              </w:rPr>
              <w:t>11</w:t>
            </w:r>
          </w:p>
        </w:tc>
        <w:tc>
          <w:tcPr>
            <w:tcW w:w="1010" w:type="dxa"/>
          </w:tcPr>
          <w:p w14:paraId="19F18CF7" w14:textId="77777777" w:rsidR="00AC4252" w:rsidRPr="007F7166" w:rsidRDefault="00AC4252" w:rsidP="00AC4252">
            <w:pPr>
              <w:pStyle w:val="TAC"/>
              <w:rPr>
                <w:rFonts w:ascii="Times New Roman" w:hAnsi="Times New Roman"/>
              </w:rPr>
            </w:pPr>
            <w:r w:rsidRPr="007F7166">
              <w:rPr>
                <w:rFonts w:ascii="Times New Roman" w:hAnsi="Times New Roman"/>
              </w:rPr>
              <w:t>00</w:t>
            </w:r>
          </w:p>
        </w:tc>
        <w:tc>
          <w:tcPr>
            <w:tcW w:w="1010" w:type="dxa"/>
            <w:shd w:val="clear" w:color="auto" w:fill="99CC00"/>
          </w:tcPr>
          <w:p w14:paraId="62B99B5F" w14:textId="77777777" w:rsidR="00AC4252" w:rsidRPr="007F7166" w:rsidRDefault="00AC4252" w:rsidP="00AC4252">
            <w:pPr>
              <w:pStyle w:val="TAC"/>
              <w:rPr>
                <w:rFonts w:ascii="Times New Roman" w:hAnsi="Times New Roman"/>
              </w:rPr>
            </w:pPr>
            <w:r w:rsidRPr="007F7166">
              <w:rPr>
                <w:rFonts w:ascii="Times New Roman" w:hAnsi="Times New Roman"/>
              </w:rPr>
              <w:t>01</w:t>
            </w:r>
          </w:p>
        </w:tc>
        <w:tc>
          <w:tcPr>
            <w:tcW w:w="1010" w:type="dxa"/>
          </w:tcPr>
          <w:p w14:paraId="058A7BD5" w14:textId="77777777" w:rsidR="00AC4252" w:rsidRPr="007F7166" w:rsidRDefault="00AC4252" w:rsidP="00AC4252">
            <w:pPr>
              <w:pStyle w:val="TAC"/>
              <w:rPr>
                <w:rFonts w:ascii="Times New Roman" w:hAnsi="Times New Roman"/>
              </w:rPr>
            </w:pPr>
            <w:r w:rsidRPr="007F7166">
              <w:rPr>
                <w:rFonts w:ascii="Times New Roman" w:hAnsi="Times New Roman"/>
              </w:rPr>
              <w:t>10</w:t>
            </w:r>
          </w:p>
        </w:tc>
        <w:tc>
          <w:tcPr>
            <w:tcW w:w="1022" w:type="dxa"/>
          </w:tcPr>
          <w:p w14:paraId="2CBD5892" w14:textId="77777777" w:rsidR="00AC4252" w:rsidRPr="007F7166" w:rsidRDefault="00AC4252" w:rsidP="00AC4252">
            <w:pPr>
              <w:pStyle w:val="TAC"/>
              <w:rPr>
                <w:rFonts w:ascii="Times New Roman" w:hAnsi="Times New Roman"/>
              </w:rPr>
            </w:pPr>
            <w:r w:rsidRPr="007F7166">
              <w:rPr>
                <w:rFonts w:ascii="Times New Roman" w:hAnsi="Times New Roman"/>
              </w:rPr>
              <w:t>User 3</w:t>
            </w:r>
          </w:p>
        </w:tc>
        <w:tc>
          <w:tcPr>
            <w:tcW w:w="1022" w:type="dxa"/>
          </w:tcPr>
          <w:p w14:paraId="76FBA9BC" w14:textId="77777777" w:rsidR="00AC4252" w:rsidRPr="007F7166" w:rsidRDefault="00AC4252" w:rsidP="00AC4252">
            <w:pPr>
              <w:pStyle w:val="TAC"/>
              <w:rPr>
                <w:rFonts w:ascii="Times New Roman" w:hAnsi="Times New Roman"/>
              </w:rPr>
            </w:pPr>
            <w:r w:rsidRPr="007F7166">
              <w:rPr>
                <w:rFonts w:ascii="Times New Roman" w:hAnsi="Times New Roman"/>
              </w:rPr>
              <w:t>User 1</w:t>
            </w:r>
          </w:p>
        </w:tc>
      </w:tr>
      <w:tr w:rsidR="00AC4252" w14:paraId="72CDB151" w14:textId="77777777">
        <w:tc>
          <w:tcPr>
            <w:tcW w:w="917" w:type="dxa"/>
          </w:tcPr>
          <w:p w14:paraId="61D4A5DF" w14:textId="77777777" w:rsidR="00AC4252" w:rsidRPr="007F7166" w:rsidRDefault="00AC4252" w:rsidP="00AC4252">
            <w:pPr>
              <w:pStyle w:val="TAC"/>
              <w:rPr>
                <w:rFonts w:ascii="Times New Roman" w:hAnsi="Times New Roman"/>
              </w:rPr>
            </w:pPr>
            <w:r w:rsidRPr="007F7166">
              <w:rPr>
                <w:rFonts w:ascii="Times New Roman" w:hAnsi="Times New Roman"/>
              </w:rPr>
              <w:t>10</w:t>
            </w:r>
          </w:p>
        </w:tc>
        <w:tc>
          <w:tcPr>
            <w:tcW w:w="1044" w:type="dxa"/>
          </w:tcPr>
          <w:p w14:paraId="35EC4942" w14:textId="77777777" w:rsidR="00AC4252" w:rsidRPr="007F7166" w:rsidRDefault="00AC4252" w:rsidP="00AC4252">
            <w:pPr>
              <w:pStyle w:val="TAC"/>
              <w:rPr>
                <w:rFonts w:ascii="Times New Roman" w:hAnsi="Times New Roman"/>
                <w:b/>
              </w:rPr>
            </w:pPr>
            <w:r w:rsidRPr="007F7166">
              <w:rPr>
                <w:rFonts w:ascii="Times New Roman" w:hAnsi="Times New Roman"/>
                <w:b/>
              </w:rPr>
              <w:t>0</w:t>
            </w:r>
          </w:p>
        </w:tc>
        <w:tc>
          <w:tcPr>
            <w:tcW w:w="1010" w:type="dxa"/>
            <w:shd w:val="clear" w:color="auto" w:fill="99CC00"/>
          </w:tcPr>
          <w:p w14:paraId="44C33C5F" w14:textId="77777777" w:rsidR="00AC4252" w:rsidRPr="007F7166" w:rsidRDefault="00AC4252" w:rsidP="00AC4252">
            <w:pPr>
              <w:pStyle w:val="TAC"/>
              <w:rPr>
                <w:rFonts w:ascii="Times New Roman" w:hAnsi="Times New Roman"/>
              </w:rPr>
            </w:pPr>
            <w:r w:rsidRPr="007F7166">
              <w:rPr>
                <w:rFonts w:ascii="Times New Roman" w:hAnsi="Times New Roman"/>
              </w:rPr>
              <w:t>00</w:t>
            </w:r>
          </w:p>
        </w:tc>
        <w:tc>
          <w:tcPr>
            <w:tcW w:w="1010" w:type="dxa"/>
          </w:tcPr>
          <w:p w14:paraId="10EFE8B9" w14:textId="77777777" w:rsidR="00AC4252" w:rsidRPr="007F7166" w:rsidRDefault="00AC4252" w:rsidP="00AC4252">
            <w:pPr>
              <w:pStyle w:val="TAC"/>
              <w:rPr>
                <w:rFonts w:ascii="Times New Roman" w:hAnsi="Times New Roman"/>
              </w:rPr>
            </w:pPr>
            <w:r w:rsidRPr="007F7166">
              <w:rPr>
                <w:rFonts w:ascii="Times New Roman" w:hAnsi="Times New Roman"/>
              </w:rPr>
              <w:t>11</w:t>
            </w:r>
          </w:p>
        </w:tc>
        <w:tc>
          <w:tcPr>
            <w:tcW w:w="1010" w:type="dxa"/>
            <w:shd w:val="clear" w:color="auto" w:fill="CCFFCC"/>
          </w:tcPr>
          <w:p w14:paraId="5EBFBD5F" w14:textId="77777777" w:rsidR="00AC4252" w:rsidRPr="007F7166" w:rsidRDefault="00AC4252" w:rsidP="00AC4252">
            <w:pPr>
              <w:pStyle w:val="TAC"/>
              <w:rPr>
                <w:rFonts w:ascii="Times New Roman" w:hAnsi="Times New Roman"/>
              </w:rPr>
            </w:pPr>
            <w:r w:rsidRPr="007F7166">
              <w:rPr>
                <w:rFonts w:ascii="Times New Roman" w:hAnsi="Times New Roman"/>
                <w:shd w:val="clear" w:color="auto" w:fill="CCFFCC"/>
              </w:rPr>
              <w:t>10</w:t>
            </w:r>
          </w:p>
        </w:tc>
        <w:tc>
          <w:tcPr>
            <w:tcW w:w="1010" w:type="dxa"/>
          </w:tcPr>
          <w:p w14:paraId="7CD0E03E" w14:textId="77777777" w:rsidR="00AC4252" w:rsidRPr="007F7166" w:rsidRDefault="00AC4252" w:rsidP="00AC4252">
            <w:pPr>
              <w:pStyle w:val="TAC"/>
              <w:rPr>
                <w:rFonts w:ascii="Times New Roman" w:hAnsi="Times New Roman"/>
              </w:rPr>
            </w:pPr>
            <w:r w:rsidRPr="007F7166">
              <w:rPr>
                <w:rFonts w:ascii="Times New Roman" w:hAnsi="Times New Roman"/>
              </w:rPr>
              <w:t>01</w:t>
            </w:r>
          </w:p>
        </w:tc>
        <w:tc>
          <w:tcPr>
            <w:tcW w:w="1022" w:type="dxa"/>
          </w:tcPr>
          <w:p w14:paraId="74379897" w14:textId="77777777" w:rsidR="00AC4252" w:rsidRPr="007F7166" w:rsidRDefault="00AC4252" w:rsidP="00AC4252">
            <w:pPr>
              <w:pStyle w:val="TAC"/>
              <w:rPr>
                <w:rFonts w:ascii="Times New Roman" w:hAnsi="Times New Roman"/>
              </w:rPr>
            </w:pPr>
            <w:r w:rsidRPr="007F7166">
              <w:rPr>
                <w:rFonts w:ascii="Times New Roman" w:hAnsi="Times New Roman"/>
              </w:rPr>
              <w:t>User 1</w:t>
            </w:r>
          </w:p>
        </w:tc>
        <w:tc>
          <w:tcPr>
            <w:tcW w:w="1022" w:type="dxa"/>
          </w:tcPr>
          <w:p w14:paraId="13E5D29E" w14:textId="77777777" w:rsidR="00AC4252" w:rsidRPr="007F7166" w:rsidRDefault="00AC4252" w:rsidP="00AC4252">
            <w:pPr>
              <w:pStyle w:val="TAC"/>
              <w:rPr>
                <w:rFonts w:ascii="Times New Roman" w:hAnsi="Times New Roman"/>
              </w:rPr>
            </w:pPr>
            <w:r w:rsidRPr="007F7166">
              <w:rPr>
                <w:rFonts w:ascii="Times New Roman" w:hAnsi="Times New Roman"/>
              </w:rPr>
              <w:t>User 3</w:t>
            </w:r>
          </w:p>
        </w:tc>
      </w:tr>
      <w:tr w:rsidR="00AC4252" w14:paraId="457674F0" w14:textId="77777777">
        <w:tc>
          <w:tcPr>
            <w:tcW w:w="917" w:type="dxa"/>
            <w:tcBorders>
              <w:bottom w:val="single" w:sz="4" w:space="0" w:color="auto"/>
            </w:tcBorders>
          </w:tcPr>
          <w:p w14:paraId="581859EC" w14:textId="77777777" w:rsidR="00AC4252" w:rsidRPr="007F7166" w:rsidRDefault="00AC4252" w:rsidP="00AC4252">
            <w:pPr>
              <w:pStyle w:val="TAC"/>
              <w:rPr>
                <w:rFonts w:ascii="Times New Roman" w:hAnsi="Times New Roman"/>
              </w:rPr>
            </w:pPr>
            <w:r w:rsidRPr="007F7166">
              <w:rPr>
                <w:rFonts w:ascii="Times New Roman" w:hAnsi="Times New Roman"/>
              </w:rPr>
              <w:t>11</w:t>
            </w:r>
          </w:p>
        </w:tc>
        <w:tc>
          <w:tcPr>
            <w:tcW w:w="1044" w:type="dxa"/>
            <w:tcBorders>
              <w:bottom w:val="single" w:sz="4" w:space="0" w:color="auto"/>
            </w:tcBorders>
          </w:tcPr>
          <w:p w14:paraId="393EA959" w14:textId="77777777" w:rsidR="00AC4252" w:rsidRPr="007F7166" w:rsidRDefault="00AC4252" w:rsidP="00AC4252">
            <w:pPr>
              <w:pStyle w:val="TAC"/>
              <w:rPr>
                <w:rFonts w:ascii="Times New Roman" w:hAnsi="Times New Roman"/>
                <w:b/>
              </w:rPr>
            </w:pPr>
            <w:r w:rsidRPr="007F7166">
              <w:rPr>
                <w:rFonts w:ascii="Times New Roman" w:hAnsi="Times New Roman"/>
                <w:b/>
              </w:rPr>
              <w:t>1</w:t>
            </w:r>
          </w:p>
        </w:tc>
        <w:tc>
          <w:tcPr>
            <w:tcW w:w="1010" w:type="dxa"/>
            <w:tcBorders>
              <w:bottom w:val="single" w:sz="4" w:space="0" w:color="auto"/>
            </w:tcBorders>
          </w:tcPr>
          <w:p w14:paraId="33F3836A" w14:textId="77777777" w:rsidR="00AC4252" w:rsidRPr="007F7166" w:rsidRDefault="00AC4252" w:rsidP="00AC4252">
            <w:pPr>
              <w:pStyle w:val="TAC"/>
              <w:rPr>
                <w:rFonts w:ascii="Times New Roman" w:hAnsi="Times New Roman"/>
              </w:rPr>
            </w:pPr>
            <w:r w:rsidRPr="007F7166">
              <w:rPr>
                <w:rFonts w:ascii="Times New Roman" w:hAnsi="Times New Roman"/>
              </w:rPr>
              <w:t>10</w:t>
            </w:r>
          </w:p>
        </w:tc>
        <w:tc>
          <w:tcPr>
            <w:tcW w:w="1010" w:type="dxa"/>
            <w:tcBorders>
              <w:bottom w:val="single" w:sz="4" w:space="0" w:color="auto"/>
            </w:tcBorders>
            <w:shd w:val="clear" w:color="auto" w:fill="99CC00"/>
          </w:tcPr>
          <w:p w14:paraId="2005494F" w14:textId="77777777" w:rsidR="00AC4252" w:rsidRPr="007F7166" w:rsidRDefault="00AC4252" w:rsidP="00AC4252">
            <w:pPr>
              <w:pStyle w:val="TAC"/>
              <w:rPr>
                <w:rFonts w:ascii="Times New Roman" w:hAnsi="Times New Roman"/>
              </w:rPr>
            </w:pPr>
            <w:r w:rsidRPr="007F7166">
              <w:rPr>
                <w:rFonts w:ascii="Times New Roman" w:hAnsi="Times New Roman"/>
              </w:rPr>
              <w:t>01</w:t>
            </w:r>
          </w:p>
        </w:tc>
        <w:tc>
          <w:tcPr>
            <w:tcW w:w="1010" w:type="dxa"/>
            <w:tcBorders>
              <w:bottom w:val="single" w:sz="4" w:space="0" w:color="auto"/>
            </w:tcBorders>
            <w:shd w:val="clear" w:color="auto" w:fill="99CC00"/>
          </w:tcPr>
          <w:p w14:paraId="05DA2056" w14:textId="77777777" w:rsidR="00AC4252" w:rsidRPr="007F7166" w:rsidRDefault="00AC4252" w:rsidP="00AC4252">
            <w:pPr>
              <w:pStyle w:val="TAC"/>
              <w:rPr>
                <w:rFonts w:ascii="Times New Roman" w:hAnsi="Times New Roman"/>
              </w:rPr>
            </w:pPr>
            <w:r w:rsidRPr="007F7166">
              <w:rPr>
                <w:rFonts w:ascii="Times New Roman" w:hAnsi="Times New Roman"/>
              </w:rPr>
              <w:t>11</w:t>
            </w:r>
          </w:p>
        </w:tc>
        <w:tc>
          <w:tcPr>
            <w:tcW w:w="1010" w:type="dxa"/>
            <w:tcBorders>
              <w:bottom w:val="single" w:sz="4" w:space="0" w:color="auto"/>
            </w:tcBorders>
          </w:tcPr>
          <w:p w14:paraId="1C174568" w14:textId="77777777" w:rsidR="00AC4252" w:rsidRPr="007F7166" w:rsidRDefault="00AC4252" w:rsidP="00AC4252">
            <w:pPr>
              <w:pStyle w:val="TAC"/>
              <w:rPr>
                <w:rFonts w:ascii="Times New Roman" w:hAnsi="Times New Roman"/>
              </w:rPr>
            </w:pPr>
            <w:r w:rsidRPr="007F7166">
              <w:rPr>
                <w:rFonts w:ascii="Times New Roman" w:hAnsi="Times New Roman"/>
              </w:rPr>
              <w:t>00</w:t>
            </w:r>
          </w:p>
        </w:tc>
        <w:tc>
          <w:tcPr>
            <w:tcW w:w="1022" w:type="dxa"/>
            <w:tcBorders>
              <w:bottom w:val="single" w:sz="4" w:space="0" w:color="auto"/>
            </w:tcBorders>
          </w:tcPr>
          <w:p w14:paraId="43CE692B" w14:textId="77777777" w:rsidR="00AC4252" w:rsidRPr="007F7166" w:rsidRDefault="00AC4252" w:rsidP="00AC4252">
            <w:pPr>
              <w:pStyle w:val="TAC"/>
              <w:rPr>
                <w:rFonts w:ascii="Times New Roman" w:hAnsi="Times New Roman"/>
              </w:rPr>
            </w:pPr>
            <w:r w:rsidRPr="007F7166">
              <w:rPr>
                <w:rFonts w:ascii="Times New Roman" w:hAnsi="Times New Roman"/>
              </w:rPr>
              <w:t>User 2</w:t>
            </w:r>
          </w:p>
        </w:tc>
        <w:tc>
          <w:tcPr>
            <w:tcW w:w="1022" w:type="dxa"/>
            <w:tcBorders>
              <w:bottom w:val="single" w:sz="4" w:space="0" w:color="auto"/>
            </w:tcBorders>
          </w:tcPr>
          <w:p w14:paraId="60A56DE9" w14:textId="77777777" w:rsidR="00AC4252" w:rsidRPr="007F7166" w:rsidRDefault="00AC4252" w:rsidP="00AC4252">
            <w:pPr>
              <w:pStyle w:val="TAC"/>
              <w:rPr>
                <w:rFonts w:ascii="Times New Roman" w:hAnsi="Times New Roman"/>
              </w:rPr>
            </w:pPr>
            <w:r w:rsidRPr="007F7166">
              <w:rPr>
                <w:rFonts w:ascii="Times New Roman" w:hAnsi="Times New Roman"/>
              </w:rPr>
              <w:t>User 3</w:t>
            </w:r>
          </w:p>
        </w:tc>
      </w:tr>
      <w:tr w:rsidR="00AC4252" w14:paraId="6D5F297E" w14:textId="77777777">
        <w:tc>
          <w:tcPr>
            <w:tcW w:w="917" w:type="dxa"/>
            <w:tcBorders>
              <w:top w:val="single" w:sz="4" w:space="0" w:color="auto"/>
              <w:left w:val="nil"/>
              <w:bottom w:val="single" w:sz="4" w:space="0" w:color="auto"/>
              <w:right w:val="nil"/>
            </w:tcBorders>
          </w:tcPr>
          <w:p w14:paraId="6C70E73D" w14:textId="77777777" w:rsidR="00AC4252" w:rsidRPr="007F7166" w:rsidRDefault="00AC4252" w:rsidP="00AC4252">
            <w:pPr>
              <w:pStyle w:val="TAC"/>
              <w:rPr>
                <w:rFonts w:ascii="Times New Roman" w:hAnsi="Times New Roman"/>
              </w:rPr>
            </w:pPr>
          </w:p>
        </w:tc>
        <w:tc>
          <w:tcPr>
            <w:tcW w:w="1044" w:type="dxa"/>
            <w:tcBorders>
              <w:top w:val="single" w:sz="4" w:space="0" w:color="auto"/>
              <w:left w:val="nil"/>
              <w:bottom w:val="single" w:sz="4" w:space="0" w:color="auto"/>
              <w:right w:val="nil"/>
            </w:tcBorders>
          </w:tcPr>
          <w:p w14:paraId="4263F703" w14:textId="77777777" w:rsidR="00AC4252" w:rsidRPr="007F7166" w:rsidRDefault="00AC4252" w:rsidP="00AC4252">
            <w:pPr>
              <w:pStyle w:val="TAC"/>
              <w:rPr>
                <w:rFonts w:ascii="Times New Roman" w:hAnsi="Times New Roman"/>
                <w:b/>
              </w:rPr>
            </w:pPr>
          </w:p>
        </w:tc>
        <w:tc>
          <w:tcPr>
            <w:tcW w:w="1010" w:type="dxa"/>
            <w:tcBorders>
              <w:top w:val="single" w:sz="4" w:space="0" w:color="auto"/>
              <w:left w:val="nil"/>
              <w:bottom w:val="single" w:sz="4" w:space="0" w:color="auto"/>
              <w:right w:val="nil"/>
            </w:tcBorders>
            <w:shd w:val="clear" w:color="auto" w:fill="auto"/>
          </w:tcPr>
          <w:p w14:paraId="1007FEA4" w14:textId="77777777" w:rsidR="00AC4252" w:rsidRPr="007F7166" w:rsidRDefault="00AC4252" w:rsidP="00AC4252">
            <w:pPr>
              <w:pStyle w:val="TAC"/>
              <w:rPr>
                <w:rFonts w:ascii="Times New Roman" w:hAnsi="Times New Roman"/>
              </w:rPr>
            </w:pPr>
          </w:p>
        </w:tc>
        <w:tc>
          <w:tcPr>
            <w:tcW w:w="1010" w:type="dxa"/>
            <w:tcBorders>
              <w:top w:val="single" w:sz="4" w:space="0" w:color="auto"/>
              <w:left w:val="nil"/>
              <w:bottom w:val="single" w:sz="4" w:space="0" w:color="auto"/>
              <w:right w:val="nil"/>
            </w:tcBorders>
            <w:shd w:val="clear" w:color="auto" w:fill="auto"/>
          </w:tcPr>
          <w:p w14:paraId="1DC0972C" w14:textId="77777777" w:rsidR="00AC4252" w:rsidRPr="007F7166" w:rsidRDefault="00AC4252" w:rsidP="00AC4252">
            <w:pPr>
              <w:pStyle w:val="TAC"/>
              <w:rPr>
                <w:rFonts w:ascii="Times New Roman" w:hAnsi="Times New Roman"/>
              </w:rPr>
            </w:pPr>
          </w:p>
        </w:tc>
        <w:tc>
          <w:tcPr>
            <w:tcW w:w="1010" w:type="dxa"/>
            <w:tcBorders>
              <w:top w:val="single" w:sz="4" w:space="0" w:color="auto"/>
              <w:left w:val="nil"/>
              <w:bottom w:val="single" w:sz="4" w:space="0" w:color="auto"/>
              <w:right w:val="nil"/>
            </w:tcBorders>
            <w:shd w:val="clear" w:color="auto" w:fill="auto"/>
          </w:tcPr>
          <w:p w14:paraId="0074324E" w14:textId="77777777" w:rsidR="00AC4252" w:rsidRPr="007F7166" w:rsidRDefault="00AC4252" w:rsidP="00AC4252">
            <w:pPr>
              <w:pStyle w:val="TAC"/>
              <w:rPr>
                <w:rFonts w:ascii="Times New Roman" w:hAnsi="Times New Roman"/>
              </w:rPr>
            </w:pPr>
          </w:p>
        </w:tc>
        <w:tc>
          <w:tcPr>
            <w:tcW w:w="1010" w:type="dxa"/>
            <w:tcBorders>
              <w:top w:val="single" w:sz="4" w:space="0" w:color="auto"/>
              <w:left w:val="nil"/>
              <w:bottom w:val="single" w:sz="4" w:space="0" w:color="auto"/>
              <w:right w:val="nil"/>
            </w:tcBorders>
          </w:tcPr>
          <w:p w14:paraId="04BA7A1C" w14:textId="77777777" w:rsidR="00AC4252" w:rsidRPr="007F7166" w:rsidRDefault="00AC4252" w:rsidP="00AC4252">
            <w:pPr>
              <w:pStyle w:val="TAC"/>
              <w:rPr>
                <w:rFonts w:ascii="Times New Roman" w:hAnsi="Times New Roman"/>
              </w:rPr>
            </w:pPr>
          </w:p>
        </w:tc>
        <w:tc>
          <w:tcPr>
            <w:tcW w:w="1022" w:type="dxa"/>
            <w:tcBorders>
              <w:top w:val="single" w:sz="4" w:space="0" w:color="auto"/>
              <w:left w:val="nil"/>
              <w:bottom w:val="single" w:sz="4" w:space="0" w:color="auto"/>
              <w:right w:val="nil"/>
            </w:tcBorders>
          </w:tcPr>
          <w:p w14:paraId="00EB3841" w14:textId="77777777" w:rsidR="00AC4252" w:rsidRPr="007F7166" w:rsidRDefault="00AC4252" w:rsidP="00AC4252">
            <w:pPr>
              <w:pStyle w:val="TAC"/>
              <w:rPr>
                <w:rFonts w:ascii="Times New Roman" w:hAnsi="Times New Roman"/>
              </w:rPr>
            </w:pPr>
          </w:p>
        </w:tc>
        <w:tc>
          <w:tcPr>
            <w:tcW w:w="1022" w:type="dxa"/>
            <w:tcBorders>
              <w:top w:val="single" w:sz="4" w:space="0" w:color="auto"/>
              <w:left w:val="nil"/>
              <w:bottom w:val="single" w:sz="4" w:space="0" w:color="auto"/>
              <w:right w:val="nil"/>
            </w:tcBorders>
          </w:tcPr>
          <w:p w14:paraId="5AD9B770" w14:textId="77777777" w:rsidR="00AC4252" w:rsidRPr="007F7166" w:rsidRDefault="00AC4252" w:rsidP="00AC4252">
            <w:pPr>
              <w:pStyle w:val="TAC"/>
              <w:rPr>
                <w:rFonts w:ascii="Times New Roman" w:hAnsi="Times New Roman"/>
              </w:rPr>
            </w:pPr>
          </w:p>
        </w:tc>
      </w:tr>
      <w:tr w:rsidR="00AC4252" w14:paraId="6808FE52" w14:textId="77777777">
        <w:tc>
          <w:tcPr>
            <w:tcW w:w="917" w:type="dxa"/>
            <w:tcBorders>
              <w:top w:val="single" w:sz="4" w:space="0" w:color="auto"/>
            </w:tcBorders>
            <w:shd w:val="clear" w:color="auto" w:fill="CCFFCC"/>
          </w:tcPr>
          <w:p w14:paraId="76C7A687" w14:textId="77777777" w:rsidR="00AC4252" w:rsidRPr="007F7166" w:rsidRDefault="00AC4252" w:rsidP="00AC4252">
            <w:pPr>
              <w:pStyle w:val="TAC"/>
              <w:rPr>
                <w:rFonts w:ascii="Times New Roman" w:hAnsi="Times New Roman"/>
              </w:rPr>
            </w:pPr>
          </w:p>
        </w:tc>
        <w:tc>
          <w:tcPr>
            <w:tcW w:w="7128" w:type="dxa"/>
            <w:gridSpan w:val="7"/>
            <w:tcBorders>
              <w:top w:val="single" w:sz="4" w:space="0" w:color="auto"/>
            </w:tcBorders>
          </w:tcPr>
          <w:p w14:paraId="644C8EA3" w14:textId="77777777" w:rsidR="00AC4252" w:rsidRPr="007F7166" w:rsidRDefault="00AC4252" w:rsidP="007F7166">
            <w:pPr>
              <w:pStyle w:val="TAC"/>
              <w:jc w:val="left"/>
              <w:rPr>
                <w:rFonts w:ascii="Times New Roman" w:hAnsi="Times New Roman"/>
              </w:rPr>
            </w:pPr>
            <w:r w:rsidRPr="007F7166">
              <w:rPr>
                <w:rFonts w:ascii="Times New Roman" w:hAnsi="Times New Roman"/>
              </w:rPr>
              <w:t>active user transmission in TDMA frame</w:t>
            </w:r>
          </w:p>
        </w:tc>
      </w:tr>
      <w:tr w:rsidR="00AC4252" w14:paraId="5DF196E6" w14:textId="77777777">
        <w:tc>
          <w:tcPr>
            <w:tcW w:w="917" w:type="dxa"/>
            <w:shd w:val="clear" w:color="auto" w:fill="99CC00"/>
          </w:tcPr>
          <w:p w14:paraId="3C117A56" w14:textId="77777777" w:rsidR="00AC4252" w:rsidRPr="007F7166" w:rsidRDefault="00AC4252" w:rsidP="00AC4252">
            <w:pPr>
              <w:pStyle w:val="TAC"/>
              <w:rPr>
                <w:rFonts w:ascii="Times New Roman" w:hAnsi="Times New Roman"/>
              </w:rPr>
            </w:pPr>
          </w:p>
        </w:tc>
        <w:tc>
          <w:tcPr>
            <w:tcW w:w="7128" w:type="dxa"/>
            <w:gridSpan w:val="7"/>
          </w:tcPr>
          <w:p w14:paraId="058F1A53" w14:textId="77777777" w:rsidR="00AC4252" w:rsidRPr="007F7166" w:rsidRDefault="00AC4252" w:rsidP="007F7166">
            <w:pPr>
              <w:pStyle w:val="TAC"/>
              <w:jc w:val="left"/>
              <w:rPr>
                <w:rFonts w:ascii="Times New Roman" w:hAnsi="Times New Roman"/>
              </w:rPr>
            </w:pPr>
            <w:r w:rsidRPr="007F7166">
              <w:rPr>
                <w:rFonts w:ascii="Times New Roman" w:hAnsi="Times New Roman"/>
              </w:rPr>
              <w:t>time instant related to delivery of speech block</w:t>
            </w:r>
          </w:p>
        </w:tc>
      </w:tr>
    </w:tbl>
    <w:p w14:paraId="1836F0F7" w14:textId="77777777" w:rsidR="00AC4252" w:rsidRPr="001E1E16" w:rsidRDefault="00AC4252" w:rsidP="00210070">
      <w:pPr>
        <w:pStyle w:val="FP"/>
      </w:pPr>
    </w:p>
    <w:p w14:paraId="0EC6ED6E" w14:textId="77777777" w:rsidR="00AC4252" w:rsidRPr="00E3536A" w:rsidRDefault="00AC4252" w:rsidP="00865C43">
      <w:r w:rsidRPr="00E3536A">
        <w:t xml:space="preserve">The table could also be extended to differentiate on SACCH and TCH bursts. It might be possible to distribute start of TCH interleaving periods of each user evenly e.g. with offset of one frame.  That might be beneficial by offering even distribution of processing load e.g. in channel decoder of BTS. Indeed SACCH bursts could be evenly distributed to provide DTX gains due to mixing also to SACCH performance. If user diversity pattern with length of 12 is repeated periodically it would allow SACCH bursts located every 120ms for the same user. </w:t>
      </w:r>
    </w:p>
    <w:p w14:paraId="008F4332" w14:textId="77777777" w:rsidR="00AC4252" w:rsidRPr="006B43F8" w:rsidRDefault="00AC4252" w:rsidP="00865C43">
      <w:r>
        <w:t xml:space="preserve">However, as shown above, the user diversity pattern leads to a irregular delivery of speech blocks for users 1 to 4 taking into account the speech block delivery every other burst in case of HR channel. For example, as can be seen in Table </w:t>
      </w:r>
      <w:r w:rsidR="00535EE8">
        <w:t>7-</w:t>
      </w:r>
      <w:r>
        <w:t xml:space="preserve">5, for user 1 the speech block is delivered in Frame 3, Frame 6, Frame 10 and Frame 12+3=15, hence the delivery of the </w:t>
      </w:r>
      <w:r>
        <w:lastRenderedPageBreak/>
        <w:t xml:space="preserve">speech block experiences a delay between 3 frames and 5 frames and yields a jitter of about ± 5 ms. This is undesirable considering speech latency performance. The same jitter is present for user 2 whilst user 3 to 4 experience an even higher change of delay between 2 and 5 frames, hence about  ± 7.5 ms. </w:t>
      </w:r>
    </w:p>
    <w:p w14:paraId="13118B6A" w14:textId="77777777" w:rsidR="00AC4252" w:rsidRDefault="00AC4252" w:rsidP="00865C43">
      <w:r>
        <w:t xml:space="preserve">Thus the </w:t>
      </w:r>
      <w:r w:rsidRPr="005A362E">
        <w:rPr>
          <w:i/>
        </w:rPr>
        <w:t>Basic User Diversity</w:t>
      </w:r>
      <w:r>
        <w:t xml:space="preserve"> concept as proposed in </w:t>
      </w:r>
      <w:r w:rsidRPr="00535EE8">
        <w:t>[</w:t>
      </w:r>
      <w:r w:rsidR="00161BDA" w:rsidRPr="00535EE8">
        <w:t>7-</w:t>
      </w:r>
      <w:r w:rsidRPr="00535EE8">
        <w:t>4] ha</w:t>
      </w:r>
      <w:r>
        <w:t xml:space="preserve">s following drawbacks: </w:t>
      </w:r>
    </w:p>
    <w:p w14:paraId="231E2878" w14:textId="77777777" w:rsidR="00AC4252" w:rsidRDefault="00AC4252" w:rsidP="00865C43">
      <w:pPr>
        <w:pStyle w:val="B1"/>
      </w:pPr>
      <w:r>
        <w:t>1</w:t>
      </w:r>
      <w:r w:rsidR="00865C43">
        <w:t>)</w:t>
      </w:r>
      <w:r w:rsidR="00865C43">
        <w:tab/>
      </w:r>
      <w:r>
        <w:t xml:space="preserve">This kind of statistical multiplexing is based on the assumption that the mobiles know when to transmit and receive in a given TDMA frame and which OSC training sequence to use. Consequently one drawback is that the proposed scheme in </w:t>
      </w:r>
      <w:r w:rsidRPr="00535EE8">
        <w:t>[</w:t>
      </w:r>
      <w:r w:rsidR="00161BDA" w:rsidRPr="00535EE8">
        <w:t>7-</w:t>
      </w:r>
      <w:r w:rsidRPr="00535EE8">
        <w:t>4] cann</w:t>
      </w:r>
      <w:r>
        <w:t>ot be applied to legacy mobiles in the field. In other words legacy mobiles operated in OSC channels cannot benefit in terms of reduced interference.</w:t>
      </w:r>
    </w:p>
    <w:p w14:paraId="57034318" w14:textId="77777777" w:rsidR="00AC4252" w:rsidRDefault="00AC4252" w:rsidP="00865C43">
      <w:pPr>
        <w:pStyle w:val="B1"/>
      </w:pPr>
      <w:r>
        <w:t>2</w:t>
      </w:r>
      <w:r w:rsidR="00865C43">
        <w:t>)</w:t>
      </w:r>
      <w:r w:rsidR="00865C43">
        <w:tab/>
      </w:r>
      <w:r>
        <w:t>A second drawback is that the scheme introduces a jitter due to the variable b</w:t>
      </w:r>
      <w:r w:rsidR="00535EE8">
        <w:t>lock lengths as shown in Table 7-5</w:t>
      </w:r>
      <w:r>
        <w:t xml:space="preserve"> and described above. An additional jitter in the order of ± 5 ms or even ± 7.5 ms is introduced which may need some adaptation of network interfaces and identifies an add-on to peak delays for speech. </w:t>
      </w:r>
    </w:p>
    <w:p w14:paraId="3331DA75" w14:textId="77777777" w:rsidR="00161BDA" w:rsidRDefault="00AC4252" w:rsidP="00865C43">
      <w:pPr>
        <w:pStyle w:val="B1"/>
      </w:pPr>
      <w:r>
        <w:t>3</w:t>
      </w:r>
      <w:r w:rsidR="00865C43">
        <w:t>)</w:t>
      </w:r>
      <w:r w:rsidR="00865C43">
        <w:tab/>
      </w:r>
      <w:r>
        <w:t xml:space="preserve">Also the concept was merely investigating the OSC half rate case and provided  increased interference diversity in one timeslot, whilst it was not considering the OSC full rate case. </w:t>
      </w:r>
    </w:p>
    <w:p w14:paraId="1A967780" w14:textId="77777777" w:rsidR="00AC4252" w:rsidRDefault="00161BDA" w:rsidP="008F3F22">
      <w:pPr>
        <w:pStyle w:val="Heading6"/>
      </w:pPr>
      <w:bookmarkStart w:id="154" w:name="_Toc518052659"/>
      <w:r>
        <w:t>7.1.2.2.5.2</w:t>
      </w:r>
      <w:r w:rsidR="00281FF4">
        <w:tab/>
      </w:r>
      <w:r w:rsidR="00AC4252">
        <w:t>Optimized User Diversity</w:t>
      </w:r>
      <w:bookmarkEnd w:id="154"/>
    </w:p>
    <w:p w14:paraId="1973176F" w14:textId="77777777" w:rsidR="00AC4252" w:rsidRDefault="00AC4252" w:rsidP="00865C43">
      <w:r>
        <w:t xml:space="preserve">In this section modifications to the </w:t>
      </w:r>
      <w:r w:rsidRPr="005A362E">
        <w:rPr>
          <w:i/>
        </w:rPr>
        <w:t>Basic User Diversity</w:t>
      </w:r>
      <w:r>
        <w:t xml:space="preserve"> procedure as decribed in </w:t>
      </w:r>
      <w:r w:rsidRPr="00535EE8">
        <w:t>[</w:t>
      </w:r>
      <w:r w:rsidR="00161BDA" w:rsidRPr="00535EE8">
        <w:t>7-</w:t>
      </w:r>
      <w:r w:rsidRPr="00535EE8">
        <w:t>4] ar</w:t>
      </w:r>
      <w:r>
        <w:t xml:space="preserve">e presented in order to mitigate the above mentioned drawbacks. In particular, the described modifications detailed hereafter allow to multiplex legacy mobiles with new OSC aware mobiles in order to let all mobiles benefit from interference diversity and hence mitigates the conceptual drawbacks of the original proposal as sketched in the section above. The </w:t>
      </w:r>
      <w:r>
        <w:rPr>
          <w:b/>
          <w:i/>
        </w:rPr>
        <w:t>Optimized User D</w:t>
      </w:r>
      <w:r w:rsidRPr="00E948EF">
        <w:rPr>
          <w:b/>
          <w:i/>
        </w:rPr>
        <w:t>iversity</w:t>
      </w:r>
      <w:r>
        <w:t xml:space="preserve"> concept also introduces a constant speech delay for each user, avoiding any jitter. Moreover it considers the issue of increasing interference diversity for a full rate channel configuration and is based on the assumption that DTX is in use both for DL and UL operation. </w:t>
      </w:r>
    </w:p>
    <w:p w14:paraId="6F56BE0F" w14:textId="77777777" w:rsidR="00AC4252" w:rsidRDefault="00AC4252" w:rsidP="00865C43">
      <w:r>
        <w:t xml:space="preserve">Since OSC is not expected to operate in tight reuse scenarios with high level of external interference, the main interferer in most situations stems from the paired sub channel. Taking into account that DTX is activated, interference diversity can be improved if different users are multiplexed on the paired sub channel. In case of inactivity of either of both sub channels in downlink the BTS can make use of GMSK rather than QPSK and hence transmission can be operated with lower power backoff. In UL reduction of GMSK modulated interference is beneficial in interference limited scenarios and thus will reduce transmit power of mobiles and also increase network capacity. </w:t>
      </w:r>
    </w:p>
    <w:p w14:paraId="6DC64340" w14:textId="77777777" w:rsidR="00AC4252" w:rsidRDefault="00AC4252" w:rsidP="00865C43">
      <w:r>
        <w:t xml:space="preserve">The enhancements described below are related to the definition of a set of </w:t>
      </w:r>
      <w:r w:rsidRPr="005A362E">
        <w:rPr>
          <w:i/>
        </w:rPr>
        <w:t>optimized user diversity</w:t>
      </w:r>
      <w:r>
        <w:t xml:space="preserve"> patterns for both OSC half rate and OSC full rate channel configurations. The patterns are optimised for a  given mix of mobiles. In order to adapt to the actual mix of mobiles, e.g. share of legacy mobiles and share of new OSC aware mobiles, it is proposed to enable switching between these patterns for OSC half rate channel configuration and for OSC full rate channel configuration, respectively. </w:t>
      </w:r>
      <w:r w:rsidRPr="00275E3F">
        <w:t>It has to be noted that the proposed user diversity patterns for enhanced OSC are fixed patterns and not changing in time. Hence it is sufficient to signal the pattern at channel assignment or after channel mode adaptation to the mobile of interest.</w:t>
      </w:r>
    </w:p>
    <w:p w14:paraId="6A0EED8D" w14:textId="77777777" w:rsidR="00AC4252" w:rsidRDefault="00AC4252" w:rsidP="00865C43">
      <w:r>
        <w:t xml:space="preserve">For OSC half rate channel configuration legacy mobiles can be included with their legacy transmission behaviour based on the interleaving depth 4 and time diversity of 35 ms. For new OSC aware mobiles the same interleaving depth 4 is selected leading to a time diversity of 30 ms (optimized user diversity half rate pattern 2 and 3). </w:t>
      </w:r>
    </w:p>
    <w:p w14:paraId="59BC2B70" w14:textId="77777777" w:rsidR="00AC4252" w:rsidRDefault="00AC4252" w:rsidP="00865C43">
      <w:r>
        <w:t>In addition for OSC half rate channel configuration the SACCH of the second sub channel is advanced by 6 TDMA frames compared to the first sub channel to achieve also interference diversity for this channel (optimized user diversity half rate pattern 3), assuming that the paired sub channel carries DTX</w:t>
      </w:r>
      <w:r w:rsidR="00205CAF">
        <w:t>'</w:t>
      </w:r>
      <w:r>
        <w:t xml:space="preserve">ed speech. The enhancements include also the extension of the user diversity algorithm to paired </w:t>
      </w:r>
      <w:r w:rsidR="00DB32F2">
        <w:t xml:space="preserve">timeslots as depicted in Figure </w:t>
      </w:r>
      <w:r w:rsidR="00161BDA">
        <w:t>7-</w:t>
      </w:r>
      <w:r>
        <w:t>5.</w:t>
      </w:r>
    </w:p>
    <w:p w14:paraId="22DB5323" w14:textId="77777777" w:rsidR="00AC4252" w:rsidRPr="00161BDA" w:rsidRDefault="00AC4252" w:rsidP="00670E38">
      <w:pPr>
        <w:pStyle w:val="TH"/>
        <w:rPr>
          <w:rFonts w:ascii="Times New Roman" w:hAnsi="Times New Roman"/>
        </w:rPr>
      </w:pPr>
      <w:r>
        <w:object w:dxaOrig="12658" w:dyaOrig="5211" w14:anchorId="2579C6A2">
          <v:shape id="_x0000_i1084" type="#_x0000_t75" style="width:501.6pt;height:205.8pt" o:ole="">
            <v:imagedata r:id="rId88" o:title=""/>
          </v:shape>
          <o:OLEObject Type="Embed" ProgID="Visio.Drawing.11" ShapeID="_x0000_i1084" DrawAspect="Content" ObjectID="_1821900821" r:id="rId89"/>
        </w:object>
      </w:r>
    </w:p>
    <w:p w14:paraId="53112B53" w14:textId="77777777" w:rsidR="00AC4252" w:rsidRPr="00161BDA" w:rsidRDefault="00AC4252" w:rsidP="00865C43">
      <w:pPr>
        <w:pStyle w:val="TF"/>
      </w:pPr>
      <w:r w:rsidRPr="00161BDA">
        <w:t xml:space="preserve">Figure </w:t>
      </w:r>
      <w:r w:rsidR="00161BDA" w:rsidRPr="00161BDA">
        <w:t>7-</w:t>
      </w:r>
      <w:r w:rsidRPr="00161BDA">
        <w:t xml:space="preserve">5: Optimized User Diversity for OSC full rate channel </w:t>
      </w:r>
      <w:r w:rsidR="00865C43" w:rsidRPr="00161BDA">
        <w:t>configuration</w:t>
      </w:r>
      <w:r w:rsidR="00865C43">
        <w:br/>
      </w:r>
      <w:r w:rsidRPr="00161BDA">
        <w:t>for the case of a timeslot pair</w:t>
      </w:r>
    </w:p>
    <w:p w14:paraId="54B7DF2D" w14:textId="77777777" w:rsidR="00AC4252" w:rsidRDefault="00AC4252" w:rsidP="00670E38">
      <w:pPr>
        <w:pStyle w:val="FP"/>
      </w:pPr>
    </w:p>
    <w:p w14:paraId="2CF99AE3" w14:textId="77777777" w:rsidR="00AC4252" w:rsidRDefault="00AC4252" w:rsidP="00865C43">
      <w:r>
        <w:t xml:space="preserve">Interference diversity is achieved here by multiplexing two full rate OSC aware mobiles (User 2 and User 4) on a paired timeslot (timeslot b) to the second sub channel (OSC-2) of the first timeslot (timeslot a). </w:t>
      </w:r>
    </w:p>
    <w:p w14:paraId="7EB7D2A0" w14:textId="77777777" w:rsidR="00AC4252" w:rsidRDefault="00AC4252" w:rsidP="00865C43">
      <w:pPr>
        <w:keepNext/>
        <w:keepLines/>
      </w:pPr>
      <w:r>
        <w:t>The concept foresees to allocate two legacy full rate mobiles (User 1 and User 3) on the first sub channel (OSC-1) of the timeslot pair (timeslot a and b), where the time slots need not be adjacent. The remaining OSC aware MS</w:t>
      </w:r>
      <w:r w:rsidR="00205CAF">
        <w:t>'</w:t>
      </w:r>
      <w:r>
        <w:t>s (User 2 and User 4) are then mandated to hop between the second sub chan</w:t>
      </w:r>
      <w:r w:rsidR="00DB32F2">
        <w:t xml:space="preserve">nels (OSC-2) of both timeslots. </w:t>
      </w:r>
      <w:r>
        <w:t>In case of OSC full rate channel configuration the interleaving depth of 8 is kept for all mobiles, also time diversity of ~ 40 ms is maintained for all mobiles without jitter. As well speech block delivery every 4</w:t>
      </w:r>
      <w:r w:rsidRPr="00C12575">
        <w:rPr>
          <w:vertAlign w:val="superscript"/>
        </w:rPr>
        <w:t>th</w:t>
      </w:r>
      <w:r>
        <w:t xml:space="preserve"> burst is untouched. </w:t>
      </w:r>
    </w:p>
    <w:p w14:paraId="6D182DFF" w14:textId="77777777" w:rsidR="00AC4252" w:rsidRDefault="00AC4252" w:rsidP="00865C43">
      <w:r>
        <w:t>Hence in all cases legacy MS</w:t>
      </w:r>
      <w:r w:rsidR="00205CAF">
        <w:t>'</w:t>
      </w:r>
      <w:r>
        <w:t xml:space="preserve">s and new OSC aware mobiles will benefit from the increased interference diversity through the usage of legacy compatible user diversity patterns. The patterns are described in section </w:t>
      </w:r>
      <w:r w:rsidR="00535EE8" w:rsidRPr="00535EE8">
        <w:t>7.</w:t>
      </w:r>
      <w:r w:rsidRPr="00535EE8">
        <w:t>1.2.2.5.3</w:t>
      </w:r>
      <w:r w:rsidR="00DB32F2">
        <w:t xml:space="preserve"> </w:t>
      </w:r>
      <w:r>
        <w:t xml:space="preserve">. It is intended that the specified </w:t>
      </w:r>
      <w:r w:rsidRPr="005A362E">
        <w:rPr>
          <w:i/>
        </w:rPr>
        <w:t>optimized user diversity</w:t>
      </w:r>
      <w:r>
        <w:t xml:space="preserve"> patterns are subject to be standardized. intra cell or channel modify HO command, etc.</w:t>
      </w:r>
    </w:p>
    <w:p w14:paraId="53A982CD" w14:textId="77777777" w:rsidR="00AC4252" w:rsidRDefault="00AC4252" w:rsidP="00DB32F2">
      <w:pPr>
        <w:spacing w:after="120"/>
        <w:jc w:val="both"/>
      </w:pPr>
      <w:r>
        <w:t xml:space="preserve">Signalling support for OSC aware mobiles will then include:  </w:t>
      </w:r>
    </w:p>
    <w:p w14:paraId="290BD35B" w14:textId="77777777" w:rsidR="00AC4252" w:rsidRDefault="006B77F6" w:rsidP="006B77F6">
      <w:pPr>
        <w:pStyle w:val="B1"/>
      </w:pPr>
      <w:r>
        <w:t>-</w:t>
      </w:r>
      <w:r>
        <w:tab/>
      </w:r>
      <w:r w:rsidR="00AC4252">
        <w:t>the specified user diversity pattern (2 bits in case of  OSC FR channel configuration and 2 bits in case of OSC HR channel configuration).</w:t>
      </w:r>
    </w:p>
    <w:p w14:paraId="45B81E94" w14:textId="77777777" w:rsidR="00AC4252" w:rsidRDefault="006B77F6" w:rsidP="006B77F6">
      <w:pPr>
        <w:pStyle w:val="B1"/>
      </w:pPr>
      <w:r>
        <w:t>-</w:t>
      </w:r>
      <w:r>
        <w:tab/>
      </w:r>
      <w:r w:rsidR="00AC4252">
        <w:t>the index for the mobile (2 bits for multiplexing 4 users).</w:t>
      </w:r>
    </w:p>
    <w:p w14:paraId="4379E969" w14:textId="77777777" w:rsidR="00AC4252" w:rsidRDefault="006B77F6" w:rsidP="006B77F6">
      <w:pPr>
        <w:pStyle w:val="B1"/>
      </w:pPr>
      <w:r>
        <w:t>-</w:t>
      </w:r>
      <w:r>
        <w:tab/>
      </w:r>
      <w:r w:rsidR="00AC4252">
        <w:t xml:space="preserve">signalling will be needed if user patterns are switched. </w:t>
      </w:r>
    </w:p>
    <w:p w14:paraId="36FC2C39" w14:textId="77777777" w:rsidR="00AC4252" w:rsidRDefault="006B77F6" w:rsidP="006B77F6">
      <w:pPr>
        <w:pStyle w:val="B1"/>
      </w:pPr>
      <w:r>
        <w:t>-</w:t>
      </w:r>
      <w:r>
        <w:tab/>
      </w:r>
      <w:r w:rsidR="00AC4252">
        <w:t>different signalling methods exist: usage of FACCH to command an intracell HO, usage of inband signalling to transport compressed</w:t>
      </w:r>
    </w:p>
    <w:p w14:paraId="033960B3" w14:textId="77777777" w:rsidR="00AC4252" w:rsidRPr="00C12575" w:rsidRDefault="00F90DBB" w:rsidP="008F3F22">
      <w:pPr>
        <w:pStyle w:val="Heading6"/>
      </w:pPr>
      <w:bookmarkStart w:id="155" w:name="_Ref190243827"/>
      <w:bookmarkStart w:id="156" w:name="_Toc518052660"/>
      <w:r>
        <w:t>7.1.2.2.5.3</w:t>
      </w:r>
      <w:r w:rsidR="00281FF4">
        <w:tab/>
      </w:r>
      <w:r w:rsidR="00AC4252">
        <w:t>Support of Optimized User Diversity for scenarios with mixed MS types</w:t>
      </w:r>
      <w:bookmarkEnd w:id="156"/>
      <w:r w:rsidR="00AC4252">
        <w:t xml:space="preserve"> </w:t>
      </w:r>
    </w:p>
    <w:p w14:paraId="4B3F6C46" w14:textId="77777777" w:rsidR="00AC4252" w:rsidRPr="00F20BBC" w:rsidRDefault="00AC4252" w:rsidP="00865C43">
      <w:r w:rsidRPr="00F20BBC">
        <w:t xml:space="preserve">For OSC half rate channel configuration and OSC full rate channel configuration three user diversity patterns for each are defined for each to support inclusion of legacy MSs. Half rate configuration is always related to one time slot, whilst full rate configuration is based on two timeslots in two of three configurations in order to obtain a higher interference diversity. </w:t>
      </w:r>
    </w:p>
    <w:p w14:paraId="5B298A94" w14:textId="77777777" w:rsidR="00AC4252" w:rsidRPr="00865C43" w:rsidRDefault="00AC4252" w:rsidP="000868D8">
      <w:pPr>
        <w:rPr>
          <w:b/>
        </w:rPr>
      </w:pPr>
      <w:r w:rsidRPr="00865C43">
        <w:rPr>
          <w:b/>
        </w:rPr>
        <w:t>Optimized User Diversity Half Rate Pattern 1</w:t>
      </w:r>
    </w:p>
    <w:p w14:paraId="63B635BE" w14:textId="77777777" w:rsidR="00AC4252" w:rsidRPr="00F20BBC" w:rsidRDefault="00AC4252" w:rsidP="00535EE8">
      <w:pPr>
        <w:jc w:val="both"/>
      </w:pPr>
      <w:r>
        <w:t>The c</w:t>
      </w:r>
      <w:r w:rsidRPr="00F20BBC">
        <w:t xml:space="preserve">hannel configuration </w:t>
      </w:r>
      <w:r>
        <w:t xml:space="preserve">depicted in Table </w:t>
      </w:r>
      <w:r w:rsidR="000868D8" w:rsidRPr="00535EE8">
        <w:t>7-</w:t>
      </w:r>
      <w:r w:rsidRPr="00535EE8">
        <w:t>6 i</w:t>
      </w:r>
      <w:r w:rsidRPr="00F20BBC">
        <w:t xml:space="preserve">s related to one timeslot. </w:t>
      </w:r>
      <w:r>
        <w:t>The configuration s</w:t>
      </w:r>
      <w:r w:rsidRPr="00F20BBC">
        <w:t>upport</w:t>
      </w:r>
      <w:r>
        <w:t>s of up to four users for the following two scenarios:</w:t>
      </w:r>
    </w:p>
    <w:p w14:paraId="60389C07" w14:textId="77777777" w:rsidR="00865C43" w:rsidRPr="00F20BBC" w:rsidRDefault="00AC4252" w:rsidP="00865C43">
      <w:pPr>
        <w:pStyle w:val="B1"/>
      </w:pPr>
      <w:r w:rsidRPr="00F20BBC">
        <w:t>a)</w:t>
      </w:r>
      <w:r w:rsidR="00205CAF">
        <w:tab/>
      </w:r>
      <w:r w:rsidRPr="00F20BBC">
        <w:t>4 legacy MS</w:t>
      </w:r>
      <w:r w:rsidR="00205CAF">
        <w:t>'</w:t>
      </w:r>
      <w:r w:rsidRPr="00F20BBC">
        <w:t>s</w:t>
      </w:r>
      <w:r w:rsidR="00865C43">
        <w:t>.</w:t>
      </w:r>
      <w:r w:rsidRPr="00F20BBC">
        <w:t xml:space="preserve"> </w:t>
      </w:r>
    </w:p>
    <w:p w14:paraId="76C6A8DC" w14:textId="77777777" w:rsidR="00AC4252" w:rsidRDefault="00AC4252" w:rsidP="00865C43">
      <w:pPr>
        <w:pStyle w:val="B1"/>
      </w:pPr>
      <w:r w:rsidRPr="00F20BBC">
        <w:t>b)</w:t>
      </w:r>
      <w:r w:rsidR="00205CAF">
        <w:tab/>
      </w:r>
      <w:r w:rsidRPr="00F20BBC">
        <w:t>3 legacy MS</w:t>
      </w:r>
      <w:r w:rsidR="00205CAF">
        <w:t>'</w:t>
      </w:r>
      <w:r w:rsidRPr="00F20BBC">
        <w:t>s + 1 OSC aware MS</w:t>
      </w:r>
      <w:r w:rsidR="00865C43">
        <w:t>.</w:t>
      </w:r>
    </w:p>
    <w:p w14:paraId="3E48E47A" w14:textId="77777777" w:rsidR="00865C43" w:rsidRPr="00865C43" w:rsidRDefault="00865C43" w:rsidP="00865C43">
      <w:pPr>
        <w:pStyle w:val="TH"/>
        <w:rPr>
          <w:lang w:val="en-US"/>
        </w:rPr>
      </w:pPr>
      <w:r>
        <w:rPr>
          <w:lang w:val="en-US"/>
        </w:rPr>
        <w:lastRenderedPageBreak/>
        <w:tab/>
      </w:r>
      <w:r w:rsidRPr="00DE2E89">
        <w:rPr>
          <w:lang w:val="en-US"/>
        </w:rPr>
        <w:t xml:space="preserve">Table </w:t>
      </w:r>
      <w:r>
        <w:rPr>
          <w:lang w:val="en-US"/>
        </w:rPr>
        <w:t>7-</w:t>
      </w:r>
      <w:r>
        <w:t>6</w:t>
      </w:r>
      <w:r>
        <w:rPr>
          <w:lang w:val="en-US"/>
        </w:rPr>
        <w:t>: Optimized</w:t>
      </w:r>
      <w:r w:rsidRPr="00DE2E89">
        <w:rPr>
          <w:lang w:val="en-US"/>
        </w:rPr>
        <w:t xml:space="preserve"> User Diversity Half R</w:t>
      </w:r>
      <w:r>
        <w:rPr>
          <w:lang w:val="en-US"/>
        </w:rPr>
        <w:t>ate Pattern 1 per 26 multiframe</w:t>
      </w:r>
    </w:p>
    <w:tbl>
      <w:tblPr>
        <w:tblW w:w="0" w:type="auto"/>
        <w:tblInd w:w="948" w:type="dxa"/>
        <w:tblLook w:val="01E0" w:firstRow="1" w:lastRow="1" w:firstColumn="1" w:lastColumn="1" w:noHBand="0" w:noVBand="0"/>
      </w:tblPr>
      <w:tblGrid>
        <w:gridCol w:w="791"/>
        <w:gridCol w:w="910"/>
        <w:gridCol w:w="882"/>
        <w:gridCol w:w="840"/>
        <w:gridCol w:w="830"/>
        <w:gridCol w:w="850"/>
        <w:gridCol w:w="1570"/>
        <w:gridCol w:w="1559"/>
      </w:tblGrid>
      <w:tr w:rsidR="00AC4252" w:rsidRPr="007F7166" w14:paraId="0AA3D0E5" w14:textId="77777777">
        <w:tc>
          <w:tcPr>
            <w:tcW w:w="791" w:type="dxa"/>
            <w:vMerge w:val="restart"/>
            <w:shd w:val="clear" w:color="auto" w:fill="E6E6E6"/>
          </w:tcPr>
          <w:p w14:paraId="0D71ED2C" w14:textId="77777777" w:rsidR="00AC4252" w:rsidRPr="007F7166" w:rsidRDefault="00AC4252" w:rsidP="00AC4252">
            <w:pPr>
              <w:pStyle w:val="TAC"/>
              <w:rPr>
                <w:rFonts w:ascii="Times New Roman" w:hAnsi="Times New Roman"/>
                <w:b/>
              </w:rPr>
            </w:pPr>
            <w:r w:rsidRPr="007F7166">
              <w:rPr>
                <w:rFonts w:ascii="Times New Roman" w:hAnsi="Times New Roman"/>
                <w:b/>
              </w:rPr>
              <w:t>Frame</w:t>
            </w:r>
          </w:p>
        </w:tc>
        <w:tc>
          <w:tcPr>
            <w:tcW w:w="910" w:type="dxa"/>
            <w:vMerge w:val="restart"/>
            <w:shd w:val="clear" w:color="auto" w:fill="E6E6E6"/>
          </w:tcPr>
          <w:p w14:paraId="66A46415" w14:textId="77777777" w:rsidR="00AC4252" w:rsidRPr="007F7166" w:rsidRDefault="00AC4252" w:rsidP="00AC4252">
            <w:pPr>
              <w:pStyle w:val="TAC"/>
              <w:rPr>
                <w:rFonts w:ascii="Times New Roman" w:hAnsi="Times New Roman"/>
                <w:b/>
              </w:rPr>
            </w:pPr>
            <w:r w:rsidRPr="007F7166">
              <w:rPr>
                <w:rFonts w:ascii="Times New Roman" w:hAnsi="Times New Roman"/>
                <w:b/>
              </w:rPr>
              <w:t>Active HR SC</w:t>
            </w:r>
          </w:p>
        </w:tc>
        <w:tc>
          <w:tcPr>
            <w:tcW w:w="3402" w:type="dxa"/>
            <w:gridSpan w:val="4"/>
            <w:shd w:val="clear" w:color="auto" w:fill="E6E6E6"/>
          </w:tcPr>
          <w:p w14:paraId="4BA0752F" w14:textId="77777777" w:rsidR="00AC4252" w:rsidRPr="007F7166" w:rsidRDefault="00AC4252" w:rsidP="00AC4252">
            <w:pPr>
              <w:pStyle w:val="TAC"/>
              <w:rPr>
                <w:rFonts w:ascii="Times New Roman" w:hAnsi="Times New Roman"/>
                <w:b/>
              </w:rPr>
            </w:pPr>
            <w:r w:rsidRPr="007F7166">
              <w:rPr>
                <w:rFonts w:ascii="Times New Roman" w:hAnsi="Times New Roman"/>
                <w:b/>
              </w:rPr>
              <w:t>User Diversity Pattern (</w:t>
            </w:r>
            <w:smartTag w:uri="urn:schemas-microsoft-com:office:smarttags" w:element="place">
              <w:smartTag w:uri="urn:schemas-microsoft-com:office:smarttags" w:element="City">
                <w:r w:rsidRPr="007F7166">
                  <w:rPr>
                    <w:rFonts w:ascii="Times New Roman" w:hAnsi="Times New Roman"/>
                    <w:b/>
                  </w:rPr>
                  <w:t>OSC</w:t>
                </w:r>
              </w:smartTag>
              <w:r w:rsidRPr="007F7166">
                <w:rPr>
                  <w:rFonts w:ascii="Times New Roman" w:hAnsi="Times New Roman"/>
                  <w:b/>
                </w:rPr>
                <w:t xml:space="preserve">, </w:t>
              </w:r>
              <w:smartTag w:uri="urn:schemas-microsoft-com:office:smarttags" w:element="State">
                <w:r w:rsidRPr="007F7166">
                  <w:rPr>
                    <w:rFonts w:ascii="Times New Roman" w:hAnsi="Times New Roman"/>
                    <w:b/>
                  </w:rPr>
                  <w:t>SC</w:t>
                </w:r>
              </w:smartTag>
            </w:smartTag>
            <w:r w:rsidRPr="007F7166">
              <w:rPr>
                <w:rFonts w:ascii="Times New Roman" w:hAnsi="Times New Roman"/>
                <w:b/>
              </w:rPr>
              <w:t>)</w:t>
            </w:r>
          </w:p>
        </w:tc>
        <w:tc>
          <w:tcPr>
            <w:tcW w:w="3129" w:type="dxa"/>
            <w:gridSpan w:val="2"/>
            <w:shd w:val="clear" w:color="auto" w:fill="E6E6E6"/>
          </w:tcPr>
          <w:p w14:paraId="65BC7A11" w14:textId="77777777" w:rsidR="00AC4252" w:rsidRPr="007F7166" w:rsidRDefault="00AC4252" w:rsidP="00AC4252">
            <w:pPr>
              <w:pStyle w:val="TAC"/>
              <w:rPr>
                <w:rFonts w:ascii="Times New Roman" w:hAnsi="Times New Roman"/>
                <w:b/>
              </w:rPr>
            </w:pPr>
            <w:r w:rsidRPr="007F7166">
              <w:rPr>
                <w:rFonts w:ascii="Times New Roman" w:hAnsi="Times New Roman"/>
                <w:b/>
              </w:rPr>
              <w:t>User in OSC</w:t>
            </w:r>
          </w:p>
        </w:tc>
      </w:tr>
      <w:tr w:rsidR="00AC4252" w:rsidRPr="007F7166" w14:paraId="53D1265B" w14:textId="77777777">
        <w:tc>
          <w:tcPr>
            <w:tcW w:w="791" w:type="dxa"/>
            <w:vMerge/>
            <w:shd w:val="clear" w:color="auto" w:fill="E6E6E6"/>
          </w:tcPr>
          <w:p w14:paraId="49919830" w14:textId="77777777" w:rsidR="00AC4252" w:rsidRPr="007F7166" w:rsidRDefault="00AC4252" w:rsidP="00AC4252">
            <w:pPr>
              <w:pStyle w:val="TAC"/>
              <w:rPr>
                <w:rFonts w:ascii="Times New Roman" w:hAnsi="Times New Roman"/>
                <w:b/>
              </w:rPr>
            </w:pPr>
          </w:p>
        </w:tc>
        <w:tc>
          <w:tcPr>
            <w:tcW w:w="910" w:type="dxa"/>
            <w:vMerge/>
            <w:shd w:val="clear" w:color="auto" w:fill="E6E6E6"/>
          </w:tcPr>
          <w:p w14:paraId="71884FB6" w14:textId="77777777" w:rsidR="00AC4252" w:rsidRPr="007F7166" w:rsidRDefault="00AC4252" w:rsidP="00AC4252">
            <w:pPr>
              <w:pStyle w:val="TAC"/>
              <w:rPr>
                <w:rFonts w:ascii="Times New Roman" w:hAnsi="Times New Roman"/>
                <w:b/>
              </w:rPr>
            </w:pPr>
          </w:p>
        </w:tc>
        <w:tc>
          <w:tcPr>
            <w:tcW w:w="882" w:type="dxa"/>
            <w:shd w:val="clear" w:color="auto" w:fill="FFFF99"/>
          </w:tcPr>
          <w:p w14:paraId="1566F700" w14:textId="77777777" w:rsidR="00AC4252" w:rsidRPr="007F7166" w:rsidRDefault="00AC4252" w:rsidP="00AC4252">
            <w:pPr>
              <w:pStyle w:val="TAC"/>
              <w:rPr>
                <w:rFonts w:ascii="Times New Roman" w:hAnsi="Times New Roman"/>
                <w:b/>
              </w:rPr>
            </w:pPr>
            <w:r w:rsidRPr="007F7166">
              <w:rPr>
                <w:rFonts w:ascii="Times New Roman" w:hAnsi="Times New Roman"/>
                <w:b/>
              </w:rPr>
              <w:t>User 1</w:t>
            </w:r>
          </w:p>
        </w:tc>
        <w:tc>
          <w:tcPr>
            <w:tcW w:w="840" w:type="dxa"/>
            <w:shd w:val="clear" w:color="auto" w:fill="FFCC00"/>
          </w:tcPr>
          <w:p w14:paraId="2A1E7479" w14:textId="77777777" w:rsidR="00AC4252" w:rsidRPr="007F7166" w:rsidRDefault="00AC4252" w:rsidP="00AC4252">
            <w:pPr>
              <w:pStyle w:val="TAC"/>
              <w:rPr>
                <w:rFonts w:ascii="Times New Roman" w:hAnsi="Times New Roman"/>
                <w:b/>
              </w:rPr>
            </w:pPr>
            <w:r w:rsidRPr="007F7166">
              <w:rPr>
                <w:rFonts w:ascii="Times New Roman" w:hAnsi="Times New Roman"/>
                <w:b/>
              </w:rPr>
              <w:t>User 2</w:t>
            </w:r>
          </w:p>
        </w:tc>
        <w:tc>
          <w:tcPr>
            <w:tcW w:w="830" w:type="dxa"/>
            <w:shd w:val="clear" w:color="auto" w:fill="FFFF00"/>
          </w:tcPr>
          <w:p w14:paraId="6D6705A5" w14:textId="77777777" w:rsidR="00AC4252" w:rsidRPr="007F7166" w:rsidRDefault="00AC4252" w:rsidP="00AC4252">
            <w:pPr>
              <w:pStyle w:val="TAC"/>
              <w:rPr>
                <w:rFonts w:ascii="Times New Roman" w:hAnsi="Times New Roman"/>
                <w:b/>
              </w:rPr>
            </w:pPr>
            <w:r w:rsidRPr="007F7166">
              <w:rPr>
                <w:rFonts w:ascii="Times New Roman" w:hAnsi="Times New Roman"/>
                <w:b/>
              </w:rPr>
              <w:t>User 3</w:t>
            </w:r>
          </w:p>
        </w:tc>
        <w:tc>
          <w:tcPr>
            <w:tcW w:w="850" w:type="dxa"/>
            <w:shd w:val="clear" w:color="auto" w:fill="FF6600"/>
          </w:tcPr>
          <w:p w14:paraId="245073EB" w14:textId="77777777" w:rsidR="00AC4252" w:rsidRPr="007F7166" w:rsidRDefault="00AC4252" w:rsidP="00AC4252">
            <w:pPr>
              <w:pStyle w:val="TAC"/>
              <w:rPr>
                <w:rFonts w:ascii="Times New Roman" w:hAnsi="Times New Roman"/>
                <w:b/>
              </w:rPr>
            </w:pPr>
            <w:r w:rsidRPr="007F7166">
              <w:rPr>
                <w:rFonts w:ascii="Times New Roman" w:hAnsi="Times New Roman"/>
                <w:b/>
              </w:rPr>
              <w:t>User 4</w:t>
            </w:r>
          </w:p>
        </w:tc>
        <w:tc>
          <w:tcPr>
            <w:tcW w:w="1570" w:type="dxa"/>
            <w:shd w:val="clear" w:color="auto" w:fill="E6E6E6"/>
          </w:tcPr>
          <w:p w14:paraId="3D7BC448" w14:textId="77777777" w:rsidR="00AC4252" w:rsidRPr="007F7166" w:rsidRDefault="00AC4252" w:rsidP="00AC4252">
            <w:pPr>
              <w:pStyle w:val="TAC"/>
              <w:rPr>
                <w:rFonts w:ascii="Times New Roman" w:hAnsi="Times New Roman"/>
                <w:b/>
              </w:rPr>
            </w:pPr>
            <w:r w:rsidRPr="007F7166">
              <w:rPr>
                <w:rFonts w:ascii="Times New Roman" w:hAnsi="Times New Roman"/>
                <w:b/>
              </w:rPr>
              <w:t>OSC-0</w:t>
            </w:r>
          </w:p>
        </w:tc>
        <w:tc>
          <w:tcPr>
            <w:tcW w:w="1559" w:type="dxa"/>
            <w:shd w:val="clear" w:color="auto" w:fill="E6E6E6"/>
          </w:tcPr>
          <w:p w14:paraId="5025C3B0" w14:textId="77777777" w:rsidR="00AC4252" w:rsidRPr="007F7166" w:rsidRDefault="00AC4252" w:rsidP="00AC4252">
            <w:pPr>
              <w:pStyle w:val="TAC"/>
              <w:rPr>
                <w:rFonts w:ascii="Times New Roman" w:hAnsi="Times New Roman"/>
                <w:b/>
              </w:rPr>
            </w:pPr>
            <w:r w:rsidRPr="007F7166">
              <w:rPr>
                <w:rFonts w:ascii="Times New Roman" w:hAnsi="Times New Roman"/>
                <w:b/>
              </w:rPr>
              <w:t>OSC-1</w:t>
            </w:r>
          </w:p>
        </w:tc>
      </w:tr>
      <w:tr w:rsidR="00AC4252" w:rsidRPr="007F7166" w14:paraId="313CB6D7" w14:textId="77777777">
        <w:tc>
          <w:tcPr>
            <w:tcW w:w="791" w:type="dxa"/>
          </w:tcPr>
          <w:p w14:paraId="19B94EB9" w14:textId="77777777" w:rsidR="00AC4252" w:rsidRPr="007F7166" w:rsidRDefault="00AC4252" w:rsidP="000868D8">
            <w:pPr>
              <w:pStyle w:val="TAC"/>
              <w:rPr>
                <w:rFonts w:ascii="Times New Roman" w:hAnsi="Times New Roman"/>
              </w:rPr>
            </w:pPr>
            <w:r w:rsidRPr="007F7166">
              <w:rPr>
                <w:rFonts w:ascii="Times New Roman" w:hAnsi="Times New Roman"/>
              </w:rPr>
              <w:t>0</w:t>
            </w:r>
          </w:p>
        </w:tc>
        <w:tc>
          <w:tcPr>
            <w:tcW w:w="910" w:type="dxa"/>
          </w:tcPr>
          <w:p w14:paraId="750DC4A1" w14:textId="77777777" w:rsidR="00AC4252" w:rsidRPr="007F7166" w:rsidRDefault="00AC4252" w:rsidP="000868D8">
            <w:pPr>
              <w:pStyle w:val="TAC"/>
              <w:rPr>
                <w:rFonts w:ascii="Times New Roman" w:hAnsi="Times New Roman"/>
                <w:b/>
              </w:rPr>
            </w:pPr>
            <w:r w:rsidRPr="007F7166">
              <w:rPr>
                <w:rFonts w:ascii="Times New Roman" w:hAnsi="Times New Roman"/>
                <w:b/>
              </w:rPr>
              <w:t>0</w:t>
            </w:r>
          </w:p>
        </w:tc>
        <w:tc>
          <w:tcPr>
            <w:tcW w:w="882" w:type="dxa"/>
            <w:shd w:val="clear" w:color="auto" w:fill="CCFFCC"/>
          </w:tcPr>
          <w:p w14:paraId="2C3D41E3" w14:textId="77777777" w:rsidR="00AC4252" w:rsidRPr="007F7166" w:rsidRDefault="00AC4252" w:rsidP="000868D8">
            <w:pPr>
              <w:pStyle w:val="TAC"/>
              <w:rPr>
                <w:rFonts w:ascii="Times New Roman" w:hAnsi="Times New Roman"/>
              </w:rPr>
            </w:pPr>
            <w:r w:rsidRPr="007F7166">
              <w:rPr>
                <w:rFonts w:ascii="Times New Roman" w:hAnsi="Times New Roman"/>
              </w:rPr>
              <w:t>00</w:t>
            </w:r>
          </w:p>
        </w:tc>
        <w:tc>
          <w:tcPr>
            <w:tcW w:w="840" w:type="dxa"/>
            <w:shd w:val="clear" w:color="auto" w:fill="CCFFCC"/>
          </w:tcPr>
          <w:p w14:paraId="45155C6F" w14:textId="77777777" w:rsidR="00AC4252" w:rsidRPr="007F7166" w:rsidRDefault="00AC4252" w:rsidP="000868D8">
            <w:pPr>
              <w:pStyle w:val="TAC"/>
              <w:rPr>
                <w:rFonts w:ascii="Times New Roman" w:hAnsi="Times New Roman"/>
              </w:rPr>
            </w:pPr>
            <w:r w:rsidRPr="007F7166">
              <w:rPr>
                <w:rFonts w:ascii="Times New Roman" w:hAnsi="Times New Roman"/>
              </w:rPr>
              <w:t>10</w:t>
            </w:r>
          </w:p>
        </w:tc>
        <w:tc>
          <w:tcPr>
            <w:tcW w:w="830" w:type="dxa"/>
          </w:tcPr>
          <w:p w14:paraId="5F87E64A" w14:textId="77777777" w:rsidR="00AC4252" w:rsidRPr="007F7166" w:rsidRDefault="00AC4252" w:rsidP="000868D8">
            <w:pPr>
              <w:pStyle w:val="TAC"/>
              <w:rPr>
                <w:rFonts w:ascii="Times New Roman" w:hAnsi="Times New Roman"/>
              </w:rPr>
            </w:pPr>
            <w:r w:rsidRPr="007F7166">
              <w:rPr>
                <w:rFonts w:ascii="Times New Roman" w:hAnsi="Times New Roman"/>
              </w:rPr>
              <w:t>01</w:t>
            </w:r>
          </w:p>
        </w:tc>
        <w:tc>
          <w:tcPr>
            <w:tcW w:w="850" w:type="dxa"/>
            <w:shd w:val="clear" w:color="auto" w:fill="auto"/>
          </w:tcPr>
          <w:p w14:paraId="7B9A8829" w14:textId="77777777" w:rsidR="00AC4252" w:rsidRPr="007F7166" w:rsidRDefault="00AC4252" w:rsidP="000868D8">
            <w:pPr>
              <w:pStyle w:val="TAC"/>
              <w:rPr>
                <w:rFonts w:ascii="Times New Roman" w:hAnsi="Times New Roman"/>
              </w:rPr>
            </w:pPr>
            <w:r w:rsidRPr="007F7166">
              <w:rPr>
                <w:rFonts w:ascii="Times New Roman" w:hAnsi="Times New Roman"/>
              </w:rPr>
              <w:t>11</w:t>
            </w:r>
          </w:p>
        </w:tc>
        <w:tc>
          <w:tcPr>
            <w:tcW w:w="1570" w:type="dxa"/>
            <w:shd w:val="clear" w:color="auto" w:fill="FFFF99"/>
          </w:tcPr>
          <w:p w14:paraId="72668095" w14:textId="77777777" w:rsidR="00AC4252" w:rsidRPr="007F7166" w:rsidRDefault="00AC4252" w:rsidP="000868D8">
            <w:pPr>
              <w:pStyle w:val="TAC"/>
              <w:rPr>
                <w:rFonts w:ascii="Times New Roman" w:hAnsi="Times New Roman"/>
              </w:rPr>
            </w:pPr>
            <w:r w:rsidRPr="007F7166">
              <w:rPr>
                <w:rFonts w:ascii="Times New Roman" w:hAnsi="Times New Roman"/>
              </w:rPr>
              <w:t>User 1, Bx+B0</w:t>
            </w:r>
          </w:p>
        </w:tc>
        <w:tc>
          <w:tcPr>
            <w:tcW w:w="1559" w:type="dxa"/>
            <w:shd w:val="clear" w:color="auto" w:fill="FFCC00"/>
          </w:tcPr>
          <w:p w14:paraId="615FBF59" w14:textId="77777777" w:rsidR="00AC4252" w:rsidRPr="007F7166" w:rsidRDefault="00AC4252" w:rsidP="000868D8">
            <w:pPr>
              <w:pStyle w:val="TAC"/>
              <w:rPr>
                <w:rFonts w:ascii="Times New Roman" w:hAnsi="Times New Roman"/>
              </w:rPr>
            </w:pPr>
            <w:r w:rsidRPr="007F7166">
              <w:rPr>
                <w:rFonts w:ascii="Times New Roman" w:hAnsi="Times New Roman"/>
              </w:rPr>
              <w:t>User 2, Bx+B0</w:t>
            </w:r>
          </w:p>
        </w:tc>
      </w:tr>
      <w:tr w:rsidR="00AC4252" w:rsidRPr="007F7166" w14:paraId="6A2CC30C" w14:textId="77777777">
        <w:trPr>
          <w:trHeight w:val="224"/>
        </w:trPr>
        <w:tc>
          <w:tcPr>
            <w:tcW w:w="791" w:type="dxa"/>
          </w:tcPr>
          <w:p w14:paraId="013F131A" w14:textId="77777777" w:rsidR="00AC4252" w:rsidRPr="007F7166" w:rsidRDefault="00AC4252" w:rsidP="000868D8">
            <w:pPr>
              <w:pStyle w:val="TAC"/>
              <w:rPr>
                <w:rFonts w:ascii="Times New Roman" w:hAnsi="Times New Roman"/>
              </w:rPr>
            </w:pPr>
            <w:r w:rsidRPr="007F7166">
              <w:rPr>
                <w:rFonts w:ascii="Times New Roman" w:hAnsi="Times New Roman"/>
              </w:rPr>
              <w:t>1</w:t>
            </w:r>
          </w:p>
        </w:tc>
        <w:tc>
          <w:tcPr>
            <w:tcW w:w="910" w:type="dxa"/>
          </w:tcPr>
          <w:p w14:paraId="6BCC7A60" w14:textId="77777777" w:rsidR="00AC4252" w:rsidRPr="007F7166" w:rsidRDefault="00AC4252" w:rsidP="000868D8">
            <w:pPr>
              <w:pStyle w:val="TAC"/>
              <w:rPr>
                <w:rFonts w:ascii="Times New Roman" w:hAnsi="Times New Roman"/>
                <w:b/>
              </w:rPr>
            </w:pPr>
            <w:r w:rsidRPr="007F7166">
              <w:rPr>
                <w:rFonts w:ascii="Times New Roman" w:hAnsi="Times New Roman"/>
                <w:b/>
              </w:rPr>
              <w:t>1</w:t>
            </w:r>
          </w:p>
        </w:tc>
        <w:tc>
          <w:tcPr>
            <w:tcW w:w="882" w:type="dxa"/>
          </w:tcPr>
          <w:p w14:paraId="1E7F9BFB" w14:textId="77777777" w:rsidR="00AC4252" w:rsidRPr="007F7166" w:rsidRDefault="00AC4252" w:rsidP="000868D8">
            <w:pPr>
              <w:pStyle w:val="TAC"/>
              <w:rPr>
                <w:rFonts w:ascii="Times New Roman" w:hAnsi="Times New Roman"/>
              </w:rPr>
            </w:pPr>
            <w:r w:rsidRPr="007F7166">
              <w:rPr>
                <w:rFonts w:ascii="Times New Roman" w:hAnsi="Times New Roman"/>
              </w:rPr>
              <w:t>00</w:t>
            </w:r>
          </w:p>
        </w:tc>
        <w:tc>
          <w:tcPr>
            <w:tcW w:w="840" w:type="dxa"/>
            <w:shd w:val="clear" w:color="auto" w:fill="auto"/>
          </w:tcPr>
          <w:p w14:paraId="208FA8CE"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424B984A" w14:textId="77777777" w:rsidR="00AC4252" w:rsidRPr="007F7166" w:rsidRDefault="00AC4252" w:rsidP="000868D8">
            <w:pPr>
              <w:pStyle w:val="TAC"/>
              <w:rPr>
                <w:rFonts w:ascii="Times New Roman" w:hAnsi="Times New Roman"/>
              </w:rPr>
            </w:pPr>
            <w:r w:rsidRPr="007F7166">
              <w:rPr>
                <w:rFonts w:ascii="Times New Roman" w:hAnsi="Times New Roman"/>
              </w:rPr>
              <w:t>01</w:t>
            </w:r>
          </w:p>
        </w:tc>
        <w:tc>
          <w:tcPr>
            <w:tcW w:w="850" w:type="dxa"/>
            <w:shd w:val="clear" w:color="auto" w:fill="CCFFCC"/>
          </w:tcPr>
          <w:p w14:paraId="691E2439" w14:textId="77777777" w:rsidR="00AC4252" w:rsidRPr="007F7166" w:rsidRDefault="00AC4252" w:rsidP="000868D8">
            <w:pPr>
              <w:pStyle w:val="TAC"/>
              <w:rPr>
                <w:rFonts w:ascii="Times New Roman" w:hAnsi="Times New Roman"/>
              </w:rPr>
            </w:pPr>
            <w:r w:rsidRPr="007F7166">
              <w:rPr>
                <w:rFonts w:ascii="Times New Roman" w:hAnsi="Times New Roman"/>
              </w:rPr>
              <w:t>11</w:t>
            </w:r>
          </w:p>
        </w:tc>
        <w:tc>
          <w:tcPr>
            <w:tcW w:w="1570" w:type="dxa"/>
            <w:shd w:val="clear" w:color="auto" w:fill="FFFF00"/>
          </w:tcPr>
          <w:p w14:paraId="44609AA3" w14:textId="77777777" w:rsidR="00AC4252" w:rsidRPr="007F7166" w:rsidRDefault="00AC4252" w:rsidP="000868D8">
            <w:pPr>
              <w:pStyle w:val="TAC"/>
              <w:rPr>
                <w:rFonts w:ascii="Times New Roman" w:hAnsi="Times New Roman"/>
              </w:rPr>
            </w:pPr>
            <w:r w:rsidRPr="007F7166">
              <w:rPr>
                <w:rFonts w:ascii="Times New Roman" w:hAnsi="Times New Roman"/>
              </w:rPr>
              <w:t>User 3, Bx+B0</w:t>
            </w:r>
          </w:p>
        </w:tc>
        <w:tc>
          <w:tcPr>
            <w:tcW w:w="1559" w:type="dxa"/>
            <w:shd w:val="clear" w:color="auto" w:fill="FF6600"/>
          </w:tcPr>
          <w:p w14:paraId="491949B0" w14:textId="77777777" w:rsidR="00AC4252" w:rsidRPr="007F7166" w:rsidRDefault="00AC4252" w:rsidP="000868D8">
            <w:pPr>
              <w:pStyle w:val="TAC"/>
              <w:rPr>
                <w:rFonts w:ascii="Times New Roman" w:hAnsi="Times New Roman"/>
              </w:rPr>
            </w:pPr>
            <w:r w:rsidRPr="007F7166">
              <w:rPr>
                <w:rFonts w:ascii="Times New Roman" w:hAnsi="Times New Roman"/>
              </w:rPr>
              <w:t>User 4, Bx+B0</w:t>
            </w:r>
          </w:p>
        </w:tc>
      </w:tr>
      <w:tr w:rsidR="00AC4252" w:rsidRPr="007F7166" w14:paraId="1CDD7CBA" w14:textId="77777777">
        <w:tc>
          <w:tcPr>
            <w:tcW w:w="791" w:type="dxa"/>
          </w:tcPr>
          <w:p w14:paraId="52438298" w14:textId="77777777" w:rsidR="00AC4252" w:rsidRPr="007F7166" w:rsidRDefault="00AC4252" w:rsidP="000868D8">
            <w:pPr>
              <w:pStyle w:val="TAC"/>
              <w:rPr>
                <w:rFonts w:ascii="Times New Roman" w:hAnsi="Times New Roman"/>
              </w:rPr>
            </w:pPr>
            <w:r w:rsidRPr="007F7166">
              <w:rPr>
                <w:rFonts w:ascii="Times New Roman" w:hAnsi="Times New Roman"/>
              </w:rPr>
              <w:t>2</w:t>
            </w:r>
          </w:p>
        </w:tc>
        <w:tc>
          <w:tcPr>
            <w:tcW w:w="910" w:type="dxa"/>
          </w:tcPr>
          <w:p w14:paraId="02F5D5E4" w14:textId="77777777" w:rsidR="00AC4252" w:rsidRPr="007F7166" w:rsidRDefault="00AC4252" w:rsidP="000868D8">
            <w:pPr>
              <w:pStyle w:val="TAC"/>
              <w:rPr>
                <w:rFonts w:ascii="Times New Roman" w:hAnsi="Times New Roman"/>
                <w:b/>
              </w:rPr>
            </w:pPr>
            <w:r w:rsidRPr="007F7166">
              <w:rPr>
                <w:rFonts w:ascii="Times New Roman" w:hAnsi="Times New Roman"/>
                <w:b/>
              </w:rPr>
              <w:t>0</w:t>
            </w:r>
          </w:p>
        </w:tc>
        <w:tc>
          <w:tcPr>
            <w:tcW w:w="882" w:type="dxa"/>
            <w:shd w:val="clear" w:color="auto" w:fill="CCFFCC"/>
          </w:tcPr>
          <w:p w14:paraId="2C1B490C" w14:textId="77777777" w:rsidR="00AC4252" w:rsidRPr="007F7166" w:rsidRDefault="00AC4252" w:rsidP="000868D8">
            <w:pPr>
              <w:pStyle w:val="TAC"/>
              <w:rPr>
                <w:rFonts w:ascii="Times New Roman" w:hAnsi="Times New Roman"/>
              </w:rPr>
            </w:pPr>
            <w:r w:rsidRPr="007F7166">
              <w:rPr>
                <w:rFonts w:ascii="Times New Roman" w:hAnsi="Times New Roman"/>
              </w:rPr>
              <w:t>00</w:t>
            </w:r>
          </w:p>
        </w:tc>
        <w:tc>
          <w:tcPr>
            <w:tcW w:w="840" w:type="dxa"/>
            <w:shd w:val="clear" w:color="auto" w:fill="CCFFCC"/>
          </w:tcPr>
          <w:p w14:paraId="2DCE1433" w14:textId="77777777" w:rsidR="00AC4252" w:rsidRPr="007F7166" w:rsidRDefault="00AC4252" w:rsidP="000868D8">
            <w:pPr>
              <w:pStyle w:val="TAC"/>
              <w:rPr>
                <w:rFonts w:ascii="Times New Roman" w:hAnsi="Times New Roman"/>
              </w:rPr>
            </w:pPr>
            <w:r w:rsidRPr="007F7166">
              <w:rPr>
                <w:rFonts w:ascii="Times New Roman" w:hAnsi="Times New Roman"/>
              </w:rPr>
              <w:t>10</w:t>
            </w:r>
          </w:p>
        </w:tc>
        <w:tc>
          <w:tcPr>
            <w:tcW w:w="830" w:type="dxa"/>
          </w:tcPr>
          <w:p w14:paraId="55E9B3E7" w14:textId="77777777" w:rsidR="00AC4252" w:rsidRPr="007F7166" w:rsidRDefault="00AC4252" w:rsidP="000868D8">
            <w:pPr>
              <w:pStyle w:val="TAC"/>
              <w:rPr>
                <w:rFonts w:ascii="Times New Roman" w:hAnsi="Times New Roman"/>
              </w:rPr>
            </w:pPr>
            <w:r w:rsidRPr="007F7166">
              <w:rPr>
                <w:rFonts w:ascii="Times New Roman" w:hAnsi="Times New Roman"/>
              </w:rPr>
              <w:t>01</w:t>
            </w:r>
          </w:p>
        </w:tc>
        <w:tc>
          <w:tcPr>
            <w:tcW w:w="850" w:type="dxa"/>
            <w:shd w:val="clear" w:color="auto" w:fill="auto"/>
          </w:tcPr>
          <w:p w14:paraId="01A79AC9" w14:textId="77777777" w:rsidR="00AC4252" w:rsidRPr="007F7166" w:rsidRDefault="00AC4252" w:rsidP="000868D8">
            <w:pPr>
              <w:pStyle w:val="TAC"/>
              <w:rPr>
                <w:rFonts w:ascii="Times New Roman" w:hAnsi="Times New Roman"/>
              </w:rPr>
            </w:pPr>
            <w:r w:rsidRPr="007F7166">
              <w:rPr>
                <w:rFonts w:ascii="Times New Roman" w:hAnsi="Times New Roman"/>
              </w:rPr>
              <w:t>11</w:t>
            </w:r>
          </w:p>
        </w:tc>
        <w:tc>
          <w:tcPr>
            <w:tcW w:w="1570" w:type="dxa"/>
            <w:shd w:val="clear" w:color="auto" w:fill="FFFF99"/>
          </w:tcPr>
          <w:p w14:paraId="15E9B9C9" w14:textId="77777777" w:rsidR="00AC4252" w:rsidRPr="007F7166" w:rsidRDefault="00AC4252" w:rsidP="000868D8">
            <w:pPr>
              <w:pStyle w:val="TAC"/>
              <w:rPr>
                <w:rFonts w:ascii="Times New Roman" w:hAnsi="Times New Roman"/>
              </w:rPr>
            </w:pPr>
            <w:r w:rsidRPr="007F7166">
              <w:rPr>
                <w:rFonts w:ascii="Times New Roman" w:hAnsi="Times New Roman"/>
              </w:rPr>
              <w:t>User 1, Bx+B0</w:t>
            </w:r>
          </w:p>
        </w:tc>
        <w:tc>
          <w:tcPr>
            <w:tcW w:w="1559" w:type="dxa"/>
            <w:shd w:val="clear" w:color="auto" w:fill="FFCC00"/>
          </w:tcPr>
          <w:p w14:paraId="4289004E" w14:textId="77777777" w:rsidR="00AC4252" w:rsidRPr="007F7166" w:rsidRDefault="00AC4252" w:rsidP="000868D8">
            <w:pPr>
              <w:pStyle w:val="TAC"/>
              <w:rPr>
                <w:rFonts w:ascii="Times New Roman" w:hAnsi="Times New Roman"/>
              </w:rPr>
            </w:pPr>
            <w:r w:rsidRPr="007F7166">
              <w:rPr>
                <w:rFonts w:ascii="Times New Roman" w:hAnsi="Times New Roman"/>
              </w:rPr>
              <w:t>User 2, Bx+B0</w:t>
            </w:r>
          </w:p>
        </w:tc>
      </w:tr>
      <w:tr w:rsidR="00AC4252" w:rsidRPr="007F7166" w14:paraId="59623BD7" w14:textId="77777777">
        <w:tc>
          <w:tcPr>
            <w:tcW w:w="791" w:type="dxa"/>
          </w:tcPr>
          <w:p w14:paraId="7806B931" w14:textId="77777777" w:rsidR="00AC4252" w:rsidRPr="007F7166" w:rsidRDefault="00AC4252" w:rsidP="000868D8">
            <w:pPr>
              <w:pStyle w:val="TAC"/>
              <w:rPr>
                <w:rFonts w:ascii="Times New Roman" w:hAnsi="Times New Roman"/>
              </w:rPr>
            </w:pPr>
            <w:r w:rsidRPr="007F7166">
              <w:rPr>
                <w:rFonts w:ascii="Times New Roman" w:hAnsi="Times New Roman"/>
              </w:rPr>
              <w:t>3</w:t>
            </w:r>
          </w:p>
        </w:tc>
        <w:tc>
          <w:tcPr>
            <w:tcW w:w="910" w:type="dxa"/>
          </w:tcPr>
          <w:p w14:paraId="34FB93E6" w14:textId="77777777" w:rsidR="00AC4252" w:rsidRPr="007F7166" w:rsidRDefault="00AC4252" w:rsidP="000868D8">
            <w:pPr>
              <w:pStyle w:val="TAC"/>
              <w:rPr>
                <w:rFonts w:ascii="Times New Roman" w:hAnsi="Times New Roman"/>
                <w:b/>
              </w:rPr>
            </w:pPr>
            <w:r w:rsidRPr="007F7166">
              <w:rPr>
                <w:rFonts w:ascii="Times New Roman" w:hAnsi="Times New Roman"/>
                <w:b/>
              </w:rPr>
              <w:t>1</w:t>
            </w:r>
          </w:p>
        </w:tc>
        <w:tc>
          <w:tcPr>
            <w:tcW w:w="882" w:type="dxa"/>
            <w:shd w:val="clear" w:color="auto" w:fill="auto"/>
          </w:tcPr>
          <w:p w14:paraId="3265A537" w14:textId="77777777" w:rsidR="00AC4252" w:rsidRPr="007F7166" w:rsidRDefault="00AC4252" w:rsidP="000868D8">
            <w:pPr>
              <w:pStyle w:val="TAC"/>
              <w:rPr>
                <w:rFonts w:ascii="Times New Roman" w:hAnsi="Times New Roman"/>
              </w:rPr>
            </w:pPr>
            <w:r w:rsidRPr="007F7166">
              <w:rPr>
                <w:rFonts w:ascii="Times New Roman" w:hAnsi="Times New Roman"/>
              </w:rPr>
              <w:t>00</w:t>
            </w:r>
          </w:p>
        </w:tc>
        <w:tc>
          <w:tcPr>
            <w:tcW w:w="840" w:type="dxa"/>
          </w:tcPr>
          <w:p w14:paraId="007FED7A"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46C6012A" w14:textId="77777777" w:rsidR="00AC4252" w:rsidRPr="007F7166" w:rsidRDefault="00AC4252" w:rsidP="000868D8">
            <w:pPr>
              <w:pStyle w:val="TAC"/>
              <w:rPr>
                <w:rFonts w:ascii="Times New Roman" w:hAnsi="Times New Roman"/>
              </w:rPr>
            </w:pPr>
            <w:r w:rsidRPr="007F7166">
              <w:rPr>
                <w:rFonts w:ascii="Times New Roman" w:hAnsi="Times New Roman"/>
              </w:rPr>
              <w:t>01</w:t>
            </w:r>
          </w:p>
        </w:tc>
        <w:tc>
          <w:tcPr>
            <w:tcW w:w="850" w:type="dxa"/>
            <w:shd w:val="clear" w:color="auto" w:fill="CCFFCC"/>
          </w:tcPr>
          <w:p w14:paraId="352789AB" w14:textId="77777777" w:rsidR="00AC4252" w:rsidRPr="007F7166" w:rsidRDefault="00AC4252" w:rsidP="000868D8">
            <w:pPr>
              <w:pStyle w:val="TAC"/>
              <w:rPr>
                <w:rFonts w:ascii="Times New Roman" w:hAnsi="Times New Roman"/>
              </w:rPr>
            </w:pPr>
            <w:r w:rsidRPr="007F7166">
              <w:rPr>
                <w:rFonts w:ascii="Times New Roman" w:hAnsi="Times New Roman"/>
              </w:rPr>
              <w:t>11</w:t>
            </w:r>
          </w:p>
        </w:tc>
        <w:tc>
          <w:tcPr>
            <w:tcW w:w="1570" w:type="dxa"/>
            <w:shd w:val="clear" w:color="auto" w:fill="FFFF00"/>
          </w:tcPr>
          <w:p w14:paraId="48D92928"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 xml:space="preserve">User 3, </w:t>
            </w:r>
            <w:r w:rsidRPr="007F7166">
              <w:rPr>
                <w:rFonts w:ascii="Times New Roman" w:hAnsi="Times New Roman"/>
              </w:rPr>
              <w:t>Bx+B0</w:t>
            </w:r>
          </w:p>
        </w:tc>
        <w:tc>
          <w:tcPr>
            <w:tcW w:w="1559" w:type="dxa"/>
            <w:shd w:val="clear" w:color="auto" w:fill="FF6600"/>
          </w:tcPr>
          <w:p w14:paraId="4E0CBAAC"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 xml:space="preserve">User 4, </w:t>
            </w:r>
            <w:r w:rsidRPr="007F7166">
              <w:rPr>
                <w:rFonts w:ascii="Times New Roman" w:hAnsi="Times New Roman"/>
              </w:rPr>
              <w:t>Bx+B0</w:t>
            </w:r>
          </w:p>
        </w:tc>
      </w:tr>
      <w:tr w:rsidR="00AC4252" w:rsidRPr="007F7166" w14:paraId="4DCD9F94" w14:textId="77777777">
        <w:tc>
          <w:tcPr>
            <w:tcW w:w="791" w:type="dxa"/>
          </w:tcPr>
          <w:p w14:paraId="289E7B67"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4</w:t>
            </w:r>
          </w:p>
        </w:tc>
        <w:tc>
          <w:tcPr>
            <w:tcW w:w="910" w:type="dxa"/>
          </w:tcPr>
          <w:p w14:paraId="62F0DF27" w14:textId="77777777" w:rsidR="00AC4252" w:rsidRPr="007F7166" w:rsidRDefault="00AC4252" w:rsidP="000868D8">
            <w:pPr>
              <w:pStyle w:val="TAC"/>
              <w:rPr>
                <w:rFonts w:ascii="Times New Roman" w:hAnsi="Times New Roman"/>
                <w:b/>
                <w:lang w:val="da-DK"/>
              </w:rPr>
            </w:pPr>
            <w:r w:rsidRPr="007F7166">
              <w:rPr>
                <w:rFonts w:ascii="Times New Roman" w:hAnsi="Times New Roman"/>
                <w:b/>
                <w:lang w:val="da-DK"/>
              </w:rPr>
              <w:t>0</w:t>
            </w:r>
          </w:p>
        </w:tc>
        <w:tc>
          <w:tcPr>
            <w:tcW w:w="882" w:type="dxa"/>
            <w:shd w:val="clear" w:color="auto" w:fill="CCFFCC"/>
          </w:tcPr>
          <w:p w14:paraId="4DADD8F9"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00</w:t>
            </w:r>
          </w:p>
        </w:tc>
        <w:tc>
          <w:tcPr>
            <w:tcW w:w="840" w:type="dxa"/>
            <w:shd w:val="clear" w:color="auto" w:fill="CCFFCC"/>
          </w:tcPr>
          <w:p w14:paraId="2169A153"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FFFFFF"/>
          </w:tcPr>
          <w:p w14:paraId="6C5EB0F6"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01</w:t>
            </w:r>
          </w:p>
        </w:tc>
        <w:tc>
          <w:tcPr>
            <w:tcW w:w="850" w:type="dxa"/>
          </w:tcPr>
          <w:p w14:paraId="07B7B5F9"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11</w:t>
            </w:r>
          </w:p>
        </w:tc>
        <w:tc>
          <w:tcPr>
            <w:tcW w:w="1570" w:type="dxa"/>
            <w:shd w:val="clear" w:color="auto" w:fill="FFFF99"/>
          </w:tcPr>
          <w:p w14:paraId="2DCCB473"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User 1, B0+B1</w:t>
            </w:r>
          </w:p>
        </w:tc>
        <w:tc>
          <w:tcPr>
            <w:tcW w:w="1559" w:type="dxa"/>
            <w:shd w:val="clear" w:color="auto" w:fill="FFCC00"/>
          </w:tcPr>
          <w:p w14:paraId="213372F3"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User 2, B0+B1</w:t>
            </w:r>
          </w:p>
        </w:tc>
      </w:tr>
      <w:tr w:rsidR="00AC4252" w:rsidRPr="007F7166" w14:paraId="1574E774" w14:textId="77777777">
        <w:tc>
          <w:tcPr>
            <w:tcW w:w="791" w:type="dxa"/>
          </w:tcPr>
          <w:p w14:paraId="646FDFA8"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5</w:t>
            </w:r>
          </w:p>
        </w:tc>
        <w:tc>
          <w:tcPr>
            <w:tcW w:w="910" w:type="dxa"/>
          </w:tcPr>
          <w:p w14:paraId="32E429A4" w14:textId="77777777" w:rsidR="00AC4252" w:rsidRPr="007F7166" w:rsidRDefault="00AC4252" w:rsidP="000868D8">
            <w:pPr>
              <w:pStyle w:val="TAC"/>
              <w:rPr>
                <w:rFonts w:ascii="Times New Roman" w:hAnsi="Times New Roman"/>
                <w:b/>
                <w:lang w:val="da-DK"/>
              </w:rPr>
            </w:pPr>
            <w:r w:rsidRPr="007F7166">
              <w:rPr>
                <w:rFonts w:ascii="Times New Roman" w:hAnsi="Times New Roman"/>
                <w:b/>
                <w:lang w:val="da-DK"/>
              </w:rPr>
              <w:t>1</w:t>
            </w:r>
          </w:p>
        </w:tc>
        <w:tc>
          <w:tcPr>
            <w:tcW w:w="882" w:type="dxa"/>
          </w:tcPr>
          <w:p w14:paraId="761E4AD9"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00</w:t>
            </w:r>
          </w:p>
        </w:tc>
        <w:tc>
          <w:tcPr>
            <w:tcW w:w="840" w:type="dxa"/>
            <w:shd w:val="clear" w:color="auto" w:fill="auto"/>
          </w:tcPr>
          <w:p w14:paraId="032A519C"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09897B02"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01</w:t>
            </w:r>
          </w:p>
        </w:tc>
        <w:tc>
          <w:tcPr>
            <w:tcW w:w="850" w:type="dxa"/>
            <w:shd w:val="clear" w:color="auto" w:fill="CCFFCC"/>
          </w:tcPr>
          <w:p w14:paraId="7A40AB15"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11</w:t>
            </w:r>
          </w:p>
        </w:tc>
        <w:tc>
          <w:tcPr>
            <w:tcW w:w="1570" w:type="dxa"/>
            <w:shd w:val="clear" w:color="auto" w:fill="FFFF00"/>
          </w:tcPr>
          <w:p w14:paraId="1DF02DAC"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 xml:space="preserve">User 3, </w:t>
            </w:r>
            <w:r w:rsidRPr="007F7166">
              <w:rPr>
                <w:rFonts w:ascii="Times New Roman" w:hAnsi="Times New Roman"/>
              </w:rPr>
              <w:t>B0+B1</w:t>
            </w:r>
          </w:p>
        </w:tc>
        <w:tc>
          <w:tcPr>
            <w:tcW w:w="1559" w:type="dxa"/>
            <w:shd w:val="clear" w:color="auto" w:fill="FF6600"/>
          </w:tcPr>
          <w:p w14:paraId="2214DD27"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 xml:space="preserve">User 4, </w:t>
            </w:r>
            <w:r w:rsidRPr="007F7166">
              <w:rPr>
                <w:rFonts w:ascii="Times New Roman" w:hAnsi="Times New Roman"/>
              </w:rPr>
              <w:t>B0+B1</w:t>
            </w:r>
          </w:p>
        </w:tc>
      </w:tr>
      <w:tr w:rsidR="00AC4252" w:rsidRPr="007F7166" w14:paraId="4171495E" w14:textId="77777777">
        <w:tc>
          <w:tcPr>
            <w:tcW w:w="791" w:type="dxa"/>
          </w:tcPr>
          <w:p w14:paraId="40E00F27"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6</w:t>
            </w:r>
          </w:p>
        </w:tc>
        <w:tc>
          <w:tcPr>
            <w:tcW w:w="910" w:type="dxa"/>
          </w:tcPr>
          <w:p w14:paraId="6EB225FB" w14:textId="77777777" w:rsidR="00AC4252" w:rsidRPr="007F7166" w:rsidRDefault="00AC4252" w:rsidP="000868D8">
            <w:pPr>
              <w:pStyle w:val="TAC"/>
              <w:rPr>
                <w:rFonts w:ascii="Times New Roman" w:hAnsi="Times New Roman"/>
                <w:b/>
                <w:lang w:val="da-DK"/>
              </w:rPr>
            </w:pPr>
            <w:r w:rsidRPr="007F7166">
              <w:rPr>
                <w:rFonts w:ascii="Times New Roman" w:hAnsi="Times New Roman"/>
                <w:b/>
                <w:lang w:val="da-DK"/>
              </w:rPr>
              <w:t>0</w:t>
            </w:r>
          </w:p>
        </w:tc>
        <w:tc>
          <w:tcPr>
            <w:tcW w:w="882" w:type="dxa"/>
            <w:shd w:val="clear" w:color="auto" w:fill="CCFFCC"/>
          </w:tcPr>
          <w:p w14:paraId="4367EDB8"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00</w:t>
            </w:r>
          </w:p>
        </w:tc>
        <w:tc>
          <w:tcPr>
            <w:tcW w:w="840" w:type="dxa"/>
            <w:shd w:val="clear" w:color="auto" w:fill="CCFFCC"/>
          </w:tcPr>
          <w:p w14:paraId="0517761A" w14:textId="77777777" w:rsidR="00AC4252" w:rsidRPr="007F7166" w:rsidRDefault="00AC4252" w:rsidP="007F7166">
            <w:pPr>
              <w:spacing w:after="0"/>
              <w:jc w:val="center"/>
              <w:rPr>
                <w:sz w:val="18"/>
                <w:szCs w:val="18"/>
              </w:rPr>
            </w:pPr>
            <w:r w:rsidRPr="007F7166">
              <w:rPr>
                <w:sz w:val="18"/>
                <w:szCs w:val="18"/>
              </w:rPr>
              <w:t>10</w:t>
            </w:r>
          </w:p>
        </w:tc>
        <w:tc>
          <w:tcPr>
            <w:tcW w:w="830" w:type="dxa"/>
          </w:tcPr>
          <w:p w14:paraId="701A7725"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01</w:t>
            </w:r>
          </w:p>
        </w:tc>
        <w:tc>
          <w:tcPr>
            <w:tcW w:w="850" w:type="dxa"/>
            <w:shd w:val="clear" w:color="auto" w:fill="auto"/>
          </w:tcPr>
          <w:p w14:paraId="4259AD05"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11</w:t>
            </w:r>
          </w:p>
        </w:tc>
        <w:tc>
          <w:tcPr>
            <w:tcW w:w="1570" w:type="dxa"/>
            <w:shd w:val="clear" w:color="auto" w:fill="FFFF99"/>
          </w:tcPr>
          <w:p w14:paraId="054F65EC"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User 1,B0+B1</w:t>
            </w:r>
          </w:p>
        </w:tc>
        <w:tc>
          <w:tcPr>
            <w:tcW w:w="1559" w:type="dxa"/>
            <w:shd w:val="clear" w:color="auto" w:fill="FFCC00"/>
          </w:tcPr>
          <w:p w14:paraId="5205BEB0"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User 2, B0+B1</w:t>
            </w:r>
          </w:p>
        </w:tc>
      </w:tr>
      <w:tr w:rsidR="00AC4252" w:rsidRPr="007F7166" w14:paraId="36947E2D" w14:textId="77777777">
        <w:tc>
          <w:tcPr>
            <w:tcW w:w="791" w:type="dxa"/>
          </w:tcPr>
          <w:p w14:paraId="3218766A"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7</w:t>
            </w:r>
          </w:p>
        </w:tc>
        <w:tc>
          <w:tcPr>
            <w:tcW w:w="910" w:type="dxa"/>
          </w:tcPr>
          <w:p w14:paraId="6F837D1F" w14:textId="77777777" w:rsidR="00AC4252" w:rsidRPr="007F7166" w:rsidRDefault="00AC4252" w:rsidP="000868D8">
            <w:pPr>
              <w:pStyle w:val="TAC"/>
              <w:rPr>
                <w:rFonts w:ascii="Times New Roman" w:hAnsi="Times New Roman"/>
                <w:b/>
                <w:lang w:val="da-DK"/>
              </w:rPr>
            </w:pPr>
            <w:r w:rsidRPr="007F7166">
              <w:rPr>
                <w:rFonts w:ascii="Times New Roman" w:hAnsi="Times New Roman"/>
                <w:b/>
                <w:lang w:val="da-DK"/>
              </w:rPr>
              <w:t>1</w:t>
            </w:r>
          </w:p>
        </w:tc>
        <w:tc>
          <w:tcPr>
            <w:tcW w:w="882" w:type="dxa"/>
          </w:tcPr>
          <w:p w14:paraId="22640C71"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00</w:t>
            </w:r>
          </w:p>
        </w:tc>
        <w:tc>
          <w:tcPr>
            <w:tcW w:w="840" w:type="dxa"/>
            <w:shd w:val="clear" w:color="auto" w:fill="auto"/>
          </w:tcPr>
          <w:p w14:paraId="733E2064"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316D9843"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01</w:t>
            </w:r>
          </w:p>
        </w:tc>
        <w:tc>
          <w:tcPr>
            <w:tcW w:w="850" w:type="dxa"/>
            <w:shd w:val="clear" w:color="auto" w:fill="CCFFCC"/>
          </w:tcPr>
          <w:p w14:paraId="54770699" w14:textId="77777777" w:rsidR="00AC4252" w:rsidRPr="007F7166" w:rsidRDefault="00AC4252" w:rsidP="000868D8">
            <w:pPr>
              <w:pStyle w:val="TAC"/>
              <w:rPr>
                <w:rFonts w:ascii="Times New Roman" w:hAnsi="Times New Roman"/>
              </w:rPr>
            </w:pPr>
            <w:r w:rsidRPr="007F7166">
              <w:rPr>
                <w:rFonts w:ascii="Times New Roman" w:hAnsi="Times New Roman"/>
              </w:rPr>
              <w:t>11</w:t>
            </w:r>
          </w:p>
        </w:tc>
        <w:tc>
          <w:tcPr>
            <w:tcW w:w="1570" w:type="dxa"/>
            <w:shd w:val="clear" w:color="auto" w:fill="FFFF00"/>
          </w:tcPr>
          <w:p w14:paraId="754507A0" w14:textId="77777777" w:rsidR="00AC4252" w:rsidRPr="007F7166" w:rsidRDefault="00AC4252" w:rsidP="000868D8">
            <w:pPr>
              <w:pStyle w:val="TAC"/>
              <w:rPr>
                <w:rFonts w:ascii="Times New Roman" w:hAnsi="Times New Roman"/>
              </w:rPr>
            </w:pPr>
            <w:r w:rsidRPr="007F7166">
              <w:rPr>
                <w:rFonts w:ascii="Times New Roman" w:hAnsi="Times New Roman"/>
              </w:rPr>
              <w:t>User 3, B0+B1</w:t>
            </w:r>
          </w:p>
        </w:tc>
        <w:tc>
          <w:tcPr>
            <w:tcW w:w="1559" w:type="dxa"/>
            <w:shd w:val="clear" w:color="auto" w:fill="FF6600"/>
          </w:tcPr>
          <w:p w14:paraId="7442827A" w14:textId="77777777" w:rsidR="00AC4252" w:rsidRPr="007F7166" w:rsidRDefault="00AC4252" w:rsidP="000868D8">
            <w:pPr>
              <w:pStyle w:val="TAC"/>
              <w:rPr>
                <w:rFonts w:ascii="Times New Roman" w:hAnsi="Times New Roman"/>
              </w:rPr>
            </w:pPr>
            <w:r w:rsidRPr="007F7166">
              <w:rPr>
                <w:rFonts w:ascii="Times New Roman" w:hAnsi="Times New Roman"/>
              </w:rPr>
              <w:t>User 4, B0+B1</w:t>
            </w:r>
          </w:p>
        </w:tc>
      </w:tr>
      <w:tr w:rsidR="00AC4252" w:rsidRPr="007F7166" w14:paraId="5E35E111" w14:textId="77777777">
        <w:tc>
          <w:tcPr>
            <w:tcW w:w="791" w:type="dxa"/>
          </w:tcPr>
          <w:p w14:paraId="79B967ED" w14:textId="77777777" w:rsidR="00AC4252" w:rsidRPr="007F7166" w:rsidRDefault="00AC4252" w:rsidP="000868D8">
            <w:pPr>
              <w:pStyle w:val="TAC"/>
              <w:rPr>
                <w:rFonts w:ascii="Times New Roman" w:hAnsi="Times New Roman"/>
              </w:rPr>
            </w:pPr>
            <w:r w:rsidRPr="007F7166">
              <w:rPr>
                <w:rFonts w:ascii="Times New Roman" w:hAnsi="Times New Roman"/>
              </w:rPr>
              <w:t>8</w:t>
            </w:r>
          </w:p>
        </w:tc>
        <w:tc>
          <w:tcPr>
            <w:tcW w:w="910" w:type="dxa"/>
          </w:tcPr>
          <w:p w14:paraId="58D4D84C" w14:textId="77777777" w:rsidR="00AC4252" w:rsidRPr="007F7166" w:rsidRDefault="00AC4252" w:rsidP="000868D8">
            <w:pPr>
              <w:pStyle w:val="TAC"/>
              <w:rPr>
                <w:rFonts w:ascii="Times New Roman" w:hAnsi="Times New Roman"/>
                <w:b/>
              </w:rPr>
            </w:pPr>
            <w:r w:rsidRPr="007F7166">
              <w:rPr>
                <w:rFonts w:ascii="Times New Roman" w:hAnsi="Times New Roman"/>
                <w:b/>
              </w:rPr>
              <w:t>0</w:t>
            </w:r>
          </w:p>
        </w:tc>
        <w:tc>
          <w:tcPr>
            <w:tcW w:w="882" w:type="dxa"/>
            <w:shd w:val="clear" w:color="auto" w:fill="CCFFCC"/>
          </w:tcPr>
          <w:p w14:paraId="787AB658" w14:textId="77777777" w:rsidR="00AC4252" w:rsidRPr="007F7166" w:rsidRDefault="00AC4252" w:rsidP="000868D8">
            <w:pPr>
              <w:pStyle w:val="TAC"/>
              <w:rPr>
                <w:rFonts w:ascii="Times New Roman" w:hAnsi="Times New Roman"/>
              </w:rPr>
            </w:pPr>
            <w:r w:rsidRPr="007F7166">
              <w:rPr>
                <w:rFonts w:ascii="Times New Roman" w:hAnsi="Times New Roman"/>
              </w:rPr>
              <w:t>00</w:t>
            </w:r>
          </w:p>
        </w:tc>
        <w:tc>
          <w:tcPr>
            <w:tcW w:w="840" w:type="dxa"/>
            <w:shd w:val="clear" w:color="auto" w:fill="CCFFCC"/>
          </w:tcPr>
          <w:p w14:paraId="16B24CE6" w14:textId="77777777" w:rsidR="00AC4252" w:rsidRPr="007F7166" w:rsidRDefault="00AC4252" w:rsidP="007F7166">
            <w:pPr>
              <w:spacing w:after="0"/>
              <w:jc w:val="center"/>
              <w:rPr>
                <w:sz w:val="18"/>
                <w:szCs w:val="18"/>
              </w:rPr>
            </w:pPr>
            <w:r w:rsidRPr="007F7166">
              <w:rPr>
                <w:sz w:val="18"/>
                <w:szCs w:val="18"/>
              </w:rPr>
              <w:t>10</w:t>
            </w:r>
          </w:p>
        </w:tc>
        <w:tc>
          <w:tcPr>
            <w:tcW w:w="830" w:type="dxa"/>
          </w:tcPr>
          <w:p w14:paraId="513CE201" w14:textId="77777777" w:rsidR="00AC4252" w:rsidRPr="007F7166" w:rsidRDefault="00AC4252" w:rsidP="000868D8">
            <w:pPr>
              <w:pStyle w:val="TAC"/>
              <w:rPr>
                <w:rFonts w:ascii="Times New Roman" w:hAnsi="Times New Roman"/>
              </w:rPr>
            </w:pPr>
            <w:r w:rsidRPr="007F7166">
              <w:rPr>
                <w:rFonts w:ascii="Times New Roman" w:hAnsi="Times New Roman"/>
              </w:rPr>
              <w:t>01</w:t>
            </w:r>
          </w:p>
        </w:tc>
        <w:tc>
          <w:tcPr>
            <w:tcW w:w="850" w:type="dxa"/>
            <w:shd w:val="clear" w:color="auto" w:fill="auto"/>
          </w:tcPr>
          <w:p w14:paraId="27B72106" w14:textId="77777777" w:rsidR="00AC4252" w:rsidRPr="007F7166" w:rsidRDefault="00AC4252" w:rsidP="000868D8">
            <w:pPr>
              <w:pStyle w:val="TAC"/>
              <w:rPr>
                <w:rFonts w:ascii="Times New Roman" w:hAnsi="Times New Roman"/>
              </w:rPr>
            </w:pPr>
            <w:r w:rsidRPr="007F7166">
              <w:rPr>
                <w:rFonts w:ascii="Times New Roman" w:hAnsi="Times New Roman"/>
              </w:rPr>
              <w:t>11</w:t>
            </w:r>
          </w:p>
        </w:tc>
        <w:tc>
          <w:tcPr>
            <w:tcW w:w="1570" w:type="dxa"/>
            <w:shd w:val="clear" w:color="auto" w:fill="FFFF99"/>
          </w:tcPr>
          <w:p w14:paraId="377AA2CB" w14:textId="77777777" w:rsidR="00AC4252" w:rsidRPr="007F7166" w:rsidRDefault="00AC4252" w:rsidP="000868D8">
            <w:pPr>
              <w:pStyle w:val="TAC"/>
              <w:rPr>
                <w:rFonts w:ascii="Times New Roman" w:hAnsi="Times New Roman"/>
              </w:rPr>
            </w:pPr>
            <w:r w:rsidRPr="007F7166">
              <w:rPr>
                <w:rFonts w:ascii="Times New Roman" w:hAnsi="Times New Roman"/>
              </w:rPr>
              <w:t>User 1, B1+B2</w:t>
            </w:r>
          </w:p>
        </w:tc>
        <w:tc>
          <w:tcPr>
            <w:tcW w:w="1559" w:type="dxa"/>
            <w:shd w:val="clear" w:color="auto" w:fill="FFCC00"/>
          </w:tcPr>
          <w:p w14:paraId="76C427C0" w14:textId="77777777" w:rsidR="00AC4252" w:rsidRPr="007F7166" w:rsidRDefault="00AC4252" w:rsidP="000868D8">
            <w:pPr>
              <w:pStyle w:val="TAC"/>
              <w:rPr>
                <w:rFonts w:ascii="Times New Roman" w:hAnsi="Times New Roman"/>
              </w:rPr>
            </w:pPr>
            <w:r w:rsidRPr="007F7166">
              <w:rPr>
                <w:rFonts w:ascii="Times New Roman" w:hAnsi="Times New Roman"/>
              </w:rPr>
              <w:t>User 2, B1+B2</w:t>
            </w:r>
          </w:p>
        </w:tc>
      </w:tr>
      <w:tr w:rsidR="00AC4252" w:rsidRPr="007F7166" w14:paraId="5DE6409B" w14:textId="77777777">
        <w:tc>
          <w:tcPr>
            <w:tcW w:w="791" w:type="dxa"/>
          </w:tcPr>
          <w:p w14:paraId="54082DCE" w14:textId="77777777" w:rsidR="00AC4252" w:rsidRPr="007F7166" w:rsidRDefault="00AC4252" w:rsidP="000868D8">
            <w:pPr>
              <w:pStyle w:val="TAC"/>
              <w:rPr>
                <w:rFonts w:ascii="Times New Roman" w:hAnsi="Times New Roman"/>
              </w:rPr>
            </w:pPr>
            <w:r w:rsidRPr="007F7166">
              <w:rPr>
                <w:rFonts w:ascii="Times New Roman" w:hAnsi="Times New Roman"/>
              </w:rPr>
              <w:t>9</w:t>
            </w:r>
          </w:p>
        </w:tc>
        <w:tc>
          <w:tcPr>
            <w:tcW w:w="910" w:type="dxa"/>
          </w:tcPr>
          <w:p w14:paraId="58D20F80" w14:textId="77777777" w:rsidR="00AC4252" w:rsidRPr="007F7166" w:rsidRDefault="00AC4252" w:rsidP="000868D8">
            <w:pPr>
              <w:pStyle w:val="TAC"/>
              <w:rPr>
                <w:rFonts w:ascii="Times New Roman" w:hAnsi="Times New Roman"/>
                <w:b/>
              </w:rPr>
            </w:pPr>
            <w:r w:rsidRPr="007F7166">
              <w:rPr>
                <w:rFonts w:ascii="Times New Roman" w:hAnsi="Times New Roman"/>
                <w:b/>
              </w:rPr>
              <w:t>1</w:t>
            </w:r>
          </w:p>
        </w:tc>
        <w:tc>
          <w:tcPr>
            <w:tcW w:w="882" w:type="dxa"/>
            <w:shd w:val="clear" w:color="auto" w:fill="auto"/>
          </w:tcPr>
          <w:p w14:paraId="0DA98F46" w14:textId="77777777" w:rsidR="00AC4252" w:rsidRPr="007F7166" w:rsidRDefault="00AC4252" w:rsidP="000868D8">
            <w:pPr>
              <w:pStyle w:val="TAC"/>
              <w:rPr>
                <w:rFonts w:ascii="Times New Roman" w:hAnsi="Times New Roman"/>
              </w:rPr>
            </w:pPr>
            <w:r w:rsidRPr="007F7166">
              <w:rPr>
                <w:rFonts w:ascii="Times New Roman" w:hAnsi="Times New Roman"/>
              </w:rPr>
              <w:t>00</w:t>
            </w:r>
          </w:p>
        </w:tc>
        <w:tc>
          <w:tcPr>
            <w:tcW w:w="840" w:type="dxa"/>
            <w:shd w:val="clear" w:color="auto" w:fill="auto"/>
          </w:tcPr>
          <w:p w14:paraId="3CEA27E1"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7E08A618" w14:textId="77777777" w:rsidR="00AC4252" w:rsidRPr="007F7166" w:rsidRDefault="00AC4252" w:rsidP="000868D8">
            <w:pPr>
              <w:pStyle w:val="TAC"/>
              <w:rPr>
                <w:rFonts w:ascii="Times New Roman" w:hAnsi="Times New Roman"/>
              </w:rPr>
            </w:pPr>
            <w:r w:rsidRPr="007F7166">
              <w:rPr>
                <w:rFonts w:ascii="Times New Roman" w:hAnsi="Times New Roman"/>
              </w:rPr>
              <w:t>01</w:t>
            </w:r>
          </w:p>
        </w:tc>
        <w:tc>
          <w:tcPr>
            <w:tcW w:w="850" w:type="dxa"/>
            <w:shd w:val="clear" w:color="auto" w:fill="CCFFCC"/>
          </w:tcPr>
          <w:p w14:paraId="2CD8F23D" w14:textId="77777777" w:rsidR="00AC4252" w:rsidRPr="007F7166" w:rsidRDefault="00AC4252" w:rsidP="000868D8">
            <w:pPr>
              <w:pStyle w:val="TAC"/>
              <w:rPr>
                <w:rFonts w:ascii="Times New Roman" w:hAnsi="Times New Roman"/>
              </w:rPr>
            </w:pPr>
            <w:r w:rsidRPr="007F7166">
              <w:rPr>
                <w:rFonts w:ascii="Times New Roman" w:hAnsi="Times New Roman"/>
              </w:rPr>
              <w:t>11</w:t>
            </w:r>
          </w:p>
        </w:tc>
        <w:tc>
          <w:tcPr>
            <w:tcW w:w="1570" w:type="dxa"/>
            <w:shd w:val="clear" w:color="auto" w:fill="FFFF00"/>
          </w:tcPr>
          <w:p w14:paraId="19D1CA08" w14:textId="77777777" w:rsidR="00AC4252" w:rsidRPr="007F7166" w:rsidRDefault="00AC4252" w:rsidP="000868D8">
            <w:pPr>
              <w:pStyle w:val="TAC"/>
              <w:rPr>
                <w:rFonts w:ascii="Times New Roman" w:hAnsi="Times New Roman"/>
              </w:rPr>
            </w:pPr>
            <w:r w:rsidRPr="007F7166">
              <w:rPr>
                <w:rFonts w:ascii="Times New Roman" w:hAnsi="Times New Roman"/>
              </w:rPr>
              <w:t>User 3, B1+B2</w:t>
            </w:r>
          </w:p>
        </w:tc>
        <w:tc>
          <w:tcPr>
            <w:tcW w:w="1559" w:type="dxa"/>
            <w:shd w:val="clear" w:color="auto" w:fill="FF6600"/>
          </w:tcPr>
          <w:p w14:paraId="20404D68" w14:textId="77777777" w:rsidR="00AC4252" w:rsidRPr="007F7166" w:rsidRDefault="00AC4252" w:rsidP="000868D8">
            <w:pPr>
              <w:pStyle w:val="TAC"/>
              <w:rPr>
                <w:rFonts w:ascii="Times New Roman" w:hAnsi="Times New Roman"/>
              </w:rPr>
            </w:pPr>
            <w:r w:rsidRPr="007F7166">
              <w:rPr>
                <w:rFonts w:ascii="Times New Roman" w:hAnsi="Times New Roman"/>
              </w:rPr>
              <w:t>User 4, B1+B2</w:t>
            </w:r>
          </w:p>
        </w:tc>
      </w:tr>
      <w:tr w:rsidR="00AC4252" w:rsidRPr="007F7166" w14:paraId="5E89DDE7" w14:textId="77777777">
        <w:tc>
          <w:tcPr>
            <w:tcW w:w="791" w:type="dxa"/>
          </w:tcPr>
          <w:p w14:paraId="6549727E" w14:textId="77777777" w:rsidR="00AC4252" w:rsidRPr="007F7166" w:rsidRDefault="00AC4252" w:rsidP="000868D8">
            <w:pPr>
              <w:pStyle w:val="TAC"/>
              <w:rPr>
                <w:rFonts w:ascii="Times New Roman" w:hAnsi="Times New Roman"/>
              </w:rPr>
            </w:pPr>
            <w:r w:rsidRPr="007F7166">
              <w:rPr>
                <w:rFonts w:ascii="Times New Roman" w:hAnsi="Times New Roman"/>
              </w:rPr>
              <w:t>10</w:t>
            </w:r>
          </w:p>
        </w:tc>
        <w:tc>
          <w:tcPr>
            <w:tcW w:w="910" w:type="dxa"/>
          </w:tcPr>
          <w:p w14:paraId="4DBA3319" w14:textId="77777777" w:rsidR="00AC4252" w:rsidRPr="007F7166" w:rsidRDefault="00AC4252" w:rsidP="000868D8">
            <w:pPr>
              <w:pStyle w:val="TAC"/>
              <w:rPr>
                <w:rFonts w:ascii="Times New Roman" w:hAnsi="Times New Roman"/>
                <w:b/>
              </w:rPr>
            </w:pPr>
            <w:r w:rsidRPr="007F7166">
              <w:rPr>
                <w:rFonts w:ascii="Times New Roman" w:hAnsi="Times New Roman"/>
                <w:b/>
              </w:rPr>
              <w:t>0</w:t>
            </w:r>
          </w:p>
        </w:tc>
        <w:tc>
          <w:tcPr>
            <w:tcW w:w="882" w:type="dxa"/>
            <w:shd w:val="clear" w:color="auto" w:fill="CCFFCC"/>
          </w:tcPr>
          <w:p w14:paraId="7B47326D" w14:textId="77777777" w:rsidR="00AC4252" w:rsidRPr="007F7166" w:rsidRDefault="00AC4252" w:rsidP="000868D8">
            <w:pPr>
              <w:pStyle w:val="TAC"/>
              <w:rPr>
                <w:rFonts w:ascii="Times New Roman" w:hAnsi="Times New Roman"/>
              </w:rPr>
            </w:pPr>
            <w:r w:rsidRPr="007F7166">
              <w:rPr>
                <w:rFonts w:ascii="Times New Roman" w:hAnsi="Times New Roman"/>
              </w:rPr>
              <w:t>00</w:t>
            </w:r>
          </w:p>
        </w:tc>
        <w:tc>
          <w:tcPr>
            <w:tcW w:w="840" w:type="dxa"/>
            <w:shd w:val="clear" w:color="auto" w:fill="CCFFCC"/>
          </w:tcPr>
          <w:p w14:paraId="75667276"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auto"/>
          </w:tcPr>
          <w:p w14:paraId="7642043D" w14:textId="77777777" w:rsidR="00AC4252" w:rsidRPr="007F7166" w:rsidRDefault="00AC4252" w:rsidP="000868D8">
            <w:pPr>
              <w:pStyle w:val="TAC"/>
              <w:rPr>
                <w:rFonts w:ascii="Times New Roman" w:hAnsi="Times New Roman"/>
              </w:rPr>
            </w:pPr>
            <w:r w:rsidRPr="007F7166">
              <w:rPr>
                <w:rFonts w:ascii="Times New Roman" w:hAnsi="Times New Roman"/>
              </w:rPr>
              <w:t>01</w:t>
            </w:r>
          </w:p>
        </w:tc>
        <w:tc>
          <w:tcPr>
            <w:tcW w:w="850" w:type="dxa"/>
            <w:shd w:val="clear" w:color="auto" w:fill="auto"/>
          </w:tcPr>
          <w:p w14:paraId="5DA97D3D" w14:textId="77777777" w:rsidR="00AC4252" w:rsidRPr="007F7166" w:rsidRDefault="00AC4252" w:rsidP="000868D8">
            <w:pPr>
              <w:pStyle w:val="TAC"/>
              <w:rPr>
                <w:rFonts w:ascii="Times New Roman" w:hAnsi="Times New Roman"/>
              </w:rPr>
            </w:pPr>
            <w:r w:rsidRPr="007F7166">
              <w:rPr>
                <w:rFonts w:ascii="Times New Roman" w:hAnsi="Times New Roman"/>
              </w:rPr>
              <w:t>11</w:t>
            </w:r>
          </w:p>
        </w:tc>
        <w:tc>
          <w:tcPr>
            <w:tcW w:w="1570" w:type="dxa"/>
            <w:shd w:val="clear" w:color="auto" w:fill="FFFF99"/>
          </w:tcPr>
          <w:p w14:paraId="4A366859" w14:textId="77777777" w:rsidR="00AC4252" w:rsidRPr="007F7166" w:rsidRDefault="00AC4252" w:rsidP="000868D8">
            <w:pPr>
              <w:pStyle w:val="TAC"/>
              <w:rPr>
                <w:rFonts w:ascii="Times New Roman" w:hAnsi="Times New Roman"/>
              </w:rPr>
            </w:pPr>
            <w:r w:rsidRPr="007F7166">
              <w:rPr>
                <w:rFonts w:ascii="Times New Roman" w:hAnsi="Times New Roman"/>
              </w:rPr>
              <w:t>User 1, B1+B2</w:t>
            </w:r>
          </w:p>
        </w:tc>
        <w:tc>
          <w:tcPr>
            <w:tcW w:w="1559" w:type="dxa"/>
            <w:shd w:val="clear" w:color="auto" w:fill="FFCC00"/>
          </w:tcPr>
          <w:p w14:paraId="244DFA59" w14:textId="77777777" w:rsidR="00AC4252" w:rsidRPr="007F7166" w:rsidRDefault="00AC4252" w:rsidP="000868D8">
            <w:pPr>
              <w:pStyle w:val="TAC"/>
              <w:rPr>
                <w:rFonts w:ascii="Times New Roman" w:hAnsi="Times New Roman"/>
              </w:rPr>
            </w:pPr>
            <w:r w:rsidRPr="007F7166">
              <w:rPr>
                <w:rFonts w:ascii="Times New Roman" w:hAnsi="Times New Roman"/>
              </w:rPr>
              <w:t>User 2, B1+B2</w:t>
            </w:r>
          </w:p>
        </w:tc>
      </w:tr>
      <w:tr w:rsidR="00AC4252" w:rsidRPr="007F7166" w14:paraId="03DA2A40" w14:textId="77777777">
        <w:tc>
          <w:tcPr>
            <w:tcW w:w="791" w:type="dxa"/>
          </w:tcPr>
          <w:p w14:paraId="6A12E23F" w14:textId="77777777" w:rsidR="00AC4252" w:rsidRPr="007F7166" w:rsidRDefault="00AC4252" w:rsidP="000868D8">
            <w:pPr>
              <w:pStyle w:val="TAC"/>
              <w:rPr>
                <w:rFonts w:ascii="Times New Roman" w:hAnsi="Times New Roman"/>
              </w:rPr>
            </w:pPr>
            <w:r w:rsidRPr="007F7166">
              <w:rPr>
                <w:rFonts w:ascii="Times New Roman" w:hAnsi="Times New Roman"/>
              </w:rPr>
              <w:t>11</w:t>
            </w:r>
          </w:p>
        </w:tc>
        <w:tc>
          <w:tcPr>
            <w:tcW w:w="910" w:type="dxa"/>
          </w:tcPr>
          <w:p w14:paraId="717E8A56" w14:textId="77777777" w:rsidR="00AC4252" w:rsidRPr="007F7166" w:rsidRDefault="00AC4252" w:rsidP="000868D8">
            <w:pPr>
              <w:pStyle w:val="TAC"/>
              <w:rPr>
                <w:rFonts w:ascii="Times New Roman" w:hAnsi="Times New Roman"/>
                <w:b/>
              </w:rPr>
            </w:pPr>
            <w:r w:rsidRPr="007F7166">
              <w:rPr>
                <w:rFonts w:ascii="Times New Roman" w:hAnsi="Times New Roman"/>
                <w:b/>
              </w:rPr>
              <w:t>1</w:t>
            </w:r>
          </w:p>
        </w:tc>
        <w:tc>
          <w:tcPr>
            <w:tcW w:w="882" w:type="dxa"/>
          </w:tcPr>
          <w:p w14:paraId="1E8E0453" w14:textId="77777777" w:rsidR="00AC4252" w:rsidRPr="007F7166" w:rsidRDefault="00AC4252" w:rsidP="000868D8">
            <w:pPr>
              <w:pStyle w:val="TAC"/>
              <w:rPr>
                <w:rFonts w:ascii="Times New Roman" w:hAnsi="Times New Roman"/>
              </w:rPr>
            </w:pPr>
            <w:r w:rsidRPr="007F7166">
              <w:rPr>
                <w:rFonts w:ascii="Times New Roman" w:hAnsi="Times New Roman"/>
              </w:rPr>
              <w:t>00</w:t>
            </w:r>
          </w:p>
        </w:tc>
        <w:tc>
          <w:tcPr>
            <w:tcW w:w="840" w:type="dxa"/>
            <w:shd w:val="clear" w:color="auto" w:fill="auto"/>
          </w:tcPr>
          <w:p w14:paraId="49489A07"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0149C907" w14:textId="77777777" w:rsidR="00AC4252" w:rsidRPr="007F7166" w:rsidRDefault="00AC4252" w:rsidP="000868D8">
            <w:pPr>
              <w:pStyle w:val="TAC"/>
              <w:rPr>
                <w:rFonts w:ascii="Times New Roman" w:hAnsi="Times New Roman"/>
              </w:rPr>
            </w:pPr>
            <w:r w:rsidRPr="007F7166">
              <w:rPr>
                <w:rFonts w:ascii="Times New Roman" w:hAnsi="Times New Roman"/>
              </w:rPr>
              <w:t>01</w:t>
            </w:r>
          </w:p>
        </w:tc>
        <w:tc>
          <w:tcPr>
            <w:tcW w:w="850" w:type="dxa"/>
            <w:shd w:val="clear" w:color="auto" w:fill="CCFFCC"/>
          </w:tcPr>
          <w:p w14:paraId="06B1B3CA" w14:textId="77777777" w:rsidR="00AC4252" w:rsidRPr="007F7166" w:rsidRDefault="00AC4252" w:rsidP="000868D8">
            <w:pPr>
              <w:pStyle w:val="TAC"/>
              <w:rPr>
                <w:rFonts w:ascii="Times New Roman" w:hAnsi="Times New Roman"/>
              </w:rPr>
            </w:pPr>
            <w:r w:rsidRPr="007F7166">
              <w:rPr>
                <w:rFonts w:ascii="Times New Roman" w:hAnsi="Times New Roman"/>
              </w:rPr>
              <w:t>11</w:t>
            </w:r>
          </w:p>
        </w:tc>
        <w:tc>
          <w:tcPr>
            <w:tcW w:w="1570" w:type="dxa"/>
            <w:shd w:val="clear" w:color="auto" w:fill="FFFF00"/>
          </w:tcPr>
          <w:p w14:paraId="6A4B003B" w14:textId="77777777" w:rsidR="00AC4252" w:rsidRPr="007F7166" w:rsidRDefault="00AC4252" w:rsidP="000868D8">
            <w:pPr>
              <w:pStyle w:val="TAC"/>
              <w:rPr>
                <w:rFonts w:ascii="Times New Roman" w:hAnsi="Times New Roman"/>
              </w:rPr>
            </w:pPr>
            <w:r w:rsidRPr="007F7166">
              <w:rPr>
                <w:rFonts w:ascii="Times New Roman" w:hAnsi="Times New Roman"/>
              </w:rPr>
              <w:t>User 3, B1+B2</w:t>
            </w:r>
          </w:p>
        </w:tc>
        <w:tc>
          <w:tcPr>
            <w:tcW w:w="1559" w:type="dxa"/>
            <w:shd w:val="clear" w:color="auto" w:fill="FF6600"/>
          </w:tcPr>
          <w:p w14:paraId="5A54D773" w14:textId="77777777" w:rsidR="00AC4252" w:rsidRPr="007F7166" w:rsidRDefault="00AC4252" w:rsidP="000868D8">
            <w:pPr>
              <w:pStyle w:val="TAC"/>
              <w:rPr>
                <w:rFonts w:ascii="Times New Roman" w:hAnsi="Times New Roman"/>
              </w:rPr>
            </w:pPr>
            <w:r w:rsidRPr="007F7166">
              <w:rPr>
                <w:rFonts w:ascii="Times New Roman" w:hAnsi="Times New Roman"/>
              </w:rPr>
              <w:t>User 4, B1+B2</w:t>
            </w:r>
          </w:p>
        </w:tc>
      </w:tr>
      <w:tr w:rsidR="00AC4252" w:rsidRPr="007F7166" w14:paraId="6FD4FD69" w14:textId="77777777">
        <w:trPr>
          <w:trHeight w:val="145"/>
        </w:trPr>
        <w:tc>
          <w:tcPr>
            <w:tcW w:w="791" w:type="dxa"/>
          </w:tcPr>
          <w:p w14:paraId="63939A10" w14:textId="77777777" w:rsidR="00AC4252" w:rsidRPr="007F7166" w:rsidRDefault="00AC4252" w:rsidP="000868D8">
            <w:pPr>
              <w:pStyle w:val="TAC"/>
              <w:rPr>
                <w:rFonts w:ascii="Times New Roman" w:hAnsi="Times New Roman"/>
              </w:rPr>
            </w:pPr>
            <w:r w:rsidRPr="007F7166">
              <w:rPr>
                <w:rFonts w:ascii="Times New Roman" w:hAnsi="Times New Roman"/>
              </w:rPr>
              <w:t>12</w:t>
            </w:r>
          </w:p>
        </w:tc>
        <w:tc>
          <w:tcPr>
            <w:tcW w:w="910" w:type="dxa"/>
          </w:tcPr>
          <w:p w14:paraId="308A3639" w14:textId="77777777" w:rsidR="00AC4252" w:rsidRPr="007F7166" w:rsidRDefault="00AC4252" w:rsidP="000868D8">
            <w:pPr>
              <w:pStyle w:val="TAC"/>
              <w:rPr>
                <w:rFonts w:ascii="Times New Roman" w:hAnsi="Times New Roman"/>
                <w:b/>
              </w:rPr>
            </w:pPr>
            <w:r w:rsidRPr="007F7166">
              <w:rPr>
                <w:rFonts w:ascii="Times New Roman" w:hAnsi="Times New Roman"/>
                <w:b/>
              </w:rPr>
              <w:t>0</w:t>
            </w:r>
          </w:p>
        </w:tc>
        <w:tc>
          <w:tcPr>
            <w:tcW w:w="882" w:type="dxa"/>
            <w:shd w:val="clear" w:color="auto" w:fill="00FF00"/>
          </w:tcPr>
          <w:p w14:paraId="414EFD74" w14:textId="77777777" w:rsidR="00AC4252" w:rsidRPr="007F7166" w:rsidRDefault="00AC4252" w:rsidP="000868D8">
            <w:pPr>
              <w:pStyle w:val="TAC"/>
              <w:rPr>
                <w:rFonts w:ascii="Times New Roman" w:hAnsi="Times New Roman"/>
              </w:rPr>
            </w:pPr>
            <w:r w:rsidRPr="007F7166">
              <w:rPr>
                <w:rFonts w:ascii="Times New Roman" w:hAnsi="Times New Roman"/>
              </w:rPr>
              <w:t>00</w:t>
            </w:r>
          </w:p>
        </w:tc>
        <w:tc>
          <w:tcPr>
            <w:tcW w:w="840" w:type="dxa"/>
            <w:shd w:val="clear" w:color="auto" w:fill="00FF00"/>
          </w:tcPr>
          <w:p w14:paraId="0E5E0F54" w14:textId="77777777" w:rsidR="00AC4252" w:rsidRPr="007F7166" w:rsidRDefault="00AC4252" w:rsidP="000868D8">
            <w:pPr>
              <w:pStyle w:val="TAC"/>
              <w:rPr>
                <w:rFonts w:ascii="Times New Roman" w:hAnsi="Times New Roman"/>
              </w:rPr>
            </w:pPr>
            <w:r w:rsidRPr="007F7166">
              <w:rPr>
                <w:rFonts w:ascii="Times New Roman" w:hAnsi="Times New Roman"/>
              </w:rPr>
              <w:t>10</w:t>
            </w:r>
          </w:p>
        </w:tc>
        <w:tc>
          <w:tcPr>
            <w:tcW w:w="830" w:type="dxa"/>
          </w:tcPr>
          <w:p w14:paraId="497EC83B" w14:textId="77777777" w:rsidR="00AC4252" w:rsidRPr="007F7166" w:rsidRDefault="00AC4252" w:rsidP="000868D8">
            <w:pPr>
              <w:pStyle w:val="TAC"/>
              <w:rPr>
                <w:rFonts w:ascii="Times New Roman" w:hAnsi="Times New Roman"/>
              </w:rPr>
            </w:pPr>
            <w:r w:rsidRPr="007F7166">
              <w:rPr>
                <w:rFonts w:ascii="Times New Roman" w:hAnsi="Times New Roman"/>
              </w:rPr>
              <w:t>01</w:t>
            </w:r>
          </w:p>
        </w:tc>
        <w:tc>
          <w:tcPr>
            <w:tcW w:w="850" w:type="dxa"/>
          </w:tcPr>
          <w:p w14:paraId="1FD45A8C" w14:textId="77777777" w:rsidR="00AC4252" w:rsidRPr="007F7166" w:rsidRDefault="00AC4252" w:rsidP="000868D8">
            <w:pPr>
              <w:pStyle w:val="TAC"/>
              <w:rPr>
                <w:rFonts w:ascii="Times New Roman" w:hAnsi="Times New Roman"/>
              </w:rPr>
            </w:pPr>
            <w:r w:rsidRPr="007F7166">
              <w:rPr>
                <w:rFonts w:ascii="Times New Roman" w:hAnsi="Times New Roman"/>
              </w:rPr>
              <w:t>11</w:t>
            </w:r>
          </w:p>
        </w:tc>
        <w:tc>
          <w:tcPr>
            <w:tcW w:w="1570" w:type="dxa"/>
            <w:shd w:val="clear" w:color="auto" w:fill="FFFF99"/>
          </w:tcPr>
          <w:p w14:paraId="30A281E7" w14:textId="77777777" w:rsidR="00AC4252" w:rsidRPr="007F7166" w:rsidRDefault="00AC4252" w:rsidP="007F7166">
            <w:pPr>
              <w:pStyle w:val="TAC"/>
              <w:jc w:val="left"/>
              <w:rPr>
                <w:rFonts w:ascii="Times New Roman" w:hAnsi="Times New Roman"/>
                <w:b/>
              </w:rPr>
            </w:pPr>
            <w:r w:rsidRPr="007F7166">
              <w:rPr>
                <w:rFonts w:ascii="Times New Roman" w:hAnsi="Times New Roman"/>
                <w:b/>
              </w:rPr>
              <w:t>User 1, SACCH</w:t>
            </w:r>
          </w:p>
        </w:tc>
        <w:tc>
          <w:tcPr>
            <w:tcW w:w="1559" w:type="dxa"/>
            <w:shd w:val="clear" w:color="auto" w:fill="FFCC00"/>
          </w:tcPr>
          <w:p w14:paraId="655E5AF9" w14:textId="77777777" w:rsidR="00AC4252" w:rsidRPr="007F7166" w:rsidRDefault="00AC4252" w:rsidP="000868D8">
            <w:pPr>
              <w:pStyle w:val="TAC"/>
              <w:rPr>
                <w:rFonts w:ascii="Times New Roman" w:hAnsi="Times New Roman"/>
                <w:b/>
              </w:rPr>
            </w:pPr>
            <w:r w:rsidRPr="007F7166">
              <w:rPr>
                <w:rFonts w:ascii="Times New Roman" w:hAnsi="Times New Roman"/>
                <w:b/>
              </w:rPr>
              <w:t>User 2, SACCH</w:t>
            </w:r>
          </w:p>
        </w:tc>
      </w:tr>
      <w:tr w:rsidR="00AC4252" w:rsidRPr="007F7166" w14:paraId="319E0FEB" w14:textId="77777777">
        <w:tc>
          <w:tcPr>
            <w:tcW w:w="791" w:type="dxa"/>
          </w:tcPr>
          <w:p w14:paraId="590AA81E" w14:textId="77777777" w:rsidR="00AC4252" w:rsidRPr="007F7166" w:rsidRDefault="00AC4252" w:rsidP="000868D8">
            <w:pPr>
              <w:pStyle w:val="TAC"/>
              <w:rPr>
                <w:rFonts w:ascii="Times New Roman" w:hAnsi="Times New Roman"/>
              </w:rPr>
            </w:pPr>
            <w:r w:rsidRPr="007F7166">
              <w:rPr>
                <w:rFonts w:ascii="Times New Roman" w:hAnsi="Times New Roman"/>
              </w:rPr>
              <w:t>13</w:t>
            </w:r>
          </w:p>
        </w:tc>
        <w:tc>
          <w:tcPr>
            <w:tcW w:w="910" w:type="dxa"/>
          </w:tcPr>
          <w:p w14:paraId="08E07439" w14:textId="77777777" w:rsidR="00AC4252" w:rsidRPr="007F7166" w:rsidRDefault="00AC4252" w:rsidP="000868D8">
            <w:pPr>
              <w:pStyle w:val="TAC"/>
              <w:rPr>
                <w:rFonts w:ascii="Times New Roman" w:hAnsi="Times New Roman"/>
                <w:b/>
              </w:rPr>
            </w:pPr>
            <w:r w:rsidRPr="007F7166">
              <w:rPr>
                <w:rFonts w:ascii="Times New Roman" w:hAnsi="Times New Roman"/>
                <w:b/>
              </w:rPr>
              <w:t>0</w:t>
            </w:r>
          </w:p>
        </w:tc>
        <w:tc>
          <w:tcPr>
            <w:tcW w:w="882" w:type="dxa"/>
            <w:shd w:val="clear" w:color="auto" w:fill="CCFFCC"/>
          </w:tcPr>
          <w:p w14:paraId="25D762B6" w14:textId="77777777" w:rsidR="00AC4252" w:rsidRPr="007F7166" w:rsidRDefault="00AC4252" w:rsidP="000868D8">
            <w:pPr>
              <w:pStyle w:val="TAC"/>
              <w:rPr>
                <w:rFonts w:ascii="Times New Roman" w:hAnsi="Times New Roman"/>
              </w:rPr>
            </w:pPr>
            <w:r w:rsidRPr="007F7166">
              <w:rPr>
                <w:rFonts w:ascii="Times New Roman" w:hAnsi="Times New Roman"/>
              </w:rPr>
              <w:t>00</w:t>
            </w:r>
          </w:p>
        </w:tc>
        <w:tc>
          <w:tcPr>
            <w:tcW w:w="840" w:type="dxa"/>
            <w:shd w:val="clear" w:color="auto" w:fill="CCFFCC"/>
          </w:tcPr>
          <w:p w14:paraId="52F295D7" w14:textId="77777777" w:rsidR="00AC4252" w:rsidRPr="007F7166" w:rsidRDefault="00AC4252" w:rsidP="000868D8">
            <w:pPr>
              <w:pStyle w:val="TAC"/>
              <w:rPr>
                <w:rFonts w:ascii="Times New Roman" w:hAnsi="Times New Roman"/>
              </w:rPr>
            </w:pPr>
            <w:r w:rsidRPr="007F7166">
              <w:rPr>
                <w:rFonts w:ascii="Times New Roman" w:hAnsi="Times New Roman"/>
              </w:rPr>
              <w:t>10</w:t>
            </w:r>
          </w:p>
        </w:tc>
        <w:tc>
          <w:tcPr>
            <w:tcW w:w="830" w:type="dxa"/>
          </w:tcPr>
          <w:p w14:paraId="3F6B3C03" w14:textId="77777777" w:rsidR="00AC4252" w:rsidRPr="007F7166" w:rsidRDefault="00AC4252" w:rsidP="000868D8">
            <w:pPr>
              <w:pStyle w:val="TAC"/>
              <w:rPr>
                <w:rFonts w:ascii="Times New Roman" w:hAnsi="Times New Roman"/>
              </w:rPr>
            </w:pPr>
            <w:r w:rsidRPr="007F7166">
              <w:rPr>
                <w:rFonts w:ascii="Times New Roman" w:hAnsi="Times New Roman"/>
              </w:rPr>
              <w:t>01</w:t>
            </w:r>
          </w:p>
        </w:tc>
        <w:tc>
          <w:tcPr>
            <w:tcW w:w="850" w:type="dxa"/>
          </w:tcPr>
          <w:p w14:paraId="0FEA0FF1" w14:textId="77777777" w:rsidR="00AC4252" w:rsidRPr="007F7166" w:rsidRDefault="00AC4252" w:rsidP="000868D8">
            <w:pPr>
              <w:pStyle w:val="TAC"/>
              <w:rPr>
                <w:rFonts w:ascii="Times New Roman" w:hAnsi="Times New Roman"/>
              </w:rPr>
            </w:pPr>
            <w:r w:rsidRPr="007F7166">
              <w:rPr>
                <w:rFonts w:ascii="Times New Roman" w:hAnsi="Times New Roman"/>
              </w:rPr>
              <w:t>11</w:t>
            </w:r>
          </w:p>
        </w:tc>
        <w:tc>
          <w:tcPr>
            <w:tcW w:w="1570" w:type="dxa"/>
            <w:shd w:val="clear" w:color="auto" w:fill="FFFF99"/>
          </w:tcPr>
          <w:p w14:paraId="217243A7" w14:textId="77777777" w:rsidR="00AC4252" w:rsidRPr="007F7166" w:rsidRDefault="00AC4252" w:rsidP="000868D8">
            <w:pPr>
              <w:pStyle w:val="TAC"/>
              <w:rPr>
                <w:rFonts w:ascii="Times New Roman" w:hAnsi="Times New Roman"/>
              </w:rPr>
            </w:pPr>
            <w:r w:rsidRPr="007F7166">
              <w:rPr>
                <w:rFonts w:ascii="Times New Roman" w:hAnsi="Times New Roman"/>
              </w:rPr>
              <w:t>User 1, B2+B3</w:t>
            </w:r>
          </w:p>
        </w:tc>
        <w:tc>
          <w:tcPr>
            <w:tcW w:w="1559" w:type="dxa"/>
            <w:shd w:val="clear" w:color="auto" w:fill="FFCC00"/>
          </w:tcPr>
          <w:p w14:paraId="379A32DD" w14:textId="77777777" w:rsidR="00AC4252" w:rsidRPr="007F7166" w:rsidRDefault="00AC4252" w:rsidP="000868D8">
            <w:pPr>
              <w:pStyle w:val="TAC"/>
              <w:rPr>
                <w:rFonts w:ascii="Times New Roman" w:hAnsi="Times New Roman"/>
              </w:rPr>
            </w:pPr>
            <w:r w:rsidRPr="007F7166">
              <w:rPr>
                <w:rFonts w:ascii="Times New Roman" w:hAnsi="Times New Roman"/>
              </w:rPr>
              <w:t>User 2, B2+B3</w:t>
            </w:r>
          </w:p>
        </w:tc>
      </w:tr>
      <w:tr w:rsidR="00AC4252" w:rsidRPr="007F7166" w14:paraId="3ABB29AF" w14:textId="77777777">
        <w:tc>
          <w:tcPr>
            <w:tcW w:w="791" w:type="dxa"/>
          </w:tcPr>
          <w:p w14:paraId="17D576BA" w14:textId="77777777" w:rsidR="00AC4252" w:rsidRPr="007F7166" w:rsidRDefault="00AC4252" w:rsidP="000868D8">
            <w:pPr>
              <w:pStyle w:val="TAC"/>
              <w:rPr>
                <w:rFonts w:ascii="Times New Roman" w:hAnsi="Times New Roman"/>
              </w:rPr>
            </w:pPr>
            <w:r w:rsidRPr="007F7166">
              <w:rPr>
                <w:rFonts w:ascii="Times New Roman" w:hAnsi="Times New Roman"/>
              </w:rPr>
              <w:t>14</w:t>
            </w:r>
          </w:p>
        </w:tc>
        <w:tc>
          <w:tcPr>
            <w:tcW w:w="910" w:type="dxa"/>
          </w:tcPr>
          <w:p w14:paraId="73387491" w14:textId="77777777" w:rsidR="00AC4252" w:rsidRPr="007F7166" w:rsidRDefault="00AC4252" w:rsidP="000868D8">
            <w:pPr>
              <w:pStyle w:val="TAC"/>
              <w:rPr>
                <w:rFonts w:ascii="Times New Roman" w:hAnsi="Times New Roman"/>
                <w:b/>
              </w:rPr>
            </w:pPr>
            <w:r w:rsidRPr="007F7166">
              <w:rPr>
                <w:rFonts w:ascii="Times New Roman" w:hAnsi="Times New Roman"/>
                <w:b/>
              </w:rPr>
              <w:t>1</w:t>
            </w:r>
          </w:p>
        </w:tc>
        <w:tc>
          <w:tcPr>
            <w:tcW w:w="882" w:type="dxa"/>
          </w:tcPr>
          <w:p w14:paraId="57DCC4F4" w14:textId="77777777" w:rsidR="00AC4252" w:rsidRPr="007F7166" w:rsidRDefault="00AC4252" w:rsidP="000868D8">
            <w:pPr>
              <w:pStyle w:val="TAC"/>
              <w:rPr>
                <w:rFonts w:ascii="Times New Roman" w:hAnsi="Times New Roman"/>
              </w:rPr>
            </w:pPr>
            <w:r w:rsidRPr="007F7166">
              <w:rPr>
                <w:rFonts w:ascii="Times New Roman" w:hAnsi="Times New Roman"/>
              </w:rPr>
              <w:t>00</w:t>
            </w:r>
          </w:p>
        </w:tc>
        <w:tc>
          <w:tcPr>
            <w:tcW w:w="840" w:type="dxa"/>
          </w:tcPr>
          <w:p w14:paraId="4B7C9C3B"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06826A3D" w14:textId="77777777" w:rsidR="00AC4252" w:rsidRPr="007F7166" w:rsidRDefault="00AC4252" w:rsidP="000868D8">
            <w:pPr>
              <w:pStyle w:val="TAC"/>
              <w:rPr>
                <w:rFonts w:ascii="Times New Roman" w:hAnsi="Times New Roman"/>
              </w:rPr>
            </w:pPr>
            <w:r w:rsidRPr="007F7166">
              <w:rPr>
                <w:rFonts w:ascii="Times New Roman" w:hAnsi="Times New Roman"/>
              </w:rPr>
              <w:t>01</w:t>
            </w:r>
          </w:p>
        </w:tc>
        <w:tc>
          <w:tcPr>
            <w:tcW w:w="850" w:type="dxa"/>
            <w:shd w:val="clear" w:color="auto" w:fill="CCFFCC"/>
          </w:tcPr>
          <w:p w14:paraId="543261BA" w14:textId="77777777" w:rsidR="00AC4252" w:rsidRPr="007F7166" w:rsidRDefault="00AC4252" w:rsidP="000868D8">
            <w:pPr>
              <w:pStyle w:val="TAC"/>
              <w:rPr>
                <w:rFonts w:ascii="Times New Roman" w:hAnsi="Times New Roman"/>
              </w:rPr>
            </w:pPr>
            <w:r w:rsidRPr="007F7166">
              <w:rPr>
                <w:rFonts w:ascii="Times New Roman" w:hAnsi="Times New Roman"/>
              </w:rPr>
              <w:t>11</w:t>
            </w:r>
          </w:p>
        </w:tc>
        <w:tc>
          <w:tcPr>
            <w:tcW w:w="1570" w:type="dxa"/>
            <w:shd w:val="clear" w:color="auto" w:fill="FFFF00"/>
          </w:tcPr>
          <w:p w14:paraId="2BDC05EC" w14:textId="77777777" w:rsidR="00AC4252" w:rsidRPr="007F7166" w:rsidRDefault="00AC4252" w:rsidP="000868D8">
            <w:pPr>
              <w:pStyle w:val="TAC"/>
              <w:rPr>
                <w:rFonts w:ascii="Times New Roman" w:hAnsi="Times New Roman"/>
              </w:rPr>
            </w:pPr>
            <w:r w:rsidRPr="007F7166">
              <w:rPr>
                <w:rFonts w:ascii="Times New Roman" w:hAnsi="Times New Roman"/>
              </w:rPr>
              <w:t>User 3, B2+B3</w:t>
            </w:r>
          </w:p>
        </w:tc>
        <w:tc>
          <w:tcPr>
            <w:tcW w:w="1559" w:type="dxa"/>
            <w:shd w:val="clear" w:color="auto" w:fill="FF6600"/>
          </w:tcPr>
          <w:p w14:paraId="32DBF10C" w14:textId="77777777" w:rsidR="00AC4252" w:rsidRPr="007F7166" w:rsidRDefault="00AC4252" w:rsidP="000868D8">
            <w:pPr>
              <w:pStyle w:val="TAC"/>
              <w:rPr>
                <w:rFonts w:ascii="Times New Roman" w:hAnsi="Times New Roman"/>
              </w:rPr>
            </w:pPr>
            <w:r w:rsidRPr="007F7166">
              <w:rPr>
                <w:rFonts w:ascii="Times New Roman" w:hAnsi="Times New Roman"/>
              </w:rPr>
              <w:t>User 4, B2+B3</w:t>
            </w:r>
          </w:p>
        </w:tc>
      </w:tr>
      <w:tr w:rsidR="00AC4252" w:rsidRPr="007F7166" w14:paraId="2C532C34" w14:textId="77777777">
        <w:tc>
          <w:tcPr>
            <w:tcW w:w="791" w:type="dxa"/>
          </w:tcPr>
          <w:p w14:paraId="393AEDA0" w14:textId="77777777" w:rsidR="00AC4252" w:rsidRPr="007F7166" w:rsidRDefault="00AC4252" w:rsidP="000868D8">
            <w:pPr>
              <w:pStyle w:val="TAC"/>
              <w:rPr>
                <w:rFonts w:ascii="Times New Roman" w:hAnsi="Times New Roman"/>
              </w:rPr>
            </w:pPr>
            <w:r w:rsidRPr="007F7166">
              <w:rPr>
                <w:rFonts w:ascii="Times New Roman" w:hAnsi="Times New Roman"/>
              </w:rPr>
              <w:t>15</w:t>
            </w:r>
          </w:p>
        </w:tc>
        <w:tc>
          <w:tcPr>
            <w:tcW w:w="910" w:type="dxa"/>
          </w:tcPr>
          <w:p w14:paraId="24BADECE" w14:textId="77777777" w:rsidR="00AC4252" w:rsidRPr="007F7166" w:rsidRDefault="00AC4252" w:rsidP="000868D8">
            <w:pPr>
              <w:pStyle w:val="TAC"/>
              <w:rPr>
                <w:rFonts w:ascii="Times New Roman" w:hAnsi="Times New Roman"/>
                <w:b/>
              </w:rPr>
            </w:pPr>
            <w:r w:rsidRPr="007F7166">
              <w:rPr>
                <w:rFonts w:ascii="Times New Roman" w:hAnsi="Times New Roman"/>
                <w:b/>
              </w:rPr>
              <w:t>0</w:t>
            </w:r>
          </w:p>
        </w:tc>
        <w:tc>
          <w:tcPr>
            <w:tcW w:w="882" w:type="dxa"/>
            <w:shd w:val="clear" w:color="auto" w:fill="CCFFCC"/>
          </w:tcPr>
          <w:p w14:paraId="300249D9" w14:textId="77777777" w:rsidR="00AC4252" w:rsidRPr="007F7166" w:rsidRDefault="00AC4252" w:rsidP="000868D8">
            <w:pPr>
              <w:pStyle w:val="TAC"/>
              <w:rPr>
                <w:rFonts w:ascii="Times New Roman" w:hAnsi="Times New Roman"/>
              </w:rPr>
            </w:pPr>
            <w:r w:rsidRPr="007F7166">
              <w:rPr>
                <w:rFonts w:ascii="Times New Roman" w:hAnsi="Times New Roman"/>
              </w:rPr>
              <w:t>00</w:t>
            </w:r>
          </w:p>
        </w:tc>
        <w:tc>
          <w:tcPr>
            <w:tcW w:w="840" w:type="dxa"/>
            <w:shd w:val="clear" w:color="auto" w:fill="CCFFCC"/>
          </w:tcPr>
          <w:p w14:paraId="62D7C878" w14:textId="77777777" w:rsidR="00AC4252" w:rsidRPr="007F7166" w:rsidRDefault="00AC4252" w:rsidP="000868D8">
            <w:pPr>
              <w:pStyle w:val="TAC"/>
              <w:rPr>
                <w:rFonts w:ascii="Times New Roman" w:hAnsi="Times New Roman"/>
              </w:rPr>
            </w:pPr>
            <w:r w:rsidRPr="007F7166">
              <w:rPr>
                <w:rFonts w:ascii="Times New Roman" w:hAnsi="Times New Roman"/>
              </w:rPr>
              <w:t>10</w:t>
            </w:r>
          </w:p>
        </w:tc>
        <w:tc>
          <w:tcPr>
            <w:tcW w:w="830" w:type="dxa"/>
          </w:tcPr>
          <w:p w14:paraId="0B329E1B" w14:textId="77777777" w:rsidR="00AC4252" w:rsidRPr="007F7166" w:rsidRDefault="00AC4252" w:rsidP="000868D8">
            <w:pPr>
              <w:pStyle w:val="TAC"/>
              <w:rPr>
                <w:rFonts w:ascii="Times New Roman" w:hAnsi="Times New Roman"/>
              </w:rPr>
            </w:pPr>
            <w:r w:rsidRPr="007F7166">
              <w:rPr>
                <w:rFonts w:ascii="Times New Roman" w:hAnsi="Times New Roman"/>
              </w:rPr>
              <w:t>01</w:t>
            </w:r>
          </w:p>
        </w:tc>
        <w:tc>
          <w:tcPr>
            <w:tcW w:w="850" w:type="dxa"/>
          </w:tcPr>
          <w:p w14:paraId="2FE8249C" w14:textId="77777777" w:rsidR="00AC4252" w:rsidRPr="007F7166" w:rsidRDefault="00AC4252" w:rsidP="000868D8">
            <w:pPr>
              <w:pStyle w:val="TAC"/>
              <w:rPr>
                <w:rFonts w:ascii="Times New Roman" w:hAnsi="Times New Roman"/>
              </w:rPr>
            </w:pPr>
            <w:r w:rsidRPr="007F7166">
              <w:rPr>
                <w:rFonts w:ascii="Times New Roman" w:hAnsi="Times New Roman"/>
              </w:rPr>
              <w:t>11</w:t>
            </w:r>
          </w:p>
        </w:tc>
        <w:tc>
          <w:tcPr>
            <w:tcW w:w="1570" w:type="dxa"/>
            <w:shd w:val="clear" w:color="auto" w:fill="FFFF99"/>
          </w:tcPr>
          <w:p w14:paraId="77D1545A" w14:textId="77777777" w:rsidR="00AC4252" w:rsidRPr="007F7166" w:rsidRDefault="00AC4252" w:rsidP="000868D8">
            <w:pPr>
              <w:pStyle w:val="TAC"/>
              <w:rPr>
                <w:rFonts w:ascii="Times New Roman" w:hAnsi="Times New Roman"/>
              </w:rPr>
            </w:pPr>
            <w:r w:rsidRPr="007F7166">
              <w:rPr>
                <w:rFonts w:ascii="Times New Roman" w:hAnsi="Times New Roman"/>
              </w:rPr>
              <w:t>User 1, B2+B3</w:t>
            </w:r>
          </w:p>
        </w:tc>
        <w:tc>
          <w:tcPr>
            <w:tcW w:w="1559" w:type="dxa"/>
            <w:shd w:val="clear" w:color="auto" w:fill="FFCC00"/>
          </w:tcPr>
          <w:p w14:paraId="349DFF2D" w14:textId="77777777" w:rsidR="00AC4252" w:rsidRPr="007F7166" w:rsidRDefault="00AC4252" w:rsidP="000868D8">
            <w:pPr>
              <w:pStyle w:val="TAC"/>
              <w:rPr>
                <w:rFonts w:ascii="Times New Roman" w:hAnsi="Times New Roman"/>
              </w:rPr>
            </w:pPr>
            <w:r w:rsidRPr="007F7166">
              <w:rPr>
                <w:rFonts w:ascii="Times New Roman" w:hAnsi="Times New Roman"/>
              </w:rPr>
              <w:t>User 2, B2+B3</w:t>
            </w:r>
          </w:p>
        </w:tc>
      </w:tr>
      <w:tr w:rsidR="00AC4252" w:rsidRPr="007F7166" w14:paraId="593EFC08" w14:textId="77777777">
        <w:tc>
          <w:tcPr>
            <w:tcW w:w="791" w:type="dxa"/>
          </w:tcPr>
          <w:p w14:paraId="0DD38BFA" w14:textId="77777777" w:rsidR="00AC4252" w:rsidRPr="007F7166" w:rsidRDefault="00AC4252" w:rsidP="000868D8">
            <w:pPr>
              <w:pStyle w:val="TAC"/>
              <w:rPr>
                <w:rFonts w:ascii="Times New Roman" w:hAnsi="Times New Roman"/>
              </w:rPr>
            </w:pPr>
            <w:r w:rsidRPr="007F7166">
              <w:rPr>
                <w:rFonts w:ascii="Times New Roman" w:hAnsi="Times New Roman"/>
              </w:rPr>
              <w:t>16</w:t>
            </w:r>
          </w:p>
        </w:tc>
        <w:tc>
          <w:tcPr>
            <w:tcW w:w="910" w:type="dxa"/>
          </w:tcPr>
          <w:p w14:paraId="07ADBB6F" w14:textId="77777777" w:rsidR="00AC4252" w:rsidRPr="007F7166" w:rsidRDefault="00AC4252" w:rsidP="000868D8">
            <w:pPr>
              <w:pStyle w:val="TAC"/>
              <w:rPr>
                <w:rFonts w:ascii="Times New Roman" w:hAnsi="Times New Roman"/>
                <w:b/>
              </w:rPr>
            </w:pPr>
            <w:r w:rsidRPr="007F7166">
              <w:rPr>
                <w:rFonts w:ascii="Times New Roman" w:hAnsi="Times New Roman"/>
                <w:b/>
              </w:rPr>
              <w:t>1</w:t>
            </w:r>
          </w:p>
        </w:tc>
        <w:tc>
          <w:tcPr>
            <w:tcW w:w="882" w:type="dxa"/>
          </w:tcPr>
          <w:p w14:paraId="2EFC3AFC" w14:textId="77777777" w:rsidR="00AC4252" w:rsidRPr="007F7166" w:rsidRDefault="00AC4252" w:rsidP="000868D8">
            <w:pPr>
              <w:pStyle w:val="TAC"/>
              <w:rPr>
                <w:rFonts w:ascii="Times New Roman" w:hAnsi="Times New Roman"/>
              </w:rPr>
            </w:pPr>
            <w:r w:rsidRPr="007F7166">
              <w:rPr>
                <w:rFonts w:ascii="Times New Roman" w:hAnsi="Times New Roman"/>
              </w:rPr>
              <w:t>00</w:t>
            </w:r>
          </w:p>
        </w:tc>
        <w:tc>
          <w:tcPr>
            <w:tcW w:w="840" w:type="dxa"/>
          </w:tcPr>
          <w:p w14:paraId="1D6FAF17"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609CBB27" w14:textId="77777777" w:rsidR="00AC4252" w:rsidRPr="007F7166" w:rsidRDefault="00AC4252" w:rsidP="000868D8">
            <w:pPr>
              <w:pStyle w:val="TAC"/>
              <w:rPr>
                <w:rFonts w:ascii="Times New Roman" w:hAnsi="Times New Roman"/>
              </w:rPr>
            </w:pPr>
            <w:r w:rsidRPr="007F7166">
              <w:rPr>
                <w:rFonts w:ascii="Times New Roman" w:hAnsi="Times New Roman"/>
              </w:rPr>
              <w:t>01</w:t>
            </w:r>
          </w:p>
        </w:tc>
        <w:tc>
          <w:tcPr>
            <w:tcW w:w="850" w:type="dxa"/>
            <w:shd w:val="clear" w:color="auto" w:fill="CCFFCC"/>
          </w:tcPr>
          <w:p w14:paraId="77C4B10A" w14:textId="77777777" w:rsidR="00AC4252" w:rsidRPr="007F7166" w:rsidRDefault="00AC4252" w:rsidP="000868D8">
            <w:pPr>
              <w:pStyle w:val="TAC"/>
              <w:rPr>
                <w:rFonts w:ascii="Times New Roman" w:hAnsi="Times New Roman"/>
              </w:rPr>
            </w:pPr>
            <w:r w:rsidRPr="007F7166">
              <w:rPr>
                <w:rFonts w:ascii="Times New Roman" w:hAnsi="Times New Roman"/>
              </w:rPr>
              <w:t>11</w:t>
            </w:r>
          </w:p>
        </w:tc>
        <w:tc>
          <w:tcPr>
            <w:tcW w:w="1570" w:type="dxa"/>
            <w:shd w:val="clear" w:color="auto" w:fill="FFFF00"/>
          </w:tcPr>
          <w:p w14:paraId="4FC8BFB9"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 xml:space="preserve">User 3, </w:t>
            </w:r>
            <w:r w:rsidRPr="007F7166">
              <w:rPr>
                <w:rFonts w:ascii="Times New Roman" w:hAnsi="Times New Roman"/>
              </w:rPr>
              <w:t>B2+B3</w:t>
            </w:r>
          </w:p>
        </w:tc>
        <w:tc>
          <w:tcPr>
            <w:tcW w:w="1559" w:type="dxa"/>
            <w:shd w:val="clear" w:color="auto" w:fill="FF6600"/>
          </w:tcPr>
          <w:p w14:paraId="636FF60B"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 xml:space="preserve">User 4, </w:t>
            </w:r>
            <w:r w:rsidRPr="007F7166">
              <w:rPr>
                <w:rFonts w:ascii="Times New Roman" w:hAnsi="Times New Roman"/>
              </w:rPr>
              <w:t>B2+B3</w:t>
            </w:r>
          </w:p>
        </w:tc>
      </w:tr>
      <w:tr w:rsidR="00AC4252" w:rsidRPr="007F7166" w14:paraId="1A88F594" w14:textId="77777777">
        <w:tc>
          <w:tcPr>
            <w:tcW w:w="791" w:type="dxa"/>
          </w:tcPr>
          <w:p w14:paraId="6057984B"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17</w:t>
            </w:r>
          </w:p>
        </w:tc>
        <w:tc>
          <w:tcPr>
            <w:tcW w:w="910" w:type="dxa"/>
          </w:tcPr>
          <w:p w14:paraId="1B7A69D6" w14:textId="77777777" w:rsidR="00AC4252" w:rsidRPr="007F7166" w:rsidRDefault="00AC4252" w:rsidP="000868D8">
            <w:pPr>
              <w:pStyle w:val="TAC"/>
              <w:rPr>
                <w:rFonts w:ascii="Times New Roman" w:hAnsi="Times New Roman"/>
                <w:b/>
                <w:lang w:val="da-DK"/>
              </w:rPr>
            </w:pPr>
            <w:r w:rsidRPr="007F7166">
              <w:rPr>
                <w:rFonts w:ascii="Times New Roman" w:hAnsi="Times New Roman"/>
                <w:b/>
                <w:lang w:val="da-DK"/>
              </w:rPr>
              <w:t>0</w:t>
            </w:r>
          </w:p>
        </w:tc>
        <w:tc>
          <w:tcPr>
            <w:tcW w:w="882" w:type="dxa"/>
            <w:shd w:val="clear" w:color="auto" w:fill="CCFFCC"/>
          </w:tcPr>
          <w:p w14:paraId="423B027F"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00</w:t>
            </w:r>
          </w:p>
        </w:tc>
        <w:tc>
          <w:tcPr>
            <w:tcW w:w="840" w:type="dxa"/>
            <w:shd w:val="clear" w:color="auto" w:fill="CCFFCC"/>
          </w:tcPr>
          <w:p w14:paraId="6CDB8E1D" w14:textId="77777777" w:rsidR="00AC4252" w:rsidRPr="007F7166" w:rsidRDefault="00AC4252" w:rsidP="007F7166">
            <w:pPr>
              <w:spacing w:after="0"/>
              <w:jc w:val="center"/>
              <w:rPr>
                <w:sz w:val="18"/>
                <w:szCs w:val="18"/>
              </w:rPr>
            </w:pPr>
            <w:r w:rsidRPr="007F7166">
              <w:rPr>
                <w:sz w:val="18"/>
                <w:szCs w:val="18"/>
              </w:rPr>
              <w:t>10</w:t>
            </w:r>
          </w:p>
        </w:tc>
        <w:tc>
          <w:tcPr>
            <w:tcW w:w="830" w:type="dxa"/>
          </w:tcPr>
          <w:p w14:paraId="3DE7CF6B"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01</w:t>
            </w:r>
          </w:p>
        </w:tc>
        <w:tc>
          <w:tcPr>
            <w:tcW w:w="850" w:type="dxa"/>
          </w:tcPr>
          <w:p w14:paraId="010D1078"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11</w:t>
            </w:r>
          </w:p>
        </w:tc>
        <w:tc>
          <w:tcPr>
            <w:tcW w:w="1570" w:type="dxa"/>
            <w:shd w:val="clear" w:color="auto" w:fill="FFFF99"/>
          </w:tcPr>
          <w:p w14:paraId="6D3D81D7"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User 1, B3+B4</w:t>
            </w:r>
          </w:p>
        </w:tc>
        <w:tc>
          <w:tcPr>
            <w:tcW w:w="1559" w:type="dxa"/>
            <w:shd w:val="clear" w:color="auto" w:fill="FFCC00"/>
          </w:tcPr>
          <w:p w14:paraId="6BAB026D"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User 2, B3+B4</w:t>
            </w:r>
          </w:p>
        </w:tc>
      </w:tr>
      <w:tr w:rsidR="00AC4252" w:rsidRPr="007F7166" w14:paraId="41AB8402" w14:textId="77777777">
        <w:tc>
          <w:tcPr>
            <w:tcW w:w="791" w:type="dxa"/>
          </w:tcPr>
          <w:p w14:paraId="1341EA7D"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18</w:t>
            </w:r>
          </w:p>
        </w:tc>
        <w:tc>
          <w:tcPr>
            <w:tcW w:w="910" w:type="dxa"/>
          </w:tcPr>
          <w:p w14:paraId="62CD67F8" w14:textId="77777777" w:rsidR="00AC4252" w:rsidRPr="007F7166" w:rsidRDefault="00AC4252" w:rsidP="000868D8">
            <w:pPr>
              <w:pStyle w:val="TAC"/>
              <w:rPr>
                <w:rFonts w:ascii="Times New Roman" w:hAnsi="Times New Roman"/>
                <w:b/>
                <w:lang w:val="da-DK"/>
              </w:rPr>
            </w:pPr>
            <w:r w:rsidRPr="007F7166">
              <w:rPr>
                <w:rFonts w:ascii="Times New Roman" w:hAnsi="Times New Roman"/>
                <w:b/>
                <w:lang w:val="da-DK"/>
              </w:rPr>
              <w:t>1</w:t>
            </w:r>
          </w:p>
        </w:tc>
        <w:tc>
          <w:tcPr>
            <w:tcW w:w="882" w:type="dxa"/>
            <w:shd w:val="clear" w:color="auto" w:fill="auto"/>
          </w:tcPr>
          <w:p w14:paraId="7D1A7586"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00</w:t>
            </w:r>
          </w:p>
        </w:tc>
        <w:tc>
          <w:tcPr>
            <w:tcW w:w="840" w:type="dxa"/>
            <w:shd w:val="clear" w:color="auto" w:fill="auto"/>
          </w:tcPr>
          <w:p w14:paraId="7B1B8D1D"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6B01800D"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01</w:t>
            </w:r>
          </w:p>
        </w:tc>
        <w:tc>
          <w:tcPr>
            <w:tcW w:w="850" w:type="dxa"/>
            <w:shd w:val="clear" w:color="auto" w:fill="CCFFCC"/>
          </w:tcPr>
          <w:p w14:paraId="339A6FEE"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11</w:t>
            </w:r>
          </w:p>
        </w:tc>
        <w:tc>
          <w:tcPr>
            <w:tcW w:w="1570" w:type="dxa"/>
            <w:shd w:val="clear" w:color="auto" w:fill="FFFF00"/>
          </w:tcPr>
          <w:p w14:paraId="46C4C504"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 xml:space="preserve">User 3, </w:t>
            </w:r>
            <w:r w:rsidRPr="007F7166">
              <w:rPr>
                <w:rFonts w:ascii="Times New Roman" w:hAnsi="Times New Roman"/>
              </w:rPr>
              <w:t>B3+B4</w:t>
            </w:r>
          </w:p>
        </w:tc>
        <w:tc>
          <w:tcPr>
            <w:tcW w:w="1559" w:type="dxa"/>
            <w:shd w:val="clear" w:color="auto" w:fill="FF6600"/>
          </w:tcPr>
          <w:p w14:paraId="05C71634"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 xml:space="preserve">User 4, </w:t>
            </w:r>
            <w:r w:rsidRPr="007F7166">
              <w:rPr>
                <w:rFonts w:ascii="Times New Roman" w:hAnsi="Times New Roman"/>
              </w:rPr>
              <w:t>B3+B4</w:t>
            </w:r>
          </w:p>
        </w:tc>
      </w:tr>
      <w:tr w:rsidR="00AC4252" w:rsidRPr="007F7166" w14:paraId="6530676C" w14:textId="77777777">
        <w:tc>
          <w:tcPr>
            <w:tcW w:w="791" w:type="dxa"/>
          </w:tcPr>
          <w:p w14:paraId="6BF426A0"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19</w:t>
            </w:r>
          </w:p>
        </w:tc>
        <w:tc>
          <w:tcPr>
            <w:tcW w:w="910" w:type="dxa"/>
          </w:tcPr>
          <w:p w14:paraId="107AC988" w14:textId="77777777" w:rsidR="00AC4252" w:rsidRPr="007F7166" w:rsidRDefault="00AC4252" w:rsidP="000868D8">
            <w:pPr>
              <w:pStyle w:val="TAC"/>
              <w:rPr>
                <w:rFonts w:ascii="Times New Roman" w:hAnsi="Times New Roman"/>
                <w:b/>
                <w:lang w:val="da-DK"/>
              </w:rPr>
            </w:pPr>
            <w:r w:rsidRPr="007F7166">
              <w:rPr>
                <w:rFonts w:ascii="Times New Roman" w:hAnsi="Times New Roman"/>
                <w:b/>
                <w:lang w:val="da-DK"/>
              </w:rPr>
              <w:t>0</w:t>
            </w:r>
          </w:p>
        </w:tc>
        <w:tc>
          <w:tcPr>
            <w:tcW w:w="882" w:type="dxa"/>
            <w:shd w:val="clear" w:color="auto" w:fill="CCFFCC"/>
          </w:tcPr>
          <w:p w14:paraId="51920E31"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00</w:t>
            </w:r>
          </w:p>
        </w:tc>
        <w:tc>
          <w:tcPr>
            <w:tcW w:w="840" w:type="dxa"/>
            <w:shd w:val="clear" w:color="auto" w:fill="CCFFCC"/>
          </w:tcPr>
          <w:p w14:paraId="6B3758F2"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auto"/>
          </w:tcPr>
          <w:p w14:paraId="455C3260"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01</w:t>
            </w:r>
          </w:p>
        </w:tc>
        <w:tc>
          <w:tcPr>
            <w:tcW w:w="850" w:type="dxa"/>
            <w:shd w:val="clear" w:color="auto" w:fill="auto"/>
          </w:tcPr>
          <w:p w14:paraId="7D056D74"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11</w:t>
            </w:r>
          </w:p>
        </w:tc>
        <w:tc>
          <w:tcPr>
            <w:tcW w:w="1570" w:type="dxa"/>
            <w:shd w:val="clear" w:color="auto" w:fill="FFFF99"/>
          </w:tcPr>
          <w:p w14:paraId="54450083"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User 1,B3+B4</w:t>
            </w:r>
          </w:p>
        </w:tc>
        <w:tc>
          <w:tcPr>
            <w:tcW w:w="1559" w:type="dxa"/>
            <w:shd w:val="clear" w:color="auto" w:fill="FFCC00"/>
          </w:tcPr>
          <w:p w14:paraId="763187B7"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User 2,B3+B4</w:t>
            </w:r>
          </w:p>
        </w:tc>
      </w:tr>
      <w:tr w:rsidR="00AC4252" w:rsidRPr="007F7166" w14:paraId="0807258F" w14:textId="77777777">
        <w:tc>
          <w:tcPr>
            <w:tcW w:w="791" w:type="dxa"/>
          </w:tcPr>
          <w:p w14:paraId="0CFC8277"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20</w:t>
            </w:r>
          </w:p>
        </w:tc>
        <w:tc>
          <w:tcPr>
            <w:tcW w:w="910" w:type="dxa"/>
          </w:tcPr>
          <w:p w14:paraId="4E25B5BE" w14:textId="77777777" w:rsidR="00AC4252" w:rsidRPr="007F7166" w:rsidRDefault="00AC4252" w:rsidP="000868D8">
            <w:pPr>
              <w:pStyle w:val="TAC"/>
              <w:rPr>
                <w:rFonts w:ascii="Times New Roman" w:hAnsi="Times New Roman"/>
                <w:b/>
                <w:lang w:val="da-DK"/>
              </w:rPr>
            </w:pPr>
            <w:r w:rsidRPr="007F7166">
              <w:rPr>
                <w:rFonts w:ascii="Times New Roman" w:hAnsi="Times New Roman"/>
                <w:b/>
                <w:lang w:val="da-DK"/>
              </w:rPr>
              <w:t>1</w:t>
            </w:r>
          </w:p>
        </w:tc>
        <w:tc>
          <w:tcPr>
            <w:tcW w:w="882" w:type="dxa"/>
          </w:tcPr>
          <w:p w14:paraId="17BA21CD"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00</w:t>
            </w:r>
          </w:p>
        </w:tc>
        <w:tc>
          <w:tcPr>
            <w:tcW w:w="840" w:type="dxa"/>
          </w:tcPr>
          <w:p w14:paraId="5AAF7EE7"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19A43E0F" w14:textId="77777777" w:rsidR="00AC4252" w:rsidRPr="007F7166" w:rsidRDefault="00AC4252" w:rsidP="000868D8">
            <w:pPr>
              <w:pStyle w:val="TAC"/>
              <w:rPr>
                <w:rFonts w:ascii="Times New Roman" w:hAnsi="Times New Roman"/>
                <w:lang w:val="da-DK"/>
              </w:rPr>
            </w:pPr>
            <w:r w:rsidRPr="007F7166">
              <w:rPr>
                <w:rFonts w:ascii="Times New Roman" w:hAnsi="Times New Roman"/>
                <w:lang w:val="da-DK"/>
              </w:rPr>
              <w:t>01</w:t>
            </w:r>
          </w:p>
        </w:tc>
        <w:tc>
          <w:tcPr>
            <w:tcW w:w="850" w:type="dxa"/>
            <w:shd w:val="clear" w:color="auto" w:fill="CCFFCC"/>
          </w:tcPr>
          <w:p w14:paraId="4CED8CA1" w14:textId="77777777" w:rsidR="00AC4252" w:rsidRPr="007F7166" w:rsidRDefault="00AC4252" w:rsidP="000868D8">
            <w:pPr>
              <w:pStyle w:val="TAC"/>
              <w:rPr>
                <w:rFonts w:ascii="Times New Roman" w:hAnsi="Times New Roman"/>
              </w:rPr>
            </w:pPr>
            <w:r w:rsidRPr="007F7166">
              <w:rPr>
                <w:rFonts w:ascii="Times New Roman" w:hAnsi="Times New Roman"/>
              </w:rPr>
              <w:t>11</w:t>
            </w:r>
          </w:p>
        </w:tc>
        <w:tc>
          <w:tcPr>
            <w:tcW w:w="1570" w:type="dxa"/>
            <w:shd w:val="clear" w:color="auto" w:fill="FFFF00"/>
          </w:tcPr>
          <w:p w14:paraId="5038EBC2" w14:textId="77777777" w:rsidR="00AC4252" w:rsidRPr="007F7166" w:rsidRDefault="00AC4252" w:rsidP="000868D8">
            <w:pPr>
              <w:pStyle w:val="TAC"/>
              <w:rPr>
                <w:rFonts w:ascii="Times New Roman" w:hAnsi="Times New Roman"/>
              </w:rPr>
            </w:pPr>
            <w:r w:rsidRPr="007F7166">
              <w:rPr>
                <w:rFonts w:ascii="Times New Roman" w:hAnsi="Times New Roman"/>
              </w:rPr>
              <w:t>User 3, B3+B4</w:t>
            </w:r>
          </w:p>
        </w:tc>
        <w:tc>
          <w:tcPr>
            <w:tcW w:w="1559" w:type="dxa"/>
            <w:shd w:val="clear" w:color="auto" w:fill="FF6600"/>
          </w:tcPr>
          <w:p w14:paraId="32B94134" w14:textId="77777777" w:rsidR="00AC4252" w:rsidRPr="007F7166" w:rsidRDefault="00AC4252" w:rsidP="000868D8">
            <w:pPr>
              <w:pStyle w:val="TAC"/>
              <w:rPr>
                <w:rFonts w:ascii="Times New Roman" w:hAnsi="Times New Roman"/>
              </w:rPr>
            </w:pPr>
            <w:r w:rsidRPr="007F7166">
              <w:rPr>
                <w:rFonts w:ascii="Times New Roman" w:hAnsi="Times New Roman"/>
              </w:rPr>
              <w:t>User 4, B3+B4</w:t>
            </w:r>
          </w:p>
        </w:tc>
      </w:tr>
      <w:tr w:rsidR="00AC4252" w:rsidRPr="007F7166" w14:paraId="75042C86" w14:textId="77777777">
        <w:tc>
          <w:tcPr>
            <w:tcW w:w="791" w:type="dxa"/>
          </w:tcPr>
          <w:p w14:paraId="1538A53C" w14:textId="77777777" w:rsidR="00AC4252" w:rsidRPr="007F7166" w:rsidRDefault="00AC4252" w:rsidP="000868D8">
            <w:pPr>
              <w:pStyle w:val="TAC"/>
              <w:rPr>
                <w:rFonts w:ascii="Times New Roman" w:hAnsi="Times New Roman"/>
              </w:rPr>
            </w:pPr>
            <w:r w:rsidRPr="007F7166">
              <w:rPr>
                <w:rFonts w:ascii="Times New Roman" w:hAnsi="Times New Roman"/>
              </w:rPr>
              <w:t>21</w:t>
            </w:r>
          </w:p>
        </w:tc>
        <w:tc>
          <w:tcPr>
            <w:tcW w:w="910" w:type="dxa"/>
          </w:tcPr>
          <w:p w14:paraId="3927B0CF" w14:textId="77777777" w:rsidR="00AC4252" w:rsidRPr="007F7166" w:rsidRDefault="00AC4252" w:rsidP="000868D8">
            <w:pPr>
              <w:pStyle w:val="TAC"/>
              <w:rPr>
                <w:rFonts w:ascii="Times New Roman" w:hAnsi="Times New Roman"/>
                <w:b/>
              </w:rPr>
            </w:pPr>
            <w:r w:rsidRPr="007F7166">
              <w:rPr>
                <w:rFonts w:ascii="Times New Roman" w:hAnsi="Times New Roman"/>
                <w:b/>
              </w:rPr>
              <w:t>0</w:t>
            </w:r>
          </w:p>
        </w:tc>
        <w:tc>
          <w:tcPr>
            <w:tcW w:w="882" w:type="dxa"/>
            <w:shd w:val="clear" w:color="auto" w:fill="CCFFCC"/>
          </w:tcPr>
          <w:p w14:paraId="42B6D003" w14:textId="77777777" w:rsidR="00AC4252" w:rsidRPr="007F7166" w:rsidRDefault="00AC4252" w:rsidP="000868D8">
            <w:pPr>
              <w:pStyle w:val="TAC"/>
              <w:rPr>
                <w:rFonts w:ascii="Times New Roman" w:hAnsi="Times New Roman"/>
              </w:rPr>
            </w:pPr>
            <w:r w:rsidRPr="007F7166">
              <w:rPr>
                <w:rFonts w:ascii="Times New Roman" w:hAnsi="Times New Roman"/>
              </w:rPr>
              <w:t>00</w:t>
            </w:r>
          </w:p>
        </w:tc>
        <w:tc>
          <w:tcPr>
            <w:tcW w:w="840" w:type="dxa"/>
            <w:shd w:val="clear" w:color="auto" w:fill="CCFFCC"/>
          </w:tcPr>
          <w:p w14:paraId="7A56E29F" w14:textId="77777777" w:rsidR="00AC4252" w:rsidRPr="007F7166" w:rsidRDefault="00AC4252" w:rsidP="007F7166">
            <w:pPr>
              <w:spacing w:after="0"/>
              <w:jc w:val="center"/>
              <w:rPr>
                <w:sz w:val="18"/>
                <w:szCs w:val="18"/>
              </w:rPr>
            </w:pPr>
            <w:r w:rsidRPr="007F7166">
              <w:rPr>
                <w:sz w:val="18"/>
                <w:szCs w:val="18"/>
              </w:rPr>
              <w:t>10</w:t>
            </w:r>
          </w:p>
        </w:tc>
        <w:tc>
          <w:tcPr>
            <w:tcW w:w="830" w:type="dxa"/>
          </w:tcPr>
          <w:p w14:paraId="7240DE4D" w14:textId="77777777" w:rsidR="00AC4252" w:rsidRPr="007F7166" w:rsidRDefault="00AC4252" w:rsidP="000868D8">
            <w:pPr>
              <w:pStyle w:val="TAC"/>
              <w:rPr>
                <w:rFonts w:ascii="Times New Roman" w:hAnsi="Times New Roman"/>
              </w:rPr>
            </w:pPr>
            <w:r w:rsidRPr="007F7166">
              <w:rPr>
                <w:rFonts w:ascii="Times New Roman" w:hAnsi="Times New Roman"/>
              </w:rPr>
              <w:t>01</w:t>
            </w:r>
          </w:p>
        </w:tc>
        <w:tc>
          <w:tcPr>
            <w:tcW w:w="850" w:type="dxa"/>
          </w:tcPr>
          <w:p w14:paraId="3D9D2995" w14:textId="77777777" w:rsidR="00AC4252" w:rsidRPr="007F7166" w:rsidRDefault="00AC4252" w:rsidP="000868D8">
            <w:pPr>
              <w:pStyle w:val="TAC"/>
              <w:rPr>
                <w:rFonts w:ascii="Times New Roman" w:hAnsi="Times New Roman"/>
              </w:rPr>
            </w:pPr>
            <w:r w:rsidRPr="007F7166">
              <w:rPr>
                <w:rFonts w:ascii="Times New Roman" w:hAnsi="Times New Roman"/>
              </w:rPr>
              <w:t>11</w:t>
            </w:r>
          </w:p>
        </w:tc>
        <w:tc>
          <w:tcPr>
            <w:tcW w:w="1570" w:type="dxa"/>
            <w:shd w:val="clear" w:color="auto" w:fill="FFFF99"/>
          </w:tcPr>
          <w:p w14:paraId="51510B79" w14:textId="77777777" w:rsidR="00AC4252" w:rsidRPr="007F7166" w:rsidRDefault="00AC4252" w:rsidP="000868D8">
            <w:pPr>
              <w:pStyle w:val="TAC"/>
              <w:rPr>
                <w:rFonts w:ascii="Times New Roman" w:hAnsi="Times New Roman"/>
              </w:rPr>
            </w:pPr>
            <w:r w:rsidRPr="007F7166">
              <w:rPr>
                <w:rFonts w:ascii="Times New Roman" w:hAnsi="Times New Roman"/>
              </w:rPr>
              <w:t>User 1, B4+B5</w:t>
            </w:r>
          </w:p>
        </w:tc>
        <w:tc>
          <w:tcPr>
            <w:tcW w:w="1559" w:type="dxa"/>
            <w:shd w:val="clear" w:color="auto" w:fill="FFCC00"/>
          </w:tcPr>
          <w:p w14:paraId="2D3212B3" w14:textId="77777777" w:rsidR="00AC4252" w:rsidRPr="007F7166" w:rsidRDefault="00AC4252" w:rsidP="000868D8">
            <w:pPr>
              <w:pStyle w:val="TAC"/>
              <w:rPr>
                <w:rFonts w:ascii="Times New Roman" w:hAnsi="Times New Roman"/>
              </w:rPr>
            </w:pPr>
            <w:r w:rsidRPr="007F7166">
              <w:rPr>
                <w:rFonts w:ascii="Times New Roman" w:hAnsi="Times New Roman"/>
              </w:rPr>
              <w:t>User 2, B4+B5</w:t>
            </w:r>
          </w:p>
        </w:tc>
      </w:tr>
      <w:tr w:rsidR="00AC4252" w:rsidRPr="007F7166" w14:paraId="5B951F5B" w14:textId="77777777">
        <w:tc>
          <w:tcPr>
            <w:tcW w:w="791" w:type="dxa"/>
          </w:tcPr>
          <w:p w14:paraId="3C2D062B" w14:textId="77777777" w:rsidR="00AC4252" w:rsidRPr="007F7166" w:rsidRDefault="00AC4252" w:rsidP="000868D8">
            <w:pPr>
              <w:pStyle w:val="TAC"/>
              <w:rPr>
                <w:rFonts w:ascii="Times New Roman" w:hAnsi="Times New Roman"/>
              </w:rPr>
            </w:pPr>
            <w:r w:rsidRPr="007F7166">
              <w:rPr>
                <w:rFonts w:ascii="Times New Roman" w:hAnsi="Times New Roman"/>
              </w:rPr>
              <w:t>22</w:t>
            </w:r>
          </w:p>
        </w:tc>
        <w:tc>
          <w:tcPr>
            <w:tcW w:w="910" w:type="dxa"/>
          </w:tcPr>
          <w:p w14:paraId="26527245" w14:textId="77777777" w:rsidR="00AC4252" w:rsidRPr="007F7166" w:rsidRDefault="00AC4252" w:rsidP="000868D8">
            <w:pPr>
              <w:pStyle w:val="TAC"/>
              <w:rPr>
                <w:rFonts w:ascii="Times New Roman" w:hAnsi="Times New Roman"/>
                <w:b/>
              </w:rPr>
            </w:pPr>
            <w:r w:rsidRPr="007F7166">
              <w:rPr>
                <w:rFonts w:ascii="Times New Roman" w:hAnsi="Times New Roman"/>
                <w:b/>
              </w:rPr>
              <w:t>1</w:t>
            </w:r>
          </w:p>
        </w:tc>
        <w:tc>
          <w:tcPr>
            <w:tcW w:w="882" w:type="dxa"/>
          </w:tcPr>
          <w:p w14:paraId="43F681F4" w14:textId="77777777" w:rsidR="00AC4252" w:rsidRPr="007F7166" w:rsidRDefault="00AC4252" w:rsidP="000868D8">
            <w:pPr>
              <w:pStyle w:val="TAC"/>
              <w:rPr>
                <w:rFonts w:ascii="Times New Roman" w:hAnsi="Times New Roman"/>
              </w:rPr>
            </w:pPr>
            <w:r w:rsidRPr="007F7166">
              <w:rPr>
                <w:rFonts w:ascii="Times New Roman" w:hAnsi="Times New Roman"/>
              </w:rPr>
              <w:t>00</w:t>
            </w:r>
          </w:p>
        </w:tc>
        <w:tc>
          <w:tcPr>
            <w:tcW w:w="840" w:type="dxa"/>
          </w:tcPr>
          <w:p w14:paraId="62E45304"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6C51B770" w14:textId="77777777" w:rsidR="00AC4252" w:rsidRPr="007F7166" w:rsidRDefault="00AC4252" w:rsidP="000868D8">
            <w:pPr>
              <w:pStyle w:val="TAC"/>
              <w:rPr>
                <w:rFonts w:ascii="Times New Roman" w:hAnsi="Times New Roman"/>
              </w:rPr>
            </w:pPr>
            <w:r w:rsidRPr="007F7166">
              <w:rPr>
                <w:rFonts w:ascii="Times New Roman" w:hAnsi="Times New Roman"/>
              </w:rPr>
              <w:t>01</w:t>
            </w:r>
          </w:p>
        </w:tc>
        <w:tc>
          <w:tcPr>
            <w:tcW w:w="850" w:type="dxa"/>
            <w:shd w:val="clear" w:color="auto" w:fill="CCFFCC"/>
          </w:tcPr>
          <w:p w14:paraId="15F72E9D" w14:textId="77777777" w:rsidR="00AC4252" w:rsidRPr="007F7166" w:rsidRDefault="00AC4252" w:rsidP="000868D8">
            <w:pPr>
              <w:pStyle w:val="TAC"/>
              <w:rPr>
                <w:rFonts w:ascii="Times New Roman" w:hAnsi="Times New Roman"/>
              </w:rPr>
            </w:pPr>
            <w:r w:rsidRPr="007F7166">
              <w:rPr>
                <w:rFonts w:ascii="Times New Roman" w:hAnsi="Times New Roman"/>
              </w:rPr>
              <w:t>11</w:t>
            </w:r>
          </w:p>
        </w:tc>
        <w:tc>
          <w:tcPr>
            <w:tcW w:w="1570" w:type="dxa"/>
            <w:shd w:val="clear" w:color="auto" w:fill="FFFF00"/>
          </w:tcPr>
          <w:p w14:paraId="46C3F84E" w14:textId="77777777" w:rsidR="00AC4252" w:rsidRPr="007F7166" w:rsidRDefault="00AC4252" w:rsidP="000868D8">
            <w:pPr>
              <w:pStyle w:val="TAC"/>
              <w:rPr>
                <w:rFonts w:ascii="Times New Roman" w:hAnsi="Times New Roman"/>
              </w:rPr>
            </w:pPr>
            <w:r w:rsidRPr="007F7166">
              <w:rPr>
                <w:rFonts w:ascii="Times New Roman" w:hAnsi="Times New Roman"/>
              </w:rPr>
              <w:t>User 3, B4+B5</w:t>
            </w:r>
          </w:p>
        </w:tc>
        <w:tc>
          <w:tcPr>
            <w:tcW w:w="1559" w:type="dxa"/>
            <w:shd w:val="clear" w:color="auto" w:fill="FF6600"/>
          </w:tcPr>
          <w:p w14:paraId="671995CF" w14:textId="77777777" w:rsidR="00AC4252" w:rsidRPr="007F7166" w:rsidRDefault="00AC4252" w:rsidP="000868D8">
            <w:pPr>
              <w:pStyle w:val="TAC"/>
              <w:rPr>
                <w:rFonts w:ascii="Times New Roman" w:hAnsi="Times New Roman"/>
              </w:rPr>
            </w:pPr>
            <w:r w:rsidRPr="007F7166">
              <w:rPr>
                <w:rFonts w:ascii="Times New Roman" w:hAnsi="Times New Roman"/>
              </w:rPr>
              <w:t>User 4, B4+B5</w:t>
            </w:r>
          </w:p>
        </w:tc>
      </w:tr>
      <w:tr w:rsidR="00AC4252" w:rsidRPr="007F7166" w14:paraId="4111FA2B" w14:textId="77777777">
        <w:tc>
          <w:tcPr>
            <w:tcW w:w="791" w:type="dxa"/>
          </w:tcPr>
          <w:p w14:paraId="02E0DB40" w14:textId="77777777" w:rsidR="00AC4252" w:rsidRPr="007F7166" w:rsidRDefault="00AC4252" w:rsidP="000868D8">
            <w:pPr>
              <w:pStyle w:val="TAC"/>
              <w:rPr>
                <w:rFonts w:ascii="Times New Roman" w:hAnsi="Times New Roman"/>
              </w:rPr>
            </w:pPr>
            <w:r w:rsidRPr="007F7166">
              <w:rPr>
                <w:rFonts w:ascii="Times New Roman" w:hAnsi="Times New Roman"/>
              </w:rPr>
              <w:t>23</w:t>
            </w:r>
          </w:p>
        </w:tc>
        <w:tc>
          <w:tcPr>
            <w:tcW w:w="910" w:type="dxa"/>
          </w:tcPr>
          <w:p w14:paraId="0747DD07" w14:textId="77777777" w:rsidR="00AC4252" w:rsidRPr="007F7166" w:rsidRDefault="00AC4252" w:rsidP="000868D8">
            <w:pPr>
              <w:pStyle w:val="TAC"/>
              <w:rPr>
                <w:rFonts w:ascii="Times New Roman" w:hAnsi="Times New Roman"/>
                <w:b/>
              </w:rPr>
            </w:pPr>
            <w:r w:rsidRPr="007F7166">
              <w:rPr>
                <w:rFonts w:ascii="Times New Roman" w:hAnsi="Times New Roman"/>
                <w:b/>
              </w:rPr>
              <w:t>0</w:t>
            </w:r>
          </w:p>
        </w:tc>
        <w:tc>
          <w:tcPr>
            <w:tcW w:w="882" w:type="dxa"/>
            <w:shd w:val="clear" w:color="auto" w:fill="CCFFCC"/>
          </w:tcPr>
          <w:p w14:paraId="6AF7008D" w14:textId="77777777" w:rsidR="00AC4252" w:rsidRPr="007F7166" w:rsidRDefault="00AC4252" w:rsidP="000868D8">
            <w:pPr>
              <w:pStyle w:val="TAC"/>
              <w:rPr>
                <w:rFonts w:ascii="Times New Roman" w:hAnsi="Times New Roman"/>
              </w:rPr>
            </w:pPr>
            <w:r w:rsidRPr="007F7166">
              <w:rPr>
                <w:rFonts w:ascii="Times New Roman" w:hAnsi="Times New Roman"/>
              </w:rPr>
              <w:t>00</w:t>
            </w:r>
          </w:p>
        </w:tc>
        <w:tc>
          <w:tcPr>
            <w:tcW w:w="840" w:type="dxa"/>
            <w:shd w:val="clear" w:color="auto" w:fill="CCFFCC"/>
          </w:tcPr>
          <w:p w14:paraId="20DD1C19" w14:textId="77777777" w:rsidR="00AC4252" w:rsidRPr="007F7166" w:rsidRDefault="00AC4252" w:rsidP="007F7166">
            <w:pPr>
              <w:spacing w:after="0"/>
              <w:jc w:val="center"/>
              <w:rPr>
                <w:sz w:val="18"/>
                <w:szCs w:val="18"/>
              </w:rPr>
            </w:pPr>
            <w:r w:rsidRPr="007F7166">
              <w:rPr>
                <w:sz w:val="18"/>
                <w:szCs w:val="18"/>
              </w:rPr>
              <w:t>10</w:t>
            </w:r>
          </w:p>
        </w:tc>
        <w:tc>
          <w:tcPr>
            <w:tcW w:w="830" w:type="dxa"/>
          </w:tcPr>
          <w:p w14:paraId="5D8BB197" w14:textId="77777777" w:rsidR="00AC4252" w:rsidRPr="007F7166" w:rsidRDefault="00AC4252" w:rsidP="000868D8">
            <w:pPr>
              <w:pStyle w:val="TAC"/>
              <w:rPr>
                <w:rFonts w:ascii="Times New Roman" w:hAnsi="Times New Roman"/>
              </w:rPr>
            </w:pPr>
            <w:r w:rsidRPr="007F7166">
              <w:rPr>
                <w:rFonts w:ascii="Times New Roman" w:hAnsi="Times New Roman"/>
              </w:rPr>
              <w:t>01</w:t>
            </w:r>
          </w:p>
        </w:tc>
        <w:tc>
          <w:tcPr>
            <w:tcW w:w="850" w:type="dxa"/>
          </w:tcPr>
          <w:p w14:paraId="5328C4C5" w14:textId="77777777" w:rsidR="00AC4252" w:rsidRPr="007F7166" w:rsidRDefault="00AC4252" w:rsidP="000868D8">
            <w:pPr>
              <w:pStyle w:val="TAC"/>
              <w:rPr>
                <w:rFonts w:ascii="Times New Roman" w:hAnsi="Times New Roman"/>
              </w:rPr>
            </w:pPr>
            <w:r w:rsidRPr="007F7166">
              <w:rPr>
                <w:rFonts w:ascii="Times New Roman" w:hAnsi="Times New Roman"/>
              </w:rPr>
              <w:t>11</w:t>
            </w:r>
          </w:p>
        </w:tc>
        <w:tc>
          <w:tcPr>
            <w:tcW w:w="1570" w:type="dxa"/>
            <w:shd w:val="clear" w:color="auto" w:fill="FFFF99"/>
          </w:tcPr>
          <w:p w14:paraId="5E11AE61" w14:textId="77777777" w:rsidR="00AC4252" w:rsidRPr="007F7166" w:rsidRDefault="00AC4252" w:rsidP="000868D8">
            <w:pPr>
              <w:pStyle w:val="TAC"/>
              <w:rPr>
                <w:rFonts w:ascii="Times New Roman" w:hAnsi="Times New Roman"/>
              </w:rPr>
            </w:pPr>
            <w:r w:rsidRPr="007F7166">
              <w:rPr>
                <w:rFonts w:ascii="Times New Roman" w:hAnsi="Times New Roman"/>
              </w:rPr>
              <w:t>User 1, B4+B5</w:t>
            </w:r>
          </w:p>
        </w:tc>
        <w:tc>
          <w:tcPr>
            <w:tcW w:w="1559" w:type="dxa"/>
            <w:shd w:val="clear" w:color="auto" w:fill="FFCC00"/>
          </w:tcPr>
          <w:p w14:paraId="675B9FE5" w14:textId="77777777" w:rsidR="00AC4252" w:rsidRPr="007F7166" w:rsidRDefault="00AC4252" w:rsidP="000868D8">
            <w:pPr>
              <w:pStyle w:val="TAC"/>
              <w:rPr>
                <w:rFonts w:ascii="Times New Roman" w:hAnsi="Times New Roman"/>
              </w:rPr>
            </w:pPr>
            <w:r w:rsidRPr="007F7166">
              <w:rPr>
                <w:rFonts w:ascii="Times New Roman" w:hAnsi="Times New Roman"/>
              </w:rPr>
              <w:t>User 2, B4+B5</w:t>
            </w:r>
          </w:p>
        </w:tc>
      </w:tr>
      <w:tr w:rsidR="00AC4252" w:rsidRPr="007F7166" w14:paraId="52A3B399" w14:textId="77777777">
        <w:tc>
          <w:tcPr>
            <w:tcW w:w="791" w:type="dxa"/>
          </w:tcPr>
          <w:p w14:paraId="69B725A0" w14:textId="77777777" w:rsidR="00AC4252" w:rsidRPr="007F7166" w:rsidRDefault="00AC4252" w:rsidP="000868D8">
            <w:pPr>
              <w:pStyle w:val="TAC"/>
              <w:rPr>
                <w:rFonts w:ascii="Times New Roman" w:hAnsi="Times New Roman"/>
              </w:rPr>
            </w:pPr>
            <w:r w:rsidRPr="007F7166">
              <w:rPr>
                <w:rFonts w:ascii="Times New Roman" w:hAnsi="Times New Roman"/>
              </w:rPr>
              <w:t>24</w:t>
            </w:r>
          </w:p>
        </w:tc>
        <w:tc>
          <w:tcPr>
            <w:tcW w:w="910" w:type="dxa"/>
          </w:tcPr>
          <w:p w14:paraId="322B5B72" w14:textId="77777777" w:rsidR="00AC4252" w:rsidRPr="007F7166" w:rsidRDefault="00AC4252" w:rsidP="000868D8">
            <w:pPr>
              <w:pStyle w:val="TAC"/>
              <w:rPr>
                <w:rFonts w:ascii="Times New Roman" w:hAnsi="Times New Roman"/>
                <w:b/>
              </w:rPr>
            </w:pPr>
            <w:r w:rsidRPr="007F7166">
              <w:rPr>
                <w:rFonts w:ascii="Times New Roman" w:hAnsi="Times New Roman"/>
                <w:b/>
              </w:rPr>
              <w:t>1</w:t>
            </w:r>
          </w:p>
        </w:tc>
        <w:tc>
          <w:tcPr>
            <w:tcW w:w="882" w:type="dxa"/>
            <w:shd w:val="clear" w:color="auto" w:fill="auto"/>
          </w:tcPr>
          <w:p w14:paraId="445FE29B" w14:textId="77777777" w:rsidR="00AC4252" w:rsidRPr="007F7166" w:rsidRDefault="00AC4252" w:rsidP="000868D8">
            <w:pPr>
              <w:pStyle w:val="TAC"/>
              <w:rPr>
                <w:rFonts w:ascii="Times New Roman" w:hAnsi="Times New Roman"/>
              </w:rPr>
            </w:pPr>
            <w:r w:rsidRPr="007F7166">
              <w:rPr>
                <w:rFonts w:ascii="Times New Roman" w:hAnsi="Times New Roman"/>
              </w:rPr>
              <w:t>00</w:t>
            </w:r>
          </w:p>
        </w:tc>
        <w:tc>
          <w:tcPr>
            <w:tcW w:w="840" w:type="dxa"/>
            <w:shd w:val="clear" w:color="auto" w:fill="auto"/>
          </w:tcPr>
          <w:p w14:paraId="2D852502"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67E98941" w14:textId="77777777" w:rsidR="00AC4252" w:rsidRPr="007F7166" w:rsidRDefault="00AC4252" w:rsidP="000868D8">
            <w:pPr>
              <w:pStyle w:val="TAC"/>
              <w:rPr>
                <w:rFonts w:ascii="Times New Roman" w:hAnsi="Times New Roman"/>
              </w:rPr>
            </w:pPr>
            <w:r w:rsidRPr="007F7166">
              <w:rPr>
                <w:rFonts w:ascii="Times New Roman" w:hAnsi="Times New Roman"/>
              </w:rPr>
              <w:t>01</w:t>
            </w:r>
          </w:p>
        </w:tc>
        <w:tc>
          <w:tcPr>
            <w:tcW w:w="850" w:type="dxa"/>
            <w:shd w:val="clear" w:color="auto" w:fill="CCFFCC"/>
          </w:tcPr>
          <w:p w14:paraId="0543600E" w14:textId="77777777" w:rsidR="00AC4252" w:rsidRPr="007F7166" w:rsidRDefault="00AC4252" w:rsidP="000868D8">
            <w:pPr>
              <w:pStyle w:val="TAC"/>
              <w:rPr>
                <w:rFonts w:ascii="Times New Roman" w:hAnsi="Times New Roman"/>
              </w:rPr>
            </w:pPr>
            <w:r w:rsidRPr="007F7166">
              <w:rPr>
                <w:rFonts w:ascii="Times New Roman" w:hAnsi="Times New Roman"/>
              </w:rPr>
              <w:t>11</w:t>
            </w:r>
          </w:p>
        </w:tc>
        <w:tc>
          <w:tcPr>
            <w:tcW w:w="1570" w:type="dxa"/>
            <w:shd w:val="clear" w:color="auto" w:fill="FFFF00"/>
          </w:tcPr>
          <w:p w14:paraId="04C8999C" w14:textId="77777777" w:rsidR="00AC4252" w:rsidRPr="007F7166" w:rsidRDefault="00AC4252" w:rsidP="000868D8">
            <w:pPr>
              <w:pStyle w:val="TAC"/>
              <w:rPr>
                <w:rFonts w:ascii="Times New Roman" w:hAnsi="Times New Roman"/>
              </w:rPr>
            </w:pPr>
            <w:r w:rsidRPr="007F7166">
              <w:rPr>
                <w:rFonts w:ascii="Times New Roman" w:hAnsi="Times New Roman"/>
              </w:rPr>
              <w:t>User 3, B4+B5</w:t>
            </w:r>
          </w:p>
        </w:tc>
        <w:tc>
          <w:tcPr>
            <w:tcW w:w="1559" w:type="dxa"/>
            <w:shd w:val="clear" w:color="auto" w:fill="FF6600"/>
          </w:tcPr>
          <w:p w14:paraId="1EB9A2B5" w14:textId="77777777" w:rsidR="00AC4252" w:rsidRPr="007F7166" w:rsidRDefault="00AC4252" w:rsidP="000868D8">
            <w:pPr>
              <w:pStyle w:val="TAC"/>
              <w:rPr>
                <w:rFonts w:ascii="Times New Roman" w:hAnsi="Times New Roman"/>
              </w:rPr>
            </w:pPr>
            <w:r w:rsidRPr="007F7166">
              <w:rPr>
                <w:rFonts w:ascii="Times New Roman" w:hAnsi="Times New Roman"/>
              </w:rPr>
              <w:t>User 4, B4+B5</w:t>
            </w:r>
          </w:p>
        </w:tc>
      </w:tr>
      <w:tr w:rsidR="00AC4252" w:rsidRPr="007F7166" w14:paraId="26605625" w14:textId="77777777">
        <w:trPr>
          <w:trHeight w:val="145"/>
        </w:trPr>
        <w:tc>
          <w:tcPr>
            <w:tcW w:w="791" w:type="dxa"/>
          </w:tcPr>
          <w:p w14:paraId="6D2DD71C" w14:textId="77777777" w:rsidR="00AC4252" w:rsidRPr="007F7166" w:rsidRDefault="00AC4252" w:rsidP="000868D8">
            <w:pPr>
              <w:pStyle w:val="TAC"/>
              <w:rPr>
                <w:rFonts w:ascii="Times New Roman" w:hAnsi="Times New Roman"/>
              </w:rPr>
            </w:pPr>
            <w:r w:rsidRPr="007F7166">
              <w:rPr>
                <w:rFonts w:ascii="Times New Roman" w:hAnsi="Times New Roman"/>
              </w:rPr>
              <w:t>25</w:t>
            </w:r>
          </w:p>
        </w:tc>
        <w:tc>
          <w:tcPr>
            <w:tcW w:w="910" w:type="dxa"/>
          </w:tcPr>
          <w:p w14:paraId="12A247E8" w14:textId="77777777" w:rsidR="00AC4252" w:rsidRPr="007F7166" w:rsidRDefault="00AC4252" w:rsidP="000868D8">
            <w:pPr>
              <w:pStyle w:val="TAC"/>
              <w:rPr>
                <w:rFonts w:ascii="Times New Roman" w:hAnsi="Times New Roman"/>
                <w:b/>
              </w:rPr>
            </w:pPr>
            <w:r w:rsidRPr="007F7166">
              <w:rPr>
                <w:rFonts w:ascii="Times New Roman" w:hAnsi="Times New Roman"/>
                <w:b/>
              </w:rPr>
              <w:t>1</w:t>
            </w:r>
          </w:p>
        </w:tc>
        <w:tc>
          <w:tcPr>
            <w:tcW w:w="882" w:type="dxa"/>
            <w:shd w:val="clear" w:color="auto" w:fill="auto"/>
          </w:tcPr>
          <w:p w14:paraId="76AD5722" w14:textId="77777777" w:rsidR="00AC4252" w:rsidRPr="007F7166" w:rsidRDefault="00AC4252" w:rsidP="000868D8">
            <w:pPr>
              <w:pStyle w:val="TAC"/>
              <w:rPr>
                <w:rFonts w:ascii="Times New Roman" w:hAnsi="Times New Roman"/>
              </w:rPr>
            </w:pPr>
            <w:r w:rsidRPr="007F7166">
              <w:rPr>
                <w:rFonts w:ascii="Times New Roman" w:hAnsi="Times New Roman"/>
              </w:rPr>
              <w:t>00</w:t>
            </w:r>
          </w:p>
        </w:tc>
        <w:tc>
          <w:tcPr>
            <w:tcW w:w="840" w:type="dxa"/>
            <w:shd w:val="clear" w:color="auto" w:fill="auto"/>
          </w:tcPr>
          <w:p w14:paraId="72F4BAF8" w14:textId="77777777" w:rsidR="00AC4252" w:rsidRPr="007F7166" w:rsidRDefault="00AC4252" w:rsidP="000868D8">
            <w:pPr>
              <w:pStyle w:val="TAC"/>
              <w:rPr>
                <w:rFonts w:ascii="Times New Roman" w:hAnsi="Times New Roman"/>
              </w:rPr>
            </w:pPr>
            <w:r w:rsidRPr="007F7166">
              <w:rPr>
                <w:rFonts w:ascii="Times New Roman" w:hAnsi="Times New Roman"/>
              </w:rPr>
              <w:t>10</w:t>
            </w:r>
          </w:p>
        </w:tc>
        <w:tc>
          <w:tcPr>
            <w:tcW w:w="830" w:type="dxa"/>
            <w:shd w:val="clear" w:color="auto" w:fill="00FF00"/>
          </w:tcPr>
          <w:p w14:paraId="31B5B39B" w14:textId="77777777" w:rsidR="00AC4252" w:rsidRPr="007F7166" w:rsidRDefault="00AC4252" w:rsidP="000868D8">
            <w:pPr>
              <w:pStyle w:val="TAC"/>
              <w:rPr>
                <w:rFonts w:ascii="Times New Roman" w:hAnsi="Times New Roman"/>
              </w:rPr>
            </w:pPr>
            <w:r w:rsidRPr="007F7166">
              <w:rPr>
                <w:rFonts w:ascii="Times New Roman" w:hAnsi="Times New Roman"/>
              </w:rPr>
              <w:t>10</w:t>
            </w:r>
          </w:p>
        </w:tc>
        <w:tc>
          <w:tcPr>
            <w:tcW w:w="850" w:type="dxa"/>
            <w:shd w:val="clear" w:color="auto" w:fill="00FF00"/>
          </w:tcPr>
          <w:p w14:paraId="22B8105C" w14:textId="77777777" w:rsidR="00AC4252" w:rsidRPr="007F7166" w:rsidRDefault="00AC4252" w:rsidP="000868D8">
            <w:pPr>
              <w:pStyle w:val="TAC"/>
              <w:rPr>
                <w:rFonts w:ascii="Times New Roman" w:hAnsi="Times New Roman"/>
              </w:rPr>
            </w:pPr>
            <w:r w:rsidRPr="007F7166">
              <w:rPr>
                <w:rFonts w:ascii="Times New Roman" w:hAnsi="Times New Roman"/>
              </w:rPr>
              <w:t>11</w:t>
            </w:r>
          </w:p>
        </w:tc>
        <w:tc>
          <w:tcPr>
            <w:tcW w:w="1570" w:type="dxa"/>
            <w:shd w:val="clear" w:color="auto" w:fill="FFFF00"/>
          </w:tcPr>
          <w:p w14:paraId="0A58651A" w14:textId="77777777" w:rsidR="00AC4252" w:rsidRPr="007F7166" w:rsidRDefault="00AC4252" w:rsidP="007F7166">
            <w:pPr>
              <w:pStyle w:val="TAC"/>
              <w:jc w:val="left"/>
              <w:rPr>
                <w:rFonts w:ascii="Times New Roman" w:hAnsi="Times New Roman"/>
                <w:b/>
              </w:rPr>
            </w:pPr>
            <w:r w:rsidRPr="007F7166">
              <w:rPr>
                <w:rFonts w:ascii="Times New Roman" w:hAnsi="Times New Roman"/>
                <w:b/>
              </w:rPr>
              <w:t>User 3, SACCH</w:t>
            </w:r>
          </w:p>
        </w:tc>
        <w:tc>
          <w:tcPr>
            <w:tcW w:w="1559" w:type="dxa"/>
            <w:shd w:val="clear" w:color="auto" w:fill="FF6600"/>
          </w:tcPr>
          <w:p w14:paraId="7C2B5B73" w14:textId="77777777" w:rsidR="00AC4252" w:rsidRPr="007F7166" w:rsidRDefault="00AC4252" w:rsidP="000868D8">
            <w:pPr>
              <w:pStyle w:val="TAC"/>
              <w:rPr>
                <w:rFonts w:ascii="Times New Roman" w:hAnsi="Times New Roman"/>
                <w:b/>
              </w:rPr>
            </w:pPr>
            <w:r w:rsidRPr="007F7166">
              <w:rPr>
                <w:rFonts w:ascii="Times New Roman" w:hAnsi="Times New Roman"/>
                <w:b/>
              </w:rPr>
              <w:t>User 4, SACCH</w:t>
            </w:r>
          </w:p>
        </w:tc>
      </w:tr>
    </w:tbl>
    <w:p w14:paraId="58D59D96" w14:textId="77777777" w:rsidR="00865C43" w:rsidRDefault="00865C43" w:rsidP="003201B5">
      <w:pPr>
        <w:pStyle w:val="FP"/>
        <w:rPr>
          <w:lang w:val="en-US"/>
        </w:rPr>
      </w:pPr>
    </w:p>
    <w:p w14:paraId="160B5CA9" w14:textId="77777777" w:rsidR="00AC4252" w:rsidRPr="00F20BBC" w:rsidRDefault="00865C43" w:rsidP="00865C43">
      <w:pPr>
        <w:pStyle w:val="B1"/>
      </w:pPr>
      <w:r>
        <w:rPr>
          <w:lang w:val="en-US"/>
        </w:rPr>
        <w:t>c</w:t>
      </w:r>
      <w:r w:rsidR="00AC4252" w:rsidRPr="00F20BBC">
        <w:t>) User 1 to User</w:t>
      </w:r>
      <w:r w:rsidR="00AC4252">
        <w:t xml:space="preserve"> 4: legacy MS or legacy SAIC MS</w:t>
      </w:r>
      <w:r>
        <w:t>.</w:t>
      </w:r>
    </w:p>
    <w:p w14:paraId="4CEE78B7" w14:textId="77777777" w:rsidR="00AC4252" w:rsidRPr="00E948EF" w:rsidRDefault="00865C43" w:rsidP="00865C43">
      <w:pPr>
        <w:pStyle w:val="B1"/>
      </w:pPr>
      <w:r>
        <w:t>d</w:t>
      </w:r>
      <w:r w:rsidR="00AC4252" w:rsidRPr="00F20BBC">
        <w:t>) User 1 to User 3: legacy MS or legacy SAIC MS; User</w:t>
      </w:r>
      <w:r w:rsidR="00AC4252">
        <w:t xml:space="preserve"> 4: OSC aware MS  (one example)</w:t>
      </w:r>
      <w:r>
        <w:t>.</w:t>
      </w:r>
    </w:p>
    <w:p w14:paraId="7399DC98" w14:textId="77777777" w:rsidR="00C6485E" w:rsidRDefault="00AC4252" w:rsidP="00865C43">
      <w:r w:rsidRPr="00865C43">
        <w:rPr>
          <w:b/>
        </w:rPr>
        <w:t xml:space="preserve">Optimized User Diversity Half Rate Pattern 2 </w:t>
      </w:r>
    </w:p>
    <w:p w14:paraId="70B0A46F" w14:textId="77777777" w:rsidR="00AC4252" w:rsidRPr="00026646" w:rsidRDefault="00AC4252" w:rsidP="00865C43">
      <w:r>
        <w:t>The c</w:t>
      </w:r>
      <w:r w:rsidRPr="00026646">
        <w:t xml:space="preserve">hannel configuration </w:t>
      </w:r>
      <w:r>
        <w:rPr>
          <w:szCs w:val="22"/>
        </w:rPr>
        <w:t xml:space="preserve">depicted in Table </w:t>
      </w:r>
      <w:r w:rsidR="00535EE8">
        <w:rPr>
          <w:szCs w:val="22"/>
        </w:rPr>
        <w:t>7</w:t>
      </w:r>
      <w:r w:rsidR="00DB32F2">
        <w:rPr>
          <w:szCs w:val="22"/>
        </w:rPr>
        <w:t>-</w:t>
      </w:r>
      <w:r>
        <w:rPr>
          <w:szCs w:val="22"/>
        </w:rPr>
        <w:t xml:space="preserve">7 </w:t>
      </w:r>
      <w:r w:rsidRPr="00026646">
        <w:t xml:space="preserve">is related to one timeslot. </w:t>
      </w:r>
      <w:r>
        <w:t>The configuration s</w:t>
      </w:r>
      <w:r w:rsidRPr="00026646">
        <w:t>upport</w:t>
      </w:r>
      <w:r>
        <w:t xml:space="preserve">s </w:t>
      </w:r>
      <w:r w:rsidRPr="00026646">
        <w:t>up to four use</w:t>
      </w:r>
      <w:r>
        <w:t>rs for the following three scenarios:</w:t>
      </w:r>
    </w:p>
    <w:p w14:paraId="43A121D9" w14:textId="77777777" w:rsidR="00AC4252" w:rsidRPr="00026646" w:rsidRDefault="00AC4252" w:rsidP="003201B5">
      <w:pPr>
        <w:pStyle w:val="B1"/>
      </w:pPr>
      <w:r w:rsidRPr="00026646">
        <w:t>a) 2 legacy MS</w:t>
      </w:r>
      <w:r w:rsidR="00205CAF">
        <w:t>'</w:t>
      </w:r>
      <w:r w:rsidRPr="00026646">
        <w:t>s + 2 OSC aware MS</w:t>
      </w:r>
      <w:r w:rsidR="00205CAF">
        <w:t>'</w:t>
      </w:r>
      <w:r w:rsidRPr="00026646">
        <w:t>s</w:t>
      </w:r>
      <w:r w:rsidR="00865C43">
        <w:t>.</w:t>
      </w:r>
      <w:r w:rsidRPr="00026646">
        <w:t xml:space="preserve"> </w:t>
      </w:r>
    </w:p>
    <w:p w14:paraId="179C4E7D" w14:textId="77777777" w:rsidR="00AC4252" w:rsidRPr="00026646" w:rsidRDefault="00AC4252" w:rsidP="003201B5">
      <w:pPr>
        <w:pStyle w:val="B1"/>
      </w:pPr>
      <w:r w:rsidRPr="00026646">
        <w:t>b) 1 legacy MS</w:t>
      </w:r>
      <w:r w:rsidR="00205CAF">
        <w:t>'</w:t>
      </w:r>
      <w:r w:rsidRPr="00026646">
        <w:t>s + 3 OSC aware MS</w:t>
      </w:r>
      <w:r w:rsidR="00205CAF">
        <w:t>'</w:t>
      </w:r>
      <w:r w:rsidRPr="00026646">
        <w:t>s</w:t>
      </w:r>
      <w:r w:rsidR="00865C43">
        <w:t>.</w:t>
      </w:r>
      <w:r w:rsidRPr="00026646">
        <w:t xml:space="preserve"> </w:t>
      </w:r>
    </w:p>
    <w:p w14:paraId="627BBDEA" w14:textId="77777777" w:rsidR="00AC4252" w:rsidRPr="00026646" w:rsidRDefault="00AC4252" w:rsidP="003201B5">
      <w:pPr>
        <w:pStyle w:val="B1"/>
      </w:pPr>
      <w:r w:rsidRPr="00026646">
        <w:t>c) 4 OSC aware MS</w:t>
      </w:r>
      <w:r w:rsidR="00205CAF">
        <w:t>'</w:t>
      </w:r>
      <w:r w:rsidRPr="00026646">
        <w:t>s</w:t>
      </w:r>
      <w:r w:rsidR="00865C43">
        <w:t>.</w:t>
      </w:r>
    </w:p>
    <w:p w14:paraId="4031B62A" w14:textId="77777777" w:rsidR="00AC4252" w:rsidRPr="003201B5" w:rsidRDefault="00865C43" w:rsidP="003201B5">
      <w:pPr>
        <w:pStyle w:val="TH"/>
      </w:pPr>
      <w:r w:rsidRPr="00DB32F2">
        <w:lastRenderedPageBreak/>
        <w:t xml:space="preserve">Table </w:t>
      </w:r>
      <w:r>
        <w:t>7-</w:t>
      </w:r>
      <w:r w:rsidRPr="00DB32F2">
        <w:t>7</w:t>
      </w:r>
      <w:r>
        <w:t>:</w:t>
      </w:r>
      <w:r w:rsidRPr="00DB32F2">
        <w:t xml:space="preserve"> Optimized User Diversity Half R</w:t>
      </w:r>
      <w:r>
        <w:t>ate Pattern 2 per 26 multiframe</w:t>
      </w:r>
    </w:p>
    <w:tbl>
      <w:tblPr>
        <w:tblW w:w="0" w:type="auto"/>
        <w:tblInd w:w="948" w:type="dxa"/>
        <w:tblLook w:val="01E0" w:firstRow="1" w:lastRow="1" w:firstColumn="1" w:lastColumn="1" w:noHBand="0" w:noVBand="0"/>
      </w:tblPr>
      <w:tblGrid>
        <w:gridCol w:w="791"/>
        <w:gridCol w:w="910"/>
        <w:gridCol w:w="882"/>
        <w:gridCol w:w="840"/>
        <w:gridCol w:w="830"/>
        <w:gridCol w:w="850"/>
        <w:gridCol w:w="1570"/>
        <w:gridCol w:w="1559"/>
      </w:tblGrid>
      <w:tr w:rsidR="00AC4252" w:rsidRPr="007F7166" w14:paraId="5146E40C" w14:textId="77777777">
        <w:tc>
          <w:tcPr>
            <w:tcW w:w="791" w:type="dxa"/>
            <w:vMerge w:val="restart"/>
            <w:shd w:val="clear" w:color="auto" w:fill="E6E6E6"/>
          </w:tcPr>
          <w:p w14:paraId="4E264246" w14:textId="77777777" w:rsidR="00AC4252" w:rsidRPr="007F7166" w:rsidRDefault="00AC4252" w:rsidP="00DB32F2">
            <w:pPr>
              <w:pStyle w:val="TAC"/>
              <w:rPr>
                <w:rFonts w:ascii="Times New Roman" w:hAnsi="Times New Roman"/>
                <w:b/>
              </w:rPr>
            </w:pPr>
            <w:r w:rsidRPr="007F7166">
              <w:rPr>
                <w:rFonts w:ascii="Times New Roman" w:hAnsi="Times New Roman"/>
                <w:b/>
              </w:rPr>
              <w:t>Frame</w:t>
            </w:r>
          </w:p>
        </w:tc>
        <w:tc>
          <w:tcPr>
            <w:tcW w:w="910" w:type="dxa"/>
            <w:vMerge w:val="restart"/>
            <w:shd w:val="clear" w:color="auto" w:fill="E6E6E6"/>
          </w:tcPr>
          <w:p w14:paraId="2CC9492E" w14:textId="77777777" w:rsidR="00AC4252" w:rsidRPr="007F7166" w:rsidRDefault="00AC4252" w:rsidP="00DB32F2">
            <w:pPr>
              <w:pStyle w:val="TAC"/>
              <w:rPr>
                <w:rFonts w:ascii="Times New Roman" w:hAnsi="Times New Roman"/>
                <w:b/>
              </w:rPr>
            </w:pPr>
            <w:r w:rsidRPr="007F7166">
              <w:rPr>
                <w:rFonts w:ascii="Times New Roman" w:hAnsi="Times New Roman"/>
                <w:b/>
              </w:rPr>
              <w:t>Active HR SC</w:t>
            </w:r>
          </w:p>
        </w:tc>
        <w:tc>
          <w:tcPr>
            <w:tcW w:w="3402" w:type="dxa"/>
            <w:gridSpan w:val="4"/>
            <w:shd w:val="clear" w:color="auto" w:fill="E6E6E6"/>
          </w:tcPr>
          <w:p w14:paraId="410923B5" w14:textId="77777777" w:rsidR="00AC4252" w:rsidRPr="007F7166" w:rsidRDefault="00AC4252" w:rsidP="00DB32F2">
            <w:pPr>
              <w:pStyle w:val="TAC"/>
              <w:rPr>
                <w:rFonts w:ascii="Times New Roman" w:hAnsi="Times New Roman"/>
                <w:b/>
              </w:rPr>
            </w:pPr>
            <w:r w:rsidRPr="007F7166">
              <w:rPr>
                <w:rFonts w:ascii="Times New Roman" w:hAnsi="Times New Roman"/>
                <w:b/>
              </w:rPr>
              <w:t>User Diversity Pattern (</w:t>
            </w:r>
            <w:smartTag w:uri="urn:schemas-microsoft-com:office:smarttags" w:element="place">
              <w:smartTag w:uri="urn:schemas-microsoft-com:office:smarttags" w:element="City">
                <w:r w:rsidRPr="007F7166">
                  <w:rPr>
                    <w:rFonts w:ascii="Times New Roman" w:hAnsi="Times New Roman"/>
                    <w:b/>
                  </w:rPr>
                  <w:t>OSC</w:t>
                </w:r>
              </w:smartTag>
              <w:r w:rsidRPr="007F7166">
                <w:rPr>
                  <w:rFonts w:ascii="Times New Roman" w:hAnsi="Times New Roman"/>
                  <w:b/>
                </w:rPr>
                <w:t xml:space="preserve">, </w:t>
              </w:r>
              <w:smartTag w:uri="urn:schemas-microsoft-com:office:smarttags" w:element="State">
                <w:r w:rsidRPr="007F7166">
                  <w:rPr>
                    <w:rFonts w:ascii="Times New Roman" w:hAnsi="Times New Roman"/>
                    <w:b/>
                  </w:rPr>
                  <w:t>SC</w:t>
                </w:r>
              </w:smartTag>
            </w:smartTag>
            <w:r w:rsidRPr="007F7166">
              <w:rPr>
                <w:rFonts w:ascii="Times New Roman" w:hAnsi="Times New Roman"/>
                <w:b/>
              </w:rPr>
              <w:t>)</w:t>
            </w:r>
          </w:p>
        </w:tc>
        <w:tc>
          <w:tcPr>
            <w:tcW w:w="3129" w:type="dxa"/>
            <w:gridSpan w:val="2"/>
            <w:shd w:val="clear" w:color="auto" w:fill="E6E6E6"/>
          </w:tcPr>
          <w:p w14:paraId="16ABA0DC" w14:textId="77777777" w:rsidR="00AC4252" w:rsidRPr="007F7166" w:rsidRDefault="00AC4252" w:rsidP="00DB32F2">
            <w:pPr>
              <w:pStyle w:val="TAC"/>
              <w:rPr>
                <w:rFonts w:ascii="Times New Roman" w:hAnsi="Times New Roman"/>
                <w:b/>
              </w:rPr>
            </w:pPr>
            <w:r w:rsidRPr="007F7166">
              <w:rPr>
                <w:rFonts w:ascii="Times New Roman" w:hAnsi="Times New Roman"/>
                <w:b/>
              </w:rPr>
              <w:t>User in OSC</w:t>
            </w:r>
          </w:p>
        </w:tc>
      </w:tr>
      <w:tr w:rsidR="00AC4252" w:rsidRPr="007F7166" w14:paraId="7BCFFDE3" w14:textId="77777777">
        <w:tc>
          <w:tcPr>
            <w:tcW w:w="791" w:type="dxa"/>
            <w:vMerge/>
            <w:shd w:val="clear" w:color="auto" w:fill="E6E6E6"/>
          </w:tcPr>
          <w:p w14:paraId="27A78F2E" w14:textId="77777777" w:rsidR="00AC4252" w:rsidRPr="007F7166" w:rsidRDefault="00AC4252" w:rsidP="00DB32F2">
            <w:pPr>
              <w:pStyle w:val="TAC"/>
              <w:rPr>
                <w:rFonts w:ascii="Times New Roman" w:hAnsi="Times New Roman"/>
                <w:b/>
              </w:rPr>
            </w:pPr>
          </w:p>
        </w:tc>
        <w:tc>
          <w:tcPr>
            <w:tcW w:w="910" w:type="dxa"/>
            <w:vMerge/>
            <w:shd w:val="clear" w:color="auto" w:fill="E6E6E6"/>
          </w:tcPr>
          <w:p w14:paraId="622CA3FC" w14:textId="77777777" w:rsidR="00AC4252" w:rsidRPr="007F7166" w:rsidRDefault="00AC4252" w:rsidP="00DB32F2">
            <w:pPr>
              <w:pStyle w:val="TAC"/>
              <w:rPr>
                <w:rFonts w:ascii="Times New Roman" w:hAnsi="Times New Roman"/>
                <w:b/>
              </w:rPr>
            </w:pPr>
          </w:p>
        </w:tc>
        <w:tc>
          <w:tcPr>
            <w:tcW w:w="882" w:type="dxa"/>
            <w:shd w:val="clear" w:color="auto" w:fill="FFFF99"/>
          </w:tcPr>
          <w:p w14:paraId="659BF74D" w14:textId="77777777" w:rsidR="00AC4252" w:rsidRPr="007F7166" w:rsidRDefault="00AC4252" w:rsidP="00DB32F2">
            <w:pPr>
              <w:pStyle w:val="TAC"/>
              <w:rPr>
                <w:rFonts w:ascii="Times New Roman" w:hAnsi="Times New Roman"/>
                <w:b/>
              </w:rPr>
            </w:pPr>
            <w:r w:rsidRPr="007F7166">
              <w:rPr>
                <w:rFonts w:ascii="Times New Roman" w:hAnsi="Times New Roman"/>
                <w:b/>
              </w:rPr>
              <w:t>User 1</w:t>
            </w:r>
          </w:p>
        </w:tc>
        <w:tc>
          <w:tcPr>
            <w:tcW w:w="840" w:type="dxa"/>
            <w:shd w:val="clear" w:color="auto" w:fill="FFCC00"/>
          </w:tcPr>
          <w:p w14:paraId="2B6B2F5F" w14:textId="77777777" w:rsidR="00AC4252" w:rsidRPr="007F7166" w:rsidRDefault="00AC4252" w:rsidP="00DB32F2">
            <w:pPr>
              <w:pStyle w:val="TAC"/>
              <w:rPr>
                <w:rFonts w:ascii="Times New Roman" w:hAnsi="Times New Roman"/>
                <w:b/>
              </w:rPr>
            </w:pPr>
            <w:r w:rsidRPr="007F7166">
              <w:rPr>
                <w:rFonts w:ascii="Times New Roman" w:hAnsi="Times New Roman"/>
                <w:b/>
              </w:rPr>
              <w:t>User 2</w:t>
            </w:r>
          </w:p>
        </w:tc>
        <w:tc>
          <w:tcPr>
            <w:tcW w:w="830" w:type="dxa"/>
            <w:shd w:val="clear" w:color="auto" w:fill="FFFF00"/>
          </w:tcPr>
          <w:p w14:paraId="4A0526A7" w14:textId="77777777" w:rsidR="00AC4252" w:rsidRPr="007F7166" w:rsidRDefault="00AC4252" w:rsidP="007F7166">
            <w:pPr>
              <w:spacing w:after="0"/>
              <w:rPr>
                <w:b/>
                <w:sz w:val="18"/>
                <w:szCs w:val="18"/>
              </w:rPr>
            </w:pPr>
            <w:r w:rsidRPr="007F7166">
              <w:rPr>
                <w:b/>
                <w:sz w:val="18"/>
                <w:szCs w:val="18"/>
              </w:rPr>
              <w:t>User 3</w:t>
            </w:r>
          </w:p>
        </w:tc>
        <w:tc>
          <w:tcPr>
            <w:tcW w:w="850" w:type="dxa"/>
            <w:shd w:val="clear" w:color="auto" w:fill="FF6600"/>
          </w:tcPr>
          <w:p w14:paraId="42A8B806" w14:textId="77777777" w:rsidR="00AC4252" w:rsidRPr="007F7166" w:rsidRDefault="00AC4252" w:rsidP="00DB32F2">
            <w:pPr>
              <w:pStyle w:val="TAC"/>
              <w:rPr>
                <w:rFonts w:ascii="Times New Roman" w:hAnsi="Times New Roman"/>
                <w:b/>
              </w:rPr>
            </w:pPr>
            <w:r w:rsidRPr="007F7166">
              <w:rPr>
                <w:rFonts w:ascii="Times New Roman" w:hAnsi="Times New Roman"/>
                <w:b/>
              </w:rPr>
              <w:t>User 4</w:t>
            </w:r>
          </w:p>
        </w:tc>
        <w:tc>
          <w:tcPr>
            <w:tcW w:w="1570" w:type="dxa"/>
            <w:shd w:val="clear" w:color="auto" w:fill="E6E6E6"/>
          </w:tcPr>
          <w:p w14:paraId="5DA89279" w14:textId="77777777" w:rsidR="00AC4252" w:rsidRPr="007F7166" w:rsidRDefault="00AC4252" w:rsidP="00DB32F2">
            <w:pPr>
              <w:pStyle w:val="TAC"/>
              <w:rPr>
                <w:rFonts w:ascii="Times New Roman" w:hAnsi="Times New Roman"/>
                <w:b/>
              </w:rPr>
            </w:pPr>
            <w:r w:rsidRPr="007F7166">
              <w:rPr>
                <w:rFonts w:ascii="Times New Roman" w:hAnsi="Times New Roman"/>
                <w:b/>
              </w:rPr>
              <w:t>OSC-0</w:t>
            </w:r>
          </w:p>
        </w:tc>
        <w:tc>
          <w:tcPr>
            <w:tcW w:w="1559" w:type="dxa"/>
            <w:shd w:val="clear" w:color="auto" w:fill="E6E6E6"/>
          </w:tcPr>
          <w:p w14:paraId="2708130F" w14:textId="77777777" w:rsidR="00AC4252" w:rsidRPr="007F7166" w:rsidRDefault="00AC4252" w:rsidP="00DB32F2">
            <w:pPr>
              <w:pStyle w:val="TAC"/>
              <w:rPr>
                <w:rFonts w:ascii="Times New Roman" w:hAnsi="Times New Roman"/>
                <w:b/>
              </w:rPr>
            </w:pPr>
            <w:r w:rsidRPr="007F7166">
              <w:rPr>
                <w:rFonts w:ascii="Times New Roman" w:hAnsi="Times New Roman"/>
                <w:b/>
              </w:rPr>
              <w:t>OSC-1</w:t>
            </w:r>
          </w:p>
        </w:tc>
      </w:tr>
      <w:tr w:rsidR="00AC4252" w:rsidRPr="007F7166" w14:paraId="35A93681" w14:textId="77777777">
        <w:tc>
          <w:tcPr>
            <w:tcW w:w="791" w:type="dxa"/>
          </w:tcPr>
          <w:p w14:paraId="754BECB1" w14:textId="77777777" w:rsidR="00AC4252" w:rsidRPr="007F7166" w:rsidRDefault="00AC4252" w:rsidP="00DB32F2">
            <w:pPr>
              <w:pStyle w:val="TAC"/>
              <w:rPr>
                <w:rFonts w:ascii="Times New Roman" w:hAnsi="Times New Roman"/>
              </w:rPr>
            </w:pPr>
            <w:r w:rsidRPr="007F7166">
              <w:rPr>
                <w:rFonts w:ascii="Times New Roman" w:hAnsi="Times New Roman"/>
              </w:rPr>
              <w:t>0</w:t>
            </w:r>
          </w:p>
        </w:tc>
        <w:tc>
          <w:tcPr>
            <w:tcW w:w="910" w:type="dxa"/>
          </w:tcPr>
          <w:p w14:paraId="7CC42C9F" w14:textId="77777777" w:rsidR="00AC4252" w:rsidRPr="007F7166" w:rsidRDefault="00AC4252" w:rsidP="00DB32F2">
            <w:pPr>
              <w:pStyle w:val="TAC"/>
              <w:rPr>
                <w:rFonts w:ascii="Times New Roman" w:hAnsi="Times New Roman"/>
                <w:b/>
              </w:rPr>
            </w:pPr>
            <w:r w:rsidRPr="007F7166">
              <w:rPr>
                <w:rFonts w:ascii="Times New Roman" w:hAnsi="Times New Roman"/>
                <w:b/>
              </w:rPr>
              <w:t>0</w:t>
            </w:r>
          </w:p>
        </w:tc>
        <w:tc>
          <w:tcPr>
            <w:tcW w:w="882" w:type="dxa"/>
            <w:shd w:val="clear" w:color="auto" w:fill="CCFFCC"/>
          </w:tcPr>
          <w:p w14:paraId="0CF0C660"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shd w:val="clear" w:color="auto" w:fill="CCFFCC"/>
          </w:tcPr>
          <w:p w14:paraId="0BF71909"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830" w:type="dxa"/>
          </w:tcPr>
          <w:p w14:paraId="21881EAD"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auto"/>
          </w:tcPr>
          <w:p w14:paraId="7E0D935C"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1570" w:type="dxa"/>
            <w:shd w:val="clear" w:color="auto" w:fill="FFFF99"/>
          </w:tcPr>
          <w:p w14:paraId="69DB1952" w14:textId="77777777" w:rsidR="00AC4252" w:rsidRPr="007F7166" w:rsidRDefault="00AC4252" w:rsidP="00DB32F2">
            <w:pPr>
              <w:pStyle w:val="TAC"/>
              <w:rPr>
                <w:rFonts w:ascii="Times New Roman" w:hAnsi="Times New Roman"/>
              </w:rPr>
            </w:pPr>
            <w:r w:rsidRPr="007F7166">
              <w:rPr>
                <w:rFonts w:ascii="Times New Roman" w:hAnsi="Times New Roman"/>
              </w:rPr>
              <w:t>User 1, Bx+B0</w:t>
            </w:r>
          </w:p>
        </w:tc>
        <w:tc>
          <w:tcPr>
            <w:tcW w:w="1559" w:type="dxa"/>
            <w:shd w:val="clear" w:color="auto" w:fill="FFCC00"/>
          </w:tcPr>
          <w:p w14:paraId="15674405" w14:textId="77777777" w:rsidR="00AC4252" w:rsidRPr="007F7166" w:rsidRDefault="00AC4252" w:rsidP="00DB32F2">
            <w:pPr>
              <w:pStyle w:val="TAC"/>
              <w:rPr>
                <w:rFonts w:ascii="Times New Roman" w:hAnsi="Times New Roman"/>
              </w:rPr>
            </w:pPr>
            <w:r w:rsidRPr="007F7166">
              <w:rPr>
                <w:rFonts w:ascii="Times New Roman" w:hAnsi="Times New Roman"/>
              </w:rPr>
              <w:t>User 2, Bx+B0</w:t>
            </w:r>
          </w:p>
        </w:tc>
      </w:tr>
      <w:tr w:rsidR="00AC4252" w:rsidRPr="007F7166" w14:paraId="1BCF30CF" w14:textId="77777777">
        <w:tc>
          <w:tcPr>
            <w:tcW w:w="791" w:type="dxa"/>
          </w:tcPr>
          <w:p w14:paraId="379CBFAA" w14:textId="77777777" w:rsidR="00AC4252" w:rsidRPr="007F7166" w:rsidRDefault="00AC4252" w:rsidP="00DB32F2">
            <w:pPr>
              <w:pStyle w:val="TAC"/>
              <w:rPr>
                <w:rFonts w:ascii="Times New Roman" w:hAnsi="Times New Roman"/>
              </w:rPr>
            </w:pPr>
            <w:r w:rsidRPr="007F7166">
              <w:rPr>
                <w:rFonts w:ascii="Times New Roman" w:hAnsi="Times New Roman"/>
              </w:rPr>
              <w:t>1</w:t>
            </w:r>
          </w:p>
        </w:tc>
        <w:tc>
          <w:tcPr>
            <w:tcW w:w="910" w:type="dxa"/>
          </w:tcPr>
          <w:p w14:paraId="1371BD91" w14:textId="77777777" w:rsidR="00AC4252" w:rsidRPr="007F7166" w:rsidRDefault="00AC4252" w:rsidP="00DB32F2">
            <w:pPr>
              <w:pStyle w:val="TAC"/>
              <w:rPr>
                <w:rFonts w:ascii="Times New Roman" w:hAnsi="Times New Roman"/>
                <w:b/>
              </w:rPr>
            </w:pPr>
            <w:r w:rsidRPr="007F7166">
              <w:rPr>
                <w:rFonts w:ascii="Times New Roman" w:hAnsi="Times New Roman"/>
                <w:b/>
              </w:rPr>
              <w:t>1</w:t>
            </w:r>
          </w:p>
        </w:tc>
        <w:tc>
          <w:tcPr>
            <w:tcW w:w="882" w:type="dxa"/>
          </w:tcPr>
          <w:p w14:paraId="0D82313B"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shd w:val="clear" w:color="auto" w:fill="CCFFCC"/>
          </w:tcPr>
          <w:p w14:paraId="56A757D5"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830" w:type="dxa"/>
            <w:shd w:val="clear" w:color="auto" w:fill="CCFFCC"/>
          </w:tcPr>
          <w:p w14:paraId="6CE17771"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auto"/>
          </w:tcPr>
          <w:p w14:paraId="20B02DED"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1570" w:type="dxa"/>
            <w:shd w:val="clear" w:color="auto" w:fill="FFFF00"/>
          </w:tcPr>
          <w:p w14:paraId="21DEAAF3" w14:textId="77777777" w:rsidR="00AC4252" w:rsidRPr="007F7166" w:rsidRDefault="00AC4252" w:rsidP="00DB32F2">
            <w:pPr>
              <w:pStyle w:val="TAC"/>
              <w:rPr>
                <w:rFonts w:ascii="Times New Roman" w:hAnsi="Times New Roman"/>
              </w:rPr>
            </w:pPr>
            <w:r w:rsidRPr="007F7166">
              <w:rPr>
                <w:rFonts w:ascii="Times New Roman" w:hAnsi="Times New Roman"/>
              </w:rPr>
              <w:t>User 3, Bx+B0</w:t>
            </w:r>
          </w:p>
        </w:tc>
        <w:tc>
          <w:tcPr>
            <w:tcW w:w="1559" w:type="dxa"/>
            <w:shd w:val="clear" w:color="auto" w:fill="FFCC00"/>
          </w:tcPr>
          <w:p w14:paraId="7650FB8C" w14:textId="77777777" w:rsidR="00AC4252" w:rsidRPr="007F7166" w:rsidRDefault="00AC4252" w:rsidP="00DB32F2">
            <w:pPr>
              <w:pStyle w:val="TAC"/>
              <w:rPr>
                <w:rFonts w:ascii="Times New Roman" w:hAnsi="Times New Roman"/>
              </w:rPr>
            </w:pPr>
            <w:r w:rsidRPr="007F7166">
              <w:rPr>
                <w:rFonts w:ascii="Times New Roman" w:hAnsi="Times New Roman"/>
              </w:rPr>
              <w:t>User 2, Bx+B0</w:t>
            </w:r>
          </w:p>
        </w:tc>
      </w:tr>
      <w:tr w:rsidR="00AC4252" w:rsidRPr="007F7166" w14:paraId="61922712" w14:textId="77777777">
        <w:tc>
          <w:tcPr>
            <w:tcW w:w="791" w:type="dxa"/>
          </w:tcPr>
          <w:p w14:paraId="76902DEB" w14:textId="77777777" w:rsidR="00AC4252" w:rsidRPr="007F7166" w:rsidRDefault="00AC4252" w:rsidP="00DB32F2">
            <w:pPr>
              <w:pStyle w:val="TAC"/>
              <w:rPr>
                <w:rFonts w:ascii="Times New Roman" w:hAnsi="Times New Roman"/>
              </w:rPr>
            </w:pPr>
            <w:r w:rsidRPr="007F7166">
              <w:rPr>
                <w:rFonts w:ascii="Times New Roman" w:hAnsi="Times New Roman"/>
              </w:rPr>
              <w:t>2</w:t>
            </w:r>
          </w:p>
        </w:tc>
        <w:tc>
          <w:tcPr>
            <w:tcW w:w="910" w:type="dxa"/>
          </w:tcPr>
          <w:p w14:paraId="143E7D78" w14:textId="77777777" w:rsidR="00AC4252" w:rsidRPr="007F7166" w:rsidRDefault="00AC4252" w:rsidP="00DB32F2">
            <w:pPr>
              <w:pStyle w:val="TAC"/>
              <w:rPr>
                <w:rFonts w:ascii="Times New Roman" w:hAnsi="Times New Roman"/>
                <w:b/>
              </w:rPr>
            </w:pPr>
            <w:r w:rsidRPr="007F7166">
              <w:rPr>
                <w:rFonts w:ascii="Times New Roman" w:hAnsi="Times New Roman"/>
                <w:b/>
              </w:rPr>
              <w:t>0</w:t>
            </w:r>
          </w:p>
        </w:tc>
        <w:tc>
          <w:tcPr>
            <w:tcW w:w="882" w:type="dxa"/>
            <w:shd w:val="clear" w:color="auto" w:fill="CCFFCC"/>
          </w:tcPr>
          <w:p w14:paraId="3C602A0E"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shd w:val="clear" w:color="auto" w:fill="auto"/>
          </w:tcPr>
          <w:p w14:paraId="503A1D2C"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830" w:type="dxa"/>
          </w:tcPr>
          <w:p w14:paraId="607E02C4"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CCFFCC"/>
          </w:tcPr>
          <w:p w14:paraId="5D3CF49D"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1570" w:type="dxa"/>
            <w:shd w:val="clear" w:color="auto" w:fill="FFFF99"/>
          </w:tcPr>
          <w:p w14:paraId="06811BF5" w14:textId="77777777" w:rsidR="00AC4252" w:rsidRPr="007F7166" w:rsidRDefault="00AC4252" w:rsidP="00DB32F2">
            <w:pPr>
              <w:pStyle w:val="TAC"/>
              <w:rPr>
                <w:rFonts w:ascii="Times New Roman" w:hAnsi="Times New Roman"/>
              </w:rPr>
            </w:pPr>
            <w:r w:rsidRPr="007F7166">
              <w:rPr>
                <w:rFonts w:ascii="Times New Roman" w:hAnsi="Times New Roman"/>
              </w:rPr>
              <w:t>User 1, Bx+B0</w:t>
            </w:r>
          </w:p>
        </w:tc>
        <w:tc>
          <w:tcPr>
            <w:tcW w:w="1559" w:type="dxa"/>
            <w:shd w:val="clear" w:color="auto" w:fill="FF6600"/>
          </w:tcPr>
          <w:p w14:paraId="221A2F37" w14:textId="77777777" w:rsidR="00AC4252" w:rsidRPr="007F7166" w:rsidRDefault="00AC4252" w:rsidP="00DB32F2">
            <w:pPr>
              <w:pStyle w:val="TAC"/>
              <w:rPr>
                <w:rFonts w:ascii="Times New Roman" w:hAnsi="Times New Roman"/>
              </w:rPr>
            </w:pPr>
            <w:r w:rsidRPr="007F7166">
              <w:rPr>
                <w:rFonts w:ascii="Times New Roman" w:hAnsi="Times New Roman"/>
              </w:rPr>
              <w:t>User 4, Bx+B0</w:t>
            </w:r>
          </w:p>
        </w:tc>
      </w:tr>
      <w:tr w:rsidR="00AC4252" w:rsidRPr="007F7166" w14:paraId="5822EBD1" w14:textId="77777777">
        <w:tc>
          <w:tcPr>
            <w:tcW w:w="791" w:type="dxa"/>
          </w:tcPr>
          <w:p w14:paraId="3EF1D26D" w14:textId="77777777" w:rsidR="00AC4252" w:rsidRPr="007F7166" w:rsidRDefault="00AC4252" w:rsidP="00DB32F2">
            <w:pPr>
              <w:pStyle w:val="TAC"/>
              <w:rPr>
                <w:rFonts w:ascii="Times New Roman" w:hAnsi="Times New Roman"/>
              </w:rPr>
            </w:pPr>
            <w:r w:rsidRPr="007F7166">
              <w:rPr>
                <w:rFonts w:ascii="Times New Roman" w:hAnsi="Times New Roman"/>
              </w:rPr>
              <w:t>3</w:t>
            </w:r>
          </w:p>
        </w:tc>
        <w:tc>
          <w:tcPr>
            <w:tcW w:w="910" w:type="dxa"/>
          </w:tcPr>
          <w:p w14:paraId="5E228739" w14:textId="77777777" w:rsidR="00AC4252" w:rsidRPr="007F7166" w:rsidRDefault="00AC4252" w:rsidP="00DB32F2">
            <w:pPr>
              <w:pStyle w:val="TAC"/>
              <w:rPr>
                <w:rFonts w:ascii="Times New Roman" w:hAnsi="Times New Roman"/>
                <w:b/>
              </w:rPr>
            </w:pPr>
            <w:r w:rsidRPr="007F7166">
              <w:rPr>
                <w:rFonts w:ascii="Times New Roman" w:hAnsi="Times New Roman"/>
                <w:b/>
              </w:rPr>
              <w:t>1</w:t>
            </w:r>
          </w:p>
        </w:tc>
        <w:tc>
          <w:tcPr>
            <w:tcW w:w="882" w:type="dxa"/>
            <w:shd w:val="clear" w:color="auto" w:fill="auto"/>
          </w:tcPr>
          <w:p w14:paraId="6DAA7790"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tcPr>
          <w:p w14:paraId="3FB9B1B2"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830" w:type="dxa"/>
            <w:shd w:val="clear" w:color="auto" w:fill="CCFFCC"/>
          </w:tcPr>
          <w:p w14:paraId="51E2C02C"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CCFFCC"/>
          </w:tcPr>
          <w:p w14:paraId="02F32EE8"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1570" w:type="dxa"/>
            <w:shd w:val="clear" w:color="auto" w:fill="FFFF00"/>
          </w:tcPr>
          <w:p w14:paraId="465B225E"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 xml:space="preserve">User 3, </w:t>
            </w:r>
            <w:r w:rsidRPr="007F7166">
              <w:rPr>
                <w:rFonts w:ascii="Times New Roman" w:hAnsi="Times New Roman"/>
              </w:rPr>
              <w:t>Bx+B0</w:t>
            </w:r>
          </w:p>
        </w:tc>
        <w:tc>
          <w:tcPr>
            <w:tcW w:w="1559" w:type="dxa"/>
            <w:shd w:val="clear" w:color="auto" w:fill="FF6600"/>
          </w:tcPr>
          <w:p w14:paraId="314250CF"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User 4, Bx+B0</w:t>
            </w:r>
          </w:p>
        </w:tc>
      </w:tr>
      <w:tr w:rsidR="00AC4252" w:rsidRPr="007F7166" w14:paraId="12AA77E6" w14:textId="77777777">
        <w:tc>
          <w:tcPr>
            <w:tcW w:w="791" w:type="dxa"/>
          </w:tcPr>
          <w:p w14:paraId="4EBD89DD"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4</w:t>
            </w:r>
          </w:p>
        </w:tc>
        <w:tc>
          <w:tcPr>
            <w:tcW w:w="910" w:type="dxa"/>
          </w:tcPr>
          <w:p w14:paraId="585ED46D" w14:textId="77777777" w:rsidR="00AC4252" w:rsidRPr="007F7166" w:rsidRDefault="00AC4252" w:rsidP="00DB32F2">
            <w:pPr>
              <w:pStyle w:val="TAC"/>
              <w:rPr>
                <w:rFonts w:ascii="Times New Roman" w:hAnsi="Times New Roman"/>
                <w:b/>
                <w:lang w:val="da-DK"/>
              </w:rPr>
            </w:pPr>
            <w:r w:rsidRPr="007F7166">
              <w:rPr>
                <w:rFonts w:ascii="Times New Roman" w:hAnsi="Times New Roman"/>
                <w:b/>
                <w:lang w:val="da-DK"/>
              </w:rPr>
              <w:t>0</w:t>
            </w:r>
          </w:p>
        </w:tc>
        <w:tc>
          <w:tcPr>
            <w:tcW w:w="882" w:type="dxa"/>
            <w:shd w:val="clear" w:color="auto" w:fill="CCFFCC"/>
          </w:tcPr>
          <w:p w14:paraId="49083E14"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00</w:t>
            </w:r>
          </w:p>
        </w:tc>
        <w:tc>
          <w:tcPr>
            <w:tcW w:w="840" w:type="dxa"/>
            <w:shd w:val="clear" w:color="auto" w:fill="CCFFCC"/>
          </w:tcPr>
          <w:p w14:paraId="5C424EFE"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10</w:t>
            </w:r>
          </w:p>
        </w:tc>
        <w:tc>
          <w:tcPr>
            <w:tcW w:w="830" w:type="dxa"/>
            <w:shd w:val="clear" w:color="auto" w:fill="FFFFFF"/>
          </w:tcPr>
          <w:p w14:paraId="76DD5C48"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01</w:t>
            </w:r>
          </w:p>
        </w:tc>
        <w:tc>
          <w:tcPr>
            <w:tcW w:w="850" w:type="dxa"/>
          </w:tcPr>
          <w:p w14:paraId="252A3995"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11</w:t>
            </w:r>
          </w:p>
        </w:tc>
        <w:tc>
          <w:tcPr>
            <w:tcW w:w="1570" w:type="dxa"/>
            <w:shd w:val="clear" w:color="auto" w:fill="FFFF99"/>
          </w:tcPr>
          <w:p w14:paraId="5FEFD3AE"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User 1, B0+B1</w:t>
            </w:r>
          </w:p>
        </w:tc>
        <w:tc>
          <w:tcPr>
            <w:tcW w:w="1559" w:type="dxa"/>
            <w:shd w:val="clear" w:color="auto" w:fill="FFCC00"/>
          </w:tcPr>
          <w:p w14:paraId="0E98B027"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User 2, B0+B1</w:t>
            </w:r>
          </w:p>
        </w:tc>
      </w:tr>
      <w:tr w:rsidR="00AC4252" w:rsidRPr="007F7166" w14:paraId="4CAFBC79" w14:textId="77777777">
        <w:tc>
          <w:tcPr>
            <w:tcW w:w="791" w:type="dxa"/>
          </w:tcPr>
          <w:p w14:paraId="30C68115"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5</w:t>
            </w:r>
          </w:p>
        </w:tc>
        <w:tc>
          <w:tcPr>
            <w:tcW w:w="910" w:type="dxa"/>
          </w:tcPr>
          <w:p w14:paraId="4A52C3E4" w14:textId="77777777" w:rsidR="00AC4252" w:rsidRPr="007F7166" w:rsidRDefault="00AC4252" w:rsidP="00DB32F2">
            <w:pPr>
              <w:pStyle w:val="TAC"/>
              <w:rPr>
                <w:rFonts w:ascii="Times New Roman" w:hAnsi="Times New Roman"/>
                <w:b/>
                <w:lang w:val="da-DK"/>
              </w:rPr>
            </w:pPr>
            <w:r w:rsidRPr="007F7166">
              <w:rPr>
                <w:rFonts w:ascii="Times New Roman" w:hAnsi="Times New Roman"/>
                <w:b/>
                <w:lang w:val="da-DK"/>
              </w:rPr>
              <w:t>1</w:t>
            </w:r>
          </w:p>
        </w:tc>
        <w:tc>
          <w:tcPr>
            <w:tcW w:w="882" w:type="dxa"/>
          </w:tcPr>
          <w:p w14:paraId="6431E3AF"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00</w:t>
            </w:r>
          </w:p>
        </w:tc>
        <w:tc>
          <w:tcPr>
            <w:tcW w:w="840" w:type="dxa"/>
            <w:shd w:val="clear" w:color="auto" w:fill="CCFFCC"/>
          </w:tcPr>
          <w:p w14:paraId="68F892F4"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11</w:t>
            </w:r>
          </w:p>
        </w:tc>
        <w:tc>
          <w:tcPr>
            <w:tcW w:w="830" w:type="dxa"/>
            <w:shd w:val="clear" w:color="auto" w:fill="CCFFCC"/>
          </w:tcPr>
          <w:p w14:paraId="232A8770"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01</w:t>
            </w:r>
          </w:p>
        </w:tc>
        <w:tc>
          <w:tcPr>
            <w:tcW w:w="850" w:type="dxa"/>
          </w:tcPr>
          <w:p w14:paraId="319AA3A3"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10</w:t>
            </w:r>
          </w:p>
        </w:tc>
        <w:tc>
          <w:tcPr>
            <w:tcW w:w="1570" w:type="dxa"/>
            <w:shd w:val="clear" w:color="auto" w:fill="FFFF00"/>
          </w:tcPr>
          <w:p w14:paraId="148476CA"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 xml:space="preserve">User 3, </w:t>
            </w:r>
            <w:r w:rsidRPr="007F7166">
              <w:rPr>
                <w:rFonts w:ascii="Times New Roman" w:hAnsi="Times New Roman"/>
              </w:rPr>
              <w:t>B0+B1</w:t>
            </w:r>
          </w:p>
        </w:tc>
        <w:tc>
          <w:tcPr>
            <w:tcW w:w="1559" w:type="dxa"/>
            <w:shd w:val="clear" w:color="auto" w:fill="FFCC00"/>
          </w:tcPr>
          <w:p w14:paraId="38CDDD4E"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User 2, B0+B1</w:t>
            </w:r>
          </w:p>
        </w:tc>
      </w:tr>
      <w:tr w:rsidR="00AC4252" w:rsidRPr="007F7166" w14:paraId="0DE3259A" w14:textId="77777777">
        <w:tc>
          <w:tcPr>
            <w:tcW w:w="791" w:type="dxa"/>
          </w:tcPr>
          <w:p w14:paraId="0CDE3E35"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6</w:t>
            </w:r>
          </w:p>
        </w:tc>
        <w:tc>
          <w:tcPr>
            <w:tcW w:w="910" w:type="dxa"/>
          </w:tcPr>
          <w:p w14:paraId="45053F56" w14:textId="77777777" w:rsidR="00AC4252" w:rsidRPr="007F7166" w:rsidRDefault="00AC4252" w:rsidP="00DB32F2">
            <w:pPr>
              <w:pStyle w:val="TAC"/>
              <w:rPr>
                <w:rFonts w:ascii="Times New Roman" w:hAnsi="Times New Roman"/>
                <w:b/>
                <w:lang w:val="da-DK"/>
              </w:rPr>
            </w:pPr>
            <w:r w:rsidRPr="007F7166">
              <w:rPr>
                <w:rFonts w:ascii="Times New Roman" w:hAnsi="Times New Roman"/>
                <w:b/>
                <w:lang w:val="da-DK"/>
              </w:rPr>
              <w:t>0</w:t>
            </w:r>
          </w:p>
        </w:tc>
        <w:tc>
          <w:tcPr>
            <w:tcW w:w="882" w:type="dxa"/>
            <w:shd w:val="clear" w:color="auto" w:fill="CCFFCC"/>
          </w:tcPr>
          <w:p w14:paraId="755B960A"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00</w:t>
            </w:r>
          </w:p>
        </w:tc>
        <w:tc>
          <w:tcPr>
            <w:tcW w:w="840" w:type="dxa"/>
          </w:tcPr>
          <w:p w14:paraId="5597E8A1"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11</w:t>
            </w:r>
          </w:p>
        </w:tc>
        <w:tc>
          <w:tcPr>
            <w:tcW w:w="830" w:type="dxa"/>
          </w:tcPr>
          <w:p w14:paraId="3FC45103"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01</w:t>
            </w:r>
          </w:p>
        </w:tc>
        <w:tc>
          <w:tcPr>
            <w:tcW w:w="850" w:type="dxa"/>
            <w:shd w:val="clear" w:color="auto" w:fill="CCFFCC"/>
          </w:tcPr>
          <w:p w14:paraId="6964C8D6"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10</w:t>
            </w:r>
          </w:p>
        </w:tc>
        <w:tc>
          <w:tcPr>
            <w:tcW w:w="1570" w:type="dxa"/>
            <w:shd w:val="clear" w:color="auto" w:fill="FFFF99"/>
          </w:tcPr>
          <w:p w14:paraId="5A79B765"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User 1, B0+B1</w:t>
            </w:r>
          </w:p>
        </w:tc>
        <w:tc>
          <w:tcPr>
            <w:tcW w:w="1559" w:type="dxa"/>
            <w:shd w:val="clear" w:color="auto" w:fill="FF6600"/>
          </w:tcPr>
          <w:p w14:paraId="0A7D8EFD"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User 4, B0+B1</w:t>
            </w:r>
          </w:p>
        </w:tc>
      </w:tr>
      <w:tr w:rsidR="00AC4252" w:rsidRPr="007F7166" w14:paraId="1F8838FA" w14:textId="77777777">
        <w:tc>
          <w:tcPr>
            <w:tcW w:w="791" w:type="dxa"/>
          </w:tcPr>
          <w:p w14:paraId="5E26466E"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7</w:t>
            </w:r>
          </w:p>
        </w:tc>
        <w:tc>
          <w:tcPr>
            <w:tcW w:w="910" w:type="dxa"/>
          </w:tcPr>
          <w:p w14:paraId="7D68E0B8" w14:textId="77777777" w:rsidR="00AC4252" w:rsidRPr="007F7166" w:rsidRDefault="00AC4252" w:rsidP="00DB32F2">
            <w:pPr>
              <w:pStyle w:val="TAC"/>
              <w:rPr>
                <w:rFonts w:ascii="Times New Roman" w:hAnsi="Times New Roman"/>
                <w:b/>
                <w:lang w:val="da-DK"/>
              </w:rPr>
            </w:pPr>
            <w:r w:rsidRPr="007F7166">
              <w:rPr>
                <w:rFonts w:ascii="Times New Roman" w:hAnsi="Times New Roman"/>
                <w:b/>
                <w:lang w:val="da-DK"/>
              </w:rPr>
              <w:t>1</w:t>
            </w:r>
          </w:p>
        </w:tc>
        <w:tc>
          <w:tcPr>
            <w:tcW w:w="882" w:type="dxa"/>
          </w:tcPr>
          <w:p w14:paraId="3B81EF3A"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00</w:t>
            </w:r>
          </w:p>
        </w:tc>
        <w:tc>
          <w:tcPr>
            <w:tcW w:w="840" w:type="dxa"/>
            <w:shd w:val="clear" w:color="auto" w:fill="auto"/>
          </w:tcPr>
          <w:p w14:paraId="02C34BA2"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10</w:t>
            </w:r>
          </w:p>
        </w:tc>
        <w:tc>
          <w:tcPr>
            <w:tcW w:w="830" w:type="dxa"/>
            <w:shd w:val="clear" w:color="auto" w:fill="CCFFCC"/>
          </w:tcPr>
          <w:p w14:paraId="193924E0"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01</w:t>
            </w:r>
          </w:p>
        </w:tc>
        <w:tc>
          <w:tcPr>
            <w:tcW w:w="850" w:type="dxa"/>
            <w:shd w:val="clear" w:color="auto" w:fill="CCFFCC"/>
          </w:tcPr>
          <w:p w14:paraId="4048607F"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1570" w:type="dxa"/>
            <w:shd w:val="clear" w:color="auto" w:fill="FFFF00"/>
          </w:tcPr>
          <w:p w14:paraId="33AABEAE" w14:textId="77777777" w:rsidR="00AC4252" w:rsidRPr="007F7166" w:rsidRDefault="00AC4252" w:rsidP="00DB32F2">
            <w:pPr>
              <w:pStyle w:val="TAC"/>
              <w:rPr>
                <w:rFonts w:ascii="Times New Roman" w:hAnsi="Times New Roman"/>
              </w:rPr>
            </w:pPr>
            <w:r w:rsidRPr="007F7166">
              <w:rPr>
                <w:rFonts w:ascii="Times New Roman" w:hAnsi="Times New Roman"/>
              </w:rPr>
              <w:t>User 3, B0+B1</w:t>
            </w:r>
          </w:p>
        </w:tc>
        <w:tc>
          <w:tcPr>
            <w:tcW w:w="1559" w:type="dxa"/>
            <w:shd w:val="clear" w:color="auto" w:fill="FF6600"/>
          </w:tcPr>
          <w:p w14:paraId="3861EB2F" w14:textId="77777777" w:rsidR="00AC4252" w:rsidRPr="007F7166" w:rsidRDefault="00AC4252" w:rsidP="00DB32F2">
            <w:pPr>
              <w:pStyle w:val="TAC"/>
              <w:rPr>
                <w:rFonts w:ascii="Times New Roman" w:hAnsi="Times New Roman"/>
              </w:rPr>
            </w:pPr>
            <w:r w:rsidRPr="007F7166">
              <w:rPr>
                <w:rFonts w:ascii="Times New Roman" w:hAnsi="Times New Roman"/>
              </w:rPr>
              <w:t>User 4, B0+B1</w:t>
            </w:r>
          </w:p>
        </w:tc>
      </w:tr>
      <w:tr w:rsidR="00AC4252" w:rsidRPr="007F7166" w14:paraId="03CEA7E6" w14:textId="77777777">
        <w:tc>
          <w:tcPr>
            <w:tcW w:w="791" w:type="dxa"/>
          </w:tcPr>
          <w:p w14:paraId="47FE8C90" w14:textId="77777777" w:rsidR="00AC4252" w:rsidRPr="007F7166" w:rsidRDefault="00AC4252" w:rsidP="00DB32F2">
            <w:pPr>
              <w:pStyle w:val="TAC"/>
              <w:rPr>
                <w:rFonts w:ascii="Times New Roman" w:hAnsi="Times New Roman"/>
              </w:rPr>
            </w:pPr>
            <w:r w:rsidRPr="007F7166">
              <w:rPr>
                <w:rFonts w:ascii="Times New Roman" w:hAnsi="Times New Roman"/>
              </w:rPr>
              <w:t>8</w:t>
            </w:r>
          </w:p>
        </w:tc>
        <w:tc>
          <w:tcPr>
            <w:tcW w:w="910" w:type="dxa"/>
          </w:tcPr>
          <w:p w14:paraId="0B633D91" w14:textId="77777777" w:rsidR="00AC4252" w:rsidRPr="007F7166" w:rsidRDefault="00AC4252" w:rsidP="00DB32F2">
            <w:pPr>
              <w:pStyle w:val="TAC"/>
              <w:rPr>
                <w:rFonts w:ascii="Times New Roman" w:hAnsi="Times New Roman"/>
                <w:b/>
              </w:rPr>
            </w:pPr>
            <w:r w:rsidRPr="007F7166">
              <w:rPr>
                <w:rFonts w:ascii="Times New Roman" w:hAnsi="Times New Roman"/>
                <w:b/>
              </w:rPr>
              <w:t>0</w:t>
            </w:r>
          </w:p>
        </w:tc>
        <w:tc>
          <w:tcPr>
            <w:tcW w:w="882" w:type="dxa"/>
            <w:shd w:val="clear" w:color="auto" w:fill="CCFFCC"/>
          </w:tcPr>
          <w:p w14:paraId="793DA190"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shd w:val="clear" w:color="auto" w:fill="CCFFCC"/>
          </w:tcPr>
          <w:p w14:paraId="4C6C12DD"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830" w:type="dxa"/>
          </w:tcPr>
          <w:p w14:paraId="691C845F"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auto"/>
          </w:tcPr>
          <w:p w14:paraId="060F136C"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1570" w:type="dxa"/>
            <w:shd w:val="clear" w:color="auto" w:fill="FFFF99"/>
          </w:tcPr>
          <w:p w14:paraId="0B68C0B9" w14:textId="77777777" w:rsidR="00AC4252" w:rsidRPr="007F7166" w:rsidRDefault="00AC4252" w:rsidP="00DB32F2">
            <w:pPr>
              <w:pStyle w:val="TAC"/>
              <w:rPr>
                <w:rFonts w:ascii="Times New Roman" w:hAnsi="Times New Roman"/>
              </w:rPr>
            </w:pPr>
            <w:r w:rsidRPr="007F7166">
              <w:rPr>
                <w:rFonts w:ascii="Times New Roman" w:hAnsi="Times New Roman"/>
              </w:rPr>
              <w:t>User 1, B1+B2</w:t>
            </w:r>
          </w:p>
        </w:tc>
        <w:tc>
          <w:tcPr>
            <w:tcW w:w="1559" w:type="dxa"/>
            <w:shd w:val="clear" w:color="auto" w:fill="FFCC00"/>
          </w:tcPr>
          <w:p w14:paraId="4CB62C4F" w14:textId="77777777" w:rsidR="00AC4252" w:rsidRPr="007F7166" w:rsidRDefault="00AC4252" w:rsidP="00DB32F2">
            <w:pPr>
              <w:pStyle w:val="TAC"/>
              <w:rPr>
                <w:rFonts w:ascii="Times New Roman" w:hAnsi="Times New Roman"/>
              </w:rPr>
            </w:pPr>
            <w:r w:rsidRPr="007F7166">
              <w:rPr>
                <w:rFonts w:ascii="Times New Roman" w:hAnsi="Times New Roman"/>
              </w:rPr>
              <w:t>User 2, B1+B2</w:t>
            </w:r>
          </w:p>
        </w:tc>
      </w:tr>
      <w:tr w:rsidR="00AC4252" w:rsidRPr="007F7166" w14:paraId="0AF3687A" w14:textId="77777777">
        <w:tc>
          <w:tcPr>
            <w:tcW w:w="791" w:type="dxa"/>
          </w:tcPr>
          <w:p w14:paraId="2A0BC3D3" w14:textId="77777777" w:rsidR="00AC4252" w:rsidRPr="007F7166" w:rsidRDefault="00AC4252" w:rsidP="00DB32F2">
            <w:pPr>
              <w:pStyle w:val="TAC"/>
              <w:rPr>
                <w:rFonts w:ascii="Times New Roman" w:hAnsi="Times New Roman"/>
              </w:rPr>
            </w:pPr>
            <w:r w:rsidRPr="007F7166">
              <w:rPr>
                <w:rFonts w:ascii="Times New Roman" w:hAnsi="Times New Roman"/>
              </w:rPr>
              <w:t>9</w:t>
            </w:r>
          </w:p>
        </w:tc>
        <w:tc>
          <w:tcPr>
            <w:tcW w:w="910" w:type="dxa"/>
          </w:tcPr>
          <w:p w14:paraId="20644202" w14:textId="77777777" w:rsidR="00AC4252" w:rsidRPr="007F7166" w:rsidRDefault="00AC4252" w:rsidP="00DB32F2">
            <w:pPr>
              <w:pStyle w:val="TAC"/>
              <w:rPr>
                <w:rFonts w:ascii="Times New Roman" w:hAnsi="Times New Roman"/>
                <w:b/>
              </w:rPr>
            </w:pPr>
            <w:r w:rsidRPr="007F7166">
              <w:rPr>
                <w:rFonts w:ascii="Times New Roman" w:hAnsi="Times New Roman"/>
                <w:b/>
              </w:rPr>
              <w:t>1</w:t>
            </w:r>
          </w:p>
        </w:tc>
        <w:tc>
          <w:tcPr>
            <w:tcW w:w="882" w:type="dxa"/>
            <w:shd w:val="clear" w:color="auto" w:fill="auto"/>
          </w:tcPr>
          <w:p w14:paraId="4144FDB9"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shd w:val="clear" w:color="auto" w:fill="CCFFCC"/>
          </w:tcPr>
          <w:p w14:paraId="0EC6887D"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830" w:type="dxa"/>
            <w:shd w:val="clear" w:color="auto" w:fill="CCFFCC"/>
          </w:tcPr>
          <w:p w14:paraId="716ED48F"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tcPr>
          <w:p w14:paraId="43DD7825"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1570" w:type="dxa"/>
            <w:shd w:val="clear" w:color="auto" w:fill="FFFF00"/>
          </w:tcPr>
          <w:p w14:paraId="22570992" w14:textId="77777777" w:rsidR="00AC4252" w:rsidRPr="007F7166" w:rsidRDefault="00AC4252" w:rsidP="00DB32F2">
            <w:pPr>
              <w:pStyle w:val="TAC"/>
              <w:rPr>
                <w:rFonts w:ascii="Times New Roman" w:hAnsi="Times New Roman"/>
              </w:rPr>
            </w:pPr>
            <w:r w:rsidRPr="007F7166">
              <w:rPr>
                <w:rFonts w:ascii="Times New Roman" w:hAnsi="Times New Roman"/>
              </w:rPr>
              <w:t>User 3, B1+B2</w:t>
            </w:r>
          </w:p>
        </w:tc>
        <w:tc>
          <w:tcPr>
            <w:tcW w:w="1559" w:type="dxa"/>
            <w:shd w:val="clear" w:color="auto" w:fill="FFCC00"/>
          </w:tcPr>
          <w:p w14:paraId="0016EF9F" w14:textId="77777777" w:rsidR="00AC4252" w:rsidRPr="007F7166" w:rsidRDefault="00AC4252" w:rsidP="00DB32F2">
            <w:pPr>
              <w:pStyle w:val="TAC"/>
              <w:rPr>
                <w:rFonts w:ascii="Times New Roman" w:hAnsi="Times New Roman"/>
              </w:rPr>
            </w:pPr>
            <w:r w:rsidRPr="007F7166">
              <w:rPr>
                <w:rFonts w:ascii="Times New Roman" w:hAnsi="Times New Roman"/>
              </w:rPr>
              <w:t>User 2, B1+B2</w:t>
            </w:r>
          </w:p>
        </w:tc>
      </w:tr>
      <w:tr w:rsidR="00AC4252" w:rsidRPr="007F7166" w14:paraId="3E904CF8" w14:textId="77777777">
        <w:tc>
          <w:tcPr>
            <w:tcW w:w="791" w:type="dxa"/>
          </w:tcPr>
          <w:p w14:paraId="36FBCF43"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910" w:type="dxa"/>
          </w:tcPr>
          <w:p w14:paraId="754B14A6" w14:textId="77777777" w:rsidR="00AC4252" w:rsidRPr="007F7166" w:rsidRDefault="00AC4252" w:rsidP="00DB32F2">
            <w:pPr>
              <w:pStyle w:val="TAC"/>
              <w:rPr>
                <w:rFonts w:ascii="Times New Roman" w:hAnsi="Times New Roman"/>
                <w:b/>
              </w:rPr>
            </w:pPr>
            <w:r w:rsidRPr="007F7166">
              <w:rPr>
                <w:rFonts w:ascii="Times New Roman" w:hAnsi="Times New Roman"/>
                <w:b/>
              </w:rPr>
              <w:t>0</w:t>
            </w:r>
          </w:p>
        </w:tc>
        <w:tc>
          <w:tcPr>
            <w:tcW w:w="882" w:type="dxa"/>
            <w:shd w:val="clear" w:color="auto" w:fill="CCFFCC"/>
          </w:tcPr>
          <w:p w14:paraId="5C640DBA"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tcPr>
          <w:p w14:paraId="056F884B"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830" w:type="dxa"/>
            <w:shd w:val="clear" w:color="auto" w:fill="auto"/>
          </w:tcPr>
          <w:p w14:paraId="22CC520E"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CCFFCC"/>
          </w:tcPr>
          <w:p w14:paraId="1374AE64"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1570" w:type="dxa"/>
            <w:shd w:val="clear" w:color="auto" w:fill="FFFF99"/>
          </w:tcPr>
          <w:p w14:paraId="7E52FADB" w14:textId="77777777" w:rsidR="00AC4252" w:rsidRPr="007F7166" w:rsidRDefault="00AC4252" w:rsidP="00DB32F2">
            <w:pPr>
              <w:pStyle w:val="TAC"/>
              <w:rPr>
                <w:rFonts w:ascii="Times New Roman" w:hAnsi="Times New Roman"/>
              </w:rPr>
            </w:pPr>
            <w:r w:rsidRPr="007F7166">
              <w:rPr>
                <w:rFonts w:ascii="Times New Roman" w:hAnsi="Times New Roman"/>
              </w:rPr>
              <w:t>User 1, B1+B2</w:t>
            </w:r>
          </w:p>
        </w:tc>
        <w:tc>
          <w:tcPr>
            <w:tcW w:w="1559" w:type="dxa"/>
            <w:shd w:val="clear" w:color="auto" w:fill="FF6600"/>
          </w:tcPr>
          <w:p w14:paraId="506E9D2B" w14:textId="77777777" w:rsidR="00AC4252" w:rsidRPr="007F7166" w:rsidRDefault="00AC4252" w:rsidP="00DB32F2">
            <w:pPr>
              <w:pStyle w:val="TAC"/>
              <w:rPr>
                <w:rFonts w:ascii="Times New Roman" w:hAnsi="Times New Roman"/>
              </w:rPr>
            </w:pPr>
            <w:r w:rsidRPr="007F7166">
              <w:rPr>
                <w:rFonts w:ascii="Times New Roman" w:hAnsi="Times New Roman"/>
              </w:rPr>
              <w:t>User 4, B1+B2</w:t>
            </w:r>
          </w:p>
        </w:tc>
      </w:tr>
      <w:tr w:rsidR="00AC4252" w:rsidRPr="007F7166" w14:paraId="2A73C2C1" w14:textId="77777777">
        <w:tc>
          <w:tcPr>
            <w:tcW w:w="791" w:type="dxa"/>
          </w:tcPr>
          <w:p w14:paraId="40E59179"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910" w:type="dxa"/>
          </w:tcPr>
          <w:p w14:paraId="420A9E75" w14:textId="77777777" w:rsidR="00AC4252" w:rsidRPr="007F7166" w:rsidRDefault="00AC4252" w:rsidP="00DB32F2">
            <w:pPr>
              <w:pStyle w:val="TAC"/>
              <w:rPr>
                <w:rFonts w:ascii="Times New Roman" w:hAnsi="Times New Roman"/>
                <w:b/>
              </w:rPr>
            </w:pPr>
            <w:r w:rsidRPr="007F7166">
              <w:rPr>
                <w:rFonts w:ascii="Times New Roman" w:hAnsi="Times New Roman"/>
                <w:b/>
              </w:rPr>
              <w:t>1</w:t>
            </w:r>
          </w:p>
        </w:tc>
        <w:tc>
          <w:tcPr>
            <w:tcW w:w="882" w:type="dxa"/>
          </w:tcPr>
          <w:p w14:paraId="2C6DBDA1"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shd w:val="clear" w:color="auto" w:fill="auto"/>
          </w:tcPr>
          <w:p w14:paraId="09109C23"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830" w:type="dxa"/>
            <w:shd w:val="clear" w:color="auto" w:fill="CCFFCC"/>
          </w:tcPr>
          <w:p w14:paraId="5D42AB9A"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CCFFCC"/>
          </w:tcPr>
          <w:p w14:paraId="61BE1852"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1570" w:type="dxa"/>
            <w:shd w:val="clear" w:color="auto" w:fill="FFFF00"/>
          </w:tcPr>
          <w:p w14:paraId="54B7F8C6" w14:textId="77777777" w:rsidR="00AC4252" w:rsidRPr="007F7166" w:rsidRDefault="00AC4252" w:rsidP="00DB32F2">
            <w:pPr>
              <w:pStyle w:val="TAC"/>
              <w:rPr>
                <w:rFonts w:ascii="Times New Roman" w:hAnsi="Times New Roman"/>
              </w:rPr>
            </w:pPr>
            <w:r w:rsidRPr="007F7166">
              <w:rPr>
                <w:rFonts w:ascii="Times New Roman" w:hAnsi="Times New Roman"/>
              </w:rPr>
              <w:t>User 3, B1+B2</w:t>
            </w:r>
          </w:p>
        </w:tc>
        <w:tc>
          <w:tcPr>
            <w:tcW w:w="1559" w:type="dxa"/>
            <w:shd w:val="clear" w:color="auto" w:fill="FF6600"/>
          </w:tcPr>
          <w:p w14:paraId="30CFAEDB" w14:textId="77777777" w:rsidR="00AC4252" w:rsidRPr="007F7166" w:rsidRDefault="00AC4252" w:rsidP="00DB32F2">
            <w:pPr>
              <w:pStyle w:val="TAC"/>
              <w:rPr>
                <w:rFonts w:ascii="Times New Roman" w:hAnsi="Times New Roman"/>
              </w:rPr>
            </w:pPr>
            <w:r w:rsidRPr="007F7166">
              <w:rPr>
                <w:rFonts w:ascii="Times New Roman" w:hAnsi="Times New Roman"/>
              </w:rPr>
              <w:t>User 4, B1+B2</w:t>
            </w:r>
          </w:p>
        </w:tc>
      </w:tr>
      <w:tr w:rsidR="00AC4252" w:rsidRPr="007F7166" w14:paraId="6B81F3C6" w14:textId="77777777">
        <w:trPr>
          <w:trHeight w:val="145"/>
        </w:trPr>
        <w:tc>
          <w:tcPr>
            <w:tcW w:w="791" w:type="dxa"/>
          </w:tcPr>
          <w:p w14:paraId="36032C9F" w14:textId="77777777" w:rsidR="00AC4252" w:rsidRPr="007F7166" w:rsidRDefault="00AC4252" w:rsidP="00DB32F2">
            <w:pPr>
              <w:pStyle w:val="TAC"/>
              <w:rPr>
                <w:rFonts w:ascii="Times New Roman" w:hAnsi="Times New Roman"/>
              </w:rPr>
            </w:pPr>
            <w:r w:rsidRPr="007F7166">
              <w:rPr>
                <w:rFonts w:ascii="Times New Roman" w:hAnsi="Times New Roman"/>
              </w:rPr>
              <w:t>12</w:t>
            </w:r>
          </w:p>
        </w:tc>
        <w:tc>
          <w:tcPr>
            <w:tcW w:w="910" w:type="dxa"/>
          </w:tcPr>
          <w:p w14:paraId="32D3A6AE" w14:textId="77777777" w:rsidR="00AC4252" w:rsidRPr="007F7166" w:rsidRDefault="00AC4252" w:rsidP="00DB32F2">
            <w:pPr>
              <w:pStyle w:val="TAC"/>
              <w:rPr>
                <w:rFonts w:ascii="Times New Roman" w:hAnsi="Times New Roman"/>
                <w:b/>
              </w:rPr>
            </w:pPr>
            <w:r w:rsidRPr="007F7166">
              <w:rPr>
                <w:rFonts w:ascii="Times New Roman" w:hAnsi="Times New Roman"/>
                <w:b/>
              </w:rPr>
              <w:t>0</w:t>
            </w:r>
          </w:p>
        </w:tc>
        <w:tc>
          <w:tcPr>
            <w:tcW w:w="882" w:type="dxa"/>
            <w:shd w:val="clear" w:color="auto" w:fill="00FF00"/>
          </w:tcPr>
          <w:p w14:paraId="7CAE2FA8"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shd w:val="clear" w:color="auto" w:fill="00FF00"/>
          </w:tcPr>
          <w:p w14:paraId="4167470D"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830" w:type="dxa"/>
          </w:tcPr>
          <w:p w14:paraId="321DA3DA" w14:textId="77777777" w:rsidR="00AC4252" w:rsidRPr="007F7166" w:rsidRDefault="00AC4252" w:rsidP="00DB32F2">
            <w:pPr>
              <w:pStyle w:val="TAC"/>
              <w:rPr>
                <w:rFonts w:ascii="Times New Roman" w:hAnsi="Times New Roman"/>
              </w:rPr>
            </w:pPr>
          </w:p>
        </w:tc>
        <w:tc>
          <w:tcPr>
            <w:tcW w:w="850" w:type="dxa"/>
          </w:tcPr>
          <w:p w14:paraId="3623ABC7" w14:textId="77777777" w:rsidR="00AC4252" w:rsidRPr="007F7166" w:rsidRDefault="00AC4252" w:rsidP="00DB32F2">
            <w:pPr>
              <w:pStyle w:val="TAC"/>
              <w:rPr>
                <w:rFonts w:ascii="Times New Roman" w:hAnsi="Times New Roman"/>
              </w:rPr>
            </w:pPr>
          </w:p>
        </w:tc>
        <w:tc>
          <w:tcPr>
            <w:tcW w:w="1570" w:type="dxa"/>
            <w:shd w:val="clear" w:color="auto" w:fill="FFFF99"/>
          </w:tcPr>
          <w:p w14:paraId="1181B302" w14:textId="77777777" w:rsidR="00AC4252" w:rsidRPr="007F7166" w:rsidRDefault="00AC4252" w:rsidP="007F7166">
            <w:pPr>
              <w:pStyle w:val="TAC"/>
              <w:jc w:val="left"/>
              <w:rPr>
                <w:rFonts w:ascii="Times New Roman" w:hAnsi="Times New Roman"/>
                <w:b/>
              </w:rPr>
            </w:pPr>
            <w:r w:rsidRPr="007F7166">
              <w:rPr>
                <w:rFonts w:ascii="Times New Roman" w:hAnsi="Times New Roman"/>
                <w:b/>
              </w:rPr>
              <w:t>User 1, SACCH</w:t>
            </w:r>
          </w:p>
        </w:tc>
        <w:tc>
          <w:tcPr>
            <w:tcW w:w="1559" w:type="dxa"/>
            <w:shd w:val="clear" w:color="auto" w:fill="FFCC00"/>
          </w:tcPr>
          <w:p w14:paraId="37BD12AB" w14:textId="77777777" w:rsidR="00AC4252" w:rsidRPr="007F7166" w:rsidRDefault="00AC4252" w:rsidP="00DB32F2">
            <w:pPr>
              <w:pStyle w:val="TAC"/>
              <w:rPr>
                <w:rFonts w:ascii="Times New Roman" w:hAnsi="Times New Roman"/>
                <w:b/>
              </w:rPr>
            </w:pPr>
            <w:r w:rsidRPr="007F7166">
              <w:rPr>
                <w:rFonts w:ascii="Times New Roman" w:hAnsi="Times New Roman"/>
                <w:b/>
              </w:rPr>
              <w:t>User 2, SACCH</w:t>
            </w:r>
          </w:p>
        </w:tc>
      </w:tr>
      <w:tr w:rsidR="00AC4252" w:rsidRPr="007F7166" w14:paraId="612C2A16" w14:textId="77777777">
        <w:tc>
          <w:tcPr>
            <w:tcW w:w="791" w:type="dxa"/>
          </w:tcPr>
          <w:p w14:paraId="7371E1F8" w14:textId="77777777" w:rsidR="00AC4252" w:rsidRPr="007F7166" w:rsidRDefault="00AC4252" w:rsidP="00DB32F2">
            <w:pPr>
              <w:pStyle w:val="TAC"/>
              <w:rPr>
                <w:rFonts w:ascii="Times New Roman" w:hAnsi="Times New Roman"/>
              </w:rPr>
            </w:pPr>
            <w:r w:rsidRPr="007F7166">
              <w:rPr>
                <w:rFonts w:ascii="Times New Roman" w:hAnsi="Times New Roman"/>
              </w:rPr>
              <w:t>13</w:t>
            </w:r>
          </w:p>
        </w:tc>
        <w:tc>
          <w:tcPr>
            <w:tcW w:w="910" w:type="dxa"/>
          </w:tcPr>
          <w:p w14:paraId="72F6EEC9" w14:textId="77777777" w:rsidR="00AC4252" w:rsidRPr="007F7166" w:rsidRDefault="00AC4252" w:rsidP="00DB32F2">
            <w:pPr>
              <w:pStyle w:val="TAC"/>
              <w:rPr>
                <w:rFonts w:ascii="Times New Roman" w:hAnsi="Times New Roman"/>
                <w:b/>
              </w:rPr>
            </w:pPr>
            <w:r w:rsidRPr="007F7166">
              <w:rPr>
                <w:rFonts w:ascii="Times New Roman" w:hAnsi="Times New Roman"/>
                <w:b/>
              </w:rPr>
              <w:t>0</w:t>
            </w:r>
          </w:p>
        </w:tc>
        <w:tc>
          <w:tcPr>
            <w:tcW w:w="882" w:type="dxa"/>
            <w:shd w:val="clear" w:color="auto" w:fill="CCFFCC"/>
          </w:tcPr>
          <w:p w14:paraId="0633936D"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shd w:val="clear" w:color="auto" w:fill="CCFFCC"/>
          </w:tcPr>
          <w:p w14:paraId="03AB8090"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830" w:type="dxa"/>
          </w:tcPr>
          <w:p w14:paraId="656FBE1F"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tcPr>
          <w:p w14:paraId="0ADD92BE"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1570" w:type="dxa"/>
            <w:shd w:val="clear" w:color="auto" w:fill="FFFF99"/>
          </w:tcPr>
          <w:p w14:paraId="71533094" w14:textId="77777777" w:rsidR="00AC4252" w:rsidRPr="007F7166" w:rsidRDefault="00AC4252" w:rsidP="00DB32F2">
            <w:pPr>
              <w:pStyle w:val="TAC"/>
              <w:rPr>
                <w:rFonts w:ascii="Times New Roman" w:hAnsi="Times New Roman"/>
              </w:rPr>
            </w:pPr>
            <w:r w:rsidRPr="007F7166">
              <w:rPr>
                <w:rFonts w:ascii="Times New Roman" w:hAnsi="Times New Roman"/>
              </w:rPr>
              <w:t>User 1, B2+B3</w:t>
            </w:r>
          </w:p>
        </w:tc>
        <w:tc>
          <w:tcPr>
            <w:tcW w:w="1559" w:type="dxa"/>
            <w:shd w:val="clear" w:color="auto" w:fill="FFCC00"/>
          </w:tcPr>
          <w:p w14:paraId="1F7B8864" w14:textId="77777777" w:rsidR="00AC4252" w:rsidRPr="007F7166" w:rsidRDefault="00AC4252" w:rsidP="00DB32F2">
            <w:pPr>
              <w:pStyle w:val="TAC"/>
              <w:rPr>
                <w:rFonts w:ascii="Times New Roman" w:hAnsi="Times New Roman"/>
              </w:rPr>
            </w:pPr>
            <w:r w:rsidRPr="007F7166">
              <w:rPr>
                <w:rFonts w:ascii="Times New Roman" w:hAnsi="Times New Roman"/>
              </w:rPr>
              <w:t>User 2, B2+B3</w:t>
            </w:r>
          </w:p>
        </w:tc>
      </w:tr>
      <w:tr w:rsidR="00AC4252" w:rsidRPr="007F7166" w14:paraId="35B5E86B" w14:textId="77777777">
        <w:tc>
          <w:tcPr>
            <w:tcW w:w="791" w:type="dxa"/>
          </w:tcPr>
          <w:p w14:paraId="76576BF3" w14:textId="77777777" w:rsidR="00AC4252" w:rsidRPr="007F7166" w:rsidRDefault="00AC4252" w:rsidP="00DB32F2">
            <w:pPr>
              <w:pStyle w:val="TAC"/>
              <w:rPr>
                <w:rFonts w:ascii="Times New Roman" w:hAnsi="Times New Roman"/>
              </w:rPr>
            </w:pPr>
            <w:r w:rsidRPr="007F7166">
              <w:rPr>
                <w:rFonts w:ascii="Times New Roman" w:hAnsi="Times New Roman"/>
              </w:rPr>
              <w:t>14</w:t>
            </w:r>
          </w:p>
        </w:tc>
        <w:tc>
          <w:tcPr>
            <w:tcW w:w="910" w:type="dxa"/>
          </w:tcPr>
          <w:p w14:paraId="12D540F1" w14:textId="77777777" w:rsidR="00AC4252" w:rsidRPr="007F7166" w:rsidRDefault="00AC4252" w:rsidP="00DB32F2">
            <w:pPr>
              <w:pStyle w:val="TAC"/>
              <w:rPr>
                <w:rFonts w:ascii="Times New Roman" w:hAnsi="Times New Roman"/>
                <w:b/>
              </w:rPr>
            </w:pPr>
            <w:r w:rsidRPr="007F7166">
              <w:rPr>
                <w:rFonts w:ascii="Times New Roman" w:hAnsi="Times New Roman"/>
                <w:b/>
              </w:rPr>
              <w:t>1</w:t>
            </w:r>
          </w:p>
        </w:tc>
        <w:tc>
          <w:tcPr>
            <w:tcW w:w="882" w:type="dxa"/>
          </w:tcPr>
          <w:p w14:paraId="1A29142D"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shd w:val="clear" w:color="auto" w:fill="CCFFCC"/>
          </w:tcPr>
          <w:p w14:paraId="34F7C5C9" w14:textId="77777777" w:rsidR="00AC4252" w:rsidRPr="007F7166" w:rsidRDefault="00AC4252" w:rsidP="007F7166">
            <w:pPr>
              <w:spacing w:after="0"/>
              <w:jc w:val="center"/>
              <w:rPr>
                <w:sz w:val="18"/>
                <w:szCs w:val="18"/>
              </w:rPr>
            </w:pPr>
            <w:r w:rsidRPr="007F7166">
              <w:rPr>
                <w:sz w:val="18"/>
                <w:szCs w:val="18"/>
              </w:rPr>
              <w:t>11</w:t>
            </w:r>
          </w:p>
        </w:tc>
        <w:tc>
          <w:tcPr>
            <w:tcW w:w="830" w:type="dxa"/>
            <w:shd w:val="clear" w:color="auto" w:fill="CCFFCC"/>
          </w:tcPr>
          <w:p w14:paraId="206B75C8"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tcPr>
          <w:p w14:paraId="55923141"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1570" w:type="dxa"/>
            <w:shd w:val="clear" w:color="auto" w:fill="FFFF00"/>
          </w:tcPr>
          <w:p w14:paraId="64785BE9" w14:textId="77777777" w:rsidR="00AC4252" w:rsidRPr="007F7166" w:rsidRDefault="00AC4252" w:rsidP="00DB32F2">
            <w:pPr>
              <w:pStyle w:val="TAC"/>
              <w:rPr>
                <w:rFonts w:ascii="Times New Roman" w:hAnsi="Times New Roman"/>
              </w:rPr>
            </w:pPr>
            <w:r w:rsidRPr="007F7166">
              <w:rPr>
                <w:rFonts w:ascii="Times New Roman" w:hAnsi="Times New Roman"/>
              </w:rPr>
              <w:t>User 3, B2+B3</w:t>
            </w:r>
          </w:p>
        </w:tc>
        <w:tc>
          <w:tcPr>
            <w:tcW w:w="1559" w:type="dxa"/>
            <w:shd w:val="clear" w:color="auto" w:fill="FFCC00"/>
          </w:tcPr>
          <w:p w14:paraId="786AD68D" w14:textId="77777777" w:rsidR="00AC4252" w:rsidRPr="007F7166" w:rsidRDefault="00AC4252" w:rsidP="00DB32F2">
            <w:pPr>
              <w:pStyle w:val="TAC"/>
              <w:rPr>
                <w:rFonts w:ascii="Times New Roman" w:hAnsi="Times New Roman"/>
              </w:rPr>
            </w:pPr>
            <w:r w:rsidRPr="007F7166">
              <w:rPr>
                <w:rFonts w:ascii="Times New Roman" w:hAnsi="Times New Roman"/>
              </w:rPr>
              <w:t>User 2, B2+B3</w:t>
            </w:r>
          </w:p>
        </w:tc>
      </w:tr>
      <w:tr w:rsidR="00AC4252" w:rsidRPr="007F7166" w14:paraId="3C68E3BF" w14:textId="77777777">
        <w:tc>
          <w:tcPr>
            <w:tcW w:w="791" w:type="dxa"/>
          </w:tcPr>
          <w:p w14:paraId="1EA21AD4" w14:textId="77777777" w:rsidR="00AC4252" w:rsidRPr="007F7166" w:rsidRDefault="00AC4252" w:rsidP="00DB32F2">
            <w:pPr>
              <w:pStyle w:val="TAC"/>
              <w:rPr>
                <w:rFonts w:ascii="Times New Roman" w:hAnsi="Times New Roman"/>
              </w:rPr>
            </w:pPr>
            <w:r w:rsidRPr="007F7166">
              <w:rPr>
                <w:rFonts w:ascii="Times New Roman" w:hAnsi="Times New Roman"/>
              </w:rPr>
              <w:t>15</w:t>
            </w:r>
          </w:p>
        </w:tc>
        <w:tc>
          <w:tcPr>
            <w:tcW w:w="910" w:type="dxa"/>
          </w:tcPr>
          <w:p w14:paraId="4BEBF535" w14:textId="77777777" w:rsidR="00AC4252" w:rsidRPr="007F7166" w:rsidRDefault="00AC4252" w:rsidP="00DB32F2">
            <w:pPr>
              <w:pStyle w:val="TAC"/>
              <w:rPr>
                <w:rFonts w:ascii="Times New Roman" w:hAnsi="Times New Roman"/>
                <w:b/>
              </w:rPr>
            </w:pPr>
            <w:r w:rsidRPr="007F7166">
              <w:rPr>
                <w:rFonts w:ascii="Times New Roman" w:hAnsi="Times New Roman"/>
                <w:b/>
              </w:rPr>
              <w:t>0</w:t>
            </w:r>
          </w:p>
        </w:tc>
        <w:tc>
          <w:tcPr>
            <w:tcW w:w="882" w:type="dxa"/>
            <w:shd w:val="clear" w:color="auto" w:fill="CCFFCC"/>
          </w:tcPr>
          <w:p w14:paraId="362AC2F4"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tcPr>
          <w:p w14:paraId="2185D62C"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830" w:type="dxa"/>
          </w:tcPr>
          <w:p w14:paraId="26760D0F"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CCFFCC"/>
          </w:tcPr>
          <w:p w14:paraId="19DFBF56"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1570" w:type="dxa"/>
            <w:shd w:val="clear" w:color="auto" w:fill="FFFF99"/>
          </w:tcPr>
          <w:p w14:paraId="37BBF346" w14:textId="77777777" w:rsidR="00AC4252" w:rsidRPr="007F7166" w:rsidRDefault="00AC4252" w:rsidP="00DB32F2">
            <w:pPr>
              <w:pStyle w:val="TAC"/>
              <w:rPr>
                <w:rFonts w:ascii="Times New Roman" w:hAnsi="Times New Roman"/>
              </w:rPr>
            </w:pPr>
            <w:r w:rsidRPr="007F7166">
              <w:rPr>
                <w:rFonts w:ascii="Times New Roman" w:hAnsi="Times New Roman"/>
              </w:rPr>
              <w:t>User 1, B2+B3</w:t>
            </w:r>
          </w:p>
        </w:tc>
        <w:tc>
          <w:tcPr>
            <w:tcW w:w="1559" w:type="dxa"/>
            <w:shd w:val="clear" w:color="auto" w:fill="FF6600"/>
          </w:tcPr>
          <w:p w14:paraId="4070A4A3" w14:textId="77777777" w:rsidR="00AC4252" w:rsidRPr="007F7166" w:rsidRDefault="00AC4252" w:rsidP="00DB32F2">
            <w:pPr>
              <w:pStyle w:val="TAC"/>
              <w:rPr>
                <w:rFonts w:ascii="Times New Roman" w:hAnsi="Times New Roman"/>
              </w:rPr>
            </w:pPr>
            <w:r w:rsidRPr="007F7166">
              <w:rPr>
                <w:rFonts w:ascii="Times New Roman" w:hAnsi="Times New Roman"/>
              </w:rPr>
              <w:t>User 4, B2+B3</w:t>
            </w:r>
          </w:p>
        </w:tc>
      </w:tr>
      <w:tr w:rsidR="00AC4252" w:rsidRPr="007F7166" w14:paraId="011441BD" w14:textId="77777777">
        <w:tc>
          <w:tcPr>
            <w:tcW w:w="791" w:type="dxa"/>
          </w:tcPr>
          <w:p w14:paraId="1EF5EAC2" w14:textId="77777777" w:rsidR="00AC4252" w:rsidRPr="007F7166" w:rsidRDefault="00AC4252" w:rsidP="00DB32F2">
            <w:pPr>
              <w:pStyle w:val="TAC"/>
              <w:rPr>
                <w:rFonts w:ascii="Times New Roman" w:hAnsi="Times New Roman"/>
              </w:rPr>
            </w:pPr>
            <w:r w:rsidRPr="007F7166">
              <w:rPr>
                <w:rFonts w:ascii="Times New Roman" w:hAnsi="Times New Roman"/>
              </w:rPr>
              <w:t>16</w:t>
            </w:r>
          </w:p>
        </w:tc>
        <w:tc>
          <w:tcPr>
            <w:tcW w:w="910" w:type="dxa"/>
          </w:tcPr>
          <w:p w14:paraId="5B3BDC2E" w14:textId="77777777" w:rsidR="00AC4252" w:rsidRPr="007F7166" w:rsidRDefault="00AC4252" w:rsidP="00DB32F2">
            <w:pPr>
              <w:pStyle w:val="TAC"/>
              <w:rPr>
                <w:rFonts w:ascii="Times New Roman" w:hAnsi="Times New Roman"/>
                <w:b/>
              </w:rPr>
            </w:pPr>
            <w:r w:rsidRPr="007F7166">
              <w:rPr>
                <w:rFonts w:ascii="Times New Roman" w:hAnsi="Times New Roman"/>
                <w:b/>
              </w:rPr>
              <w:t>1</w:t>
            </w:r>
          </w:p>
        </w:tc>
        <w:tc>
          <w:tcPr>
            <w:tcW w:w="882" w:type="dxa"/>
          </w:tcPr>
          <w:p w14:paraId="227ACA66"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tcPr>
          <w:p w14:paraId="5BB35DEE"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0B275A1E"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CCFFCC"/>
          </w:tcPr>
          <w:p w14:paraId="7FB8DE87"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1570" w:type="dxa"/>
            <w:shd w:val="clear" w:color="auto" w:fill="FFFF00"/>
          </w:tcPr>
          <w:p w14:paraId="723DD2A2"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 xml:space="preserve">User 3, </w:t>
            </w:r>
            <w:r w:rsidRPr="007F7166">
              <w:rPr>
                <w:rFonts w:ascii="Times New Roman" w:hAnsi="Times New Roman"/>
              </w:rPr>
              <w:t>B2+B3</w:t>
            </w:r>
          </w:p>
        </w:tc>
        <w:tc>
          <w:tcPr>
            <w:tcW w:w="1559" w:type="dxa"/>
            <w:shd w:val="clear" w:color="auto" w:fill="FF6600"/>
          </w:tcPr>
          <w:p w14:paraId="48C678C7"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 xml:space="preserve">User 4, </w:t>
            </w:r>
            <w:r w:rsidRPr="007F7166">
              <w:rPr>
                <w:rFonts w:ascii="Times New Roman" w:hAnsi="Times New Roman"/>
              </w:rPr>
              <w:t>B2+B3</w:t>
            </w:r>
          </w:p>
        </w:tc>
      </w:tr>
      <w:tr w:rsidR="00AC4252" w:rsidRPr="007F7166" w14:paraId="797656F2" w14:textId="77777777">
        <w:tc>
          <w:tcPr>
            <w:tcW w:w="791" w:type="dxa"/>
          </w:tcPr>
          <w:p w14:paraId="012AA22A"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17</w:t>
            </w:r>
          </w:p>
        </w:tc>
        <w:tc>
          <w:tcPr>
            <w:tcW w:w="910" w:type="dxa"/>
          </w:tcPr>
          <w:p w14:paraId="5B9BE911" w14:textId="77777777" w:rsidR="00AC4252" w:rsidRPr="007F7166" w:rsidRDefault="00AC4252" w:rsidP="00DB32F2">
            <w:pPr>
              <w:pStyle w:val="TAC"/>
              <w:rPr>
                <w:rFonts w:ascii="Times New Roman" w:hAnsi="Times New Roman"/>
                <w:b/>
                <w:lang w:val="da-DK"/>
              </w:rPr>
            </w:pPr>
            <w:r w:rsidRPr="007F7166">
              <w:rPr>
                <w:rFonts w:ascii="Times New Roman" w:hAnsi="Times New Roman"/>
                <w:b/>
                <w:lang w:val="da-DK"/>
              </w:rPr>
              <w:t>0</w:t>
            </w:r>
          </w:p>
        </w:tc>
        <w:tc>
          <w:tcPr>
            <w:tcW w:w="882" w:type="dxa"/>
            <w:shd w:val="clear" w:color="auto" w:fill="CCFFCC"/>
          </w:tcPr>
          <w:p w14:paraId="07492547"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00</w:t>
            </w:r>
          </w:p>
        </w:tc>
        <w:tc>
          <w:tcPr>
            <w:tcW w:w="840" w:type="dxa"/>
            <w:shd w:val="clear" w:color="auto" w:fill="CCFFCC"/>
          </w:tcPr>
          <w:p w14:paraId="1C27D5D5" w14:textId="77777777" w:rsidR="00AC4252" w:rsidRPr="007F7166" w:rsidRDefault="00AC4252" w:rsidP="007F7166">
            <w:pPr>
              <w:spacing w:after="0"/>
              <w:jc w:val="center"/>
              <w:rPr>
                <w:sz w:val="18"/>
                <w:szCs w:val="18"/>
              </w:rPr>
            </w:pPr>
            <w:r w:rsidRPr="007F7166">
              <w:rPr>
                <w:sz w:val="18"/>
                <w:szCs w:val="18"/>
              </w:rPr>
              <w:t>10</w:t>
            </w:r>
          </w:p>
        </w:tc>
        <w:tc>
          <w:tcPr>
            <w:tcW w:w="830" w:type="dxa"/>
          </w:tcPr>
          <w:p w14:paraId="3F431955"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01</w:t>
            </w:r>
          </w:p>
        </w:tc>
        <w:tc>
          <w:tcPr>
            <w:tcW w:w="850" w:type="dxa"/>
          </w:tcPr>
          <w:p w14:paraId="0C2F9A43"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11</w:t>
            </w:r>
          </w:p>
        </w:tc>
        <w:tc>
          <w:tcPr>
            <w:tcW w:w="1570" w:type="dxa"/>
            <w:shd w:val="clear" w:color="auto" w:fill="FFFF99"/>
          </w:tcPr>
          <w:p w14:paraId="193DC1A7"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User 1, B3+B4</w:t>
            </w:r>
          </w:p>
        </w:tc>
        <w:tc>
          <w:tcPr>
            <w:tcW w:w="1559" w:type="dxa"/>
            <w:shd w:val="clear" w:color="auto" w:fill="FFCC00"/>
          </w:tcPr>
          <w:p w14:paraId="713AD7D1"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User 2, B3+B4</w:t>
            </w:r>
          </w:p>
        </w:tc>
      </w:tr>
      <w:tr w:rsidR="00AC4252" w:rsidRPr="007F7166" w14:paraId="1D305BCA" w14:textId="77777777">
        <w:tc>
          <w:tcPr>
            <w:tcW w:w="791" w:type="dxa"/>
          </w:tcPr>
          <w:p w14:paraId="4BF28304"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18</w:t>
            </w:r>
          </w:p>
        </w:tc>
        <w:tc>
          <w:tcPr>
            <w:tcW w:w="910" w:type="dxa"/>
          </w:tcPr>
          <w:p w14:paraId="31990918" w14:textId="77777777" w:rsidR="00AC4252" w:rsidRPr="007F7166" w:rsidRDefault="00AC4252" w:rsidP="00DB32F2">
            <w:pPr>
              <w:pStyle w:val="TAC"/>
              <w:rPr>
                <w:rFonts w:ascii="Times New Roman" w:hAnsi="Times New Roman"/>
                <w:b/>
                <w:lang w:val="da-DK"/>
              </w:rPr>
            </w:pPr>
            <w:r w:rsidRPr="007F7166">
              <w:rPr>
                <w:rFonts w:ascii="Times New Roman" w:hAnsi="Times New Roman"/>
                <w:b/>
                <w:lang w:val="da-DK"/>
              </w:rPr>
              <w:t>1</w:t>
            </w:r>
          </w:p>
        </w:tc>
        <w:tc>
          <w:tcPr>
            <w:tcW w:w="882" w:type="dxa"/>
          </w:tcPr>
          <w:p w14:paraId="56FEB2FC"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00</w:t>
            </w:r>
          </w:p>
        </w:tc>
        <w:tc>
          <w:tcPr>
            <w:tcW w:w="840" w:type="dxa"/>
            <w:shd w:val="clear" w:color="auto" w:fill="CCFFCC"/>
          </w:tcPr>
          <w:p w14:paraId="04256284" w14:textId="77777777" w:rsidR="00AC4252" w:rsidRPr="007F7166" w:rsidRDefault="00AC4252" w:rsidP="007F7166">
            <w:pPr>
              <w:spacing w:after="0"/>
              <w:jc w:val="center"/>
              <w:rPr>
                <w:sz w:val="18"/>
                <w:szCs w:val="18"/>
              </w:rPr>
            </w:pPr>
            <w:r w:rsidRPr="007F7166">
              <w:rPr>
                <w:sz w:val="18"/>
                <w:szCs w:val="18"/>
              </w:rPr>
              <w:t>11</w:t>
            </w:r>
          </w:p>
        </w:tc>
        <w:tc>
          <w:tcPr>
            <w:tcW w:w="830" w:type="dxa"/>
            <w:shd w:val="clear" w:color="auto" w:fill="CCFFCC"/>
          </w:tcPr>
          <w:p w14:paraId="294103D3"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01</w:t>
            </w:r>
          </w:p>
        </w:tc>
        <w:tc>
          <w:tcPr>
            <w:tcW w:w="850" w:type="dxa"/>
          </w:tcPr>
          <w:p w14:paraId="3E3C6D06"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10</w:t>
            </w:r>
          </w:p>
        </w:tc>
        <w:tc>
          <w:tcPr>
            <w:tcW w:w="1570" w:type="dxa"/>
            <w:shd w:val="clear" w:color="auto" w:fill="FFFF00"/>
          </w:tcPr>
          <w:p w14:paraId="2F2F61F0"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 xml:space="preserve">User 3, </w:t>
            </w:r>
            <w:r w:rsidRPr="007F7166">
              <w:rPr>
                <w:rFonts w:ascii="Times New Roman" w:hAnsi="Times New Roman"/>
              </w:rPr>
              <w:t>B3+B4</w:t>
            </w:r>
          </w:p>
        </w:tc>
        <w:tc>
          <w:tcPr>
            <w:tcW w:w="1559" w:type="dxa"/>
            <w:shd w:val="clear" w:color="auto" w:fill="FFCC00"/>
          </w:tcPr>
          <w:p w14:paraId="47CCF719"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 xml:space="preserve">User 4, </w:t>
            </w:r>
            <w:r w:rsidRPr="007F7166">
              <w:rPr>
                <w:rFonts w:ascii="Times New Roman" w:hAnsi="Times New Roman"/>
              </w:rPr>
              <w:t>B3+B4</w:t>
            </w:r>
          </w:p>
        </w:tc>
      </w:tr>
      <w:tr w:rsidR="00AC4252" w:rsidRPr="007F7166" w14:paraId="6DD92CB2" w14:textId="77777777">
        <w:tc>
          <w:tcPr>
            <w:tcW w:w="791" w:type="dxa"/>
          </w:tcPr>
          <w:p w14:paraId="633E28D3"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19</w:t>
            </w:r>
          </w:p>
        </w:tc>
        <w:tc>
          <w:tcPr>
            <w:tcW w:w="910" w:type="dxa"/>
          </w:tcPr>
          <w:p w14:paraId="62B11BB0" w14:textId="77777777" w:rsidR="00AC4252" w:rsidRPr="007F7166" w:rsidRDefault="00AC4252" w:rsidP="00DB32F2">
            <w:pPr>
              <w:pStyle w:val="TAC"/>
              <w:rPr>
                <w:rFonts w:ascii="Times New Roman" w:hAnsi="Times New Roman"/>
                <w:b/>
                <w:lang w:val="da-DK"/>
              </w:rPr>
            </w:pPr>
            <w:r w:rsidRPr="007F7166">
              <w:rPr>
                <w:rFonts w:ascii="Times New Roman" w:hAnsi="Times New Roman"/>
                <w:b/>
                <w:lang w:val="da-DK"/>
              </w:rPr>
              <w:t>0</w:t>
            </w:r>
          </w:p>
        </w:tc>
        <w:tc>
          <w:tcPr>
            <w:tcW w:w="882" w:type="dxa"/>
            <w:shd w:val="clear" w:color="auto" w:fill="CCFFCC"/>
          </w:tcPr>
          <w:p w14:paraId="3F802480"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00</w:t>
            </w:r>
          </w:p>
        </w:tc>
        <w:tc>
          <w:tcPr>
            <w:tcW w:w="840" w:type="dxa"/>
          </w:tcPr>
          <w:p w14:paraId="32051C1E" w14:textId="77777777" w:rsidR="00AC4252" w:rsidRPr="007F7166" w:rsidRDefault="00AC4252" w:rsidP="007F7166">
            <w:pPr>
              <w:spacing w:after="0"/>
              <w:jc w:val="center"/>
              <w:rPr>
                <w:sz w:val="18"/>
                <w:szCs w:val="18"/>
              </w:rPr>
            </w:pPr>
            <w:r w:rsidRPr="007F7166">
              <w:rPr>
                <w:sz w:val="18"/>
                <w:szCs w:val="18"/>
              </w:rPr>
              <w:t>11</w:t>
            </w:r>
          </w:p>
        </w:tc>
        <w:tc>
          <w:tcPr>
            <w:tcW w:w="830" w:type="dxa"/>
          </w:tcPr>
          <w:p w14:paraId="091467AB"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01</w:t>
            </w:r>
          </w:p>
        </w:tc>
        <w:tc>
          <w:tcPr>
            <w:tcW w:w="850" w:type="dxa"/>
            <w:shd w:val="clear" w:color="auto" w:fill="CCFFCC"/>
          </w:tcPr>
          <w:p w14:paraId="6ED9CA82"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10</w:t>
            </w:r>
          </w:p>
        </w:tc>
        <w:tc>
          <w:tcPr>
            <w:tcW w:w="1570" w:type="dxa"/>
            <w:shd w:val="clear" w:color="auto" w:fill="FFFF99"/>
          </w:tcPr>
          <w:p w14:paraId="343AD0B1"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User 1, B3+B4</w:t>
            </w:r>
          </w:p>
        </w:tc>
        <w:tc>
          <w:tcPr>
            <w:tcW w:w="1559" w:type="dxa"/>
            <w:shd w:val="clear" w:color="auto" w:fill="FF6600"/>
          </w:tcPr>
          <w:p w14:paraId="4F64ECB1"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User 4, B3+B4</w:t>
            </w:r>
          </w:p>
        </w:tc>
      </w:tr>
      <w:tr w:rsidR="00AC4252" w:rsidRPr="007F7166" w14:paraId="4E31A43E" w14:textId="77777777">
        <w:tc>
          <w:tcPr>
            <w:tcW w:w="791" w:type="dxa"/>
          </w:tcPr>
          <w:p w14:paraId="3F94A62B"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20</w:t>
            </w:r>
          </w:p>
        </w:tc>
        <w:tc>
          <w:tcPr>
            <w:tcW w:w="910" w:type="dxa"/>
          </w:tcPr>
          <w:p w14:paraId="44B7A30D" w14:textId="77777777" w:rsidR="00AC4252" w:rsidRPr="007F7166" w:rsidRDefault="00AC4252" w:rsidP="00DB32F2">
            <w:pPr>
              <w:pStyle w:val="TAC"/>
              <w:rPr>
                <w:rFonts w:ascii="Times New Roman" w:hAnsi="Times New Roman"/>
                <w:b/>
                <w:lang w:val="da-DK"/>
              </w:rPr>
            </w:pPr>
            <w:r w:rsidRPr="007F7166">
              <w:rPr>
                <w:rFonts w:ascii="Times New Roman" w:hAnsi="Times New Roman"/>
                <w:b/>
                <w:lang w:val="da-DK"/>
              </w:rPr>
              <w:t>1</w:t>
            </w:r>
          </w:p>
        </w:tc>
        <w:tc>
          <w:tcPr>
            <w:tcW w:w="882" w:type="dxa"/>
          </w:tcPr>
          <w:p w14:paraId="53F704FC"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00</w:t>
            </w:r>
          </w:p>
        </w:tc>
        <w:tc>
          <w:tcPr>
            <w:tcW w:w="840" w:type="dxa"/>
          </w:tcPr>
          <w:p w14:paraId="46871A87"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481184DC"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01</w:t>
            </w:r>
          </w:p>
        </w:tc>
        <w:tc>
          <w:tcPr>
            <w:tcW w:w="850" w:type="dxa"/>
            <w:shd w:val="clear" w:color="auto" w:fill="CCFFCC"/>
          </w:tcPr>
          <w:p w14:paraId="6322C143"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1570" w:type="dxa"/>
            <w:shd w:val="clear" w:color="auto" w:fill="FFFF00"/>
          </w:tcPr>
          <w:p w14:paraId="475D2345" w14:textId="77777777" w:rsidR="00AC4252" w:rsidRPr="007F7166" w:rsidRDefault="00AC4252" w:rsidP="00DB32F2">
            <w:pPr>
              <w:pStyle w:val="TAC"/>
              <w:rPr>
                <w:rFonts w:ascii="Times New Roman" w:hAnsi="Times New Roman"/>
              </w:rPr>
            </w:pPr>
            <w:r w:rsidRPr="007F7166">
              <w:rPr>
                <w:rFonts w:ascii="Times New Roman" w:hAnsi="Times New Roman"/>
              </w:rPr>
              <w:t>User 3, B3+B4</w:t>
            </w:r>
          </w:p>
        </w:tc>
        <w:tc>
          <w:tcPr>
            <w:tcW w:w="1559" w:type="dxa"/>
            <w:shd w:val="clear" w:color="auto" w:fill="FF6600"/>
          </w:tcPr>
          <w:p w14:paraId="5B1EF88A" w14:textId="77777777" w:rsidR="00AC4252" w:rsidRPr="007F7166" w:rsidRDefault="00AC4252" w:rsidP="00DB32F2">
            <w:pPr>
              <w:pStyle w:val="TAC"/>
              <w:rPr>
                <w:rFonts w:ascii="Times New Roman" w:hAnsi="Times New Roman"/>
              </w:rPr>
            </w:pPr>
            <w:r w:rsidRPr="007F7166">
              <w:rPr>
                <w:rFonts w:ascii="Times New Roman" w:hAnsi="Times New Roman"/>
              </w:rPr>
              <w:t>User 4, B3+B4</w:t>
            </w:r>
          </w:p>
        </w:tc>
      </w:tr>
      <w:tr w:rsidR="00AC4252" w:rsidRPr="007F7166" w14:paraId="1AB8D05C" w14:textId="77777777">
        <w:tc>
          <w:tcPr>
            <w:tcW w:w="791" w:type="dxa"/>
          </w:tcPr>
          <w:p w14:paraId="6176BDC1" w14:textId="77777777" w:rsidR="00AC4252" w:rsidRPr="007F7166" w:rsidRDefault="00AC4252" w:rsidP="00DB32F2">
            <w:pPr>
              <w:pStyle w:val="TAC"/>
              <w:rPr>
                <w:rFonts w:ascii="Times New Roman" w:hAnsi="Times New Roman"/>
              </w:rPr>
            </w:pPr>
            <w:r w:rsidRPr="007F7166">
              <w:rPr>
                <w:rFonts w:ascii="Times New Roman" w:hAnsi="Times New Roman"/>
              </w:rPr>
              <w:t>21</w:t>
            </w:r>
          </w:p>
        </w:tc>
        <w:tc>
          <w:tcPr>
            <w:tcW w:w="910" w:type="dxa"/>
          </w:tcPr>
          <w:p w14:paraId="235A9026" w14:textId="77777777" w:rsidR="00AC4252" w:rsidRPr="007F7166" w:rsidRDefault="00AC4252" w:rsidP="00DB32F2">
            <w:pPr>
              <w:pStyle w:val="TAC"/>
              <w:rPr>
                <w:rFonts w:ascii="Times New Roman" w:hAnsi="Times New Roman"/>
                <w:b/>
              </w:rPr>
            </w:pPr>
            <w:r w:rsidRPr="007F7166">
              <w:rPr>
                <w:rFonts w:ascii="Times New Roman" w:hAnsi="Times New Roman"/>
                <w:b/>
              </w:rPr>
              <w:t>0</w:t>
            </w:r>
          </w:p>
        </w:tc>
        <w:tc>
          <w:tcPr>
            <w:tcW w:w="882" w:type="dxa"/>
            <w:shd w:val="clear" w:color="auto" w:fill="CCFFCC"/>
          </w:tcPr>
          <w:p w14:paraId="6458BF05"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shd w:val="clear" w:color="auto" w:fill="CCFFCC"/>
          </w:tcPr>
          <w:p w14:paraId="3BA50C04" w14:textId="77777777" w:rsidR="00AC4252" w:rsidRPr="007F7166" w:rsidRDefault="00AC4252" w:rsidP="007F7166">
            <w:pPr>
              <w:spacing w:after="0"/>
              <w:jc w:val="center"/>
              <w:rPr>
                <w:sz w:val="18"/>
                <w:szCs w:val="18"/>
              </w:rPr>
            </w:pPr>
            <w:r w:rsidRPr="007F7166">
              <w:rPr>
                <w:sz w:val="18"/>
                <w:szCs w:val="18"/>
              </w:rPr>
              <w:t>10</w:t>
            </w:r>
          </w:p>
        </w:tc>
        <w:tc>
          <w:tcPr>
            <w:tcW w:w="830" w:type="dxa"/>
          </w:tcPr>
          <w:p w14:paraId="45CAD031"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tcPr>
          <w:p w14:paraId="10A1C05F"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1570" w:type="dxa"/>
            <w:shd w:val="clear" w:color="auto" w:fill="FFFF99"/>
          </w:tcPr>
          <w:p w14:paraId="285DA473" w14:textId="77777777" w:rsidR="00AC4252" w:rsidRPr="007F7166" w:rsidRDefault="00AC4252" w:rsidP="00DB32F2">
            <w:pPr>
              <w:pStyle w:val="TAC"/>
              <w:rPr>
                <w:rFonts w:ascii="Times New Roman" w:hAnsi="Times New Roman"/>
              </w:rPr>
            </w:pPr>
            <w:r w:rsidRPr="007F7166">
              <w:rPr>
                <w:rFonts w:ascii="Times New Roman" w:hAnsi="Times New Roman"/>
              </w:rPr>
              <w:t>User 1, B4+B5</w:t>
            </w:r>
          </w:p>
        </w:tc>
        <w:tc>
          <w:tcPr>
            <w:tcW w:w="1559" w:type="dxa"/>
            <w:shd w:val="clear" w:color="auto" w:fill="FFCC00"/>
          </w:tcPr>
          <w:p w14:paraId="2B7AA280" w14:textId="77777777" w:rsidR="00AC4252" w:rsidRPr="007F7166" w:rsidRDefault="00AC4252" w:rsidP="00DB32F2">
            <w:pPr>
              <w:pStyle w:val="TAC"/>
              <w:rPr>
                <w:rFonts w:ascii="Times New Roman" w:hAnsi="Times New Roman"/>
              </w:rPr>
            </w:pPr>
            <w:r w:rsidRPr="007F7166">
              <w:rPr>
                <w:rFonts w:ascii="Times New Roman" w:hAnsi="Times New Roman"/>
              </w:rPr>
              <w:t>User 2, B4+B5</w:t>
            </w:r>
          </w:p>
        </w:tc>
      </w:tr>
      <w:tr w:rsidR="00AC4252" w:rsidRPr="007F7166" w14:paraId="2AFC38F3" w14:textId="77777777">
        <w:tc>
          <w:tcPr>
            <w:tcW w:w="791" w:type="dxa"/>
          </w:tcPr>
          <w:p w14:paraId="3F1E1451" w14:textId="77777777" w:rsidR="00AC4252" w:rsidRPr="007F7166" w:rsidRDefault="00AC4252" w:rsidP="00DB32F2">
            <w:pPr>
              <w:pStyle w:val="TAC"/>
              <w:rPr>
                <w:rFonts w:ascii="Times New Roman" w:hAnsi="Times New Roman"/>
              </w:rPr>
            </w:pPr>
            <w:r w:rsidRPr="007F7166">
              <w:rPr>
                <w:rFonts w:ascii="Times New Roman" w:hAnsi="Times New Roman"/>
              </w:rPr>
              <w:t>22</w:t>
            </w:r>
          </w:p>
        </w:tc>
        <w:tc>
          <w:tcPr>
            <w:tcW w:w="910" w:type="dxa"/>
          </w:tcPr>
          <w:p w14:paraId="7FFE386B" w14:textId="77777777" w:rsidR="00AC4252" w:rsidRPr="007F7166" w:rsidRDefault="00AC4252" w:rsidP="00DB32F2">
            <w:pPr>
              <w:pStyle w:val="TAC"/>
              <w:rPr>
                <w:rFonts w:ascii="Times New Roman" w:hAnsi="Times New Roman"/>
                <w:b/>
              </w:rPr>
            </w:pPr>
            <w:r w:rsidRPr="007F7166">
              <w:rPr>
                <w:rFonts w:ascii="Times New Roman" w:hAnsi="Times New Roman"/>
                <w:b/>
              </w:rPr>
              <w:t>1</w:t>
            </w:r>
          </w:p>
        </w:tc>
        <w:tc>
          <w:tcPr>
            <w:tcW w:w="882" w:type="dxa"/>
          </w:tcPr>
          <w:p w14:paraId="56C76EA2"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shd w:val="clear" w:color="auto" w:fill="CCFFCC"/>
          </w:tcPr>
          <w:p w14:paraId="3BEC302B" w14:textId="77777777" w:rsidR="00AC4252" w:rsidRPr="007F7166" w:rsidRDefault="00AC4252" w:rsidP="007F7166">
            <w:pPr>
              <w:spacing w:after="0"/>
              <w:jc w:val="center"/>
              <w:rPr>
                <w:sz w:val="18"/>
                <w:szCs w:val="18"/>
              </w:rPr>
            </w:pPr>
            <w:r w:rsidRPr="007F7166">
              <w:rPr>
                <w:sz w:val="18"/>
                <w:szCs w:val="18"/>
              </w:rPr>
              <w:t>11</w:t>
            </w:r>
          </w:p>
        </w:tc>
        <w:tc>
          <w:tcPr>
            <w:tcW w:w="830" w:type="dxa"/>
            <w:shd w:val="clear" w:color="auto" w:fill="CCFFCC"/>
          </w:tcPr>
          <w:p w14:paraId="6F00AA00"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tcPr>
          <w:p w14:paraId="0786ADAD"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1570" w:type="dxa"/>
            <w:shd w:val="clear" w:color="auto" w:fill="FFFF00"/>
          </w:tcPr>
          <w:p w14:paraId="54C17A12" w14:textId="77777777" w:rsidR="00AC4252" w:rsidRPr="007F7166" w:rsidRDefault="00AC4252" w:rsidP="00DB32F2">
            <w:pPr>
              <w:pStyle w:val="TAC"/>
              <w:rPr>
                <w:rFonts w:ascii="Times New Roman" w:hAnsi="Times New Roman"/>
              </w:rPr>
            </w:pPr>
            <w:r w:rsidRPr="007F7166">
              <w:rPr>
                <w:rFonts w:ascii="Times New Roman" w:hAnsi="Times New Roman"/>
              </w:rPr>
              <w:t>User 3, B4+B5</w:t>
            </w:r>
          </w:p>
        </w:tc>
        <w:tc>
          <w:tcPr>
            <w:tcW w:w="1559" w:type="dxa"/>
            <w:shd w:val="clear" w:color="auto" w:fill="FFCC00"/>
          </w:tcPr>
          <w:p w14:paraId="1D74F589" w14:textId="77777777" w:rsidR="00AC4252" w:rsidRPr="007F7166" w:rsidRDefault="00AC4252" w:rsidP="00DB32F2">
            <w:pPr>
              <w:pStyle w:val="TAC"/>
              <w:rPr>
                <w:rFonts w:ascii="Times New Roman" w:hAnsi="Times New Roman"/>
              </w:rPr>
            </w:pPr>
            <w:r w:rsidRPr="007F7166">
              <w:rPr>
                <w:rFonts w:ascii="Times New Roman" w:hAnsi="Times New Roman"/>
              </w:rPr>
              <w:t>User 4, B4+B5</w:t>
            </w:r>
          </w:p>
        </w:tc>
      </w:tr>
      <w:tr w:rsidR="00AC4252" w:rsidRPr="007F7166" w14:paraId="123B0286" w14:textId="77777777">
        <w:tc>
          <w:tcPr>
            <w:tcW w:w="791" w:type="dxa"/>
          </w:tcPr>
          <w:p w14:paraId="29219440" w14:textId="77777777" w:rsidR="00AC4252" w:rsidRPr="007F7166" w:rsidRDefault="00AC4252" w:rsidP="00DB32F2">
            <w:pPr>
              <w:pStyle w:val="TAC"/>
              <w:rPr>
                <w:rFonts w:ascii="Times New Roman" w:hAnsi="Times New Roman"/>
              </w:rPr>
            </w:pPr>
            <w:r w:rsidRPr="007F7166">
              <w:rPr>
                <w:rFonts w:ascii="Times New Roman" w:hAnsi="Times New Roman"/>
              </w:rPr>
              <w:t>23</w:t>
            </w:r>
          </w:p>
        </w:tc>
        <w:tc>
          <w:tcPr>
            <w:tcW w:w="910" w:type="dxa"/>
          </w:tcPr>
          <w:p w14:paraId="08412A27" w14:textId="77777777" w:rsidR="00AC4252" w:rsidRPr="007F7166" w:rsidRDefault="00AC4252" w:rsidP="00DB32F2">
            <w:pPr>
              <w:pStyle w:val="TAC"/>
              <w:rPr>
                <w:rFonts w:ascii="Times New Roman" w:hAnsi="Times New Roman"/>
                <w:b/>
              </w:rPr>
            </w:pPr>
            <w:r w:rsidRPr="007F7166">
              <w:rPr>
                <w:rFonts w:ascii="Times New Roman" w:hAnsi="Times New Roman"/>
                <w:b/>
              </w:rPr>
              <w:t>0</w:t>
            </w:r>
          </w:p>
        </w:tc>
        <w:tc>
          <w:tcPr>
            <w:tcW w:w="882" w:type="dxa"/>
            <w:shd w:val="clear" w:color="auto" w:fill="CCFFCC"/>
          </w:tcPr>
          <w:p w14:paraId="46FAD7E9"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tcPr>
          <w:p w14:paraId="2039D2E6" w14:textId="77777777" w:rsidR="00AC4252" w:rsidRPr="007F7166" w:rsidRDefault="00AC4252" w:rsidP="007F7166">
            <w:pPr>
              <w:spacing w:after="0"/>
              <w:jc w:val="center"/>
              <w:rPr>
                <w:sz w:val="18"/>
                <w:szCs w:val="18"/>
              </w:rPr>
            </w:pPr>
            <w:r w:rsidRPr="007F7166">
              <w:rPr>
                <w:sz w:val="18"/>
                <w:szCs w:val="18"/>
              </w:rPr>
              <w:t>11</w:t>
            </w:r>
          </w:p>
        </w:tc>
        <w:tc>
          <w:tcPr>
            <w:tcW w:w="830" w:type="dxa"/>
          </w:tcPr>
          <w:p w14:paraId="655C7F72"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CCFFCC"/>
          </w:tcPr>
          <w:p w14:paraId="2892139B"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1570" w:type="dxa"/>
            <w:shd w:val="clear" w:color="auto" w:fill="FFFF99"/>
          </w:tcPr>
          <w:p w14:paraId="0706D6F6" w14:textId="77777777" w:rsidR="00AC4252" w:rsidRPr="007F7166" w:rsidRDefault="00AC4252" w:rsidP="00DB32F2">
            <w:pPr>
              <w:pStyle w:val="TAC"/>
              <w:rPr>
                <w:rFonts w:ascii="Times New Roman" w:hAnsi="Times New Roman"/>
              </w:rPr>
            </w:pPr>
            <w:r w:rsidRPr="007F7166">
              <w:rPr>
                <w:rFonts w:ascii="Times New Roman" w:hAnsi="Times New Roman"/>
              </w:rPr>
              <w:t>User 1, B4+B5</w:t>
            </w:r>
          </w:p>
        </w:tc>
        <w:tc>
          <w:tcPr>
            <w:tcW w:w="1559" w:type="dxa"/>
            <w:shd w:val="clear" w:color="auto" w:fill="FF6600"/>
          </w:tcPr>
          <w:p w14:paraId="2C7150F1" w14:textId="77777777" w:rsidR="00AC4252" w:rsidRPr="007F7166" w:rsidRDefault="00AC4252" w:rsidP="00DB32F2">
            <w:pPr>
              <w:pStyle w:val="TAC"/>
              <w:rPr>
                <w:rFonts w:ascii="Times New Roman" w:hAnsi="Times New Roman"/>
              </w:rPr>
            </w:pPr>
            <w:r w:rsidRPr="007F7166">
              <w:rPr>
                <w:rFonts w:ascii="Times New Roman" w:hAnsi="Times New Roman"/>
              </w:rPr>
              <w:t>User 4, B4+B5</w:t>
            </w:r>
          </w:p>
        </w:tc>
      </w:tr>
      <w:tr w:rsidR="00AC4252" w:rsidRPr="007F7166" w14:paraId="26D1659B" w14:textId="77777777">
        <w:tc>
          <w:tcPr>
            <w:tcW w:w="791" w:type="dxa"/>
          </w:tcPr>
          <w:p w14:paraId="7CDC8167" w14:textId="77777777" w:rsidR="00AC4252" w:rsidRPr="007F7166" w:rsidRDefault="00AC4252" w:rsidP="00DB32F2">
            <w:pPr>
              <w:pStyle w:val="TAC"/>
              <w:rPr>
                <w:rFonts w:ascii="Times New Roman" w:hAnsi="Times New Roman"/>
              </w:rPr>
            </w:pPr>
            <w:r w:rsidRPr="007F7166">
              <w:rPr>
                <w:rFonts w:ascii="Times New Roman" w:hAnsi="Times New Roman"/>
              </w:rPr>
              <w:t>24</w:t>
            </w:r>
          </w:p>
        </w:tc>
        <w:tc>
          <w:tcPr>
            <w:tcW w:w="910" w:type="dxa"/>
          </w:tcPr>
          <w:p w14:paraId="325D4B7F" w14:textId="77777777" w:rsidR="00AC4252" w:rsidRPr="007F7166" w:rsidRDefault="00AC4252" w:rsidP="00DB32F2">
            <w:pPr>
              <w:pStyle w:val="TAC"/>
              <w:rPr>
                <w:rFonts w:ascii="Times New Roman" w:hAnsi="Times New Roman"/>
                <w:b/>
              </w:rPr>
            </w:pPr>
            <w:r w:rsidRPr="007F7166">
              <w:rPr>
                <w:rFonts w:ascii="Times New Roman" w:hAnsi="Times New Roman"/>
                <w:b/>
              </w:rPr>
              <w:t>1</w:t>
            </w:r>
          </w:p>
        </w:tc>
        <w:tc>
          <w:tcPr>
            <w:tcW w:w="882" w:type="dxa"/>
          </w:tcPr>
          <w:p w14:paraId="40262360"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tcPr>
          <w:p w14:paraId="1227E45B"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1F703FAB"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CCFFCC"/>
          </w:tcPr>
          <w:p w14:paraId="304736F9"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1570" w:type="dxa"/>
            <w:shd w:val="clear" w:color="auto" w:fill="FFFF00"/>
          </w:tcPr>
          <w:p w14:paraId="3714BC9C" w14:textId="77777777" w:rsidR="00AC4252" w:rsidRPr="007F7166" w:rsidRDefault="00AC4252" w:rsidP="00DB32F2">
            <w:pPr>
              <w:pStyle w:val="TAC"/>
              <w:rPr>
                <w:rFonts w:ascii="Times New Roman" w:hAnsi="Times New Roman"/>
              </w:rPr>
            </w:pPr>
            <w:r w:rsidRPr="007F7166">
              <w:rPr>
                <w:rFonts w:ascii="Times New Roman" w:hAnsi="Times New Roman"/>
              </w:rPr>
              <w:t>User 3, B4+B5</w:t>
            </w:r>
          </w:p>
        </w:tc>
        <w:tc>
          <w:tcPr>
            <w:tcW w:w="1559" w:type="dxa"/>
            <w:shd w:val="clear" w:color="auto" w:fill="FF6600"/>
          </w:tcPr>
          <w:p w14:paraId="31947175" w14:textId="77777777" w:rsidR="00AC4252" w:rsidRPr="007F7166" w:rsidRDefault="00AC4252" w:rsidP="00DB32F2">
            <w:pPr>
              <w:pStyle w:val="TAC"/>
              <w:rPr>
                <w:rFonts w:ascii="Times New Roman" w:hAnsi="Times New Roman"/>
              </w:rPr>
            </w:pPr>
            <w:r w:rsidRPr="007F7166">
              <w:rPr>
                <w:rFonts w:ascii="Times New Roman" w:hAnsi="Times New Roman"/>
              </w:rPr>
              <w:t>User 4, B4+B5</w:t>
            </w:r>
          </w:p>
        </w:tc>
      </w:tr>
      <w:tr w:rsidR="00AC4252" w:rsidRPr="007F7166" w14:paraId="3048F436" w14:textId="77777777">
        <w:trPr>
          <w:trHeight w:val="145"/>
        </w:trPr>
        <w:tc>
          <w:tcPr>
            <w:tcW w:w="791" w:type="dxa"/>
          </w:tcPr>
          <w:p w14:paraId="4A33A574" w14:textId="77777777" w:rsidR="00AC4252" w:rsidRPr="007F7166" w:rsidRDefault="00AC4252" w:rsidP="00DB32F2">
            <w:pPr>
              <w:pStyle w:val="TAC"/>
              <w:rPr>
                <w:rFonts w:ascii="Times New Roman" w:hAnsi="Times New Roman"/>
              </w:rPr>
            </w:pPr>
            <w:r w:rsidRPr="007F7166">
              <w:rPr>
                <w:rFonts w:ascii="Times New Roman" w:hAnsi="Times New Roman"/>
              </w:rPr>
              <w:t>25</w:t>
            </w:r>
          </w:p>
        </w:tc>
        <w:tc>
          <w:tcPr>
            <w:tcW w:w="910" w:type="dxa"/>
          </w:tcPr>
          <w:p w14:paraId="3A5F2B2F" w14:textId="77777777" w:rsidR="00AC4252" w:rsidRPr="007F7166" w:rsidRDefault="00AC4252" w:rsidP="00DB32F2">
            <w:pPr>
              <w:pStyle w:val="TAC"/>
              <w:rPr>
                <w:rFonts w:ascii="Times New Roman" w:hAnsi="Times New Roman"/>
                <w:b/>
              </w:rPr>
            </w:pPr>
            <w:r w:rsidRPr="007F7166">
              <w:rPr>
                <w:rFonts w:ascii="Times New Roman" w:hAnsi="Times New Roman"/>
                <w:b/>
              </w:rPr>
              <w:t>1</w:t>
            </w:r>
          </w:p>
        </w:tc>
        <w:tc>
          <w:tcPr>
            <w:tcW w:w="882" w:type="dxa"/>
          </w:tcPr>
          <w:p w14:paraId="70086DF5"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tcPr>
          <w:p w14:paraId="0E6F3F93"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830" w:type="dxa"/>
            <w:shd w:val="clear" w:color="auto" w:fill="00FF00"/>
          </w:tcPr>
          <w:p w14:paraId="5CE6AFB6"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850" w:type="dxa"/>
            <w:shd w:val="clear" w:color="auto" w:fill="00FF00"/>
          </w:tcPr>
          <w:p w14:paraId="18EFB3A2"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1570" w:type="dxa"/>
            <w:shd w:val="clear" w:color="auto" w:fill="FFFF00"/>
          </w:tcPr>
          <w:p w14:paraId="3ECB1183" w14:textId="77777777" w:rsidR="00AC4252" w:rsidRPr="007F7166" w:rsidRDefault="00AC4252" w:rsidP="007F7166">
            <w:pPr>
              <w:pStyle w:val="TAC"/>
              <w:jc w:val="left"/>
              <w:rPr>
                <w:rFonts w:ascii="Times New Roman" w:hAnsi="Times New Roman"/>
                <w:b/>
              </w:rPr>
            </w:pPr>
            <w:r w:rsidRPr="007F7166">
              <w:rPr>
                <w:rFonts w:ascii="Times New Roman" w:hAnsi="Times New Roman"/>
                <w:b/>
              </w:rPr>
              <w:t>User 3, SACCH</w:t>
            </w:r>
          </w:p>
        </w:tc>
        <w:tc>
          <w:tcPr>
            <w:tcW w:w="1559" w:type="dxa"/>
            <w:shd w:val="clear" w:color="auto" w:fill="FF6600"/>
          </w:tcPr>
          <w:p w14:paraId="0F6BA942" w14:textId="77777777" w:rsidR="00AC4252" w:rsidRPr="007F7166" w:rsidRDefault="00AC4252" w:rsidP="00DB32F2">
            <w:pPr>
              <w:pStyle w:val="TAC"/>
              <w:rPr>
                <w:rFonts w:ascii="Times New Roman" w:hAnsi="Times New Roman"/>
                <w:b/>
              </w:rPr>
            </w:pPr>
            <w:r w:rsidRPr="007F7166">
              <w:rPr>
                <w:rFonts w:ascii="Times New Roman" w:hAnsi="Times New Roman"/>
                <w:b/>
              </w:rPr>
              <w:t>User 4, SACCH</w:t>
            </w:r>
          </w:p>
        </w:tc>
      </w:tr>
    </w:tbl>
    <w:p w14:paraId="79CD8E09" w14:textId="77777777" w:rsidR="00865C43" w:rsidRDefault="00865C43" w:rsidP="00183D99">
      <w:pPr>
        <w:pStyle w:val="FP"/>
      </w:pPr>
    </w:p>
    <w:p w14:paraId="5DCEE7FA" w14:textId="77777777" w:rsidR="00AC4252" w:rsidRPr="00994B0F" w:rsidRDefault="00AC4252" w:rsidP="00865C43">
      <w:pPr>
        <w:pStyle w:val="B1"/>
      </w:pPr>
      <w:r w:rsidRPr="00994B0F">
        <w:t>a</w:t>
      </w:r>
      <w:r w:rsidR="00865C43" w:rsidRPr="00994B0F">
        <w:t>)</w:t>
      </w:r>
      <w:r w:rsidR="00865C43">
        <w:tab/>
      </w:r>
      <w:r w:rsidRPr="00994B0F">
        <w:t xml:space="preserve">User </w:t>
      </w:r>
      <w:r>
        <w:t xml:space="preserve">1 and User 3: legacy MS or </w:t>
      </w:r>
      <w:r w:rsidRPr="00994B0F">
        <w:t>legacy SAIC</w:t>
      </w:r>
      <w:r>
        <w:t xml:space="preserve"> MS; User 2</w:t>
      </w:r>
      <w:r w:rsidRPr="00994B0F">
        <w:t xml:space="preserve"> and User 4: OSC aware MS</w:t>
      </w:r>
      <w:r w:rsidR="00205CAF">
        <w:t>'</w:t>
      </w:r>
      <w:r w:rsidRPr="00994B0F">
        <w:t>s</w:t>
      </w:r>
      <w:r w:rsidR="00865C43">
        <w:t>.</w:t>
      </w:r>
    </w:p>
    <w:p w14:paraId="65A653A2" w14:textId="77777777" w:rsidR="00AC4252" w:rsidRPr="00994B0F" w:rsidRDefault="00AC4252" w:rsidP="00865C43">
      <w:pPr>
        <w:pStyle w:val="B1"/>
      </w:pPr>
      <w:r w:rsidRPr="00994B0F">
        <w:t>b</w:t>
      </w:r>
      <w:r w:rsidR="00865C43" w:rsidRPr="00994B0F">
        <w:t>)</w:t>
      </w:r>
      <w:r w:rsidR="00865C43">
        <w:tab/>
      </w:r>
      <w:r>
        <w:t>User 1: legacy MS or</w:t>
      </w:r>
      <w:r w:rsidRPr="00994B0F">
        <w:t xml:space="preserve"> legacy SAIC</w:t>
      </w:r>
      <w:r>
        <w:t xml:space="preserve"> MS;</w:t>
      </w:r>
      <w:r w:rsidRPr="00994B0F">
        <w:t xml:space="preserve"> User 2 to User 4: OSC aware MS</w:t>
      </w:r>
      <w:r w:rsidR="00205CAF">
        <w:t>'</w:t>
      </w:r>
      <w:r w:rsidRPr="00994B0F">
        <w:t>s</w:t>
      </w:r>
      <w:r w:rsidR="00865C43">
        <w:t>.</w:t>
      </w:r>
    </w:p>
    <w:p w14:paraId="38E36AAF" w14:textId="77777777" w:rsidR="00DB32F2" w:rsidRPr="00E948EF" w:rsidRDefault="00AC4252" w:rsidP="00865C43">
      <w:pPr>
        <w:pStyle w:val="B1"/>
      </w:pPr>
      <w:r w:rsidRPr="00994B0F">
        <w:t>c</w:t>
      </w:r>
      <w:r w:rsidR="00865C43" w:rsidRPr="00994B0F">
        <w:t>)</w:t>
      </w:r>
      <w:r w:rsidR="00865C43">
        <w:tab/>
      </w:r>
      <w:r w:rsidRPr="00994B0F">
        <w:t>User 1 to User 4: OSC aware MS</w:t>
      </w:r>
      <w:r w:rsidR="00205CAF">
        <w:t>'</w:t>
      </w:r>
      <w:r w:rsidRPr="00994B0F">
        <w:t>s</w:t>
      </w:r>
      <w:r w:rsidR="00865C43">
        <w:t>.</w:t>
      </w:r>
    </w:p>
    <w:p w14:paraId="07808695" w14:textId="77777777" w:rsidR="00AC4252" w:rsidRPr="00865C43" w:rsidRDefault="00AC4252" w:rsidP="00DB32F2">
      <w:pPr>
        <w:rPr>
          <w:b/>
        </w:rPr>
      </w:pPr>
      <w:r w:rsidRPr="00865C43">
        <w:rPr>
          <w:b/>
        </w:rPr>
        <w:t>Optimized User Diversity Half Rate Pattern 3</w:t>
      </w:r>
    </w:p>
    <w:p w14:paraId="68B7AEC9" w14:textId="77777777" w:rsidR="00AC4252" w:rsidRPr="00026646" w:rsidRDefault="00AC4252" w:rsidP="00865C43">
      <w:r>
        <w:t>The c</w:t>
      </w:r>
      <w:r w:rsidRPr="00026646">
        <w:t xml:space="preserve">hannel configuration </w:t>
      </w:r>
      <w:r>
        <w:rPr>
          <w:szCs w:val="22"/>
        </w:rPr>
        <w:t xml:space="preserve">depicted in Table </w:t>
      </w:r>
      <w:r w:rsidR="009D12FA" w:rsidRPr="009D12FA">
        <w:rPr>
          <w:szCs w:val="22"/>
        </w:rPr>
        <w:t>7</w:t>
      </w:r>
      <w:r w:rsidR="00DB32F2" w:rsidRPr="009D12FA">
        <w:rPr>
          <w:szCs w:val="22"/>
        </w:rPr>
        <w:t>-</w:t>
      </w:r>
      <w:r w:rsidRPr="009D12FA">
        <w:rPr>
          <w:szCs w:val="22"/>
        </w:rPr>
        <w:t xml:space="preserve">8 </w:t>
      </w:r>
      <w:r w:rsidRPr="009D12FA">
        <w:t>i</w:t>
      </w:r>
      <w:r w:rsidRPr="00026646">
        <w:t xml:space="preserve">s related to one timeslot. </w:t>
      </w:r>
      <w:r>
        <w:t>The configuration s</w:t>
      </w:r>
      <w:r w:rsidRPr="00026646">
        <w:t>upport</w:t>
      </w:r>
      <w:r>
        <w:t xml:space="preserve">s the same scenarios as Pattern 2 and </w:t>
      </w:r>
      <w:r w:rsidRPr="00026646">
        <w:t>up to four users</w:t>
      </w:r>
      <w:r>
        <w:t xml:space="preserve"> for the following three scenarios:</w:t>
      </w:r>
    </w:p>
    <w:p w14:paraId="69B938BF" w14:textId="77777777" w:rsidR="00AC4252" w:rsidRPr="00026646" w:rsidRDefault="00AC4252" w:rsidP="00865C43">
      <w:pPr>
        <w:pStyle w:val="B1"/>
      </w:pPr>
      <w:r w:rsidRPr="00026646">
        <w:t>a)</w:t>
      </w:r>
      <w:r w:rsidR="00205CAF">
        <w:tab/>
      </w:r>
      <w:r w:rsidRPr="00026646">
        <w:t>2 legacy MS</w:t>
      </w:r>
      <w:r w:rsidR="00205CAF">
        <w:t>'</w:t>
      </w:r>
      <w:r w:rsidRPr="00026646">
        <w:t>s + 2 OSC aware MS</w:t>
      </w:r>
      <w:r w:rsidR="00205CAF">
        <w:t>'</w:t>
      </w:r>
      <w:r w:rsidRPr="00026646">
        <w:t>s</w:t>
      </w:r>
      <w:r w:rsidR="00865C43">
        <w:t>.</w:t>
      </w:r>
    </w:p>
    <w:p w14:paraId="01C2EE87" w14:textId="77777777" w:rsidR="00AC4252" w:rsidRPr="00026646" w:rsidRDefault="00AC4252" w:rsidP="00865C43">
      <w:pPr>
        <w:pStyle w:val="B1"/>
      </w:pPr>
      <w:r w:rsidRPr="00026646">
        <w:t>b)</w:t>
      </w:r>
      <w:r w:rsidR="00205CAF">
        <w:tab/>
      </w:r>
      <w:r w:rsidRPr="00026646">
        <w:t>1 legacy MS</w:t>
      </w:r>
      <w:r w:rsidR="00205CAF">
        <w:t>'</w:t>
      </w:r>
      <w:r w:rsidRPr="00026646">
        <w:t>s + 3 OSC aware MS</w:t>
      </w:r>
      <w:r w:rsidR="00205CAF">
        <w:t>'</w:t>
      </w:r>
      <w:r w:rsidRPr="00026646">
        <w:t>s</w:t>
      </w:r>
      <w:r w:rsidR="00865C43">
        <w:t>.</w:t>
      </w:r>
      <w:r w:rsidRPr="00026646">
        <w:t xml:space="preserve"> </w:t>
      </w:r>
    </w:p>
    <w:p w14:paraId="2E455D2D" w14:textId="77777777" w:rsidR="00865C43" w:rsidRDefault="00AC4252" w:rsidP="00865C43">
      <w:pPr>
        <w:pStyle w:val="B1"/>
      </w:pPr>
      <w:r w:rsidRPr="00026646">
        <w:t>c)</w:t>
      </w:r>
      <w:r w:rsidR="00205CAF">
        <w:tab/>
      </w:r>
      <w:r w:rsidRPr="00026646">
        <w:t>4 OSC aware MS</w:t>
      </w:r>
      <w:r w:rsidR="00205CAF">
        <w:t>'</w:t>
      </w:r>
      <w:r w:rsidRPr="00026646">
        <w:t>s</w:t>
      </w:r>
      <w:r w:rsidR="00865C43">
        <w:t>.</w:t>
      </w:r>
    </w:p>
    <w:p w14:paraId="361460AA" w14:textId="77777777" w:rsidR="00AC4252" w:rsidRPr="00026646" w:rsidRDefault="00865C43" w:rsidP="00865C43">
      <w:pPr>
        <w:pStyle w:val="TH"/>
      </w:pPr>
      <w:r w:rsidRPr="00DB32F2">
        <w:lastRenderedPageBreak/>
        <w:t xml:space="preserve">Table </w:t>
      </w:r>
      <w:r>
        <w:t xml:space="preserve">7-8: </w:t>
      </w:r>
      <w:r w:rsidRPr="00DB32F2">
        <w:t>Optimized User Diversity Half Rate Pattern 3 with shift of SACCH per 26 multiframe</w:t>
      </w:r>
    </w:p>
    <w:tbl>
      <w:tblPr>
        <w:tblW w:w="0" w:type="auto"/>
        <w:tblInd w:w="948" w:type="dxa"/>
        <w:tblLook w:val="01E0" w:firstRow="1" w:lastRow="1" w:firstColumn="1" w:lastColumn="1" w:noHBand="0" w:noVBand="0"/>
      </w:tblPr>
      <w:tblGrid>
        <w:gridCol w:w="791"/>
        <w:gridCol w:w="910"/>
        <w:gridCol w:w="882"/>
        <w:gridCol w:w="840"/>
        <w:gridCol w:w="830"/>
        <w:gridCol w:w="850"/>
        <w:gridCol w:w="1570"/>
        <w:gridCol w:w="1559"/>
      </w:tblGrid>
      <w:tr w:rsidR="00AC4252" w:rsidRPr="007F7166" w14:paraId="1C4FA062" w14:textId="77777777">
        <w:tc>
          <w:tcPr>
            <w:tcW w:w="791" w:type="dxa"/>
            <w:vMerge w:val="restart"/>
            <w:shd w:val="clear" w:color="auto" w:fill="E6E6E6"/>
          </w:tcPr>
          <w:p w14:paraId="46CD3804" w14:textId="77777777" w:rsidR="00AC4252" w:rsidRPr="007F7166" w:rsidRDefault="00AC4252" w:rsidP="00DB32F2">
            <w:pPr>
              <w:pStyle w:val="TAC"/>
              <w:rPr>
                <w:rFonts w:ascii="Times New Roman" w:hAnsi="Times New Roman"/>
                <w:b/>
              </w:rPr>
            </w:pPr>
            <w:r w:rsidRPr="007F7166">
              <w:rPr>
                <w:rFonts w:ascii="Times New Roman" w:hAnsi="Times New Roman"/>
                <w:b/>
              </w:rPr>
              <w:t>Frame</w:t>
            </w:r>
          </w:p>
        </w:tc>
        <w:tc>
          <w:tcPr>
            <w:tcW w:w="910" w:type="dxa"/>
            <w:vMerge w:val="restart"/>
            <w:shd w:val="clear" w:color="auto" w:fill="E6E6E6"/>
          </w:tcPr>
          <w:p w14:paraId="49EADEA0" w14:textId="77777777" w:rsidR="00AC4252" w:rsidRPr="007F7166" w:rsidRDefault="00AC4252" w:rsidP="00DB32F2">
            <w:pPr>
              <w:pStyle w:val="TAC"/>
              <w:rPr>
                <w:rFonts w:ascii="Times New Roman" w:hAnsi="Times New Roman"/>
                <w:b/>
              </w:rPr>
            </w:pPr>
            <w:r w:rsidRPr="007F7166">
              <w:rPr>
                <w:rFonts w:ascii="Times New Roman" w:hAnsi="Times New Roman"/>
                <w:b/>
              </w:rPr>
              <w:t>Active HR SC</w:t>
            </w:r>
          </w:p>
        </w:tc>
        <w:tc>
          <w:tcPr>
            <w:tcW w:w="3402" w:type="dxa"/>
            <w:gridSpan w:val="4"/>
            <w:shd w:val="clear" w:color="auto" w:fill="E6E6E6"/>
          </w:tcPr>
          <w:p w14:paraId="526B6C8D" w14:textId="77777777" w:rsidR="00AC4252" w:rsidRPr="007F7166" w:rsidRDefault="00AC4252" w:rsidP="00DB32F2">
            <w:pPr>
              <w:pStyle w:val="TAC"/>
              <w:rPr>
                <w:rFonts w:ascii="Times New Roman" w:hAnsi="Times New Roman"/>
                <w:b/>
              </w:rPr>
            </w:pPr>
            <w:r w:rsidRPr="007F7166">
              <w:rPr>
                <w:rFonts w:ascii="Times New Roman" w:hAnsi="Times New Roman"/>
                <w:b/>
              </w:rPr>
              <w:t>User Diversity Pattern (</w:t>
            </w:r>
            <w:smartTag w:uri="urn:schemas-microsoft-com:office:smarttags" w:element="place">
              <w:smartTag w:uri="urn:schemas-microsoft-com:office:smarttags" w:element="City">
                <w:r w:rsidRPr="007F7166">
                  <w:rPr>
                    <w:rFonts w:ascii="Times New Roman" w:hAnsi="Times New Roman"/>
                    <w:b/>
                  </w:rPr>
                  <w:t>OSC</w:t>
                </w:r>
              </w:smartTag>
              <w:r w:rsidRPr="007F7166">
                <w:rPr>
                  <w:rFonts w:ascii="Times New Roman" w:hAnsi="Times New Roman"/>
                  <w:b/>
                </w:rPr>
                <w:t xml:space="preserve">, </w:t>
              </w:r>
              <w:smartTag w:uri="urn:schemas-microsoft-com:office:smarttags" w:element="State">
                <w:r w:rsidRPr="007F7166">
                  <w:rPr>
                    <w:rFonts w:ascii="Times New Roman" w:hAnsi="Times New Roman"/>
                    <w:b/>
                  </w:rPr>
                  <w:t>SC</w:t>
                </w:r>
              </w:smartTag>
            </w:smartTag>
            <w:r w:rsidRPr="007F7166">
              <w:rPr>
                <w:rFonts w:ascii="Times New Roman" w:hAnsi="Times New Roman"/>
                <w:b/>
              </w:rPr>
              <w:t>)</w:t>
            </w:r>
          </w:p>
        </w:tc>
        <w:tc>
          <w:tcPr>
            <w:tcW w:w="3129" w:type="dxa"/>
            <w:gridSpan w:val="2"/>
            <w:shd w:val="clear" w:color="auto" w:fill="E6E6E6"/>
          </w:tcPr>
          <w:p w14:paraId="7E30418C" w14:textId="77777777" w:rsidR="00AC4252" w:rsidRPr="007F7166" w:rsidRDefault="00AC4252" w:rsidP="00DB32F2">
            <w:pPr>
              <w:pStyle w:val="TAC"/>
              <w:rPr>
                <w:rFonts w:ascii="Times New Roman" w:hAnsi="Times New Roman"/>
                <w:b/>
              </w:rPr>
            </w:pPr>
            <w:r w:rsidRPr="007F7166">
              <w:rPr>
                <w:rFonts w:ascii="Times New Roman" w:hAnsi="Times New Roman"/>
                <w:b/>
              </w:rPr>
              <w:t>User in OSC</w:t>
            </w:r>
          </w:p>
        </w:tc>
      </w:tr>
      <w:tr w:rsidR="00AC4252" w:rsidRPr="007F7166" w14:paraId="24FC88DB" w14:textId="77777777">
        <w:tc>
          <w:tcPr>
            <w:tcW w:w="791" w:type="dxa"/>
            <w:vMerge/>
            <w:shd w:val="clear" w:color="auto" w:fill="E6E6E6"/>
          </w:tcPr>
          <w:p w14:paraId="35C88148" w14:textId="77777777" w:rsidR="00AC4252" w:rsidRPr="007F7166" w:rsidRDefault="00AC4252" w:rsidP="00DB32F2">
            <w:pPr>
              <w:pStyle w:val="TAC"/>
              <w:rPr>
                <w:rFonts w:ascii="Times New Roman" w:hAnsi="Times New Roman"/>
                <w:b/>
              </w:rPr>
            </w:pPr>
          </w:p>
        </w:tc>
        <w:tc>
          <w:tcPr>
            <w:tcW w:w="910" w:type="dxa"/>
            <w:vMerge/>
            <w:shd w:val="clear" w:color="auto" w:fill="E6E6E6"/>
          </w:tcPr>
          <w:p w14:paraId="68146B0A" w14:textId="77777777" w:rsidR="00AC4252" w:rsidRPr="007F7166" w:rsidRDefault="00AC4252" w:rsidP="00DB32F2">
            <w:pPr>
              <w:pStyle w:val="TAC"/>
              <w:rPr>
                <w:rFonts w:ascii="Times New Roman" w:hAnsi="Times New Roman"/>
                <w:b/>
              </w:rPr>
            </w:pPr>
          </w:p>
        </w:tc>
        <w:tc>
          <w:tcPr>
            <w:tcW w:w="882" w:type="dxa"/>
            <w:shd w:val="clear" w:color="auto" w:fill="FFFF99"/>
          </w:tcPr>
          <w:p w14:paraId="725B4E33" w14:textId="77777777" w:rsidR="00AC4252" w:rsidRPr="007F7166" w:rsidRDefault="00AC4252" w:rsidP="00DB32F2">
            <w:pPr>
              <w:pStyle w:val="TAC"/>
              <w:rPr>
                <w:rFonts w:ascii="Times New Roman" w:hAnsi="Times New Roman"/>
                <w:b/>
              </w:rPr>
            </w:pPr>
            <w:r w:rsidRPr="007F7166">
              <w:rPr>
                <w:rFonts w:ascii="Times New Roman" w:hAnsi="Times New Roman"/>
                <w:b/>
              </w:rPr>
              <w:t>User 1</w:t>
            </w:r>
          </w:p>
        </w:tc>
        <w:tc>
          <w:tcPr>
            <w:tcW w:w="840" w:type="dxa"/>
            <w:shd w:val="clear" w:color="auto" w:fill="FFCC00"/>
          </w:tcPr>
          <w:p w14:paraId="33D3E620" w14:textId="77777777" w:rsidR="00AC4252" w:rsidRPr="007F7166" w:rsidRDefault="00AC4252" w:rsidP="00DB32F2">
            <w:pPr>
              <w:pStyle w:val="TAC"/>
              <w:rPr>
                <w:rFonts w:ascii="Times New Roman" w:hAnsi="Times New Roman"/>
                <w:b/>
              </w:rPr>
            </w:pPr>
            <w:r w:rsidRPr="007F7166">
              <w:rPr>
                <w:rFonts w:ascii="Times New Roman" w:hAnsi="Times New Roman"/>
                <w:b/>
              </w:rPr>
              <w:t>User 2</w:t>
            </w:r>
          </w:p>
        </w:tc>
        <w:tc>
          <w:tcPr>
            <w:tcW w:w="830" w:type="dxa"/>
            <w:shd w:val="clear" w:color="auto" w:fill="FFFF00"/>
          </w:tcPr>
          <w:p w14:paraId="63302D2B" w14:textId="77777777" w:rsidR="00AC4252" w:rsidRPr="007F7166" w:rsidRDefault="00AC4252" w:rsidP="007F7166">
            <w:pPr>
              <w:spacing w:after="0"/>
              <w:rPr>
                <w:b/>
                <w:sz w:val="18"/>
                <w:szCs w:val="18"/>
              </w:rPr>
            </w:pPr>
            <w:r w:rsidRPr="007F7166">
              <w:rPr>
                <w:b/>
                <w:sz w:val="18"/>
                <w:szCs w:val="18"/>
              </w:rPr>
              <w:t>User 3</w:t>
            </w:r>
          </w:p>
        </w:tc>
        <w:tc>
          <w:tcPr>
            <w:tcW w:w="850" w:type="dxa"/>
            <w:shd w:val="clear" w:color="auto" w:fill="FF6600"/>
          </w:tcPr>
          <w:p w14:paraId="4A41B8C4" w14:textId="77777777" w:rsidR="00AC4252" w:rsidRPr="007F7166" w:rsidRDefault="00AC4252" w:rsidP="00DB32F2">
            <w:pPr>
              <w:pStyle w:val="TAC"/>
              <w:rPr>
                <w:rFonts w:ascii="Times New Roman" w:hAnsi="Times New Roman"/>
                <w:b/>
              </w:rPr>
            </w:pPr>
            <w:r w:rsidRPr="007F7166">
              <w:rPr>
                <w:rFonts w:ascii="Times New Roman" w:hAnsi="Times New Roman"/>
                <w:b/>
              </w:rPr>
              <w:t>User 4</w:t>
            </w:r>
          </w:p>
        </w:tc>
        <w:tc>
          <w:tcPr>
            <w:tcW w:w="1570" w:type="dxa"/>
            <w:shd w:val="clear" w:color="auto" w:fill="E6E6E6"/>
          </w:tcPr>
          <w:p w14:paraId="565A117E" w14:textId="77777777" w:rsidR="00AC4252" w:rsidRPr="007F7166" w:rsidRDefault="00AC4252" w:rsidP="00DB32F2">
            <w:pPr>
              <w:pStyle w:val="TAC"/>
              <w:rPr>
                <w:rFonts w:ascii="Times New Roman" w:hAnsi="Times New Roman"/>
                <w:b/>
              </w:rPr>
            </w:pPr>
            <w:r w:rsidRPr="007F7166">
              <w:rPr>
                <w:rFonts w:ascii="Times New Roman" w:hAnsi="Times New Roman"/>
                <w:b/>
              </w:rPr>
              <w:t>OSC-0</w:t>
            </w:r>
          </w:p>
        </w:tc>
        <w:tc>
          <w:tcPr>
            <w:tcW w:w="1559" w:type="dxa"/>
            <w:shd w:val="clear" w:color="auto" w:fill="E6E6E6"/>
          </w:tcPr>
          <w:p w14:paraId="585DE3E4" w14:textId="77777777" w:rsidR="00AC4252" w:rsidRPr="007F7166" w:rsidRDefault="00AC4252" w:rsidP="00DB32F2">
            <w:pPr>
              <w:pStyle w:val="TAC"/>
              <w:rPr>
                <w:rFonts w:ascii="Times New Roman" w:hAnsi="Times New Roman"/>
                <w:b/>
              </w:rPr>
            </w:pPr>
            <w:r w:rsidRPr="007F7166">
              <w:rPr>
                <w:rFonts w:ascii="Times New Roman" w:hAnsi="Times New Roman"/>
                <w:b/>
              </w:rPr>
              <w:t>OSC-1</w:t>
            </w:r>
          </w:p>
        </w:tc>
      </w:tr>
      <w:tr w:rsidR="00AC4252" w:rsidRPr="007F7166" w14:paraId="7189D2D7" w14:textId="77777777">
        <w:tc>
          <w:tcPr>
            <w:tcW w:w="791" w:type="dxa"/>
          </w:tcPr>
          <w:p w14:paraId="071B0A09" w14:textId="77777777" w:rsidR="00AC4252" w:rsidRPr="007F7166" w:rsidRDefault="00AC4252" w:rsidP="00DB32F2">
            <w:pPr>
              <w:pStyle w:val="TAC"/>
              <w:rPr>
                <w:rFonts w:ascii="Times New Roman" w:hAnsi="Times New Roman"/>
              </w:rPr>
            </w:pPr>
            <w:r w:rsidRPr="007F7166">
              <w:rPr>
                <w:rFonts w:ascii="Times New Roman" w:hAnsi="Times New Roman"/>
              </w:rPr>
              <w:t>0</w:t>
            </w:r>
          </w:p>
        </w:tc>
        <w:tc>
          <w:tcPr>
            <w:tcW w:w="910" w:type="dxa"/>
          </w:tcPr>
          <w:p w14:paraId="335CB1E5" w14:textId="77777777" w:rsidR="00AC4252" w:rsidRPr="007F7166" w:rsidRDefault="00AC4252" w:rsidP="00DB32F2">
            <w:pPr>
              <w:pStyle w:val="TAC"/>
              <w:rPr>
                <w:rFonts w:ascii="Times New Roman" w:hAnsi="Times New Roman"/>
                <w:b/>
              </w:rPr>
            </w:pPr>
            <w:r w:rsidRPr="007F7166">
              <w:rPr>
                <w:rFonts w:ascii="Times New Roman" w:hAnsi="Times New Roman"/>
                <w:b/>
              </w:rPr>
              <w:t>0</w:t>
            </w:r>
          </w:p>
        </w:tc>
        <w:tc>
          <w:tcPr>
            <w:tcW w:w="882" w:type="dxa"/>
            <w:shd w:val="clear" w:color="auto" w:fill="CCFFCC"/>
          </w:tcPr>
          <w:p w14:paraId="062161A1"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shd w:val="clear" w:color="auto" w:fill="CCFFCC"/>
          </w:tcPr>
          <w:p w14:paraId="49AB233F"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830" w:type="dxa"/>
          </w:tcPr>
          <w:p w14:paraId="457405D9"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auto"/>
          </w:tcPr>
          <w:p w14:paraId="0F112722"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1570" w:type="dxa"/>
            <w:shd w:val="clear" w:color="auto" w:fill="FFFF99"/>
          </w:tcPr>
          <w:p w14:paraId="2016F9E7" w14:textId="77777777" w:rsidR="00AC4252" w:rsidRPr="007F7166" w:rsidRDefault="00AC4252" w:rsidP="00DB32F2">
            <w:pPr>
              <w:pStyle w:val="TAC"/>
              <w:rPr>
                <w:rFonts w:ascii="Times New Roman" w:hAnsi="Times New Roman"/>
              </w:rPr>
            </w:pPr>
            <w:r w:rsidRPr="007F7166">
              <w:rPr>
                <w:rFonts w:ascii="Times New Roman" w:hAnsi="Times New Roman"/>
              </w:rPr>
              <w:t>User 1, Bx+B0</w:t>
            </w:r>
          </w:p>
        </w:tc>
        <w:tc>
          <w:tcPr>
            <w:tcW w:w="1559" w:type="dxa"/>
            <w:shd w:val="clear" w:color="auto" w:fill="FFCC00"/>
          </w:tcPr>
          <w:p w14:paraId="2C7DCF63" w14:textId="77777777" w:rsidR="00AC4252" w:rsidRPr="007F7166" w:rsidRDefault="00AC4252" w:rsidP="00DB32F2">
            <w:pPr>
              <w:pStyle w:val="TAC"/>
              <w:rPr>
                <w:rFonts w:ascii="Times New Roman" w:hAnsi="Times New Roman"/>
              </w:rPr>
            </w:pPr>
            <w:r w:rsidRPr="007F7166">
              <w:rPr>
                <w:rFonts w:ascii="Times New Roman" w:hAnsi="Times New Roman"/>
              </w:rPr>
              <w:t>User 2, Bx+B0</w:t>
            </w:r>
          </w:p>
        </w:tc>
      </w:tr>
      <w:tr w:rsidR="00AC4252" w:rsidRPr="007F7166" w14:paraId="17EB58D1" w14:textId="77777777">
        <w:tc>
          <w:tcPr>
            <w:tcW w:w="791" w:type="dxa"/>
          </w:tcPr>
          <w:p w14:paraId="4F6A860E" w14:textId="77777777" w:rsidR="00AC4252" w:rsidRPr="007F7166" w:rsidRDefault="00AC4252" w:rsidP="00DB32F2">
            <w:pPr>
              <w:pStyle w:val="TAC"/>
              <w:rPr>
                <w:rFonts w:ascii="Times New Roman" w:hAnsi="Times New Roman"/>
              </w:rPr>
            </w:pPr>
            <w:r w:rsidRPr="007F7166">
              <w:rPr>
                <w:rFonts w:ascii="Times New Roman" w:hAnsi="Times New Roman"/>
              </w:rPr>
              <w:t>1</w:t>
            </w:r>
          </w:p>
        </w:tc>
        <w:tc>
          <w:tcPr>
            <w:tcW w:w="910" w:type="dxa"/>
          </w:tcPr>
          <w:p w14:paraId="44A59BFB" w14:textId="77777777" w:rsidR="00AC4252" w:rsidRPr="007F7166" w:rsidRDefault="00AC4252" w:rsidP="00DB32F2">
            <w:pPr>
              <w:pStyle w:val="TAC"/>
              <w:rPr>
                <w:rFonts w:ascii="Times New Roman" w:hAnsi="Times New Roman"/>
                <w:b/>
              </w:rPr>
            </w:pPr>
            <w:r w:rsidRPr="007F7166">
              <w:rPr>
                <w:rFonts w:ascii="Times New Roman" w:hAnsi="Times New Roman"/>
                <w:b/>
              </w:rPr>
              <w:t>1</w:t>
            </w:r>
          </w:p>
        </w:tc>
        <w:tc>
          <w:tcPr>
            <w:tcW w:w="882" w:type="dxa"/>
          </w:tcPr>
          <w:p w14:paraId="205DBE4F"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shd w:val="clear" w:color="auto" w:fill="CCFFCC"/>
          </w:tcPr>
          <w:p w14:paraId="475A932C"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830" w:type="dxa"/>
            <w:shd w:val="clear" w:color="auto" w:fill="CCFFCC"/>
          </w:tcPr>
          <w:p w14:paraId="78CCDAD8"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auto"/>
          </w:tcPr>
          <w:p w14:paraId="65F484D5"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1570" w:type="dxa"/>
            <w:shd w:val="clear" w:color="auto" w:fill="FFFF00"/>
          </w:tcPr>
          <w:p w14:paraId="7098BCA9" w14:textId="77777777" w:rsidR="00AC4252" w:rsidRPr="007F7166" w:rsidRDefault="00AC4252" w:rsidP="00DB32F2">
            <w:pPr>
              <w:pStyle w:val="TAC"/>
              <w:rPr>
                <w:rFonts w:ascii="Times New Roman" w:hAnsi="Times New Roman"/>
              </w:rPr>
            </w:pPr>
            <w:r w:rsidRPr="007F7166">
              <w:rPr>
                <w:rFonts w:ascii="Times New Roman" w:hAnsi="Times New Roman"/>
              </w:rPr>
              <w:t>User 3, Bx+B0</w:t>
            </w:r>
          </w:p>
        </w:tc>
        <w:tc>
          <w:tcPr>
            <w:tcW w:w="1559" w:type="dxa"/>
            <w:shd w:val="clear" w:color="auto" w:fill="FFCC00"/>
          </w:tcPr>
          <w:p w14:paraId="2E8AA511" w14:textId="77777777" w:rsidR="00AC4252" w:rsidRPr="007F7166" w:rsidRDefault="00AC4252" w:rsidP="00DB32F2">
            <w:pPr>
              <w:pStyle w:val="TAC"/>
              <w:rPr>
                <w:rFonts w:ascii="Times New Roman" w:hAnsi="Times New Roman"/>
              </w:rPr>
            </w:pPr>
            <w:r w:rsidRPr="007F7166">
              <w:rPr>
                <w:rFonts w:ascii="Times New Roman" w:hAnsi="Times New Roman"/>
              </w:rPr>
              <w:t>User 2, Bx+B0</w:t>
            </w:r>
          </w:p>
        </w:tc>
      </w:tr>
      <w:tr w:rsidR="00AC4252" w:rsidRPr="007F7166" w14:paraId="58795D0A" w14:textId="77777777">
        <w:tc>
          <w:tcPr>
            <w:tcW w:w="791" w:type="dxa"/>
          </w:tcPr>
          <w:p w14:paraId="3ABB0306" w14:textId="77777777" w:rsidR="00AC4252" w:rsidRPr="007F7166" w:rsidRDefault="00AC4252" w:rsidP="00DB32F2">
            <w:pPr>
              <w:pStyle w:val="TAC"/>
              <w:rPr>
                <w:rFonts w:ascii="Times New Roman" w:hAnsi="Times New Roman"/>
              </w:rPr>
            </w:pPr>
            <w:r w:rsidRPr="007F7166">
              <w:rPr>
                <w:rFonts w:ascii="Times New Roman" w:hAnsi="Times New Roman"/>
              </w:rPr>
              <w:t>2</w:t>
            </w:r>
          </w:p>
        </w:tc>
        <w:tc>
          <w:tcPr>
            <w:tcW w:w="910" w:type="dxa"/>
          </w:tcPr>
          <w:p w14:paraId="336FC064" w14:textId="77777777" w:rsidR="00AC4252" w:rsidRPr="007F7166" w:rsidRDefault="00AC4252" w:rsidP="00DB32F2">
            <w:pPr>
              <w:pStyle w:val="TAC"/>
              <w:rPr>
                <w:rFonts w:ascii="Times New Roman" w:hAnsi="Times New Roman"/>
                <w:b/>
              </w:rPr>
            </w:pPr>
            <w:r w:rsidRPr="007F7166">
              <w:rPr>
                <w:rFonts w:ascii="Times New Roman" w:hAnsi="Times New Roman"/>
                <w:b/>
              </w:rPr>
              <w:t>0</w:t>
            </w:r>
          </w:p>
        </w:tc>
        <w:tc>
          <w:tcPr>
            <w:tcW w:w="882" w:type="dxa"/>
            <w:shd w:val="clear" w:color="auto" w:fill="CCFFCC"/>
          </w:tcPr>
          <w:p w14:paraId="6134938B"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shd w:val="clear" w:color="auto" w:fill="auto"/>
          </w:tcPr>
          <w:p w14:paraId="390D25D2"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830" w:type="dxa"/>
          </w:tcPr>
          <w:p w14:paraId="4870B976"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CCFFCC"/>
          </w:tcPr>
          <w:p w14:paraId="2787CB58"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1570" w:type="dxa"/>
            <w:shd w:val="clear" w:color="auto" w:fill="FFFF99"/>
          </w:tcPr>
          <w:p w14:paraId="1F90C2E4" w14:textId="77777777" w:rsidR="00AC4252" w:rsidRPr="007F7166" w:rsidRDefault="00AC4252" w:rsidP="00DB32F2">
            <w:pPr>
              <w:pStyle w:val="TAC"/>
              <w:rPr>
                <w:rFonts w:ascii="Times New Roman" w:hAnsi="Times New Roman"/>
              </w:rPr>
            </w:pPr>
            <w:r w:rsidRPr="007F7166">
              <w:rPr>
                <w:rFonts w:ascii="Times New Roman" w:hAnsi="Times New Roman"/>
              </w:rPr>
              <w:t>User 1, Bx+B0</w:t>
            </w:r>
          </w:p>
        </w:tc>
        <w:tc>
          <w:tcPr>
            <w:tcW w:w="1559" w:type="dxa"/>
            <w:shd w:val="clear" w:color="auto" w:fill="FF6600"/>
          </w:tcPr>
          <w:p w14:paraId="0F916917" w14:textId="77777777" w:rsidR="00AC4252" w:rsidRPr="007F7166" w:rsidRDefault="00AC4252" w:rsidP="00DB32F2">
            <w:pPr>
              <w:pStyle w:val="TAC"/>
              <w:rPr>
                <w:rFonts w:ascii="Times New Roman" w:hAnsi="Times New Roman"/>
              </w:rPr>
            </w:pPr>
            <w:r w:rsidRPr="007F7166">
              <w:rPr>
                <w:rFonts w:ascii="Times New Roman" w:hAnsi="Times New Roman"/>
              </w:rPr>
              <w:t>User 4, Bx+B0</w:t>
            </w:r>
          </w:p>
        </w:tc>
      </w:tr>
      <w:tr w:rsidR="00AC4252" w:rsidRPr="007F7166" w14:paraId="33506E35" w14:textId="77777777">
        <w:tc>
          <w:tcPr>
            <w:tcW w:w="791" w:type="dxa"/>
          </w:tcPr>
          <w:p w14:paraId="42F31FA0" w14:textId="77777777" w:rsidR="00AC4252" w:rsidRPr="007F7166" w:rsidRDefault="00AC4252" w:rsidP="00DB32F2">
            <w:pPr>
              <w:pStyle w:val="TAC"/>
              <w:rPr>
                <w:rFonts w:ascii="Times New Roman" w:hAnsi="Times New Roman"/>
              </w:rPr>
            </w:pPr>
            <w:r w:rsidRPr="007F7166">
              <w:rPr>
                <w:rFonts w:ascii="Times New Roman" w:hAnsi="Times New Roman"/>
              </w:rPr>
              <w:t>3</w:t>
            </w:r>
          </w:p>
        </w:tc>
        <w:tc>
          <w:tcPr>
            <w:tcW w:w="910" w:type="dxa"/>
          </w:tcPr>
          <w:p w14:paraId="0411128C" w14:textId="77777777" w:rsidR="00AC4252" w:rsidRPr="007F7166" w:rsidRDefault="00AC4252" w:rsidP="00DB32F2">
            <w:pPr>
              <w:pStyle w:val="TAC"/>
              <w:rPr>
                <w:rFonts w:ascii="Times New Roman" w:hAnsi="Times New Roman"/>
                <w:b/>
              </w:rPr>
            </w:pPr>
            <w:r w:rsidRPr="007F7166">
              <w:rPr>
                <w:rFonts w:ascii="Times New Roman" w:hAnsi="Times New Roman"/>
                <w:b/>
              </w:rPr>
              <w:t>1</w:t>
            </w:r>
          </w:p>
        </w:tc>
        <w:tc>
          <w:tcPr>
            <w:tcW w:w="882" w:type="dxa"/>
            <w:shd w:val="clear" w:color="auto" w:fill="auto"/>
          </w:tcPr>
          <w:p w14:paraId="1E013B09"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tcPr>
          <w:p w14:paraId="30428842"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830" w:type="dxa"/>
            <w:shd w:val="clear" w:color="auto" w:fill="CCFFCC"/>
          </w:tcPr>
          <w:p w14:paraId="03722A77"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CCFFCC"/>
          </w:tcPr>
          <w:p w14:paraId="4DD3CC94"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1570" w:type="dxa"/>
            <w:shd w:val="clear" w:color="auto" w:fill="FFFF00"/>
          </w:tcPr>
          <w:p w14:paraId="515C3031"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 xml:space="preserve">User 3, </w:t>
            </w:r>
            <w:r w:rsidRPr="007F7166">
              <w:rPr>
                <w:rFonts w:ascii="Times New Roman" w:hAnsi="Times New Roman"/>
              </w:rPr>
              <w:t>Bx+B0</w:t>
            </w:r>
          </w:p>
        </w:tc>
        <w:tc>
          <w:tcPr>
            <w:tcW w:w="1559" w:type="dxa"/>
            <w:shd w:val="clear" w:color="auto" w:fill="FF6600"/>
          </w:tcPr>
          <w:p w14:paraId="58B1AD41"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User 4, Bx+B0</w:t>
            </w:r>
          </w:p>
        </w:tc>
      </w:tr>
      <w:tr w:rsidR="00AC4252" w:rsidRPr="007F7166" w14:paraId="5207DE4B" w14:textId="77777777">
        <w:tc>
          <w:tcPr>
            <w:tcW w:w="791" w:type="dxa"/>
          </w:tcPr>
          <w:p w14:paraId="2FA0A7B2"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4</w:t>
            </w:r>
          </w:p>
        </w:tc>
        <w:tc>
          <w:tcPr>
            <w:tcW w:w="910" w:type="dxa"/>
          </w:tcPr>
          <w:p w14:paraId="414E133B" w14:textId="77777777" w:rsidR="00AC4252" w:rsidRPr="007F7166" w:rsidRDefault="00AC4252" w:rsidP="00DB32F2">
            <w:pPr>
              <w:pStyle w:val="TAC"/>
              <w:rPr>
                <w:rFonts w:ascii="Times New Roman" w:hAnsi="Times New Roman"/>
                <w:b/>
                <w:lang w:val="da-DK"/>
              </w:rPr>
            </w:pPr>
            <w:r w:rsidRPr="007F7166">
              <w:rPr>
                <w:rFonts w:ascii="Times New Roman" w:hAnsi="Times New Roman"/>
                <w:b/>
                <w:lang w:val="da-DK"/>
              </w:rPr>
              <w:t>0</w:t>
            </w:r>
          </w:p>
        </w:tc>
        <w:tc>
          <w:tcPr>
            <w:tcW w:w="882" w:type="dxa"/>
            <w:shd w:val="clear" w:color="auto" w:fill="CCFFCC"/>
          </w:tcPr>
          <w:p w14:paraId="6B44A7C8"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00</w:t>
            </w:r>
          </w:p>
        </w:tc>
        <w:tc>
          <w:tcPr>
            <w:tcW w:w="840" w:type="dxa"/>
            <w:shd w:val="clear" w:color="auto" w:fill="CCFFCC"/>
          </w:tcPr>
          <w:p w14:paraId="43E58C55"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10</w:t>
            </w:r>
          </w:p>
        </w:tc>
        <w:tc>
          <w:tcPr>
            <w:tcW w:w="830" w:type="dxa"/>
            <w:shd w:val="clear" w:color="auto" w:fill="FFFFFF"/>
          </w:tcPr>
          <w:p w14:paraId="58456947"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01</w:t>
            </w:r>
          </w:p>
        </w:tc>
        <w:tc>
          <w:tcPr>
            <w:tcW w:w="850" w:type="dxa"/>
          </w:tcPr>
          <w:p w14:paraId="79E49ECF"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11</w:t>
            </w:r>
          </w:p>
        </w:tc>
        <w:tc>
          <w:tcPr>
            <w:tcW w:w="1570" w:type="dxa"/>
            <w:shd w:val="clear" w:color="auto" w:fill="FFFF99"/>
          </w:tcPr>
          <w:p w14:paraId="52AD591E"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User 1, B0+B1</w:t>
            </w:r>
          </w:p>
        </w:tc>
        <w:tc>
          <w:tcPr>
            <w:tcW w:w="1559" w:type="dxa"/>
            <w:shd w:val="clear" w:color="auto" w:fill="FFCC00"/>
          </w:tcPr>
          <w:p w14:paraId="5F40BFB8"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User 2, B0+B1</w:t>
            </w:r>
          </w:p>
        </w:tc>
      </w:tr>
      <w:tr w:rsidR="00AC4252" w:rsidRPr="007F7166" w14:paraId="66FE64C5" w14:textId="77777777">
        <w:tc>
          <w:tcPr>
            <w:tcW w:w="791" w:type="dxa"/>
          </w:tcPr>
          <w:p w14:paraId="12E7C508"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5</w:t>
            </w:r>
          </w:p>
        </w:tc>
        <w:tc>
          <w:tcPr>
            <w:tcW w:w="910" w:type="dxa"/>
          </w:tcPr>
          <w:p w14:paraId="607E78F4" w14:textId="77777777" w:rsidR="00AC4252" w:rsidRPr="007F7166" w:rsidRDefault="00AC4252" w:rsidP="00DB32F2">
            <w:pPr>
              <w:pStyle w:val="TAC"/>
              <w:rPr>
                <w:rFonts w:ascii="Times New Roman" w:hAnsi="Times New Roman"/>
                <w:b/>
                <w:lang w:val="da-DK"/>
              </w:rPr>
            </w:pPr>
            <w:r w:rsidRPr="007F7166">
              <w:rPr>
                <w:rFonts w:ascii="Times New Roman" w:hAnsi="Times New Roman"/>
                <w:b/>
                <w:lang w:val="da-DK"/>
              </w:rPr>
              <w:t>1</w:t>
            </w:r>
          </w:p>
        </w:tc>
        <w:tc>
          <w:tcPr>
            <w:tcW w:w="882" w:type="dxa"/>
          </w:tcPr>
          <w:p w14:paraId="6EF3198E"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00</w:t>
            </w:r>
          </w:p>
        </w:tc>
        <w:tc>
          <w:tcPr>
            <w:tcW w:w="840" w:type="dxa"/>
            <w:shd w:val="clear" w:color="auto" w:fill="CCFFCC"/>
          </w:tcPr>
          <w:p w14:paraId="7F285285"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11</w:t>
            </w:r>
          </w:p>
        </w:tc>
        <w:tc>
          <w:tcPr>
            <w:tcW w:w="830" w:type="dxa"/>
            <w:shd w:val="clear" w:color="auto" w:fill="CCFFCC"/>
          </w:tcPr>
          <w:p w14:paraId="48F2B4EC"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01</w:t>
            </w:r>
          </w:p>
        </w:tc>
        <w:tc>
          <w:tcPr>
            <w:tcW w:w="850" w:type="dxa"/>
          </w:tcPr>
          <w:p w14:paraId="22139E46"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10</w:t>
            </w:r>
          </w:p>
        </w:tc>
        <w:tc>
          <w:tcPr>
            <w:tcW w:w="1570" w:type="dxa"/>
            <w:shd w:val="clear" w:color="auto" w:fill="FFFF00"/>
          </w:tcPr>
          <w:p w14:paraId="65ABA36B"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 xml:space="preserve">User 3, </w:t>
            </w:r>
            <w:r w:rsidRPr="007F7166">
              <w:rPr>
                <w:rFonts w:ascii="Times New Roman" w:hAnsi="Times New Roman"/>
              </w:rPr>
              <w:t>B0+B1</w:t>
            </w:r>
          </w:p>
        </w:tc>
        <w:tc>
          <w:tcPr>
            <w:tcW w:w="1559" w:type="dxa"/>
            <w:shd w:val="clear" w:color="auto" w:fill="FFCC00"/>
          </w:tcPr>
          <w:p w14:paraId="04A91E5C"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User 2, B0+B1</w:t>
            </w:r>
          </w:p>
        </w:tc>
      </w:tr>
      <w:tr w:rsidR="00AC4252" w:rsidRPr="007F7166" w14:paraId="25E626DE" w14:textId="77777777">
        <w:tc>
          <w:tcPr>
            <w:tcW w:w="791" w:type="dxa"/>
          </w:tcPr>
          <w:p w14:paraId="486CBFFE"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6</w:t>
            </w:r>
          </w:p>
        </w:tc>
        <w:tc>
          <w:tcPr>
            <w:tcW w:w="910" w:type="dxa"/>
          </w:tcPr>
          <w:p w14:paraId="0F0E58BB" w14:textId="77777777" w:rsidR="00AC4252" w:rsidRPr="007F7166" w:rsidRDefault="00AC4252" w:rsidP="00DB32F2">
            <w:pPr>
              <w:pStyle w:val="TAC"/>
              <w:rPr>
                <w:rFonts w:ascii="Times New Roman" w:hAnsi="Times New Roman"/>
                <w:b/>
                <w:lang w:val="da-DK"/>
              </w:rPr>
            </w:pPr>
            <w:r w:rsidRPr="007F7166">
              <w:rPr>
                <w:rFonts w:ascii="Times New Roman" w:hAnsi="Times New Roman"/>
                <w:b/>
                <w:lang w:val="da-DK"/>
              </w:rPr>
              <w:t>0</w:t>
            </w:r>
          </w:p>
        </w:tc>
        <w:tc>
          <w:tcPr>
            <w:tcW w:w="882" w:type="dxa"/>
            <w:shd w:val="clear" w:color="auto" w:fill="CCFFCC"/>
          </w:tcPr>
          <w:p w14:paraId="346EAF2A"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00</w:t>
            </w:r>
          </w:p>
        </w:tc>
        <w:tc>
          <w:tcPr>
            <w:tcW w:w="840" w:type="dxa"/>
            <w:shd w:val="clear" w:color="auto" w:fill="00FF00"/>
          </w:tcPr>
          <w:p w14:paraId="15429EB3"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10</w:t>
            </w:r>
          </w:p>
        </w:tc>
        <w:tc>
          <w:tcPr>
            <w:tcW w:w="830" w:type="dxa"/>
          </w:tcPr>
          <w:p w14:paraId="37CEF499"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01</w:t>
            </w:r>
          </w:p>
        </w:tc>
        <w:tc>
          <w:tcPr>
            <w:tcW w:w="850" w:type="dxa"/>
            <w:shd w:val="clear" w:color="auto" w:fill="auto"/>
          </w:tcPr>
          <w:p w14:paraId="198A5492"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11</w:t>
            </w:r>
          </w:p>
        </w:tc>
        <w:tc>
          <w:tcPr>
            <w:tcW w:w="1570" w:type="dxa"/>
            <w:shd w:val="clear" w:color="auto" w:fill="FFFF99"/>
          </w:tcPr>
          <w:p w14:paraId="6ADB2759"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User 1,B0+B1</w:t>
            </w:r>
          </w:p>
        </w:tc>
        <w:tc>
          <w:tcPr>
            <w:tcW w:w="1559" w:type="dxa"/>
            <w:shd w:val="clear" w:color="auto" w:fill="FFCC00"/>
          </w:tcPr>
          <w:p w14:paraId="74817804" w14:textId="77777777" w:rsidR="00AC4252" w:rsidRPr="007F7166" w:rsidRDefault="00AC4252" w:rsidP="00DB32F2">
            <w:pPr>
              <w:pStyle w:val="TAC"/>
              <w:rPr>
                <w:rFonts w:ascii="Times New Roman" w:hAnsi="Times New Roman"/>
                <w:b/>
                <w:lang w:val="da-DK"/>
              </w:rPr>
            </w:pPr>
            <w:r w:rsidRPr="007F7166">
              <w:rPr>
                <w:rFonts w:ascii="Times New Roman" w:hAnsi="Times New Roman"/>
                <w:b/>
                <w:lang w:val="da-DK"/>
              </w:rPr>
              <w:t>User 2, SACCH</w:t>
            </w:r>
          </w:p>
        </w:tc>
      </w:tr>
      <w:tr w:rsidR="00AC4252" w:rsidRPr="007F7166" w14:paraId="11F2350D" w14:textId="77777777">
        <w:tc>
          <w:tcPr>
            <w:tcW w:w="791" w:type="dxa"/>
          </w:tcPr>
          <w:p w14:paraId="096DDE68"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7</w:t>
            </w:r>
          </w:p>
        </w:tc>
        <w:tc>
          <w:tcPr>
            <w:tcW w:w="910" w:type="dxa"/>
          </w:tcPr>
          <w:p w14:paraId="56F9E165" w14:textId="77777777" w:rsidR="00AC4252" w:rsidRPr="007F7166" w:rsidRDefault="00AC4252" w:rsidP="00DB32F2">
            <w:pPr>
              <w:pStyle w:val="TAC"/>
              <w:rPr>
                <w:rFonts w:ascii="Times New Roman" w:hAnsi="Times New Roman"/>
                <w:b/>
                <w:lang w:val="da-DK"/>
              </w:rPr>
            </w:pPr>
            <w:r w:rsidRPr="007F7166">
              <w:rPr>
                <w:rFonts w:ascii="Times New Roman" w:hAnsi="Times New Roman"/>
                <w:b/>
                <w:lang w:val="da-DK"/>
              </w:rPr>
              <w:t>1</w:t>
            </w:r>
          </w:p>
        </w:tc>
        <w:tc>
          <w:tcPr>
            <w:tcW w:w="882" w:type="dxa"/>
          </w:tcPr>
          <w:p w14:paraId="4B48C093"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00</w:t>
            </w:r>
          </w:p>
        </w:tc>
        <w:tc>
          <w:tcPr>
            <w:tcW w:w="840" w:type="dxa"/>
            <w:shd w:val="clear" w:color="auto" w:fill="auto"/>
          </w:tcPr>
          <w:p w14:paraId="41109BEC"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10</w:t>
            </w:r>
          </w:p>
        </w:tc>
        <w:tc>
          <w:tcPr>
            <w:tcW w:w="830" w:type="dxa"/>
            <w:shd w:val="clear" w:color="auto" w:fill="CCFFCC"/>
          </w:tcPr>
          <w:p w14:paraId="353A8261"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01</w:t>
            </w:r>
          </w:p>
        </w:tc>
        <w:tc>
          <w:tcPr>
            <w:tcW w:w="850" w:type="dxa"/>
            <w:shd w:val="clear" w:color="auto" w:fill="CCFFCC"/>
          </w:tcPr>
          <w:p w14:paraId="20A88E52"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1570" w:type="dxa"/>
            <w:shd w:val="clear" w:color="auto" w:fill="FFFF00"/>
          </w:tcPr>
          <w:p w14:paraId="7D689369" w14:textId="77777777" w:rsidR="00AC4252" w:rsidRPr="007F7166" w:rsidRDefault="00AC4252" w:rsidP="00DB32F2">
            <w:pPr>
              <w:pStyle w:val="TAC"/>
              <w:rPr>
                <w:rFonts w:ascii="Times New Roman" w:hAnsi="Times New Roman"/>
              </w:rPr>
            </w:pPr>
            <w:r w:rsidRPr="007F7166">
              <w:rPr>
                <w:rFonts w:ascii="Times New Roman" w:hAnsi="Times New Roman"/>
              </w:rPr>
              <w:t>User 3, B0+B1</w:t>
            </w:r>
          </w:p>
        </w:tc>
        <w:tc>
          <w:tcPr>
            <w:tcW w:w="1559" w:type="dxa"/>
            <w:shd w:val="clear" w:color="auto" w:fill="FF6600"/>
          </w:tcPr>
          <w:p w14:paraId="2FEC291E"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User 4, B0+B1</w:t>
            </w:r>
          </w:p>
        </w:tc>
      </w:tr>
      <w:tr w:rsidR="00AC4252" w:rsidRPr="007F7166" w14:paraId="10550AD1" w14:textId="77777777">
        <w:tc>
          <w:tcPr>
            <w:tcW w:w="791" w:type="dxa"/>
          </w:tcPr>
          <w:p w14:paraId="13E9DC56" w14:textId="77777777" w:rsidR="00AC4252" w:rsidRPr="007F7166" w:rsidRDefault="00AC4252" w:rsidP="00DB32F2">
            <w:pPr>
              <w:pStyle w:val="TAC"/>
              <w:rPr>
                <w:rFonts w:ascii="Times New Roman" w:hAnsi="Times New Roman"/>
              </w:rPr>
            </w:pPr>
            <w:r w:rsidRPr="007F7166">
              <w:rPr>
                <w:rFonts w:ascii="Times New Roman" w:hAnsi="Times New Roman"/>
              </w:rPr>
              <w:t>8</w:t>
            </w:r>
          </w:p>
        </w:tc>
        <w:tc>
          <w:tcPr>
            <w:tcW w:w="910" w:type="dxa"/>
          </w:tcPr>
          <w:p w14:paraId="0DB693F4" w14:textId="77777777" w:rsidR="00AC4252" w:rsidRPr="007F7166" w:rsidRDefault="00AC4252" w:rsidP="00DB32F2">
            <w:pPr>
              <w:pStyle w:val="TAC"/>
              <w:rPr>
                <w:rFonts w:ascii="Times New Roman" w:hAnsi="Times New Roman"/>
                <w:b/>
              </w:rPr>
            </w:pPr>
            <w:r w:rsidRPr="007F7166">
              <w:rPr>
                <w:rFonts w:ascii="Times New Roman" w:hAnsi="Times New Roman"/>
                <w:b/>
              </w:rPr>
              <w:t>0</w:t>
            </w:r>
          </w:p>
        </w:tc>
        <w:tc>
          <w:tcPr>
            <w:tcW w:w="882" w:type="dxa"/>
            <w:shd w:val="clear" w:color="auto" w:fill="CCFFCC"/>
          </w:tcPr>
          <w:p w14:paraId="3056C0C6"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shd w:val="clear" w:color="auto" w:fill="auto"/>
          </w:tcPr>
          <w:p w14:paraId="0B2E2A33"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830" w:type="dxa"/>
          </w:tcPr>
          <w:p w14:paraId="051597D6"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CCFFCC"/>
          </w:tcPr>
          <w:p w14:paraId="286E8DCA"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1570" w:type="dxa"/>
            <w:shd w:val="clear" w:color="auto" w:fill="FFFF99"/>
          </w:tcPr>
          <w:p w14:paraId="344235D5" w14:textId="77777777" w:rsidR="00AC4252" w:rsidRPr="007F7166" w:rsidRDefault="00AC4252" w:rsidP="00DB32F2">
            <w:pPr>
              <w:pStyle w:val="TAC"/>
              <w:rPr>
                <w:rFonts w:ascii="Times New Roman" w:hAnsi="Times New Roman"/>
              </w:rPr>
            </w:pPr>
            <w:r w:rsidRPr="007F7166">
              <w:rPr>
                <w:rFonts w:ascii="Times New Roman" w:hAnsi="Times New Roman"/>
              </w:rPr>
              <w:t>User 1,B1+B2</w:t>
            </w:r>
          </w:p>
        </w:tc>
        <w:tc>
          <w:tcPr>
            <w:tcW w:w="1559" w:type="dxa"/>
            <w:shd w:val="clear" w:color="auto" w:fill="FF6600"/>
          </w:tcPr>
          <w:p w14:paraId="6B17EFBD" w14:textId="77777777" w:rsidR="00AC4252" w:rsidRPr="007F7166" w:rsidRDefault="00AC4252" w:rsidP="00DB32F2">
            <w:pPr>
              <w:pStyle w:val="TAC"/>
              <w:rPr>
                <w:rFonts w:ascii="Times New Roman" w:hAnsi="Times New Roman"/>
              </w:rPr>
            </w:pPr>
            <w:r w:rsidRPr="007F7166">
              <w:rPr>
                <w:rFonts w:ascii="Times New Roman" w:hAnsi="Times New Roman"/>
              </w:rPr>
              <w:t>User 4, B0+B1</w:t>
            </w:r>
          </w:p>
        </w:tc>
      </w:tr>
      <w:tr w:rsidR="00AC4252" w:rsidRPr="007F7166" w14:paraId="11327D90" w14:textId="77777777">
        <w:tc>
          <w:tcPr>
            <w:tcW w:w="791" w:type="dxa"/>
          </w:tcPr>
          <w:p w14:paraId="298CAFCC" w14:textId="77777777" w:rsidR="00AC4252" w:rsidRPr="007F7166" w:rsidRDefault="00AC4252" w:rsidP="00DB32F2">
            <w:pPr>
              <w:pStyle w:val="TAC"/>
              <w:rPr>
                <w:rFonts w:ascii="Times New Roman" w:hAnsi="Times New Roman"/>
              </w:rPr>
            </w:pPr>
            <w:r w:rsidRPr="007F7166">
              <w:rPr>
                <w:rFonts w:ascii="Times New Roman" w:hAnsi="Times New Roman"/>
              </w:rPr>
              <w:t>9</w:t>
            </w:r>
          </w:p>
        </w:tc>
        <w:tc>
          <w:tcPr>
            <w:tcW w:w="910" w:type="dxa"/>
          </w:tcPr>
          <w:p w14:paraId="1540DD9C" w14:textId="77777777" w:rsidR="00AC4252" w:rsidRPr="007F7166" w:rsidRDefault="00AC4252" w:rsidP="00DB32F2">
            <w:pPr>
              <w:pStyle w:val="TAC"/>
              <w:rPr>
                <w:rFonts w:ascii="Times New Roman" w:hAnsi="Times New Roman"/>
                <w:b/>
              </w:rPr>
            </w:pPr>
            <w:r w:rsidRPr="007F7166">
              <w:rPr>
                <w:rFonts w:ascii="Times New Roman" w:hAnsi="Times New Roman"/>
                <w:b/>
              </w:rPr>
              <w:t>1</w:t>
            </w:r>
          </w:p>
        </w:tc>
        <w:tc>
          <w:tcPr>
            <w:tcW w:w="882" w:type="dxa"/>
            <w:shd w:val="clear" w:color="auto" w:fill="auto"/>
          </w:tcPr>
          <w:p w14:paraId="74825B7F"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shd w:val="clear" w:color="auto" w:fill="CCFFCC"/>
          </w:tcPr>
          <w:p w14:paraId="47FD0F52"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830" w:type="dxa"/>
            <w:shd w:val="clear" w:color="auto" w:fill="CCFFCC"/>
          </w:tcPr>
          <w:p w14:paraId="5241A41D"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tcPr>
          <w:p w14:paraId="3B41D8E2"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1570" w:type="dxa"/>
            <w:shd w:val="clear" w:color="auto" w:fill="FFFF00"/>
          </w:tcPr>
          <w:p w14:paraId="682A229A" w14:textId="77777777" w:rsidR="00AC4252" w:rsidRPr="007F7166" w:rsidRDefault="00AC4252" w:rsidP="00DB32F2">
            <w:pPr>
              <w:pStyle w:val="TAC"/>
              <w:rPr>
                <w:rFonts w:ascii="Times New Roman" w:hAnsi="Times New Roman"/>
              </w:rPr>
            </w:pPr>
            <w:r w:rsidRPr="007F7166">
              <w:rPr>
                <w:rFonts w:ascii="Times New Roman" w:hAnsi="Times New Roman"/>
              </w:rPr>
              <w:t>User 3, B1+B2</w:t>
            </w:r>
          </w:p>
        </w:tc>
        <w:tc>
          <w:tcPr>
            <w:tcW w:w="1559" w:type="dxa"/>
            <w:shd w:val="clear" w:color="auto" w:fill="FFCC00"/>
          </w:tcPr>
          <w:p w14:paraId="337E593E" w14:textId="77777777" w:rsidR="00AC4252" w:rsidRPr="007F7166" w:rsidRDefault="00AC4252" w:rsidP="00DB32F2">
            <w:pPr>
              <w:pStyle w:val="TAC"/>
              <w:rPr>
                <w:rFonts w:ascii="Times New Roman" w:hAnsi="Times New Roman"/>
              </w:rPr>
            </w:pPr>
            <w:r w:rsidRPr="007F7166">
              <w:rPr>
                <w:rFonts w:ascii="Times New Roman" w:hAnsi="Times New Roman"/>
              </w:rPr>
              <w:t>User 2, B1+B2</w:t>
            </w:r>
          </w:p>
        </w:tc>
      </w:tr>
      <w:tr w:rsidR="00AC4252" w:rsidRPr="007F7166" w14:paraId="5C44E9DB" w14:textId="77777777">
        <w:tc>
          <w:tcPr>
            <w:tcW w:w="791" w:type="dxa"/>
          </w:tcPr>
          <w:p w14:paraId="5907AF37"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910" w:type="dxa"/>
          </w:tcPr>
          <w:p w14:paraId="16D9A9C6" w14:textId="77777777" w:rsidR="00AC4252" w:rsidRPr="007F7166" w:rsidRDefault="00AC4252" w:rsidP="00DB32F2">
            <w:pPr>
              <w:pStyle w:val="TAC"/>
              <w:rPr>
                <w:rFonts w:ascii="Times New Roman" w:hAnsi="Times New Roman"/>
                <w:b/>
              </w:rPr>
            </w:pPr>
            <w:r w:rsidRPr="007F7166">
              <w:rPr>
                <w:rFonts w:ascii="Times New Roman" w:hAnsi="Times New Roman"/>
                <w:b/>
              </w:rPr>
              <w:t>0</w:t>
            </w:r>
          </w:p>
        </w:tc>
        <w:tc>
          <w:tcPr>
            <w:tcW w:w="882" w:type="dxa"/>
            <w:shd w:val="clear" w:color="auto" w:fill="CCFFCC"/>
          </w:tcPr>
          <w:p w14:paraId="3752CDC6"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shd w:val="clear" w:color="auto" w:fill="CCFFCC"/>
          </w:tcPr>
          <w:p w14:paraId="7EACEB49"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830" w:type="dxa"/>
            <w:shd w:val="clear" w:color="auto" w:fill="auto"/>
          </w:tcPr>
          <w:p w14:paraId="4ACB3EDD"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auto"/>
          </w:tcPr>
          <w:p w14:paraId="72377B20"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1570" w:type="dxa"/>
            <w:shd w:val="clear" w:color="auto" w:fill="FFFF99"/>
          </w:tcPr>
          <w:p w14:paraId="557B6878" w14:textId="77777777" w:rsidR="00AC4252" w:rsidRPr="007F7166" w:rsidRDefault="00AC4252" w:rsidP="00DB32F2">
            <w:pPr>
              <w:pStyle w:val="TAC"/>
              <w:rPr>
                <w:rFonts w:ascii="Times New Roman" w:hAnsi="Times New Roman"/>
              </w:rPr>
            </w:pPr>
            <w:r w:rsidRPr="007F7166">
              <w:rPr>
                <w:rFonts w:ascii="Times New Roman" w:hAnsi="Times New Roman"/>
              </w:rPr>
              <w:t>User 1, B1+B2</w:t>
            </w:r>
          </w:p>
        </w:tc>
        <w:tc>
          <w:tcPr>
            <w:tcW w:w="1559" w:type="dxa"/>
            <w:shd w:val="clear" w:color="auto" w:fill="FFCC00"/>
          </w:tcPr>
          <w:p w14:paraId="7A63A885" w14:textId="77777777" w:rsidR="00AC4252" w:rsidRPr="007F7166" w:rsidRDefault="00AC4252" w:rsidP="00DB32F2">
            <w:pPr>
              <w:pStyle w:val="TAC"/>
              <w:rPr>
                <w:rFonts w:ascii="Times New Roman" w:hAnsi="Times New Roman"/>
              </w:rPr>
            </w:pPr>
            <w:r w:rsidRPr="007F7166">
              <w:rPr>
                <w:rFonts w:ascii="Times New Roman" w:hAnsi="Times New Roman"/>
              </w:rPr>
              <w:t>User 2, B1+B2</w:t>
            </w:r>
          </w:p>
        </w:tc>
      </w:tr>
      <w:tr w:rsidR="00AC4252" w:rsidRPr="007F7166" w14:paraId="13A6BDC7" w14:textId="77777777">
        <w:tc>
          <w:tcPr>
            <w:tcW w:w="791" w:type="dxa"/>
          </w:tcPr>
          <w:p w14:paraId="5ACC53FE"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910" w:type="dxa"/>
          </w:tcPr>
          <w:p w14:paraId="6BBF2484" w14:textId="77777777" w:rsidR="00AC4252" w:rsidRPr="007F7166" w:rsidRDefault="00AC4252" w:rsidP="00DB32F2">
            <w:pPr>
              <w:pStyle w:val="TAC"/>
              <w:rPr>
                <w:rFonts w:ascii="Times New Roman" w:hAnsi="Times New Roman"/>
                <w:b/>
              </w:rPr>
            </w:pPr>
            <w:r w:rsidRPr="007F7166">
              <w:rPr>
                <w:rFonts w:ascii="Times New Roman" w:hAnsi="Times New Roman"/>
                <w:b/>
              </w:rPr>
              <w:t>1</w:t>
            </w:r>
          </w:p>
        </w:tc>
        <w:tc>
          <w:tcPr>
            <w:tcW w:w="882" w:type="dxa"/>
          </w:tcPr>
          <w:p w14:paraId="1EE8D5B7"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shd w:val="clear" w:color="auto" w:fill="auto"/>
          </w:tcPr>
          <w:p w14:paraId="655B8766"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830" w:type="dxa"/>
            <w:shd w:val="clear" w:color="auto" w:fill="CCFFCC"/>
          </w:tcPr>
          <w:p w14:paraId="03663D8F"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CCFFCC"/>
          </w:tcPr>
          <w:p w14:paraId="045440D7"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1570" w:type="dxa"/>
            <w:shd w:val="clear" w:color="auto" w:fill="FFFF00"/>
          </w:tcPr>
          <w:p w14:paraId="2F4819D3" w14:textId="77777777" w:rsidR="00AC4252" w:rsidRPr="007F7166" w:rsidRDefault="00AC4252" w:rsidP="00DB32F2">
            <w:pPr>
              <w:pStyle w:val="TAC"/>
              <w:rPr>
                <w:rFonts w:ascii="Times New Roman" w:hAnsi="Times New Roman"/>
              </w:rPr>
            </w:pPr>
            <w:r w:rsidRPr="007F7166">
              <w:rPr>
                <w:rFonts w:ascii="Times New Roman" w:hAnsi="Times New Roman"/>
              </w:rPr>
              <w:t>User 3, B1+B2</w:t>
            </w:r>
          </w:p>
        </w:tc>
        <w:tc>
          <w:tcPr>
            <w:tcW w:w="1559" w:type="dxa"/>
            <w:shd w:val="clear" w:color="auto" w:fill="FF6600"/>
          </w:tcPr>
          <w:p w14:paraId="7C138373" w14:textId="77777777" w:rsidR="00AC4252" w:rsidRPr="007F7166" w:rsidRDefault="00AC4252" w:rsidP="00DB32F2">
            <w:pPr>
              <w:pStyle w:val="TAC"/>
              <w:rPr>
                <w:rFonts w:ascii="Times New Roman" w:hAnsi="Times New Roman"/>
              </w:rPr>
            </w:pPr>
            <w:r w:rsidRPr="007F7166">
              <w:rPr>
                <w:rFonts w:ascii="Times New Roman" w:hAnsi="Times New Roman"/>
              </w:rPr>
              <w:t>User 4, B1+B2</w:t>
            </w:r>
          </w:p>
        </w:tc>
      </w:tr>
      <w:tr w:rsidR="00AC4252" w:rsidRPr="007F7166" w14:paraId="560FD700" w14:textId="77777777">
        <w:tc>
          <w:tcPr>
            <w:tcW w:w="791" w:type="dxa"/>
          </w:tcPr>
          <w:p w14:paraId="7ECB3D73" w14:textId="77777777" w:rsidR="00AC4252" w:rsidRPr="007F7166" w:rsidRDefault="00AC4252" w:rsidP="00DB32F2">
            <w:pPr>
              <w:pStyle w:val="TAC"/>
              <w:rPr>
                <w:rFonts w:ascii="Times New Roman" w:hAnsi="Times New Roman"/>
              </w:rPr>
            </w:pPr>
            <w:r w:rsidRPr="007F7166">
              <w:rPr>
                <w:rFonts w:ascii="Times New Roman" w:hAnsi="Times New Roman"/>
              </w:rPr>
              <w:t>12</w:t>
            </w:r>
          </w:p>
        </w:tc>
        <w:tc>
          <w:tcPr>
            <w:tcW w:w="910" w:type="dxa"/>
          </w:tcPr>
          <w:p w14:paraId="560173E4" w14:textId="77777777" w:rsidR="00AC4252" w:rsidRPr="007F7166" w:rsidRDefault="00AC4252" w:rsidP="00DB32F2">
            <w:pPr>
              <w:pStyle w:val="TAC"/>
              <w:rPr>
                <w:rFonts w:ascii="Times New Roman" w:hAnsi="Times New Roman"/>
                <w:b/>
              </w:rPr>
            </w:pPr>
            <w:r w:rsidRPr="007F7166">
              <w:rPr>
                <w:rFonts w:ascii="Times New Roman" w:hAnsi="Times New Roman"/>
                <w:b/>
              </w:rPr>
              <w:t>0</w:t>
            </w:r>
          </w:p>
        </w:tc>
        <w:tc>
          <w:tcPr>
            <w:tcW w:w="882" w:type="dxa"/>
            <w:shd w:val="clear" w:color="auto" w:fill="00FF00"/>
          </w:tcPr>
          <w:p w14:paraId="10C7C946"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shd w:val="clear" w:color="auto" w:fill="auto"/>
          </w:tcPr>
          <w:p w14:paraId="5B8134EE"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830" w:type="dxa"/>
            <w:shd w:val="clear" w:color="auto" w:fill="auto"/>
          </w:tcPr>
          <w:p w14:paraId="06D878A3"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CCFFCC"/>
          </w:tcPr>
          <w:p w14:paraId="3998C774"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1570" w:type="dxa"/>
            <w:shd w:val="clear" w:color="auto" w:fill="FFFF99"/>
          </w:tcPr>
          <w:p w14:paraId="3528767F" w14:textId="77777777" w:rsidR="00AC4252" w:rsidRPr="007F7166" w:rsidRDefault="00AC4252" w:rsidP="007F7166">
            <w:pPr>
              <w:pStyle w:val="TAC"/>
              <w:jc w:val="left"/>
              <w:rPr>
                <w:rFonts w:ascii="Times New Roman" w:hAnsi="Times New Roman"/>
                <w:b/>
              </w:rPr>
            </w:pPr>
            <w:r w:rsidRPr="007F7166">
              <w:rPr>
                <w:rFonts w:ascii="Times New Roman" w:hAnsi="Times New Roman"/>
                <w:b/>
              </w:rPr>
              <w:t>User 1, SACCH</w:t>
            </w:r>
          </w:p>
        </w:tc>
        <w:tc>
          <w:tcPr>
            <w:tcW w:w="1559" w:type="dxa"/>
            <w:shd w:val="clear" w:color="auto" w:fill="FF6600"/>
          </w:tcPr>
          <w:p w14:paraId="6C56B94E" w14:textId="77777777" w:rsidR="00AC4252" w:rsidRPr="007F7166" w:rsidRDefault="00AC4252" w:rsidP="00DB32F2">
            <w:pPr>
              <w:pStyle w:val="TAC"/>
              <w:rPr>
                <w:rFonts w:ascii="Times New Roman" w:hAnsi="Times New Roman"/>
              </w:rPr>
            </w:pPr>
            <w:r w:rsidRPr="007F7166">
              <w:rPr>
                <w:rFonts w:ascii="Times New Roman" w:hAnsi="Times New Roman"/>
              </w:rPr>
              <w:t>User 4, B1+B2</w:t>
            </w:r>
          </w:p>
        </w:tc>
      </w:tr>
      <w:tr w:rsidR="00AC4252" w:rsidRPr="007F7166" w14:paraId="4E654AA0" w14:textId="77777777">
        <w:tc>
          <w:tcPr>
            <w:tcW w:w="791" w:type="dxa"/>
          </w:tcPr>
          <w:p w14:paraId="38B809F8" w14:textId="77777777" w:rsidR="00AC4252" w:rsidRPr="007F7166" w:rsidRDefault="00AC4252" w:rsidP="00DB32F2">
            <w:pPr>
              <w:pStyle w:val="TAC"/>
              <w:rPr>
                <w:rFonts w:ascii="Times New Roman" w:hAnsi="Times New Roman"/>
              </w:rPr>
            </w:pPr>
            <w:r w:rsidRPr="007F7166">
              <w:rPr>
                <w:rFonts w:ascii="Times New Roman" w:hAnsi="Times New Roman"/>
              </w:rPr>
              <w:t>13</w:t>
            </w:r>
          </w:p>
        </w:tc>
        <w:tc>
          <w:tcPr>
            <w:tcW w:w="910" w:type="dxa"/>
          </w:tcPr>
          <w:p w14:paraId="07634950" w14:textId="77777777" w:rsidR="00AC4252" w:rsidRPr="007F7166" w:rsidRDefault="00AC4252" w:rsidP="00DB32F2">
            <w:pPr>
              <w:pStyle w:val="TAC"/>
              <w:rPr>
                <w:rFonts w:ascii="Times New Roman" w:hAnsi="Times New Roman"/>
                <w:b/>
              </w:rPr>
            </w:pPr>
            <w:r w:rsidRPr="007F7166">
              <w:rPr>
                <w:rFonts w:ascii="Times New Roman" w:hAnsi="Times New Roman"/>
                <w:b/>
              </w:rPr>
              <w:t>0</w:t>
            </w:r>
          </w:p>
        </w:tc>
        <w:tc>
          <w:tcPr>
            <w:tcW w:w="882" w:type="dxa"/>
            <w:shd w:val="clear" w:color="auto" w:fill="CCFFCC"/>
          </w:tcPr>
          <w:p w14:paraId="070029DA"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shd w:val="clear" w:color="auto" w:fill="CCFFCC"/>
          </w:tcPr>
          <w:p w14:paraId="2C5254FB"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830" w:type="dxa"/>
          </w:tcPr>
          <w:p w14:paraId="6D92F148"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tcPr>
          <w:p w14:paraId="393F37AA"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1570" w:type="dxa"/>
            <w:shd w:val="clear" w:color="auto" w:fill="FFFF99"/>
          </w:tcPr>
          <w:p w14:paraId="49474CCC" w14:textId="77777777" w:rsidR="00AC4252" w:rsidRPr="007F7166" w:rsidRDefault="00AC4252" w:rsidP="00DB32F2">
            <w:pPr>
              <w:pStyle w:val="TAC"/>
              <w:rPr>
                <w:rFonts w:ascii="Times New Roman" w:hAnsi="Times New Roman"/>
              </w:rPr>
            </w:pPr>
            <w:r w:rsidRPr="007F7166">
              <w:rPr>
                <w:rFonts w:ascii="Times New Roman" w:hAnsi="Times New Roman"/>
              </w:rPr>
              <w:t>User 1, B2+B3</w:t>
            </w:r>
          </w:p>
        </w:tc>
        <w:tc>
          <w:tcPr>
            <w:tcW w:w="1559" w:type="dxa"/>
            <w:shd w:val="clear" w:color="auto" w:fill="FFCC00"/>
          </w:tcPr>
          <w:p w14:paraId="4F5A185B" w14:textId="77777777" w:rsidR="00AC4252" w:rsidRPr="007F7166" w:rsidRDefault="00AC4252" w:rsidP="00DB32F2">
            <w:pPr>
              <w:pStyle w:val="TAC"/>
              <w:rPr>
                <w:rFonts w:ascii="Times New Roman" w:hAnsi="Times New Roman"/>
              </w:rPr>
            </w:pPr>
            <w:r w:rsidRPr="007F7166">
              <w:rPr>
                <w:rFonts w:ascii="Times New Roman" w:hAnsi="Times New Roman"/>
              </w:rPr>
              <w:t>User 2, B2+B3</w:t>
            </w:r>
          </w:p>
        </w:tc>
      </w:tr>
      <w:tr w:rsidR="00AC4252" w:rsidRPr="007F7166" w14:paraId="6BB68111" w14:textId="77777777">
        <w:tc>
          <w:tcPr>
            <w:tcW w:w="791" w:type="dxa"/>
          </w:tcPr>
          <w:p w14:paraId="1EECC7B9" w14:textId="77777777" w:rsidR="00AC4252" w:rsidRPr="007F7166" w:rsidRDefault="00AC4252" w:rsidP="00DB32F2">
            <w:pPr>
              <w:pStyle w:val="TAC"/>
              <w:rPr>
                <w:rFonts w:ascii="Times New Roman" w:hAnsi="Times New Roman"/>
              </w:rPr>
            </w:pPr>
            <w:r w:rsidRPr="007F7166">
              <w:rPr>
                <w:rFonts w:ascii="Times New Roman" w:hAnsi="Times New Roman"/>
              </w:rPr>
              <w:t>14</w:t>
            </w:r>
          </w:p>
        </w:tc>
        <w:tc>
          <w:tcPr>
            <w:tcW w:w="910" w:type="dxa"/>
          </w:tcPr>
          <w:p w14:paraId="7CB6D7C0" w14:textId="77777777" w:rsidR="00AC4252" w:rsidRPr="007F7166" w:rsidRDefault="00AC4252" w:rsidP="00DB32F2">
            <w:pPr>
              <w:pStyle w:val="TAC"/>
              <w:rPr>
                <w:rFonts w:ascii="Times New Roman" w:hAnsi="Times New Roman"/>
                <w:b/>
              </w:rPr>
            </w:pPr>
            <w:r w:rsidRPr="007F7166">
              <w:rPr>
                <w:rFonts w:ascii="Times New Roman" w:hAnsi="Times New Roman"/>
                <w:b/>
              </w:rPr>
              <w:t>1</w:t>
            </w:r>
          </w:p>
        </w:tc>
        <w:tc>
          <w:tcPr>
            <w:tcW w:w="882" w:type="dxa"/>
          </w:tcPr>
          <w:p w14:paraId="0D7FCEE6"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shd w:val="clear" w:color="auto" w:fill="CCFFCC"/>
          </w:tcPr>
          <w:p w14:paraId="7B3101A0"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830" w:type="dxa"/>
            <w:shd w:val="clear" w:color="auto" w:fill="CCFFCC"/>
          </w:tcPr>
          <w:p w14:paraId="2218608C"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tcPr>
          <w:p w14:paraId="1C3C936F"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1570" w:type="dxa"/>
            <w:shd w:val="clear" w:color="auto" w:fill="FFFF00"/>
          </w:tcPr>
          <w:p w14:paraId="5AF0C21E" w14:textId="77777777" w:rsidR="00AC4252" w:rsidRPr="007F7166" w:rsidRDefault="00AC4252" w:rsidP="00DB32F2">
            <w:pPr>
              <w:pStyle w:val="TAC"/>
              <w:rPr>
                <w:rFonts w:ascii="Times New Roman" w:hAnsi="Times New Roman"/>
              </w:rPr>
            </w:pPr>
            <w:r w:rsidRPr="007F7166">
              <w:rPr>
                <w:rFonts w:ascii="Times New Roman" w:hAnsi="Times New Roman"/>
              </w:rPr>
              <w:t>User 3, B2+B3</w:t>
            </w:r>
          </w:p>
        </w:tc>
        <w:tc>
          <w:tcPr>
            <w:tcW w:w="1559" w:type="dxa"/>
            <w:shd w:val="clear" w:color="auto" w:fill="FFCC00"/>
          </w:tcPr>
          <w:p w14:paraId="6153ECF6" w14:textId="77777777" w:rsidR="00AC4252" w:rsidRPr="007F7166" w:rsidRDefault="00AC4252" w:rsidP="00DB32F2">
            <w:pPr>
              <w:pStyle w:val="TAC"/>
              <w:rPr>
                <w:rFonts w:ascii="Times New Roman" w:hAnsi="Times New Roman"/>
              </w:rPr>
            </w:pPr>
            <w:r w:rsidRPr="007F7166">
              <w:rPr>
                <w:rFonts w:ascii="Times New Roman" w:hAnsi="Times New Roman"/>
              </w:rPr>
              <w:t>User 2, B2+B3</w:t>
            </w:r>
          </w:p>
        </w:tc>
      </w:tr>
      <w:tr w:rsidR="00AC4252" w:rsidRPr="007F7166" w14:paraId="778F3E2B" w14:textId="77777777">
        <w:tc>
          <w:tcPr>
            <w:tcW w:w="791" w:type="dxa"/>
          </w:tcPr>
          <w:p w14:paraId="53825200" w14:textId="77777777" w:rsidR="00AC4252" w:rsidRPr="007F7166" w:rsidRDefault="00AC4252" w:rsidP="00DB32F2">
            <w:pPr>
              <w:pStyle w:val="TAC"/>
              <w:rPr>
                <w:rFonts w:ascii="Times New Roman" w:hAnsi="Times New Roman"/>
              </w:rPr>
            </w:pPr>
            <w:r w:rsidRPr="007F7166">
              <w:rPr>
                <w:rFonts w:ascii="Times New Roman" w:hAnsi="Times New Roman"/>
              </w:rPr>
              <w:t>15</w:t>
            </w:r>
          </w:p>
        </w:tc>
        <w:tc>
          <w:tcPr>
            <w:tcW w:w="910" w:type="dxa"/>
          </w:tcPr>
          <w:p w14:paraId="4990A856" w14:textId="77777777" w:rsidR="00AC4252" w:rsidRPr="007F7166" w:rsidRDefault="00AC4252" w:rsidP="00DB32F2">
            <w:pPr>
              <w:pStyle w:val="TAC"/>
              <w:rPr>
                <w:rFonts w:ascii="Times New Roman" w:hAnsi="Times New Roman"/>
                <w:b/>
              </w:rPr>
            </w:pPr>
            <w:r w:rsidRPr="007F7166">
              <w:rPr>
                <w:rFonts w:ascii="Times New Roman" w:hAnsi="Times New Roman"/>
                <w:b/>
              </w:rPr>
              <w:t>0</w:t>
            </w:r>
          </w:p>
        </w:tc>
        <w:tc>
          <w:tcPr>
            <w:tcW w:w="882" w:type="dxa"/>
            <w:shd w:val="clear" w:color="auto" w:fill="CCFFCC"/>
          </w:tcPr>
          <w:p w14:paraId="4D96B904"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tcPr>
          <w:p w14:paraId="2A44BD20"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830" w:type="dxa"/>
          </w:tcPr>
          <w:p w14:paraId="2A1832F8"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CCFFCC"/>
          </w:tcPr>
          <w:p w14:paraId="7D680C5D"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1570" w:type="dxa"/>
            <w:shd w:val="clear" w:color="auto" w:fill="FFFF99"/>
          </w:tcPr>
          <w:p w14:paraId="1BAF3570" w14:textId="77777777" w:rsidR="00AC4252" w:rsidRPr="007F7166" w:rsidRDefault="00AC4252" w:rsidP="00DB32F2">
            <w:pPr>
              <w:pStyle w:val="TAC"/>
              <w:rPr>
                <w:rFonts w:ascii="Times New Roman" w:hAnsi="Times New Roman"/>
              </w:rPr>
            </w:pPr>
            <w:r w:rsidRPr="007F7166">
              <w:rPr>
                <w:rFonts w:ascii="Times New Roman" w:hAnsi="Times New Roman"/>
              </w:rPr>
              <w:t>User 1, B2+B3</w:t>
            </w:r>
          </w:p>
        </w:tc>
        <w:tc>
          <w:tcPr>
            <w:tcW w:w="1559" w:type="dxa"/>
            <w:shd w:val="clear" w:color="auto" w:fill="FF6600"/>
          </w:tcPr>
          <w:p w14:paraId="2BA1C1A9" w14:textId="77777777" w:rsidR="00AC4252" w:rsidRPr="007F7166" w:rsidRDefault="00AC4252" w:rsidP="00DB32F2">
            <w:pPr>
              <w:pStyle w:val="TAC"/>
              <w:rPr>
                <w:rFonts w:ascii="Times New Roman" w:hAnsi="Times New Roman"/>
              </w:rPr>
            </w:pPr>
            <w:r w:rsidRPr="007F7166">
              <w:rPr>
                <w:rFonts w:ascii="Times New Roman" w:hAnsi="Times New Roman"/>
              </w:rPr>
              <w:t>User 4, B2+B3</w:t>
            </w:r>
          </w:p>
        </w:tc>
      </w:tr>
      <w:tr w:rsidR="00AC4252" w:rsidRPr="007F7166" w14:paraId="08D7B240" w14:textId="77777777">
        <w:tc>
          <w:tcPr>
            <w:tcW w:w="791" w:type="dxa"/>
          </w:tcPr>
          <w:p w14:paraId="4D50E64A" w14:textId="77777777" w:rsidR="00AC4252" w:rsidRPr="007F7166" w:rsidRDefault="00AC4252" w:rsidP="00DB32F2">
            <w:pPr>
              <w:pStyle w:val="TAC"/>
              <w:rPr>
                <w:rFonts w:ascii="Times New Roman" w:hAnsi="Times New Roman"/>
              </w:rPr>
            </w:pPr>
            <w:r w:rsidRPr="007F7166">
              <w:rPr>
                <w:rFonts w:ascii="Times New Roman" w:hAnsi="Times New Roman"/>
              </w:rPr>
              <w:t>16</w:t>
            </w:r>
          </w:p>
        </w:tc>
        <w:tc>
          <w:tcPr>
            <w:tcW w:w="910" w:type="dxa"/>
          </w:tcPr>
          <w:p w14:paraId="339F89AA" w14:textId="77777777" w:rsidR="00AC4252" w:rsidRPr="007F7166" w:rsidRDefault="00AC4252" w:rsidP="00DB32F2">
            <w:pPr>
              <w:pStyle w:val="TAC"/>
              <w:rPr>
                <w:rFonts w:ascii="Times New Roman" w:hAnsi="Times New Roman"/>
                <w:b/>
              </w:rPr>
            </w:pPr>
            <w:r w:rsidRPr="007F7166">
              <w:rPr>
                <w:rFonts w:ascii="Times New Roman" w:hAnsi="Times New Roman"/>
                <w:b/>
              </w:rPr>
              <w:t>1</w:t>
            </w:r>
          </w:p>
        </w:tc>
        <w:tc>
          <w:tcPr>
            <w:tcW w:w="882" w:type="dxa"/>
          </w:tcPr>
          <w:p w14:paraId="0A70FE00"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tcPr>
          <w:p w14:paraId="2BCD052B"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830" w:type="dxa"/>
            <w:shd w:val="clear" w:color="auto" w:fill="CCFFCC"/>
          </w:tcPr>
          <w:p w14:paraId="734BFAD1"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CCFFCC"/>
          </w:tcPr>
          <w:p w14:paraId="44E2069B"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1570" w:type="dxa"/>
            <w:shd w:val="clear" w:color="auto" w:fill="FFFF00"/>
          </w:tcPr>
          <w:p w14:paraId="2E244AB1"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 xml:space="preserve">User 3, </w:t>
            </w:r>
            <w:r w:rsidRPr="007F7166">
              <w:rPr>
                <w:rFonts w:ascii="Times New Roman" w:hAnsi="Times New Roman"/>
              </w:rPr>
              <w:t>B2+B3</w:t>
            </w:r>
          </w:p>
        </w:tc>
        <w:tc>
          <w:tcPr>
            <w:tcW w:w="1559" w:type="dxa"/>
            <w:shd w:val="clear" w:color="auto" w:fill="FF6600"/>
          </w:tcPr>
          <w:p w14:paraId="41522EBC"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User 4, B2+B3</w:t>
            </w:r>
          </w:p>
        </w:tc>
      </w:tr>
      <w:tr w:rsidR="00AC4252" w:rsidRPr="007F7166" w14:paraId="14958B04" w14:textId="77777777">
        <w:tc>
          <w:tcPr>
            <w:tcW w:w="791" w:type="dxa"/>
          </w:tcPr>
          <w:p w14:paraId="55DDED75"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17</w:t>
            </w:r>
          </w:p>
        </w:tc>
        <w:tc>
          <w:tcPr>
            <w:tcW w:w="910" w:type="dxa"/>
          </w:tcPr>
          <w:p w14:paraId="3DEB81CA" w14:textId="77777777" w:rsidR="00AC4252" w:rsidRPr="007F7166" w:rsidRDefault="00AC4252" w:rsidP="00DB32F2">
            <w:pPr>
              <w:pStyle w:val="TAC"/>
              <w:rPr>
                <w:rFonts w:ascii="Times New Roman" w:hAnsi="Times New Roman"/>
                <w:b/>
                <w:lang w:val="da-DK"/>
              </w:rPr>
            </w:pPr>
            <w:r w:rsidRPr="007F7166">
              <w:rPr>
                <w:rFonts w:ascii="Times New Roman" w:hAnsi="Times New Roman"/>
                <w:b/>
                <w:lang w:val="da-DK"/>
              </w:rPr>
              <w:t>0</w:t>
            </w:r>
          </w:p>
        </w:tc>
        <w:tc>
          <w:tcPr>
            <w:tcW w:w="882" w:type="dxa"/>
            <w:shd w:val="clear" w:color="auto" w:fill="CCFFCC"/>
          </w:tcPr>
          <w:p w14:paraId="0EDEE586"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00</w:t>
            </w:r>
          </w:p>
        </w:tc>
        <w:tc>
          <w:tcPr>
            <w:tcW w:w="840" w:type="dxa"/>
            <w:shd w:val="clear" w:color="auto" w:fill="CCFFCC"/>
          </w:tcPr>
          <w:p w14:paraId="1817EF91"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10</w:t>
            </w:r>
          </w:p>
        </w:tc>
        <w:tc>
          <w:tcPr>
            <w:tcW w:w="830" w:type="dxa"/>
            <w:shd w:val="clear" w:color="auto" w:fill="auto"/>
          </w:tcPr>
          <w:p w14:paraId="694E55C1"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01</w:t>
            </w:r>
          </w:p>
        </w:tc>
        <w:tc>
          <w:tcPr>
            <w:tcW w:w="850" w:type="dxa"/>
          </w:tcPr>
          <w:p w14:paraId="7D3CC346"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11</w:t>
            </w:r>
          </w:p>
        </w:tc>
        <w:tc>
          <w:tcPr>
            <w:tcW w:w="1570" w:type="dxa"/>
            <w:shd w:val="clear" w:color="auto" w:fill="FFFF99"/>
          </w:tcPr>
          <w:p w14:paraId="1F1C3F6E"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User 1, B3+B4</w:t>
            </w:r>
          </w:p>
        </w:tc>
        <w:tc>
          <w:tcPr>
            <w:tcW w:w="1559" w:type="dxa"/>
            <w:shd w:val="clear" w:color="auto" w:fill="FFCC00"/>
          </w:tcPr>
          <w:p w14:paraId="19BA2120"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User 2, B3+B4</w:t>
            </w:r>
          </w:p>
        </w:tc>
      </w:tr>
      <w:tr w:rsidR="00AC4252" w:rsidRPr="007F7166" w14:paraId="0F4566FC" w14:textId="77777777">
        <w:tc>
          <w:tcPr>
            <w:tcW w:w="791" w:type="dxa"/>
          </w:tcPr>
          <w:p w14:paraId="4802C962"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18</w:t>
            </w:r>
          </w:p>
        </w:tc>
        <w:tc>
          <w:tcPr>
            <w:tcW w:w="910" w:type="dxa"/>
          </w:tcPr>
          <w:p w14:paraId="2DF47F88" w14:textId="77777777" w:rsidR="00AC4252" w:rsidRPr="007F7166" w:rsidRDefault="00AC4252" w:rsidP="00DB32F2">
            <w:pPr>
              <w:pStyle w:val="TAC"/>
              <w:rPr>
                <w:rFonts w:ascii="Times New Roman" w:hAnsi="Times New Roman"/>
                <w:b/>
                <w:lang w:val="da-DK"/>
              </w:rPr>
            </w:pPr>
            <w:r w:rsidRPr="007F7166">
              <w:rPr>
                <w:rFonts w:ascii="Times New Roman" w:hAnsi="Times New Roman"/>
                <w:b/>
                <w:lang w:val="da-DK"/>
              </w:rPr>
              <w:t>1</w:t>
            </w:r>
          </w:p>
        </w:tc>
        <w:tc>
          <w:tcPr>
            <w:tcW w:w="882" w:type="dxa"/>
          </w:tcPr>
          <w:p w14:paraId="17CD5076"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00</w:t>
            </w:r>
          </w:p>
        </w:tc>
        <w:tc>
          <w:tcPr>
            <w:tcW w:w="840" w:type="dxa"/>
            <w:shd w:val="clear" w:color="auto" w:fill="CCFFCC"/>
          </w:tcPr>
          <w:p w14:paraId="3A94805B"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11</w:t>
            </w:r>
          </w:p>
        </w:tc>
        <w:tc>
          <w:tcPr>
            <w:tcW w:w="830" w:type="dxa"/>
            <w:shd w:val="clear" w:color="auto" w:fill="CCFFCC"/>
          </w:tcPr>
          <w:p w14:paraId="6E0CF374"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01</w:t>
            </w:r>
          </w:p>
        </w:tc>
        <w:tc>
          <w:tcPr>
            <w:tcW w:w="850" w:type="dxa"/>
          </w:tcPr>
          <w:p w14:paraId="01E4A587"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10</w:t>
            </w:r>
          </w:p>
        </w:tc>
        <w:tc>
          <w:tcPr>
            <w:tcW w:w="1570" w:type="dxa"/>
            <w:shd w:val="clear" w:color="auto" w:fill="FFFF00"/>
          </w:tcPr>
          <w:p w14:paraId="3BAECD3D"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 xml:space="preserve">User 3, </w:t>
            </w:r>
            <w:r w:rsidRPr="007F7166">
              <w:rPr>
                <w:rFonts w:ascii="Times New Roman" w:hAnsi="Times New Roman"/>
              </w:rPr>
              <w:t>B3+B4</w:t>
            </w:r>
          </w:p>
        </w:tc>
        <w:tc>
          <w:tcPr>
            <w:tcW w:w="1559" w:type="dxa"/>
            <w:shd w:val="clear" w:color="auto" w:fill="FFCC00"/>
          </w:tcPr>
          <w:p w14:paraId="3C04628C"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User 2, B3+B4</w:t>
            </w:r>
          </w:p>
        </w:tc>
      </w:tr>
      <w:tr w:rsidR="00AC4252" w:rsidRPr="007F7166" w14:paraId="086AE56C" w14:textId="77777777">
        <w:tc>
          <w:tcPr>
            <w:tcW w:w="791" w:type="dxa"/>
          </w:tcPr>
          <w:p w14:paraId="748C8804"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19</w:t>
            </w:r>
          </w:p>
        </w:tc>
        <w:tc>
          <w:tcPr>
            <w:tcW w:w="910" w:type="dxa"/>
          </w:tcPr>
          <w:p w14:paraId="4E4B03AE" w14:textId="77777777" w:rsidR="00AC4252" w:rsidRPr="007F7166" w:rsidRDefault="00AC4252" w:rsidP="00DB32F2">
            <w:pPr>
              <w:pStyle w:val="TAC"/>
              <w:rPr>
                <w:rFonts w:ascii="Times New Roman" w:hAnsi="Times New Roman"/>
                <w:b/>
                <w:lang w:val="da-DK"/>
              </w:rPr>
            </w:pPr>
            <w:r w:rsidRPr="007F7166">
              <w:rPr>
                <w:rFonts w:ascii="Times New Roman" w:hAnsi="Times New Roman"/>
                <w:b/>
                <w:lang w:val="da-DK"/>
              </w:rPr>
              <w:t>0</w:t>
            </w:r>
          </w:p>
        </w:tc>
        <w:tc>
          <w:tcPr>
            <w:tcW w:w="882" w:type="dxa"/>
            <w:shd w:val="clear" w:color="auto" w:fill="CCFFCC"/>
          </w:tcPr>
          <w:p w14:paraId="2ED8F85D"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00</w:t>
            </w:r>
          </w:p>
        </w:tc>
        <w:tc>
          <w:tcPr>
            <w:tcW w:w="840" w:type="dxa"/>
          </w:tcPr>
          <w:p w14:paraId="54BCCC92"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10</w:t>
            </w:r>
          </w:p>
        </w:tc>
        <w:tc>
          <w:tcPr>
            <w:tcW w:w="830" w:type="dxa"/>
          </w:tcPr>
          <w:p w14:paraId="6A00CD23"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01</w:t>
            </w:r>
          </w:p>
        </w:tc>
        <w:tc>
          <w:tcPr>
            <w:tcW w:w="850" w:type="dxa"/>
            <w:shd w:val="clear" w:color="auto" w:fill="00FF00"/>
          </w:tcPr>
          <w:p w14:paraId="3BCA9839"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10</w:t>
            </w:r>
          </w:p>
        </w:tc>
        <w:tc>
          <w:tcPr>
            <w:tcW w:w="1570" w:type="dxa"/>
            <w:shd w:val="clear" w:color="auto" w:fill="FFFF99"/>
          </w:tcPr>
          <w:p w14:paraId="663E9ABF"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User 1,B3+B4</w:t>
            </w:r>
          </w:p>
        </w:tc>
        <w:tc>
          <w:tcPr>
            <w:tcW w:w="1559" w:type="dxa"/>
            <w:shd w:val="clear" w:color="auto" w:fill="FF6600"/>
          </w:tcPr>
          <w:p w14:paraId="0AC37BA3" w14:textId="77777777" w:rsidR="00AC4252" w:rsidRPr="007F7166" w:rsidRDefault="00AC4252" w:rsidP="00DB32F2">
            <w:pPr>
              <w:pStyle w:val="TAC"/>
              <w:rPr>
                <w:rFonts w:ascii="Times New Roman" w:hAnsi="Times New Roman"/>
                <w:b/>
                <w:lang w:val="da-DK"/>
              </w:rPr>
            </w:pPr>
            <w:r w:rsidRPr="007F7166">
              <w:rPr>
                <w:rFonts w:ascii="Times New Roman" w:hAnsi="Times New Roman"/>
                <w:b/>
                <w:lang w:val="da-DK"/>
              </w:rPr>
              <w:t>User 4, SACCH</w:t>
            </w:r>
          </w:p>
        </w:tc>
      </w:tr>
      <w:tr w:rsidR="00AC4252" w:rsidRPr="007F7166" w14:paraId="6EEF77F8" w14:textId="77777777">
        <w:tc>
          <w:tcPr>
            <w:tcW w:w="791" w:type="dxa"/>
          </w:tcPr>
          <w:p w14:paraId="07F02579"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20</w:t>
            </w:r>
          </w:p>
        </w:tc>
        <w:tc>
          <w:tcPr>
            <w:tcW w:w="910" w:type="dxa"/>
          </w:tcPr>
          <w:p w14:paraId="22DA4024" w14:textId="77777777" w:rsidR="00AC4252" w:rsidRPr="007F7166" w:rsidRDefault="00AC4252" w:rsidP="00DB32F2">
            <w:pPr>
              <w:pStyle w:val="TAC"/>
              <w:rPr>
                <w:rFonts w:ascii="Times New Roman" w:hAnsi="Times New Roman"/>
                <w:b/>
                <w:lang w:val="da-DK"/>
              </w:rPr>
            </w:pPr>
            <w:r w:rsidRPr="007F7166">
              <w:rPr>
                <w:rFonts w:ascii="Times New Roman" w:hAnsi="Times New Roman"/>
                <w:b/>
                <w:lang w:val="da-DK"/>
              </w:rPr>
              <w:t>1</w:t>
            </w:r>
          </w:p>
        </w:tc>
        <w:tc>
          <w:tcPr>
            <w:tcW w:w="882" w:type="dxa"/>
          </w:tcPr>
          <w:p w14:paraId="29DB6CDC"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00</w:t>
            </w:r>
          </w:p>
        </w:tc>
        <w:tc>
          <w:tcPr>
            <w:tcW w:w="840" w:type="dxa"/>
          </w:tcPr>
          <w:p w14:paraId="61EC0E35"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10</w:t>
            </w:r>
          </w:p>
        </w:tc>
        <w:tc>
          <w:tcPr>
            <w:tcW w:w="830" w:type="dxa"/>
            <w:shd w:val="clear" w:color="auto" w:fill="CCFFCC"/>
          </w:tcPr>
          <w:p w14:paraId="37EA02BD"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01</w:t>
            </w:r>
          </w:p>
        </w:tc>
        <w:tc>
          <w:tcPr>
            <w:tcW w:w="850" w:type="dxa"/>
            <w:shd w:val="clear" w:color="auto" w:fill="CCFFCC"/>
          </w:tcPr>
          <w:p w14:paraId="2777CD53"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1570" w:type="dxa"/>
            <w:shd w:val="clear" w:color="auto" w:fill="FFFF00"/>
          </w:tcPr>
          <w:p w14:paraId="3A0CB9A0" w14:textId="77777777" w:rsidR="00AC4252" w:rsidRPr="007F7166" w:rsidRDefault="00AC4252" w:rsidP="00DB32F2">
            <w:pPr>
              <w:pStyle w:val="TAC"/>
              <w:rPr>
                <w:rFonts w:ascii="Times New Roman" w:hAnsi="Times New Roman"/>
              </w:rPr>
            </w:pPr>
            <w:r w:rsidRPr="007F7166">
              <w:rPr>
                <w:rFonts w:ascii="Times New Roman" w:hAnsi="Times New Roman"/>
              </w:rPr>
              <w:t>User 3, B3+B4</w:t>
            </w:r>
          </w:p>
        </w:tc>
        <w:tc>
          <w:tcPr>
            <w:tcW w:w="1559" w:type="dxa"/>
            <w:shd w:val="clear" w:color="auto" w:fill="FF6600"/>
          </w:tcPr>
          <w:p w14:paraId="153A0C1D" w14:textId="77777777" w:rsidR="00AC4252" w:rsidRPr="007F7166" w:rsidRDefault="00AC4252" w:rsidP="00DB32F2">
            <w:pPr>
              <w:pStyle w:val="TAC"/>
              <w:rPr>
                <w:rFonts w:ascii="Times New Roman" w:hAnsi="Times New Roman"/>
                <w:lang w:val="da-DK"/>
              </w:rPr>
            </w:pPr>
            <w:r w:rsidRPr="007F7166">
              <w:rPr>
                <w:rFonts w:ascii="Times New Roman" w:hAnsi="Times New Roman"/>
                <w:lang w:val="da-DK"/>
              </w:rPr>
              <w:t>User 4, B3+B4</w:t>
            </w:r>
          </w:p>
        </w:tc>
      </w:tr>
      <w:tr w:rsidR="00AC4252" w:rsidRPr="007F7166" w14:paraId="402C747B" w14:textId="77777777">
        <w:tc>
          <w:tcPr>
            <w:tcW w:w="791" w:type="dxa"/>
          </w:tcPr>
          <w:p w14:paraId="73DA5136" w14:textId="77777777" w:rsidR="00AC4252" w:rsidRPr="007F7166" w:rsidRDefault="00AC4252" w:rsidP="00DB32F2">
            <w:pPr>
              <w:pStyle w:val="TAC"/>
              <w:rPr>
                <w:rFonts w:ascii="Times New Roman" w:hAnsi="Times New Roman"/>
              </w:rPr>
            </w:pPr>
            <w:r w:rsidRPr="007F7166">
              <w:rPr>
                <w:rFonts w:ascii="Times New Roman" w:hAnsi="Times New Roman"/>
              </w:rPr>
              <w:t>21</w:t>
            </w:r>
          </w:p>
        </w:tc>
        <w:tc>
          <w:tcPr>
            <w:tcW w:w="910" w:type="dxa"/>
          </w:tcPr>
          <w:p w14:paraId="196A8905" w14:textId="77777777" w:rsidR="00AC4252" w:rsidRPr="007F7166" w:rsidRDefault="00AC4252" w:rsidP="00DB32F2">
            <w:pPr>
              <w:pStyle w:val="TAC"/>
              <w:rPr>
                <w:rFonts w:ascii="Times New Roman" w:hAnsi="Times New Roman"/>
                <w:b/>
              </w:rPr>
            </w:pPr>
            <w:r w:rsidRPr="007F7166">
              <w:rPr>
                <w:rFonts w:ascii="Times New Roman" w:hAnsi="Times New Roman"/>
                <w:b/>
              </w:rPr>
              <w:t>0</w:t>
            </w:r>
          </w:p>
        </w:tc>
        <w:tc>
          <w:tcPr>
            <w:tcW w:w="882" w:type="dxa"/>
            <w:shd w:val="clear" w:color="auto" w:fill="CCFFCC"/>
          </w:tcPr>
          <w:p w14:paraId="271736CC"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tcPr>
          <w:p w14:paraId="409DE981"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830" w:type="dxa"/>
          </w:tcPr>
          <w:p w14:paraId="0513D8F4"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CCFFCC"/>
          </w:tcPr>
          <w:p w14:paraId="6576A902"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1570" w:type="dxa"/>
            <w:shd w:val="clear" w:color="auto" w:fill="FFFF99"/>
          </w:tcPr>
          <w:p w14:paraId="143E9D8D" w14:textId="77777777" w:rsidR="00AC4252" w:rsidRPr="007F7166" w:rsidRDefault="00AC4252" w:rsidP="00DB32F2">
            <w:pPr>
              <w:pStyle w:val="TAC"/>
              <w:rPr>
                <w:rFonts w:ascii="Times New Roman" w:hAnsi="Times New Roman"/>
              </w:rPr>
            </w:pPr>
            <w:r w:rsidRPr="007F7166">
              <w:rPr>
                <w:rFonts w:ascii="Times New Roman" w:hAnsi="Times New Roman"/>
              </w:rPr>
              <w:t>User 1,B4+B5</w:t>
            </w:r>
          </w:p>
        </w:tc>
        <w:tc>
          <w:tcPr>
            <w:tcW w:w="1559" w:type="dxa"/>
            <w:shd w:val="clear" w:color="auto" w:fill="FF6600"/>
          </w:tcPr>
          <w:p w14:paraId="412EEC4F" w14:textId="77777777" w:rsidR="00AC4252" w:rsidRPr="007F7166" w:rsidRDefault="00AC4252" w:rsidP="00DB32F2">
            <w:pPr>
              <w:pStyle w:val="TAC"/>
              <w:rPr>
                <w:rFonts w:ascii="Times New Roman" w:hAnsi="Times New Roman"/>
              </w:rPr>
            </w:pPr>
            <w:r w:rsidRPr="007F7166">
              <w:rPr>
                <w:rFonts w:ascii="Times New Roman" w:hAnsi="Times New Roman"/>
              </w:rPr>
              <w:t>User 4, B3+B4</w:t>
            </w:r>
          </w:p>
        </w:tc>
      </w:tr>
      <w:tr w:rsidR="00AC4252" w:rsidRPr="007F7166" w14:paraId="08B1EE75" w14:textId="77777777">
        <w:tc>
          <w:tcPr>
            <w:tcW w:w="791" w:type="dxa"/>
          </w:tcPr>
          <w:p w14:paraId="047D6E1A" w14:textId="77777777" w:rsidR="00AC4252" w:rsidRPr="007F7166" w:rsidRDefault="00AC4252" w:rsidP="00DB32F2">
            <w:pPr>
              <w:pStyle w:val="TAC"/>
              <w:rPr>
                <w:rFonts w:ascii="Times New Roman" w:hAnsi="Times New Roman"/>
              </w:rPr>
            </w:pPr>
            <w:r w:rsidRPr="007F7166">
              <w:rPr>
                <w:rFonts w:ascii="Times New Roman" w:hAnsi="Times New Roman"/>
              </w:rPr>
              <w:t>22</w:t>
            </w:r>
          </w:p>
        </w:tc>
        <w:tc>
          <w:tcPr>
            <w:tcW w:w="910" w:type="dxa"/>
          </w:tcPr>
          <w:p w14:paraId="5AF57FA2" w14:textId="77777777" w:rsidR="00AC4252" w:rsidRPr="007F7166" w:rsidRDefault="00AC4252" w:rsidP="00DB32F2">
            <w:pPr>
              <w:pStyle w:val="TAC"/>
              <w:rPr>
                <w:rFonts w:ascii="Times New Roman" w:hAnsi="Times New Roman"/>
                <w:b/>
              </w:rPr>
            </w:pPr>
            <w:r w:rsidRPr="007F7166">
              <w:rPr>
                <w:rFonts w:ascii="Times New Roman" w:hAnsi="Times New Roman"/>
                <w:b/>
              </w:rPr>
              <w:t>1</w:t>
            </w:r>
          </w:p>
        </w:tc>
        <w:tc>
          <w:tcPr>
            <w:tcW w:w="882" w:type="dxa"/>
          </w:tcPr>
          <w:p w14:paraId="172E5FCB"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shd w:val="clear" w:color="auto" w:fill="CCFFCC"/>
          </w:tcPr>
          <w:p w14:paraId="691D9E79"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830" w:type="dxa"/>
            <w:shd w:val="clear" w:color="auto" w:fill="CCFFCC"/>
          </w:tcPr>
          <w:p w14:paraId="30557CD9"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tcPr>
          <w:p w14:paraId="5AA35218"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1570" w:type="dxa"/>
            <w:shd w:val="clear" w:color="auto" w:fill="FFFF00"/>
          </w:tcPr>
          <w:p w14:paraId="46914493" w14:textId="77777777" w:rsidR="00AC4252" w:rsidRPr="007F7166" w:rsidRDefault="00AC4252" w:rsidP="00DB32F2">
            <w:pPr>
              <w:pStyle w:val="TAC"/>
              <w:rPr>
                <w:rFonts w:ascii="Times New Roman" w:hAnsi="Times New Roman"/>
              </w:rPr>
            </w:pPr>
            <w:r w:rsidRPr="007F7166">
              <w:rPr>
                <w:rFonts w:ascii="Times New Roman" w:hAnsi="Times New Roman"/>
              </w:rPr>
              <w:t>User 3, B4+B5</w:t>
            </w:r>
          </w:p>
        </w:tc>
        <w:tc>
          <w:tcPr>
            <w:tcW w:w="1559" w:type="dxa"/>
            <w:shd w:val="clear" w:color="auto" w:fill="FFCC00"/>
          </w:tcPr>
          <w:p w14:paraId="4E009DC8" w14:textId="77777777" w:rsidR="00AC4252" w:rsidRPr="007F7166" w:rsidRDefault="00AC4252" w:rsidP="00DB32F2">
            <w:pPr>
              <w:pStyle w:val="TAC"/>
              <w:rPr>
                <w:rFonts w:ascii="Times New Roman" w:hAnsi="Times New Roman"/>
              </w:rPr>
            </w:pPr>
            <w:r w:rsidRPr="007F7166">
              <w:rPr>
                <w:rFonts w:ascii="Times New Roman" w:hAnsi="Times New Roman"/>
              </w:rPr>
              <w:t>User 2, B4+B5</w:t>
            </w:r>
          </w:p>
        </w:tc>
      </w:tr>
      <w:tr w:rsidR="00AC4252" w:rsidRPr="007F7166" w14:paraId="4F844E2B" w14:textId="77777777">
        <w:tc>
          <w:tcPr>
            <w:tcW w:w="791" w:type="dxa"/>
          </w:tcPr>
          <w:p w14:paraId="2D15A817" w14:textId="77777777" w:rsidR="00AC4252" w:rsidRPr="007F7166" w:rsidRDefault="00AC4252" w:rsidP="00DB32F2">
            <w:pPr>
              <w:pStyle w:val="TAC"/>
              <w:rPr>
                <w:rFonts w:ascii="Times New Roman" w:hAnsi="Times New Roman"/>
              </w:rPr>
            </w:pPr>
            <w:r w:rsidRPr="007F7166">
              <w:rPr>
                <w:rFonts w:ascii="Times New Roman" w:hAnsi="Times New Roman"/>
              </w:rPr>
              <w:t>23</w:t>
            </w:r>
          </w:p>
        </w:tc>
        <w:tc>
          <w:tcPr>
            <w:tcW w:w="910" w:type="dxa"/>
          </w:tcPr>
          <w:p w14:paraId="32DE4CED" w14:textId="77777777" w:rsidR="00AC4252" w:rsidRPr="007F7166" w:rsidRDefault="00AC4252" w:rsidP="00DB32F2">
            <w:pPr>
              <w:pStyle w:val="TAC"/>
              <w:rPr>
                <w:rFonts w:ascii="Times New Roman" w:hAnsi="Times New Roman"/>
                <w:b/>
              </w:rPr>
            </w:pPr>
            <w:r w:rsidRPr="007F7166">
              <w:rPr>
                <w:rFonts w:ascii="Times New Roman" w:hAnsi="Times New Roman"/>
                <w:b/>
              </w:rPr>
              <w:t>0</w:t>
            </w:r>
          </w:p>
        </w:tc>
        <w:tc>
          <w:tcPr>
            <w:tcW w:w="882" w:type="dxa"/>
            <w:shd w:val="clear" w:color="auto" w:fill="CCFFCC"/>
          </w:tcPr>
          <w:p w14:paraId="153A0062"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shd w:val="clear" w:color="auto" w:fill="CCFFCC"/>
          </w:tcPr>
          <w:p w14:paraId="6D2D72BC"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830" w:type="dxa"/>
          </w:tcPr>
          <w:p w14:paraId="03978CEA"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tcPr>
          <w:p w14:paraId="68058ECC"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1570" w:type="dxa"/>
            <w:shd w:val="clear" w:color="auto" w:fill="FFFF99"/>
          </w:tcPr>
          <w:p w14:paraId="3844253E" w14:textId="77777777" w:rsidR="00AC4252" w:rsidRPr="007F7166" w:rsidRDefault="00AC4252" w:rsidP="00DB32F2">
            <w:pPr>
              <w:pStyle w:val="TAC"/>
              <w:rPr>
                <w:rFonts w:ascii="Times New Roman" w:hAnsi="Times New Roman"/>
              </w:rPr>
            </w:pPr>
            <w:r w:rsidRPr="007F7166">
              <w:rPr>
                <w:rFonts w:ascii="Times New Roman" w:hAnsi="Times New Roman"/>
              </w:rPr>
              <w:t>User 1, B4+B5</w:t>
            </w:r>
          </w:p>
        </w:tc>
        <w:tc>
          <w:tcPr>
            <w:tcW w:w="1559" w:type="dxa"/>
            <w:shd w:val="clear" w:color="auto" w:fill="FFCC00"/>
          </w:tcPr>
          <w:p w14:paraId="29557C0A" w14:textId="77777777" w:rsidR="00AC4252" w:rsidRPr="007F7166" w:rsidRDefault="00AC4252" w:rsidP="00DB32F2">
            <w:pPr>
              <w:pStyle w:val="TAC"/>
              <w:rPr>
                <w:rFonts w:ascii="Times New Roman" w:hAnsi="Times New Roman"/>
              </w:rPr>
            </w:pPr>
            <w:r w:rsidRPr="007F7166">
              <w:rPr>
                <w:rFonts w:ascii="Times New Roman" w:hAnsi="Times New Roman"/>
              </w:rPr>
              <w:t>User 2, B4+B5</w:t>
            </w:r>
          </w:p>
        </w:tc>
      </w:tr>
      <w:tr w:rsidR="00AC4252" w:rsidRPr="007F7166" w14:paraId="527E24B0" w14:textId="77777777">
        <w:tc>
          <w:tcPr>
            <w:tcW w:w="791" w:type="dxa"/>
          </w:tcPr>
          <w:p w14:paraId="21B7ACDA" w14:textId="77777777" w:rsidR="00AC4252" w:rsidRPr="007F7166" w:rsidRDefault="00AC4252" w:rsidP="00DB32F2">
            <w:pPr>
              <w:pStyle w:val="TAC"/>
              <w:rPr>
                <w:rFonts w:ascii="Times New Roman" w:hAnsi="Times New Roman"/>
              </w:rPr>
            </w:pPr>
            <w:r w:rsidRPr="007F7166">
              <w:rPr>
                <w:rFonts w:ascii="Times New Roman" w:hAnsi="Times New Roman"/>
              </w:rPr>
              <w:t>24</w:t>
            </w:r>
          </w:p>
        </w:tc>
        <w:tc>
          <w:tcPr>
            <w:tcW w:w="910" w:type="dxa"/>
          </w:tcPr>
          <w:p w14:paraId="1E6EE9E2" w14:textId="77777777" w:rsidR="00AC4252" w:rsidRPr="007F7166" w:rsidRDefault="00AC4252" w:rsidP="00DB32F2">
            <w:pPr>
              <w:pStyle w:val="TAC"/>
              <w:rPr>
                <w:rFonts w:ascii="Times New Roman" w:hAnsi="Times New Roman"/>
                <w:b/>
              </w:rPr>
            </w:pPr>
            <w:r w:rsidRPr="007F7166">
              <w:rPr>
                <w:rFonts w:ascii="Times New Roman" w:hAnsi="Times New Roman"/>
                <w:b/>
              </w:rPr>
              <w:t>1</w:t>
            </w:r>
          </w:p>
        </w:tc>
        <w:tc>
          <w:tcPr>
            <w:tcW w:w="882" w:type="dxa"/>
          </w:tcPr>
          <w:p w14:paraId="200F4FE8"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tcPr>
          <w:p w14:paraId="067931BB"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830" w:type="dxa"/>
            <w:shd w:val="clear" w:color="auto" w:fill="CCFFCC"/>
          </w:tcPr>
          <w:p w14:paraId="72757A1E"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CCFFCC"/>
          </w:tcPr>
          <w:p w14:paraId="1FDAD107"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1570" w:type="dxa"/>
            <w:shd w:val="clear" w:color="auto" w:fill="FFFF00"/>
          </w:tcPr>
          <w:p w14:paraId="2891C466" w14:textId="77777777" w:rsidR="00AC4252" w:rsidRPr="007F7166" w:rsidRDefault="00AC4252" w:rsidP="00DB32F2">
            <w:pPr>
              <w:pStyle w:val="TAC"/>
              <w:rPr>
                <w:rFonts w:ascii="Times New Roman" w:hAnsi="Times New Roman"/>
              </w:rPr>
            </w:pPr>
            <w:r w:rsidRPr="007F7166">
              <w:rPr>
                <w:rFonts w:ascii="Times New Roman" w:hAnsi="Times New Roman"/>
              </w:rPr>
              <w:t>User 3, B4+B5</w:t>
            </w:r>
          </w:p>
        </w:tc>
        <w:tc>
          <w:tcPr>
            <w:tcW w:w="1559" w:type="dxa"/>
            <w:shd w:val="clear" w:color="auto" w:fill="FF6600"/>
          </w:tcPr>
          <w:p w14:paraId="7B284223" w14:textId="77777777" w:rsidR="00AC4252" w:rsidRPr="007F7166" w:rsidRDefault="00AC4252" w:rsidP="00DB32F2">
            <w:pPr>
              <w:pStyle w:val="TAC"/>
              <w:rPr>
                <w:rFonts w:ascii="Times New Roman" w:hAnsi="Times New Roman"/>
              </w:rPr>
            </w:pPr>
            <w:r w:rsidRPr="007F7166">
              <w:rPr>
                <w:rFonts w:ascii="Times New Roman" w:hAnsi="Times New Roman"/>
              </w:rPr>
              <w:t>User 4, B4+B5</w:t>
            </w:r>
          </w:p>
        </w:tc>
      </w:tr>
      <w:tr w:rsidR="00AC4252" w:rsidRPr="007F7166" w14:paraId="0D3E6762" w14:textId="77777777">
        <w:tc>
          <w:tcPr>
            <w:tcW w:w="791" w:type="dxa"/>
          </w:tcPr>
          <w:p w14:paraId="4C524409" w14:textId="77777777" w:rsidR="00AC4252" w:rsidRPr="007F7166" w:rsidRDefault="00AC4252" w:rsidP="00DB32F2">
            <w:pPr>
              <w:pStyle w:val="TAC"/>
              <w:rPr>
                <w:rFonts w:ascii="Times New Roman" w:hAnsi="Times New Roman"/>
              </w:rPr>
            </w:pPr>
            <w:r w:rsidRPr="007F7166">
              <w:rPr>
                <w:rFonts w:ascii="Times New Roman" w:hAnsi="Times New Roman"/>
              </w:rPr>
              <w:t>25</w:t>
            </w:r>
          </w:p>
        </w:tc>
        <w:tc>
          <w:tcPr>
            <w:tcW w:w="910" w:type="dxa"/>
          </w:tcPr>
          <w:p w14:paraId="0B08EDC8" w14:textId="77777777" w:rsidR="00AC4252" w:rsidRPr="007F7166" w:rsidRDefault="00AC4252" w:rsidP="00DB32F2">
            <w:pPr>
              <w:pStyle w:val="TAC"/>
              <w:rPr>
                <w:rFonts w:ascii="Times New Roman" w:hAnsi="Times New Roman"/>
                <w:b/>
              </w:rPr>
            </w:pPr>
            <w:r w:rsidRPr="007F7166">
              <w:rPr>
                <w:rFonts w:ascii="Times New Roman" w:hAnsi="Times New Roman"/>
                <w:b/>
              </w:rPr>
              <w:t>1</w:t>
            </w:r>
          </w:p>
        </w:tc>
        <w:tc>
          <w:tcPr>
            <w:tcW w:w="882" w:type="dxa"/>
          </w:tcPr>
          <w:p w14:paraId="7096C355" w14:textId="77777777" w:rsidR="00AC4252" w:rsidRPr="007F7166" w:rsidRDefault="00AC4252" w:rsidP="00DB32F2">
            <w:pPr>
              <w:pStyle w:val="TAC"/>
              <w:rPr>
                <w:rFonts w:ascii="Times New Roman" w:hAnsi="Times New Roman"/>
              </w:rPr>
            </w:pPr>
            <w:r w:rsidRPr="007F7166">
              <w:rPr>
                <w:rFonts w:ascii="Times New Roman" w:hAnsi="Times New Roman"/>
              </w:rPr>
              <w:t>00</w:t>
            </w:r>
          </w:p>
        </w:tc>
        <w:tc>
          <w:tcPr>
            <w:tcW w:w="840" w:type="dxa"/>
          </w:tcPr>
          <w:p w14:paraId="62D07E20" w14:textId="77777777" w:rsidR="00AC4252" w:rsidRPr="007F7166" w:rsidRDefault="00AC4252" w:rsidP="00DB32F2">
            <w:pPr>
              <w:pStyle w:val="TAC"/>
              <w:rPr>
                <w:rFonts w:ascii="Times New Roman" w:hAnsi="Times New Roman"/>
              </w:rPr>
            </w:pPr>
            <w:r w:rsidRPr="007F7166">
              <w:rPr>
                <w:rFonts w:ascii="Times New Roman" w:hAnsi="Times New Roman"/>
              </w:rPr>
              <w:t>10</w:t>
            </w:r>
          </w:p>
        </w:tc>
        <w:tc>
          <w:tcPr>
            <w:tcW w:w="830" w:type="dxa"/>
            <w:shd w:val="clear" w:color="auto" w:fill="00FF00"/>
          </w:tcPr>
          <w:p w14:paraId="73838157" w14:textId="77777777" w:rsidR="00AC4252" w:rsidRPr="007F7166" w:rsidRDefault="00AC4252" w:rsidP="00DB32F2">
            <w:pPr>
              <w:pStyle w:val="TAC"/>
              <w:rPr>
                <w:rFonts w:ascii="Times New Roman" w:hAnsi="Times New Roman"/>
              </w:rPr>
            </w:pPr>
            <w:r w:rsidRPr="007F7166">
              <w:rPr>
                <w:rFonts w:ascii="Times New Roman" w:hAnsi="Times New Roman"/>
              </w:rPr>
              <w:t>01</w:t>
            </w:r>
          </w:p>
        </w:tc>
        <w:tc>
          <w:tcPr>
            <w:tcW w:w="850" w:type="dxa"/>
            <w:shd w:val="clear" w:color="auto" w:fill="CCFFCC"/>
          </w:tcPr>
          <w:p w14:paraId="1705E024" w14:textId="77777777" w:rsidR="00AC4252" w:rsidRPr="007F7166" w:rsidRDefault="00AC4252" w:rsidP="00DB32F2">
            <w:pPr>
              <w:pStyle w:val="TAC"/>
              <w:rPr>
                <w:rFonts w:ascii="Times New Roman" w:hAnsi="Times New Roman"/>
              </w:rPr>
            </w:pPr>
            <w:r w:rsidRPr="007F7166">
              <w:rPr>
                <w:rFonts w:ascii="Times New Roman" w:hAnsi="Times New Roman"/>
              </w:rPr>
              <w:t>11</w:t>
            </w:r>
          </w:p>
        </w:tc>
        <w:tc>
          <w:tcPr>
            <w:tcW w:w="1570" w:type="dxa"/>
            <w:shd w:val="clear" w:color="auto" w:fill="FFFF00"/>
          </w:tcPr>
          <w:p w14:paraId="57749088" w14:textId="77777777" w:rsidR="00AC4252" w:rsidRPr="007F7166" w:rsidRDefault="00AC4252" w:rsidP="007F7166">
            <w:pPr>
              <w:pStyle w:val="TAC"/>
              <w:jc w:val="left"/>
              <w:rPr>
                <w:rFonts w:ascii="Times New Roman" w:hAnsi="Times New Roman"/>
                <w:b/>
              </w:rPr>
            </w:pPr>
            <w:r w:rsidRPr="007F7166">
              <w:rPr>
                <w:rFonts w:ascii="Times New Roman" w:hAnsi="Times New Roman"/>
                <w:b/>
              </w:rPr>
              <w:t>User 3, SACCH</w:t>
            </w:r>
          </w:p>
        </w:tc>
        <w:tc>
          <w:tcPr>
            <w:tcW w:w="1559" w:type="dxa"/>
            <w:shd w:val="clear" w:color="auto" w:fill="FF6600"/>
          </w:tcPr>
          <w:p w14:paraId="2DD987E0" w14:textId="77777777" w:rsidR="00AC4252" w:rsidRPr="007F7166" w:rsidRDefault="00AC4252" w:rsidP="00DB32F2">
            <w:pPr>
              <w:pStyle w:val="TAC"/>
              <w:rPr>
                <w:rFonts w:ascii="Times New Roman" w:hAnsi="Times New Roman"/>
              </w:rPr>
            </w:pPr>
            <w:r w:rsidRPr="007F7166">
              <w:rPr>
                <w:rFonts w:ascii="Times New Roman" w:hAnsi="Times New Roman"/>
              </w:rPr>
              <w:t>User 4, B4+B5</w:t>
            </w:r>
          </w:p>
        </w:tc>
      </w:tr>
    </w:tbl>
    <w:p w14:paraId="2E10C743" w14:textId="77777777" w:rsidR="00865C43" w:rsidRDefault="00865C43" w:rsidP="00183D99">
      <w:pPr>
        <w:pStyle w:val="FP"/>
      </w:pPr>
    </w:p>
    <w:p w14:paraId="54B912B5" w14:textId="77777777" w:rsidR="00AC4252" w:rsidRPr="00994B0F" w:rsidRDefault="00AC4252" w:rsidP="00865C43">
      <w:pPr>
        <w:pStyle w:val="B1"/>
      </w:pPr>
      <w:r w:rsidRPr="00994B0F">
        <w:t>a</w:t>
      </w:r>
      <w:r w:rsidR="00865C43" w:rsidRPr="00994B0F">
        <w:t>)</w:t>
      </w:r>
      <w:r w:rsidR="00865C43">
        <w:tab/>
      </w:r>
      <w:r w:rsidRPr="00994B0F">
        <w:t xml:space="preserve">User </w:t>
      </w:r>
      <w:r>
        <w:t xml:space="preserve">1 and User 3: legacy MS or </w:t>
      </w:r>
      <w:r w:rsidRPr="00994B0F">
        <w:t>legacy SAIC</w:t>
      </w:r>
      <w:r>
        <w:t xml:space="preserve"> MS; User 2</w:t>
      </w:r>
      <w:r w:rsidRPr="00994B0F">
        <w:t xml:space="preserve"> and User 4: OSC aware MS</w:t>
      </w:r>
      <w:r w:rsidR="00205CAF">
        <w:t>'</w:t>
      </w:r>
      <w:r w:rsidRPr="00994B0F">
        <w:t>s</w:t>
      </w:r>
      <w:r w:rsidR="00865C43">
        <w:t>.</w:t>
      </w:r>
    </w:p>
    <w:p w14:paraId="5B0F7A86" w14:textId="77777777" w:rsidR="00AC4252" w:rsidRPr="00994B0F" w:rsidRDefault="00AC4252" w:rsidP="00865C43">
      <w:pPr>
        <w:pStyle w:val="B1"/>
      </w:pPr>
      <w:r w:rsidRPr="00994B0F">
        <w:t>b</w:t>
      </w:r>
      <w:r w:rsidR="00865C43" w:rsidRPr="00994B0F">
        <w:t>)</w:t>
      </w:r>
      <w:r w:rsidR="00865C43">
        <w:tab/>
      </w:r>
      <w:r>
        <w:t>User 1: legacy MS or</w:t>
      </w:r>
      <w:r w:rsidRPr="00994B0F">
        <w:t xml:space="preserve"> legacy SAIC</w:t>
      </w:r>
      <w:r>
        <w:t xml:space="preserve"> MS;</w:t>
      </w:r>
      <w:r w:rsidRPr="00994B0F">
        <w:t xml:space="preserve"> User 2 to User 4: OSC aware MS</w:t>
      </w:r>
      <w:r w:rsidR="00205CAF">
        <w:t>'</w:t>
      </w:r>
      <w:r w:rsidRPr="00994B0F">
        <w:t>s</w:t>
      </w:r>
      <w:r w:rsidR="00865C43">
        <w:t>.</w:t>
      </w:r>
    </w:p>
    <w:p w14:paraId="7BDC5F89" w14:textId="77777777" w:rsidR="00AC4252" w:rsidRDefault="00AC4252" w:rsidP="00865C43">
      <w:pPr>
        <w:pStyle w:val="B1"/>
      </w:pPr>
      <w:r w:rsidRPr="00994B0F">
        <w:t>c</w:t>
      </w:r>
      <w:r w:rsidR="00865C43" w:rsidRPr="00994B0F">
        <w:t>)</w:t>
      </w:r>
      <w:r w:rsidR="00205CAF">
        <w:tab/>
      </w:r>
      <w:r w:rsidRPr="00994B0F">
        <w:t>User 1 to User 4: OSC aware MS</w:t>
      </w:r>
      <w:r w:rsidR="00205CAF">
        <w:t>'</w:t>
      </w:r>
      <w:r w:rsidRPr="00994B0F">
        <w:t>s</w:t>
      </w:r>
      <w:r w:rsidR="00865C43">
        <w:t>.</w:t>
      </w:r>
    </w:p>
    <w:p w14:paraId="504A0A72" w14:textId="77777777" w:rsidR="00AC4252" w:rsidRPr="00142840" w:rsidRDefault="00AC4252" w:rsidP="00DB32F2">
      <w:r w:rsidRPr="006B7764">
        <w:t>Note the difference to Pattern 2 is the shift of the SACCH for User 2 and User 4 , i.e. the advance of 6 TDMA frames.</w:t>
      </w:r>
    </w:p>
    <w:p w14:paraId="437FA509" w14:textId="77777777" w:rsidR="00AC4252" w:rsidRPr="00865C43" w:rsidRDefault="00AC4252" w:rsidP="00DB32F2">
      <w:pPr>
        <w:rPr>
          <w:b/>
        </w:rPr>
      </w:pPr>
      <w:r w:rsidRPr="00865C43">
        <w:rPr>
          <w:b/>
        </w:rPr>
        <w:t>Optimized User Diversity Full Rate Pattern 1</w:t>
      </w:r>
    </w:p>
    <w:p w14:paraId="12EB1A25" w14:textId="77777777" w:rsidR="00AC4252" w:rsidRPr="00026646" w:rsidRDefault="00AC4252" w:rsidP="009D12FA">
      <w:pPr>
        <w:spacing w:after="60"/>
      </w:pPr>
      <w:r>
        <w:t>The c</w:t>
      </w:r>
      <w:r w:rsidRPr="00026646">
        <w:t xml:space="preserve">hannel configuration </w:t>
      </w:r>
      <w:r>
        <w:t xml:space="preserve">depicted in Table </w:t>
      </w:r>
      <w:r w:rsidR="009D12FA">
        <w:t>7</w:t>
      </w:r>
      <w:r w:rsidR="00DB32F2">
        <w:t>-</w:t>
      </w:r>
      <w:r>
        <w:t xml:space="preserve">9 </w:t>
      </w:r>
      <w:r w:rsidRPr="00026646">
        <w:t xml:space="preserve">is related to one timeslot. </w:t>
      </w:r>
      <w:r>
        <w:t>The configuration s</w:t>
      </w:r>
      <w:r w:rsidRPr="00026646">
        <w:t>upport</w:t>
      </w:r>
      <w:r>
        <w:t>s up to two users for the following three scenarios:</w:t>
      </w:r>
    </w:p>
    <w:p w14:paraId="6056C90B" w14:textId="77777777" w:rsidR="00AC4252" w:rsidRPr="00026646" w:rsidRDefault="00AC4252" w:rsidP="008F26A2">
      <w:pPr>
        <w:pStyle w:val="B1"/>
      </w:pPr>
      <w:r w:rsidRPr="00026646">
        <w:t>a</w:t>
      </w:r>
      <w:r w:rsidR="008F26A2" w:rsidRPr="00026646">
        <w:t>)</w:t>
      </w:r>
      <w:r w:rsidR="008F26A2">
        <w:tab/>
      </w:r>
      <w:r w:rsidRPr="00026646">
        <w:t>2 legacy MS</w:t>
      </w:r>
      <w:r w:rsidR="00205CAF">
        <w:t>'</w:t>
      </w:r>
      <w:r w:rsidRPr="00026646">
        <w:t>s</w:t>
      </w:r>
      <w:r w:rsidR="008F26A2">
        <w:t>.</w:t>
      </w:r>
      <w:r w:rsidRPr="00026646">
        <w:t xml:space="preserve"> </w:t>
      </w:r>
    </w:p>
    <w:p w14:paraId="7C6B8F66" w14:textId="77777777" w:rsidR="00AC4252" w:rsidRDefault="00AC4252" w:rsidP="008F26A2">
      <w:pPr>
        <w:pStyle w:val="B1"/>
      </w:pPr>
      <w:r w:rsidRPr="00026646">
        <w:t>b</w:t>
      </w:r>
      <w:r w:rsidR="008F26A2" w:rsidRPr="00026646">
        <w:t>)</w:t>
      </w:r>
      <w:r w:rsidR="008F26A2">
        <w:tab/>
      </w:r>
      <w:r w:rsidRPr="00026646">
        <w:t>1 legacy MS</w:t>
      </w:r>
      <w:r w:rsidR="00205CAF">
        <w:t>'</w:t>
      </w:r>
      <w:r w:rsidRPr="00026646">
        <w:t>s + 1 OSC aware MS</w:t>
      </w:r>
      <w:r w:rsidR="008F26A2">
        <w:t>.</w:t>
      </w:r>
    </w:p>
    <w:p w14:paraId="4569252E" w14:textId="77777777" w:rsidR="008F26A2" w:rsidRDefault="008F26A2" w:rsidP="008F26A2">
      <w:pPr>
        <w:pStyle w:val="B1"/>
      </w:pPr>
      <w:r w:rsidRPr="00026646">
        <w:t>c)</w:t>
      </w:r>
      <w:r w:rsidR="00205CAF">
        <w:tab/>
      </w:r>
      <w:r w:rsidRPr="00026646">
        <w:t>2 OSC aware MS</w:t>
      </w:r>
      <w:r>
        <w:t>.</w:t>
      </w:r>
    </w:p>
    <w:p w14:paraId="6DC4298E" w14:textId="77777777" w:rsidR="008F26A2" w:rsidRPr="008F26A2" w:rsidRDefault="008F26A2" w:rsidP="008F26A2">
      <w:pPr>
        <w:pStyle w:val="TH"/>
        <w:rPr>
          <w:lang w:val="en-US"/>
        </w:rPr>
      </w:pPr>
      <w:r>
        <w:rPr>
          <w:lang w:val="en-US"/>
        </w:rPr>
        <w:lastRenderedPageBreak/>
        <w:t>Table 7-9:</w:t>
      </w:r>
      <w:r w:rsidRPr="005D78B0">
        <w:rPr>
          <w:lang w:val="en-US"/>
        </w:rPr>
        <w:t>Optimized User Diversity Full R</w:t>
      </w:r>
      <w:r>
        <w:rPr>
          <w:lang w:val="en-US"/>
        </w:rPr>
        <w:t>ate Pattern 1 per 26 multiframe</w:t>
      </w:r>
    </w:p>
    <w:tbl>
      <w:tblPr>
        <w:tblW w:w="7716" w:type="dxa"/>
        <w:jc w:val="center"/>
        <w:tblLook w:val="01E0" w:firstRow="1" w:lastRow="1" w:firstColumn="1" w:lastColumn="1" w:noHBand="0" w:noVBand="0"/>
      </w:tblPr>
      <w:tblGrid>
        <w:gridCol w:w="791"/>
        <w:gridCol w:w="1236"/>
        <w:gridCol w:w="1216"/>
        <w:gridCol w:w="247"/>
        <w:gridCol w:w="1939"/>
        <w:gridCol w:w="2287"/>
        <w:tblGridChange w:id="157">
          <w:tblGrid>
            <w:gridCol w:w="791"/>
            <w:gridCol w:w="1236"/>
            <w:gridCol w:w="1216"/>
            <w:gridCol w:w="247"/>
            <w:gridCol w:w="1939"/>
            <w:gridCol w:w="2287"/>
          </w:tblGrid>
        </w:tblGridChange>
      </w:tblGrid>
      <w:tr w:rsidR="005D78B0" w:rsidRPr="007F7166" w14:paraId="670A6212" w14:textId="77777777">
        <w:trPr>
          <w:jc w:val="center"/>
        </w:trPr>
        <w:tc>
          <w:tcPr>
            <w:tcW w:w="791" w:type="dxa"/>
            <w:vMerge w:val="restart"/>
            <w:shd w:val="clear" w:color="auto" w:fill="E6E6E6"/>
          </w:tcPr>
          <w:p w14:paraId="197B103E" w14:textId="77777777" w:rsidR="005D78B0" w:rsidRPr="007F7166" w:rsidRDefault="005D78B0" w:rsidP="008F26A2">
            <w:pPr>
              <w:pStyle w:val="TAC"/>
              <w:rPr>
                <w:rFonts w:ascii="Times New Roman" w:hAnsi="Times New Roman"/>
                <w:b/>
              </w:rPr>
            </w:pPr>
            <w:r w:rsidRPr="007F7166">
              <w:rPr>
                <w:rFonts w:ascii="Times New Roman" w:hAnsi="Times New Roman"/>
                <w:b/>
              </w:rPr>
              <w:t>Frame</w:t>
            </w:r>
          </w:p>
        </w:tc>
        <w:tc>
          <w:tcPr>
            <w:tcW w:w="2699" w:type="dxa"/>
            <w:gridSpan w:val="3"/>
            <w:shd w:val="clear" w:color="auto" w:fill="E6E6E6"/>
          </w:tcPr>
          <w:p w14:paraId="212AE47B" w14:textId="77777777" w:rsidR="005D78B0" w:rsidRPr="007F7166" w:rsidRDefault="005D78B0" w:rsidP="008F26A2">
            <w:pPr>
              <w:pStyle w:val="TAC"/>
              <w:rPr>
                <w:rFonts w:ascii="Times New Roman" w:hAnsi="Times New Roman"/>
                <w:b/>
              </w:rPr>
            </w:pPr>
            <w:r w:rsidRPr="007F7166">
              <w:rPr>
                <w:rFonts w:ascii="Times New Roman" w:hAnsi="Times New Roman"/>
                <w:b/>
              </w:rPr>
              <w:t>User Diversity Pattern (OSC)</w:t>
            </w:r>
          </w:p>
        </w:tc>
        <w:tc>
          <w:tcPr>
            <w:tcW w:w="4226" w:type="dxa"/>
            <w:gridSpan w:val="2"/>
            <w:shd w:val="clear" w:color="auto" w:fill="E6E6E6"/>
          </w:tcPr>
          <w:p w14:paraId="058C00E1" w14:textId="77777777" w:rsidR="005D78B0" w:rsidRPr="007F7166" w:rsidRDefault="005D78B0" w:rsidP="008F26A2">
            <w:pPr>
              <w:pStyle w:val="TAC"/>
              <w:rPr>
                <w:rFonts w:ascii="Times New Roman" w:hAnsi="Times New Roman"/>
                <w:b/>
              </w:rPr>
            </w:pPr>
            <w:r w:rsidRPr="007F7166">
              <w:rPr>
                <w:rFonts w:ascii="Times New Roman" w:hAnsi="Times New Roman"/>
                <w:b/>
              </w:rPr>
              <w:t>User in OSC</w:t>
            </w:r>
          </w:p>
        </w:tc>
      </w:tr>
      <w:tr w:rsidR="005D78B0" w:rsidRPr="007F7166" w14:paraId="3086E972" w14:textId="77777777">
        <w:trPr>
          <w:jc w:val="center"/>
        </w:trPr>
        <w:tc>
          <w:tcPr>
            <w:tcW w:w="791" w:type="dxa"/>
            <w:vMerge/>
          </w:tcPr>
          <w:p w14:paraId="14613E6F" w14:textId="77777777" w:rsidR="005D78B0" w:rsidRPr="007F7166" w:rsidRDefault="005D78B0" w:rsidP="008F26A2">
            <w:pPr>
              <w:pStyle w:val="TAC"/>
              <w:rPr>
                <w:rFonts w:ascii="Times New Roman" w:hAnsi="Times New Roman"/>
                <w:b/>
              </w:rPr>
            </w:pPr>
          </w:p>
        </w:tc>
        <w:tc>
          <w:tcPr>
            <w:tcW w:w="1236" w:type="dxa"/>
            <w:shd w:val="clear" w:color="auto" w:fill="FFFF99"/>
          </w:tcPr>
          <w:p w14:paraId="71A4DF65" w14:textId="77777777" w:rsidR="005D78B0" w:rsidRPr="007F7166" w:rsidRDefault="005D78B0" w:rsidP="008F26A2">
            <w:pPr>
              <w:pStyle w:val="TAC"/>
              <w:rPr>
                <w:rFonts w:ascii="Times New Roman" w:hAnsi="Times New Roman"/>
                <w:b/>
              </w:rPr>
            </w:pPr>
            <w:r w:rsidRPr="007F7166">
              <w:rPr>
                <w:rFonts w:ascii="Times New Roman" w:hAnsi="Times New Roman"/>
                <w:b/>
              </w:rPr>
              <w:t>User 1</w:t>
            </w:r>
          </w:p>
        </w:tc>
        <w:tc>
          <w:tcPr>
            <w:tcW w:w="1216" w:type="dxa"/>
            <w:shd w:val="clear" w:color="auto" w:fill="FFCC00"/>
          </w:tcPr>
          <w:p w14:paraId="5D1B12EF" w14:textId="77777777" w:rsidR="005D78B0" w:rsidRPr="007F7166" w:rsidRDefault="005D78B0" w:rsidP="008F26A2">
            <w:pPr>
              <w:pStyle w:val="TAC"/>
              <w:rPr>
                <w:rFonts w:ascii="Times New Roman" w:hAnsi="Times New Roman"/>
                <w:b/>
              </w:rPr>
            </w:pPr>
            <w:r w:rsidRPr="007F7166">
              <w:rPr>
                <w:rFonts w:ascii="Times New Roman" w:hAnsi="Times New Roman"/>
                <w:b/>
              </w:rPr>
              <w:t>User 2</w:t>
            </w:r>
          </w:p>
        </w:tc>
        <w:tc>
          <w:tcPr>
            <w:tcW w:w="247" w:type="dxa"/>
            <w:vMerge w:val="restart"/>
            <w:shd w:val="clear" w:color="auto" w:fill="auto"/>
          </w:tcPr>
          <w:p w14:paraId="72B254BB" w14:textId="77777777" w:rsidR="005D78B0" w:rsidRPr="007F7166" w:rsidRDefault="005D78B0" w:rsidP="008F26A2">
            <w:pPr>
              <w:pStyle w:val="TAC"/>
              <w:rPr>
                <w:rFonts w:ascii="Times New Roman" w:hAnsi="Times New Roman"/>
                <w:b/>
              </w:rPr>
            </w:pPr>
          </w:p>
        </w:tc>
        <w:tc>
          <w:tcPr>
            <w:tcW w:w="1939" w:type="dxa"/>
            <w:shd w:val="clear" w:color="auto" w:fill="E6E6E6"/>
          </w:tcPr>
          <w:p w14:paraId="3E697814" w14:textId="77777777" w:rsidR="005D78B0" w:rsidRPr="007F7166" w:rsidRDefault="005D78B0" w:rsidP="008F26A2">
            <w:pPr>
              <w:pStyle w:val="TAC"/>
              <w:rPr>
                <w:rFonts w:ascii="Times New Roman" w:hAnsi="Times New Roman"/>
                <w:b/>
              </w:rPr>
            </w:pPr>
            <w:r w:rsidRPr="007F7166">
              <w:rPr>
                <w:rFonts w:ascii="Times New Roman" w:hAnsi="Times New Roman"/>
                <w:b/>
              </w:rPr>
              <w:t>OSC-0</w:t>
            </w:r>
          </w:p>
        </w:tc>
        <w:tc>
          <w:tcPr>
            <w:tcW w:w="2287" w:type="dxa"/>
            <w:shd w:val="clear" w:color="auto" w:fill="E6E6E6"/>
          </w:tcPr>
          <w:p w14:paraId="6F3071B4" w14:textId="77777777" w:rsidR="005D78B0" w:rsidRPr="007F7166" w:rsidRDefault="005D78B0" w:rsidP="008F26A2">
            <w:pPr>
              <w:pStyle w:val="TAC"/>
              <w:rPr>
                <w:rFonts w:ascii="Times New Roman" w:hAnsi="Times New Roman"/>
                <w:b/>
              </w:rPr>
            </w:pPr>
            <w:r w:rsidRPr="007F7166">
              <w:rPr>
                <w:rFonts w:ascii="Times New Roman" w:hAnsi="Times New Roman"/>
                <w:b/>
              </w:rPr>
              <w:t>OSC-1</w:t>
            </w:r>
          </w:p>
        </w:tc>
      </w:tr>
      <w:tr w:rsidR="005D78B0" w:rsidRPr="007F7166" w14:paraId="0EB0AD4D" w14:textId="77777777">
        <w:trPr>
          <w:jc w:val="center"/>
        </w:trPr>
        <w:tc>
          <w:tcPr>
            <w:tcW w:w="791" w:type="dxa"/>
          </w:tcPr>
          <w:p w14:paraId="42B69959" w14:textId="77777777" w:rsidR="005D78B0" w:rsidRPr="007F7166" w:rsidRDefault="005D78B0" w:rsidP="008F26A2">
            <w:pPr>
              <w:pStyle w:val="TAC"/>
              <w:rPr>
                <w:rFonts w:ascii="Times New Roman" w:hAnsi="Times New Roman"/>
              </w:rPr>
            </w:pPr>
            <w:r w:rsidRPr="007F7166">
              <w:rPr>
                <w:rFonts w:ascii="Times New Roman" w:hAnsi="Times New Roman"/>
              </w:rPr>
              <w:t>0</w:t>
            </w:r>
          </w:p>
        </w:tc>
        <w:tc>
          <w:tcPr>
            <w:tcW w:w="1236" w:type="dxa"/>
            <w:shd w:val="clear" w:color="auto" w:fill="CCFFCC"/>
          </w:tcPr>
          <w:p w14:paraId="7225CA7D"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1216" w:type="dxa"/>
            <w:shd w:val="clear" w:color="auto" w:fill="CCFFCC"/>
          </w:tcPr>
          <w:p w14:paraId="2ED6117A"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247" w:type="dxa"/>
            <w:vMerge/>
          </w:tcPr>
          <w:p w14:paraId="656936BB" w14:textId="77777777" w:rsidR="005D78B0" w:rsidRPr="007F7166" w:rsidRDefault="005D78B0" w:rsidP="008F26A2">
            <w:pPr>
              <w:pStyle w:val="TAC"/>
              <w:rPr>
                <w:rFonts w:ascii="Times New Roman" w:hAnsi="Times New Roman"/>
              </w:rPr>
            </w:pPr>
          </w:p>
        </w:tc>
        <w:tc>
          <w:tcPr>
            <w:tcW w:w="1939" w:type="dxa"/>
            <w:shd w:val="clear" w:color="auto" w:fill="FFFF99"/>
          </w:tcPr>
          <w:p w14:paraId="106593BB" w14:textId="77777777" w:rsidR="005D78B0" w:rsidRPr="007F7166" w:rsidRDefault="005D78B0" w:rsidP="008F26A2">
            <w:pPr>
              <w:pStyle w:val="TAC"/>
              <w:rPr>
                <w:rFonts w:ascii="Times New Roman" w:hAnsi="Times New Roman"/>
              </w:rPr>
            </w:pPr>
            <w:r w:rsidRPr="007F7166">
              <w:rPr>
                <w:rFonts w:ascii="Times New Roman" w:hAnsi="Times New Roman"/>
              </w:rPr>
              <w:t>User 1, Bx+B0</w:t>
            </w:r>
          </w:p>
        </w:tc>
        <w:tc>
          <w:tcPr>
            <w:tcW w:w="2287" w:type="dxa"/>
            <w:shd w:val="clear" w:color="auto" w:fill="FFCC00"/>
          </w:tcPr>
          <w:p w14:paraId="23E120B6" w14:textId="77777777" w:rsidR="005D78B0" w:rsidRPr="007F7166" w:rsidRDefault="005D78B0" w:rsidP="008F26A2">
            <w:pPr>
              <w:pStyle w:val="TAC"/>
              <w:rPr>
                <w:rFonts w:ascii="Times New Roman" w:hAnsi="Times New Roman"/>
              </w:rPr>
            </w:pPr>
            <w:r w:rsidRPr="007F7166">
              <w:rPr>
                <w:rFonts w:ascii="Times New Roman" w:hAnsi="Times New Roman"/>
              </w:rPr>
              <w:t>User 2, Bx+B0</w:t>
            </w:r>
          </w:p>
        </w:tc>
      </w:tr>
      <w:tr w:rsidR="005D78B0" w:rsidRPr="007F7166" w14:paraId="4EED55A6" w14:textId="77777777">
        <w:trPr>
          <w:jc w:val="center"/>
        </w:trPr>
        <w:tc>
          <w:tcPr>
            <w:tcW w:w="791" w:type="dxa"/>
          </w:tcPr>
          <w:p w14:paraId="2AF52BE1"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1236" w:type="dxa"/>
            <w:shd w:val="clear" w:color="auto" w:fill="CCFFCC"/>
          </w:tcPr>
          <w:p w14:paraId="1AA12677"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1216" w:type="dxa"/>
            <w:shd w:val="clear" w:color="auto" w:fill="CCFFCC"/>
          </w:tcPr>
          <w:p w14:paraId="334D60E6"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247" w:type="dxa"/>
            <w:vMerge/>
          </w:tcPr>
          <w:p w14:paraId="3A8B1DD7" w14:textId="77777777" w:rsidR="005D78B0" w:rsidRPr="007F7166" w:rsidRDefault="005D78B0" w:rsidP="008F26A2">
            <w:pPr>
              <w:pStyle w:val="TAC"/>
              <w:rPr>
                <w:rFonts w:ascii="Times New Roman" w:hAnsi="Times New Roman"/>
              </w:rPr>
            </w:pPr>
          </w:p>
        </w:tc>
        <w:tc>
          <w:tcPr>
            <w:tcW w:w="1939" w:type="dxa"/>
            <w:shd w:val="clear" w:color="auto" w:fill="FFFF99"/>
          </w:tcPr>
          <w:p w14:paraId="0604831F" w14:textId="77777777" w:rsidR="005D78B0" w:rsidRPr="007F7166" w:rsidRDefault="005D78B0" w:rsidP="008F26A2">
            <w:pPr>
              <w:pStyle w:val="TAC"/>
              <w:rPr>
                <w:rFonts w:ascii="Times New Roman" w:hAnsi="Times New Roman"/>
              </w:rPr>
            </w:pPr>
            <w:r w:rsidRPr="007F7166">
              <w:rPr>
                <w:rFonts w:ascii="Times New Roman" w:hAnsi="Times New Roman"/>
              </w:rPr>
              <w:t>User 1, Bx+B0</w:t>
            </w:r>
          </w:p>
        </w:tc>
        <w:tc>
          <w:tcPr>
            <w:tcW w:w="2287" w:type="dxa"/>
            <w:shd w:val="clear" w:color="auto" w:fill="FFCC00"/>
          </w:tcPr>
          <w:p w14:paraId="7626F0B5" w14:textId="77777777" w:rsidR="005D78B0" w:rsidRPr="007F7166" w:rsidRDefault="005D78B0" w:rsidP="008F26A2">
            <w:pPr>
              <w:pStyle w:val="TAC"/>
              <w:rPr>
                <w:rFonts w:ascii="Times New Roman" w:hAnsi="Times New Roman"/>
              </w:rPr>
            </w:pPr>
            <w:r w:rsidRPr="007F7166">
              <w:rPr>
                <w:rFonts w:ascii="Times New Roman" w:hAnsi="Times New Roman"/>
              </w:rPr>
              <w:t>User 2, Bx+B0</w:t>
            </w:r>
          </w:p>
        </w:tc>
      </w:tr>
      <w:tr w:rsidR="005D78B0" w:rsidRPr="007F7166" w14:paraId="7EDA5BCD" w14:textId="77777777">
        <w:trPr>
          <w:jc w:val="center"/>
        </w:trPr>
        <w:tc>
          <w:tcPr>
            <w:tcW w:w="791" w:type="dxa"/>
          </w:tcPr>
          <w:p w14:paraId="01FBB1ED" w14:textId="77777777" w:rsidR="005D78B0" w:rsidRPr="007F7166" w:rsidRDefault="005D78B0" w:rsidP="008F26A2">
            <w:pPr>
              <w:pStyle w:val="TAC"/>
              <w:rPr>
                <w:rFonts w:ascii="Times New Roman" w:hAnsi="Times New Roman"/>
                <w:lang w:val="da-DK"/>
              </w:rPr>
            </w:pPr>
            <w:r w:rsidRPr="007F7166">
              <w:rPr>
                <w:rFonts w:ascii="Times New Roman" w:hAnsi="Times New Roman"/>
                <w:lang w:val="da-DK"/>
              </w:rPr>
              <w:t>2</w:t>
            </w:r>
          </w:p>
        </w:tc>
        <w:tc>
          <w:tcPr>
            <w:tcW w:w="1236" w:type="dxa"/>
            <w:shd w:val="clear" w:color="auto" w:fill="CCFFCC"/>
          </w:tcPr>
          <w:p w14:paraId="2FE584CD"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1216" w:type="dxa"/>
            <w:shd w:val="clear" w:color="auto" w:fill="CCFFCC"/>
          </w:tcPr>
          <w:p w14:paraId="13246CB1"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247" w:type="dxa"/>
            <w:vMerge/>
            <w:shd w:val="clear" w:color="auto" w:fill="FFFFFF"/>
          </w:tcPr>
          <w:p w14:paraId="776A7FF7" w14:textId="77777777" w:rsidR="005D78B0" w:rsidRPr="007F7166" w:rsidRDefault="005D78B0" w:rsidP="008F26A2">
            <w:pPr>
              <w:pStyle w:val="TAC"/>
              <w:rPr>
                <w:rFonts w:ascii="Times New Roman" w:hAnsi="Times New Roman"/>
                <w:lang w:val="da-DK"/>
              </w:rPr>
            </w:pPr>
          </w:p>
        </w:tc>
        <w:tc>
          <w:tcPr>
            <w:tcW w:w="1939" w:type="dxa"/>
            <w:shd w:val="clear" w:color="auto" w:fill="FFFF99"/>
          </w:tcPr>
          <w:p w14:paraId="4BBC1360" w14:textId="77777777" w:rsidR="005D78B0" w:rsidRPr="007F7166" w:rsidRDefault="005D78B0" w:rsidP="008F26A2">
            <w:pPr>
              <w:pStyle w:val="TAC"/>
              <w:rPr>
                <w:rFonts w:ascii="Times New Roman" w:hAnsi="Times New Roman"/>
                <w:lang w:val="da-DK"/>
              </w:rPr>
            </w:pPr>
            <w:r w:rsidRPr="007F7166">
              <w:rPr>
                <w:rFonts w:ascii="Times New Roman" w:hAnsi="Times New Roman"/>
                <w:lang w:val="da-DK"/>
              </w:rPr>
              <w:t>User 1, Bx+B0</w:t>
            </w:r>
          </w:p>
        </w:tc>
        <w:tc>
          <w:tcPr>
            <w:tcW w:w="2287" w:type="dxa"/>
            <w:shd w:val="clear" w:color="auto" w:fill="FFCC00"/>
          </w:tcPr>
          <w:p w14:paraId="09403267" w14:textId="77777777" w:rsidR="005D78B0" w:rsidRPr="007F7166" w:rsidRDefault="005D78B0" w:rsidP="008F26A2">
            <w:pPr>
              <w:pStyle w:val="TAC"/>
              <w:rPr>
                <w:rFonts w:ascii="Times New Roman" w:hAnsi="Times New Roman"/>
                <w:lang w:val="da-DK"/>
              </w:rPr>
            </w:pPr>
            <w:r w:rsidRPr="007F7166">
              <w:rPr>
                <w:rFonts w:ascii="Times New Roman" w:hAnsi="Times New Roman"/>
                <w:lang w:val="da-DK"/>
              </w:rPr>
              <w:t>User 2, Bx+B0</w:t>
            </w:r>
          </w:p>
        </w:tc>
      </w:tr>
      <w:tr w:rsidR="005D78B0" w:rsidRPr="007F7166" w14:paraId="60A8D5CB" w14:textId="77777777">
        <w:trPr>
          <w:jc w:val="center"/>
        </w:trPr>
        <w:tc>
          <w:tcPr>
            <w:tcW w:w="791" w:type="dxa"/>
          </w:tcPr>
          <w:p w14:paraId="1A00C521" w14:textId="77777777" w:rsidR="005D78B0" w:rsidRPr="007F7166" w:rsidRDefault="005D78B0" w:rsidP="008F26A2">
            <w:pPr>
              <w:pStyle w:val="TAC"/>
              <w:rPr>
                <w:rFonts w:ascii="Times New Roman" w:hAnsi="Times New Roman"/>
                <w:lang w:val="da-DK"/>
              </w:rPr>
            </w:pPr>
            <w:r w:rsidRPr="007F7166">
              <w:rPr>
                <w:rFonts w:ascii="Times New Roman" w:hAnsi="Times New Roman"/>
                <w:lang w:val="da-DK"/>
              </w:rPr>
              <w:t>3</w:t>
            </w:r>
          </w:p>
        </w:tc>
        <w:tc>
          <w:tcPr>
            <w:tcW w:w="1236" w:type="dxa"/>
            <w:shd w:val="clear" w:color="auto" w:fill="CCFFCC"/>
          </w:tcPr>
          <w:p w14:paraId="2A974DFE"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1216" w:type="dxa"/>
            <w:shd w:val="clear" w:color="auto" w:fill="CCFFCC"/>
          </w:tcPr>
          <w:p w14:paraId="0997DC4C"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247" w:type="dxa"/>
            <w:vMerge/>
          </w:tcPr>
          <w:p w14:paraId="21EB0CFA" w14:textId="77777777" w:rsidR="005D78B0" w:rsidRPr="007F7166" w:rsidRDefault="005D78B0" w:rsidP="008F26A2">
            <w:pPr>
              <w:pStyle w:val="TAC"/>
              <w:rPr>
                <w:rFonts w:ascii="Times New Roman" w:hAnsi="Times New Roman"/>
                <w:lang w:val="da-DK"/>
              </w:rPr>
            </w:pPr>
          </w:p>
        </w:tc>
        <w:tc>
          <w:tcPr>
            <w:tcW w:w="1939" w:type="dxa"/>
            <w:shd w:val="clear" w:color="auto" w:fill="FFFF99"/>
          </w:tcPr>
          <w:p w14:paraId="515DA398" w14:textId="77777777" w:rsidR="005D78B0" w:rsidRPr="007F7166" w:rsidRDefault="005D78B0" w:rsidP="008F26A2">
            <w:pPr>
              <w:pStyle w:val="TAC"/>
              <w:rPr>
                <w:rFonts w:ascii="Times New Roman" w:hAnsi="Times New Roman"/>
                <w:lang w:val="da-DK"/>
              </w:rPr>
            </w:pPr>
            <w:r w:rsidRPr="007F7166">
              <w:rPr>
                <w:rFonts w:ascii="Times New Roman" w:hAnsi="Times New Roman"/>
                <w:lang w:val="da-DK"/>
              </w:rPr>
              <w:t>User 1, Bx+B0</w:t>
            </w:r>
          </w:p>
        </w:tc>
        <w:tc>
          <w:tcPr>
            <w:tcW w:w="2287" w:type="dxa"/>
            <w:shd w:val="clear" w:color="auto" w:fill="FFCC00"/>
          </w:tcPr>
          <w:p w14:paraId="1059D0B8" w14:textId="77777777" w:rsidR="005D78B0" w:rsidRPr="007F7166" w:rsidRDefault="005D78B0" w:rsidP="008F26A2">
            <w:pPr>
              <w:pStyle w:val="TAC"/>
              <w:rPr>
                <w:rFonts w:ascii="Times New Roman" w:hAnsi="Times New Roman"/>
                <w:lang w:val="da-DK"/>
              </w:rPr>
            </w:pPr>
            <w:r w:rsidRPr="007F7166">
              <w:rPr>
                <w:rFonts w:ascii="Times New Roman" w:hAnsi="Times New Roman"/>
                <w:lang w:val="da-DK"/>
              </w:rPr>
              <w:t>User 2, Bx+B0</w:t>
            </w:r>
          </w:p>
        </w:tc>
      </w:tr>
      <w:tr w:rsidR="005D78B0" w:rsidRPr="007F7166" w14:paraId="1F82358B" w14:textId="77777777">
        <w:trPr>
          <w:jc w:val="center"/>
        </w:trPr>
        <w:tc>
          <w:tcPr>
            <w:tcW w:w="791" w:type="dxa"/>
          </w:tcPr>
          <w:p w14:paraId="481EBA5E" w14:textId="77777777" w:rsidR="005D78B0" w:rsidRPr="007F7166" w:rsidRDefault="005D78B0" w:rsidP="008F26A2">
            <w:pPr>
              <w:pStyle w:val="TAC"/>
              <w:rPr>
                <w:rFonts w:ascii="Times New Roman" w:hAnsi="Times New Roman"/>
              </w:rPr>
            </w:pPr>
            <w:r w:rsidRPr="007F7166">
              <w:rPr>
                <w:rFonts w:ascii="Times New Roman" w:hAnsi="Times New Roman"/>
              </w:rPr>
              <w:t>4</w:t>
            </w:r>
          </w:p>
        </w:tc>
        <w:tc>
          <w:tcPr>
            <w:tcW w:w="1236" w:type="dxa"/>
            <w:shd w:val="clear" w:color="auto" w:fill="CCFFCC"/>
          </w:tcPr>
          <w:p w14:paraId="5DE07805"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1216" w:type="dxa"/>
            <w:shd w:val="clear" w:color="auto" w:fill="CCFFCC"/>
          </w:tcPr>
          <w:p w14:paraId="076949C9"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247" w:type="dxa"/>
            <w:vMerge/>
          </w:tcPr>
          <w:p w14:paraId="6D40620F" w14:textId="77777777" w:rsidR="005D78B0" w:rsidRPr="007F7166" w:rsidRDefault="005D78B0" w:rsidP="008F26A2">
            <w:pPr>
              <w:pStyle w:val="TAC"/>
              <w:rPr>
                <w:rFonts w:ascii="Times New Roman" w:hAnsi="Times New Roman"/>
              </w:rPr>
            </w:pPr>
          </w:p>
        </w:tc>
        <w:tc>
          <w:tcPr>
            <w:tcW w:w="1939" w:type="dxa"/>
            <w:shd w:val="clear" w:color="auto" w:fill="FFFF99"/>
          </w:tcPr>
          <w:p w14:paraId="59FEC293" w14:textId="77777777" w:rsidR="005D78B0" w:rsidRPr="007F7166" w:rsidRDefault="005D78B0" w:rsidP="008F26A2">
            <w:pPr>
              <w:pStyle w:val="TAC"/>
              <w:rPr>
                <w:rFonts w:ascii="Times New Roman" w:hAnsi="Times New Roman"/>
              </w:rPr>
            </w:pPr>
            <w:r w:rsidRPr="007F7166">
              <w:rPr>
                <w:rFonts w:ascii="Times New Roman" w:hAnsi="Times New Roman"/>
              </w:rPr>
              <w:t>User 1, B0+B1</w:t>
            </w:r>
          </w:p>
        </w:tc>
        <w:tc>
          <w:tcPr>
            <w:tcW w:w="2287" w:type="dxa"/>
            <w:shd w:val="clear" w:color="auto" w:fill="FFCC00"/>
          </w:tcPr>
          <w:p w14:paraId="1D7B5540" w14:textId="77777777" w:rsidR="005D78B0" w:rsidRPr="007F7166" w:rsidRDefault="005D78B0" w:rsidP="008F26A2">
            <w:pPr>
              <w:pStyle w:val="TAC"/>
              <w:rPr>
                <w:rFonts w:ascii="Times New Roman" w:hAnsi="Times New Roman"/>
              </w:rPr>
            </w:pPr>
            <w:r w:rsidRPr="007F7166">
              <w:rPr>
                <w:rFonts w:ascii="Times New Roman" w:hAnsi="Times New Roman"/>
              </w:rPr>
              <w:t>User 2, B0+B1</w:t>
            </w:r>
          </w:p>
        </w:tc>
      </w:tr>
      <w:tr w:rsidR="005D78B0" w:rsidRPr="007F7166" w14:paraId="2B21A697" w14:textId="77777777">
        <w:trPr>
          <w:jc w:val="center"/>
        </w:trPr>
        <w:tc>
          <w:tcPr>
            <w:tcW w:w="791" w:type="dxa"/>
          </w:tcPr>
          <w:p w14:paraId="614CDF4C" w14:textId="77777777" w:rsidR="005D78B0" w:rsidRPr="007F7166" w:rsidRDefault="005D78B0" w:rsidP="008F26A2">
            <w:pPr>
              <w:pStyle w:val="TAC"/>
              <w:rPr>
                <w:rFonts w:ascii="Times New Roman" w:hAnsi="Times New Roman"/>
              </w:rPr>
            </w:pPr>
            <w:r w:rsidRPr="007F7166">
              <w:rPr>
                <w:rFonts w:ascii="Times New Roman" w:hAnsi="Times New Roman"/>
              </w:rPr>
              <w:t>5</w:t>
            </w:r>
          </w:p>
        </w:tc>
        <w:tc>
          <w:tcPr>
            <w:tcW w:w="1236" w:type="dxa"/>
            <w:shd w:val="clear" w:color="auto" w:fill="CCFFCC"/>
          </w:tcPr>
          <w:p w14:paraId="5D1F6397"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1216" w:type="dxa"/>
            <w:shd w:val="clear" w:color="auto" w:fill="CCFFCC"/>
          </w:tcPr>
          <w:p w14:paraId="183C70CC"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247" w:type="dxa"/>
            <w:vMerge/>
            <w:shd w:val="clear" w:color="auto" w:fill="auto"/>
          </w:tcPr>
          <w:p w14:paraId="61C00CE3" w14:textId="77777777" w:rsidR="005D78B0" w:rsidRPr="007F7166" w:rsidRDefault="005D78B0" w:rsidP="008F26A2">
            <w:pPr>
              <w:pStyle w:val="TAC"/>
              <w:rPr>
                <w:rFonts w:ascii="Times New Roman" w:hAnsi="Times New Roman"/>
              </w:rPr>
            </w:pPr>
          </w:p>
        </w:tc>
        <w:tc>
          <w:tcPr>
            <w:tcW w:w="1939" w:type="dxa"/>
            <w:shd w:val="clear" w:color="auto" w:fill="FFFF99"/>
          </w:tcPr>
          <w:p w14:paraId="1FBB44F2" w14:textId="77777777" w:rsidR="005D78B0" w:rsidRPr="007F7166" w:rsidRDefault="005D78B0" w:rsidP="008F26A2">
            <w:pPr>
              <w:pStyle w:val="TAC"/>
              <w:rPr>
                <w:rFonts w:ascii="Times New Roman" w:hAnsi="Times New Roman"/>
              </w:rPr>
            </w:pPr>
            <w:r w:rsidRPr="007F7166">
              <w:rPr>
                <w:rFonts w:ascii="Times New Roman" w:hAnsi="Times New Roman"/>
              </w:rPr>
              <w:t>User 1, B0+B1</w:t>
            </w:r>
          </w:p>
        </w:tc>
        <w:tc>
          <w:tcPr>
            <w:tcW w:w="2287" w:type="dxa"/>
            <w:shd w:val="clear" w:color="auto" w:fill="FFCC00"/>
          </w:tcPr>
          <w:p w14:paraId="6E50C1A4" w14:textId="77777777" w:rsidR="005D78B0" w:rsidRPr="007F7166" w:rsidRDefault="005D78B0" w:rsidP="008F26A2">
            <w:pPr>
              <w:pStyle w:val="TAC"/>
              <w:rPr>
                <w:rFonts w:ascii="Times New Roman" w:hAnsi="Times New Roman"/>
              </w:rPr>
            </w:pPr>
            <w:r w:rsidRPr="007F7166">
              <w:rPr>
                <w:rFonts w:ascii="Times New Roman" w:hAnsi="Times New Roman"/>
              </w:rPr>
              <w:t>User 2, B0+B1</w:t>
            </w:r>
          </w:p>
        </w:tc>
      </w:tr>
      <w:tr w:rsidR="005D78B0" w:rsidRPr="007F7166" w14:paraId="5002486D" w14:textId="77777777">
        <w:trPr>
          <w:jc w:val="center"/>
        </w:trPr>
        <w:tc>
          <w:tcPr>
            <w:tcW w:w="791" w:type="dxa"/>
          </w:tcPr>
          <w:p w14:paraId="4500CBFE" w14:textId="77777777" w:rsidR="005D78B0" w:rsidRPr="007F7166" w:rsidRDefault="005D78B0" w:rsidP="008F26A2">
            <w:pPr>
              <w:pStyle w:val="TAC"/>
              <w:rPr>
                <w:rFonts w:ascii="Times New Roman" w:hAnsi="Times New Roman"/>
                <w:lang w:val="da-DK"/>
              </w:rPr>
            </w:pPr>
            <w:r w:rsidRPr="007F7166">
              <w:rPr>
                <w:rFonts w:ascii="Times New Roman" w:hAnsi="Times New Roman"/>
                <w:lang w:val="da-DK"/>
              </w:rPr>
              <w:t>6</w:t>
            </w:r>
          </w:p>
        </w:tc>
        <w:tc>
          <w:tcPr>
            <w:tcW w:w="1236" w:type="dxa"/>
            <w:shd w:val="clear" w:color="auto" w:fill="CCFFCC"/>
          </w:tcPr>
          <w:p w14:paraId="4A9EA0A5"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1216" w:type="dxa"/>
            <w:shd w:val="clear" w:color="auto" w:fill="CCFFCC"/>
          </w:tcPr>
          <w:p w14:paraId="4285BDD2"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247" w:type="dxa"/>
            <w:vMerge/>
          </w:tcPr>
          <w:p w14:paraId="1FD00000" w14:textId="77777777" w:rsidR="005D78B0" w:rsidRPr="007F7166" w:rsidRDefault="005D78B0" w:rsidP="008F26A2">
            <w:pPr>
              <w:pStyle w:val="TAC"/>
              <w:rPr>
                <w:rFonts w:ascii="Times New Roman" w:hAnsi="Times New Roman"/>
                <w:lang w:val="da-DK"/>
              </w:rPr>
            </w:pPr>
          </w:p>
        </w:tc>
        <w:tc>
          <w:tcPr>
            <w:tcW w:w="1939" w:type="dxa"/>
            <w:shd w:val="clear" w:color="auto" w:fill="FFFF99"/>
          </w:tcPr>
          <w:p w14:paraId="099CCA42" w14:textId="77777777" w:rsidR="005D78B0" w:rsidRPr="007F7166" w:rsidRDefault="005D78B0" w:rsidP="008F26A2">
            <w:pPr>
              <w:pStyle w:val="TAC"/>
              <w:rPr>
                <w:rFonts w:ascii="Times New Roman" w:hAnsi="Times New Roman"/>
                <w:lang w:val="da-DK"/>
              </w:rPr>
            </w:pPr>
            <w:r w:rsidRPr="007F7166">
              <w:rPr>
                <w:rFonts w:ascii="Times New Roman" w:hAnsi="Times New Roman"/>
                <w:lang w:val="da-DK"/>
              </w:rPr>
              <w:t>User 1, B0+B1</w:t>
            </w:r>
          </w:p>
        </w:tc>
        <w:tc>
          <w:tcPr>
            <w:tcW w:w="2287" w:type="dxa"/>
            <w:shd w:val="clear" w:color="auto" w:fill="FFCC00"/>
          </w:tcPr>
          <w:p w14:paraId="5F07F9AD" w14:textId="77777777" w:rsidR="005D78B0" w:rsidRPr="007F7166" w:rsidRDefault="005D78B0" w:rsidP="008F26A2">
            <w:pPr>
              <w:pStyle w:val="TAC"/>
              <w:rPr>
                <w:rFonts w:ascii="Times New Roman" w:hAnsi="Times New Roman"/>
                <w:lang w:val="da-DK"/>
              </w:rPr>
            </w:pPr>
            <w:r w:rsidRPr="007F7166">
              <w:rPr>
                <w:rFonts w:ascii="Times New Roman" w:hAnsi="Times New Roman"/>
                <w:lang w:val="da-DK"/>
              </w:rPr>
              <w:t>User 2, B0+B1</w:t>
            </w:r>
          </w:p>
        </w:tc>
      </w:tr>
      <w:tr w:rsidR="005D78B0" w:rsidRPr="007F7166" w14:paraId="0A8023F6" w14:textId="77777777">
        <w:trPr>
          <w:jc w:val="center"/>
        </w:trPr>
        <w:tc>
          <w:tcPr>
            <w:tcW w:w="791" w:type="dxa"/>
          </w:tcPr>
          <w:p w14:paraId="02A14AA1" w14:textId="77777777" w:rsidR="005D78B0" w:rsidRPr="007F7166" w:rsidRDefault="005D78B0" w:rsidP="008F26A2">
            <w:pPr>
              <w:pStyle w:val="TAC"/>
              <w:rPr>
                <w:rFonts w:ascii="Times New Roman" w:hAnsi="Times New Roman"/>
                <w:lang w:val="da-DK"/>
              </w:rPr>
            </w:pPr>
            <w:r w:rsidRPr="007F7166">
              <w:rPr>
                <w:rFonts w:ascii="Times New Roman" w:hAnsi="Times New Roman"/>
                <w:lang w:val="da-DK"/>
              </w:rPr>
              <w:t>7</w:t>
            </w:r>
          </w:p>
        </w:tc>
        <w:tc>
          <w:tcPr>
            <w:tcW w:w="1236" w:type="dxa"/>
            <w:shd w:val="clear" w:color="auto" w:fill="CCFFCC"/>
          </w:tcPr>
          <w:p w14:paraId="00B8AB7A"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1216" w:type="dxa"/>
            <w:shd w:val="clear" w:color="auto" w:fill="CCFFCC"/>
          </w:tcPr>
          <w:p w14:paraId="47972883"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247" w:type="dxa"/>
            <w:vMerge/>
          </w:tcPr>
          <w:p w14:paraId="0CF9F51D" w14:textId="77777777" w:rsidR="005D78B0" w:rsidRPr="007F7166" w:rsidRDefault="005D78B0" w:rsidP="008F26A2">
            <w:pPr>
              <w:pStyle w:val="TAC"/>
              <w:rPr>
                <w:rFonts w:ascii="Times New Roman" w:hAnsi="Times New Roman"/>
                <w:lang w:val="da-DK"/>
              </w:rPr>
            </w:pPr>
          </w:p>
        </w:tc>
        <w:tc>
          <w:tcPr>
            <w:tcW w:w="1939" w:type="dxa"/>
            <w:shd w:val="clear" w:color="auto" w:fill="FFFF99"/>
          </w:tcPr>
          <w:p w14:paraId="6C3D23DD" w14:textId="77777777" w:rsidR="005D78B0" w:rsidRPr="007F7166" w:rsidRDefault="005D78B0" w:rsidP="008F26A2">
            <w:pPr>
              <w:pStyle w:val="TAC"/>
              <w:rPr>
                <w:rFonts w:ascii="Times New Roman" w:hAnsi="Times New Roman"/>
                <w:lang w:val="da-DK"/>
              </w:rPr>
            </w:pPr>
            <w:r w:rsidRPr="007F7166">
              <w:rPr>
                <w:rFonts w:ascii="Times New Roman" w:hAnsi="Times New Roman"/>
                <w:lang w:val="da-DK"/>
              </w:rPr>
              <w:t>User 1, B0+B1</w:t>
            </w:r>
          </w:p>
        </w:tc>
        <w:tc>
          <w:tcPr>
            <w:tcW w:w="2287" w:type="dxa"/>
            <w:shd w:val="clear" w:color="auto" w:fill="FFCC00"/>
          </w:tcPr>
          <w:p w14:paraId="0095B652" w14:textId="77777777" w:rsidR="005D78B0" w:rsidRPr="007F7166" w:rsidRDefault="005D78B0" w:rsidP="008F26A2">
            <w:pPr>
              <w:pStyle w:val="TAC"/>
              <w:rPr>
                <w:rFonts w:ascii="Times New Roman" w:hAnsi="Times New Roman"/>
                <w:lang w:val="da-DK"/>
              </w:rPr>
            </w:pPr>
            <w:r w:rsidRPr="007F7166">
              <w:rPr>
                <w:rFonts w:ascii="Times New Roman" w:hAnsi="Times New Roman"/>
                <w:lang w:val="da-DK"/>
              </w:rPr>
              <w:t>User 2, B0+B1</w:t>
            </w:r>
          </w:p>
        </w:tc>
      </w:tr>
      <w:tr w:rsidR="005D78B0" w:rsidRPr="007F7166" w14:paraId="3B392242" w14:textId="77777777">
        <w:trPr>
          <w:jc w:val="center"/>
        </w:trPr>
        <w:tc>
          <w:tcPr>
            <w:tcW w:w="791" w:type="dxa"/>
          </w:tcPr>
          <w:p w14:paraId="70F0425F" w14:textId="77777777" w:rsidR="005D78B0" w:rsidRPr="007F7166" w:rsidRDefault="005D78B0" w:rsidP="008F26A2">
            <w:pPr>
              <w:pStyle w:val="TAC"/>
              <w:rPr>
                <w:rFonts w:ascii="Times New Roman" w:hAnsi="Times New Roman"/>
              </w:rPr>
            </w:pPr>
            <w:r w:rsidRPr="007F7166">
              <w:rPr>
                <w:rFonts w:ascii="Times New Roman" w:hAnsi="Times New Roman"/>
              </w:rPr>
              <w:t>8</w:t>
            </w:r>
          </w:p>
        </w:tc>
        <w:tc>
          <w:tcPr>
            <w:tcW w:w="1236" w:type="dxa"/>
            <w:shd w:val="clear" w:color="auto" w:fill="CCFFCC"/>
          </w:tcPr>
          <w:p w14:paraId="4C2F3015"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1216" w:type="dxa"/>
            <w:shd w:val="clear" w:color="auto" w:fill="CCFFCC"/>
          </w:tcPr>
          <w:p w14:paraId="495477B6"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247" w:type="dxa"/>
            <w:vMerge/>
          </w:tcPr>
          <w:p w14:paraId="4881520A" w14:textId="77777777" w:rsidR="005D78B0" w:rsidRPr="007F7166" w:rsidRDefault="005D78B0" w:rsidP="008F26A2">
            <w:pPr>
              <w:pStyle w:val="TAC"/>
              <w:rPr>
                <w:rFonts w:ascii="Times New Roman" w:hAnsi="Times New Roman"/>
              </w:rPr>
            </w:pPr>
          </w:p>
        </w:tc>
        <w:tc>
          <w:tcPr>
            <w:tcW w:w="1939" w:type="dxa"/>
            <w:shd w:val="clear" w:color="auto" w:fill="FFFF99"/>
          </w:tcPr>
          <w:p w14:paraId="24352A11" w14:textId="77777777" w:rsidR="005D78B0" w:rsidRPr="007F7166" w:rsidRDefault="005D78B0" w:rsidP="008F26A2">
            <w:pPr>
              <w:pStyle w:val="TAC"/>
              <w:rPr>
                <w:rFonts w:ascii="Times New Roman" w:hAnsi="Times New Roman"/>
              </w:rPr>
            </w:pPr>
            <w:r w:rsidRPr="007F7166">
              <w:rPr>
                <w:rFonts w:ascii="Times New Roman" w:hAnsi="Times New Roman"/>
              </w:rPr>
              <w:t>User 1, B1+B2</w:t>
            </w:r>
          </w:p>
        </w:tc>
        <w:tc>
          <w:tcPr>
            <w:tcW w:w="2287" w:type="dxa"/>
            <w:shd w:val="clear" w:color="auto" w:fill="FFCC00"/>
          </w:tcPr>
          <w:p w14:paraId="269B9F40" w14:textId="77777777" w:rsidR="005D78B0" w:rsidRPr="007F7166" w:rsidRDefault="005D78B0" w:rsidP="008F26A2">
            <w:pPr>
              <w:pStyle w:val="TAC"/>
              <w:rPr>
                <w:rFonts w:ascii="Times New Roman" w:hAnsi="Times New Roman"/>
              </w:rPr>
            </w:pPr>
            <w:r w:rsidRPr="007F7166">
              <w:rPr>
                <w:rFonts w:ascii="Times New Roman" w:hAnsi="Times New Roman"/>
              </w:rPr>
              <w:t>User 2, B1+B2</w:t>
            </w:r>
          </w:p>
        </w:tc>
      </w:tr>
      <w:tr w:rsidR="005D78B0" w:rsidRPr="007F7166" w14:paraId="4EA1C898" w14:textId="77777777">
        <w:trPr>
          <w:jc w:val="center"/>
        </w:trPr>
        <w:tc>
          <w:tcPr>
            <w:tcW w:w="791" w:type="dxa"/>
          </w:tcPr>
          <w:p w14:paraId="19E406CF" w14:textId="77777777" w:rsidR="005D78B0" w:rsidRPr="007F7166" w:rsidRDefault="005D78B0" w:rsidP="008F26A2">
            <w:pPr>
              <w:pStyle w:val="TAC"/>
              <w:rPr>
                <w:rFonts w:ascii="Times New Roman" w:hAnsi="Times New Roman"/>
              </w:rPr>
            </w:pPr>
            <w:r w:rsidRPr="007F7166">
              <w:rPr>
                <w:rFonts w:ascii="Times New Roman" w:hAnsi="Times New Roman"/>
              </w:rPr>
              <w:t>9</w:t>
            </w:r>
          </w:p>
        </w:tc>
        <w:tc>
          <w:tcPr>
            <w:tcW w:w="1236" w:type="dxa"/>
            <w:shd w:val="clear" w:color="auto" w:fill="CCFFCC"/>
          </w:tcPr>
          <w:p w14:paraId="5BE5FBF4"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1216" w:type="dxa"/>
            <w:shd w:val="clear" w:color="auto" w:fill="CCFFCC"/>
          </w:tcPr>
          <w:p w14:paraId="20FFA7CB"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247" w:type="dxa"/>
            <w:vMerge/>
          </w:tcPr>
          <w:p w14:paraId="0AD4DCA8" w14:textId="77777777" w:rsidR="005D78B0" w:rsidRPr="007F7166" w:rsidRDefault="005D78B0" w:rsidP="008F26A2">
            <w:pPr>
              <w:pStyle w:val="TAC"/>
              <w:rPr>
                <w:rFonts w:ascii="Times New Roman" w:hAnsi="Times New Roman"/>
              </w:rPr>
            </w:pPr>
          </w:p>
        </w:tc>
        <w:tc>
          <w:tcPr>
            <w:tcW w:w="1939" w:type="dxa"/>
            <w:shd w:val="clear" w:color="auto" w:fill="FFFF99"/>
          </w:tcPr>
          <w:p w14:paraId="2321DE91" w14:textId="77777777" w:rsidR="005D78B0" w:rsidRPr="007F7166" w:rsidRDefault="005D78B0" w:rsidP="008F26A2">
            <w:pPr>
              <w:pStyle w:val="TAC"/>
              <w:rPr>
                <w:rFonts w:ascii="Times New Roman" w:hAnsi="Times New Roman"/>
              </w:rPr>
            </w:pPr>
            <w:r w:rsidRPr="007F7166">
              <w:rPr>
                <w:rFonts w:ascii="Times New Roman" w:hAnsi="Times New Roman"/>
              </w:rPr>
              <w:t>User 1, B1+B2</w:t>
            </w:r>
          </w:p>
        </w:tc>
        <w:tc>
          <w:tcPr>
            <w:tcW w:w="2287" w:type="dxa"/>
            <w:shd w:val="clear" w:color="auto" w:fill="FFCC00"/>
          </w:tcPr>
          <w:p w14:paraId="656429BB" w14:textId="77777777" w:rsidR="005D78B0" w:rsidRPr="007F7166" w:rsidRDefault="005D78B0" w:rsidP="008F26A2">
            <w:pPr>
              <w:pStyle w:val="TAC"/>
              <w:rPr>
                <w:rFonts w:ascii="Times New Roman" w:hAnsi="Times New Roman"/>
              </w:rPr>
            </w:pPr>
            <w:r w:rsidRPr="007F7166">
              <w:rPr>
                <w:rFonts w:ascii="Times New Roman" w:hAnsi="Times New Roman"/>
              </w:rPr>
              <w:t>User 2, B1+B2</w:t>
            </w:r>
          </w:p>
        </w:tc>
      </w:tr>
      <w:tr w:rsidR="005D78B0" w:rsidRPr="007F7166" w14:paraId="460DDEBA" w14:textId="77777777">
        <w:trPr>
          <w:jc w:val="center"/>
        </w:trPr>
        <w:tc>
          <w:tcPr>
            <w:tcW w:w="791" w:type="dxa"/>
          </w:tcPr>
          <w:p w14:paraId="2F994B02" w14:textId="77777777" w:rsidR="005D78B0" w:rsidRPr="007F7166" w:rsidRDefault="005D78B0" w:rsidP="008F26A2">
            <w:pPr>
              <w:pStyle w:val="TAC"/>
              <w:rPr>
                <w:rFonts w:ascii="Times New Roman" w:hAnsi="Times New Roman"/>
              </w:rPr>
            </w:pPr>
            <w:r w:rsidRPr="007F7166">
              <w:rPr>
                <w:rFonts w:ascii="Times New Roman" w:hAnsi="Times New Roman"/>
              </w:rPr>
              <w:t>10</w:t>
            </w:r>
          </w:p>
        </w:tc>
        <w:tc>
          <w:tcPr>
            <w:tcW w:w="1236" w:type="dxa"/>
            <w:shd w:val="clear" w:color="auto" w:fill="CCFFCC"/>
          </w:tcPr>
          <w:p w14:paraId="26DF52C3"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1216" w:type="dxa"/>
            <w:shd w:val="clear" w:color="auto" w:fill="CCFFCC"/>
          </w:tcPr>
          <w:p w14:paraId="6076BDCF"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247" w:type="dxa"/>
            <w:vMerge/>
            <w:shd w:val="clear" w:color="auto" w:fill="auto"/>
          </w:tcPr>
          <w:p w14:paraId="465C862A" w14:textId="77777777" w:rsidR="005D78B0" w:rsidRPr="007F7166" w:rsidRDefault="005D78B0" w:rsidP="008F26A2">
            <w:pPr>
              <w:pStyle w:val="TAC"/>
              <w:rPr>
                <w:rFonts w:ascii="Times New Roman" w:hAnsi="Times New Roman"/>
              </w:rPr>
            </w:pPr>
          </w:p>
        </w:tc>
        <w:tc>
          <w:tcPr>
            <w:tcW w:w="1939" w:type="dxa"/>
            <w:shd w:val="clear" w:color="auto" w:fill="FFFF99"/>
          </w:tcPr>
          <w:p w14:paraId="6693DC89" w14:textId="77777777" w:rsidR="005D78B0" w:rsidRPr="007F7166" w:rsidRDefault="005D78B0" w:rsidP="008F26A2">
            <w:pPr>
              <w:pStyle w:val="TAC"/>
              <w:rPr>
                <w:rFonts w:ascii="Times New Roman" w:hAnsi="Times New Roman"/>
              </w:rPr>
            </w:pPr>
            <w:r w:rsidRPr="007F7166">
              <w:rPr>
                <w:rFonts w:ascii="Times New Roman" w:hAnsi="Times New Roman"/>
              </w:rPr>
              <w:t>User 1, B1+B2</w:t>
            </w:r>
          </w:p>
        </w:tc>
        <w:tc>
          <w:tcPr>
            <w:tcW w:w="2287" w:type="dxa"/>
            <w:shd w:val="clear" w:color="auto" w:fill="FFCC00"/>
          </w:tcPr>
          <w:p w14:paraId="51806775" w14:textId="77777777" w:rsidR="005D78B0" w:rsidRPr="007F7166" w:rsidRDefault="005D78B0" w:rsidP="008F26A2">
            <w:pPr>
              <w:pStyle w:val="TAC"/>
              <w:rPr>
                <w:rFonts w:ascii="Times New Roman" w:hAnsi="Times New Roman"/>
              </w:rPr>
            </w:pPr>
            <w:r w:rsidRPr="007F7166">
              <w:rPr>
                <w:rFonts w:ascii="Times New Roman" w:hAnsi="Times New Roman"/>
              </w:rPr>
              <w:t>User 2, B1+B2</w:t>
            </w:r>
          </w:p>
        </w:tc>
      </w:tr>
      <w:tr w:rsidR="005D78B0" w:rsidRPr="007F7166" w14:paraId="25AAA387" w14:textId="77777777">
        <w:trPr>
          <w:jc w:val="center"/>
        </w:trPr>
        <w:tc>
          <w:tcPr>
            <w:tcW w:w="791" w:type="dxa"/>
          </w:tcPr>
          <w:p w14:paraId="1D265CA4" w14:textId="77777777" w:rsidR="005D78B0" w:rsidRPr="007F7166" w:rsidRDefault="005D78B0" w:rsidP="008F26A2">
            <w:pPr>
              <w:pStyle w:val="TAC"/>
              <w:rPr>
                <w:rFonts w:ascii="Times New Roman" w:hAnsi="Times New Roman"/>
              </w:rPr>
            </w:pPr>
            <w:r w:rsidRPr="007F7166">
              <w:rPr>
                <w:rFonts w:ascii="Times New Roman" w:hAnsi="Times New Roman"/>
              </w:rPr>
              <w:t>11</w:t>
            </w:r>
          </w:p>
        </w:tc>
        <w:tc>
          <w:tcPr>
            <w:tcW w:w="1236" w:type="dxa"/>
            <w:shd w:val="clear" w:color="auto" w:fill="CCFFCC"/>
          </w:tcPr>
          <w:p w14:paraId="63BCB599"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1216" w:type="dxa"/>
            <w:shd w:val="clear" w:color="auto" w:fill="CCFFCC"/>
          </w:tcPr>
          <w:p w14:paraId="598FAD5C"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247" w:type="dxa"/>
            <w:vMerge/>
          </w:tcPr>
          <w:p w14:paraId="77FA8925" w14:textId="77777777" w:rsidR="005D78B0" w:rsidRPr="007F7166" w:rsidRDefault="005D78B0" w:rsidP="008F26A2">
            <w:pPr>
              <w:pStyle w:val="TAC"/>
              <w:rPr>
                <w:rFonts w:ascii="Times New Roman" w:hAnsi="Times New Roman"/>
              </w:rPr>
            </w:pPr>
          </w:p>
        </w:tc>
        <w:tc>
          <w:tcPr>
            <w:tcW w:w="1939" w:type="dxa"/>
            <w:shd w:val="clear" w:color="auto" w:fill="FFFF99"/>
          </w:tcPr>
          <w:p w14:paraId="616C51C4" w14:textId="77777777" w:rsidR="005D78B0" w:rsidRPr="007F7166" w:rsidRDefault="005D78B0" w:rsidP="008F26A2">
            <w:pPr>
              <w:pStyle w:val="TAC"/>
              <w:rPr>
                <w:rFonts w:ascii="Times New Roman" w:hAnsi="Times New Roman"/>
              </w:rPr>
            </w:pPr>
            <w:r w:rsidRPr="007F7166">
              <w:rPr>
                <w:rFonts w:ascii="Times New Roman" w:hAnsi="Times New Roman"/>
              </w:rPr>
              <w:t>User 1, B1+B2</w:t>
            </w:r>
          </w:p>
        </w:tc>
        <w:tc>
          <w:tcPr>
            <w:tcW w:w="2287" w:type="dxa"/>
            <w:shd w:val="clear" w:color="auto" w:fill="FFCC00"/>
          </w:tcPr>
          <w:p w14:paraId="1389B9D4" w14:textId="77777777" w:rsidR="005D78B0" w:rsidRPr="007F7166" w:rsidRDefault="005D78B0" w:rsidP="008F26A2">
            <w:pPr>
              <w:pStyle w:val="TAC"/>
              <w:rPr>
                <w:rFonts w:ascii="Times New Roman" w:hAnsi="Times New Roman"/>
              </w:rPr>
            </w:pPr>
            <w:r w:rsidRPr="007F7166">
              <w:rPr>
                <w:rFonts w:ascii="Times New Roman" w:hAnsi="Times New Roman"/>
              </w:rPr>
              <w:t>User 2, B1+B2</w:t>
            </w:r>
          </w:p>
        </w:tc>
      </w:tr>
      <w:tr w:rsidR="005D78B0" w:rsidRPr="007F7166" w14:paraId="0A5573F9" w14:textId="77777777">
        <w:trPr>
          <w:jc w:val="center"/>
        </w:trPr>
        <w:tc>
          <w:tcPr>
            <w:tcW w:w="791" w:type="dxa"/>
          </w:tcPr>
          <w:p w14:paraId="1E503DA6" w14:textId="77777777" w:rsidR="005D78B0" w:rsidRPr="007F7166" w:rsidRDefault="005D78B0" w:rsidP="008F26A2">
            <w:pPr>
              <w:pStyle w:val="TAC"/>
              <w:rPr>
                <w:rFonts w:ascii="Times New Roman" w:hAnsi="Times New Roman"/>
              </w:rPr>
            </w:pPr>
            <w:r w:rsidRPr="007F7166">
              <w:rPr>
                <w:rFonts w:ascii="Times New Roman" w:hAnsi="Times New Roman"/>
              </w:rPr>
              <w:t>12</w:t>
            </w:r>
          </w:p>
        </w:tc>
        <w:tc>
          <w:tcPr>
            <w:tcW w:w="1236" w:type="dxa"/>
            <w:shd w:val="clear" w:color="auto" w:fill="00FF00"/>
          </w:tcPr>
          <w:p w14:paraId="0759C759"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1216" w:type="dxa"/>
          </w:tcPr>
          <w:p w14:paraId="1A416419" w14:textId="77777777" w:rsidR="005D78B0" w:rsidRPr="007F7166" w:rsidRDefault="005D78B0" w:rsidP="008F26A2">
            <w:pPr>
              <w:pStyle w:val="TAC"/>
              <w:rPr>
                <w:rFonts w:ascii="Times New Roman" w:hAnsi="Times New Roman"/>
              </w:rPr>
            </w:pPr>
            <w:r w:rsidRPr="007F7166">
              <w:rPr>
                <w:rFonts w:ascii="Times New Roman" w:hAnsi="Times New Roman"/>
              </w:rPr>
              <w:t>0</w:t>
            </w:r>
          </w:p>
        </w:tc>
        <w:tc>
          <w:tcPr>
            <w:tcW w:w="247" w:type="dxa"/>
            <w:vMerge/>
          </w:tcPr>
          <w:p w14:paraId="59A9C07D" w14:textId="77777777" w:rsidR="005D78B0" w:rsidRPr="007F7166" w:rsidRDefault="005D78B0" w:rsidP="008F26A2">
            <w:pPr>
              <w:pStyle w:val="TAC"/>
              <w:rPr>
                <w:rFonts w:ascii="Times New Roman" w:hAnsi="Times New Roman"/>
              </w:rPr>
            </w:pPr>
          </w:p>
        </w:tc>
        <w:tc>
          <w:tcPr>
            <w:tcW w:w="1939" w:type="dxa"/>
            <w:shd w:val="clear" w:color="auto" w:fill="FFFF99"/>
          </w:tcPr>
          <w:p w14:paraId="604A5818" w14:textId="77777777" w:rsidR="005D78B0" w:rsidRPr="007F7166" w:rsidRDefault="005D78B0" w:rsidP="008F26A2">
            <w:pPr>
              <w:pStyle w:val="TAC"/>
              <w:rPr>
                <w:rFonts w:ascii="Times New Roman" w:hAnsi="Times New Roman"/>
                <w:b/>
              </w:rPr>
            </w:pPr>
            <w:r w:rsidRPr="007F7166">
              <w:rPr>
                <w:rFonts w:ascii="Times New Roman" w:hAnsi="Times New Roman"/>
                <w:b/>
              </w:rPr>
              <w:t>User 1, SACCH</w:t>
            </w:r>
          </w:p>
        </w:tc>
        <w:tc>
          <w:tcPr>
            <w:tcW w:w="2287" w:type="dxa"/>
            <w:shd w:val="clear" w:color="auto" w:fill="FFCC00"/>
          </w:tcPr>
          <w:p w14:paraId="1F228503" w14:textId="77777777" w:rsidR="005D78B0" w:rsidRPr="007F7166" w:rsidRDefault="005D78B0" w:rsidP="008F26A2">
            <w:pPr>
              <w:pStyle w:val="TAC"/>
              <w:rPr>
                <w:rFonts w:ascii="Times New Roman" w:hAnsi="Times New Roman"/>
              </w:rPr>
            </w:pPr>
            <w:r w:rsidRPr="007F7166">
              <w:rPr>
                <w:rFonts w:ascii="Times New Roman" w:hAnsi="Times New Roman"/>
                <w:b/>
              </w:rPr>
              <w:t>Legacy User 2, SACCH</w:t>
            </w:r>
          </w:p>
        </w:tc>
      </w:tr>
      <w:tr w:rsidR="005D78B0" w:rsidRPr="007F7166" w14:paraId="01684EFF" w14:textId="77777777">
        <w:trPr>
          <w:jc w:val="center"/>
        </w:trPr>
        <w:tc>
          <w:tcPr>
            <w:tcW w:w="791" w:type="dxa"/>
          </w:tcPr>
          <w:p w14:paraId="0B4ECD8F" w14:textId="77777777" w:rsidR="005D78B0" w:rsidRPr="007F7166" w:rsidRDefault="005D78B0" w:rsidP="008F26A2">
            <w:pPr>
              <w:pStyle w:val="TAC"/>
              <w:rPr>
                <w:rFonts w:ascii="Times New Roman" w:hAnsi="Times New Roman"/>
              </w:rPr>
            </w:pPr>
            <w:r w:rsidRPr="007F7166">
              <w:rPr>
                <w:rFonts w:ascii="Times New Roman" w:hAnsi="Times New Roman"/>
              </w:rPr>
              <w:t>13</w:t>
            </w:r>
          </w:p>
        </w:tc>
        <w:tc>
          <w:tcPr>
            <w:tcW w:w="1236" w:type="dxa"/>
            <w:shd w:val="clear" w:color="auto" w:fill="CCFFCC"/>
          </w:tcPr>
          <w:p w14:paraId="69309FF8"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1216" w:type="dxa"/>
            <w:shd w:val="clear" w:color="auto" w:fill="CCFFCC"/>
          </w:tcPr>
          <w:p w14:paraId="0975CFB4"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247" w:type="dxa"/>
            <w:vMerge/>
          </w:tcPr>
          <w:p w14:paraId="07ADE15E" w14:textId="77777777" w:rsidR="005D78B0" w:rsidRPr="007F7166" w:rsidRDefault="005D78B0" w:rsidP="008F26A2">
            <w:pPr>
              <w:pStyle w:val="TAC"/>
              <w:rPr>
                <w:rFonts w:ascii="Times New Roman" w:hAnsi="Times New Roman"/>
              </w:rPr>
            </w:pPr>
          </w:p>
        </w:tc>
        <w:tc>
          <w:tcPr>
            <w:tcW w:w="1939" w:type="dxa"/>
            <w:shd w:val="clear" w:color="auto" w:fill="FFFF99"/>
          </w:tcPr>
          <w:p w14:paraId="34AB96BC" w14:textId="77777777" w:rsidR="005D78B0" w:rsidRPr="007F7166" w:rsidRDefault="005D78B0" w:rsidP="008F26A2">
            <w:pPr>
              <w:pStyle w:val="TAC"/>
              <w:rPr>
                <w:rFonts w:ascii="Times New Roman" w:hAnsi="Times New Roman"/>
              </w:rPr>
            </w:pPr>
            <w:r w:rsidRPr="007F7166">
              <w:rPr>
                <w:rFonts w:ascii="Times New Roman" w:hAnsi="Times New Roman"/>
              </w:rPr>
              <w:t>User 1, B2+B3</w:t>
            </w:r>
          </w:p>
        </w:tc>
        <w:tc>
          <w:tcPr>
            <w:tcW w:w="2287" w:type="dxa"/>
            <w:shd w:val="clear" w:color="auto" w:fill="FFCC00"/>
          </w:tcPr>
          <w:p w14:paraId="35C27DFE" w14:textId="77777777" w:rsidR="005D78B0" w:rsidRPr="007F7166" w:rsidRDefault="005D78B0" w:rsidP="008F26A2">
            <w:pPr>
              <w:pStyle w:val="TAC"/>
              <w:rPr>
                <w:rFonts w:ascii="Times New Roman" w:hAnsi="Times New Roman"/>
              </w:rPr>
            </w:pPr>
            <w:r w:rsidRPr="007F7166">
              <w:rPr>
                <w:rFonts w:ascii="Times New Roman" w:hAnsi="Times New Roman"/>
              </w:rPr>
              <w:t xml:space="preserve">User 2, B2+B3  </w:t>
            </w:r>
          </w:p>
        </w:tc>
      </w:tr>
      <w:tr w:rsidR="005D78B0" w:rsidRPr="007F7166" w14:paraId="7760F620" w14:textId="77777777">
        <w:trPr>
          <w:trHeight w:val="226"/>
          <w:jc w:val="center"/>
        </w:trPr>
        <w:tc>
          <w:tcPr>
            <w:tcW w:w="791" w:type="dxa"/>
          </w:tcPr>
          <w:p w14:paraId="19AB3853" w14:textId="77777777" w:rsidR="005D78B0" w:rsidRPr="007F7166" w:rsidRDefault="005D78B0" w:rsidP="008F26A2">
            <w:pPr>
              <w:pStyle w:val="TAC"/>
              <w:rPr>
                <w:rFonts w:ascii="Times New Roman" w:hAnsi="Times New Roman"/>
              </w:rPr>
            </w:pPr>
            <w:r w:rsidRPr="007F7166">
              <w:rPr>
                <w:rFonts w:ascii="Times New Roman" w:hAnsi="Times New Roman"/>
              </w:rPr>
              <w:t>14</w:t>
            </w:r>
          </w:p>
        </w:tc>
        <w:tc>
          <w:tcPr>
            <w:tcW w:w="1236" w:type="dxa"/>
            <w:shd w:val="clear" w:color="auto" w:fill="CCFFCC"/>
          </w:tcPr>
          <w:p w14:paraId="589C77A8"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1216" w:type="dxa"/>
            <w:shd w:val="clear" w:color="auto" w:fill="CCFFCC"/>
          </w:tcPr>
          <w:p w14:paraId="05A75385"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247" w:type="dxa"/>
            <w:vMerge/>
          </w:tcPr>
          <w:p w14:paraId="7F3BCB43" w14:textId="77777777" w:rsidR="005D78B0" w:rsidRPr="007F7166" w:rsidRDefault="005D78B0" w:rsidP="008F26A2">
            <w:pPr>
              <w:pStyle w:val="TAC"/>
              <w:rPr>
                <w:rFonts w:ascii="Times New Roman" w:hAnsi="Times New Roman"/>
              </w:rPr>
            </w:pPr>
          </w:p>
        </w:tc>
        <w:tc>
          <w:tcPr>
            <w:tcW w:w="1939" w:type="dxa"/>
            <w:shd w:val="clear" w:color="auto" w:fill="FFFF99"/>
          </w:tcPr>
          <w:p w14:paraId="33F1C127" w14:textId="77777777" w:rsidR="005D78B0" w:rsidRPr="007F7166" w:rsidRDefault="005D78B0" w:rsidP="008F26A2">
            <w:pPr>
              <w:pStyle w:val="TAC"/>
              <w:rPr>
                <w:rFonts w:ascii="Times New Roman" w:hAnsi="Times New Roman"/>
              </w:rPr>
            </w:pPr>
            <w:r w:rsidRPr="007F7166">
              <w:rPr>
                <w:rFonts w:ascii="Times New Roman" w:hAnsi="Times New Roman"/>
              </w:rPr>
              <w:t>User 1, B2+B3</w:t>
            </w:r>
          </w:p>
        </w:tc>
        <w:tc>
          <w:tcPr>
            <w:tcW w:w="2287" w:type="dxa"/>
            <w:shd w:val="clear" w:color="auto" w:fill="FFCC00"/>
          </w:tcPr>
          <w:p w14:paraId="5C8BB9BA" w14:textId="77777777" w:rsidR="005D78B0" w:rsidRPr="007F7166" w:rsidRDefault="005D78B0" w:rsidP="008F26A2">
            <w:pPr>
              <w:pStyle w:val="TAC"/>
              <w:rPr>
                <w:rFonts w:ascii="Times New Roman" w:hAnsi="Times New Roman"/>
              </w:rPr>
            </w:pPr>
            <w:r w:rsidRPr="007F7166">
              <w:rPr>
                <w:rFonts w:ascii="Times New Roman" w:hAnsi="Times New Roman"/>
              </w:rPr>
              <w:t xml:space="preserve">User 2, B2+B3  </w:t>
            </w:r>
          </w:p>
        </w:tc>
      </w:tr>
      <w:tr w:rsidR="005D78B0" w:rsidRPr="007F7166" w14:paraId="0FAAF902" w14:textId="77777777">
        <w:trPr>
          <w:jc w:val="center"/>
        </w:trPr>
        <w:tc>
          <w:tcPr>
            <w:tcW w:w="791" w:type="dxa"/>
          </w:tcPr>
          <w:p w14:paraId="5DCF167F" w14:textId="77777777" w:rsidR="005D78B0" w:rsidRPr="007F7166" w:rsidRDefault="005D78B0" w:rsidP="008F26A2">
            <w:pPr>
              <w:pStyle w:val="TAC"/>
              <w:rPr>
                <w:rFonts w:ascii="Times New Roman" w:hAnsi="Times New Roman"/>
                <w:b/>
              </w:rPr>
            </w:pPr>
            <w:r w:rsidRPr="007F7166">
              <w:rPr>
                <w:rFonts w:ascii="Times New Roman" w:hAnsi="Times New Roman"/>
                <w:b/>
              </w:rPr>
              <w:t>…</w:t>
            </w:r>
          </w:p>
        </w:tc>
        <w:tc>
          <w:tcPr>
            <w:tcW w:w="1236" w:type="dxa"/>
          </w:tcPr>
          <w:p w14:paraId="6C9EDD20" w14:textId="77777777" w:rsidR="005D78B0" w:rsidRPr="007F7166" w:rsidRDefault="005D78B0" w:rsidP="008F26A2">
            <w:pPr>
              <w:pStyle w:val="TAC"/>
              <w:rPr>
                <w:rFonts w:ascii="Times New Roman" w:hAnsi="Times New Roman"/>
              </w:rPr>
            </w:pPr>
          </w:p>
        </w:tc>
        <w:tc>
          <w:tcPr>
            <w:tcW w:w="1216" w:type="dxa"/>
          </w:tcPr>
          <w:p w14:paraId="25961069" w14:textId="77777777" w:rsidR="005D78B0" w:rsidRPr="007F7166" w:rsidRDefault="005D78B0" w:rsidP="008F26A2">
            <w:pPr>
              <w:pStyle w:val="TAC"/>
              <w:rPr>
                <w:rFonts w:ascii="Times New Roman" w:hAnsi="Times New Roman"/>
              </w:rPr>
            </w:pPr>
          </w:p>
        </w:tc>
        <w:tc>
          <w:tcPr>
            <w:tcW w:w="247" w:type="dxa"/>
            <w:vMerge/>
          </w:tcPr>
          <w:p w14:paraId="09004252" w14:textId="77777777" w:rsidR="005D78B0" w:rsidRPr="007F7166" w:rsidRDefault="005D78B0" w:rsidP="008F26A2">
            <w:pPr>
              <w:pStyle w:val="TAC"/>
              <w:rPr>
                <w:rFonts w:ascii="Times New Roman" w:hAnsi="Times New Roman"/>
              </w:rPr>
            </w:pPr>
          </w:p>
        </w:tc>
        <w:tc>
          <w:tcPr>
            <w:tcW w:w="1939" w:type="dxa"/>
          </w:tcPr>
          <w:p w14:paraId="69FD03C7" w14:textId="77777777" w:rsidR="005D78B0" w:rsidRPr="007F7166" w:rsidRDefault="005D78B0" w:rsidP="008F26A2">
            <w:pPr>
              <w:pStyle w:val="TAC"/>
              <w:rPr>
                <w:rFonts w:ascii="Times New Roman" w:hAnsi="Times New Roman"/>
              </w:rPr>
            </w:pPr>
          </w:p>
        </w:tc>
        <w:tc>
          <w:tcPr>
            <w:tcW w:w="2287" w:type="dxa"/>
          </w:tcPr>
          <w:p w14:paraId="2A86C7C7" w14:textId="77777777" w:rsidR="005D78B0" w:rsidRPr="007F7166" w:rsidRDefault="005D78B0" w:rsidP="008F26A2">
            <w:pPr>
              <w:pStyle w:val="TAC"/>
              <w:rPr>
                <w:rFonts w:ascii="Times New Roman" w:hAnsi="Times New Roman"/>
              </w:rPr>
            </w:pPr>
          </w:p>
        </w:tc>
      </w:tr>
      <w:tr w:rsidR="005D78B0" w:rsidRPr="007F7166" w14:paraId="3CC4B425" w14:textId="77777777">
        <w:trPr>
          <w:jc w:val="center"/>
        </w:trPr>
        <w:tc>
          <w:tcPr>
            <w:tcW w:w="791" w:type="dxa"/>
          </w:tcPr>
          <w:p w14:paraId="2D1F81CB" w14:textId="77777777" w:rsidR="005D78B0" w:rsidRPr="007F7166" w:rsidRDefault="005D78B0" w:rsidP="008F26A2">
            <w:pPr>
              <w:pStyle w:val="TAC"/>
              <w:rPr>
                <w:rFonts w:ascii="Times New Roman" w:hAnsi="Times New Roman"/>
              </w:rPr>
            </w:pPr>
            <w:r w:rsidRPr="007F7166">
              <w:rPr>
                <w:rFonts w:ascii="Times New Roman" w:hAnsi="Times New Roman"/>
              </w:rPr>
              <w:t>25</w:t>
            </w:r>
          </w:p>
        </w:tc>
        <w:tc>
          <w:tcPr>
            <w:tcW w:w="1236" w:type="dxa"/>
          </w:tcPr>
          <w:p w14:paraId="2CC307D6" w14:textId="77777777" w:rsidR="005D78B0" w:rsidRPr="007F7166" w:rsidRDefault="005D78B0" w:rsidP="008F26A2">
            <w:pPr>
              <w:pStyle w:val="TAC"/>
              <w:rPr>
                <w:rFonts w:ascii="Times New Roman" w:hAnsi="Times New Roman"/>
              </w:rPr>
            </w:pPr>
            <w:r w:rsidRPr="007F7166">
              <w:rPr>
                <w:rFonts w:ascii="Times New Roman" w:hAnsi="Times New Roman"/>
              </w:rPr>
              <w:t>0</w:t>
            </w:r>
          </w:p>
        </w:tc>
        <w:tc>
          <w:tcPr>
            <w:tcW w:w="1216" w:type="dxa"/>
            <w:shd w:val="clear" w:color="auto" w:fill="00FF00"/>
          </w:tcPr>
          <w:p w14:paraId="51107455" w14:textId="77777777" w:rsidR="005D78B0" w:rsidRPr="007F7166" w:rsidRDefault="005D78B0" w:rsidP="008F26A2">
            <w:pPr>
              <w:pStyle w:val="TAC"/>
              <w:rPr>
                <w:rFonts w:ascii="Times New Roman" w:hAnsi="Times New Roman"/>
              </w:rPr>
            </w:pPr>
            <w:r w:rsidRPr="007F7166">
              <w:rPr>
                <w:rFonts w:ascii="Times New Roman" w:hAnsi="Times New Roman"/>
              </w:rPr>
              <w:t>1</w:t>
            </w:r>
          </w:p>
        </w:tc>
        <w:tc>
          <w:tcPr>
            <w:tcW w:w="247" w:type="dxa"/>
            <w:vMerge/>
          </w:tcPr>
          <w:p w14:paraId="7F4BC7AD" w14:textId="77777777" w:rsidR="005D78B0" w:rsidRPr="007F7166" w:rsidRDefault="005D78B0" w:rsidP="008F26A2">
            <w:pPr>
              <w:pStyle w:val="TAC"/>
              <w:rPr>
                <w:rFonts w:ascii="Times New Roman" w:hAnsi="Times New Roman"/>
              </w:rPr>
            </w:pPr>
          </w:p>
        </w:tc>
        <w:tc>
          <w:tcPr>
            <w:tcW w:w="1939" w:type="dxa"/>
            <w:shd w:val="clear" w:color="auto" w:fill="auto"/>
          </w:tcPr>
          <w:p w14:paraId="19384025" w14:textId="77777777" w:rsidR="005D78B0" w:rsidRPr="007F7166" w:rsidRDefault="005D78B0" w:rsidP="008F26A2">
            <w:pPr>
              <w:pStyle w:val="TAC"/>
              <w:rPr>
                <w:rFonts w:ascii="Times New Roman" w:hAnsi="Times New Roman"/>
                <w:b/>
              </w:rPr>
            </w:pPr>
            <w:r w:rsidRPr="007F7166">
              <w:rPr>
                <w:rFonts w:ascii="Times New Roman" w:hAnsi="Times New Roman"/>
                <w:b/>
              </w:rPr>
              <w:t>-</w:t>
            </w:r>
          </w:p>
        </w:tc>
        <w:tc>
          <w:tcPr>
            <w:tcW w:w="2287" w:type="dxa"/>
            <w:shd w:val="clear" w:color="auto" w:fill="FFCC00"/>
          </w:tcPr>
          <w:p w14:paraId="1E018E81" w14:textId="77777777" w:rsidR="005D78B0" w:rsidRPr="007F7166" w:rsidRDefault="005D78B0" w:rsidP="008F26A2">
            <w:pPr>
              <w:pStyle w:val="TAC"/>
              <w:rPr>
                <w:rFonts w:ascii="Times New Roman" w:hAnsi="Times New Roman"/>
              </w:rPr>
            </w:pPr>
            <w:r w:rsidRPr="007F7166">
              <w:rPr>
                <w:rFonts w:ascii="Times New Roman" w:hAnsi="Times New Roman"/>
                <w:b/>
              </w:rPr>
              <w:t>OSC User 2, SACCH</w:t>
            </w:r>
          </w:p>
        </w:tc>
      </w:tr>
    </w:tbl>
    <w:p w14:paraId="613FBBA4" w14:textId="77777777" w:rsidR="009D12FA" w:rsidRPr="005D78B0" w:rsidRDefault="009D12FA" w:rsidP="001C4E6F">
      <w:pPr>
        <w:pStyle w:val="FP"/>
        <w:rPr>
          <w:lang w:val="en-US"/>
        </w:rPr>
      </w:pPr>
    </w:p>
    <w:p w14:paraId="650E785D" w14:textId="77777777" w:rsidR="00AC4252" w:rsidRPr="00994B0F" w:rsidRDefault="00AC4252" w:rsidP="008F26A2">
      <w:pPr>
        <w:pStyle w:val="B1"/>
      </w:pPr>
      <w:r>
        <w:t>a)</w:t>
      </w:r>
      <w:r w:rsidR="00205CAF">
        <w:tab/>
      </w:r>
      <w:r>
        <w:t>User 1 to User 2</w:t>
      </w:r>
      <w:r w:rsidRPr="00994B0F">
        <w:t xml:space="preserve">: legacy MS </w:t>
      </w:r>
      <w:r>
        <w:t>or legacy SAIC MS with SACCH in Frame 12</w:t>
      </w:r>
      <w:r w:rsidR="008F26A2">
        <w:t>.</w:t>
      </w:r>
    </w:p>
    <w:p w14:paraId="772C764D" w14:textId="77777777" w:rsidR="00AC4252" w:rsidRPr="00994B0F" w:rsidRDefault="00AC4252" w:rsidP="008F26A2">
      <w:pPr>
        <w:pStyle w:val="B1"/>
      </w:pPr>
      <w:r>
        <w:t>b)</w:t>
      </w:r>
      <w:r w:rsidR="00205CAF">
        <w:tab/>
      </w:r>
      <w:r>
        <w:t>User 1</w:t>
      </w:r>
      <w:r w:rsidRPr="00994B0F">
        <w:t xml:space="preserve">: </w:t>
      </w:r>
      <w:r>
        <w:t>legacy MS or legacy SAIC MS; User 2</w:t>
      </w:r>
      <w:r w:rsidRPr="00994B0F">
        <w:t>: OSC aware MS</w:t>
      </w:r>
      <w:r>
        <w:t xml:space="preserve"> with SACCH in Frame 25 for User 2</w:t>
      </w:r>
      <w:r w:rsidR="008F26A2">
        <w:t>.</w:t>
      </w:r>
    </w:p>
    <w:p w14:paraId="7FC36519" w14:textId="77777777" w:rsidR="00AC4252" w:rsidRDefault="00AC4252" w:rsidP="008F26A2">
      <w:pPr>
        <w:pStyle w:val="B1"/>
      </w:pPr>
      <w:r>
        <w:t>c)</w:t>
      </w:r>
      <w:r w:rsidR="00205CAF">
        <w:tab/>
      </w:r>
      <w:r>
        <w:t xml:space="preserve">User 1 to User 2: </w:t>
      </w:r>
      <w:r w:rsidRPr="00994B0F">
        <w:t>OSC aware MS</w:t>
      </w:r>
      <w:r>
        <w:t xml:space="preserve"> with SACCH in Frame 25 for User 2</w:t>
      </w:r>
      <w:r w:rsidR="008F26A2">
        <w:t>.</w:t>
      </w:r>
      <w:r>
        <w:t xml:space="preserve"> </w:t>
      </w:r>
    </w:p>
    <w:p w14:paraId="060A7D7A" w14:textId="77777777" w:rsidR="00AC4252" w:rsidRPr="00142840" w:rsidRDefault="00AC4252" w:rsidP="00E72F8E">
      <w:pPr>
        <w:pStyle w:val="11BodyText"/>
        <w:spacing w:after="0"/>
      </w:pPr>
    </w:p>
    <w:p w14:paraId="5B7C5B81" w14:textId="77777777" w:rsidR="00AC4252" w:rsidRPr="008F26A2" w:rsidRDefault="00AC4252" w:rsidP="00E72F8E">
      <w:pPr>
        <w:rPr>
          <w:b/>
        </w:rPr>
      </w:pPr>
      <w:r w:rsidRPr="008F26A2">
        <w:rPr>
          <w:b/>
        </w:rPr>
        <w:t>Optimized User Diversity Full Rate Pattern 2</w:t>
      </w:r>
    </w:p>
    <w:p w14:paraId="4CCF47D1" w14:textId="77777777" w:rsidR="00AC4252" w:rsidRPr="00026646" w:rsidRDefault="00AC4252" w:rsidP="00E72F8E">
      <w:r>
        <w:t>The c</w:t>
      </w:r>
      <w:r w:rsidRPr="00026646">
        <w:t xml:space="preserve">hannel configuration </w:t>
      </w:r>
      <w:r>
        <w:rPr>
          <w:szCs w:val="22"/>
        </w:rPr>
        <w:t xml:space="preserve">depicted in Table </w:t>
      </w:r>
      <w:r w:rsidR="00CC7B4D">
        <w:rPr>
          <w:szCs w:val="22"/>
        </w:rPr>
        <w:t>7-</w:t>
      </w:r>
      <w:r>
        <w:rPr>
          <w:szCs w:val="22"/>
        </w:rPr>
        <w:t xml:space="preserve">10 </w:t>
      </w:r>
      <w:r>
        <w:t xml:space="preserve">is related to a </w:t>
      </w:r>
      <w:r w:rsidRPr="00026646">
        <w:t>timeslot</w:t>
      </w:r>
      <w:r>
        <w:t xml:space="preserve"> pair</w:t>
      </w:r>
      <w:r w:rsidRPr="00026646">
        <w:t xml:space="preserve">. </w:t>
      </w:r>
      <w:r>
        <w:t>The configuration s</w:t>
      </w:r>
      <w:r w:rsidRPr="00026646">
        <w:t>upport</w:t>
      </w:r>
      <w:r>
        <w:t xml:space="preserve">s </w:t>
      </w:r>
      <w:r w:rsidRPr="00026646">
        <w:t>up to four use</w:t>
      </w:r>
      <w:r>
        <w:t>rs for the following two scenarios:</w:t>
      </w:r>
    </w:p>
    <w:p w14:paraId="4703029A" w14:textId="77777777" w:rsidR="00AC4252" w:rsidRPr="00E72F8E" w:rsidRDefault="00AC4252" w:rsidP="008F26A2">
      <w:pPr>
        <w:pStyle w:val="B1"/>
      </w:pPr>
      <w:r w:rsidRPr="00E72F8E">
        <w:t>a)</w:t>
      </w:r>
      <w:r w:rsidR="00205CAF">
        <w:tab/>
      </w:r>
      <w:r w:rsidRPr="00E72F8E">
        <w:t>4 legacy MS</w:t>
      </w:r>
      <w:r w:rsidR="00205CAF">
        <w:t>'</w:t>
      </w:r>
      <w:r w:rsidRPr="00E72F8E">
        <w:t>s</w:t>
      </w:r>
      <w:r w:rsidR="008F26A2">
        <w:t>.</w:t>
      </w:r>
      <w:r w:rsidRPr="00E72F8E">
        <w:t xml:space="preserve"> </w:t>
      </w:r>
    </w:p>
    <w:p w14:paraId="5987BA71" w14:textId="77777777" w:rsidR="008F26A2" w:rsidRDefault="00AC4252" w:rsidP="008F26A2">
      <w:pPr>
        <w:pStyle w:val="B1"/>
      </w:pPr>
      <w:r w:rsidRPr="00E72F8E">
        <w:t>b)</w:t>
      </w:r>
      <w:r w:rsidR="00205CAF">
        <w:tab/>
      </w:r>
      <w:r w:rsidRPr="00E72F8E">
        <w:t>3 legacy MS</w:t>
      </w:r>
      <w:r w:rsidR="00205CAF">
        <w:t>'</w:t>
      </w:r>
      <w:r w:rsidRPr="00E72F8E">
        <w:t>s + 1 OSC aware MS</w:t>
      </w:r>
      <w:r w:rsidR="008F26A2">
        <w:t>.</w:t>
      </w:r>
    </w:p>
    <w:p w14:paraId="47085B7D" w14:textId="77777777" w:rsidR="00E72F8E" w:rsidRPr="008F26A2" w:rsidRDefault="008F26A2" w:rsidP="008F26A2">
      <w:pPr>
        <w:pStyle w:val="TH"/>
        <w:rPr>
          <w:lang w:val="en-US"/>
        </w:rPr>
      </w:pPr>
      <w:r w:rsidRPr="00E72F8E">
        <w:rPr>
          <w:lang w:val="en-US"/>
        </w:rPr>
        <w:lastRenderedPageBreak/>
        <w:t xml:space="preserve">Table </w:t>
      </w:r>
      <w:r>
        <w:rPr>
          <w:lang w:val="en-US"/>
        </w:rPr>
        <w:t>7-</w:t>
      </w:r>
      <w:r w:rsidRPr="00E72F8E">
        <w:rPr>
          <w:lang w:val="en-US"/>
        </w:rPr>
        <w:t>10</w:t>
      </w:r>
      <w:r>
        <w:rPr>
          <w:lang w:val="en-US"/>
        </w:rPr>
        <w:t xml:space="preserve">: </w:t>
      </w:r>
      <w:r w:rsidRPr="00E72F8E">
        <w:rPr>
          <w:lang w:val="en-US"/>
        </w:rPr>
        <w:t>Optimized User Diversity Full Rate Pattern 2 per 26 multiframe.</w:t>
      </w:r>
    </w:p>
    <w:tbl>
      <w:tblPr>
        <w:tblW w:w="9823" w:type="dxa"/>
        <w:tblLook w:val="01E0" w:firstRow="1" w:lastRow="1" w:firstColumn="1" w:lastColumn="1" w:noHBand="0" w:noVBand="0"/>
      </w:tblPr>
      <w:tblGrid>
        <w:gridCol w:w="791"/>
        <w:gridCol w:w="910"/>
        <w:gridCol w:w="910"/>
        <w:gridCol w:w="882"/>
        <w:gridCol w:w="840"/>
        <w:gridCol w:w="830"/>
        <w:gridCol w:w="850"/>
        <w:gridCol w:w="1542"/>
        <w:gridCol w:w="2268"/>
      </w:tblGrid>
      <w:tr w:rsidR="00AC4252" w:rsidRPr="007F7166" w14:paraId="269A099F" w14:textId="77777777">
        <w:tc>
          <w:tcPr>
            <w:tcW w:w="791" w:type="dxa"/>
            <w:vMerge w:val="restart"/>
            <w:shd w:val="clear" w:color="auto" w:fill="E6E6E6"/>
          </w:tcPr>
          <w:p w14:paraId="26AAAD78" w14:textId="77777777" w:rsidR="00AC4252" w:rsidRPr="007F7166" w:rsidRDefault="00AC4252" w:rsidP="00E72F8E">
            <w:pPr>
              <w:pStyle w:val="TAC"/>
              <w:rPr>
                <w:rFonts w:ascii="Times New Roman" w:hAnsi="Times New Roman"/>
                <w:b/>
              </w:rPr>
            </w:pPr>
            <w:r w:rsidRPr="007F7166">
              <w:rPr>
                <w:rFonts w:ascii="Times New Roman" w:hAnsi="Times New Roman"/>
                <w:b/>
              </w:rPr>
              <w:t>Frame</w:t>
            </w:r>
          </w:p>
        </w:tc>
        <w:tc>
          <w:tcPr>
            <w:tcW w:w="910" w:type="dxa"/>
            <w:vMerge w:val="restart"/>
            <w:shd w:val="clear" w:color="auto" w:fill="E6E6E6"/>
          </w:tcPr>
          <w:p w14:paraId="7CCD8D03" w14:textId="77777777" w:rsidR="00AC4252" w:rsidRPr="007F7166" w:rsidRDefault="00AC4252" w:rsidP="00E72F8E">
            <w:pPr>
              <w:pStyle w:val="TAC"/>
              <w:rPr>
                <w:rFonts w:ascii="Times New Roman" w:hAnsi="Times New Roman"/>
                <w:b/>
              </w:rPr>
            </w:pPr>
            <w:r w:rsidRPr="007F7166">
              <w:rPr>
                <w:rFonts w:ascii="Times New Roman" w:hAnsi="Times New Roman"/>
                <w:b/>
              </w:rPr>
              <w:t>TS</w:t>
            </w:r>
          </w:p>
        </w:tc>
        <w:tc>
          <w:tcPr>
            <w:tcW w:w="910" w:type="dxa"/>
            <w:vMerge w:val="restart"/>
            <w:shd w:val="clear" w:color="auto" w:fill="E6E6E6"/>
          </w:tcPr>
          <w:p w14:paraId="74A7A3AC" w14:textId="77777777" w:rsidR="00AC4252" w:rsidRPr="007F7166" w:rsidRDefault="00AC4252" w:rsidP="00E72F8E">
            <w:pPr>
              <w:pStyle w:val="TAC"/>
              <w:rPr>
                <w:rFonts w:ascii="Times New Roman" w:hAnsi="Times New Roman"/>
                <w:b/>
              </w:rPr>
            </w:pPr>
            <w:r w:rsidRPr="007F7166">
              <w:rPr>
                <w:rFonts w:ascii="Times New Roman" w:hAnsi="Times New Roman"/>
                <w:b/>
              </w:rPr>
              <w:t>Active SFS</w:t>
            </w:r>
          </w:p>
        </w:tc>
        <w:tc>
          <w:tcPr>
            <w:tcW w:w="3402" w:type="dxa"/>
            <w:gridSpan w:val="4"/>
            <w:shd w:val="clear" w:color="auto" w:fill="E6E6E6"/>
          </w:tcPr>
          <w:p w14:paraId="5E3EF9CA" w14:textId="77777777" w:rsidR="00AC4252" w:rsidRPr="007F7166" w:rsidRDefault="00AC4252" w:rsidP="00E72F8E">
            <w:pPr>
              <w:pStyle w:val="TAC"/>
              <w:rPr>
                <w:rFonts w:ascii="Times New Roman" w:hAnsi="Times New Roman"/>
                <w:b/>
              </w:rPr>
            </w:pPr>
            <w:r w:rsidRPr="007F7166">
              <w:rPr>
                <w:rFonts w:ascii="Times New Roman" w:hAnsi="Times New Roman"/>
                <w:b/>
              </w:rPr>
              <w:t>User Diversity Pattern (OSC, SFS)</w:t>
            </w:r>
          </w:p>
        </w:tc>
        <w:tc>
          <w:tcPr>
            <w:tcW w:w="3810" w:type="dxa"/>
            <w:gridSpan w:val="2"/>
            <w:shd w:val="clear" w:color="auto" w:fill="E6E6E6"/>
          </w:tcPr>
          <w:p w14:paraId="3101A169" w14:textId="77777777" w:rsidR="00AC4252" w:rsidRPr="007F7166" w:rsidRDefault="00AC4252" w:rsidP="00E72F8E">
            <w:pPr>
              <w:pStyle w:val="TAC"/>
              <w:rPr>
                <w:rFonts w:ascii="Times New Roman" w:hAnsi="Times New Roman"/>
                <w:b/>
              </w:rPr>
            </w:pPr>
            <w:r w:rsidRPr="007F7166">
              <w:rPr>
                <w:rFonts w:ascii="Times New Roman" w:hAnsi="Times New Roman"/>
                <w:b/>
              </w:rPr>
              <w:t>User in OSC</w:t>
            </w:r>
          </w:p>
        </w:tc>
      </w:tr>
      <w:tr w:rsidR="00AC4252" w:rsidRPr="007F7166" w14:paraId="3767D281" w14:textId="77777777">
        <w:tc>
          <w:tcPr>
            <w:tcW w:w="791" w:type="dxa"/>
            <w:vMerge/>
          </w:tcPr>
          <w:p w14:paraId="7E6FCF62" w14:textId="77777777" w:rsidR="00AC4252" w:rsidRPr="007F7166" w:rsidRDefault="00AC4252" w:rsidP="00E72F8E">
            <w:pPr>
              <w:pStyle w:val="TAC"/>
              <w:rPr>
                <w:rFonts w:ascii="Times New Roman" w:hAnsi="Times New Roman"/>
                <w:b/>
              </w:rPr>
            </w:pPr>
          </w:p>
        </w:tc>
        <w:tc>
          <w:tcPr>
            <w:tcW w:w="910" w:type="dxa"/>
            <w:vMerge/>
          </w:tcPr>
          <w:p w14:paraId="2273CC67" w14:textId="77777777" w:rsidR="00AC4252" w:rsidRPr="007F7166" w:rsidRDefault="00AC4252" w:rsidP="00E72F8E">
            <w:pPr>
              <w:pStyle w:val="TAC"/>
              <w:rPr>
                <w:rFonts w:ascii="Times New Roman" w:hAnsi="Times New Roman"/>
                <w:b/>
              </w:rPr>
            </w:pPr>
          </w:p>
        </w:tc>
        <w:tc>
          <w:tcPr>
            <w:tcW w:w="910" w:type="dxa"/>
            <w:vMerge/>
          </w:tcPr>
          <w:p w14:paraId="4F75512D" w14:textId="77777777" w:rsidR="00AC4252" w:rsidRPr="007F7166" w:rsidRDefault="00AC4252" w:rsidP="00E72F8E">
            <w:pPr>
              <w:pStyle w:val="TAC"/>
              <w:rPr>
                <w:rFonts w:ascii="Times New Roman" w:hAnsi="Times New Roman"/>
                <w:b/>
              </w:rPr>
            </w:pPr>
          </w:p>
        </w:tc>
        <w:tc>
          <w:tcPr>
            <w:tcW w:w="882" w:type="dxa"/>
            <w:shd w:val="clear" w:color="auto" w:fill="FFFF99"/>
          </w:tcPr>
          <w:p w14:paraId="62B8094E" w14:textId="77777777" w:rsidR="00AC4252" w:rsidRPr="007F7166" w:rsidRDefault="00AC4252" w:rsidP="00E72F8E">
            <w:pPr>
              <w:pStyle w:val="TAC"/>
              <w:rPr>
                <w:rFonts w:ascii="Times New Roman" w:hAnsi="Times New Roman"/>
                <w:b/>
              </w:rPr>
            </w:pPr>
            <w:r w:rsidRPr="007F7166">
              <w:rPr>
                <w:rFonts w:ascii="Times New Roman" w:hAnsi="Times New Roman"/>
                <w:b/>
              </w:rPr>
              <w:t>User 1</w:t>
            </w:r>
          </w:p>
        </w:tc>
        <w:tc>
          <w:tcPr>
            <w:tcW w:w="840" w:type="dxa"/>
            <w:shd w:val="clear" w:color="auto" w:fill="FFCC00"/>
          </w:tcPr>
          <w:p w14:paraId="4949ECFF" w14:textId="77777777" w:rsidR="00AC4252" w:rsidRPr="007F7166" w:rsidRDefault="00AC4252" w:rsidP="00E72F8E">
            <w:pPr>
              <w:pStyle w:val="TAC"/>
              <w:rPr>
                <w:rFonts w:ascii="Times New Roman" w:hAnsi="Times New Roman"/>
                <w:b/>
              </w:rPr>
            </w:pPr>
            <w:r w:rsidRPr="007F7166">
              <w:rPr>
                <w:rFonts w:ascii="Times New Roman" w:hAnsi="Times New Roman"/>
                <w:b/>
              </w:rPr>
              <w:t>User 2</w:t>
            </w:r>
          </w:p>
        </w:tc>
        <w:tc>
          <w:tcPr>
            <w:tcW w:w="830" w:type="dxa"/>
            <w:shd w:val="clear" w:color="auto" w:fill="FFFF00"/>
          </w:tcPr>
          <w:p w14:paraId="3415CF8D" w14:textId="77777777" w:rsidR="00AC4252" w:rsidRPr="007F7166" w:rsidRDefault="00AC4252" w:rsidP="00E72F8E">
            <w:pPr>
              <w:pStyle w:val="TAC"/>
              <w:rPr>
                <w:rFonts w:ascii="Times New Roman" w:hAnsi="Times New Roman"/>
                <w:b/>
              </w:rPr>
            </w:pPr>
            <w:r w:rsidRPr="007F7166">
              <w:rPr>
                <w:rFonts w:ascii="Times New Roman" w:hAnsi="Times New Roman"/>
                <w:b/>
              </w:rPr>
              <w:t>User 3</w:t>
            </w:r>
          </w:p>
        </w:tc>
        <w:tc>
          <w:tcPr>
            <w:tcW w:w="850" w:type="dxa"/>
            <w:shd w:val="clear" w:color="auto" w:fill="FF6600"/>
          </w:tcPr>
          <w:p w14:paraId="43C810B1" w14:textId="77777777" w:rsidR="00AC4252" w:rsidRPr="007F7166" w:rsidRDefault="00AC4252" w:rsidP="00E72F8E">
            <w:pPr>
              <w:pStyle w:val="TAC"/>
              <w:rPr>
                <w:rFonts w:ascii="Times New Roman" w:hAnsi="Times New Roman"/>
                <w:b/>
              </w:rPr>
            </w:pPr>
            <w:r w:rsidRPr="007F7166">
              <w:rPr>
                <w:rFonts w:ascii="Times New Roman" w:hAnsi="Times New Roman"/>
                <w:b/>
              </w:rPr>
              <w:t>User 4</w:t>
            </w:r>
          </w:p>
        </w:tc>
        <w:tc>
          <w:tcPr>
            <w:tcW w:w="1542" w:type="dxa"/>
            <w:shd w:val="clear" w:color="auto" w:fill="E6E6E6"/>
          </w:tcPr>
          <w:p w14:paraId="6D35202D" w14:textId="77777777" w:rsidR="00AC4252" w:rsidRPr="007F7166" w:rsidRDefault="00AC4252" w:rsidP="00E72F8E">
            <w:pPr>
              <w:pStyle w:val="TAC"/>
              <w:rPr>
                <w:rFonts w:ascii="Times New Roman" w:hAnsi="Times New Roman"/>
                <w:b/>
              </w:rPr>
            </w:pPr>
            <w:r w:rsidRPr="007F7166">
              <w:rPr>
                <w:rFonts w:ascii="Times New Roman" w:hAnsi="Times New Roman"/>
                <w:b/>
              </w:rPr>
              <w:t>OSC-0</w:t>
            </w:r>
          </w:p>
        </w:tc>
        <w:tc>
          <w:tcPr>
            <w:tcW w:w="2268" w:type="dxa"/>
            <w:shd w:val="clear" w:color="auto" w:fill="E6E6E6"/>
          </w:tcPr>
          <w:p w14:paraId="2A20624C" w14:textId="77777777" w:rsidR="00AC4252" w:rsidRPr="007F7166" w:rsidRDefault="00AC4252" w:rsidP="00E72F8E">
            <w:pPr>
              <w:pStyle w:val="TAC"/>
              <w:rPr>
                <w:rFonts w:ascii="Times New Roman" w:hAnsi="Times New Roman"/>
                <w:b/>
              </w:rPr>
            </w:pPr>
            <w:r w:rsidRPr="007F7166">
              <w:rPr>
                <w:rFonts w:ascii="Times New Roman" w:hAnsi="Times New Roman"/>
                <w:b/>
              </w:rPr>
              <w:t>OSC-1</w:t>
            </w:r>
          </w:p>
        </w:tc>
      </w:tr>
      <w:tr w:rsidR="00AC4252" w:rsidRPr="007F7166" w14:paraId="2DC7DF9A" w14:textId="77777777">
        <w:tc>
          <w:tcPr>
            <w:tcW w:w="791" w:type="dxa"/>
          </w:tcPr>
          <w:p w14:paraId="250370FD" w14:textId="77777777" w:rsidR="00AC4252" w:rsidRPr="007F7166" w:rsidRDefault="00AC4252" w:rsidP="00E72F8E">
            <w:pPr>
              <w:pStyle w:val="TAC"/>
              <w:rPr>
                <w:rFonts w:ascii="Times New Roman" w:hAnsi="Times New Roman"/>
              </w:rPr>
            </w:pPr>
            <w:r w:rsidRPr="007F7166">
              <w:rPr>
                <w:rFonts w:ascii="Times New Roman" w:hAnsi="Times New Roman"/>
              </w:rPr>
              <w:t>0</w:t>
            </w:r>
          </w:p>
        </w:tc>
        <w:tc>
          <w:tcPr>
            <w:tcW w:w="910" w:type="dxa"/>
          </w:tcPr>
          <w:p w14:paraId="10125063" w14:textId="77777777" w:rsidR="00AC4252" w:rsidRPr="007F7166" w:rsidRDefault="00AC4252" w:rsidP="00E72F8E">
            <w:pPr>
              <w:pStyle w:val="TAC"/>
              <w:rPr>
                <w:rFonts w:ascii="Times New Roman" w:hAnsi="Times New Roman"/>
              </w:rPr>
            </w:pPr>
            <w:r w:rsidRPr="007F7166">
              <w:rPr>
                <w:rFonts w:ascii="Times New Roman" w:hAnsi="Times New Roman"/>
              </w:rPr>
              <w:t>0</w:t>
            </w:r>
          </w:p>
        </w:tc>
        <w:tc>
          <w:tcPr>
            <w:tcW w:w="910" w:type="dxa"/>
          </w:tcPr>
          <w:p w14:paraId="29A29B77" w14:textId="77777777" w:rsidR="00AC4252" w:rsidRPr="007F7166" w:rsidRDefault="00AC4252" w:rsidP="00E72F8E">
            <w:pPr>
              <w:pStyle w:val="TAC"/>
              <w:rPr>
                <w:rFonts w:ascii="Times New Roman" w:hAnsi="Times New Roman"/>
                <w:b/>
              </w:rPr>
            </w:pPr>
            <w:r w:rsidRPr="007F7166">
              <w:rPr>
                <w:rFonts w:ascii="Times New Roman" w:hAnsi="Times New Roman"/>
                <w:b/>
              </w:rPr>
              <w:t>0</w:t>
            </w:r>
          </w:p>
        </w:tc>
        <w:tc>
          <w:tcPr>
            <w:tcW w:w="882" w:type="dxa"/>
            <w:shd w:val="clear" w:color="auto" w:fill="CCFFCC"/>
          </w:tcPr>
          <w:p w14:paraId="5E32F23B"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shd w:val="clear" w:color="auto" w:fill="CCFFCC"/>
          </w:tcPr>
          <w:p w14:paraId="63839EA4" w14:textId="77777777" w:rsidR="00AC4252" w:rsidRPr="007F7166" w:rsidRDefault="00AC4252" w:rsidP="00E72F8E">
            <w:pPr>
              <w:pStyle w:val="TAC"/>
              <w:rPr>
                <w:rFonts w:ascii="Times New Roman" w:hAnsi="Times New Roman"/>
              </w:rPr>
            </w:pPr>
            <w:r w:rsidRPr="007F7166">
              <w:rPr>
                <w:rFonts w:ascii="Times New Roman" w:hAnsi="Times New Roman"/>
              </w:rPr>
              <w:t>10</w:t>
            </w:r>
          </w:p>
        </w:tc>
        <w:tc>
          <w:tcPr>
            <w:tcW w:w="830" w:type="dxa"/>
          </w:tcPr>
          <w:p w14:paraId="4B69F848"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shd w:val="clear" w:color="auto" w:fill="auto"/>
          </w:tcPr>
          <w:p w14:paraId="3B66C1EA"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99"/>
          </w:tcPr>
          <w:p w14:paraId="702A0D17" w14:textId="77777777" w:rsidR="00AC4252" w:rsidRPr="007F7166" w:rsidRDefault="00AC4252" w:rsidP="00E72F8E">
            <w:pPr>
              <w:pStyle w:val="TAC"/>
              <w:rPr>
                <w:rFonts w:ascii="Times New Roman" w:hAnsi="Times New Roman"/>
              </w:rPr>
            </w:pPr>
            <w:r w:rsidRPr="007F7166">
              <w:rPr>
                <w:rFonts w:ascii="Times New Roman" w:hAnsi="Times New Roman"/>
              </w:rPr>
              <w:t>User 1, Bx+B0</w:t>
            </w:r>
          </w:p>
        </w:tc>
        <w:tc>
          <w:tcPr>
            <w:tcW w:w="2268" w:type="dxa"/>
            <w:shd w:val="clear" w:color="auto" w:fill="FFCC00"/>
          </w:tcPr>
          <w:p w14:paraId="18451874" w14:textId="77777777" w:rsidR="00AC4252" w:rsidRPr="007F7166" w:rsidRDefault="00AC4252" w:rsidP="00E72F8E">
            <w:pPr>
              <w:pStyle w:val="TAC"/>
              <w:rPr>
                <w:rFonts w:ascii="Times New Roman" w:hAnsi="Times New Roman"/>
              </w:rPr>
            </w:pPr>
            <w:r w:rsidRPr="007F7166">
              <w:rPr>
                <w:rFonts w:ascii="Times New Roman" w:hAnsi="Times New Roman"/>
              </w:rPr>
              <w:t>User 2, Bx+B0</w:t>
            </w:r>
          </w:p>
        </w:tc>
      </w:tr>
      <w:tr w:rsidR="00AC4252" w:rsidRPr="007F7166" w14:paraId="20F8BADB" w14:textId="77777777">
        <w:tc>
          <w:tcPr>
            <w:tcW w:w="791" w:type="dxa"/>
          </w:tcPr>
          <w:p w14:paraId="67D9D908" w14:textId="77777777" w:rsidR="00AC4252" w:rsidRPr="007F7166" w:rsidRDefault="00AC4252" w:rsidP="00E72F8E">
            <w:pPr>
              <w:pStyle w:val="TAC"/>
              <w:rPr>
                <w:rFonts w:ascii="Times New Roman" w:hAnsi="Times New Roman"/>
              </w:rPr>
            </w:pPr>
            <w:r w:rsidRPr="007F7166">
              <w:rPr>
                <w:rFonts w:ascii="Times New Roman" w:hAnsi="Times New Roman"/>
              </w:rPr>
              <w:t>0</w:t>
            </w:r>
          </w:p>
        </w:tc>
        <w:tc>
          <w:tcPr>
            <w:tcW w:w="910" w:type="dxa"/>
          </w:tcPr>
          <w:p w14:paraId="2B67E9B0" w14:textId="77777777" w:rsidR="00AC4252" w:rsidRPr="007F7166" w:rsidRDefault="00AC4252" w:rsidP="00E72F8E">
            <w:pPr>
              <w:pStyle w:val="TAC"/>
              <w:rPr>
                <w:rFonts w:ascii="Times New Roman" w:hAnsi="Times New Roman"/>
              </w:rPr>
            </w:pPr>
            <w:r w:rsidRPr="007F7166">
              <w:rPr>
                <w:rFonts w:ascii="Times New Roman" w:hAnsi="Times New Roman"/>
              </w:rPr>
              <w:t>1</w:t>
            </w:r>
          </w:p>
        </w:tc>
        <w:tc>
          <w:tcPr>
            <w:tcW w:w="910" w:type="dxa"/>
          </w:tcPr>
          <w:p w14:paraId="4C7CE059" w14:textId="77777777" w:rsidR="00AC4252" w:rsidRPr="007F7166" w:rsidRDefault="00AC4252" w:rsidP="00E72F8E">
            <w:pPr>
              <w:pStyle w:val="TAC"/>
              <w:rPr>
                <w:rFonts w:ascii="Times New Roman" w:hAnsi="Times New Roman"/>
                <w:b/>
              </w:rPr>
            </w:pPr>
            <w:r w:rsidRPr="007F7166">
              <w:rPr>
                <w:rFonts w:ascii="Times New Roman" w:hAnsi="Times New Roman"/>
                <w:b/>
              </w:rPr>
              <w:t>1</w:t>
            </w:r>
          </w:p>
        </w:tc>
        <w:tc>
          <w:tcPr>
            <w:tcW w:w="882" w:type="dxa"/>
          </w:tcPr>
          <w:p w14:paraId="6DB7A73F"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shd w:val="clear" w:color="auto" w:fill="auto"/>
          </w:tcPr>
          <w:p w14:paraId="399811D3"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19F0A1E6"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shd w:val="clear" w:color="auto" w:fill="CCFFCC"/>
          </w:tcPr>
          <w:p w14:paraId="3F7FAAA7"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00"/>
          </w:tcPr>
          <w:p w14:paraId="1FC2A80E" w14:textId="77777777" w:rsidR="00AC4252" w:rsidRPr="007F7166" w:rsidRDefault="00AC4252" w:rsidP="00E72F8E">
            <w:pPr>
              <w:pStyle w:val="TAC"/>
              <w:rPr>
                <w:rFonts w:ascii="Times New Roman" w:hAnsi="Times New Roman"/>
              </w:rPr>
            </w:pPr>
            <w:r w:rsidRPr="007F7166">
              <w:rPr>
                <w:rFonts w:ascii="Times New Roman" w:hAnsi="Times New Roman"/>
                <w:lang w:val="da-DK"/>
              </w:rPr>
              <w:t xml:space="preserve">User 3, </w:t>
            </w:r>
            <w:r w:rsidRPr="007F7166">
              <w:rPr>
                <w:rFonts w:ascii="Times New Roman" w:hAnsi="Times New Roman"/>
              </w:rPr>
              <w:t>Bx+B0</w:t>
            </w:r>
          </w:p>
        </w:tc>
        <w:tc>
          <w:tcPr>
            <w:tcW w:w="2268" w:type="dxa"/>
            <w:shd w:val="clear" w:color="auto" w:fill="FF6600"/>
          </w:tcPr>
          <w:p w14:paraId="09B5DD55" w14:textId="77777777" w:rsidR="00AC4252" w:rsidRPr="007F7166" w:rsidRDefault="00AC4252" w:rsidP="00E72F8E">
            <w:pPr>
              <w:pStyle w:val="TAC"/>
              <w:rPr>
                <w:rFonts w:ascii="Times New Roman" w:hAnsi="Times New Roman"/>
                <w:b/>
              </w:rPr>
            </w:pPr>
            <w:r w:rsidRPr="007F7166">
              <w:rPr>
                <w:rFonts w:ascii="Times New Roman" w:hAnsi="Times New Roman"/>
                <w:lang w:val="da-DK"/>
              </w:rPr>
              <w:t xml:space="preserve">User 4, </w:t>
            </w:r>
            <w:r w:rsidRPr="007F7166">
              <w:rPr>
                <w:rFonts w:ascii="Times New Roman" w:hAnsi="Times New Roman"/>
              </w:rPr>
              <w:t>Bx+B0</w:t>
            </w:r>
          </w:p>
        </w:tc>
      </w:tr>
      <w:tr w:rsidR="00AC4252" w:rsidRPr="007F7166" w14:paraId="343B0618" w14:textId="77777777">
        <w:tc>
          <w:tcPr>
            <w:tcW w:w="791" w:type="dxa"/>
          </w:tcPr>
          <w:p w14:paraId="01252726" w14:textId="77777777" w:rsidR="00AC4252" w:rsidRPr="007F7166" w:rsidRDefault="00AC4252" w:rsidP="00E72F8E">
            <w:pPr>
              <w:pStyle w:val="TAC"/>
              <w:rPr>
                <w:rFonts w:ascii="Times New Roman" w:hAnsi="Times New Roman"/>
              </w:rPr>
            </w:pPr>
            <w:r w:rsidRPr="007F7166">
              <w:rPr>
                <w:rFonts w:ascii="Times New Roman" w:hAnsi="Times New Roman"/>
              </w:rPr>
              <w:t>1</w:t>
            </w:r>
          </w:p>
        </w:tc>
        <w:tc>
          <w:tcPr>
            <w:tcW w:w="910" w:type="dxa"/>
          </w:tcPr>
          <w:p w14:paraId="095B8A24" w14:textId="77777777" w:rsidR="00AC4252" w:rsidRPr="007F7166" w:rsidRDefault="00AC4252" w:rsidP="00E72F8E">
            <w:pPr>
              <w:pStyle w:val="TAC"/>
              <w:rPr>
                <w:rFonts w:ascii="Times New Roman" w:hAnsi="Times New Roman"/>
              </w:rPr>
            </w:pPr>
            <w:r w:rsidRPr="007F7166">
              <w:rPr>
                <w:rFonts w:ascii="Times New Roman" w:hAnsi="Times New Roman"/>
              </w:rPr>
              <w:t>0</w:t>
            </w:r>
          </w:p>
        </w:tc>
        <w:tc>
          <w:tcPr>
            <w:tcW w:w="910" w:type="dxa"/>
          </w:tcPr>
          <w:p w14:paraId="17CF3670" w14:textId="77777777" w:rsidR="00AC4252" w:rsidRPr="007F7166" w:rsidRDefault="00AC4252" w:rsidP="00E72F8E">
            <w:pPr>
              <w:pStyle w:val="TAC"/>
              <w:rPr>
                <w:rFonts w:ascii="Times New Roman" w:hAnsi="Times New Roman"/>
                <w:b/>
              </w:rPr>
            </w:pPr>
            <w:r w:rsidRPr="007F7166">
              <w:rPr>
                <w:rFonts w:ascii="Times New Roman" w:hAnsi="Times New Roman"/>
                <w:b/>
              </w:rPr>
              <w:t>0</w:t>
            </w:r>
          </w:p>
        </w:tc>
        <w:tc>
          <w:tcPr>
            <w:tcW w:w="882" w:type="dxa"/>
            <w:shd w:val="clear" w:color="auto" w:fill="CCFFCC"/>
          </w:tcPr>
          <w:p w14:paraId="03681DE0"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shd w:val="clear" w:color="auto" w:fill="CCFFCC"/>
          </w:tcPr>
          <w:p w14:paraId="4C4ED887" w14:textId="77777777" w:rsidR="00AC4252" w:rsidRPr="007F7166" w:rsidRDefault="00AC4252" w:rsidP="00E72F8E">
            <w:pPr>
              <w:pStyle w:val="TAC"/>
              <w:rPr>
                <w:rFonts w:ascii="Times New Roman" w:hAnsi="Times New Roman"/>
              </w:rPr>
            </w:pPr>
            <w:r w:rsidRPr="007F7166">
              <w:rPr>
                <w:rFonts w:ascii="Times New Roman" w:hAnsi="Times New Roman"/>
              </w:rPr>
              <w:t>10</w:t>
            </w:r>
          </w:p>
        </w:tc>
        <w:tc>
          <w:tcPr>
            <w:tcW w:w="830" w:type="dxa"/>
          </w:tcPr>
          <w:p w14:paraId="07D59371"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shd w:val="clear" w:color="auto" w:fill="auto"/>
          </w:tcPr>
          <w:p w14:paraId="2786107F"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99"/>
          </w:tcPr>
          <w:p w14:paraId="5D33A5B0" w14:textId="77777777" w:rsidR="00AC4252" w:rsidRPr="007F7166" w:rsidRDefault="00AC4252" w:rsidP="00E72F8E">
            <w:pPr>
              <w:pStyle w:val="TAC"/>
              <w:rPr>
                <w:rFonts w:ascii="Times New Roman" w:hAnsi="Times New Roman"/>
              </w:rPr>
            </w:pPr>
            <w:r w:rsidRPr="007F7166">
              <w:rPr>
                <w:rFonts w:ascii="Times New Roman" w:hAnsi="Times New Roman"/>
              </w:rPr>
              <w:t>User 1, Bx+B0</w:t>
            </w:r>
          </w:p>
        </w:tc>
        <w:tc>
          <w:tcPr>
            <w:tcW w:w="2268" w:type="dxa"/>
            <w:shd w:val="clear" w:color="auto" w:fill="FFCC00"/>
          </w:tcPr>
          <w:p w14:paraId="21682AB4" w14:textId="77777777" w:rsidR="00AC4252" w:rsidRPr="007F7166" w:rsidRDefault="00AC4252" w:rsidP="00E72F8E">
            <w:pPr>
              <w:pStyle w:val="TAC"/>
              <w:rPr>
                <w:rFonts w:ascii="Times New Roman" w:hAnsi="Times New Roman"/>
              </w:rPr>
            </w:pPr>
            <w:r w:rsidRPr="007F7166">
              <w:rPr>
                <w:rFonts w:ascii="Times New Roman" w:hAnsi="Times New Roman"/>
              </w:rPr>
              <w:t>User 2, Bx+B0</w:t>
            </w:r>
          </w:p>
        </w:tc>
      </w:tr>
      <w:tr w:rsidR="00AC4252" w:rsidRPr="007F7166" w14:paraId="2DB34641" w14:textId="77777777">
        <w:tc>
          <w:tcPr>
            <w:tcW w:w="791" w:type="dxa"/>
          </w:tcPr>
          <w:p w14:paraId="5765A43A" w14:textId="77777777" w:rsidR="00AC4252" w:rsidRPr="007F7166" w:rsidRDefault="00AC4252" w:rsidP="00E72F8E">
            <w:pPr>
              <w:pStyle w:val="TAC"/>
              <w:rPr>
                <w:rFonts w:ascii="Times New Roman" w:hAnsi="Times New Roman"/>
              </w:rPr>
            </w:pPr>
            <w:r w:rsidRPr="007F7166">
              <w:rPr>
                <w:rFonts w:ascii="Times New Roman" w:hAnsi="Times New Roman"/>
              </w:rPr>
              <w:t>1</w:t>
            </w:r>
          </w:p>
        </w:tc>
        <w:tc>
          <w:tcPr>
            <w:tcW w:w="910" w:type="dxa"/>
          </w:tcPr>
          <w:p w14:paraId="715A3948" w14:textId="77777777" w:rsidR="00AC4252" w:rsidRPr="007F7166" w:rsidRDefault="00AC4252" w:rsidP="00E72F8E">
            <w:pPr>
              <w:pStyle w:val="TAC"/>
              <w:rPr>
                <w:rFonts w:ascii="Times New Roman" w:hAnsi="Times New Roman"/>
              </w:rPr>
            </w:pPr>
            <w:r w:rsidRPr="007F7166">
              <w:rPr>
                <w:rFonts w:ascii="Times New Roman" w:hAnsi="Times New Roman"/>
              </w:rPr>
              <w:t>1</w:t>
            </w:r>
          </w:p>
        </w:tc>
        <w:tc>
          <w:tcPr>
            <w:tcW w:w="910" w:type="dxa"/>
          </w:tcPr>
          <w:p w14:paraId="2D5474CC" w14:textId="77777777" w:rsidR="00AC4252" w:rsidRPr="007F7166" w:rsidRDefault="00AC4252" w:rsidP="00E72F8E">
            <w:pPr>
              <w:pStyle w:val="TAC"/>
              <w:rPr>
                <w:rFonts w:ascii="Times New Roman" w:hAnsi="Times New Roman"/>
                <w:b/>
              </w:rPr>
            </w:pPr>
            <w:r w:rsidRPr="007F7166">
              <w:rPr>
                <w:rFonts w:ascii="Times New Roman" w:hAnsi="Times New Roman"/>
                <w:b/>
              </w:rPr>
              <w:t>1</w:t>
            </w:r>
          </w:p>
        </w:tc>
        <w:tc>
          <w:tcPr>
            <w:tcW w:w="882" w:type="dxa"/>
            <w:shd w:val="clear" w:color="auto" w:fill="auto"/>
          </w:tcPr>
          <w:p w14:paraId="1C11707B"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tcPr>
          <w:p w14:paraId="6414E544"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10AC3F97"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shd w:val="clear" w:color="auto" w:fill="CCFFCC"/>
          </w:tcPr>
          <w:p w14:paraId="3B104E2F"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00"/>
          </w:tcPr>
          <w:p w14:paraId="7B94421A"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 xml:space="preserve">User 3, </w:t>
            </w:r>
            <w:r w:rsidRPr="007F7166">
              <w:rPr>
                <w:rFonts w:ascii="Times New Roman" w:hAnsi="Times New Roman"/>
              </w:rPr>
              <w:t>Bx+B0</w:t>
            </w:r>
          </w:p>
        </w:tc>
        <w:tc>
          <w:tcPr>
            <w:tcW w:w="2268" w:type="dxa"/>
            <w:shd w:val="clear" w:color="auto" w:fill="FF6600"/>
          </w:tcPr>
          <w:p w14:paraId="01B8E845"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 xml:space="preserve">User 4, </w:t>
            </w:r>
            <w:r w:rsidRPr="007F7166">
              <w:rPr>
                <w:rFonts w:ascii="Times New Roman" w:hAnsi="Times New Roman"/>
              </w:rPr>
              <w:t>Bx+B0</w:t>
            </w:r>
          </w:p>
        </w:tc>
      </w:tr>
      <w:tr w:rsidR="00AC4252" w:rsidRPr="007F7166" w14:paraId="4C94A5D9" w14:textId="77777777">
        <w:tc>
          <w:tcPr>
            <w:tcW w:w="791" w:type="dxa"/>
          </w:tcPr>
          <w:p w14:paraId="519B0561"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2</w:t>
            </w:r>
          </w:p>
        </w:tc>
        <w:tc>
          <w:tcPr>
            <w:tcW w:w="910" w:type="dxa"/>
          </w:tcPr>
          <w:p w14:paraId="432A3BF2" w14:textId="77777777" w:rsidR="00AC4252" w:rsidRPr="007F7166" w:rsidRDefault="00AC4252" w:rsidP="00E72F8E">
            <w:pPr>
              <w:pStyle w:val="TAC"/>
              <w:rPr>
                <w:rFonts w:ascii="Times New Roman" w:hAnsi="Times New Roman"/>
              </w:rPr>
            </w:pPr>
            <w:r w:rsidRPr="007F7166">
              <w:rPr>
                <w:rFonts w:ascii="Times New Roman" w:hAnsi="Times New Roman"/>
              </w:rPr>
              <w:t>0</w:t>
            </w:r>
          </w:p>
        </w:tc>
        <w:tc>
          <w:tcPr>
            <w:tcW w:w="910" w:type="dxa"/>
          </w:tcPr>
          <w:p w14:paraId="464A875C" w14:textId="77777777" w:rsidR="00AC4252" w:rsidRPr="007F7166" w:rsidRDefault="00AC4252" w:rsidP="00E72F8E">
            <w:pPr>
              <w:pStyle w:val="TAC"/>
              <w:rPr>
                <w:rFonts w:ascii="Times New Roman" w:hAnsi="Times New Roman"/>
                <w:b/>
              </w:rPr>
            </w:pPr>
            <w:r w:rsidRPr="007F7166">
              <w:rPr>
                <w:rFonts w:ascii="Times New Roman" w:hAnsi="Times New Roman"/>
                <w:b/>
              </w:rPr>
              <w:t>0</w:t>
            </w:r>
          </w:p>
        </w:tc>
        <w:tc>
          <w:tcPr>
            <w:tcW w:w="882" w:type="dxa"/>
            <w:shd w:val="clear" w:color="auto" w:fill="CCFFCC"/>
          </w:tcPr>
          <w:p w14:paraId="3437A319"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00</w:t>
            </w:r>
          </w:p>
        </w:tc>
        <w:tc>
          <w:tcPr>
            <w:tcW w:w="840" w:type="dxa"/>
            <w:shd w:val="clear" w:color="auto" w:fill="CCFFCC"/>
          </w:tcPr>
          <w:p w14:paraId="5578C548"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FFFFFF"/>
          </w:tcPr>
          <w:p w14:paraId="153534C6"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01</w:t>
            </w:r>
          </w:p>
        </w:tc>
        <w:tc>
          <w:tcPr>
            <w:tcW w:w="850" w:type="dxa"/>
          </w:tcPr>
          <w:p w14:paraId="35364CB3"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11</w:t>
            </w:r>
          </w:p>
        </w:tc>
        <w:tc>
          <w:tcPr>
            <w:tcW w:w="1542" w:type="dxa"/>
            <w:shd w:val="clear" w:color="auto" w:fill="FFFF99"/>
          </w:tcPr>
          <w:p w14:paraId="7F292E6A"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User 1, Bx+B0</w:t>
            </w:r>
          </w:p>
        </w:tc>
        <w:tc>
          <w:tcPr>
            <w:tcW w:w="2268" w:type="dxa"/>
            <w:shd w:val="clear" w:color="auto" w:fill="FFCC00"/>
          </w:tcPr>
          <w:p w14:paraId="69E68BF8"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User 2, Bx+B0</w:t>
            </w:r>
          </w:p>
        </w:tc>
      </w:tr>
      <w:tr w:rsidR="00AC4252" w:rsidRPr="007F7166" w14:paraId="0C121377" w14:textId="77777777">
        <w:tc>
          <w:tcPr>
            <w:tcW w:w="791" w:type="dxa"/>
          </w:tcPr>
          <w:p w14:paraId="7DAB603A"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2</w:t>
            </w:r>
          </w:p>
        </w:tc>
        <w:tc>
          <w:tcPr>
            <w:tcW w:w="910" w:type="dxa"/>
          </w:tcPr>
          <w:p w14:paraId="32978E94" w14:textId="77777777" w:rsidR="00AC4252" w:rsidRPr="007F7166" w:rsidRDefault="00AC4252" w:rsidP="00E72F8E">
            <w:pPr>
              <w:pStyle w:val="TAC"/>
              <w:rPr>
                <w:rFonts w:ascii="Times New Roman" w:hAnsi="Times New Roman"/>
              </w:rPr>
            </w:pPr>
            <w:r w:rsidRPr="007F7166">
              <w:rPr>
                <w:rFonts w:ascii="Times New Roman" w:hAnsi="Times New Roman"/>
              </w:rPr>
              <w:t>1</w:t>
            </w:r>
          </w:p>
        </w:tc>
        <w:tc>
          <w:tcPr>
            <w:tcW w:w="910" w:type="dxa"/>
          </w:tcPr>
          <w:p w14:paraId="7B4580D4" w14:textId="77777777" w:rsidR="00AC4252" w:rsidRPr="007F7166" w:rsidRDefault="00AC4252" w:rsidP="00E72F8E">
            <w:pPr>
              <w:pStyle w:val="TAC"/>
              <w:rPr>
                <w:rFonts w:ascii="Times New Roman" w:hAnsi="Times New Roman"/>
                <w:b/>
              </w:rPr>
            </w:pPr>
            <w:r w:rsidRPr="007F7166">
              <w:rPr>
                <w:rFonts w:ascii="Times New Roman" w:hAnsi="Times New Roman"/>
                <w:b/>
              </w:rPr>
              <w:t>1</w:t>
            </w:r>
          </w:p>
        </w:tc>
        <w:tc>
          <w:tcPr>
            <w:tcW w:w="882" w:type="dxa"/>
          </w:tcPr>
          <w:p w14:paraId="346C46A5"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00</w:t>
            </w:r>
          </w:p>
        </w:tc>
        <w:tc>
          <w:tcPr>
            <w:tcW w:w="840" w:type="dxa"/>
            <w:shd w:val="clear" w:color="auto" w:fill="auto"/>
          </w:tcPr>
          <w:p w14:paraId="38DEE4B6"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59F8D981"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01</w:t>
            </w:r>
          </w:p>
        </w:tc>
        <w:tc>
          <w:tcPr>
            <w:tcW w:w="850" w:type="dxa"/>
            <w:shd w:val="clear" w:color="auto" w:fill="CCFFCC"/>
          </w:tcPr>
          <w:p w14:paraId="3ABD1D54"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11</w:t>
            </w:r>
          </w:p>
        </w:tc>
        <w:tc>
          <w:tcPr>
            <w:tcW w:w="1542" w:type="dxa"/>
            <w:shd w:val="clear" w:color="auto" w:fill="FFFF00"/>
          </w:tcPr>
          <w:p w14:paraId="041AF5D6"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 xml:space="preserve">User 3, </w:t>
            </w:r>
            <w:r w:rsidRPr="007F7166">
              <w:rPr>
                <w:rFonts w:ascii="Times New Roman" w:hAnsi="Times New Roman"/>
              </w:rPr>
              <w:t>Bx+B0</w:t>
            </w:r>
          </w:p>
        </w:tc>
        <w:tc>
          <w:tcPr>
            <w:tcW w:w="2268" w:type="dxa"/>
            <w:shd w:val="clear" w:color="auto" w:fill="FF6600"/>
          </w:tcPr>
          <w:p w14:paraId="1955CFD0"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 xml:space="preserve">User 4, </w:t>
            </w:r>
            <w:r w:rsidRPr="007F7166">
              <w:rPr>
                <w:rFonts w:ascii="Times New Roman" w:hAnsi="Times New Roman"/>
              </w:rPr>
              <w:t>Bx+B0</w:t>
            </w:r>
          </w:p>
        </w:tc>
      </w:tr>
      <w:tr w:rsidR="00AC4252" w:rsidRPr="007F7166" w14:paraId="35D4F331" w14:textId="77777777">
        <w:tc>
          <w:tcPr>
            <w:tcW w:w="791" w:type="dxa"/>
          </w:tcPr>
          <w:p w14:paraId="2C8178D9"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3</w:t>
            </w:r>
          </w:p>
        </w:tc>
        <w:tc>
          <w:tcPr>
            <w:tcW w:w="910" w:type="dxa"/>
          </w:tcPr>
          <w:p w14:paraId="7E05F4A5" w14:textId="77777777" w:rsidR="00AC4252" w:rsidRPr="007F7166" w:rsidRDefault="00AC4252" w:rsidP="00E72F8E">
            <w:pPr>
              <w:pStyle w:val="TAC"/>
              <w:rPr>
                <w:rFonts w:ascii="Times New Roman" w:hAnsi="Times New Roman"/>
              </w:rPr>
            </w:pPr>
            <w:r w:rsidRPr="007F7166">
              <w:rPr>
                <w:rFonts w:ascii="Times New Roman" w:hAnsi="Times New Roman"/>
              </w:rPr>
              <w:t>0</w:t>
            </w:r>
          </w:p>
        </w:tc>
        <w:tc>
          <w:tcPr>
            <w:tcW w:w="910" w:type="dxa"/>
          </w:tcPr>
          <w:p w14:paraId="458759A6" w14:textId="77777777" w:rsidR="00AC4252" w:rsidRPr="007F7166" w:rsidRDefault="00AC4252" w:rsidP="00E72F8E">
            <w:pPr>
              <w:pStyle w:val="TAC"/>
              <w:rPr>
                <w:rFonts w:ascii="Times New Roman" w:hAnsi="Times New Roman"/>
                <w:b/>
              </w:rPr>
            </w:pPr>
            <w:r w:rsidRPr="007F7166">
              <w:rPr>
                <w:rFonts w:ascii="Times New Roman" w:hAnsi="Times New Roman"/>
                <w:b/>
              </w:rPr>
              <w:t>0</w:t>
            </w:r>
          </w:p>
        </w:tc>
        <w:tc>
          <w:tcPr>
            <w:tcW w:w="882" w:type="dxa"/>
            <w:shd w:val="clear" w:color="auto" w:fill="CCFFCC"/>
          </w:tcPr>
          <w:p w14:paraId="74870AF2"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00</w:t>
            </w:r>
          </w:p>
        </w:tc>
        <w:tc>
          <w:tcPr>
            <w:tcW w:w="840" w:type="dxa"/>
            <w:shd w:val="clear" w:color="auto" w:fill="CCFFCC"/>
          </w:tcPr>
          <w:p w14:paraId="7BBBD75A" w14:textId="77777777" w:rsidR="00AC4252" w:rsidRPr="007F7166" w:rsidRDefault="00AC4252" w:rsidP="007F7166">
            <w:pPr>
              <w:spacing w:after="0"/>
              <w:jc w:val="center"/>
              <w:rPr>
                <w:sz w:val="18"/>
                <w:szCs w:val="18"/>
              </w:rPr>
            </w:pPr>
            <w:r w:rsidRPr="007F7166">
              <w:rPr>
                <w:sz w:val="18"/>
                <w:szCs w:val="18"/>
              </w:rPr>
              <w:t>10</w:t>
            </w:r>
          </w:p>
        </w:tc>
        <w:tc>
          <w:tcPr>
            <w:tcW w:w="830" w:type="dxa"/>
          </w:tcPr>
          <w:p w14:paraId="70419832"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01</w:t>
            </w:r>
          </w:p>
        </w:tc>
        <w:tc>
          <w:tcPr>
            <w:tcW w:w="850" w:type="dxa"/>
            <w:shd w:val="clear" w:color="auto" w:fill="auto"/>
          </w:tcPr>
          <w:p w14:paraId="1F78A3C9"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11</w:t>
            </w:r>
          </w:p>
        </w:tc>
        <w:tc>
          <w:tcPr>
            <w:tcW w:w="1542" w:type="dxa"/>
            <w:shd w:val="clear" w:color="auto" w:fill="FFFF99"/>
          </w:tcPr>
          <w:p w14:paraId="723025F7"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User 1,Bx+B0</w:t>
            </w:r>
          </w:p>
        </w:tc>
        <w:tc>
          <w:tcPr>
            <w:tcW w:w="2268" w:type="dxa"/>
            <w:shd w:val="clear" w:color="auto" w:fill="FFCC00"/>
          </w:tcPr>
          <w:p w14:paraId="3C2D6DAA"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User 2, Bx+B0</w:t>
            </w:r>
          </w:p>
        </w:tc>
      </w:tr>
      <w:tr w:rsidR="00AC4252" w:rsidRPr="007F7166" w14:paraId="610C2921" w14:textId="77777777">
        <w:tc>
          <w:tcPr>
            <w:tcW w:w="791" w:type="dxa"/>
          </w:tcPr>
          <w:p w14:paraId="45826FE0"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3</w:t>
            </w:r>
          </w:p>
        </w:tc>
        <w:tc>
          <w:tcPr>
            <w:tcW w:w="910" w:type="dxa"/>
          </w:tcPr>
          <w:p w14:paraId="380AAC62" w14:textId="77777777" w:rsidR="00AC4252" w:rsidRPr="007F7166" w:rsidRDefault="00AC4252" w:rsidP="00E72F8E">
            <w:pPr>
              <w:pStyle w:val="TAC"/>
              <w:rPr>
                <w:rFonts w:ascii="Times New Roman" w:hAnsi="Times New Roman"/>
              </w:rPr>
            </w:pPr>
            <w:r w:rsidRPr="007F7166">
              <w:rPr>
                <w:rFonts w:ascii="Times New Roman" w:hAnsi="Times New Roman"/>
              </w:rPr>
              <w:t>1</w:t>
            </w:r>
          </w:p>
        </w:tc>
        <w:tc>
          <w:tcPr>
            <w:tcW w:w="910" w:type="dxa"/>
          </w:tcPr>
          <w:p w14:paraId="0C83F46F" w14:textId="77777777" w:rsidR="00AC4252" w:rsidRPr="007F7166" w:rsidRDefault="00AC4252" w:rsidP="00E72F8E">
            <w:pPr>
              <w:pStyle w:val="TAC"/>
              <w:rPr>
                <w:rFonts w:ascii="Times New Roman" w:hAnsi="Times New Roman"/>
                <w:b/>
              </w:rPr>
            </w:pPr>
            <w:r w:rsidRPr="007F7166">
              <w:rPr>
                <w:rFonts w:ascii="Times New Roman" w:hAnsi="Times New Roman"/>
                <w:b/>
              </w:rPr>
              <w:t>1</w:t>
            </w:r>
          </w:p>
        </w:tc>
        <w:tc>
          <w:tcPr>
            <w:tcW w:w="882" w:type="dxa"/>
          </w:tcPr>
          <w:p w14:paraId="3D450F15"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00</w:t>
            </w:r>
          </w:p>
        </w:tc>
        <w:tc>
          <w:tcPr>
            <w:tcW w:w="840" w:type="dxa"/>
            <w:shd w:val="clear" w:color="auto" w:fill="auto"/>
          </w:tcPr>
          <w:p w14:paraId="1D605A6B"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147980C8"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01</w:t>
            </w:r>
          </w:p>
        </w:tc>
        <w:tc>
          <w:tcPr>
            <w:tcW w:w="850" w:type="dxa"/>
            <w:shd w:val="clear" w:color="auto" w:fill="CCFFCC"/>
          </w:tcPr>
          <w:p w14:paraId="144E3E31"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00"/>
          </w:tcPr>
          <w:p w14:paraId="18B4A6DC" w14:textId="77777777" w:rsidR="00AC4252" w:rsidRPr="007F7166" w:rsidRDefault="00AC4252" w:rsidP="00E72F8E">
            <w:pPr>
              <w:pStyle w:val="TAC"/>
              <w:rPr>
                <w:rFonts w:ascii="Times New Roman" w:hAnsi="Times New Roman"/>
              </w:rPr>
            </w:pPr>
            <w:r w:rsidRPr="007F7166">
              <w:rPr>
                <w:rFonts w:ascii="Times New Roman" w:hAnsi="Times New Roman"/>
              </w:rPr>
              <w:t>User 3, Bx+B0</w:t>
            </w:r>
          </w:p>
        </w:tc>
        <w:tc>
          <w:tcPr>
            <w:tcW w:w="2268" w:type="dxa"/>
            <w:shd w:val="clear" w:color="auto" w:fill="FF6600"/>
          </w:tcPr>
          <w:p w14:paraId="6571FD38" w14:textId="77777777" w:rsidR="00AC4252" w:rsidRPr="007F7166" w:rsidRDefault="00AC4252" w:rsidP="00E72F8E">
            <w:pPr>
              <w:pStyle w:val="TAC"/>
              <w:rPr>
                <w:rFonts w:ascii="Times New Roman" w:hAnsi="Times New Roman"/>
              </w:rPr>
            </w:pPr>
            <w:r w:rsidRPr="007F7166">
              <w:rPr>
                <w:rFonts w:ascii="Times New Roman" w:hAnsi="Times New Roman"/>
              </w:rPr>
              <w:t>User 4, Bx+B0</w:t>
            </w:r>
          </w:p>
        </w:tc>
      </w:tr>
      <w:tr w:rsidR="00AC4252" w:rsidRPr="007F7166" w14:paraId="0BF00447" w14:textId="77777777">
        <w:tc>
          <w:tcPr>
            <w:tcW w:w="791" w:type="dxa"/>
          </w:tcPr>
          <w:p w14:paraId="2A92C463" w14:textId="77777777" w:rsidR="00AC4252" w:rsidRPr="007F7166" w:rsidRDefault="00AC4252" w:rsidP="00E72F8E">
            <w:pPr>
              <w:pStyle w:val="TAC"/>
              <w:rPr>
                <w:rFonts w:ascii="Times New Roman" w:hAnsi="Times New Roman"/>
              </w:rPr>
            </w:pPr>
            <w:r w:rsidRPr="007F7166">
              <w:rPr>
                <w:rFonts w:ascii="Times New Roman" w:hAnsi="Times New Roman"/>
              </w:rPr>
              <w:t>4</w:t>
            </w:r>
          </w:p>
        </w:tc>
        <w:tc>
          <w:tcPr>
            <w:tcW w:w="910" w:type="dxa"/>
          </w:tcPr>
          <w:p w14:paraId="5B84C4EF" w14:textId="77777777" w:rsidR="00AC4252" w:rsidRPr="007F7166" w:rsidRDefault="00AC4252" w:rsidP="00E72F8E">
            <w:pPr>
              <w:pStyle w:val="TAC"/>
              <w:rPr>
                <w:rFonts w:ascii="Times New Roman" w:hAnsi="Times New Roman"/>
              </w:rPr>
            </w:pPr>
            <w:r w:rsidRPr="007F7166">
              <w:rPr>
                <w:rFonts w:ascii="Times New Roman" w:hAnsi="Times New Roman"/>
              </w:rPr>
              <w:t>0</w:t>
            </w:r>
          </w:p>
        </w:tc>
        <w:tc>
          <w:tcPr>
            <w:tcW w:w="910" w:type="dxa"/>
          </w:tcPr>
          <w:p w14:paraId="0F83DCCB" w14:textId="77777777" w:rsidR="00AC4252" w:rsidRPr="007F7166" w:rsidRDefault="00AC4252" w:rsidP="00E72F8E">
            <w:pPr>
              <w:pStyle w:val="TAC"/>
              <w:rPr>
                <w:rFonts w:ascii="Times New Roman" w:hAnsi="Times New Roman"/>
                <w:b/>
              </w:rPr>
            </w:pPr>
            <w:r w:rsidRPr="007F7166">
              <w:rPr>
                <w:rFonts w:ascii="Times New Roman" w:hAnsi="Times New Roman"/>
                <w:b/>
              </w:rPr>
              <w:t>0</w:t>
            </w:r>
          </w:p>
        </w:tc>
        <w:tc>
          <w:tcPr>
            <w:tcW w:w="882" w:type="dxa"/>
            <w:shd w:val="clear" w:color="auto" w:fill="CCFFCC"/>
          </w:tcPr>
          <w:p w14:paraId="50BA14A9"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shd w:val="clear" w:color="auto" w:fill="CCFFCC"/>
          </w:tcPr>
          <w:p w14:paraId="0DB78B16" w14:textId="77777777" w:rsidR="00AC4252" w:rsidRPr="007F7166" w:rsidRDefault="00AC4252" w:rsidP="007F7166">
            <w:pPr>
              <w:spacing w:after="0"/>
              <w:jc w:val="center"/>
              <w:rPr>
                <w:sz w:val="18"/>
                <w:szCs w:val="18"/>
              </w:rPr>
            </w:pPr>
            <w:r w:rsidRPr="007F7166">
              <w:rPr>
                <w:sz w:val="18"/>
                <w:szCs w:val="18"/>
              </w:rPr>
              <w:t>10</w:t>
            </w:r>
          </w:p>
        </w:tc>
        <w:tc>
          <w:tcPr>
            <w:tcW w:w="830" w:type="dxa"/>
          </w:tcPr>
          <w:p w14:paraId="555F8FDA"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shd w:val="clear" w:color="auto" w:fill="auto"/>
          </w:tcPr>
          <w:p w14:paraId="4E1E7543"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99"/>
          </w:tcPr>
          <w:p w14:paraId="018567BB" w14:textId="77777777" w:rsidR="00AC4252" w:rsidRPr="007F7166" w:rsidRDefault="00AC4252" w:rsidP="00E72F8E">
            <w:pPr>
              <w:pStyle w:val="TAC"/>
              <w:rPr>
                <w:rFonts w:ascii="Times New Roman" w:hAnsi="Times New Roman"/>
              </w:rPr>
            </w:pPr>
            <w:r w:rsidRPr="007F7166">
              <w:rPr>
                <w:rFonts w:ascii="Times New Roman" w:hAnsi="Times New Roman"/>
              </w:rPr>
              <w:t>User 1, B0+B1</w:t>
            </w:r>
          </w:p>
        </w:tc>
        <w:tc>
          <w:tcPr>
            <w:tcW w:w="2268" w:type="dxa"/>
            <w:shd w:val="clear" w:color="auto" w:fill="FFCC00"/>
          </w:tcPr>
          <w:p w14:paraId="75E922FC" w14:textId="77777777" w:rsidR="00AC4252" w:rsidRPr="007F7166" w:rsidRDefault="00AC4252" w:rsidP="00E72F8E">
            <w:pPr>
              <w:pStyle w:val="TAC"/>
              <w:rPr>
                <w:rFonts w:ascii="Times New Roman" w:hAnsi="Times New Roman"/>
              </w:rPr>
            </w:pPr>
            <w:r w:rsidRPr="007F7166">
              <w:rPr>
                <w:rFonts w:ascii="Times New Roman" w:hAnsi="Times New Roman"/>
              </w:rPr>
              <w:t>User 2, B0+B1</w:t>
            </w:r>
          </w:p>
        </w:tc>
      </w:tr>
      <w:tr w:rsidR="00AC4252" w:rsidRPr="007F7166" w14:paraId="39541658" w14:textId="77777777">
        <w:tc>
          <w:tcPr>
            <w:tcW w:w="791" w:type="dxa"/>
          </w:tcPr>
          <w:p w14:paraId="11E0D802" w14:textId="77777777" w:rsidR="00AC4252" w:rsidRPr="007F7166" w:rsidRDefault="00AC4252" w:rsidP="00E72F8E">
            <w:pPr>
              <w:pStyle w:val="TAC"/>
              <w:rPr>
                <w:rFonts w:ascii="Times New Roman" w:hAnsi="Times New Roman"/>
              </w:rPr>
            </w:pPr>
            <w:r w:rsidRPr="007F7166">
              <w:rPr>
                <w:rFonts w:ascii="Times New Roman" w:hAnsi="Times New Roman"/>
              </w:rPr>
              <w:t>4</w:t>
            </w:r>
          </w:p>
        </w:tc>
        <w:tc>
          <w:tcPr>
            <w:tcW w:w="910" w:type="dxa"/>
          </w:tcPr>
          <w:p w14:paraId="79CB91C0" w14:textId="77777777" w:rsidR="00AC4252" w:rsidRPr="007F7166" w:rsidRDefault="00AC4252" w:rsidP="00E72F8E">
            <w:pPr>
              <w:pStyle w:val="TAC"/>
              <w:rPr>
                <w:rFonts w:ascii="Times New Roman" w:hAnsi="Times New Roman"/>
              </w:rPr>
            </w:pPr>
            <w:r w:rsidRPr="007F7166">
              <w:rPr>
                <w:rFonts w:ascii="Times New Roman" w:hAnsi="Times New Roman"/>
              </w:rPr>
              <w:t>1</w:t>
            </w:r>
          </w:p>
        </w:tc>
        <w:tc>
          <w:tcPr>
            <w:tcW w:w="910" w:type="dxa"/>
          </w:tcPr>
          <w:p w14:paraId="11A36877" w14:textId="77777777" w:rsidR="00AC4252" w:rsidRPr="007F7166" w:rsidRDefault="00AC4252" w:rsidP="00E72F8E">
            <w:pPr>
              <w:pStyle w:val="TAC"/>
              <w:rPr>
                <w:rFonts w:ascii="Times New Roman" w:hAnsi="Times New Roman"/>
                <w:b/>
              </w:rPr>
            </w:pPr>
            <w:r w:rsidRPr="007F7166">
              <w:rPr>
                <w:rFonts w:ascii="Times New Roman" w:hAnsi="Times New Roman"/>
                <w:b/>
              </w:rPr>
              <w:t>1</w:t>
            </w:r>
          </w:p>
        </w:tc>
        <w:tc>
          <w:tcPr>
            <w:tcW w:w="882" w:type="dxa"/>
            <w:shd w:val="clear" w:color="auto" w:fill="auto"/>
          </w:tcPr>
          <w:p w14:paraId="44EB5E7E"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shd w:val="clear" w:color="auto" w:fill="auto"/>
          </w:tcPr>
          <w:p w14:paraId="1494E9A2"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2FD3A7DF"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shd w:val="clear" w:color="auto" w:fill="CCFFCC"/>
          </w:tcPr>
          <w:p w14:paraId="65DBDC71"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00"/>
          </w:tcPr>
          <w:p w14:paraId="3EA4D15D" w14:textId="77777777" w:rsidR="00AC4252" w:rsidRPr="007F7166" w:rsidRDefault="00AC4252" w:rsidP="00E72F8E">
            <w:pPr>
              <w:pStyle w:val="TAC"/>
              <w:rPr>
                <w:rFonts w:ascii="Times New Roman" w:hAnsi="Times New Roman"/>
              </w:rPr>
            </w:pPr>
            <w:r w:rsidRPr="007F7166">
              <w:rPr>
                <w:rFonts w:ascii="Times New Roman" w:hAnsi="Times New Roman"/>
              </w:rPr>
              <w:t>User 3, B0+B1</w:t>
            </w:r>
          </w:p>
        </w:tc>
        <w:tc>
          <w:tcPr>
            <w:tcW w:w="2268" w:type="dxa"/>
            <w:shd w:val="clear" w:color="auto" w:fill="FF6600"/>
          </w:tcPr>
          <w:p w14:paraId="5400AF5B" w14:textId="77777777" w:rsidR="00AC4252" w:rsidRPr="007F7166" w:rsidRDefault="00AC4252" w:rsidP="00E72F8E">
            <w:pPr>
              <w:pStyle w:val="TAC"/>
              <w:rPr>
                <w:rFonts w:ascii="Times New Roman" w:hAnsi="Times New Roman"/>
              </w:rPr>
            </w:pPr>
            <w:r w:rsidRPr="007F7166">
              <w:rPr>
                <w:rFonts w:ascii="Times New Roman" w:hAnsi="Times New Roman"/>
              </w:rPr>
              <w:t>User 4, B0+B1</w:t>
            </w:r>
          </w:p>
        </w:tc>
      </w:tr>
      <w:tr w:rsidR="00AC4252" w:rsidRPr="007F7166" w14:paraId="0D94BC6E" w14:textId="77777777">
        <w:tc>
          <w:tcPr>
            <w:tcW w:w="791" w:type="dxa"/>
          </w:tcPr>
          <w:p w14:paraId="69E9F11A" w14:textId="77777777" w:rsidR="00AC4252" w:rsidRPr="007F7166" w:rsidRDefault="00AC4252" w:rsidP="00E72F8E">
            <w:pPr>
              <w:pStyle w:val="TAC"/>
              <w:rPr>
                <w:rFonts w:ascii="Times New Roman" w:hAnsi="Times New Roman"/>
              </w:rPr>
            </w:pPr>
            <w:r w:rsidRPr="007F7166">
              <w:rPr>
                <w:rFonts w:ascii="Times New Roman" w:hAnsi="Times New Roman"/>
              </w:rPr>
              <w:t>5</w:t>
            </w:r>
          </w:p>
        </w:tc>
        <w:tc>
          <w:tcPr>
            <w:tcW w:w="910" w:type="dxa"/>
          </w:tcPr>
          <w:p w14:paraId="4ED3690E" w14:textId="77777777" w:rsidR="00AC4252" w:rsidRPr="007F7166" w:rsidRDefault="00AC4252" w:rsidP="00E72F8E">
            <w:pPr>
              <w:pStyle w:val="TAC"/>
              <w:rPr>
                <w:rFonts w:ascii="Times New Roman" w:hAnsi="Times New Roman"/>
              </w:rPr>
            </w:pPr>
            <w:r w:rsidRPr="007F7166">
              <w:rPr>
                <w:rFonts w:ascii="Times New Roman" w:hAnsi="Times New Roman"/>
              </w:rPr>
              <w:t>0</w:t>
            </w:r>
          </w:p>
        </w:tc>
        <w:tc>
          <w:tcPr>
            <w:tcW w:w="910" w:type="dxa"/>
          </w:tcPr>
          <w:p w14:paraId="1F722C88" w14:textId="77777777" w:rsidR="00AC4252" w:rsidRPr="007F7166" w:rsidRDefault="00AC4252" w:rsidP="00E72F8E">
            <w:pPr>
              <w:pStyle w:val="TAC"/>
              <w:rPr>
                <w:rFonts w:ascii="Times New Roman" w:hAnsi="Times New Roman"/>
                <w:b/>
              </w:rPr>
            </w:pPr>
            <w:r w:rsidRPr="007F7166">
              <w:rPr>
                <w:rFonts w:ascii="Times New Roman" w:hAnsi="Times New Roman"/>
                <w:b/>
              </w:rPr>
              <w:t>0</w:t>
            </w:r>
          </w:p>
        </w:tc>
        <w:tc>
          <w:tcPr>
            <w:tcW w:w="882" w:type="dxa"/>
            <w:shd w:val="clear" w:color="auto" w:fill="CCFFCC"/>
          </w:tcPr>
          <w:p w14:paraId="7A232D34"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shd w:val="clear" w:color="auto" w:fill="CCFFCC"/>
          </w:tcPr>
          <w:p w14:paraId="328A0EE4"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auto"/>
          </w:tcPr>
          <w:p w14:paraId="756A02FD"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shd w:val="clear" w:color="auto" w:fill="auto"/>
          </w:tcPr>
          <w:p w14:paraId="7F018CA8"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99"/>
          </w:tcPr>
          <w:p w14:paraId="797E06D5" w14:textId="77777777" w:rsidR="00AC4252" w:rsidRPr="007F7166" w:rsidRDefault="00AC4252" w:rsidP="00E72F8E">
            <w:pPr>
              <w:pStyle w:val="TAC"/>
              <w:rPr>
                <w:rFonts w:ascii="Times New Roman" w:hAnsi="Times New Roman"/>
              </w:rPr>
            </w:pPr>
            <w:r w:rsidRPr="007F7166">
              <w:rPr>
                <w:rFonts w:ascii="Times New Roman" w:hAnsi="Times New Roman"/>
              </w:rPr>
              <w:t>User 1, B0+B1</w:t>
            </w:r>
          </w:p>
        </w:tc>
        <w:tc>
          <w:tcPr>
            <w:tcW w:w="2268" w:type="dxa"/>
            <w:shd w:val="clear" w:color="auto" w:fill="FFCC00"/>
          </w:tcPr>
          <w:p w14:paraId="72D918AE" w14:textId="77777777" w:rsidR="00AC4252" w:rsidRPr="007F7166" w:rsidRDefault="00AC4252" w:rsidP="00E72F8E">
            <w:pPr>
              <w:pStyle w:val="TAC"/>
              <w:rPr>
                <w:rFonts w:ascii="Times New Roman" w:hAnsi="Times New Roman"/>
              </w:rPr>
            </w:pPr>
            <w:r w:rsidRPr="007F7166">
              <w:rPr>
                <w:rFonts w:ascii="Times New Roman" w:hAnsi="Times New Roman"/>
              </w:rPr>
              <w:t>User 2, B0+B1</w:t>
            </w:r>
          </w:p>
        </w:tc>
      </w:tr>
      <w:tr w:rsidR="00AC4252" w:rsidRPr="007F7166" w14:paraId="430F71EE" w14:textId="77777777">
        <w:tc>
          <w:tcPr>
            <w:tcW w:w="791" w:type="dxa"/>
          </w:tcPr>
          <w:p w14:paraId="1E0D8D1F" w14:textId="77777777" w:rsidR="00AC4252" w:rsidRPr="007F7166" w:rsidRDefault="00AC4252" w:rsidP="00E72F8E">
            <w:pPr>
              <w:pStyle w:val="TAC"/>
              <w:rPr>
                <w:rFonts w:ascii="Times New Roman" w:hAnsi="Times New Roman"/>
              </w:rPr>
            </w:pPr>
            <w:r w:rsidRPr="007F7166">
              <w:rPr>
                <w:rFonts w:ascii="Times New Roman" w:hAnsi="Times New Roman"/>
              </w:rPr>
              <w:t>5</w:t>
            </w:r>
          </w:p>
        </w:tc>
        <w:tc>
          <w:tcPr>
            <w:tcW w:w="910" w:type="dxa"/>
          </w:tcPr>
          <w:p w14:paraId="08EBAAD8" w14:textId="77777777" w:rsidR="00AC4252" w:rsidRPr="007F7166" w:rsidRDefault="00AC4252" w:rsidP="00E72F8E">
            <w:pPr>
              <w:pStyle w:val="TAC"/>
              <w:rPr>
                <w:rFonts w:ascii="Times New Roman" w:hAnsi="Times New Roman"/>
              </w:rPr>
            </w:pPr>
            <w:r w:rsidRPr="007F7166">
              <w:rPr>
                <w:rFonts w:ascii="Times New Roman" w:hAnsi="Times New Roman"/>
              </w:rPr>
              <w:t>1</w:t>
            </w:r>
          </w:p>
        </w:tc>
        <w:tc>
          <w:tcPr>
            <w:tcW w:w="910" w:type="dxa"/>
          </w:tcPr>
          <w:p w14:paraId="5405C602" w14:textId="77777777" w:rsidR="00AC4252" w:rsidRPr="007F7166" w:rsidRDefault="00AC4252" w:rsidP="00E72F8E">
            <w:pPr>
              <w:pStyle w:val="TAC"/>
              <w:rPr>
                <w:rFonts w:ascii="Times New Roman" w:hAnsi="Times New Roman"/>
                <w:b/>
              </w:rPr>
            </w:pPr>
            <w:r w:rsidRPr="007F7166">
              <w:rPr>
                <w:rFonts w:ascii="Times New Roman" w:hAnsi="Times New Roman"/>
                <w:b/>
              </w:rPr>
              <w:t>1</w:t>
            </w:r>
          </w:p>
        </w:tc>
        <w:tc>
          <w:tcPr>
            <w:tcW w:w="882" w:type="dxa"/>
          </w:tcPr>
          <w:p w14:paraId="7C8A14A3"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shd w:val="clear" w:color="auto" w:fill="auto"/>
          </w:tcPr>
          <w:p w14:paraId="5846B038"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2AE329B0"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shd w:val="clear" w:color="auto" w:fill="CCFFCC"/>
          </w:tcPr>
          <w:p w14:paraId="67C31A81"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00"/>
          </w:tcPr>
          <w:p w14:paraId="42DCB156" w14:textId="77777777" w:rsidR="00AC4252" w:rsidRPr="007F7166" w:rsidRDefault="00AC4252" w:rsidP="00E72F8E">
            <w:pPr>
              <w:pStyle w:val="TAC"/>
              <w:rPr>
                <w:rFonts w:ascii="Times New Roman" w:hAnsi="Times New Roman"/>
              </w:rPr>
            </w:pPr>
            <w:r w:rsidRPr="007F7166">
              <w:rPr>
                <w:rFonts w:ascii="Times New Roman" w:hAnsi="Times New Roman"/>
              </w:rPr>
              <w:t>User 3, B0+B1</w:t>
            </w:r>
          </w:p>
        </w:tc>
        <w:tc>
          <w:tcPr>
            <w:tcW w:w="2268" w:type="dxa"/>
            <w:shd w:val="clear" w:color="auto" w:fill="FF6600"/>
          </w:tcPr>
          <w:p w14:paraId="278C0E5B" w14:textId="77777777" w:rsidR="00AC4252" w:rsidRPr="007F7166" w:rsidRDefault="00AC4252" w:rsidP="00E72F8E">
            <w:pPr>
              <w:pStyle w:val="TAC"/>
              <w:rPr>
                <w:rFonts w:ascii="Times New Roman" w:hAnsi="Times New Roman"/>
              </w:rPr>
            </w:pPr>
            <w:r w:rsidRPr="007F7166">
              <w:rPr>
                <w:rFonts w:ascii="Times New Roman" w:hAnsi="Times New Roman"/>
              </w:rPr>
              <w:t>User 4, B0+B1</w:t>
            </w:r>
          </w:p>
        </w:tc>
      </w:tr>
      <w:tr w:rsidR="00AC4252" w:rsidRPr="007F7166" w14:paraId="195D1A6E" w14:textId="77777777">
        <w:tc>
          <w:tcPr>
            <w:tcW w:w="791" w:type="dxa"/>
          </w:tcPr>
          <w:p w14:paraId="42928C21"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6</w:t>
            </w:r>
          </w:p>
        </w:tc>
        <w:tc>
          <w:tcPr>
            <w:tcW w:w="910" w:type="dxa"/>
          </w:tcPr>
          <w:p w14:paraId="0B16B192" w14:textId="77777777" w:rsidR="00AC4252" w:rsidRPr="007F7166" w:rsidRDefault="00AC4252" w:rsidP="00E72F8E">
            <w:pPr>
              <w:pStyle w:val="TAC"/>
              <w:rPr>
                <w:rFonts w:ascii="Times New Roman" w:hAnsi="Times New Roman"/>
              </w:rPr>
            </w:pPr>
            <w:r w:rsidRPr="007F7166">
              <w:rPr>
                <w:rFonts w:ascii="Times New Roman" w:hAnsi="Times New Roman"/>
              </w:rPr>
              <w:t>0</w:t>
            </w:r>
          </w:p>
        </w:tc>
        <w:tc>
          <w:tcPr>
            <w:tcW w:w="910" w:type="dxa"/>
          </w:tcPr>
          <w:p w14:paraId="00A6F0E1" w14:textId="77777777" w:rsidR="00AC4252" w:rsidRPr="007F7166" w:rsidRDefault="00AC4252" w:rsidP="00E72F8E">
            <w:pPr>
              <w:pStyle w:val="TAC"/>
              <w:rPr>
                <w:rFonts w:ascii="Times New Roman" w:hAnsi="Times New Roman"/>
                <w:b/>
              </w:rPr>
            </w:pPr>
            <w:r w:rsidRPr="007F7166">
              <w:rPr>
                <w:rFonts w:ascii="Times New Roman" w:hAnsi="Times New Roman"/>
                <w:b/>
              </w:rPr>
              <w:t>0</w:t>
            </w:r>
          </w:p>
        </w:tc>
        <w:tc>
          <w:tcPr>
            <w:tcW w:w="882" w:type="dxa"/>
            <w:shd w:val="clear" w:color="auto" w:fill="CCFFCC"/>
          </w:tcPr>
          <w:p w14:paraId="1F739C1E"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00</w:t>
            </w:r>
          </w:p>
        </w:tc>
        <w:tc>
          <w:tcPr>
            <w:tcW w:w="840" w:type="dxa"/>
            <w:shd w:val="clear" w:color="auto" w:fill="CCFFCC"/>
          </w:tcPr>
          <w:p w14:paraId="3138DD1A" w14:textId="77777777" w:rsidR="00AC4252" w:rsidRPr="007F7166" w:rsidRDefault="00AC4252" w:rsidP="007F7166">
            <w:pPr>
              <w:spacing w:after="0"/>
              <w:jc w:val="center"/>
              <w:rPr>
                <w:sz w:val="18"/>
                <w:szCs w:val="18"/>
              </w:rPr>
            </w:pPr>
            <w:r w:rsidRPr="007F7166">
              <w:rPr>
                <w:sz w:val="18"/>
                <w:szCs w:val="18"/>
              </w:rPr>
              <w:t>10</w:t>
            </w:r>
          </w:p>
        </w:tc>
        <w:tc>
          <w:tcPr>
            <w:tcW w:w="830" w:type="dxa"/>
          </w:tcPr>
          <w:p w14:paraId="6D87083F"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01</w:t>
            </w:r>
          </w:p>
        </w:tc>
        <w:tc>
          <w:tcPr>
            <w:tcW w:w="850" w:type="dxa"/>
          </w:tcPr>
          <w:p w14:paraId="70543A41"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11</w:t>
            </w:r>
          </w:p>
        </w:tc>
        <w:tc>
          <w:tcPr>
            <w:tcW w:w="1542" w:type="dxa"/>
            <w:shd w:val="clear" w:color="auto" w:fill="FFFF99"/>
          </w:tcPr>
          <w:p w14:paraId="6A4BBE48"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User 1, B0+B1</w:t>
            </w:r>
          </w:p>
        </w:tc>
        <w:tc>
          <w:tcPr>
            <w:tcW w:w="2268" w:type="dxa"/>
            <w:shd w:val="clear" w:color="auto" w:fill="FFCC00"/>
          </w:tcPr>
          <w:p w14:paraId="76CFB4EF"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User 2, B0+B1</w:t>
            </w:r>
          </w:p>
        </w:tc>
      </w:tr>
      <w:tr w:rsidR="00AC4252" w:rsidRPr="007F7166" w14:paraId="64C819E5" w14:textId="77777777">
        <w:tc>
          <w:tcPr>
            <w:tcW w:w="791" w:type="dxa"/>
          </w:tcPr>
          <w:p w14:paraId="23CBAD21"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6</w:t>
            </w:r>
          </w:p>
        </w:tc>
        <w:tc>
          <w:tcPr>
            <w:tcW w:w="910" w:type="dxa"/>
          </w:tcPr>
          <w:p w14:paraId="57BD832F" w14:textId="77777777" w:rsidR="00AC4252" w:rsidRPr="007F7166" w:rsidRDefault="00AC4252" w:rsidP="00E72F8E">
            <w:pPr>
              <w:pStyle w:val="TAC"/>
              <w:rPr>
                <w:rFonts w:ascii="Times New Roman" w:hAnsi="Times New Roman"/>
              </w:rPr>
            </w:pPr>
            <w:r w:rsidRPr="007F7166">
              <w:rPr>
                <w:rFonts w:ascii="Times New Roman" w:hAnsi="Times New Roman"/>
              </w:rPr>
              <w:t>1</w:t>
            </w:r>
          </w:p>
        </w:tc>
        <w:tc>
          <w:tcPr>
            <w:tcW w:w="910" w:type="dxa"/>
          </w:tcPr>
          <w:p w14:paraId="1C5E84C2" w14:textId="77777777" w:rsidR="00AC4252" w:rsidRPr="007F7166" w:rsidRDefault="00AC4252" w:rsidP="00E72F8E">
            <w:pPr>
              <w:pStyle w:val="TAC"/>
              <w:rPr>
                <w:rFonts w:ascii="Times New Roman" w:hAnsi="Times New Roman"/>
                <w:b/>
              </w:rPr>
            </w:pPr>
            <w:r w:rsidRPr="007F7166">
              <w:rPr>
                <w:rFonts w:ascii="Times New Roman" w:hAnsi="Times New Roman"/>
                <w:b/>
              </w:rPr>
              <w:t>1</w:t>
            </w:r>
          </w:p>
        </w:tc>
        <w:tc>
          <w:tcPr>
            <w:tcW w:w="882" w:type="dxa"/>
          </w:tcPr>
          <w:p w14:paraId="7117C26B"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00</w:t>
            </w:r>
          </w:p>
        </w:tc>
        <w:tc>
          <w:tcPr>
            <w:tcW w:w="840" w:type="dxa"/>
          </w:tcPr>
          <w:p w14:paraId="378A68B3"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53DF6F2C"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01</w:t>
            </w:r>
          </w:p>
        </w:tc>
        <w:tc>
          <w:tcPr>
            <w:tcW w:w="850" w:type="dxa"/>
            <w:shd w:val="clear" w:color="auto" w:fill="CCFFCC"/>
          </w:tcPr>
          <w:p w14:paraId="3DB8C426"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11</w:t>
            </w:r>
          </w:p>
        </w:tc>
        <w:tc>
          <w:tcPr>
            <w:tcW w:w="1542" w:type="dxa"/>
            <w:shd w:val="clear" w:color="auto" w:fill="FFFF00"/>
          </w:tcPr>
          <w:p w14:paraId="7449C57C"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 xml:space="preserve">User 3, </w:t>
            </w:r>
            <w:r w:rsidRPr="007F7166">
              <w:rPr>
                <w:rFonts w:ascii="Times New Roman" w:hAnsi="Times New Roman"/>
              </w:rPr>
              <w:t>B0+B1</w:t>
            </w:r>
          </w:p>
        </w:tc>
        <w:tc>
          <w:tcPr>
            <w:tcW w:w="2268" w:type="dxa"/>
            <w:shd w:val="clear" w:color="auto" w:fill="FF6600"/>
          </w:tcPr>
          <w:p w14:paraId="4D2A2486"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 xml:space="preserve">User 4, </w:t>
            </w:r>
            <w:r w:rsidRPr="007F7166">
              <w:rPr>
                <w:rFonts w:ascii="Times New Roman" w:hAnsi="Times New Roman"/>
              </w:rPr>
              <w:t>B0+B1</w:t>
            </w:r>
          </w:p>
        </w:tc>
      </w:tr>
      <w:tr w:rsidR="00AC4252" w:rsidRPr="007F7166" w14:paraId="75CAB5E9" w14:textId="77777777">
        <w:tc>
          <w:tcPr>
            <w:tcW w:w="791" w:type="dxa"/>
          </w:tcPr>
          <w:p w14:paraId="6B9651A3"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7</w:t>
            </w:r>
          </w:p>
        </w:tc>
        <w:tc>
          <w:tcPr>
            <w:tcW w:w="910" w:type="dxa"/>
          </w:tcPr>
          <w:p w14:paraId="00C6C631" w14:textId="77777777" w:rsidR="00AC4252" w:rsidRPr="007F7166" w:rsidRDefault="00AC4252" w:rsidP="00E72F8E">
            <w:pPr>
              <w:pStyle w:val="TAC"/>
              <w:rPr>
                <w:rFonts w:ascii="Times New Roman" w:hAnsi="Times New Roman"/>
              </w:rPr>
            </w:pPr>
            <w:r w:rsidRPr="007F7166">
              <w:rPr>
                <w:rFonts w:ascii="Times New Roman" w:hAnsi="Times New Roman"/>
              </w:rPr>
              <w:t>0</w:t>
            </w:r>
          </w:p>
        </w:tc>
        <w:tc>
          <w:tcPr>
            <w:tcW w:w="910" w:type="dxa"/>
          </w:tcPr>
          <w:p w14:paraId="64ADEF89" w14:textId="77777777" w:rsidR="00AC4252" w:rsidRPr="007F7166" w:rsidRDefault="00AC4252" w:rsidP="00E72F8E">
            <w:pPr>
              <w:pStyle w:val="TAC"/>
              <w:rPr>
                <w:rFonts w:ascii="Times New Roman" w:hAnsi="Times New Roman"/>
                <w:b/>
              </w:rPr>
            </w:pPr>
            <w:r w:rsidRPr="007F7166">
              <w:rPr>
                <w:rFonts w:ascii="Times New Roman" w:hAnsi="Times New Roman"/>
                <w:b/>
              </w:rPr>
              <w:t>0</w:t>
            </w:r>
          </w:p>
        </w:tc>
        <w:tc>
          <w:tcPr>
            <w:tcW w:w="882" w:type="dxa"/>
            <w:shd w:val="clear" w:color="auto" w:fill="CCFFCC"/>
          </w:tcPr>
          <w:p w14:paraId="7FCB3B46"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00</w:t>
            </w:r>
          </w:p>
        </w:tc>
        <w:tc>
          <w:tcPr>
            <w:tcW w:w="840" w:type="dxa"/>
            <w:shd w:val="clear" w:color="auto" w:fill="CCFFCC"/>
          </w:tcPr>
          <w:p w14:paraId="32ADF64D" w14:textId="77777777" w:rsidR="00AC4252" w:rsidRPr="007F7166" w:rsidRDefault="00AC4252" w:rsidP="007F7166">
            <w:pPr>
              <w:spacing w:after="0"/>
              <w:jc w:val="center"/>
              <w:rPr>
                <w:sz w:val="18"/>
                <w:szCs w:val="18"/>
              </w:rPr>
            </w:pPr>
            <w:r w:rsidRPr="007F7166">
              <w:rPr>
                <w:sz w:val="18"/>
                <w:szCs w:val="18"/>
              </w:rPr>
              <w:t>10</w:t>
            </w:r>
          </w:p>
        </w:tc>
        <w:tc>
          <w:tcPr>
            <w:tcW w:w="830" w:type="dxa"/>
          </w:tcPr>
          <w:p w14:paraId="56CEA3D7"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01</w:t>
            </w:r>
          </w:p>
        </w:tc>
        <w:tc>
          <w:tcPr>
            <w:tcW w:w="850" w:type="dxa"/>
          </w:tcPr>
          <w:p w14:paraId="50704DF7"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11</w:t>
            </w:r>
          </w:p>
        </w:tc>
        <w:tc>
          <w:tcPr>
            <w:tcW w:w="1542" w:type="dxa"/>
            <w:shd w:val="clear" w:color="auto" w:fill="FFFF99"/>
          </w:tcPr>
          <w:p w14:paraId="7F6BD4EB"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User 1, B0+B1</w:t>
            </w:r>
          </w:p>
        </w:tc>
        <w:tc>
          <w:tcPr>
            <w:tcW w:w="2268" w:type="dxa"/>
            <w:shd w:val="clear" w:color="auto" w:fill="FFCC00"/>
          </w:tcPr>
          <w:p w14:paraId="66D4338E"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User 2, B0+B1</w:t>
            </w:r>
          </w:p>
        </w:tc>
      </w:tr>
      <w:tr w:rsidR="00AC4252" w:rsidRPr="007F7166" w14:paraId="023DE42C" w14:textId="77777777">
        <w:tc>
          <w:tcPr>
            <w:tcW w:w="791" w:type="dxa"/>
          </w:tcPr>
          <w:p w14:paraId="7CB197FD"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7</w:t>
            </w:r>
          </w:p>
        </w:tc>
        <w:tc>
          <w:tcPr>
            <w:tcW w:w="910" w:type="dxa"/>
          </w:tcPr>
          <w:p w14:paraId="4420B7ED" w14:textId="77777777" w:rsidR="00AC4252" w:rsidRPr="007F7166" w:rsidRDefault="00AC4252" w:rsidP="00E72F8E">
            <w:pPr>
              <w:pStyle w:val="TAC"/>
              <w:rPr>
                <w:rFonts w:ascii="Times New Roman" w:hAnsi="Times New Roman"/>
              </w:rPr>
            </w:pPr>
            <w:r w:rsidRPr="007F7166">
              <w:rPr>
                <w:rFonts w:ascii="Times New Roman" w:hAnsi="Times New Roman"/>
              </w:rPr>
              <w:t>1</w:t>
            </w:r>
          </w:p>
        </w:tc>
        <w:tc>
          <w:tcPr>
            <w:tcW w:w="910" w:type="dxa"/>
          </w:tcPr>
          <w:p w14:paraId="363CD20B" w14:textId="77777777" w:rsidR="00AC4252" w:rsidRPr="007F7166" w:rsidRDefault="00AC4252" w:rsidP="00E72F8E">
            <w:pPr>
              <w:pStyle w:val="TAC"/>
              <w:rPr>
                <w:rFonts w:ascii="Times New Roman" w:hAnsi="Times New Roman"/>
                <w:b/>
              </w:rPr>
            </w:pPr>
            <w:r w:rsidRPr="007F7166">
              <w:rPr>
                <w:rFonts w:ascii="Times New Roman" w:hAnsi="Times New Roman"/>
                <w:b/>
              </w:rPr>
              <w:t>1</w:t>
            </w:r>
          </w:p>
        </w:tc>
        <w:tc>
          <w:tcPr>
            <w:tcW w:w="882" w:type="dxa"/>
          </w:tcPr>
          <w:p w14:paraId="5652CCC2"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00</w:t>
            </w:r>
          </w:p>
        </w:tc>
        <w:tc>
          <w:tcPr>
            <w:tcW w:w="840" w:type="dxa"/>
          </w:tcPr>
          <w:p w14:paraId="4186035F"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4D3C25A2" w14:textId="77777777" w:rsidR="00AC4252" w:rsidRPr="007F7166" w:rsidRDefault="00AC4252" w:rsidP="00E72F8E">
            <w:pPr>
              <w:pStyle w:val="TAC"/>
              <w:rPr>
                <w:rFonts w:ascii="Times New Roman" w:hAnsi="Times New Roman"/>
                <w:lang w:val="da-DK"/>
              </w:rPr>
            </w:pPr>
            <w:r w:rsidRPr="007F7166">
              <w:rPr>
                <w:rFonts w:ascii="Times New Roman" w:hAnsi="Times New Roman"/>
                <w:lang w:val="da-DK"/>
              </w:rPr>
              <w:t>01</w:t>
            </w:r>
          </w:p>
        </w:tc>
        <w:tc>
          <w:tcPr>
            <w:tcW w:w="850" w:type="dxa"/>
            <w:shd w:val="clear" w:color="auto" w:fill="CCFFCC"/>
          </w:tcPr>
          <w:p w14:paraId="177C94B1"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00"/>
          </w:tcPr>
          <w:p w14:paraId="2160FFCD" w14:textId="77777777" w:rsidR="00AC4252" w:rsidRPr="007F7166" w:rsidRDefault="00AC4252" w:rsidP="00E72F8E">
            <w:pPr>
              <w:pStyle w:val="TAC"/>
              <w:rPr>
                <w:rFonts w:ascii="Times New Roman" w:hAnsi="Times New Roman"/>
              </w:rPr>
            </w:pPr>
            <w:r w:rsidRPr="007F7166">
              <w:rPr>
                <w:rFonts w:ascii="Times New Roman" w:hAnsi="Times New Roman"/>
              </w:rPr>
              <w:t>User 3, B0+B1</w:t>
            </w:r>
          </w:p>
        </w:tc>
        <w:tc>
          <w:tcPr>
            <w:tcW w:w="2268" w:type="dxa"/>
            <w:shd w:val="clear" w:color="auto" w:fill="FF6600"/>
          </w:tcPr>
          <w:p w14:paraId="2142297A" w14:textId="77777777" w:rsidR="00AC4252" w:rsidRPr="007F7166" w:rsidRDefault="00AC4252" w:rsidP="00E72F8E">
            <w:pPr>
              <w:pStyle w:val="TAC"/>
              <w:rPr>
                <w:rFonts w:ascii="Times New Roman" w:hAnsi="Times New Roman"/>
              </w:rPr>
            </w:pPr>
            <w:r w:rsidRPr="007F7166">
              <w:rPr>
                <w:rFonts w:ascii="Times New Roman" w:hAnsi="Times New Roman"/>
              </w:rPr>
              <w:t>User 4, B0+B1</w:t>
            </w:r>
          </w:p>
        </w:tc>
      </w:tr>
      <w:tr w:rsidR="00AC4252" w:rsidRPr="007F7166" w14:paraId="3CA57762" w14:textId="77777777">
        <w:tc>
          <w:tcPr>
            <w:tcW w:w="791" w:type="dxa"/>
          </w:tcPr>
          <w:p w14:paraId="1B671DF7" w14:textId="77777777" w:rsidR="00AC4252" w:rsidRPr="007F7166" w:rsidRDefault="00AC4252" w:rsidP="00E72F8E">
            <w:pPr>
              <w:pStyle w:val="TAC"/>
              <w:rPr>
                <w:rFonts w:ascii="Times New Roman" w:hAnsi="Times New Roman"/>
              </w:rPr>
            </w:pPr>
            <w:r w:rsidRPr="007F7166">
              <w:rPr>
                <w:rFonts w:ascii="Times New Roman" w:hAnsi="Times New Roman"/>
              </w:rPr>
              <w:t>8</w:t>
            </w:r>
          </w:p>
        </w:tc>
        <w:tc>
          <w:tcPr>
            <w:tcW w:w="910" w:type="dxa"/>
          </w:tcPr>
          <w:p w14:paraId="5DF54620" w14:textId="77777777" w:rsidR="00AC4252" w:rsidRPr="007F7166" w:rsidRDefault="00AC4252" w:rsidP="00E72F8E">
            <w:pPr>
              <w:pStyle w:val="TAC"/>
              <w:rPr>
                <w:rFonts w:ascii="Times New Roman" w:hAnsi="Times New Roman"/>
              </w:rPr>
            </w:pPr>
            <w:r w:rsidRPr="007F7166">
              <w:rPr>
                <w:rFonts w:ascii="Times New Roman" w:hAnsi="Times New Roman"/>
              </w:rPr>
              <w:t>0</w:t>
            </w:r>
          </w:p>
        </w:tc>
        <w:tc>
          <w:tcPr>
            <w:tcW w:w="910" w:type="dxa"/>
          </w:tcPr>
          <w:p w14:paraId="25902FB7" w14:textId="77777777" w:rsidR="00AC4252" w:rsidRPr="007F7166" w:rsidRDefault="00AC4252" w:rsidP="00E72F8E">
            <w:pPr>
              <w:pStyle w:val="TAC"/>
              <w:rPr>
                <w:rFonts w:ascii="Times New Roman" w:hAnsi="Times New Roman"/>
                <w:b/>
              </w:rPr>
            </w:pPr>
            <w:r w:rsidRPr="007F7166">
              <w:rPr>
                <w:rFonts w:ascii="Times New Roman" w:hAnsi="Times New Roman"/>
                <w:b/>
              </w:rPr>
              <w:t>0</w:t>
            </w:r>
          </w:p>
        </w:tc>
        <w:tc>
          <w:tcPr>
            <w:tcW w:w="882" w:type="dxa"/>
            <w:shd w:val="clear" w:color="auto" w:fill="CCFFCC"/>
          </w:tcPr>
          <w:p w14:paraId="27833D26"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shd w:val="clear" w:color="auto" w:fill="CCFFCC"/>
          </w:tcPr>
          <w:p w14:paraId="70CDA116" w14:textId="77777777" w:rsidR="00AC4252" w:rsidRPr="007F7166" w:rsidRDefault="00AC4252" w:rsidP="007F7166">
            <w:pPr>
              <w:spacing w:after="0"/>
              <w:jc w:val="center"/>
              <w:rPr>
                <w:sz w:val="18"/>
                <w:szCs w:val="18"/>
              </w:rPr>
            </w:pPr>
            <w:r w:rsidRPr="007F7166">
              <w:rPr>
                <w:sz w:val="18"/>
                <w:szCs w:val="18"/>
              </w:rPr>
              <w:t>10</w:t>
            </w:r>
          </w:p>
        </w:tc>
        <w:tc>
          <w:tcPr>
            <w:tcW w:w="830" w:type="dxa"/>
          </w:tcPr>
          <w:p w14:paraId="1BA9B15F"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tcPr>
          <w:p w14:paraId="58063E09"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99"/>
          </w:tcPr>
          <w:p w14:paraId="0286C5C7" w14:textId="77777777" w:rsidR="00AC4252" w:rsidRPr="007F7166" w:rsidRDefault="00AC4252" w:rsidP="00E72F8E">
            <w:pPr>
              <w:pStyle w:val="TAC"/>
              <w:rPr>
                <w:rFonts w:ascii="Times New Roman" w:hAnsi="Times New Roman"/>
              </w:rPr>
            </w:pPr>
            <w:r w:rsidRPr="007F7166">
              <w:rPr>
                <w:rFonts w:ascii="Times New Roman" w:hAnsi="Times New Roman"/>
              </w:rPr>
              <w:t>User 1, B1+B2</w:t>
            </w:r>
          </w:p>
        </w:tc>
        <w:tc>
          <w:tcPr>
            <w:tcW w:w="2268" w:type="dxa"/>
            <w:shd w:val="clear" w:color="auto" w:fill="FFCC00"/>
          </w:tcPr>
          <w:p w14:paraId="075E02FE" w14:textId="77777777" w:rsidR="00AC4252" w:rsidRPr="007F7166" w:rsidRDefault="00AC4252" w:rsidP="00E72F8E">
            <w:pPr>
              <w:pStyle w:val="TAC"/>
              <w:rPr>
                <w:rFonts w:ascii="Times New Roman" w:hAnsi="Times New Roman"/>
              </w:rPr>
            </w:pPr>
            <w:r w:rsidRPr="007F7166">
              <w:rPr>
                <w:rFonts w:ascii="Times New Roman" w:hAnsi="Times New Roman"/>
              </w:rPr>
              <w:t>User 2, B1+B2</w:t>
            </w:r>
          </w:p>
        </w:tc>
      </w:tr>
      <w:tr w:rsidR="00AC4252" w:rsidRPr="007F7166" w14:paraId="5BCC7748" w14:textId="77777777">
        <w:tc>
          <w:tcPr>
            <w:tcW w:w="791" w:type="dxa"/>
          </w:tcPr>
          <w:p w14:paraId="32E1C269" w14:textId="77777777" w:rsidR="00AC4252" w:rsidRPr="007F7166" w:rsidRDefault="00AC4252" w:rsidP="00E72F8E">
            <w:pPr>
              <w:pStyle w:val="TAC"/>
              <w:rPr>
                <w:rFonts w:ascii="Times New Roman" w:hAnsi="Times New Roman"/>
              </w:rPr>
            </w:pPr>
            <w:r w:rsidRPr="007F7166">
              <w:rPr>
                <w:rFonts w:ascii="Times New Roman" w:hAnsi="Times New Roman"/>
              </w:rPr>
              <w:t>8</w:t>
            </w:r>
          </w:p>
        </w:tc>
        <w:tc>
          <w:tcPr>
            <w:tcW w:w="910" w:type="dxa"/>
          </w:tcPr>
          <w:p w14:paraId="19EBFC35" w14:textId="77777777" w:rsidR="00AC4252" w:rsidRPr="007F7166" w:rsidRDefault="00AC4252" w:rsidP="00E72F8E">
            <w:pPr>
              <w:pStyle w:val="TAC"/>
              <w:rPr>
                <w:rFonts w:ascii="Times New Roman" w:hAnsi="Times New Roman"/>
              </w:rPr>
            </w:pPr>
            <w:r w:rsidRPr="007F7166">
              <w:rPr>
                <w:rFonts w:ascii="Times New Roman" w:hAnsi="Times New Roman"/>
              </w:rPr>
              <w:t>1</w:t>
            </w:r>
          </w:p>
        </w:tc>
        <w:tc>
          <w:tcPr>
            <w:tcW w:w="910" w:type="dxa"/>
          </w:tcPr>
          <w:p w14:paraId="0D372A5D" w14:textId="77777777" w:rsidR="00AC4252" w:rsidRPr="007F7166" w:rsidRDefault="00AC4252" w:rsidP="00E72F8E">
            <w:pPr>
              <w:pStyle w:val="TAC"/>
              <w:rPr>
                <w:rFonts w:ascii="Times New Roman" w:hAnsi="Times New Roman"/>
                <w:b/>
              </w:rPr>
            </w:pPr>
            <w:r w:rsidRPr="007F7166">
              <w:rPr>
                <w:rFonts w:ascii="Times New Roman" w:hAnsi="Times New Roman"/>
                <w:b/>
              </w:rPr>
              <w:t>1</w:t>
            </w:r>
          </w:p>
        </w:tc>
        <w:tc>
          <w:tcPr>
            <w:tcW w:w="882" w:type="dxa"/>
          </w:tcPr>
          <w:p w14:paraId="1860F29A"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tcPr>
          <w:p w14:paraId="5A47B5FE"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0C1DA605"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shd w:val="clear" w:color="auto" w:fill="CCFFCC"/>
          </w:tcPr>
          <w:p w14:paraId="6876D200"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00"/>
          </w:tcPr>
          <w:p w14:paraId="31632F14" w14:textId="77777777" w:rsidR="00AC4252" w:rsidRPr="007F7166" w:rsidRDefault="00AC4252" w:rsidP="00E72F8E">
            <w:pPr>
              <w:pStyle w:val="TAC"/>
              <w:rPr>
                <w:rFonts w:ascii="Times New Roman" w:hAnsi="Times New Roman"/>
              </w:rPr>
            </w:pPr>
            <w:r w:rsidRPr="007F7166">
              <w:rPr>
                <w:rFonts w:ascii="Times New Roman" w:hAnsi="Times New Roman"/>
              </w:rPr>
              <w:t>User 3, B1+B2</w:t>
            </w:r>
          </w:p>
        </w:tc>
        <w:tc>
          <w:tcPr>
            <w:tcW w:w="2268" w:type="dxa"/>
            <w:shd w:val="clear" w:color="auto" w:fill="FF6600"/>
          </w:tcPr>
          <w:p w14:paraId="4511ED61" w14:textId="77777777" w:rsidR="00AC4252" w:rsidRPr="007F7166" w:rsidRDefault="00AC4252" w:rsidP="00E72F8E">
            <w:pPr>
              <w:pStyle w:val="TAC"/>
              <w:rPr>
                <w:rFonts w:ascii="Times New Roman" w:hAnsi="Times New Roman"/>
              </w:rPr>
            </w:pPr>
            <w:r w:rsidRPr="007F7166">
              <w:rPr>
                <w:rFonts w:ascii="Times New Roman" w:hAnsi="Times New Roman"/>
              </w:rPr>
              <w:t>User 4, B1+B2</w:t>
            </w:r>
          </w:p>
        </w:tc>
      </w:tr>
      <w:tr w:rsidR="00AC4252" w:rsidRPr="007F7166" w14:paraId="4855CA84" w14:textId="77777777">
        <w:tc>
          <w:tcPr>
            <w:tcW w:w="791" w:type="dxa"/>
          </w:tcPr>
          <w:p w14:paraId="4E08E537" w14:textId="77777777" w:rsidR="00AC4252" w:rsidRPr="007F7166" w:rsidRDefault="00AC4252" w:rsidP="00E72F8E">
            <w:pPr>
              <w:pStyle w:val="TAC"/>
              <w:rPr>
                <w:rFonts w:ascii="Times New Roman" w:hAnsi="Times New Roman"/>
              </w:rPr>
            </w:pPr>
            <w:r w:rsidRPr="007F7166">
              <w:rPr>
                <w:rFonts w:ascii="Times New Roman" w:hAnsi="Times New Roman"/>
              </w:rPr>
              <w:t>9</w:t>
            </w:r>
          </w:p>
        </w:tc>
        <w:tc>
          <w:tcPr>
            <w:tcW w:w="910" w:type="dxa"/>
          </w:tcPr>
          <w:p w14:paraId="464E4393" w14:textId="77777777" w:rsidR="00AC4252" w:rsidRPr="007F7166" w:rsidRDefault="00AC4252" w:rsidP="00E72F8E">
            <w:pPr>
              <w:pStyle w:val="TAC"/>
              <w:rPr>
                <w:rFonts w:ascii="Times New Roman" w:hAnsi="Times New Roman"/>
              </w:rPr>
            </w:pPr>
            <w:r w:rsidRPr="007F7166">
              <w:rPr>
                <w:rFonts w:ascii="Times New Roman" w:hAnsi="Times New Roman"/>
              </w:rPr>
              <w:t>0</w:t>
            </w:r>
          </w:p>
        </w:tc>
        <w:tc>
          <w:tcPr>
            <w:tcW w:w="910" w:type="dxa"/>
          </w:tcPr>
          <w:p w14:paraId="43833B04" w14:textId="77777777" w:rsidR="00AC4252" w:rsidRPr="007F7166" w:rsidRDefault="00AC4252" w:rsidP="00E72F8E">
            <w:pPr>
              <w:pStyle w:val="TAC"/>
              <w:rPr>
                <w:rFonts w:ascii="Times New Roman" w:hAnsi="Times New Roman"/>
                <w:b/>
              </w:rPr>
            </w:pPr>
            <w:r w:rsidRPr="007F7166">
              <w:rPr>
                <w:rFonts w:ascii="Times New Roman" w:hAnsi="Times New Roman"/>
                <w:b/>
              </w:rPr>
              <w:t>0</w:t>
            </w:r>
          </w:p>
        </w:tc>
        <w:tc>
          <w:tcPr>
            <w:tcW w:w="882" w:type="dxa"/>
            <w:shd w:val="clear" w:color="auto" w:fill="CCFFCC"/>
          </w:tcPr>
          <w:p w14:paraId="1C7BCF6A"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shd w:val="clear" w:color="auto" w:fill="CCFFCC"/>
          </w:tcPr>
          <w:p w14:paraId="54D0C982" w14:textId="77777777" w:rsidR="00AC4252" w:rsidRPr="007F7166" w:rsidRDefault="00AC4252" w:rsidP="007F7166">
            <w:pPr>
              <w:spacing w:after="0"/>
              <w:jc w:val="center"/>
              <w:rPr>
                <w:sz w:val="18"/>
                <w:szCs w:val="18"/>
              </w:rPr>
            </w:pPr>
            <w:r w:rsidRPr="007F7166">
              <w:rPr>
                <w:sz w:val="18"/>
                <w:szCs w:val="18"/>
              </w:rPr>
              <w:t>10</w:t>
            </w:r>
          </w:p>
        </w:tc>
        <w:tc>
          <w:tcPr>
            <w:tcW w:w="830" w:type="dxa"/>
          </w:tcPr>
          <w:p w14:paraId="68CF5C50"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tcPr>
          <w:p w14:paraId="76154BF7"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99"/>
          </w:tcPr>
          <w:p w14:paraId="2A1039F1" w14:textId="77777777" w:rsidR="00AC4252" w:rsidRPr="007F7166" w:rsidRDefault="00AC4252" w:rsidP="00E72F8E">
            <w:pPr>
              <w:pStyle w:val="TAC"/>
              <w:rPr>
                <w:rFonts w:ascii="Times New Roman" w:hAnsi="Times New Roman"/>
              </w:rPr>
            </w:pPr>
            <w:r w:rsidRPr="007F7166">
              <w:rPr>
                <w:rFonts w:ascii="Times New Roman" w:hAnsi="Times New Roman"/>
              </w:rPr>
              <w:t>User 1, B1+B2</w:t>
            </w:r>
          </w:p>
        </w:tc>
        <w:tc>
          <w:tcPr>
            <w:tcW w:w="2268" w:type="dxa"/>
            <w:shd w:val="clear" w:color="auto" w:fill="FFCC00"/>
          </w:tcPr>
          <w:p w14:paraId="4B8BAC17" w14:textId="77777777" w:rsidR="00AC4252" w:rsidRPr="007F7166" w:rsidRDefault="00AC4252" w:rsidP="00E72F8E">
            <w:pPr>
              <w:pStyle w:val="TAC"/>
              <w:rPr>
                <w:rFonts w:ascii="Times New Roman" w:hAnsi="Times New Roman"/>
              </w:rPr>
            </w:pPr>
            <w:r w:rsidRPr="007F7166">
              <w:rPr>
                <w:rFonts w:ascii="Times New Roman" w:hAnsi="Times New Roman"/>
              </w:rPr>
              <w:t>User 2, B1+B2</w:t>
            </w:r>
          </w:p>
        </w:tc>
      </w:tr>
      <w:tr w:rsidR="00AC4252" w:rsidRPr="007F7166" w14:paraId="4FC76447" w14:textId="77777777">
        <w:tc>
          <w:tcPr>
            <w:tcW w:w="791" w:type="dxa"/>
          </w:tcPr>
          <w:p w14:paraId="1E4713D4" w14:textId="77777777" w:rsidR="00AC4252" w:rsidRPr="007F7166" w:rsidRDefault="00AC4252" w:rsidP="00E72F8E">
            <w:pPr>
              <w:pStyle w:val="TAC"/>
              <w:rPr>
                <w:rFonts w:ascii="Times New Roman" w:hAnsi="Times New Roman"/>
              </w:rPr>
            </w:pPr>
            <w:r w:rsidRPr="007F7166">
              <w:rPr>
                <w:rFonts w:ascii="Times New Roman" w:hAnsi="Times New Roman"/>
              </w:rPr>
              <w:t>9</w:t>
            </w:r>
          </w:p>
        </w:tc>
        <w:tc>
          <w:tcPr>
            <w:tcW w:w="910" w:type="dxa"/>
          </w:tcPr>
          <w:p w14:paraId="27D078BE" w14:textId="77777777" w:rsidR="00AC4252" w:rsidRPr="007F7166" w:rsidRDefault="00AC4252" w:rsidP="00E72F8E">
            <w:pPr>
              <w:pStyle w:val="TAC"/>
              <w:rPr>
                <w:rFonts w:ascii="Times New Roman" w:hAnsi="Times New Roman"/>
              </w:rPr>
            </w:pPr>
            <w:r w:rsidRPr="007F7166">
              <w:rPr>
                <w:rFonts w:ascii="Times New Roman" w:hAnsi="Times New Roman"/>
              </w:rPr>
              <w:t>1</w:t>
            </w:r>
          </w:p>
        </w:tc>
        <w:tc>
          <w:tcPr>
            <w:tcW w:w="910" w:type="dxa"/>
          </w:tcPr>
          <w:p w14:paraId="03B4EADE" w14:textId="77777777" w:rsidR="00AC4252" w:rsidRPr="007F7166" w:rsidRDefault="00AC4252" w:rsidP="00E72F8E">
            <w:pPr>
              <w:pStyle w:val="TAC"/>
              <w:rPr>
                <w:rFonts w:ascii="Times New Roman" w:hAnsi="Times New Roman"/>
                <w:b/>
              </w:rPr>
            </w:pPr>
            <w:r w:rsidRPr="007F7166">
              <w:rPr>
                <w:rFonts w:ascii="Times New Roman" w:hAnsi="Times New Roman"/>
                <w:b/>
              </w:rPr>
              <w:t>1</w:t>
            </w:r>
          </w:p>
        </w:tc>
        <w:tc>
          <w:tcPr>
            <w:tcW w:w="882" w:type="dxa"/>
            <w:shd w:val="clear" w:color="auto" w:fill="auto"/>
          </w:tcPr>
          <w:p w14:paraId="4EA2F1F5"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shd w:val="clear" w:color="auto" w:fill="auto"/>
          </w:tcPr>
          <w:p w14:paraId="5C291D64"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305979EB"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shd w:val="clear" w:color="auto" w:fill="CCFFCC"/>
          </w:tcPr>
          <w:p w14:paraId="73A6F81F"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00"/>
          </w:tcPr>
          <w:p w14:paraId="6789AF9A" w14:textId="77777777" w:rsidR="00AC4252" w:rsidRPr="007F7166" w:rsidRDefault="00AC4252" w:rsidP="00E72F8E">
            <w:pPr>
              <w:pStyle w:val="TAC"/>
              <w:rPr>
                <w:rFonts w:ascii="Times New Roman" w:hAnsi="Times New Roman"/>
              </w:rPr>
            </w:pPr>
            <w:r w:rsidRPr="007F7166">
              <w:rPr>
                <w:rFonts w:ascii="Times New Roman" w:hAnsi="Times New Roman"/>
              </w:rPr>
              <w:t>User 3, B1+B2</w:t>
            </w:r>
          </w:p>
        </w:tc>
        <w:tc>
          <w:tcPr>
            <w:tcW w:w="2268" w:type="dxa"/>
            <w:shd w:val="clear" w:color="auto" w:fill="FF6600"/>
          </w:tcPr>
          <w:p w14:paraId="282287FB" w14:textId="77777777" w:rsidR="00AC4252" w:rsidRPr="007F7166" w:rsidRDefault="00AC4252" w:rsidP="00E72F8E">
            <w:pPr>
              <w:pStyle w:val="TAC"/>
              <w:rPr>
                <w:rFonts w:ascii="Times New Roman" w:hAnsi="Times New Roman"/>
              </w:rPr>
            </w:pPr>
            <w:r w:rsidRPr="007F7166">
              <w:rPr>
                <w:rFonts w:ascii="Times New Roman" w:hAnsi="Times New Roman"/>
              </w:rPr>
              <w:t>User 4, B1+B2</w:t>
            </w:r>
          </w:p>
        </w:tc>
      </w:tr>
      <w:tr w:rsidR="00AC4252" w:rsidRPr="007F7166" w14:paraId="28D249DC" w14:textId="77777777">
        <w:tc>
          <w:tcPr>
            <w:tcW w:w="791" w:type="dxa"/>
          </w:tcPr>
          <w:p w14:paraId="2F5EC532" w14:textId="77777777" w:rsidR="00AC4252" w:rsidRPr="007F7166" w:rsidRDefault="00AC4252" w:rsidP="00E72F8E">
            <w:pPr>
              <w:pStyle w:val="TAC"/>
              <w:rPr>
                <w:rFonts w:ascii="Times New Roman" w:hAnsi="Times New Roman"/>
              </w:rPr>
            </w:pPr>
            <w:r w:rsidRPr="007F7166">
              <w:rPr>
                <w:rFonts w:ascii="Times New Roman" w:hAnsi="Times New Roman"/>
              </w:rPr>
              <w:t>10</w:t>
            </w:r>
          </w:p>
        </w:tc>
        <w:tc>
          <w:tcPr>
            <w:tcW w:w="910" w:type="dxa"/>
          </w:tcPr>
          <w:p w14:paraId="61BFDAFD" w14:textId="77777777" w:rsidR="00AC4252" w:rsidRPr="007F7166" w:rsidRDefault="00AC4252" w:rsidP="00E72F8E">
            <w:pPr>
              <w:pStyle w:val="TAC"/>
              <w:rPr>
                <w:rFonts w:ascii="Times New Roman" w:hAnsi="Times New Roman"/>
              </w:rPr>
            </w:pPr>
            <w:r w:rsidRPr="007F7166">
              <w:rPr>
                <w:rFonts w:ascii="Times New Roman" w:hAnsi="Times New Roman"/>
              </w:rPr>
              <w:t>0</w:t>
            </w:r>
          </w:p>
        </w:tc>
        <w:tc>
          <w:tcPr>
            <w:tcW w:w="910" w:type="dxa"/>
          </w:tcPr>
          <w:p w14:paraId="18411539" w14:textId="77777777" w:rsidR="00AC4252" w:rsidRPr="007F7166" w:rsidRDefault="00AC4252" w:rsidP="00E72F8E">
            <w:pPr>
              <w:pStyle w:val="TAC"/>
              <w:rPr>
                <w:rFonts w:ascii="Times New Roman" w:hAnsi="Times New Roman"/>
                <w:b/>
              </w:rPr>
            </w:pPr>
            <w:r w:rsidRPr="007F7166">
              <w:rPr>
                <w:rFonts w:ascii="Times New Roman" w:hAnsi="Times New Roman"/>
                <w:b/>
              </w:rPr>
              <w:t>0</w:t>
            </w:r>
          </w:p>
        </w:tc>
        <w:tc>
          <w:tcPr>
            <w:tcW w:w="882" w:type="dxa"/>
            <w:shd w:val="clear" w:color="auto" w:fill="CCFFCC"/>
          </w:tcPr>
          <w:p w14:paraId="13D7E21C"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shd w:val="clear" w:color="auto" w:fill="CCFFCC"/>
          </w:tcPr>
          <w:p w14:paraId="5C09FAB3"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auto"/>
          </w:tcPr>
          <w:p w14:paraId="05E39D84"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shd w:val="clear" w:color="auto" w:fill="auto"/>
          </w:tcPr>
          <w:p w14:paraId="081E876E"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99"/>
          </w:tcPr>
          <w:p w14:paraId="163E3C76" w14:textId="77777777" w:rsidR="00AC4252" w:rsidRPr="007F7166" w:rsidRDefault="00AC4252" w:rsidP="00E72F8E">
            <w:pPr>
              <w:pStyle w:val="TAC"/>
              <w:rPr>
                <w:rFonts w:ascii="Times New Roman" w:hAnsi="Times New Roman"/>
              </w:rPr>
            </w:pPr>
            <w:r w:rsidRPr="007F7166">
              <w:rPr>
                <w:rFonts w:ascii="Times New Roman" w:hAnsi="Times New Roman"/>
              </w:rPr>
              <w:t>User 1, B1+B2</w:t>
            </w:r>
          </w:p>
        </w:tc>
        <w:tc>
          <w:tcPr>
            <w:tcW w:w="2268" w:type="dxa"/>
            <w:shd w:val="clear" w:color="auto" w:fill="FFCC00"/>
          </w:tcPr>
          <w:p w14:paraId="6CA248DD" w14:textId="77777777" w:rsidR="00AC4252" w:rsidRPr="007F7166" w:rsidRDefault="00AC4252" w:rsidP="00E72F8E">
            <w:pPr>
              <w:pStyle w:val="TAC"/>
              <w:rPr>
                <w:rFonts w:ascii="Times New Roman" w:hAnsi="Times New Roman"/>
              </w:rPr>
            </w:pPr>
            <w:r w:rsidRPr="007F7166">
              <w:rPr>
                <w:rFonts w:ascii="Times New Roman" w:hAnsi="Times New Roman"/>
              </w:rPr>
              <w:t>User 2, B1+B2</w:t>
            </w:r>
          </w:p>
        </w:tc>
      </w:tr>
      <w:tr w:rsidR="00AC4252" w:rsidRPr="007F7166" w14:paraId="56F6A7F4" w14:textId="77777777">
        <w:tc>
          <w:tcPr>
            <w:tcW w:w="791" w:type="dxa"/>
          </w:tcPr>
          <w:p w14:paraId="26685544" w14:textId="77777777" w:rsidR="00AC4252" w:rsidRPr="007F7166" w:rsidRDefault="00AC4252" w:rsidP="00E72F8E">
            <w:pPr>
              <w:pStyle w:val="TAC"/>
              <w:rPr>
                <w:rFonts w:ascii="Times New Roman" w:hAnsi="Times New Roman"/>
              </w:rPr>
            </w:pPr>
            <w:r w:rsidRPr="007F7166">
              <w:rPr>
                <w:rFonts w:ascii="Times New Roman" w:hAnsi="Times New Roman"/>
              </w:rPr>
              <w:t>10</w:t>
            </w:r>
          </w:p>
        </w:tc>
        <w:tc>
          <w:tcPr>
            <w:tcW w:w="910" w:type="dxa"/>
          </w:tcPr>
          <w:p w14:paraId="0B9BCB1A" w14:textId="77777777" w:rsidR="00AC4252" w:rsidRPr="007F7166" w:rsidRDefault="00AC4252" w:rsidP="00E72F8E">
            <w:pPr>
              <w:pStyle w:val="TAC"/>
              <w:rPr>
                <w:rFonts w:ascii="Times New Roman" w:hAnsi="Times New Roman"/>
              </w:rPr>
            </w:pPr>
            <w:r w:rsidRPr="007F7166">
              <w:rPr>
                <w:rFonts w:ascii="Times New Roman" w:hAnsi="Times New Roman"/>
              </w:rPr>
              <w:t>1</w:t>
            </w:r>
          </w:p>
        </w:tc>
        <w:tc>
          <w:tcPr>
            <w:tcW w:w="910" w:type="dxa"/>
          </w:tcPr>
          <w:p w14:paraId="72CB5D2A" w14:textId="77777777" w:rsidR="00AC4252" w:rsidRPr="007F7166" w:rsidRDefault="00AC4252" w:rsidP="00E72F8E">
            <w:pPr>
              <w:pStyle w:val="TAC"/>
              <w:rPr>
                <w:rFonts w:ascii="Times New Roman" w:hAnsi="Times New Roman"/>
                <w:b/>
              </w:rPr>
            </w:pPr>
            <w:r w:rsidRPr="007F7166">
              <w:rPr>
                <w:rFonts w:ascii="Times New Roman" w:hAnsi="Times New Roman"/>
                <w:b/>
              </w:rPr>
              <w:t>1</w:t>
            </w:r>
          </w:p>
        </w:tc>
        <w:tc>
          <w:tcPr>
            <w:tcW w:w="882" w:type="dxa"/>
            <w:shd w:val="clear" w:color="auto" w:fill="auto"/>
          </w:tcPr>
          <w:p w14:paraId="7EC2015A"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shd w:val="clear" w:color="auto" w:fill="auto"/>
          </w:tcPr>
          <w:p w14:paraId="73BAC584"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5F38417A"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shd w:val="clear" w:color="auto" w:fill="CCFFCC"/>
          </w:tcPr>
          <w:p w14:paraId="0C34CE26"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00"/>
          </w:tcPr>
          <w:p w14:paraId="60D53FB3" w14:textId="77777777" w:rsidR="00AC4252" w:rsidRPr="007F7166" w:rsidRDefault="00AC4252" w:rsidP="00E72F8E">
            <w:pPr>
              <w:pStyle w:val="TAC"/>
              <w:rPr>
                <w:rFonts w:ascii="Times New Roman" w:hAnsi="Times New Roman"/>
              </w:rPr>
            </w:pPr>
            <w:r w:rsidRPr="007F7166">
              <w:rPr>
                <w:rFonts w:ascii="Times New Roman" w:hAnsi="Times New Roman"/>
              </w:rPr>
              <w:t>User 3, B1+B2</w:t>
            </w:r>
          </w:p>
        </w:tc>
        <w:tc>
          <w:tcPr>
            <w:tcW w:w="2268" w:type="dxa"/>
            <w:shd w:val="clear" w:color="auto" w:fill="FF6600"/>
          </w:tcPr>
          <w:p w14:paraId="6FF9A332" w14:textId="77777777" w:rsidR="00AC4252" w:rsidRPr="007F7166" w:rsidRDefault="00AC4252" w:rsidP="00E72F8E">
            <w:pPr>
              <w:pStyle w:val="TAC"/>
              <w:rPr>
                <w:rFonts w:ascii="Times New Roman" w:hAnsi="Times New Roman"/>
              </w:rPr>
            </w:pPr>
            <w:r w:rsidRPr="007F7166">
              <w:rPr>
                <w:rFonts w:ascii="Times New Roman" w:hAnsi="Times New Roman"/>
              </w:rPr>
              <w:t>User 4, B1+B2</w:t>
            </w:r>
          </w:p>
        </w:tc>
      </w:tr>
      <w:tr w:rsidR="00AC4252" w:rsidRPr="007F7166" w14:paraId="358583A9" w14:textId="77777777">
        <w:tc>
          <w:tcPr>
            <w:tcW w:w="791" w:type="dxa"/>
          </w:tcPr>
          <w:p w14:paraId="4F961FF8"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910" w:type="dxa"/>
          </w:tcPr>
          <w:p w14:paraId="4D554F40" w14:textId="77777777" w:rsidR="00AC4252" w:rsidRPr="007F7166" w:rsidRDefault="00AC4252" w:rsidP="00E72F8E">
            <w:pPr>
              <w:pStyle w:val="TAC"/>
              <w:rPr>
                <w:rFonts w:ascii="Times New Roman" w:hAnsi="Times New Roman"/>
              </w:rPr>
            </w:pPr>
            <w:r w:rsidRPr="007F7166">
              <w:rPr>
                <w:rFonts w:ascii="Times New Roman" w:hAnsi="Times New Roman"/>
              </w:rPr>
              <w:t>0</w:t>
            </w:r>
          </w:p>
        </w:tc>
        <w:tc>
          <w:tcPr>
            <w:tcW w:w="910" w:type="dxa"/>
          </w:tcPr>
          <w:p w14:paraId="5CCE2224" w14:textId="77777777" w:rsidR="00AC4252" w:rsidRPr="007F7166" w:rsidRDefault="00AC4252" w:rsidP="00E72F8E">
            <w:pPr>
              <w:pStyle w:val="TAC"/>
              <w:rPr>
                <w:rFonts w:ascii="Times New Roman" w:hAnsi="Times New Roman"/>
                <w:b/>
              </w:rPr>
            </w:pPr>
            <w:r w:rsidRPr="007F7166">
              <w:rPr>
                <w:rFonts w:ascii="Times New Roman" w:hAnsi="Times New Roman"/>
                <w:b/>
              </w:rPr>
              <w:t>0</w:t>
            </w:r>
          </w:p>
        </w:tc>
        <w:tc>
          <w:tcPr>
            <w:tcW w:w="882" w:type="dxa"/>
            <w:shd w:val="clear" w:color="auto" w:fill="CCFFCC"/>
          </w:tcPr>
          <w:p w14:paraId="6B009B63"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shd w:val="clear" w:color="auto" w:fill="CCFFCC"/>
          </w:tcPr>
          <w:p w14:paraId="11561CC7" w14:textId="77777777" w:rsidR="00AC4252" w:rsidRPr="007F7166" w:rsidRDefault="00AC4252" w:rsidP="007F7166">
            <w:pPr>
              <w:spacing w:after="0"/>
              <w:jc w:val="center"/>
              <w:rPr>
                <w:sz w:val="18"/>
                <w:szCs w:val="18"/>
              </w:rPr>
            </w:pPr>
            <w:r w:rsidRPr="007F7166">
              <w:rPr>
                <w:sz w:val="18"/>
                <w:szCs w:val="18"/>
              </w:rPr>
              <w:t>10</w:t>
            </w:r>
          </w:p>
        </w:tc>
        <w:tc>
          <w:tcPr>
            <w:tcW w:w="830" w:type="dxa"/>
          </w:tcPr>
          <w:p w14:paraId="2F9AC2DB"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tcPr>
          <w:p w14:paraId="5F3206C0"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99"/>
          </w:tcPr>
          <w:p w14:paraId="1D39E0A0" w14:textId="77777777" w:rsidR="00AC4252" w:rsidRPr="007F7166" w:rsidRDefault="00AC4252" w:rsidP="00E72F8E">
            <w:pPr>
              <w:pStyle w:val="TAC"/>
              <w:rPr>
                <w:rFonts w:ascii="Times New Roman" w:hAnsi="Times New Roman"/>
              </w:rPr>
            </w:pPr>
            <w:r w:rsidRPr="007F7166">
              <w:rPr>
                <w:rFonts w:ascii="Times New Roman" w:hAnsi="Times New Roman"/>
              </w:rPr>
              <w:t>User 1, B1+B2</w:t>
            </w:r>
          </w:p>
        </w:tc>
        <w:tc>
          <w:tcPr>
            <w:tcW w:w="2268" w:type="dxa"/>
            <w:shd w:val="clear" w:color="auto" w:fill="FFCC00"/>
          </w:tcPr>
          <w:p w14:paraId="506B0AAE" w14:textId="77777777" w:rsidR="00AC4252" w:rsidRPr="007F7166" w:rsidRDefault="00AC4252" w:rsidP="00E72F8E">
            <w:pPr>
              <w:pStyle w:val="TAC"/>
              <w:rPr>
                <w:rFonts w:ascii="Times New Roman" w:hAnsi="Times New Roman"/>
              </w:rPr>
            </w:pPr>
            <w:r w:rsidRPr="007F7166">
              <w:rPr>
                <w:rFonts w:ascii="Times New Roman" w:hAnsi="Times New Roman"/>
              </w:rPr>
              <w:t>User 2, B1+B2</w:t>
            </w:r>
          </w:p>
        </w:tc>
      </w:tr>
      <w:tr w:rsidR="00AC4252" w:rsidRPr="007F7166" w14:paraId="0B72551C" w14:textId="77777777">
        <w:tc>
          <w:tcPr>
            <w:tcW w:w="791" w:type="dxa"/>
          </w:tcPr>
          <w:p w14:paraId="5E18CB0D"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910" w:type="dxa"/>
          </w:tcPr>
          <w:p w14:paraId="783297B2" w14:textId="77777777" w:rsidR="00AC4252" w:rsidRPr="007F7166" w:rsidRDefault="00AC4252" w:rsidP="00E72F8E">
            <w:pPr>
              <w:pStyle w:val="TAC"/>
              <w:rPr>
                <w:rFonts w:ascii="Times New Roman" w:hAnsi="Times New Roman"/>
              </w:rPr>
            </w:pPr>
            <w:r w:rsidRPr="007F7166">
              <w:rPr>
                <w:rFonts w:ascii="Times New Roman" w:hAnsi="Times New Roman"/>
              </w:rPr>
              <w:t>1</w:t>
            </w:r>
          </w:p>
        </w:tc>
        <w:tc>
          <w:tcPr>
            <w:tcW w:w="910" w:type="dxa"/>
          </w:tcPr>
          <w:p w14:paraId="47F29009" w14:textId="77777777" w:rsidR="00AC4252" w:rsidRPr="007F7166" w:rsidRDefault="00AC4252" w:rsidP="00E72F8E">
            <w:pPr>
              <w:pStyle w:val="TAC"/>
              <w:rPr>
                <w:rFonts w:ascii="Times New Roman" w:hAnsi="Times New Roman"/>
                <w:b/>
              </w:rPr>
            </w:pPr>
            <w:r w:rsidRPr="007F7166">
              <w:rPr>
                <w:rFonts w:ascii="Times New Roman" w:hAnsi="Times New Roman"/>
                <w:b/>
              </w:rPr>
              <w:t>1</w:t>
            </w:r>
          </w:p>
        </w:tc>
        <w:tc>
          <w:tcPr>
            <w:tcW w:w="882" w:type="dxa"/>
          </w:tcPr>
          <w:p w14:paraId="3F8C7339"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tcPr>
          <w:p w14:paraId="0A2D3644"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0387790B"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shd w:val="clear" w:color="auto" w:fill="CCFFCC"/>
          </w:tcPr>
          <w:p w14:paraId="7F3B4028"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00"/>
          </w:tcPr>
          <w:p w14:paraId="1F194255" w14:textId="77777777" w:rsidR="00AC4252" w:rsidRPr="007F7166" w:rsidRDefault="00AC4252" w:rsidP="00E72F8E">
            <w:pPr>
              <w:pStyle w:val="TAC"/>
              <w:rPr>
                <w:rFonts w:ascii="Times New Roman" w:hAnsi="Times New Roman"/>
              </w:rPr>
            </w:pPr>
            <w:r w:rsidRPr="007F7166">
              <w:rPr>
                <w:rFonts w:ascii="Times New Roman" w:hAnsi="Times New Roman"/>
              </w:rPr>
              <w:t>User 3, B1+B2</w:t>
            </w:r>
          </w:p>
        </w:tc>
        <w:tc>
          <w:tcPr>
            <w:tcW w:w="2268" w:type="dxa"/>
            <w:shd w:val="clear" w:color="auto" w:fill="FF6600"/>
          </w:tcPr>
          <w:p w14:paraId="27127DD6" w14:textId="77777777" w:rsidR="00AC4252" w:rsidRPr="007F7166" w:rsidRDefault="00AC4252" w:rsidP="00E72F8E">
            <w:pPr>
              <w:pStyle w:val="TAC"/>
              <w:rPr>
                <w:rFonts w:ascii="Times New Roman" w:hAnsi="Times New Roman"/>
              </w:rPr>
            </w:pPr>
            <w:r w:rsidRPr="007F7166">
              <w:rPr>
                <w:rFonts w:ascii="Times New Roman" w:hAnsi="Times New Roman"/>
              </w:rPr>
              <w:t>User 4, B1+B2</w:t>
            </w:r>
          </w:p>
        </w:tc>
      </w:tr>
      <w:tr w:rsidR="00AC4252" w:rsidRPr="007F7166" w14:paraId="6951B15C" w14:textId="77777777">
        <w:tc>
          <w:tcPr>
            <w:tcW w:w="791" w:type="dxa"/>
          </w:tcPr>
          <w:p w14:paraId="3C37C8E5" w14:textId="77777777" w:rsidR="00AC4252" w:rsidRPr="007F7166" w:rsidRDefault="00AC4252" w:rsidP="00E72F8E">
            <w:pPr>
              <w:pStyle w:val="TAC"/>
              <w:rPr>
                <w:rFonts w:ascii="Times New Roman" w:hAnsi="Times New Roman"/>
              </w:rPr>
            </w:pPr>
            <w:r w:rsidRPr="007F7166">
              <w:rPr>
                <w:rFonts w:ascii="Times New Roman" w:hAnsi="Times New Roman"/>
              </w:rPr>
              <w:t>12</w:t>
            </w:r>
          </w:p>
        </w:tc>
        <w:tc>
          <w:tcPr>
            <w:tcW w:w="910" w:type="dxa"/>
          </w:tcPr>
          <w:p w14:paraId="4322DC19" w14:textId="77777777" w:rsidR="00AC4252" w:rsidRPr="007F7166" w:rsidRDefault="00AC4252" w:rsidP="00E72F8E">
            <w:pPr>
              <w:pStyle w:val="TAC"/>
              <w:rPr>
                <w:rFonts w:ascii="Times New Roman" w:hAnsi="Times New Roman"/>
              </w:rPr>
            </w:pPr>
            <w:r w:rsidRPr="007F7166">
              <w:rPr>
                <w:rFonts w:ascii="Times New Roman" w:hAnsi="Times New Roman"/>
              </w:rPr>
              <w:t>0</w:t>
            </w:r>
          </w:p>
        </w:tc>
        <w:tc>
          <w:tcPr>
            <w:tcW w:w="910" w:type="dxa"/>
          </w:tcPr>
          <w:p w14:paraId="2B627BEE" w14:textId="77777777" w:rsidR="00AC4252" w:rsidRPr="007F7166" w:rsidRDefault="00AC4252" w:rsidP="00E72F8E">
            <w:pPr>
              <w:pStyle w:val="TAC"/>
              <w:rPr>
                <w:rFonts w:ascii="Times New Roman" w:hAnsi="Times New Roman"/>
                <w:b/>
              </w:rPr>
            </w:pPr>
            <w:r w:rsidRPr="007F7166">
              <w:rPr>
                <w:rFonts w:ascii="Times New Roman" w:hAnsi="Times New Roman"/>
                <w:b/>
              </w:rPr>
              <w:t>0</w:t>
            </w:r>
          </w:p>
        </w:tc>
        <w:tc>
          <w:tcPr>
            <w:tcW w:w="882" w:type="dxa"/>
          </w:tcPr>
          <w:p w14:paraId="7C3932EC"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tcPr>
          <w:p w14:paraId="3963834B" w14:textId="77777777" w:rsidR="00AC4252" w:rsidRPr="007F7166" w:rsidRDefault="00AC4252" w:rsidP="00E72F8E">
            <w:pPr>
              <w:pStyle w:val="TAC"/>
              <w:rPr>
                <w:rFonts w:ascii="Times New Roman" w:hAnsi="Times New Roman"/>
              </w:rPr>
            </w:pPr>
            <w:r w:rsidRPr="007F7166">
              <w:rPr>
                <w:rFonts w:ascii="Times New Roman" w:hAnsi="Times New Roman"/>
              </w:rPr>
              <w:t>10</w:t>
            </w:r>
          </w:p>
        </w:tc>
        <w:tc>
          <w:tcPr>
            <w:tcW w:w="830" w:type="dxa"/>
          </w:tcPr>
          <w:p w14:paraId="39B09BF4"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tcPr>
          <w:p w14:paraId="475BB2F6"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99"/>
          </w:tcPr>
          <w:p w14:paraId="23ED609C" w14:textId="77777777" w:rsidR="00AC4252" w:rsidRPr="007F7166" w:rsidRDefault="00AC4252" w:rsidP="00E72F8E">
            <w:pPr>
              <w:pStyle w:val="TAC"/>
              <w:rPr>
                <w:rFonts w:ascii="Times New Roman" w:hAnsi="Times New Roman"/>
                <w:b/>
              </w:rPr>
            </w:pPr>
            <w:r w:rsidRPr="007F7166">
              <w:rPr>
                <w:rFonts w:ascii="Times New Roman" w:hAnsi="Times New Roman"/>
                <w:b/>
              </w:rPr>
              <w:t>User 1, SACCH</w:t>
            </w:r>
          </w:p>
        </w:tc>
        <w:tc>
          <w:tcPr>
            <w:tcW w:w="2268" w:type="dxa"/>
            <w:shd w:val="clear" w:color="auto" w:fill="FFCC00"/>
          </w:tcPr>
          <w:p w14:paraId="64A000F5" w14:textId="77777777" w:rsidR="00AC4252" w:rsidRPr="007F7166" w:rsidRDefault="00AC4252" w:rsidP="00E72F8E">
            <w:pPr>
              <w:pStyle w:val="TAC"/>
              <w:rPr>
                <w:rFonts w:ascii="Times New Roman" w:hAnsi="Times New Roman"/>
              </w:rPr>
            </w:pPr>
            <w:r w:rsidRPr="007F7166">
              <w:rPr>
                <w:rFonts w:ascii="Times New Roman" w:hAnsi="Times New Roman"/>
                <w:b/>
              </w:rPr>
              <w:t>Legacy User 2, SACCH</w:t>
            </w:r>
          </w:p>
        </w:tc>
      </w:tr>
      <w:tr w:rsidR="00AC4252" w:rsidRPr="007F7166" w14:paraId="2C4A9BDC" w14:textId="77777777">
        <w:tc>
          <w:tcPr>
            <w:tcW w:w="791" w:type="dxa"/>
          </w:tcPr>
          <w:p w14:paraId="7E0E0802" w14:textId="77777777" w:rsidR="00AC4252" w:rsidRPr="007F7166" w:rsidRDefault="00AC4252" w:rsidP="00E72F8E">
            <w:pPr>
              <w:pStyle w:val="TAC"/>
              <w:rPr>
                <w:rFonts w:ascii="Times New Roman" w:hAnsi="Times New Roman"/>
              </w:rPr>
            </w:pPr>
            <w:r w:rsidRPr="007F7166">
              <w:rPr>
                <w:rFonts w:ascii="Times New Roman" w:hAnsi="Times New Roman"/>
              </w:rPr>
              <w:t>12</w:t>
            </w:r>
          </w:p>
        </w:tc>
        <w:tc>
          <w:tcPr>
            <w:tcW w:w="910" w:type="dxa"/>
          </w:tcPr>
          <w:p w14:paraId="7B564303" w14:textId="77777777" w:rsidR="00AC4252" w:rsidRPr="007F7166" w:rsidRDefault="00AC4252" w:rsidP="00E72F8E">
            <w:pPr>
              <w:pStyle w:val="TAC"/>
              <w:rPr>
                <w:rFonts w:ascii="Times New Roman" w:hAnsi="Times New Roman"/>
              </w:rPr>
            </w:pPr>
            <w:r w:rsidRPr="007F7166">
              <w:rPr>
                <w:rFonts w:ascii="Times New Roman" w:hAnsi="Times New Roman"/>
              </w:rPr>
              <w:t>1</w:t>
            </w:r>
          </w:p>
        </w:tc>
        <w:tc>
          <w:tcPr>
            <w:tcW w:w="910" w:type="dxa"/>
          </w:tcPr>
          <w:p w14:paraId="3755C7E5" w14:textId="77777777" w:rsidR="00AC4252" w:rsidRPr="007F7166" w:rsidRDefault="00AC4252" w:rsidP="00E72F8E">
            <w:pPr>
              <w:pStyle w:val="TAC"/>
              <w:rPr>
                <w:rFonts w:ascii="Times New Roman" w:hAnsi="Times New Roman"/>
                <w:b/>
              </w:rPr>
            </w:pPr>
            <w:r w:rsidRPr="007F7166">
              <w:rPr>
                <w:rFonts w:ascii="Times New Roman" w:hAnsi="Times New Roman"/>
                <w:b/>
              </w:rPr>
              <w:t>1</w:t>
            </w:r>
          </w:p>
        </w:tc>
        <w:tc>
          <w:tcPr>
            <w:tcW w:w="882" w:type="dxa"/>
          </w:tcPr>
          <w:p w14:paraId="70E27521"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tcPr>
          <w:p w14:paraId="3AB46421" w14:textId="77777777" w:rsidR="00AC4252" w:rsidRPr="007F7166" w:rsidRDefault="00AC4252" w:rsidP="00E72F8E">
            <w:pPr>
              <w:pStyle w:val="TAC"/>
              <w:rPr>
                <w:rFonts w:ascii="Times New Roman" w:hAnsi="Times New Roman"/>
              </w:rPr>
            </w:pPr>
            <w:r w:rsidRPr="007F7166">
              <w:rPr>
                <w:rFonts w:ascii="Times New Roman" w:hAnsi="Times New Roman"/>
              </w:rPr>
              <w:t>10</w:t>
            </w:r>
          </w:p>
        </w:tc>
        <w:tc>
          <w:tcPr>
            <w:tcW w:w="830" w:type="dxa"/>
          </w:tcPr>
          <w:p w14:paraId="35722A9E"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tcPr>
          <w:p w14:paraId="77D9C710"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00"/>
          </w:tcPr>
          <w:p w14:paraId="78B69E94" w14:textId="77777777" w:rsidR="00AC4252" w:rsidRPr="007F7166" w:rsidRDefault="00AC4252" w:rsidP="00E72F8E">
            <w:pPr>
              <w:pStyle w:val="TAC"/>
              <w:rPr>
                <w:rFonts w:ascii="Times New Roman" w:hAnsi="Times New Roman"/>
                <w:b/>
              </w:rPr>
            </w:pPr>
            <w:r w:rsidRPr="007F7166">
              <w:rPr>
                <w:rFonts w:ascii="Times New Roman" w:hAnsi="Times New Roman"/>
                <w:b/>
              </w:rPr>
              <w:t>User 3, SACCH</w:t>
            </w:r>
          </w:p>
        </w:tc>
        <w:tc>
          <w:tcPr>
            <w:tcW w:w="2268" w:type="dxa"/>
            <w:shd w:val="clear" w:color="auto" w:fill="FF6600"/>
          </w:tcPr>
          <w:p w14:paraId="10EE9804" w14:textId="77777777" w:rsidR="00AC4252" w:rsidRPr="007F7166" w:rsidRDefault="00AC4252" w:rsidP="00E72F8E">
            <w:pPr>
              <w:pStyle w:val="TAC"/>
              <w:rPr>
                <w:rFonts w:ascii="Times New Roman" w:hAnsi="Times New Roman"/>
              </w:rPr>
            </w:pPr>
            <w:r w:rsidRPr="007F7166">
              <w:rPr>
                <w:rFonts w:ascii="Times New Roman" w:hAnsi="Times New Roman"/>
                <w:b/>
              </w:rPr>
              <w:t>Legacy User 4, SACCH</w:t>
            </w:r>
          </w:p>
        </w:tc>
      </w:tr>
      <w:tr w:rsidR="00AC4252" w:rsidRPr="007F7166" w14:paraId="2E121E56" w14:textId="77777777">
        <w:tc>
          <w:tcPr>
            <w:tcW w:w="791" w:type="dxa"/>
          </w:tcPr>
          <w:p w14:paraId="454A088F" w14:textId="77777777" w:rsidR="00AC4252" w:rsidRPr="007F7166" w:rsidRDefault="00AC4252" w:rsidP="00E72F8E">
            <w:pPr>
              <w:pStyle w:val="TAC"/>
              <w:rPr>
                <w:rFonts w:ascii="Times New Roman" w:hAnsi="Times New Roman"/>
              </w:rPr>
            </w:pPr>
            <w:r w:rsidRPr="007F7166">
              <w:rPr>
                <w:rFonts w:ascii="Times New Roman" w:hAnsi="Times New Roman"/>
              </w:rPr>
              <w:t>13</w:t>
            </w:r>
          </w:p>
        </w:tc>
        <w:tc>
          <w:tcPr>
            <w:tcW w:w="910" w:type="dxa"/>
          </w:tcPr>
          <w:p w14:paraId="44373449" w14:textId="77777777" w:rsidR="00AC4252" w:rsidRPr="007F7166" w:rsidRDefault="00AC4252" w:rsidP="00E72F8E">
            <w:pPr>
              <w:pStyle w:val="TAC"/>
              <w:rPr>
                <w:rFonts w:ascii="Times New Roman" w:hAnsi="Times New Roman"/>
              </w:rPr>
            </w:pPr>
            <w:r w:rsidRPr="007F7166">
              <w:rPr>
                <w:rFonts w:ascii="Times New Roman" w:hAnsi="Times New Roman"/>
              </w:rPr>
              <w:t>0</w:t>
            </w:r>
          </w:p>
        </w:tc>
        <w:tc>
          <w:tcPr>
            <w:tcW w:w="910" w:type="dxa"/>
          </w:tcPr>
          <w:p w14:paraId="14DDA24C" w14:textId="77777777" w:rsidR="00AC4252" w:rsidRPr="007F7166" w:rsidRDefault="00AC4252" w:rsidP="00E72F8E">
            <w:pPr>
              <w:pStyle w:val="TAC"/>
              <w:rPr>
                <w:rFonts w:ascii="Times New Roman" w:hAnsi="Times New Roman"/>
                <w:b/>
              </w:rPr>
            </w:pPr>
            <w:r w:rsidRPr="007F7166">
              <w:rPr>
                <w:rFonts w:ascii="Times New Roman" w:hAnsi="Times New Roman"/>
                <w:b/>
              </w:rPr>
              <w:t>0</w:t>
            </w:r>
          </w:p>
        </w:tc>
        <w:tc>
          <w:tcPr>
            <w:tcW w:w="882" w:type="dxa"/>
            <w:shd w:val="clear" w:color="auto" w:fill="CCFFCC"/>
          </w:tcPr>
          <w:p w14:paraId="15A805EB"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shd w:val="clear" w:color="auto" w:fill="CCFFCC"/>
          </w:tcPr>
          <w:p w14:paraId="69F7C6B6" w14:textId="77777777" w:rsidR="00AC4252" w:rsidRPr="007F7166" w:rsidRDefault="00AC4252" w:rsidP="00E72F8E">
            <w:pPr>
              <w:pStyle w:val="TAC"/>
              <w:rPr>
                <w:rFonts w:ascii="Times New Roman" w:hAnsi="Times New Roman"/>
              </w:rPr>
            </w:pPr>
            <w:r w:rsidRPr="007F7166">
              <w:rPr>
                <w:rFonts w:ascii="Times New Roman" w:hAnsi="Times New Roman"/>
              </w:rPr>
              <w:t>10</w:t>
            </w:r>
          </w:p>
        </w:tc>
        <w:tc>
          <w:tcPr>
            <w:tcW w:w="830" w:type="dxa"/>
          </w:tcPr>
          <w:p w14:paraId="618F12C0"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tcPr>
          <w:p w14:paraId="48CF3966"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99"/>
          </w:tcPr>
          <w:p w14:paraId="50D9DC3D" w14:textId="77777777" w:rsidR="00AC4252" w:rsidRPr="007F7166" w:rsidRDefault="00AC4252" w:rsidP="00E72F8E">
            <w:pPr>
              <w:pStyle w:val="TAC"/>
              <w:rPr>
                <w:rFonts w:ascii="Times New Roman" w:hAnsi="Times New Roman"/>
              </w:rPr>
            </w:pPr>
            <w:r w:rsidRPr="007F7166">
              <w:rPr>
                <w:rFonts w:ascii="Times New Roman" w:hAnsi="Times New Roman"/>
              </w:rPr>
              <w:t>User 1, B2+B3</w:t>
            </w:r>
          </w:p>
        </w:tc>
        <w:tc>
          <w:tcPr>
            <w:tcW w:w="2268" w:type="dxa"/>
            <w:shd w:val="clear" w:color="auto" w:fill="FFCC00"/>
          </w:tcPr>
          <w:p w14:paraId="50E2F65D" w14:textId="77777777" w:rsidR="00AC4252" w:rsidRPr="007F7166" w:rsidRDefault="00AC4252" w:rsidP="00E72F8E">
            <w:pPr>
              <w:pStyle w:val="TAC"/>
              <w:rPr>
                <w:rFonts w:ascii="Times New Roman" w:hAnsi="Times New Roman"/>
              </w:rPr>
            </w:pPr>
            <w:r w:rsidRPr="007F7166">
              <w:rPr>
                <w:rFonts w:ascii="Times New Roman" w:hAnsi="Times New Roman"/>
              </w:rPr>
              <w:t xml:space="preserve">User 2, B2+B3  </w:t>
            </w:r>
          </w:p>
        </w:tc>
      </w:tr>
      <w:tr w:rsidR="00AC4252" w:rsidRPr="007F7166" w14:paraId="3039919C" w14:textId="77777777">
        <w:tc>
          <w:tcPr>
            <w:tcW w:w="791" w:type="dxa"/>
          </w:tcPr>
          <w:p w14:paraId="082286D6" w14:textId="77777777" w:rsidR="00AC4252" w:rsidRPr="007F7166" w:rsidRDefault="00AC4252" w:rsidP="00E72F8E">
            <w:pPr>
              <w:pStyle w:val="TAC"/>
              <w:rPr>
                <w:rFonts w:ascii="Times New Roman" w:hAnsi="Times New Roman"/>
              </w:rPr>
            </w:pPr>
            <w:r w:rsidRPr="007F7166">
              <w:rPr>
                <w:rFonts w:ascii="Times New Roman" w:hAnsi="Times New Roman"/>
              </w:rPr>
              <w:t>13</w:t>
            </w:r>
          </w:p>
        </w:tc>
        <w:tc>
          <w:tcPr>
            <w:tcW w:w="910" w:type="dxa"/>
          </w:tcPr>
          <w:p w14:paraId="2F9B7F0F" w14:textId="77777777" w:rsidR="00AC4252" w:rsidRPr="007F7166" w:rsidRDefault="00AC4252" w:rsidP="00E72F8E">
            <w:pPr>
              <w:pStyle w:val="TAC"/>
              <w:rPr>
                <w:rFonts w:ascii="Times New Roman" w:hAnsi="Times New Roman"/>
              </w:rPr>
            </w:pPr>
            <w:r w:rsidRPr="007F7166">
              <w:rPr>
                <w:rFonts w:ascii="Times New Roman" w:hAnsi="Times New Roman"/>
              </w:rPr>
              <w:t>1</w:t>
            </w:r>
          </w:p>
        </w:tc>
        <w:tc>
          <w:tcPr>
            <w:tcW w:w="910" w:type="dxa"/>
          </w:tcPr>
          <w:p w14:paraId="7B662894" w14:textId="77777777" w:rsidR="00AC4252" w:rsidRPr="007F7166" w:rsidRDefault="00AC4252" w:rsidP="00E72F8E">
            <w:pPr>
              <w:pStyle w:val="TAC"/>
              <w:rPr>
                <w:rFonts w:ascii="Times New Roman" w:hAnsi="Times New Roman"/>
                <w:b/>
              </w:rPr>
            </w:pPr>
            <w:r w:rsidRPr="007F7166">
              <w:rPr>
                <w:rFonts w:ascii="Times New Roman" w:hAnsi="Times New Roman"/>
                <w:b/>
              </w:rPr>
              <w:t>1</w:t>
            </w:r>
          </w:p>
        </w:tc>
        <w:tc>
          <w:tcPr>
            <w:tcW w:w="882" w:type="dxa"/>
          </w:tcPr>
          <w:p w14:paraId="192FB692"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tcPr>
          <w:p w14:paraId="567BBBCE" w14:textId="77777777" w:rsidR="00AC4252" w:rsidRPr="007F7166" w:rsidRDefault="00AC4252" w:rsidP="00E72F8E">
            <w:pPr>
              <w:pStyle w:val="TAC"/>
              <w:rPr>
                <w:rFonts w:ascii="Times New Roman" w:hAnsi="Times New Roman"/>
              </w:rPr>
            </w:pPr>
            <w:r w:rsidRPr="007F7166">
              <w:rPr>
                <w:rFonts w:ascii="Times New Roman" w:hAnsi="Times New Roman"/>
              </w:rPr>
              <w:t>10</w:t>
            </w:r>
          </w:p>
        </w:tc>
        <w:tc>
          <w:tcPr>
            <w:tcW w:w="830" w:type="dxa"/>
            <w:shd w:val="clear" w:color="auto" w:fill="CCFFCC"/>
          </w:tcPr>
          <w:p w14:paraId="63E0B396"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shd w:val="clear" w:color="auto" w:fill="CCFFCC"/>
          </w:tcPr>
          <w:p w14:paraId="3E5674F5"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00"/>
          </w:tcPr>
          <w:p w14:paraId="15D1B153" w14:textId="77777777" w:rsidR="00AC4252" w:rsidRPr="007F7166" w:rsidRDefault="00AC4252" w:rsidP="00E72F8E">
            <w:pPr>
              <w:pStyle w:val="TAC"/>
              <w:rPr>
                <w:rFonts w:ascii="Times New Roman" w:hAnsi="Times New Roman"/>
                <w:b/>
              </w:rPr>
            </w:pPr>
            <w:r w:rsidRPr="007F7166">
              <w:rPr>
                <w:rFonts w:ascii="Times New Roman" w:hAnsi="Times New Roman"/>
              </w:rPr>
              <w:t>User 3, B2+B3</w:t>
            </w:r>
          </w:p>
        </w:tc>
        <w:tc>
          <w:tcPr>
            <w:tcW w:w="2268" w:type="dxa"/>
            <w:shd w:val="clear" w:color="auto" w:fill="FF6600"/>
          </w:tcPr>
          <w:p w14:paraId="288C7A38" w14:textId="77777777" w:rsidR="00AC4252" w:rsidRPr="007F7166" w:rsidRDefault="00AC4252" w:rsidP="00E72F8E">
            <w:pPr>
              <w:pStyle w:val="TAC"/>
              <w:rPr>
                <w:rFonts w:ascii="Times New Roman" w:hAnsi="Times New Roman"/>
              </w:rPr>
            </w:pPr>
            <w:r w:rsidRPr="007F7166">
              <w:rPr>
                <w:rFonts w:ascii="Times New Roman" w:hAnsi="Times New Roman"/>
              </w:rPr>
              <w:t>User 4, B2+B3</w:t>
            </w:r>
          </w:p>
        </w:tc>
      </w:tr>
      <w:tr w:rsidR="00AC4252" w:rsidRPr="007F7166" w14:paraId="65D3A64E" w14:textId="77777777">
        <w:trPr>
          <w:trHeight w:val="226"/>
        </w:trPr>
        <w:tc>
          <w:tcPr>
            <w:tcW w:w="791" w:type="dxa"/>
          </w:tcPr>
          <w:p w14:paraId="2B93CA4A" w14:textId="77777777" w:rsidR="00AC4252" w:rsidRPr="007F7166" w:rsidRDefault="00AC4252" w:rsidP="00E72F8E">
            <w:pPr>
              <w:pStyle w:val="TAC"/>
              <w:rPr>
                <w:rFonts w:ascii="Times New Roman" w:hAnsi="Times New Roman"/>
              </w:rPr>
            </w:pPr>
            <w:r w:rsidRPr="007F7166">
              <w:rPr>
                <w:rFonts w:ascii="Times New Roman" w:hAnsi="Times New Roman"/>
              </w:rPr>
              <w:t>14</w:t>
            </w:r>
          </w:p>
        </w:tc>
        <w:tc>
          <w:tcPr>
            <w:tcW w:w="910" w:type="dxa"/>
          </w:tcPr>
          <w:p w14:paraId="5FC450B2" w14:textId="77777777" w:rsidR="00AC4252" w:rsidRPr="007F7166" w:rsidRDefault="00AC4252" w:rsidP="00E72F8E">
            <w:pPr>
              <w:pStyle w:val="TAC"/>
              <w:rPr>
                <w:rFonts w:ascii="Times New Roman" w:hAnsi="Times New Roman"/>
              </w:rPr>
            </w:pPr>
            <w:r w:rsidRPr="007F7166">
              <w:rPr>
                <w:rFonts w:ascii="Times New Roman" w:hAnsi="Times New Roman"/>
              </w:rPr>
              <w:t>0</w:t>
            </w:r>
          </w:p>
        </w:tc>
        <w:tc>
          <w:tcPr>
            <w:tcW w:w="910" w:type="dxa"/>
          </w:tcPr>
          <w:p w14:paraId="0958B860" w14:textId="77777777" w:rsidR="00AC4252" w:rsidRPr="007F7166" w:rsidRDefault="00AC4252" w:rsidP="00E72F8E">
            <w:pPr>
              <w:pStyle w:val="TAC"/>
              <w:rPr>
                <w:rFonts w:ascii="Times New Roman" w:hAnsi="Times New Roman"/>
                <w:b/>
              </w:rPr>
            </w:pPr>
            <w:r w:rsidRPr="007F7166">
              <w:rPr>
                <w:rFonts w:ascii="Times New Roman" w:hAnsi="Times New Roman"/>
                <w:b/>
              </w:rPr>
              <w:t>0</w:t>
            </w:r>
          </w:p>
        </w:tc>
        <w:tc>
          <w:tcPr>
            <w:tcW w:w="882" w:type="dxa"/>
            <w:shd w:val="clear" w:color="auto" w:fill="CCFFCC"/>
          </w:tcPr>
          <w:p w14:paraId="2BA5EA15"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shd w:val="clear" w:color="auto" w:fill="CCFFCC"/>
          </w:tcPr>
          <w:p w14:paraId="1711EBBE" w14:textId="77777777" w:rsidR="00AC4252" w:rsidRPr="007F7166" w:rsidRDefault="00AC4252" w:rsidP="00E72F8E">
            <w:pPr>
              <w:pStyle w:val="TAC"/>
              <w:rPr>
                <w:rFonts w:ascii="Times New Roman" w:hAnsi="Times New Roman"/>
              </w:rPr>
            </w:pPr>
            <w:r w:rsidRPr="007F7166">
              <w:rPr>
                <w:rFonts w:ascii="Times New Roman" w:hAnsi="Times New Roman"/>
              </w:rPr>
              <w:t>10</w:t>
            </w:r>
          </w:p>
        </w:tc>
        <w:tc>
          <w:tcPr>
            <w:tcW w:w="830" w:type="dxa"/>
          </w:tcPr>
          <w:p w14:paraId="258D8FC6"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tcPr>
          <w:p w14:paraId="42D157CD"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99"/>
          </w:tcPr>
          <w:p w14:paraId="74222824" w14:textId="77777777" w:rsidR="00AC4252" w:rsidRPr="007F7166" w:rsidRDefault="00AC4252" w:rsidP="00E72F8E">
            <w:pPr>
              <w:pStyle w:val="TAC"/>
              <w:rPr>
                <w:rFonts w:ascii="Times New Roman" w:hAnsi="Times New Roman"/>
              </w:rPr>
            </w:pPr>
            <w:r w:rsidRPr="007F7166">
              <w:rPr>
                <w:rFonts w:ascii="Times New Roman" w:hAnsi="Times New Roman"/>
              </w:rPr>
              <w:t>User 1, B2+B3</w:t>
            </w:r>
          </w:p>
        </w:tc>
        <w:tc>
          <w:tcPr>
            <w:tcW w:w="2268" w:type="dxa"/>
            <w:shd w:val="clear" w:color="auto" w:fill="FFCC00"/>
          </w:tcPr>
          <w:p w14:paraId="5D6AD0A8" w14:textId="77777777" w:rsidR="00AC4252" w:rsidRPr="007F7166" w:rsidRDefault="00AC4252" w:rsidP="00E72F8E">
            <w:pPr>
              <w:pStyle w:val="TAC"/>
              <w:rPr>
                <w:rFonts w:ascii="Times New Roman" w:hAnsi="Times New Roman"/>
              </w:rPr>
            </w:pPr>
            <w:r w:rsidRPr="007F7166">
              <w:rPr>
                <w:rFonts w:ascii="Times New Roman" w:hAnsi="Times New Roman"/>
              </w:rPr>
              <w:t xml:space="preserve">User 2, B2+B3  </w:t>
            </w:r>
          </w:p>
        </w:tc>
      </w:tr>
      <w:tr w:rsidR="00AC4252" w:rsidRPr="007F7166" w14:paraId="04A7C8C6" w14:textId="77777777">
        <w:tc>
          <w:tcPr>
            <w:tcW w:w="791" w:type="dxa"/>
          </w:tcPr>
          <w:p w14:paraId="039FE00C" w14:textId="77777777" w:rsidR="00AC4252" w:rsidRPr="007F7166" w:rsidRDefault="00AC4252" w:rsidP="00E72F8E">
            <w:pPr>
              <w:pStyle w:val="TAC"/>
              <w:rPr>
                <w:rFonts w:ascii="Times New Roman" w:hAnsi="Times New Roman"/>
              </w:rPr>
            </w:pPr>
            <w:r w:rsidRPr="007F7166">
              <w:rPr>
                <w:rFonts w:ascii="Times New Roman" w:hAnsi="Times New Roman"/>
              </w:rPr>
              <w:t>14</w:t>
            </w:r>
          </w:p>
        </w:tc>
        <w:tc>
          <w:tcPr>
            <w:tcW w:w="910" w:type="dxa"/>
          </w:tcPr>
          <w:p w14:paraId="2762DA71" w14:textId="77777777" w:rsidR="00AC4252" w:rsidRPr="007F7166" w:rsidRDefault="00AC4252" w:rsidP="00E72F8E">
            <w:pPr>
              <w:pStyle w:val="TAC"/>
              <w:rPr>
                <w:rFonts w:ascii="Times New Roman" w:hAnsi="Times New Roman"/>
              </w:rPr>
            </w:pPr>
            <w:r w:rsidRPr="007F7166">
              <w:rPr>
                <w:rFonts w:ascii="Times New Roman" w:hAnsi="Times New Roman"/>
              </w:rPr>
              <w:t>1</w:t>
            </w:r>
          </w:p>
        </w:tc>
        <w:tc>
          <w:tcPr>
            <w:tcW w:w="910" w:type="dxa"/>
          </w:tcPr>
          <w:p w14:paraId="1662EFBA" w14:textId="77777777" w:rsidR="00AC4252" w:rsidRPr="007F7166" w:rsidRDefault="00AC4252" w:rsidP="00E72F8E">
            <w:pPr>
              <w:pStyle w:val="TAC"/>
              <w:rPr>
                <w:rFonts w:ascii="Times New Roman" w:hAnsi="Times New Roman"/>
                <w:b/>
              </w:rPr>
            </w:pPr>
            <w:r w:rsidRPr="007F7166">
              <w:rPr>
                <w:rFonts w:ascii="Times New Roman" w:hAnsi="Times New Roman"/>
                <w:b/>
              </w:rPr>
              <w:t>1</w:t>
            </w:r>
          </w:p>
        </w:tc>
        <w:tc>
          <w:tcPr>
            <w:tcW w:w="882" w:type="dxa"/>
          </w:tcPr>
          <w:p w14:paraId="6C9381C4"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tcPr>
          <w:p w14:paraId="71E63C2E" w14:textId="77777777" w:rsidR="00AC4252" w:rsidRPr="007F7166" w:rsidRDefault="00AC4252" w:rsidP="00E72F8E">
            <w:pPr>
              <w:pStyle w:val="TAC"/>
              <w:rPr>
                <w:rFonts w:ascii="Times New Roman" w:hAnsi="Times New Roman"/>
              </w:rPr>
            </w:pPr>
            <w:r w:rsidRPr="007F7166">
              <w:rPr>
                <w:rFonts w:ascii="Times New Roman" w:hAnsi="Times New Roman"/>
              </w:rPr>
              <w:t>10</w:t>
            </w:r>
          </w:p>
        </w:tc>
        <w:tc>
          <w:tcPr>
            <w:tcW w:w="830" w:type="dxa"/>
            <w:shd w:val="clear" w:color="auto" w:fill="CCFFCC"/>
          </w:tcPr>
          <w:p w14:paraId="289F93D8"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shd w:val="clear" w:color="auto" w:fill="CCFFCC"/>
          </w:tcPr>
          <w:p w14:paraId="0CF784F0"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FFFF00"/>
          </w:tcPr>
          <w:p w14:paraId="0EB398E6" w14:textId="77777777" w:rsidR="00AC4252" w:rsidRPr="007F7166" w:rsidRDefault="00AC4252" w:rsidP="00E72F8E">
            <w:pPr>
              <w:pStyle w:val="TAC"/>
              <w:rPr>
                <w:rFonts w:ascii="Times New Roman" w:hAnsi="Times New Roman"/>
              </w:rPr>
            </w:pPr>
            <w:r w:rsidRPr="007F7166">
              <w:rPr>
                <w:rFonts w:ascii="Times New Roman" w:hAnsi="Times New Roman"/>
              </w:rPr>
              <w:t>User 3, B2+B3</w:t>
            </w:r>
          </w:p>
        </w:tc>
        <w:tc>
          <w:tcPr>
            <w:tcW w:w="2268" w:type="dxa"/>
            <w:shd w:val="clear" w:color="auto" w:fill="FF6600"/>
          </w:tcPr>
          <w:p w14:paraId="1AFD5B64" w14:textId="77777777" w:rsidR="00AC4252" w:rsidRPr="007F7166" w:rsidRDefault="00AC4252" w:rsidP="00E72F8E">
            <w:pPr>
              <w:pStyle w:val="TAC"/>
              <w:rPr>
                <w:rFonts w:ascii="Times New Roman" w:hAnsi="Times New Roman"/>
              </w:rPr>
            </w:pPr>
            <w:r w:rsidRPr="007F7166">
              <w:rPr>
                <w:rFonts w:ascii="Times New Roman" w:hAnsi="Times New Roman"/>
              </w:rPr>
              <w:t>User 4, B2+B3</w:t>
            </w:r>
          </w:p>
        </w:tc>
      </w:tr>
      <w:tr w:rsidR="00AC4252" w:rsidRPr="007F7166" w14:paraId="4CBB905D" w14:textId="77777777">
        <w:tc>
          <w:tcPr>
            <w:tcW w:w="791" w:type="dxa"/>
          </w:tcPr>
          <w:p w14:paraId="33CE054F" w14:textId="77777777" w:rsidR="00AC4252" w:rsidRPr="007F7166" w:rsidRDefault="00AC4252" w:rsidP="00E72F8E">
            <w:pPr>
              <w:pStyle w:val="TAC"/>
              <w:rPr>
                <w:rFonts w:ascii="Times New Roman" w:hAnsi="Times New Roman"/>
                <w:b/>
              </w:rPr>
            </w:pPr>
            <w:r w:rsidRPr="007F7166">
              <w:rPr>
                <w:rFonts w:ascii="Times New Roman" w:hAnsi="Times New Roman"/>
                <w:b/>
              </w:rPr>
              <w:t>…</w:t>
            </w:r>
          </w:p>
        </w:tc>
        <w:tc>
          <w:tcPr>
            <w:tcW w:w="910" w:type="dxa"/>
          </w:tcPr>
          <w:p w14:paraId="01AE7614" w14:textId="77777777" w:rsidR="00AC4252" w:rsidRPr="007F7166" w:rsidRDefault="00AC4252" w:rsidP="00E72F8E">
            <w:pPr>
              <w:pStyle w:val="TAC"/>
              <w:rPr>
                <w:rFonts w:ascii="Times New Roman" w:hAnsi="Times New Roman"/>
              </w:rPr>
            </w:pPr>
          </w:p>
        </w:tc>
        <w:tc>
          <w:tcPr>
            <w:tcW w:w="910" w:type="dxa"/>
          </w:tcPr>
          <w:p w14:paraId="1CF49098" w14:textId="77777777" w:rsidR="00AC4252" w:rsidRPr="007F7166" w:rsidRDefault="00AC4252" w:rsidP="00E72F8E">
            <w:pPr>
              <w:pStyle w:val="TAC"/>
              <w:rPr>
                <w:rFonts w:ascii="Times New Roman" w:hAnsi="Times New Roman"/>
                <w:b/>
              </w:rPr>
            </w:pPr>
          </w:p>
        </w:tc>
        <w:tc>
          <w:tcPr>
            <w:tcW w:w="882" w:type="dxa"/>
          </w:tcPr>
          <w:p w14:paraId="6D5BDAF4" w14:textId="77777777" w:rsidR="00AC4252" w:rsidRPr="007F7166" w:rsidRDefault="00AC4252" w:rsidP="00E72F8E">
            <w:pPr>
              <w:pStyle w:val="TAC"/>
              <w:rPr>
                <w:rFonts w:ascii="Times New Roman" w:hAnsi="Times New Roman"/>
              </w:rPr>
            </w:pPr>
          </w:p>
        </w:tc>
        <w:tc>
          <w:tcPr>
            <w:tcW w:w="840" w:type="dxa"/>
          </w:tcPr>
          <w:p w14:paraId="77EBBB46" w14:textId="77777777" w:rsidR="00AC4252" w:rsidRPr="007F7166" w:rsidRDefault="00AC4252" w:rsidP="00E72F8E">
            <w:pPr>
              <w:pStyle w:val="TAC"/>
              <w:rPr>
                <w:rFonts w:ascii="Times New Roman" w:hAnsi="Times New Roman"/>
              </w:rPr>
            </w:pPr>
          </w:p>
        </w:tc>
        <w:tc>
          <w:tcPr>
            <w:tcW w:w="830" w:type="dxa"/>
          </w:tcPr>
          <w:p w14:paraId="297C575B" w14:textId="77777777" w:rsidR="00AC4252" w:rsidRPr="007F7166" w:rsidRDefault="00AC4252" w:rsidP="00E72F8E">
            <w:pPr>
              <w:pStyle w:val="TAC"/>
              <w:rPr>
                <w:rFonts w:ascii="Times New Roman" w:hAnsi="Times New Roman"/>
              </w:rPr>
            </w:pPr>
          </w:p>
        </w:tc>
        <w:tc>
          <w:tcPr>
            <w:tcW w:w="850" w:type="dxa"/>
          </w:tcPr>
          <w:p w14:paraId="222FF954" w14:textId="77777777" w:rsidR="00AC4252" w:rsidRPr="007F7166" w:rsidRDefault="00AC4252" w:rsidP="00E72F8E">
            <w:pPr>
              <w:pStyle w:val="TAC"/>
              <w:rPr>
                <w:rFonts w:ascii="Times New Roman" w:hAnsi="Times New Roman"/>
              </w:rPr>
            </w:pPr>
          </w:p>
        </w:tc>
        <w:tc>
          <w:tcPr>
            <w:tcW w:w="1542" w:type="dxa"/>
          </w:tcPr>
          <w:p w14:paraId="257CD8FE" w14:textId="77777777" w:rsidR="00AC4252" w:rsidRPr="007F7166" w:rsidRDefault="00AC4252" w:rsidP="00E72F8E">
            <w:pPr>
              <w:pStyle w:val="TAC"/>
              <w:rPr>
                <w:rFonts w:ascii="Times New Roman" w:hAnsi="Times New Roman"/>
              </w:rPr>
            </w:pPr>
          </w:p>
        </w:tc>
        <w:tc>
          <w:tcPr>
            <w:tcW w:w="2268" w:type="dxa"/>
          </w:tcPr>
          <w:p w14:paraId="419D5B12" w14:textId="77777777" w:rsidR="00AC4252" w:rsidRPr="007F7166" w:rsidRDefault="00AC4252" w:rsidP="00E72F8E">
            <w:pPr>
              <w:pStyle w:val="TAC"/>
              <w:rPr>
                <w:rFonts w:ascii="Times New Roman" w:hAnsi="Times New Roman"/>
              </w:rPr>
            </w:pPr>
          </w:p>
        </w:tc>
      </w:tr>
      <w:tr w:rsidR="00AC4252" w:rsidRPr="007F7166" w14:paraId="6E75669B" w14:textId="77777777">
        <w:tc>
          <w:tcPr>
            <w:tcW w:w="791" w:type="dxa"/>
          </w:tcPr>
          <w:p w14:paraId="529E1CEC" w14:textId="77777777" w:rsidR="00AC4252" w:rsidRPr="007F7166" w:rsidRDefault="00AC4252" w:rsidP="00E72F8E">
            <w:pPr>
              <w:pStyle w:val="TAC"/>
              <w:rPr>
                <w:rFonts w:ascii="Times New Roman" w:hAnsi="Times New Roman"/>
              </w:rPr>
            </w:pPr>
            <w:r w:rsidRPr="007F7166">
              <w:rPr>
                <w:rFonts w:ascii="Times New Roman" w:hAnsi="Times New Roman"/>
              </w:rPr>
              <w:t>25</w:t>
            </w:r>
          </w:p>
        </w:tc>
        <w:tc>
          <w:tcPr>
            <w:tcW w:w="910" w:type="dxa"/>
          </w:tcPr>
          <w:p w14:paraId="16C85B1C" w14:textId="77777777" w:rsidR="00AC4252" w:rsidRPr="007F7166" w:rsidRDefault="00AC4252" w:rsidP="00E72F8E">
            <w:pPr>
              <w:pStyle w:val="TAC"/>
              <w:rPr>
                <w:rFonts w:ascii="Times New Roman" w:hAnsi="Times New Roman"/>
              </w:rPr>
            </w:pPr>
            <w:r w:rsidRPr="007F7166">
              <w:rPr>
                <w:rFonts w:ascii="Times New Roman" w:hAnsi="Times New Roman"/>
              </w:rPr>
              <w:t>0</w:t>
            </w:r>
          </w:p>
        </w:tc>
        <w:tc>
          <w:tcPr>
            <w:tcW w:w="910" w:type="dxa"/>
          </w:tcPr>
          <w:p w14:paraId="1F5BFEB1" w14:textId="77777777" w:rsidR="00AC4252" w:rsidRPr="007F7166" w:rsidRDefault="00AC4252" w:rsidP="00E72F8E">
            <w:pPr>
              <w:pStyle w:val="TAC"/>
              <w:rPr>
                <w:rFonts w:ascii="Times New Roman" w:hAnsi="Times New Roman"/>
                <w:b/>
              </w:rPr>
            </w:pPr>
            <w:r w:rsidRPr="007F7166">
              <w:rPr>
                <w:rFonts w:ascii="Times New Roman" w:hAnsi="Times New Roman"/>
                <w:b/>
              </w:rPr>
              <w:t>0</w:t>
            </w:r>
          </w:p>
        </w:tc>
        <w:tc>
          <w:tcPr>
            <w:tcW w:w="882" w:type="dxa"/>
          </w:tcPr>
          <w:p w14:paraId="274684A6"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tcPr>
          <w:p w14:paraId="575B9E8F" w14:textId="77777777" w:rsidR="00AC4252" w:rsidRPr="007F7166" w:rsidRDefault="00AC4252" w:rsidP="00E72F8E">
            <w:pPr>
              <w:pStyle w:val="TAC"/>
              <w:rPr>
                <w:rFonts w:ascii="Times New Roman" w:hAnsi="Times New Roman"/>
              </w:rPr>
            </w:pPr>
            <w:r w:rsidRPr="007F7166">
              <w:rPr>
                <w:rFonts w:ascii="Times New Roman" w:hAnsi="Times New Roman"/>
              </w:rPr>
              <w:t>10</w:t>
            </w:r>
          </w:p>
        </w:tc>
        <w:tc>
          <w:tcPr>
            <w:tcW w:w="830" w:type="dxa"/>
          </w:tcPr>
          <w:p w14:paraId="70DEAE03"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tcPr>
          <w:p w14:paraId="29C68FAB"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tcPr>
          <w:p w14:paraId="41826039" w14:textId="77777777" w:rsidR="00AC4252" w:rsidRPr="007F7166" w:rsidRDefault="00AC4252" w:rsidP="00E72F8E">
            <w:pPr>
              <w:pStyle w:val="TAC"/>
              <w:rPr>
                <w:rFonts w:ascii="Times New Roman" w:hAnsi="Times New Roman"/>
                <w:b/>
              </w:rPr>
            </w:pPr>
            <w:r w:rsidRPr="007F7166">
              <w:rPr>
                <w:rFonts w:ascii="Times New Roman" w:hAnsi="Times New Roman"/>
                <w:b/>
              </w:rPr>
              <w:t>-</w:t>
            </w:r>
          </w:p>
        </w:tc>
        <w:tc>
          <w:tcPr>
            <w:tcW w:w="2268" w:type="dxa"/>
            <w:shd w:val="clear" w:color="auto" w:fill="auto"/>
          </w:tcPr>
          <w:p w14:paraId="41B24106" w14:textId="77777777" w:rsidR="00AC4252" w:rsidRPr="007F7166" w:rsidRDefault="00AC4252" w:rsidP="00E72F8E">
            <w:pPr>
              <w:pStyle w:val="TAC"/>
              <w:rPr>
                <w:rFonts w:ascii="Times New Roman" w:hAnsi="Times New Roman"/>
              </w:rPr>
            </w:pPr>
            <w:r w:rsidRPr="007F7166">
              <w:rPr>
                <w:rFonts w:ascii="Times New Roman" w:hAnsi="Times New Roman"/>
                <w:b/>
              </w:rPr>
              <w:t xml:space="preserve">  </w:t>
            </w:r>
          </w:p>
        </w:tc>
      </w:tr>
      <w:tr w:rsidR="00AC4252" w:rsidRPr="007F7166" w14:paraId="2A707D46" w14:textId="77777777">
        <w:tc>
          <w:tcPr>
            <w:tcW w:w="791" w:type="dxa"/>
          </w:tcPr>
          <w:p w14:paraId="28EE49F0" w14:textId="77777777" w:rsidR="00AC4252" w:rsidRPr="007F7166" w:rsidRDefault="00AC4252" w:rsidP="00E72F8E">
            <w:pPr>
              <w:pStyle w:val="TAC"/>
              <w:rPr>
                <w:rFonts w:ascii="Times New Roman" w:hAnsi="Times New Roman"/>
              </w:rPr>
            </w:pPr>
            <w:r w:rsidRPr="007F7166">
              <w:rPr>
                <w:rFonts w:ascii="Times New Roman" w:hAnsi="Times New Roman"/>
              </w:rPr>
              <w:t>25</w:t>
            </w:r>
          </w:p>
        </w:tc>
        <w:tc>
          <w:tcPr>
            <w:tcW w:w="910" w:type="dxa"/>
          </w:tcPr>
          <w:p w14:paraId="589738F4" w14:textId="77777777" w:rsidR="00AC4252" w:rsidRPr="007F7166" w:rsidRDefault="00AC4252" w:rsidP="00E72F8E">
            <w:pPr>
              <w:pStyle w:val="TAC"/>
              <w:rPr>
                <w:rFonts w:ascii="Times New Roman" w:hAnsi="Times New Roman"/>
              </w:rPr>
            </w:pPr>
            <w:r w:rsidRPr="007F7166">
              <w:rPr>
                <w:rFonts w:ascii="Times New Roman" w:hAnsi="Times New Roman"/>
              </w:rPr>
              <w:t>1</w:t>
            </w:r>
          </w:p>
        </w:tc>
        <w:tc>
          <w:tcPr>
            <w:tcW w:w="910" w:type="dxa"/>
          </w:tcPr>
          <w:p w14:paraId="3C70CE65" w14:textId="77777777" w:rsidR="00AC4252" w:rsidRPr="007F7166" w:rsidRDefault="00AC4252" w:rsidP="00E72F8E">
            <w:pPr>
              <w:pStyle w:val="TAC"/>
              <w:rPr>
                <w:rFonts w:ascii="Times New Roman" w:hAnsi="Times New Roman"/>
                <w:b/>
              </w:rPr>
            </w:pPr>
            <w:r w:rsidRPr="007F7166">
              <w:rPr>
                <w:rFonts w:ascii="Times New Roman" w:hAnsi="Times New Roman"/>
                <w:b/>
              </w:rPr>
              <w:t>1</w:t>
            </w:r>
          </w:p>
        </w:tc>
        <w:tc>
          <w:tcPr>
            <w:tcW w:w="882" w:type="dxa"/>
          </w:tcPr>
          <w:p w14:paraId="4EAAC5CB" w14:textId="77777777" w:rsidR="00AC4252" w:rsidRPr="007F7166" w:rsidRDefault="00AC4252" w:rsidP="00E72F8E">
            <w:pPr>
              <w:pStyle w:val="TAC"/>
              <w:rPr>
                <w:rFonts w:ascii="Times New Roman" w:hAnsi="Times New Roman"/>
              </w:rPr>
            </w:pPr>
            <w:r w:rsidRPr="007F7166">
              <w:rPr>
                <w:rFonts w:ascii="Times New Roman" w:hAnsi="Times New Roman"/>
              </w:rPr>
              <w:t>00</w:t>
            </w:r>
          </w:p>
        </w:tc>
        <w:tc>
          <w:tcPr>
            <w:tcW w:w="840" w:type="dxa"/>
            <w:shd w:val="clear" w:color="auto" w:fill="auto"/>
          </w:tcPr>
          <w:p w14:paraId="0872D311" w14:textId="77777777" w:rsidR="00AC4252" w:rsidRPr="007F7166" w:rsidRDefault="00AC4252" w:rsidP="00E72F8E">
            <w:pPr>
              <w:pStyle w:val="TAC"/>
              <w:rPr>
                <w:rFonts w:ascii="Times New Roman" w:hAnsi="Times New Roman"/>
              </w:rPr>
            </w:pPr>
            <w:r w:rsidRPr="007F7166">
              <w:rPr>
                <w:rFonts w:ascii="Times New Roman" w:hAnsi="Times New Roman"/>
              </w:rPr>
              <w:t>10</w:t>
            </w:r>
          </w:p>
        </w:tc>
        <w:tc>
          <w:tcPr>
            <w:tcW w:w="830" w:type="dxa"/>
            <w:shd w:val="clear" w:color="auto" w:fill="auto"/>
          </w:tcPr>
          <w:p w14:paraId="3817F03E" w14:textId="77777777" w:rsidR="00AC4252" w:rsidRPr="007F7166" w:rsidRDefault="00AC4252" w:rsidP="00E72F8E">
            <w:pPr>
              <w:pStyle w:val="TAC"/>
              <w:rPr>
                <w:rFonts w:ascii="Times New Roman" w:hAnsi="Times New Roman"/>
              </w:rPr>
            </w:pPr>
            <w:r w:rsidRPr="007F7166">
              <w:rPr>
                <w:rFonts w:ascii="Times New Roman" w:hAnsi="Times New Roman"/>
              </w:rPr>
              <w:t>01</w:t>
            </w:r>
          </w:p>
        </w:tc>
        <w:tc>
          <w:tcPr>
            <w:tcW w:w="850" w:type="dxa"/>
            <w:shd w:val="clear" w:color="auto" w:fill="00FF00"/>
          </w:tcPr>
          <w:p w14:paraId="096855CA" w14:textId="77777777" w:rsidR="00AC4252" w:rsidRPr="007F7166" w:rsidRDefault="00AC4252" w:rsidP="00E72F8E">
            <w:pPr>
              <w:pStyle w:val="TAC"/>
              <w:rPr>
                <w:rFonts w:ascii="Times New Roman" w:hAnsi="Times New Roman"/>
              </w:rPr>
            </w:pPr>
            <w:r w:rsidRPr="007F7166">
              <w:rPr>
                <w:rFonts w:ascii="Times New Roman" w:hAnsi="Times New Roman"/>
              </w:rPr>
              <w:t>11</w:t>
            </w:r>
          </w:p>
        </w:tc>
        <w:tc>
          <w:tcPr>
            <w:tcW w:w="1542" w:type="dxa"/>
            <w:shd w:val="clear" w:color="auto" w:fill="auto"/>
          </w:tcPr>
          <w:p w14:paraId="02AFE301" w14:textId="77777777" w:rsidR="00AC4252" w:rsidRPr="007F7166" w:rsidRDefault="00AC4252" w:rsidP="00E72F8E">
            <w:pPr>
              <w:pStyle w:val="TAC"/>
              <w:rPr>
                <w:rFonts w:ascii="Times New Roman" w:hAnsi="Times New Roman"/>
              </w:rPr>
            </w:pPr>
            <w:r w:rsidRPr="007F7166">
              <w:rPr>
                <w:rFonts w:ascii="Times New Roman" w:hAnsi="Times New Roman"/>
              </w:rPr>
              <w:t>-</w:t>
            </w:r>
          </w:p>
        </w:tc>
        <w:tc>
          <w:tcPr>
            <w:tcW w:w="2268" w:type="dxa"/>
            <w:shd w:val="clear" w:color="auto" w:fill="FF6600"/>
          </w:tcPr>
          <w:p w14:paraId="30A44ED1" w14:textId="77777777" w:rsidR="00AC4252" w:rsidRPr="007F7166" w:rsidRDefault="00AC4252" w:rsidP="00E72F8E">
            <w:pPr>
              <w:pStyle w:val="TAC"/>
              <w:rPr>
                <w:rFonts w:ascii="Times New Roman" w:hAnsi="Times New Roman"/>
              </w:rPr>
            </w:pPr>
            <w:r w:rsidRPr="007F7166">
              <w:rPr>
                <w:rFonts w:ascii="Times New Roman" w:hAnsi="Times New Roman"/>
                <w:b/>
              </w:rPr>
              <w:t>OSC User 4, SACCH</w:t>
            </w:r>
          </w:p>
        </w:tc>
      </w:tr>
    </w:tbl>
    <w:p w14:paraId="3882ACA3" w14:textId="77777777" w:rsidR="008F26A2" w:rsidRDefault="008F26A2" w:rsidP="001C4E6F">
      <w:pPr>
        <w:pStyle w:val="FP"/>
      </w:pPr>
    </w:p>
    <w:p w14:paraId="0825CAA0" w14:textId="77777777" w:rsidR="00AC4252" w:rsidRPr="00E72F8E" w:rsidRDefault="00AC4252" w:rsidP="008F26A2">
      <w:pPr>
        <w:pStyle w:val="B1"/>
      </w:pPr>
      <w:r w:rsidRPr="00E72F8E">
        <w:t>a)</w:t>
      </w:r>
      <w:r w:rsidR="00205CAF">
        <w:tab/>
      </w:r>
      <w:r w:rsidRPr="00E72F8E">
        <w:t>User 1 to User 4: legacy MS or legacy SAIC MS; all users use Frame 12 for SACCH.</w:t>
      </w:r>
    </w:p>
    <w:p w14:paraId="2CDB14B3" w14:textId="77777777" w:rsidR="00AC4252" w:rsidRPr="00142840" w:rsidRDefault="00AC4252" w:rsidP="008F26A2">
      <w:pPr>
        <w:pStyle w:val="B1"/>
      </w:pPr>
      <w:r w:rsidRPr="00E72F8E">
        <w:t>b)</w:t>
      </w:r>
      <w:r w:rsidR="00205CAF">
        <w:tab/>
      </w:r>
      <w:r w:rsidRPr="00E72F8E">
        <w:t>User 1 to User 3: legacy MS or legacy SAIC MS; User 4: OSC aware MS  (one example); User 4 uses SACCH in Frame 25. Hence the OSC aware user uses Frame 25 for SACCH in this configuration. Instead of User 4, User 2 could identify an OSC aware MS. In this case the SACCH for OSC User 2 is allocated in Frame 25 TS 0.</w:t>
      </w:r>
    </w:p>
    <w:p w14:paraId="6BB5CFD2" w14:textId="77777777" w:rsidR="00AC4252" w:rsidRPr="008F26A2" w:rsidRDefault="00AC4252" w:rsidP="00C6485E">
      <w:pPr>
        <w:rPr>
          <w:b/>
        </w:rPr>
      </w:pPr>
      <w:r w:rsidRPr="008F26A2">
        <w:rPr>
          <w:b/>
        </w:rPr>
        <w:t xml:space="preserve">Optimized User Diversity Full Rate Pattern 3 </w:t>
      </w:r>
    </w:p>
    <w:p w14:paraId="38F29F5B" w14:textId="77777777" w:rsidR="00AC4252" w:rsidRPr="00026646" w:rsidRDefault="00AC4252" w:rsidP="00AD1E4D">
      <w:r>
        <w:t>The c</w:t>
      </w:r>
      <w:r w:rsidRPr="00026646">
        <w:t xml:space="preserve">hannel configuration </w:t>
      </w:r>
      <w:r>
        <w:t xml:space="preserve">depicted in Table </w:t>
      </w:r>
      <w:r w:rsidR="00CC7B4D">
        <w:t>7-</w:t>
      </w:r>
      <w:r>
        <w:t xml:space="preserve">11 is related to a </w:t>
      </w:r>
      <w:r w:rsidRPr="00026646">
        <w:t>time</w:t>
      </w:r>
      <w:r>
        <w:t>slot pair</w:t>
      </w:r>
      <w:r w:rsidRPr="00026646">
        <w:t xml:space="preserve">. </w:t>
      </w:r>
      <w:r>
        <w:t>The configuration s</w:t>
      </w:r>
      <w:r w:rsidRPr="00026646">
        <w:t>upport</w:t>
      </w:r>
      <w:r>
        <w:t>s up to four users for the following three scenarios:</w:t>
      </w:r>
    </w:p>
    <w:p w14:paraId="4ED82778" w14:textId="77777777" w:rsidR="00AC4252" w:rsidRPr="00026646" w:rsidRDefault="00AC4252" w:rsidP="008F26A2">
      <w:pPr>
        <w:pStyle w:val="B1"/>
      </w:pPr>
      <w:r w:rsidRPr="00026646">
        <w:t>a</w:t>
      </w:r>
      <w:r w:rsidR="008F26A2" w:rsidRPr="00026646">
        <w:t>)</w:t>
      </w:r>
      <w:r w:rsidR="008F26A2">
        <w:tab/>
      </w:r>
      <w:r w:rsidRPr="00026646">
        <w:t>2 legacy MS</w:t>
      </w:r>
      <w:r w:rsidR="00205CAF">
        <w:t>'</w:t>
      </w:r>
      <w:r w:rsidRPr="00026646">
        <w:t>s + 2 OSC aware MS</w:t>
      </w:r>
      <w:r w:rsidR="00205CAF">
        <w:t>'</w:t>
      </w:r>
      <w:r w:rsidRPr="00026646">
        <w:t>s</w:t>
      </w:r>
      <w:r w:rsidR="008F26A2">
        <w:t>.</w:t>
      </w:r>
      <w:r w:rsidRPr="00026646">
        <w:t xml:space="preserve"> </w:t>
      </w:r>
    </w:p>
    <w:p w14:paraId="556F1663" w14:textId="77777777" w:rsidR="00AC4252" w:rsidRPr="00026646" w:rsidRDefault="00AC4252" w:rsidP="008F26A2">
      <w:pPr>
        <w:pStyle w:val="B1"/>
      </w:pPr>
      <w:r w:rsidRPr="00026646">
        <w:t>b</w:t>
      </w:r>
      <w:r w:rsidR="008F26A2" w:rsidRPr="00026646">
        <w:t>)</w:t>
      </w:r>
      <w:r w:rsidR="008F26A2">
        <w:tab/>
      </w:r>
      <w:r w:rsidRPr="00026646">
        <w:t>1 legacy MS</w:t>
      </w:r>
      <w:r w:rsidR="00205CAF">
        <w:t>'</w:t>
      </w:r>
      <w:r w:rsidRPr="00026646">
        <w:t>s + 3 OSC aware MS</w:t>
      </w:r>
      <w:r w:rsidR="00205CAF">
        <w:t>'</w:t>
      </w:r>
      <w:r w:rsidRPr="00026646">
        <w:t>s</w:t>
      </w:r>
      <w:r w:rsidR="008F26A2">
        <w:t>.</w:t>
      </w:r>
      <w:r w:rsidRPr="00026646">
        <w:t xml:space="preserve"> </w:t>
      </w:r>
    </w:p>
    <w:p w14:paraId="21BAAE1B" w14:textId="77777777" w:rsidR="00AC4252" w:rsidRDefault="00AC4252" w:rsidP="008F26A2">
      <w:pPr>
        <w:pStyle w:val="B1"/>
      </w:pPr>
      <w:r w:rsidRPr="00026646">
        <w:t>c)</w:t>
      </w:r>
      <w:r w:rsidR="00205CAF">
        <w:tab/>
      </w:r>
      <w:r w:rsidRPr="00026646">
        <w:t>4 OSC aware MS</w:t>
      </w:r>
      <w:r w:rsidR="00205CAF">
        <w:t>'</w:t>
      </w:r>
      <w:r w:rsidRPr="00026646">
        <w:t>s</w:t>
      </w:r>
      <w:r w:rsidR="008F26A2">
        <w:t>.</w:t>
      </w:r>
    </w:p>
    <w:p w14:paraId="11B608FE" w14:textId="77777777" w:rsidR="008F26A2" w:rsidRPr="008F26A2" w:rsidRDefault="008F26A2" w:rsidP="008F26A2">
      <w:pPr>
        <w:pStyle w:val="TH"/>
        <w:rPr>
          <w:lang w:val="en-US"/>
        </w:rPr>
      </w:pPr>
      <w:r>
        <w:rPr>
          <w:lang w:val="en-US"/>
        </w:rPr>
        <w:lastRenderedPageBreak/>
        <w:t>Table 7-11: Optimized</w:t>
      </w:r>
      <w:r w:rsidRPr="00DE2E89">
        <w:rPr>
          <w:lang w:val="en-US"/>
        </w:rPr>
        <w:t xml:space="preserve"> User Diversity Full Rate Pattern 3 per 26 multifram</w:t>
      </w:r>
      <w:r>
        <w:rPr>
          <w:lang w:val="en-US"/>
        </w:rPr>
        <w:t>e</w:t>
      </w:r>
    </w:p>
    <w:tbl>
      <w:tblPr>
        <w:tblW w:w="9115" w:type="dxa"/>
        <w:tblInd w:w="491" w:type="dxa"/>
        <w:tblLook w:val="01E0" w:firstRow="1" w:lastRow="1" w:firstColumn="1" w:lastColumn="1" w:noHBand="0" w:noVBand="0"/>
      </w:tblPr>
      <w:tblGrid>
        <w:gridCol w:w="791"/>
        <w:gridCol w:w="910"/>
        <w:gridCol w:w="910"/>
        <w:gridCol w:w="882"/>
        <w:gridCol w:w="840"/>
        <w:gridCol w:w="830"/>
        <w:gridCol w:w="850"/>
        <w:gridCol w:w="1542"/>
        <w:gridCol w:w="1560"/>
      </w:tblGrid>
      <w:tr w:rsidR="00AC4252" w:rsidRPr="007F7166" w14:paraId="4B21B4FF" w14:textId="77777777">
        <w:tc>
          <w:tcPr>
            <w:tcW w:w="791" w:type="dxa"/>
            <w:vMerge w:val="restart"/>
            <w:shd w:val="clear" w:color="auto" w:fill="E6E6E6"/>
          </w:tcPr>
          <w:p w14:paraId="0F83C12F" w14:textId="77777777" w:rsidR="00AC4252" w:rsidRPr="007F7166" w:rsidRDefault="00AC4252" w:rsidP="00AD1E4D">
            <w:pPr>
              <w:pStyle w:val="TAC"/>
              <w:rPr>
                <w:rFonts w:ascii="Times New Roman" w:hAnsi="Times New Roman"/>
                <w:b/>
              </w:rPr>
            </w:pPr>
            <w:r w:rsidRPr="007F7166">
              <w:rPr>
                <w:rFonts w:ascii="Times New Roman" w:hAnsi="Times New Roman"/>
                <w:b/>
              </w:rPr>
              <w:t>Frame</w:t>
            </w:r>
          </w:p>
        </w:tc>
        <w:tc>
          <w:tcPr>
            <w:tcW w:w="910" w:type="dxa"/>
            <w:vMerge w:val="restart"/>
            <w:shd w:val="clear" w:color="auto" w:fill="E6E6E6"/>
          </w:tcPr>
          <w:p w14:paraId="4C96D16F" w14:textId="77777777" w:rsidR="00AC4252" w:rsidRPr="007F7166" w:rsidRDefault="00AC4252" w:rsidP="00AD1E4D">
            <w:pPr>
              <w:pStyle w:val="TAC"/>
              <w:rPr>
                <w:rFonts w:ascii="Times New Roman" w:hAnsi="Times New Roman"/>
                <w:b/>
              </w:rPr>
            </w:pPr>
            <w:r w:rsidRPr="007F7166">
              <w:rPr>
                <w:rFonts w:ascii="Times New Roman" w:hAnsi="Times New Roman"/>
                <w:b/>
              </w:rPr>
              <w:t>TS</w:t>
            </w:r>
          </w:p>
        </w:tc>
        <w:tc>
          <w:tcPr>
            <w:tcW w:w="910" w:type="dxa"/>
            <w:vMerge w:val="restart"/>
            <w:shd w:val="clear" w:color="auto" w:fill="E6E6E6"/>
          </w:tcPr>
          <w:p w14:paraId="50ED735A" w14:textId="77777777" w:rsidR="00AC4252" w:rsidRPr="007F7166" w:rsidRDefault="00AC4252" w:rsidP="00AD1E4D">
            <w:pPr>
              <w:pStyle w:val="TAC"/>
              <w:rPr>
                <w:rFonts w:ascii="Times New Roman" w:hAnsi="Times New Roman"/>
                <w:b/>
              </w:rPr>
            </w:pPr>
            <w:r w:rsidRPr="007F7166">
              <w:rPr>
                <w:rFonts w:ascii="Times New Roman" w:hAnsi="Times New Roman"/>
                <w:b/>
              </w:rPr>
              <w:t>Active SFS</w:t>
            </w:r>
          </w:p>
        </w:tc>
        <w:tc>
          <w:tcPr>
            <w:tcW w:w="3402" w:type="dxa"/>
            <w:gridSpan w:val="4"/>
            <w:shd w:val="clear" w:color="auto" w:fill="E6E6E6"/>
          </w:tcPr>
          <w:p w14:paraId="406F3057" w14:textId="77777777" w:rsidR="00AC4252" w:rsidRPr="007F7166" w:rsidRDefault="00AC4252" w:rsidP="00AD1E4D">
            <w:pPr>
              <w:pStyle w:val="TAC"/>
              <w:rPr>
                <w:rFonts w:ascii="Times New Roman" w:hAnsi="Times New Roman"/>
                <w:b/>
              </w:rPr>
            </w:pPr>
            <w:r w:rsidRPr="007F7166">
              <w:rPr>
                <w:rFonts w:ascii="Times New Roman" w:hAnsi="Times New Roman"/>
                <w:b/>
              </w:rPr>
              <w:t>User Diversity Pattern (OSC, SFS)</w:t>
            </w:r>
          </w:p>
        </w:tc>
        <w:tc>
          <w:tcPr>
            <w:tcW w:w="3102" w:type="dxa"/>
            <w:gridSpan w:val="2"/>
            <w:shd w:val="clear" w:color="auto" w:fill="E6E6E6"/>
          </w:tcPr>
          <w:p w14:paraId="049E61FC" w14:textId="77777777" w:rsidR="00AC4252" w:rsidRPr="007F7166" w:rsidRDefault="00AC4252" w:rsidP="00AD1E4D">
            <w:pPr>
              <w:pStyle w:val="TAC"/>
              <w:rPr>
                <w:rFonts w:ascii="Times New Roman" w:hAnsi="Times New Roman"/>
                <w:b/>
              </w:rPr>
            </w:pPr>
            <w:r w:rsidRPr="007F7166">
              <w:rPr>
                <w:rFonts w:ascii="Times New Roman" w:hAnsi="Times New Roman"/>
                <w:b/>
              </w:rPr>
              <w:t>User in OSC</w:t>
            </w:r>
          </w:p>
        </w:tc>
      </w:tr>
      <w:tr w:rsidR="00AC4252" w:rsidRPr="007F7166" w14:paraId="39B10387" w14:textId="77777777">
        <w:tc>
          <w:tcPr>
            <w:tcW w:w="791" w:type="dxa"/>
            <w:vMerge/>
          </w:tcPr>
          <w:p w14:paraId="67297A2B" w14:textId="77777777" w:rsidR="00AC4252" w:rsidRPr="007F7166" w:rsidRDefault="00AC4252" w:rsidP="00AD1E4D">
            <w:pPr>
              <w:pStyle w:val="TAC"/>
              <w:rPr>
                <w:rFonts w:ascii="Times New Roman" w:hAnsi="Times New Roman"/>
                <w:b/>
              </w:rPr>
            </w:pPr>
          </w:p>
        </w:tc>
        <w:tc>
          <w:tcPr>
            <w:tcW w:w="910" w:type="dxa"/>
            <w:vMerge/>
          </w:tcPr>
          <w:p w14:paraId="3D40B42A" w14:textId="77777777" w:rsidR="00AC4252" w:rsidRPr="007F7166" w:rsidRDefault="00AC4252" w:rsidP="00AD1E4D">
            <w:pPr>
              <w:pStyle w:val="TAC"/>
              <w:rPr>
                <w:rFonts w:ascii="Times New Roman" w:hAnsi="Times New Roman"/>
                <w:b/>
              </w:rPr>
            </w:pPr>
          </w:p>
        </w:tc>
        <w:tc>
          <w:tcPr>
            <w:tcW w:w="910" w:type="dxa"/>
            <w:vMerge/>
          </w:tcPr>
          <w:p w14:paraId="764C825A" w14:textId="77777777" w:rsidR="00AC4252" w:rsidRPr="007F7166" w:rsidRDefault="00AC4252" w:rsidP="00AD1E4D">
            <w:pPr>
              <w:pStyle w:val="TAC"/>
              <w:rPr>
                <w:rFonts w:ascii="Times New Roman" w:hAnsi="Times New Roman"/>
                <w:b/>
              </w:rPr>
            </w:pPr>
          </w:p>
        </w:tc>
        <w:tc>
          <w:tcPr>
            <w:tcW w:w="882" w:type="dxa"/>
            <w:shd w:val="clear" w:color="auto" w:fill="FFFF99"/>
          </w:tcPr>
          <w:p w14:paraId="7031A164" w14:textId="77777777" w:rsidR="00AC4252" w:rsidRPr="007F7166" w:rsidRDefault="00AC4252" w:rsidP="00AD1E4D">
            <w:pPr>
              <w:pStyle w:val="TAC"/>
              <w:rPr>
                <w:rFonts w:ascii="Times New Roman" w:hAnsi="Times New Roman"/>
                <w:b/>
              </w:rPr>
            </w:pPr>
            <w:r w:rsidRPr="007F7166">
              <w:rPr>
                <w:rFonts w:ascii="Times New Roman" w:hAnsi="Times New Roman"/>
                <w:b/>
              </w:rPr>
              <w:t>User 1</w:t>
            </w:r>
          </w:p>
        </w:tc>
        <w:tc>
          <w:tcPr>
            <w:tcW w:w="840" w:type="dxa"/>
            <w:shd w:val="clear" w:color="auto" w:fill="FFCC00"/>
          </w:tcPr>
          <w:p w14:paraId="3B096C58" w14:textId="77777777" w:rsidR="00AC4252" w:rsidRPr="007F7166" w:rsidRDefault="00AC4252" w:rsidP="00AD1E4D">
            <w:pPr>
              <w:pStyle w:val="TAC"/>
              <w:rPr>
                <w:rFonts w:ascii="Times New Roman" w:hAnsi="Times New Roman"/>
                <w:b/>
              </w:rPr>
            </w:pPr>
            <w:r w:rsidRPr="007F7166">
              <w:rPr>
                <w:rFonts w:ascii="Times New Roman" w:hAnsi="Times New Roman"/>
                <w:b/>
              </w:rPr>
              <w:t>User 2</w:t>
            </w:r>
          </w:p>
        </w:tc>
        <w:tc>
          <w:tcPr>
            <w:tcW w:w="830" w:type="dxa"/>
            <w:shd w:val="clear" w:color="auto" w:fill="FFFF00"/>
          </w:tcPr>
          <w:p w14:paraId="738E3EE9" w14:textId="77777777" w:rsidR="00AC4252" w:rsidRPr="007F7166" w:rsidRDefault="00AC4252" w:rsidP="00AD1E4D">
            <w:pPr>
              <w:pStyle w:val="TAC"/>
              <w:rPr>
                <w:rFonts w:ascii="Times New Roman" w:hAnsi="Times New Roman"/>
                <w:b/>
              </w:rPr>
            </w:pPr>
            <w:r w:rsidRPr="007F7166">
              <w:rPr>
                <w:rFonts w:ascii="Times New Roman" w:hAnsi="Times New Roman"/>
                <w:b/>
              </w:rPr>
              <w:t>User 3</w:t>
            </w:r>
          </w:p>
        </w:tc>
        <w:tc>
          <w:tcPr>
            <w:tcW w:w="850" w:type="dxa"/>
            <w:shd w:val="clear" w:color="auto" w:fill="FF6600"/>
          </w:tcPr>
          <w:p w14:paraId="331073C5" w14:textId="77777777" w:rsidR="00AC4252" w:rsidRPr="007F7166" w:rsidRDefault="00AC4252" w:rsidP="00AD1E4D">
            <w:pPr>
              <w:pStyle w:val="TAC"/>
              <w:rPr>
                <w:rFonts w:ascii="Times New Roman" w:hAnsi="Times New Roman"/>
                <w:b/>
              </w:rPr>
            </w:pPr>
            <w:r w:rsidRPr="007F7166">
              <w:rPr>
                <w:rFonts w:ascii="Times New Roman" w:hAnsi="Times New Roman"/>
                <w:b/>
              </w:rPr>
              <w:t>User 4</w:t>
            </w:r>
          </w:p>
        </w:tc>
        <w:tc>
          <w:tcPr>
            <w:tcW w:w="1542" w:type="dxa"/>
            <w:shd w:val="clear" w:color="auto" w:fill="E6E6E6"/>
          </w:tcPr>
          <w:p w14:paraId="1936219D" w14:textId="77777777" w:rsidR="00AC4252" w:rsidRPr="007F7166" w:rsidRDefault="00AC4252" w:rsidP="00AD1E4D">
            <w:pPr>
              <w:pStyle w:val="TAC"/>
              <w:rPr>
                <w:rFonts w:ascii="Times New Roman" w:hAnsi="Times New Roman"/>
                <w:b/>
              </w:rPr>
            </w:pPr>
            <w:r w:rsidRPr="007F7166">
              <w:rPr>
                <w:rFonts w:ascii="Times New Roman" w:hAnsi="Times New Roman"/>
                <w:b/>
              </w:rPr>
              <w:t>OSC-0</w:t>
            </w:r>
          </w:p>
        </w:tc>
        <w:tc>
          <w:tcPr>
            <w:tcW w:w="1560" w:type="dxa"/>
            <w:shd w:val="clear" w:color="auto" w:fill="E6E6E6"/>
          </w:tcPr>
          <w:p w14:paraId="4CB43DBB" w14:textId="77777777" w:rsidR="00AC4252" w:rsidRPr="007F7166" w:rsidRDefault="00AC4252" w:rsidP="00AD1E4D">
            <w:pPr>
              <w:pStyle w:val="TAC"/>
              <w:rPr>
                <w:rFonts w:ascii="Times New Roman" w:hAnsi="Times New Roman"/>
                <w:b/>
              </w:rPr>
            </w:pPr>
            <w:r w:rsidRPr="007F7166">
              <w:rPr>
                <w:rFonts w:ascii="Times New Roman" w:hAnsi="Times New Roman"/>
                <w:b/>
              </w:rPr>
              <w:t>OSC-1</w:t>
            </w:r>
          </w:p>
        </w:tc>
      </w:tr>
      <w:tr w:rsidR="00AC4252" w:rsidRPr="007F7166" w14:paraId="19197F9F" w14:textId="77777777">
        <w:tc>
          <w:tcPr>
            <w:tcW w:w="791" w:type="dxa"/>
          </w:tcPr>
          <w:p w14:paraId="56E12EA7" w14:textId="77777777" w:rsidR="00AC4252" w:rsidRPr="007F7166" w:rsidRDefault="00AC4252" w:rsidP="00AD1E4D">
            <w:pPr>
              <w:pStyle w:val="TAC"/>
              <w:rPr>
                <w:rFonts w:ascii="Times New Roman" w:hAnsi="Times New Roman"/>
              </w:rPr>
            </w:pPr>
            <w:r w:rsidRPr="007F7166">
              <w:rPr>
                <w:rFonts w:ascii="Times New Roman" w:hAnsi="Times New Roman"/>
              </w:rPr>
              <w:t>0</w:t>
            </w:r>
          </w:p>
        </w:tc>
        <w:tc>
          <w:tcPr>
            <w:tcW w:w="910" w:type="dxa"/>
          </w:tcPr>
          <w:p w14:paraId="17C7A9FE" w14:textId="77777777" w:rsidR="00AC4252" w:rsidRPr="007F7166" w:rsidRDefault="00AC4252" w:rsidP="00AD1E4D">
            <w:pPr>
              <w:pStyle w:val="TAC"/>
              <w:rPr>
                <w:rFonts w:ascii="Times New Roman" w:hAnsi="Times New Roman"/>
              </w:rPr>
            </w:pPr>
            <w:r w:rsidRPr="007F7166">
              <w:rPr>
                <w:rFonts w:ascii="Times New Roman" w:hAnsi="Times New Roman"/>
              </w:rPr>
              <w:t>0</w:t>
            </w:r>
          </w:p>
        </w:tc>
        <w:tc>
          <w:tcPr>
            <w:tcW w:w="910" w:type="dxa"/>
          </w:tcPr>
          <w:p w14:paraId="61D12946" w14:textId="77777777" w:rsidR="00AC4252" w:rsidRPr="007F7166" w:rsidRDefault="00AC4252" w:rsidP="00AD1E4D">
            <w:pPr>
              <w:pStyle w:val="TAC"/>
              <w:rPr>
                <w:rFonts w:ascii="Times New Roman" w:hAnsi="Times New Roman"/>
                <w:b/>
              </w:rPr>
            </w:pPr>
            <w:r w:rsidRPr="007F7166">
              <w:rPr>
                <w:rFonts w:ascii="Times New Roman" w:hAnsi="Times New Roman"/>
                <w:b/>
              </w:rPr>
              <w:t>0</w:t>
            </w:r>
          </w:p>
        </w:tc>
        <w:tc>
          <w:tcPr>
            <w:tcW w:w="882" w:type="dxa"/>
            <w:shd w:val="clear" w:color="auto" w:fill="CCFFCC"/>
          </w:tcPr>
          <w:p w14:paraId="30293E85"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shd w:val="clear" w:color="auto" w:fill="CCFFCC"/>
          </w:tcPr>
          <w:p w14:paraId="395030DC" w14:textId="77777777" w:rsidR="00AC4252" w:rsidRPr="007F7166" w:rsidRDefault="00AC4252" w:rsidP="00AD1E4D">
            <w:pPr>
              <w:pStyle w:val="TAC"/>
              <w:rPr>
                <w:rFonts w:ascii="Times New Roman" w:hAnsi="Times New Roman"/>
              </w:rPr>
            </w:pPr>
            <w:r w:rsidRPr="007F7166">
              <w:rPr>
                <w:rFonts w:ascii="Times New Roman" w:hAnsi="Times New Roman"/>
              </w:rPr>
              <w:t>10</w:t>
            </w:r>
          </w:p>
        </w:tc>
        <w:tc>
          <w:tcPr>
            <w:tcW w:w="830" w:type="dxa"/>
          </w:tcPr>
          <w:p w14:paraId="546F38C5"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shd w:val="clear" w:color="auto" w:fill="auto"/>
          </w:tcPr>
          <w:p w14:paraId="49E1B708" w14:textId="77777777" w:rsidR="00AC4252" w:rsidRPr="007F7166" w:rsidRDefault="00AC4252" w:rsidP="00AD1E4D">
            <w:pPr>
              <w:pStyle w:val="TAC"/>
              <w:rPr>
                <w:rFonts w:ascii="Times New Roman" w:hAnsi="Times New Roman"/>
              </w:rPr>
            </w:pPr>
            <w:r w:rsidRPr="007F7166">
              <w:rPr>
                <w:rFonts w:ascii="Times New Roman" w:hAnsi="Times New Roman"/>
              </w:rPr>
              <w:t>11</w:t>
            </w:r>
          </w:p>
        </w:tc>
        <w:tc>
          <w:tcPr>
            <w:tcW w:w="1542" w:type="dxa"/>
            <w:shd w:val="clear" w:color="auto" w:fill="FFFF99"/>
          </w:tcPr>
          <w:p w14:paraId="73378319" w14:textId="77777777" w:rsidR="00AC4252" w:rsidRPr="007F7166" w:rsidRDefault="00AC4252" w:rsidP="00AD1E4D">
            <w:pPr>
              <w:pStyle w:val="TAC"/>
              <w:rPr>
                <w:rFonts w:ascii="Times New Roman" w:hAnsi="Times New Roman"/>
              </w:rPr>
            </w:pPr>
            <w:r w:rsidRPr="007F7166">
              <w:rPr>
                <w:rFonts w:ascii="Times New Roman" w:hAnsi="Times New Roman"/>
              </w:rPr>
              <w:t>User 1, Bx+B0</w:t>
            </w:r>
          </w:p>
        </w:tc>
        <w:tc>
          <w:tcPr>
            <w:tcW w:w="1560" w:type="dxa"/>
            <w:shd w:val="clear" w:color="auto" w:fill="FFCC00"/>
          </w:tcPr>
          <w:p w14:paraId="33AD4414" w14:textId="77777777" w:rsidR="00AC4252" w:rsidRPr="007F7166" w:rsidRDefault="00AC4252" w:rsidP="00AD1E4D">
            <w:pPr>
              <w:pStyle w:val="TAC"/>
              <w:rPr>
                <w:rFonts w:ascii="Times New Roman" w:hAnsi="Times New Roman"/>
              </w:rPr>
            </w:pPr>
            <w:r w:rsidRPr="007F7166">
              <w:rPr>
                <w:rFonts w:ascii="Times New Roman" w:hAnsi="Times New Roman"/>
              </w:rPr>
              <w:t>User 2, Bx+B0</w:t>
            </w:r>
          </w:p>
        </w:tc>
      </w:tr>
      <w:tr w:rsidR="00AC4252" w:rsidRPr="007F7166" w14:paraId="0E7F7D99" w14:textId="77777777">
        <w:tc>
          <w:tcPr>
            <w:tcW w:w="791" w:type="dxa"/>
          </w:tcPr>
          <w:p w14:paraId="0241ADC3" w14:textId="77777777" w:rsidR="00AC4252" w:rsidRPr="007F7166" w:rsidRDefault="00AC4252" w:rsidP="00AD1E4D">
            <w:pPr>
              <w:pStyle w:val="TAC"/>
              <w:rPr>
                <w:rFonts w:ascii="Times New Roman" w:hAnsi="Times New Roman"/>
              </w:rPr>
            </w:pPr>
            <w:r w:rsidRPr="007F7166">
              <w:rPr>
                <w:rFonts w:ascii="Times New Roman" w:hAnsi="Times New Roman"/>
              </w:rPr>
              <w:t>0</w:t>
            </w:r>
          </w:p>
        </w:tc>
        <w:tc>
          <w:tcPr>
            <w:tcW w:w="910" w:type="dxa"/>
          </w:tcPr>
          <w:p w14:paraId="2CB3D1C1" w14:textId="77777777" w:rsidR="00AC4252" w:rsidRPr="007F7166" w:rsidRDefault="00AC4252" w:rsidP="00AD1E4D">
            <w:pPr>
              <w:pStyle w:val="TAC"/>
              <w:rPr>
                <w:rFonts w:ascii="Times New Roman" w:hAnsi="Times New Roman"/>
              </w:rPr>
            </w:pPr>
            <w:r w:rsidRPr="007F7166">
              <w:rPr>
                <w:rFonts w:ascii="Times New Roman" w:hAnsi="Times New Roman"/>
              </w:rPr>
              <w:t>1</w:t>
            </w:r>
          </w:p>
        </w:tc>
        <w:tc>
          <w:tcPr>
            <w:tcW w:w="910" w:type="dxa"/>
          </w:tcPr>
          <w:p w14:paraId="0982B0A3" w14:textId="77777777" w:rsidR="00AC4252" w:rsidRPr="007F7166" w:rsidRDefault="00AC4252" w:rsidP="00AD1E4D">
            <w:pPr>
              <w:pStyle w:val="TAC"/>
              <w:rPr>
                <w:rFonts w:ascii="Times New Roman" w:hAnsi="Times New Roman"/>
                <w:b/>
              </w:rPr>
            </w:pPr>
            <w:r w:rsidRPr="007F7166">
              <w:rPr>
                <w:rFonts w:ascii="Times New Roman" w:hAnsi="Times New Roman"/>
                <w:b/>
              </w:rPr>
              <w:t>1</w:t>
            </w:r>
          </w:p>
        </w:tc>
        <w:tc>
          <w:tcPr>
            <w:tcW w:w="882" w:type="dxa"/>
          </w:tcPr>
          <w:p w14:paraId="75BF0752"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shd w:val="clear" w:color="auto" w:fill="auto"/>
          </w:tcPr>
          <w:p w14:paraId="3C88D824"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68D8A096"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shd w:val="clear" w:color="auto" w:fill="CCFFCC"/>
          </w:tcPr>
          <w:p w14:paraId="59958D95" w14:textId="77777777" w:rsidR="00AC4252" w:rsidRPr="007F7166" w:rsidRDefault="00AC4252" w:rsidP="00AD1E4D">
            <w:pPr>
              <w:pStyle w:val="TAC"/>
              <w:rPr>
                <w:rFonts w:ascii="Times New Roman" w:hAnsi="Times New Roman"/>
              </w:rPr>
            </w:pPr>
            <w:r w:rsidRPr="007F7166">
              <w:rPr>
                <w:rFonts w:ascii="Times New Roman" w:hAnsi="Times New Roman"/>
              </w:rPr>
              <w:t>11</w:t>
            </w:r>
          </w:p>
        </w:tc>
        <w:tc>
          <w:tcPr>
            <w:tcW w:w="1542" w:type="dxa"/>
            <w:shd w:val="clear" w:color="auto" w:fill="FFFF00"/>
          </w:tcPr>
          <w:p w14:paraId="596566F7" w14:textId="77777777" w:rsidR="00AC4252" w:rsidRPr="007F7166" w:rsidRDefault="00AC4252" w:rsidP="00AD1E4D">
            <w:pPr>
              <w:pStyle w:val="TAC"/>
              <w:rPr>
                <w:rFonts w:ascii="Times New Roman" w:hAnsi="Times New Roman"/>
              </w:rPr>
            </w:pPr>
            <w:r w:rsidRPr="007F7166">
              <w:rPr>
                <w:rFonts w:ascii="Times New Roman" w:hAnsi="Times New Roman"/>
                <w:lang w:val="da-DK"/>
              </w:rPr>
              <w:t xml:space="preserve">User 3, </w:t>
            </w:r>
            <w:r w:rsidRPr="007F7166">
              <w:rPr>
                <w:rFonts w:ascii="Times New Roman" w:hAnsi="Times New Roman"/>
              </w:rPr>
              <w:t>Bx+B0</w:t>
            </w:r>
          </w:p>
        </w:tc>
        <w:tc>
          <w:tcPr>
            <w:tcW w:w="1560" w:type="dxa"/>
            <w:shd w:val="clear" w:color="auto" w:fill="FF6600"/>
          </w:tcPr>
          <w:p w14:paraId="222C09C5" w14:textId="77777777" w:rsidR="00AC4252" w:rsidRPr="007F7166" w:rsidRDefault="00AC4252" w:rsidP="00AD1E4D">
            <w:pPr>
              <w:pStyle w:val="TAC"/>
              <w:rPr>
                <w:rFonts w:ascii="Times New Roman" w:hAnsi="Times New Roman"/>
                <w:b/>
              </w:rPr>
            </w:pPr>
            <w:r w:rsidRPr="007F7166">
              <w:rPr>
                <w:rFonts w:ascii="Times New Roman" w:hAnsi="Times New Roman"/>
                <w:lang w:val="da-DK"/>
              </w:rPr>
              <w:t xml:space="preserve">User 4, </w:t>
            </w:r>
            <w:r w:rsidRPr="007F7166">
              <w:rPr>
                <w:rFonts w:ascii="Times New Roman" w:hAnsi="Times New Roman"/>
              </w:rPr>
              <w:t>Bx+B0</w:t>
            </w:r>
          </w:p>
        </w:tc>
      </w:tr>
      <w:tr w:rsidR="00AC4252" w:rsidRPr="007F7166" w14:paraId="1BE65850" w14:textId="77777777">
        <w:tc>
          <w:tcPr>
            <w:tcW w:w="791" w:type="dxa"/>
          </w:tcPr>
          <w:p w14:paraId="4C01FE72" w14:textId="77777777" w:rsidR="00AC4252" w:rsidRPr="007F7166" w:rsidRDefault="00AC4252" w:rsidP="00AD1E4D">
            <w:pPr>
              <w:pStyle w:val="TAC"/>
              <w:rPr>
                <w:rFonts w:ascii="Times New Roman" w:hAnsi="Times New Roman"/>
              </w:rPr>
            </w:pPr>
            <w:r w:rsidRPr="007F7166">
              <w:rPr>
                <w:rFonts w:ascii="Times New Roman" w:hAnsi="Times New Roman"/>
              </w:rPr>
              <w:t>1</w:t>
            </w:r>
          </w:p>
        </w:tc>
        <w:tc>
          <w:tcPr>
            <w:tcW w:w="910" w:type="dxa"/>
          </w:tcPr>
          <w:p w14:paraId="038B272C" w14:textId="77777777" w:rsidR="00AC4252" w:rsidRPr="007F7166" w:rsidRDefault="00AC4252" w:rsidP="00AD1E4D">
            <w:pPr>
              <w:pStyle w:val="TAC"/>
              <w:rPr>
                <w:rFonts w:ascii="Times New Roman" w:hAnsi="Times New Roman"/>
              </w:rPr>
            </w:pPr>
            <w:r w:rsidRPr="007F7166">
              <w:rPr>
                <w:rFonts w:ascii="Times New Roman" w:hAnsi="Times New Roman"/>
              </w:rPr>
              <w:t>0</w:t>
            </w:r>
          </w:p>
        </w:tc>
        <w:tc>
          <w:tcPr>
            <w:tcW w:w="910" w:type="dxa"/>
          </w:tcPr>
          <w:p w14:paraId="0C6A689A" w14:textId="77777777" w:rsidR="00AC4252" w:rsidRPr="007F7166" w:rsidRDefault="00AC4252" w:rsidP="00AD1E4D">
            <w:pPr>
              <w:pStyle w:val="TAC"/>
              <w:rPr>
                <w:rFonts w:ascii="Times New Roman" w:hAnsi="Times New Roman"/>
                <w:b/>
              </w:rPr>
            </w:pPr>
            <w:r w:rsidRPr="007F7166">
              <w:rPr>
                <w:rFonts w:ascii="Times New Roman" w:hAnsi="Times New Roman"/>
                <w:b/>
              </w:rPr>
              <w:t>0</w:t>
            </w:r>
          </w:p>
        </w:tc>
        <w:tc>
          <w:tcPr>
            <w:tcW w:w="882" w:type="dxa"/>
            <w:shd w:val="clear" w:color="auto" w:fill="CCFFCC"/>
          </w:tcPr>
          <w:p w14:paraId="693B9676"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shd w:val="clear" w:color="auto" w:fill="auto"/>
          </w:tcPr>
          <w:p w14:paraId="2E0827C0" w14:textId="77777777" w:rsidR="00AC4252" w:rsidRPr="007F7166" w:rsidRDefault="00AC4252" w:rsidP="00AD1E4D">
            <w:pPr>
              <w:pStyle w:val="TAC"/>
              <w:rPr>
                <w:rFonts w:ascii="Times New Roman" w:hAnsi="Times New Roman"/>
              </w:rPr>
            </w:pPr>
            <w:r w:rsidRPr="007F7166">
              <w:rPr>
                <w:rFonts w:ascii="Times New Roman" w:hAnsi="Times New Roman"/>
              </w:rPr>
              <w:t>11</w:t>
            </w:r>
          </w:p>
        </w:tc>
        <w:tc>
          <w:tcPr>
            <w:tcW w:w="830" w:type="dxa"/>
          </w:tcPr>
          <w:p w14:paraId="09E9C666"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shd w:val="clear" w:color="auto" w:fill="CCFFCC"/>
          </w:tcPr>
          <w:p w14:paraId="686CDBC4" w14:textId="77777777" w:rsidR="00AC4252" w:rsidRPr="007F7166" w:rsidRDefault="00AC4252" w:rsidP="00AD1E4D">
            <w:pPr>
              <w:pStyle w:val="TAC"/>
              <w:rPr>
                <w:rFonts w:ascii="Times New Roman" w:hAnsi="Times New Roman"/>
              </w:rPr>
            </w:pPr>
            <w:r w:rsidRPr="007F7166">
              <w:rPr>
                <w:rFonts w:ascii="Times New Roman" w:hAnsi="Times New Roman"/>
              </w:rPr>
              <w:t>10</w:t>
            </w:r>
          </w:p>
        </w:tc>
        <w:tc>
          <w:tcPr>
            <w:tcW w:w="1542" w:type="dxa"/>
            <w:shd w:val="clear" w:color="auto" w:fill="FFFF99"/>
          </w:tcPr>
          <w:p w14:paraId="3337EE8E" w14:textId="77777777" w:rsidR="00AC4252" w:rsidRPr="007F7166" w:rsidRDefault="00AC4252" w:rsidP="00AD1E4D">
            <w:pPr>
              <w:pStyle w:val="TAC"/>
              <w:rPr>
                <w:rFonts w:ascii="Times New Roman" w:hAnsi="Times New Roman"/>
              </w:rPr>
            </w:pPr>
            <w:r w:rsidRPr="007F7166">
              <w:rPr>
                <w:rFonts w:ascii="Times New Roman" w:hAnsi="Times New Roman"/>
              </w:rPr>
              <w:t>User 1, Bx+B0</w:t>
            </w:r>
          </w:p>
        </w:tc>
        <w:tc>
          <w:tcPr>
            <w:tcW w:w="1560" w:type="dxa"/>
            <w:shd w:val="clear" w:color="auto" w:fill="FF6600"/>
          </w:tcPr>
          <w:p w14:paraId="03C79D33" w14:textId="77777777" w:rsidR="00AC4252" w:rsidRPr="007F7166" w:rsidRDefault="00AC4252" w:rsidP="00AD1E4D">
            <w:pPr>
              <w:pStyle w:val="TAC"/>
              <w:rPr>
                <w:rFonts w:ascii="Times New Roman" w:hAnsi="Times New Roman"/>
              </w:rPr>
            </w:pPr>
            <w:r w:rsidRPr="007F7166">
              <w:rPr>
                <w:rFonts w:ascii="Times New Roman" w:hAnsi="Times New Roman"/>
              </w:rPr>
              <w:t>User 4, Bx+B0</w:t>
            </w:r>
          </w:p>
        </w:tc>
      </w:tr>
      <w:tr w:rsidR="00AC4252" w:rsidRPr="007F7166" w14:paraId="53985F88" w14:textId="77777777">
        <w:tc>
          <w:tcPr>
            <w:tcW w:w="791" w:type="dxa"/>
          </w:tcPr>
          <w:p w14:paraId="6ED6C409" w14:textId="77777777" w:rsidR="00AC4252" w:rsidRPr="007F7166" w:rsidRDefault="00AC4252" w:rsidP="00AD1E4D">
            <w:pPr>
              <w:pStyle w:val="TAC"/>
              <w:rPr>
                <w:rFonts w:ascii="Times New Roman" w:hAnsi="Times New Roman"/>
              </w:rPr>
            </w:pPr>
            <w:r w:rsidRPr="007F7166">
              <w:rPr>
                <w:rFonts w:ascii="Times New Roman" w:hAnsi="Times New Roman"/>
              </w:rPr>
              <w:t>1</w:t>
            </w:r>
          </w:p>
        </w:tc>
        <w:tc>
          <w:tcPr>
            <w:tcW w:w="910" w:type="dxa"/>
          </w:tcPr>
          <w:p w14:paraId="402B7858" w14:textId="77777777" w:rsidR="00AC4252" w:rsidRPr="007F7166" w:rsidRDefault="00AC4252" w:rsidP="00AD1E4D">
            <w:pPr>
              <w:pStyle w:val="TAC"/>
              <w:rPr>
                <w:rFonts w:ascii="Times New Roman" w:hAnsi="Times New Roman"/>
              </w:rPr>
            </w:pPr>
            <w:r w:rsidRPr="007F7166">
              <w:rPr>
                <w:rFonts w:ascii="Times New Roman" w:hAnsi="Times New Roman"/>
              </w:rPr>
              <w:t>1</w:t>
            </w:r>
          </w:p>
        </w:tc>
        <w:tc>
          <w:tcPr>
            <w:tcW w:w="910" w:type="dxa"/>
          </w:tcPr>
          <w:p w14:paraId="5EB4912C" w14:textId="77777777" w:rsidR="00AC4252" w:rsidRPr="007F7166" w:rsidRDefault="00AC4252" w:rsidP="00AD1E4D">
            <w:pPr>
              <w:pStyle w:val="TAC"/>
              <w:rPr>
                <w:rFonts w:ascii="Times New Roman" w:hAnsi="Times New Roman"/>
                <w:b/>
              </w:rPr>
            </w:pPr>
            <w:r w:rsidRPr="007F7166">
              <w:rPr>
                <w:rFonts w:ascii="Times New Roman" w:hAnsi="Times New Roman"/>
                <w:b/>
              </w:rPr>
              <w:t>1</w:t>
            </w:r>
          </w:p>
        </w:tc>
        <w:tc>
          <w:tcPr>
            <w:tcW w:w="882" w:type="dxa"/>
            <w:shd w:val="clear" w:color="auto" w:fill="auto"/>
          </w:tcPr>
          <w:p w14:paraId="50323095"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shd w:val="clear" w:color="auto" w:fill="CCFFCC"/>
          </w:tcPr>
          <w:p w14:paraId="307E97AD" w14:textId="77777777" w:rsidR="00AC4252" w:rsidRPr="007F7166" w:rsidRDefault="00AC4252" w:rsidP="007F7166">
            <w:pPr>
              <w:spacing w:after="0"/>
              <w:jc w:val="center"/>
              <w:rPr>
                <w:sz w:val="18"/>
                <w:szCs w:val="18"/>
              </w:rPr>
            </w:pPr>
            <w:r w:rsidRPr="007F7166">
              <w:rPr>
                <w:sz w:val="18"/>
                <w:szCs w:val="18"/>
              </w:rPr>
              <w:t>11</w:t>
            </w:r>
          </w:p>
        </w:tc>
        <w:tc>
          <w:tcPr>
            <w:tcW w:w="830" w:type="dxa"/>
            <w:shd w:val="clear" w:color="auto" w:fill="CCFFCC"/>
          </w:tcPr>
          <w:p w14:paraId="038D8FA2"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shd w:val="clear" w:color="auto" w:fill="auto"/>
          </w:tcPr>
          <w:p w14:paraId="68CBEDC6" w14:textId="77777777" w:rsidR="00AC4252" w:rsidRPr="007F7166" w:rsidRDefault="00AC4252" w:rsidP="00AD1E4D">
            <w:pPr>
              <w:pStyle w:val="TAC"/>
              <w:rPr>
                <w:rFonts w:ascii="Times New Roman" w:hAnsi="Times New Roman"/>
              </w:rPr>
            </w:pPr>
            <w:r w:rsidRPr="007F7166">
              <w:rPr>
                <w:rFonts w:ascii="Times New Roman" w:hAnsi="Times New Roman"/>
              </w:rPr>
              <w:t>10</w:t>
            </w:r>
          </w:p>
        </w:tc>
        <w:tc>
          <w:tcPr>
            <w:tcW w:w="1542" w:type="dxa"/>
            <w:shd w:val="clear" w:color="auto" w:fill="FFFF00"/>
          </w:tcPr>
          <w:p w14:paraId="726DC069"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 xml:space="preserve">User 3, </w:t>
            </w:r>
            <w:r w:rsidRPr="007F7166">
              <w:rPr>
                <w:rFonts w:ascii="Times New Roman" w:hAnsi="Times New Roman"/>
              </w:rPr>
              <w:t>Bx+B0</w:t>
            </w:r>
          </w:p>
        </w:tc>
        <w:tc>
          <w:tcPr>
            <w:tcW w:w="1560" w:type="dxa"/>
            <w:shd w:val="clear" w:color="auto" w:fill="FFCC00"/>
          </w:tcPr>
          <w:p w14:paraId="777B632B"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 xml:space="preserve">User 2, </w:t>
            </w:r>
            <w:r w:rsidRPr="007F7166">
              <w:rPr>
                <w:rFonts w:ascii="Times New Roman" w:hAnsi="Times New Roman"/>
              </w:rPr>
              <w:t>Bx+B0</w:t>
            </w:r>
          </w:p>
        </w:tc>
      </w:tr>
      <w:tr w:rsidR="00AC4252" w:rsidRPr="007F7166" w14:paraId="7FCA4C63" w14:textId="77777777">
        <w:tc>
          <w:tcPr>
            <w:tcW w:w="791" w:type="dxa"/>
          </w:tcPr>
          <w:p w14:paraId="1795C870"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2</w:t>
            </w:r>
          </w:p>
        </w:tc>
        <w:tc>
          <w:tcPr>
            <w:tcW w:w="910" w:type="dxa"/>
          </w:tcPr>
          <w:p w14:paraId="683736F8" w14:textId="77777777" w:rsidR="00AC4252" w:rsidRPr="007F7166" w:rsidRDefault="00AC4252" w:rsidP="00AD1E4D">
            <w:pPr>
              <w:pStyle w:val="TAC"/>
              <w:rPr>
                <w:rFonts w:ascii="Times New Roman" w:hAnsi="Times New Roman"/>
              </w:rPr>
            </w:pPr>
            <w:r w:rsidRPr="007F7166">
              <w:rPr>
                <w:rFonts w:ascii="Times New Roman" w:hAnsi="Times New Roman"/>
              </w:rPr>
              <w:t>0</w:t>
            </w:r>
          </w:p>
        </w:tc>
        <w:tc>
          <w:tcPr>
            <w:tcW w:w="910" w:type="dxa"/>
          </w:tcPr>
          <w:p w14:paraId="2944B078" w14:textId="77777777" w:rsidR="00AC4252" w:rsidRPr="007F7166" w:rsidRDefault="00AC4252" w:rsidP="00AD1E4D">
            <w:pPr>
              <w:pStyle w:val="TAC"/>
              <w:rPr>
                <w:rFonts w:ascii="Times New Roman" w:hAnsi="Times New Roman"/>
                <w:b/>
              </w:rPr>
            </w:pPr>
            <w:r w:rsidRPr="007F7166">
              <w:rPr>
                <w:rFonts w:ascii="Times New Roman" w:hAnsi="Times New Roman"/>
                <w:b/>
              </w:rPr>
              <w:t>0</w:t>
            </w:r>
          </w:p>
        </w:tc>
        <w:tc>
          <w:tcPr>
            <w:tcW w:w="882" w:type="dxa"/>
            <w:shd w:val="clear" w:color="auto" w:fill="CCFFCC"/>
          </w:tcPr>
          <w:p w14:paraId="4B32C668"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00</w:t>
            </w:r>
          </w:p>
        </w:tc>
        <w:tc>
          <w:tcPr>
            <w:tcW w:w="840" w:type="dxa"/>
            <w:shd w:val="clear" w:color="auto" w:fill="auto"/>
          </w:tcPr>
          <w:p w14:paraId="75F26350" w14:textId="77777777" w:rsidR="00AC4252" w:rsidRPr="007F7166" w:rsidRDefault="00AC4252" w:rsidP="007F7166">
            <w:pPr>
              <w:spacing w:after="0"/>
              <w:jc w:val="center"/>
              <w:rPr>
                <w:sz w:val="18"/>
                <w:szCs w:val="18"/>
              </w:rPr>
            </w:pPr>
            <w:r w:rsidRPr="007F7166">
              <w:rPr>
                <w:sz w:val="18"/>
                <w:szCs w:val="18"/>
              </w:rPr>
              <w:t>11</w:t>
            </w:r>
          </w:p>
        </w:tc>
        <w:tc>
          <w:tcPr>
            <w:tcW w:w="830" w:type="dxa"/>
            <w:shd w:val="clear" w:color="auto" w:fill="FFFFFF"/>
          </w:tcPr>
          <w:p w14:paraId="6ED8E49A"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01</w:t>
            </w:r>
          </w:p>
        </w:tc>
        <w:tc>
          <w:tcPr>
            <w:tcW w:w="850" w:type="dxa"/>
            <w:shd w:val="clear" w:color="auto" w:fill="CCFFCC"/>
          </w:tcPr>
          <w:p w14:paraId="11C6E18F"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10</w:t>
            </w:r>
          </w:p>
        </w:tc>
        <w:tc>
          <w:tcPr>
            <w:tcW w:w="1542" w:type="dxa"/>
            <w:shd w:val="clear" w:color="auto" w:fill="FFFF99"/>
          </w:tcPr>
          <w:p w14:paraId="15C7D6EF"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User 1, Bx+B0</w:t>
            </w:r>
          </w:p>
        </w:tc>
        <w:tc>
          <w:tcPr>
            <w:tcW w:w="1560" w:type="dxa"/>
            <w:shd w:val="clear" w:color="auto" w:fill="FF6600"/>
          </w:tcPr>
          <w:p w14:paraId="2E8D5A34"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User 4, Bx+B0</w:t>
            </w:r>
          </w:p>
        </w:tc>
      </w:tr>
      <w:tr w:rsidR="00AC4252" w:rsidRPr="007F7166" w14:paraId="5777E3FF" w14:textId="77777777">
        <w:tc>
          <w:tcPr>
            <w:tcW w:w="791" w:type="dxa"/>
          </w:tcPr>
          <w:p w14:paraId="0EE16775"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2</w:t>
            </w:r>
          </w:p>
        </w:tc>
        <w:tc>
          <w:tcPr>
            <w:tcW w:w="910" w:type="dxa"/>
          </w:tcPr>
          <w:p w14:paraId="784A9FC9" w14:textId="77777777" w:rsidR="00AC4252" w:rsidRPr="007F7166" w:rsidRDefault="00AC4252" w:rsidP="00AD1E4D">
            <w:pPr>
              <w:pStyle w:val="TAC"/>
              <w:rPr>
                <w:rFonts w:ascii="Times New Roman" w:hAnsi="Times New Roman"/>
              </w:rPr>
            </w:pPr>
            <w:r w:rsidRPr="007F7166">
              <w:rPr>
                <w:rFonts w:ascii="Times New Roman" w:hAnsi="Times New Roman"/>
              </w:rPr>
              <w:t>1</w:t>
            </w:r>
          </w:p>
        </w:tc>
        <w:tc>
          <w:tcPr>
            <w:tcW w:w="910" w:type="dxa"/>
          </w:tcPr>
          <w:p w14:paraId="61E0C945" w14:textId="77777777" w:rsidR="00AC4252" w:rsidRPr="007F7166" w:rsidRDefault="00AC4252" w:rsidP="00AD1E4D">
            <w:pPr>
              <w:pStyle w:val="TAC"/>
              <w:rPr>
                <w:rFonts w:ascii="Times New Roman" w:hAnsi="Times New Roman"/>
                <w:b/>
              </w:rPr>
            </w:pPr>
            <w:r w:rsidRPr="007F7166">
              <w:rPr>
                <w:rFonts w:ascii="Times New Roman" w:hAnsi="Times New Roman"/>
                <w:b/>
              </w:rPr>
              <w:t>1</w:t>
            </w:r>
          </w:p>
        </w:tc>
        <w:tc>
          <w:tcPr>
            <w:tcW w:w="882" w:type="dxa"/>
          </w:tcPr>
          <w:p w14:paraId="07964199"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00</w:t>
            </w:r>
          </w:p>
        </w:tc>
        <w:tc>
          <w:tcPr>
            <w:tcW w:w="840" w:type="dxa"/>
            <w:shd w:val="clear" w:color="auto" w:fill="CCFFCC"/>
          </w:tcPr>
          <w:p w14:paraId="2A5F42C8" w14:textId="77777777" w:rsidR="00AC4252" w:rsidRPr="007F7166" w:rsidRDefault="00AC4252" w:rsidP="007F7166">
            <w:pPr>
              <w:spacing w:after="0"/>
              <w:jc w:val="center"/>
              <w:rPr>
                <w:sz w:val="18"/>
                <w:szCs w:val="18"/>
              </w:rPr>
            </w:pPr>
            <w:r w:rsidRPr="007F7166">
              <w:rPr>
                <w:sz w:val="18"/>
                <w:szCs w:val="18"/>
              </w:rPr>
              <w:t>11</w:t>
            </w:r>
          </w:p>
        </w:tc>
        <w:tc>
          <w:tcPr>
            <w:tcW w:w="830" w:type="dxa"/>
            <w:shd w:val="clear" w:color="auto" w:fill="CCFFCC"/>
          </w:tcPr>
          <w:p w14:paraId="2391AEFA"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01</w:t>
            </w:r>
          </w:p>
        </w:tc>
        <w:tc>
          <w:tcPr>
            <w:tcW w:w="850" w:type="dxa"/>
            <w:shd w:val="clear" w:color="auto" w:fill="auto"/>
          </w:tcPr>
          <w:p w14:paraId="26F268C4"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10</w:t>
            </w:r>
          </w:p>
        </w:tc>
        <w:tc>
          <w:tcPr>
            <w:tcW w:w="1542" w:type="dxa"/>
            <w:shd w:val="clear" w:color="auto" w:fill="FFFF00"/>
          </w:tcPr>
          <w:p w14:paraId="3CA9E6AB"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 xml:space="preserve">User 3, </w:t>
            </w:r>
            <w:r w:rsidRPr="007F7166">
              <w:rPr>
                <w:rFonts w:ascii="Times New Roman" w:hAnsi="Times New Roman"/>
              </w:rPr>
              <w:t>Bx+B0</w:t>
            </w:r>
          </w:p>
        </w:tc>
        <w:tc>
          <w:tcPr>
            <w:tcW w:w="1560" w:type="dxa"/>
            <w:shd w:val="clear" w:color="auto" w:fill="FFCC00"/>
          </w:tcPr>
          <w:p w14:paraId="5D030230"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 xml:space="preserve">User 2, </w:t>
            </w:r>
            <w:r w:rsidRPr="007F7166">
              <w:rPr>
                <w:rFonts w:ascii="Times New Roman" w:hAnsi="Times New Roman"/>
              </w:rPr>
              <w:t>Bx+B0</w:t>
            </w:r>
          </w:p>
        </w:tc>
      </w:tr>
      <w:tr w:rsidR="00AC4252" w:rsidRPr="007F7166" w14:paraId="186A267A" w14:textId="77777777">
        <w:tc>
          <w:tcPr>
            <w:tcW w:w="791" w:type="dxa"/>
          </w:tcPr>
          <w:p w14:paraId="2D729171"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3</w:t>
            </w:r>
          </w:p>
        </w:tc>
        <w:tc>
          <w:tcPr>
            <w:tcW w:w="910" w:type="dxa"/>
          </w:tcPr>
          <w:p w14:paraId="1F4273CB" w14:textId="77777777" w:rsidR="00AC4252" w:rsidRPr="007F7166" w:rsidRDefault="00AC4252" w:rsidP="00AD1E4D">
            <w:pPr>
              <w:pStyle w:val="TAC"/>
              <w:rPr>
                <w:rFonts w:ascii="Times New Roman" w:hAnsi="Times New Roman"/>
              </w:rPr>
            </w:pPr>
            <w:r w:rsidRPr="007F7166">
              <w:rPr>
                <w:rFonts w:ascii="Times New Roman" w:hAnsi="Times New Roman"/>
              </w:rPr>
              <w:t>0</w:t>
            </w:r>
          </w:p>
        </w:tc>
        <w:tc>
          <w:tcPr>
            <w:tcW w:w="910" w:type="dxa"/>
          </w:tcPr>
          <w:p w14:paraId="5361011F" w14:textId="77777777" w:rsidR="00AC4252" w:rsidRPr="007F7166" w:rsidRDefault="00AC4252" w:rsidP="00AD1E4D">
            <w:pPr>
              <w:pStyle w:val="TAC"/>
              <w:rPr>
                <w:rFonts w:ascii="Times New Roman" w:hAnsi="Times New Roman"/>
                <w:b/>
              </w:rPr>
            </w:pPr>
            <w:r w:rsidRPr="007F7166">
              <w:rPr>
                <w:rFonts w:ascii="Times New Roman" w:hAnsi="Times New Roman"/>
                <w:b/>
              </w:rPr>
              <w:t>0</w:t>
            </w:r>
          </w:p>
        </w:tc>
        <w:tc>
          <w:tcPr>
            <w:tcW w:w="882" w:type="dxa"/>
            <w:shd w:val="clear" w:color="auto" w:fill="CCFFCC"/>
          </w:tcPr>
          <w:p w14:paraId="4B74DBF3"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00</w:t>
            </w:r>
          </w:p>
        </w:tc>
        <w:tc>
          <w:tcPr>
            <w:tcW w:w="840" w:type="dxa"/>
            <w:shd w:val="clear" w:color="auto" w:fill="CCFFCC"/>
          </w:tcPr>
          <w:p w14:paraId="5D26E360" w14:textId="77777777" w:rsidR="00AC4252" w:rsidRPr="007F7166" w:rsidRDefault="00AC4252" w:rsidP="007F7166">
            <w:pPr>
              <w:spacing w:after="0"/>
              <w:jc w:val="center"/>
              <w:rPr>
                <w:sz w:val="18"/>
                <w:szCs w:val="18"/>
              </w:rPr>
            </w:pPr>
            <w:r w:rsidRPr="007F7166">
              <w:rPr>
                <w:sz w:val="18"/>
                <w:szCs w:val="18"/>
              </w:rPr>
              <w:t>10</w:t>
            </w:r>
          </w:p>
        </w:tc>
        <w:tc>
          <w:tcPr>
            <w:tcW w:w="830" w:type="dxa"/>
          </w:tcPr>
          <w:p w14:paraId="37EDBB82"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01</w:t>
            </w:r>
          </w:p>
        </w:tc>
        <w:tc>
          <w:tcPr>
            <w:tcW w:w="850" w:type="dxa"/>
            <w:shd w:val="clear" w:color="auto" w:fill="auto"/>
          </w:tcPr>
          <w:p w14:paraId="363F37B4"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11</w:t>
            </w:r>
          </w:p>
        </w:tc>
        <w:tc>
          <w:tcPr>
            <w:tcW w:w="1542" w:type="dxa"/>
            <w:shd w:val="clear" w:color="auto" w:fill="FFFF99"/>
          </w:tcPr>
          <w:p w14:paraId="3248C730"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User 1,Bx+B0</w:t>
            </w:r>
          </w:p>
        </w:tc>
        <w:tc>
          <w:tcPr>
            <w:tcW w:w="1560" w:type="dxa"/>
            <w:shd w:val="clear" w:color="auto" w:fill="FFCC00"/>
          </w:tcPr>
          <w:p w14:paraId="2D0E4B43"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User 2, Bx+B0</w:t>
            </w:r>
          </w:p>
        </w:tc>
      </w:tr>
      <w:tr w:rsidR="00AC4252" w:rsidRPr="007F7166" w14:paraId="70B29249" w14:textId="77777777">
        <w:tc>
          <w:tcPr>
            <w:tcW w:w="791" w:type="dxa"/>
          </w:tcPr>
          <w:p w14:paraId="3B52E7B1"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3</w:t>
            </w:r>
          </w:p>
        </w:tc>
        <w:tc>
          <w:tcPr>
            <w:tcW w:w="910" w:type="dxa"/>
          </w:tcPr>
          <w:p w14:paraId="768F552D" w14:textId="77777777" w:rsidR="00AC4252" w:rsidRPr="007F7166" w:rsidRDefault="00AC4252" w:rsidP="00AD1E4D">
            <w:pPr>
              <w:pStyle w:val="TAC"/>
              <w:rPr>
                <w:rFonts w:ascii="Times New Roman" w:hAnsi="Times New Roman"/>
              </w:rPr>
            </w:pPr>
            <w:r w:rsidRPr="007F7166">
              <w:rPr>
                <w:rFonts w:ascii="Times New Roman" w:hAnsi="Times New Roman"/>
              </w:rPr>
              <w:t>1</w:t>
            </w:r>
          </w:p>
        </w:tc>
        <w:tc>
          <w:tcPr>
            <w:tcW w:w="910" w:type="dxa"/>
          </w:tcPr>
          <w:p w14:paraId="73C3A46B" w14:textId="77777777" w:rsidR="00AC4252" w:rsidRPr="007F7166" w:rsidRDefault="00AC4252" w:rsidP="00AD1E4D">
            <w:pPr>
              <w:pStyle w:val="TAC"/>
              <w:rPr>
                <w:rFonts w:ascii="Times New Roman" w:hAnsi="Times New Roman"/>
                <w:b/>
              </w:rPr>
            </w:pPr>
            <w:r w:rsidRPr="007F7166">
              <w:rPr>
                <w:rFonts w:ascii="Times New Roman" w:hAnsi="Times New Roman"/>
                <w:b/>
              </w:rPr>
              <w:t>1</w:t>
            </w:r>
          </w:p>
        </w:tc>
        <w:tc>
          <w:tcPr>
            <w:tcW w:w="882" w:type="dxa"/>
          </w:tcPr>
          <w:p w14:paraId="33878D7D"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00</w:t>
            </w:r>
          </w:p>
        </w:tc>
        <w:tc>
          <w:tcPr>
            <w:tcW w:w="840" w:type="dxa"/>
            <w:shd w:val="clear" w:color="auto" w:fill="auto"/>
          </w:tcPr>
          <w:p w14:paraId="724BCE8C"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613FBE67"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01</w:t>
            </w:r>
          </w:p>
        </w:tc>
        <w:tc>
          <w:tcPr>
            <w:tcW w:w="850" w:type="dxa"/>
            <w:shd w:val="clear" w:color="auto" w:fill="CCFFCC"/>
          </w:tcPr>
          <w:p w14:paraId="657864D6" w14:textId="77777777" w:rsidR="00AC4252" w:rsidRPr="007F7166" w:rsidRDefault="00AC4252" w:rsidP="00AD1E4D">
            <w:pPr>
              <w:pStyle w:val="TAC"/>
              <w:rPr>
                <w:rFonts w:ascii="Times New Roman" w:hAnsi="Times New Roman"/>
              </w:rPr>
            </w:pPr>
            <w:r w:rsidRPr="007F7166">
              <w:rPr>
                <w:rFonts w:ascii="Times New Roman" w:hAnsi="Times New Roman"/>
              </w:rPr>
              <w:t>11</w:t>
            </w:r>
          </w:p>
        </w:tc>
        <w:tc>
          <w:tcPr>
            <w:tcW w:w="1542" w:type="dxa"/>
            <w:shd w:val="clear" w:color="auto" w:fill="FFFF00"/>
          </w:tcPr>
          <w:p w14:paraId="56C14367" w14:textId="77777777" w:rsidR="00AC4252" w:rsidRPr="007F7166" w:rsidRDefault="00AC4252" w:rsidP="00AD1E4D">
            <w:pPr>
              <w:pStyle w:val="TAC"/>
              <w:rPr>
                <w:rFonts w:ascii="Times New Roman" w:hAnsi="Times New Roman"/>
              </w:rPr>
            </w:pPr>
            <w:r w:rsidRPr="007F7166">
              <w:rPr>
                <w:rFonts w:ascii="Times New Roman" w:hAnsi="Times New Roman"/>
              </w:rPr>
              <w:t>User 3, Bx+B0</w:t>
            </w:r>
          </w:p>
        </w:tc>
        <w:tc>
          <w:tcPr>
            <w:tcW w:w="1560" w:type="dxa"/>
            <w:shd w:val="clear" w:color="auto" w:fill="FF6600"/>
          </w:tcPr>
          <w:p w14:paraId="4F43A234" w14:textId="77777777" w:rsidR="00AC4252" w:rsidRPr="007F7166" w:rsidRDefault="00AC4252" w:rsidP="00AD1E4D">
            <w:pPr>
              <w:pStyle w:val="TAC"/>
              <w:rPr>
                <w:rFonts w:ascii="Times New Roman" w:hAnsi="Times New Roman"/>
              </w:rPr>
            </w:pPr>
            <w:r w:rsidRPr="007F7166">
              <w:rPr>
                <w:rFonts w:ascii="Times New Roman" w:hAnsi="Times New Roman"/>
              </w:rPr>
              <w:t>User 4, Bx+B0</w:t>
            </w:r>
          </w:p>
        </w:tc>
      </w:tr>
      <w:tr w:rsidR="00AC4252" w:rsidRPr="007F7166" w14:paraId="7FE36AEF" w14:textId="77777777">
        <w:tc>
          <w:tcPr>
            <w:tcW w:w="791" w:type="dxa"/>
          </w:tcPr>
          <w:p w14:paraId="0DA2DBDB" w14:textId="77777777" w:rsidR="00AC4252" w:rsidRPr="007F7166" w:rsidRDefault="00AC4252" w:rsidP="00AD1E4D">
            <w:pPr>
              <w:pStyle w:val="TAC"/>
              <w:rPr>
                <w:rFonts w:ascii="Times New Roman" w:hAnsi="Times New Roman"/>
              </w:rPr>
            </w:pPr>
            <w:r w:rsidRPr="007F7166">
              <w:rPr>
                <w:rFonts w:ascii="Times New Roman" w:hAnsi="Times New Roman"/>
              </w:rPr>
              <w:t>4</w:t>
            </w:r>
          </w:p>
        </w:tc>
        <w:tc>
          <w:tcPr>
            <w:tcW w:w="910" w:type="dxa"/>
          </w:tcPr>
          <w:p w14:paraId="3BD9123D" w14:textId="77777777" w:rsidR="00AC4252" w:rsidRPr="007F7166" w:rsidRDefault="00AC4252" w:rsidP="00AD1E4D">
            <w:pPr>
              <w:pStyle w:val="TAC"/>
              <w:rPr>
                <w:rFonts w:ascii="Times New Roman" w:hAnsi="Times New Roman"/>
              </w:rPr>
            </w:pPr>
            <w:r w:rsidRPr="007F7166">
              <w:rPr>
                <w:rFonts w:ascii="Times New Roman" w:hAnsi="Times New Roman"/>
              </w:rPr>
              <w:t>0</w:t>
            </w:r>
          </w:p>
        </w:tc>
        <w:tc>
          <w:tcPr>
            <w:tcW w:w="910" w:type="dxa"/>
          </w:tcPr>
          <w:p w14:paraId="119D720C" w14:textId="77777777" w:rsidR="00AC4252" w:rsidRPr="007F7166" w:rsidRDefault="00AC4252" w:rsidP="00AD1E4D">
            <w:pPr>
              <w:pStyle w:val="TAC"/>
              <w:rPr>
                <w:rFonts w:ascii="Times New Roman" w:hAnsi="Times New Roman"/>
                <w:b/>
              </w:rPr>
            </w:pPr>
            <w:r w:rsidRPr="007F7166">
              <w:rPr>
                <w:rFonts w:ascii="Times New Roman" w:hAnsi="Times New Roman"/>
                <w:b/>
              </w:rPr>
              <w:t>0</w:t>
            </w:r>
          </w:p>
        </w:tc>
        <w:tc>
          <w:tcPr>
            <w:tcW w:w="882" w:type="dxa"/>
            <w:shd w:val="clear" w:color="auto" w:fill="CCFFCC"/>
          </w:tcPr>
          <w:p w14:paraId="602CFF90"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shd w:val="clear" w:color="auto" w:fill="CCFFCC"/>
          </w:tcPr>
          <w:p w14:paraId="395522E9" w14:textId="77777777" w:rsidR="00AC4252" w:rsidRPr="007F7166" w:rsidRDefault="00AC4252" w:rsidP="007F7166">
            <w:pPr>
              <w:spacing w:after="0"/>
              <w:jc w:val="center"/>
              <w:rPr>
                <w:sz w:val="18"/>
                <w:szCs w:val="18"/>
              </w:rPr>
            </w:pPr>
            <w:r w:rsidRPr="007F7166">
              <w:rPr>
                <w:sz w:val="18"/>
                <w:szCs w:val="18"/>
              </w:rPr>
              <w:t>10</w:t>
            </w:r>
          </w:p>
        </w:tc>
        <w:tc>
          <w:tcPr>
            <w:tcW w:w="830" w:type="dxa"/>
          </w:tcPr>
          <w:p w14:paraId="12291831"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shd w:val="clear" w:color="auto" w:fill="auto"/>
          </w:tcPr>
          <w:p w14:paraId="4D91D795" w14:textId="77777777" w:rsidR="00AC4252" w:rsidRPr="007F7166" w:rsidRDefault="00AC4252" w:rsidP="00AD1E4D">
            <w:pPr>
              <w:pStyle w:val="TAC"/>
              <w:rPr>
                <w:rFonts w:ascii="Times New Roman" w:hAnsi="Times New Roman"/>
              </w:rPr>
            </w:pPr>
            <w:r w:rsidRPr="007F7166">
              <w:rPr>
                <w:rFonts w:ascii="Times New Roman" w:hAnsi="Times New Roman"/>
              </w:rPr>
              <w:t>11</w:t>
            </w:r>
          </w:p>
        </w:tc>
        <w:tc>
          <w:tcPr>
            <w:tcW w:w="1542" w:type="dxa"/>
            <w:shd w:val="clear" w:color="auto" w:fill="FFFF99"/>
          </w:tcPr>
          <w:p w14:paraId="6F08496A" w14:textId="77777777" w:rsidR="00AC4252" w:rsidRPr="007F7166" w:rsidRDefault="00AC4252" w:rsidP="00AD1E4D">
            <w:pPr>
              <w:pStyle w:val="TAC"/>
              <w:rPr>
                <w:rFonts w:ascii="Times New Roman" w:hAnsi="Times New Roman"/>
              </w:rPr>
            </w:pPr>
            <w:r w:rsidRPr="007F7166">
              <w:rPr>
                <w:rFonts w:ascii="Times New Roman" w:hAnsi="Times New Roman"/>
              </w:rPr>
              <w:t>User 1, B0+B1</w:t>
            </w:r>
          </w:p>
        </w:tc>
        <w:tc>
          <w:tcPr>
            <w:tcW w:w="1560" w:type="dxa"/>
            <w:shd w:val="clear" w:color="auto" w:fill="FFCC00"/>
          </w:tcPr>
          <w:p w14:paraId="2BF562FE" w14:textId="77777777" w:rsidR="00AC4252" w:rsidRPr="007F7166" w:rsidRDefault="00AC4252" w:rsidP="00AD1E4D">
            <w:pPr>
              <w:pStyle w:val="TAC"/>
              <w:rPr>
                <w:rFonts w:ascii="Times New Roman" w:hAnsi="Times New Roman"/>
              </w:rPr>
            </w:pPr>
            <w:r w:rsidRPr="007F7166">
              <w:rPr>
                <w:rFonts w:ascii="Times New Roman" w:hAnsi="Times New Roman"/>
              </w:rPr>
              <w:t>User 2, B0+B1</w:t>
            </w:r>
          </w:p>
        </w:tc>
      </w:tr>
      <w:tr w:rsidR="00AC4252" w:rsidRPr="007F7166" w14:paraId="49929C9F" w14:textId="77777777">
        <w:tc>
          <w:tcPr>
            <w:tcW w:w="791" w:type="dxa"/>
          </w:tcPr>
          <w:p w14:paraId="528A49A9" w14:textId="77777777" w:rsidR="00AC4252" w:rsidRPr="007F7166" w:rsidRDefault="00AC4252" w:rsidP="00AD1E4D">
            <w:pPr>
              <w:pStyle w:val="TAC"/>
              <w:rPr>
                <w:rFonts w:ascii="Times New Roman" w:hAnsi="Times New Roman"/>
              </w:rPr>
            </w:pPr>
            <w:r w:rsidRPr="007F7166">
              <w:rPr>
                <w:rFonts w:ascii="Times New Roman" w:hAnsi="Times New Roman"/>
              </w:rPr>
              <w:t>4</w:t>
            </w:r>
          </w:p>
        </w:tc>
        <w:tc>
          <w:tcPr>
            <w:tcW w:w="910" w:type="dxa"/>
          </w:tcPr>
          <w:p w14:paraId="1E38B588" w14:textId="77777777" w:rsidR="00AC4252" w:rsidRPr="007F7166" w:rsidRDefault="00AC4252" w:rsidP="00AD1E4D">
            <w:pPr>
              <w:pStyle w:val="TAC"/>
              <w:rPr>
                <w:rFonts w:ascii="Times New Roman" w:hAnsi="Times New Roman"/>
              </w:rPr>
            </w:pPr>
            <w:r w:rsidRPr="007F7166">
              <w:rPr>
                <w:rFonts w:ascii="Times New Roman" w:hAnsi="Times New Roman"/>
              </w:rPr>
              <w:t>1</w:t>
            </w:r>
          </w:p>
        </w:tc>
        <w:tc>
          <w:tcPr>
            <w:tcW w:w="910" w:type="dxa"/>
          </w:tcPr>
          <w:p w14:paraId="0098F3C8" w14:textId="77777777" w:rsidR="00AC4252" w:rsidRPr="007F7166" w:rsidRDefault="00AC4252" w:rsidP="00AD1E4D">
            <w:pPr>
              <w:pStyle w:val="TAC"/>
              <w:rPr>
                <w:rFonts w:ascii="Times New Roman" w:hAnsi="Times New Roman"/>
                <w:b/>
              </w:rPr>
            </w:pPr>
            <w:r w:rsidRPr="007F7166">
              <w:rPr>
                <w:rFonts w:ascii="Times New Roman" w:hAnsi="Times New Roman"/>
                <w:b/>
              </w:rPr>
              <w:t>1</w:t>
            </w:r>
          </w:p>
        </w:tc>
        <w:tc>
          <w:tcPr>
            <w:tcW w:w="882" w:type="dxa"/>
            <w:shd w:val="clear" w:color="auto" w:fill="auto"/>
          </w:tcPr>
          <w:p w14:paraId="06CCFD2D"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shd w:val="clear" w:color="auto" w:fill="auto"/>
          </w:tcPr>
          <w:p w14:paraId="01195FB3"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4579056B"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shd w:val="clear" w:color="auto" w:fill="CCFFCC"/>
          </w:tcPr>
          <w:p w14:paraId="4ED1C295" w14:textId="77777777" w:rsidR="00AC4252" w:rsidRPr="007F7166" w:rsidRDefault="00AC4252" w:rsidP="00AD1E4D">
            <w:pPr>
              <w:pStyle w:val="TAC"/>
              <w:rPr>
                <w:rFonts w:ascii="Times New Roman" w:hAnsi="Times New Roman"/>
              </w:rPr>
            </w:pPr>
            <w:r w:rsidRPr="007F7166">
              <w:rPr>
                <w:rFonts w:ascii="Times New Roman" w:hAnsi="Times New Roman"/>
              </w:rPr>
              <w:t>11</w:t>
            </w:r>
          </w:p>
        </w:tc>
        <w:tc>
          <w:tcPr>
            <w:tcW w:w="1542" w:type="dxa"/>
            <w:shd w:val="clear" w:color="auto" w:fill="FFFF00"/>
          </w:tcPr>
          <w:p w14:paraId="6022C09E" w14:textId="77777777" w:rsidR="00AC4252" w:rsidRPr="007F7166" w:rsidRDefault="00AC4252" w:rsidP="00AD1E4D">
            <w:pPr>
              <w:pStyle w:val="TAC"/>
              <w:rPr>
                <w:rFonts w:ascii="Times New Roman" w:hAnsi="Times New Roman"/>
              </w:rPr>
            </w:pPr>
            <w:r w:rsidRPr="007F7166">
              <w:rPr>
                <w:rFonts w:ascii="Times New Roman" w:hAnsi="Times New Roman"/>
              </w:rPr>
              <w:t>User 3, B0+B1</w:t>
            </w:r>
          </w:p>
        </w:tc>
        <w:tc>
          <w:tcPr>
            <w:tcW w:w="1560" w:type="dxa"/>
            <w:shd w:val="clear" w:color="auto" w:fill="FF6600"/>
          </w:tcPr>
          <w:p w14:paraId="30445C38" w14:textId="77777777" w:rsidR="00AC4252" w:rsidRPr="007F7166" w:rsidRDefault="00AC4252" w:rsidP="00AD1E4D">
            <w:pPr>
              <w:pStyle w:val="TAC"/>
              <w:rPr>
                <w:rFonts w:ascii="Times New Roman" w:hAnsi="Times New Roman"/>
              </w:rPr>
            </w:pPr>
            <w:r w:rsidRPr="007F7166">
              <w:rPr>
                <w:rFonts w:ascii="Times New Roman" w:hAnsi="Times New Roman"/>
              </w:rPr>
              <w:t>User 4, B0+B1</w:t>
            </w:r>
          </w:p>
        </w:tc>
      </w:tr>
      <w:tr w:rsidR="00AC4252" w:rsidRPr="007F7166" w14:paraId="3FBC4CD1" w14:textId="77777777">
        <w:tc>
          <w:tcPr>
            <w:tcW w:w="791" w:type="dxa"/>
          </w:tcPr>
          <w:p w14:paraId="188F5628" w14:textId="77777777" w:rsidR="00AC4252" w:rsidRPr="007F7166" w:rsidRDefault="00AC4252" w:rsidP="00AD1E4D">
            <w:pPr>
              <w:pStyle w:val="TAC"/>
              <w:rPr>
                <w:rFonts w:ascii="Times New Roman" w:hAnsi="Times New Roman"/>
              </w:rPr>
            </w:pPr>
            <w:r w:rsidRPr="007F7166">
              <w:rPr>
                <w:rFonts w:ascii="Times New Roman" w:hAnsi="Times New Roman"/>
              </w:rPr>
              <w:t>5</w:t>
            </w:r>
          </w:p>
        </w:tc>
        <w:tc>
          <w:tcPr>
            <w:tcW w:w="910" w:type="dxa"/>
          </w:tcPr>
          <w:p w14:paraId="4DE90091" w14:textId="77777777" w:rsidR="00AC4252" w:rsidRPr="007F7166" w:rsidRDefault="00AC4252" w:rsidP="00AD1E4D">
            <w:pPr>
              <w:pStyle w:val="TAC"/>
              <w:rPr>
                <w:rFonts w:ascii="Times New Roman" w:hAnsi="Times New Roman"/>
              </w:rPr>
            </w:pPr>
            <w:r w:rsidRPr="007F7166">
              <w:rPr>
                <w:rFonts w:ascii="Times New Roman" w:hAnsi="Times New Roman"/>
              </w:rPr>
              <w:t>0</w:t>
            </w:r>
          </w:p>
        </w:tc>
        <w:tc>
          <w:tcPr>
            <w:tcW w:w="910" w:type="dxa"/>
          </w:tcPr>
          <w:p w14:paraId="7EC791D0" w14:textId="77777777" w:rsidR="00AC4252" w:rsidRPr="007F7166" w:rsidRDefault="00AC4252" w:rsidP="00AD1E4D">
            <w:pPr>
              <w:pStyle w:val="TAC"/>
              <w:rPr>
                <w:rFonts w:ascii="Times New Roman" w:hAnsi="Times New Roman"/>
                <w:b/>
              </w:rPr>
            </w:pPr>
            <w:r w:rsidRPr="007F7166">
              <w:rPr>
                <w:rFonts w:ascii="Times New Roman" w:hAnsi="Times New Roman"/>
                <w:b/>
              </w:rPr>
              <w:t>0</w:t>
            </w:r>
          </w:p>
        </w:tc>
        <w:tc>
          <w:tcPr>
            <w:tcW w:w="882" w:type="dxa"/>
            <w:shd w:val="clear" w:color="auto" w:fill="CCFFCC"/>
          </w:tcPr>
          <w:p w14:paraId="4931E248"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shd w:val="clear" w:color="auto" w:fill="auto"/>
          </w:tcPr>
          <w:p w14:paraId="19C2B89A" w14:textId="77777777" w:rsidR="00AC4252" w:rsidRPr="007F7166" w:rsidRDefault="00AC4252" w:rsidP="007F7166">
            <w:pPr>
              <w:spacing w:after="0"/>
              <w:jc w:val="center"/>
              <w:rPr>
                <w:sz w:val="18"/>
                <w:szCs w:val="18"/>
              </w:rPr>
            </w:pPr>
            <w:r w:rsidRPr="007F7166">
              <w:rPr>
                <w:sz w:val="18"/>
                <w:szCs w:val="18"/>
              </w:rPr>
              <w:t>11</w:t>
            </w:r>
          </w:p>
        </w:tc>
        <w:tc>
          <w:tcPr>
            <w:tcW w:w="830" w:type="dxa"/>
            <w:shd w:val="clear" w:color="auto" w:fill="auto"/>
          </w:tcPr>
          <w:p w14:paraId="5E30BA9E"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shd w:val="clear" w:color="auto" w:fill="CCFFCC"/>
          </w:tcPr>
          <w:p w14:paraId="0E7434F7" w14:textId="77777777" w:rsidR="00AC4252" w:rsidRPr="007F7166" w:rsidRDefault="00AC4252" w:rsidP="00AD1E4D">
            <w:pPr>
              <w:pStyle w:val="TAC"/>
              <w:rPr>
                <w:rFonts w:ascii="Times New Roman" w:hAnsi="Times New Roman"/>
              </w:rPr>
            </w:pPr>
            <w:r w:rsidRPr="007F7166">
              <w:rPr>
                <w:rFonts w:ascii="Times New Roman" w:hAnsi="Times New Roman"/>
              </w:rPr>
              <w:t>10</w:t>
            </w:r>
          </w:p>
        </w:tc>
        <w:tc>
          <w:tcPr>
            <w:tcW w:w="1542" w:type="dxa"/>
            <w:shd w:val="clear" w:color="auto" w:fill="FFFF99"/>
          </w:tcPr>
          <w:p w14:paraId="1B209AFC" w14:textId="77777777" w:rsidR="00AC4252" w:rsidRPr="007F7166" w:rsidRDefault="00AC4252" w:rsidP="00AD1E4D">
            <w:pPr>
              <w:pStyle w:val="TAC"/>
              <w:rPr>
                <w:rFonts w:ascii="Times New Roman" w:hAnsi="Times New Roman"/>
              </w:rPr>
            </w:pPr>
            <w:r w:rsidRPr="007F7166">
              <w:rPr>
                <w:rFonts w:ascii="Times New Roman" w:hAnsi="Times New Roman"/>
              </w:rPr>
              <w:t>User 1, B0+B1</w:t>
            </w:r>
          </w:p>
        </w:tc>
        <w:tc>
          <w:tcPr>
            <w:tcW w:w="1560" w:type="dxa"/>
            <w:shd w:val="clear" w:color="auto" w:fill="FF6600"/>
          </w:tcPr>
          <w:p w14:paraId="4CE67250" w14:textId="77777777" w:rsidR="00AC4252" w:rsidRPr="007F7166" w:rsidRDefault="00AC4252" w:rsidP="00AD1E4D">
            <w:pPr>
              <w:pStyle w:val="TAC"/>
              <w:rPr>
                <w:rFonts w:ascii="Times New Roman" w:hAnsi="Times New Roman"/>
              </w:rPr>
            </w:pPr>
            <w:r w:rsidRPr="007F7166">
              <w:rPr>
                <w:rFonts w:ascii="Times New Roman" w:hAnsi="Times New Roman"/>
              </w:rPr>
              <w:t>User 4, B0+B1</w:t>
            </w:r>
          </w:p>
        </w:tc>
      </w:tr>
      <w:tr w:rsidR="00AC4252" w:rsidRPr="007F7166" w14:paraId="3581768F" w14:textId="77777777">
        <w:tc>
          <w:tcPr>
            <w:tcW w:w="791" w:type="dxa"/>
          </w:tcPr>
          <w:p w14:paraId="35DBBB07" w14:textId="77777777" w:rsidR="00AC4252" w:rsidRPr="007F7166" w:rsidRDefault="00AC4252" w:rsidP="00AD1E4D">
            <w:pPr>
              <w:pStyle w:val="TAC"/>
              <w:rPr>
                <w:rFonts w:ascii="Times New Roman" w:hAnsi="Times New Roman"/>
              </w:rPr>
            </w:pPr>
            <w:r w:rsidRPr="007F7166">
              <w:rPr>
                <w:rFonts w:ascii="Times New Roman" w:hAnsi="Times New Roman"/>
              </w:rPr>
              <w:t>5</w:t>
            </w:r>
          </w:p>
        </w:tc>
        <w:tc>
          <w:tcPr>
            <w:tcW w:w="910" w:type="dxa"/>
          </w:tcPr>
          <w:p w14:paraId="49A2D1DC" w14:textId="77777777" w:rsidR="00AC4252" w:rsidRPr="007F7166" w:rsidRDefault="00AC4252" w:rsidP="00AD1E4D">
            <w:pPr>
              <w:pStyle w:val="TAC"/>
              <w:rPr>
                <w:rFonts w:ascii="Times New Roman" w:hAnsi="Times New Roman"/>
              </w:rPr>
            </w:pPr>
            <w:r w:rsidRPr="007F7166">
              <w:rPr>
                <w:rFonts w:ascii="Times New Roman" w:hAnsi="Times New Roman"/>
              </w:rPr>
              <w:t>1</w:t>
            </w:r>
          </w:p>
        </w:tc>
        <w:tc>
          <w:tcPr>
            <w:tcW w:w="910" w:type="dxa"/>
          </w:tcPr>
          <w:p w14:paraId="0659C85B" w14:textId="77777777" w:rsidR="00AC4252" w:rsidRPr="007F7166" w:rsidRDefault="00AC4252" w:rsidP="00AD1E4D">
            <w:pPr>
              <w:pStyle w:val="TAC"/>
              <w:rPr>
                <w:rFonts w:ascii="Times New Roman" w:hAnsi="Times New Roman"/>
                <w:b/>
              </w:rPr>
            </w:pPr>
            <w:r w:rsidRPr="007F7166">
              <w:rPr>
                <w:rFonts w:ascii="Times New Roman" w:hAnsi="Times New Roman"/>
                <w:b/>
              </w:rPr>
              <w:t>1</w:t>
            </w:r>
          </w:p>
        </w:tc>
        <w:tc>
          <w:tcPr>
            <w:tcW w:w="882" w:type="dxa"/>
          </w:tcPr>
          <w:p w14:paraId="3D67FFF5"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shd w:val="clear" w:color="auto" w:fill="CCFFCC"/>
          </w:tcPr>
          <w:p w14:paraId="59D33CFC" w14:textId="77777777" w:rsidR="00AC4252" w:rsidRPr="007F7166" w:rsidRDefault="00AC4252" w:rsidP="007F7166">
            <w:pPr>
              <w:spacing w:after="0"/>
              <w:jc w:val="center"/>
              <w:rPr>
                <w:sz w:val="18"/>
                <w:szCs w:val="18"/>
              </w:rPr>
            </w:pPr>
            <w:r w:rsidRPr="007F7166">
              <w:rPr>
                <w:sz w:val="18"/>
                <w:szCs w:val="18"/>
              </w:rPr>
              <w:t>11</w:t>
            </w:r>
          </w:p>
        </w:tc>
        <w:tc>
          <w:tcPr>
            <w:tcW w:w="830" w:type="dxa"/>
            <w:shd w:val="clear" w:color="auto" w:fill="CCFFCC"/>
          </w:tcPr>
          <w:p w14:paraId="17D7675E"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shd w:val="clear" w:color="auto" w:fill="auto"/>
          </w:tcPr>
          <w:p w14:paraId="3DA53021" w14:textId="77777777" w:rsidR="00AC4252" w:rsidRPr="007F7166" w:rsidRDefault="00AC4252" w:rsidP="00AD1E4D">
            <w:pPr>
              <w:pStyle w:val="TAC"/>
              <w:rPr>
                <w:rFonts w:ascii="Times New Roman" w:hAnsi="Times New Roman"/>
              </w:rPr>
            </w:pPr>
            <w:r w:rsidRPr="007F7166">
              <w:rPr>
                <w:rFonts w:ascii="Times New Roman" w:hAnsi="Times New Roman"/>
              </w:rPr>
              <w:t>10</w:t>
            </w:r>
          </w:p>
        </w:tc>
        <w:tc>
          <w:tcPr>
            <w:tcW w:w="1542" w:type="dxa"/>
            <w:shd w:val="clear" w:color="auto" w:fill="FFFF00"/>
          </w:tcPr>
          <w:p w14:paraId="0534378F" w14:textId="77777777" w:rsidR="00AC4252" w:rsidRPr="007F7166" w:rsidRDefault="00AC4252" w:rsidP="00AD1E4D">
            <w:pPr>
              <w:pStyle w:val="TAC"/>
              <w:rPr>
                <w:rFonts w:ascii="Times New Roman" w:hAnsi="Times New Roman"/>
              </w:rPr>
            </w:pPr>
            <w:r w:rsidRPr="007F7166">
              <w:rPr>
                <w:rFonts w:ascii="Times New Roman" w:hAnsi="Times New Roman"/>
              </w:rPr>
              <w:t>User 3, B0+B1</w:t>
            </w:r>
          </w:p>
        </w:tc>
        <w:tc>
          <w:tcPr>
            <w:tcW w:w="1560" w:type="dxa"/>
            <w:shd w:val="clear" w:color="auto" w:fill="FFCC00"/>
          </w:tcPr>
          <w:p w14:paraId="3F442D0F" w14:textId="77777777" w:rsidR="00AC4252" w:rsidRPr="007F7166" w:rsidRDefault="00AC4252" w:rsidP="00AD1E4D">
            <w:pPr>
              <w:pStyle w:val="TAC"/>
              <w:rPr>
                <w:rFonts w:ascii="Times New Roman" w:hAnsi="Times New Roman"/>
              </w:rPr>
            </w:pPr>
            <w:r w:rsidRPr="007F7166">
              <w:rPr>
                <w:rFonts w:ascii="Times New Roman" w:hAnsi="Times New Roman"/>
              </w:rPr>
              <w:t>User 2, B0+B1</w:t>
            </w:r>
          </w:p>
        </w:tc>
      </w:tr>
      <w:tr w:rsidR="00AC4252" w:rsidRPr="007F7166" w14:paraId="2A963A9D" w14:textId="77777777">
        <w:tc>
          <w:tcPr>
            <w:tcW w:w="791" w:type="dxa"/>
          </w:tcPr>
          <w:p w14:paraId="42AE2B2F"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6</w:t>
            </w:r>
          </w:p>
        </w:tc>
        <w:tc>
          <w:tcPr>
            <w:tcW w:w="910" w:type="dxa"/>
          </w:tcPr>
          <w:p w14:paraId="2EBB7EBF" w14:textId="77777777" w:rsidR="00AC4252" w:rsidRPr="007F7166" w:rsidRDefault="00AC4252" w:rsidP="00AD1E4D">
            <w:pPr>
              <w:pStyle w:val="TAC"/>
              <w:rPr>
                <w:rFonts w:ascii="Times New Roman" w:hAnsi="Times New Roman"/>
              </w:rPr>
            </w:pPr>
            <w:r w:rsidRPr="007F7166">
              <w:rPr>
                <w:rFonts w:ascii="Times New Roman" w:hAnsi="Times New Roman"/>
              </w:rPr>
              <w:t>0</w:t>
            </w:r>
          </w:p>
        </w:tc>
        <w:tc>
          <w:tcPr>
            <w:tcW w:w="910" w:type="dxa"/>
          </w:tcPr>
          <w:p w14:paraId="69FA229A" w14:textId="77777777" w:rsidR="00AC4252" w:rsidRPr="007F7166" w:rsidRDefault="00AC4252" w:rsidP="00AD1E4D">
            <w:pPr>
              <w:pStyle w:val="TAC"/>
              <w:rPr>
                <w:rFonts w:ascii="Times New Roman" w:hAnsi="Times New Roman"/>
                <w:b/>
              </w:rPr>
            </w:pPr>
            <w:r w:rsidRPr="007F7166">
              <w:rPr>
                <w:rFonts w:ascii="Times New Roman" w:hAnsi="Times New Roman"/>
                <w:b/>
              </w:rPr>
              <w:t>0</w:t>
            </w:r>
          </w:p>
        </w:tc>
        <w:tc>
          <w:tcPr>
            <w:tcW w:w="882" w:type="dxa"/>
            <w:shd w:val="clear" w:color="auto" w:fill="CCFFCC"/>
          </w:tcPr>
          <w:p w14:paraId="3C0E5725"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00</w:t>
            </w:r>
          </w:p>
        </w:tc>
        <w:tc>
          <w:tcPr>
            <w:tcW w:w="840" w:type="dxa"/>
            <w:shd w:val="clear" w:color="auto" w:fill="auto"/>
          </w:tcPr>
          <w:p w14:paraId="0D32012F" w14:textId="77777777" w:rsidR="00AC4252" w:rsidRPr="007F7166" w:rsidRDefault="00AC4252" w:rsidP="007F7166">
            <w:pPr>
              <w:spacing w:after="0"/>
              <w:jc w:val="center"/>
              <w:rPr>
                <w:sz w:val="18"/>
                <w:szCs w:val="18"/>
              </w:rPr>
            </w:pPr>
            <w:r w:rsidRPr="007F7166">
              <w:rPr>
                <w:sz w:val="18"/>
                <w:szCs w:val="18"/>
              </w:rPr>
              <w:t>11</w:t>
            </w:r>
          </w:p>
        </w:tc>
        <w:tc>
          <w:tcPr>
            <w:tcW w:w="830" w:type="dxa"/>
          </w:tcPr>
          <w:p w14:paraId="52641A46"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01</w:t>
            </w:r>
          </w:p>
        </w:tc>
        <w:tc>
          <w:tcPr>
            <w:tcW w:w="850" w:type="dxa"/>
            <w:shd w:val="clear" w:color="auto" w:fill="CCFFCC"/>
          </w:tcPr>
          <w:p w14:paraId="6550E417"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10</w:t>
            </w:r>
          </w:p>
        </w:tc>
        <w:tc>
          <w:tcPr>
            <w:tcW w:w="1542" w:type="dxa"/>
            <w:shd w:val="clear" w:color="auto" w:fill="FFFF99"/>
          </w:tcPr>
          <w:p w14:paraId="6B4B3F70"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User 1, B0+B1</w:t>
            </w:r>
          </w:p>
        </w:tc>
        <w:tc>
          <w:tcPr>
            <w:tcW w:w="1560" w:type="dxa"/>
            <w:shd w:val="clear" w:color="auto" w:fill="FF6600"/>
          </w:tcPr>
          <w:p w14:paraId="40CD99E8"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User 4, B0+B1</w:t>
            </w:r>
          </w:p>
        </w:tc>
      </w:tr>
      <w:tr w:rsidR="00AC4252" w:rsidRPr="007F7166" w14:paraId="3D87C472" w14:textId="77777777">
        <w:tc>
          <w:tcPr>
            <w:tcW w:w="791" w:type="dxa"/>
          </w:tcPr>
          <w:p w14:paraId="60537100"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6</w:t>
            </w:r>
          </w:p>
        </w:tc>
        <w:tc>
          <w:tcPr>
            <w:tcW w:w="910" w:type="dxa"/>
          </w:tcPr>
          <w:p w14:paraId="7C22F047" w14:textId="77777777" w:rsidR="00AC4252" w:rsidRPr="007F7166" w:rsidRDefault="00AC4252" w:rsidP="00AD1E4D">
            <w:pPr>
              <w:pStyle w:val="TAC"/>
              <w:rPr>
                <w:rFonts w:ascii="Times New Roman" w:hAnsi="Times New Roman"/>
              </w:rPr>
            </w:pPr>
            <w:r w:rsidRPr="007F7166">
              <w:rPr>
                <w:rFonts w:ascii="Times New Roman" w:hAnsi="Times New Roman"/>
              </w:rPr>
              <w:t>1</w:t>
            </w:r>
          </w:p>
        </w:tc>
        <w:tc>
          <w:tcPr>
            <w:tcW w:w="910" w:type="dxa"/>
          </w:tcPr>
          <w:p w14:paraId="6368C77B" w14:textId="77777777" w:rsidR="00AC4252" w:rsidRPr="007F7166" w:rsidRDefault="00AC4252" w:rsidP="00AD1E4D">
            <w:pPr>
              <w:pStyle w:val="TAC"/>
              <w:rPr>
                <w:rFonts w:ascii="Times New Roman" w:hAnsi="Times New Roman"/>
                <w:b/>
              </w:rPr>
            </w:pPr>
            <w:r w:rsidRPr="007F7166">
              <w:rPr>
                <w:rFonts w:ascii="Times New Roman" w:hAnsi="Times New Roman"/>
                <w:b/>
              </w:rPr>
              <w:t>1</w:t>
            </w:r>
          </w:p>
        </w:tc>
        <w:tc>
          <w:tcPr>
            <w:tcW w:w="882" w:type="dxa"/>
          </w:tcPr>
          <w:p w14:paraId="45B9A4E8"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00</w:t>
            </w:r>
          </w:p>
        </w:tc>
        <w:tc>
          <w:tcPr>
            <w:tcW w:w="840" w:type="dxa"/>
            <w:shd w:val="clear" w:color="auto" w:fill="CCFFCC"/>
          </w:tcPr>
          <w:p w14:paraId="7DF82F58" w14:textId="77777777" w:rsidR="00AC4252" w:rsidRPr="007F7166" w:rsidRDefault="00AC4252" w:rsidP="007F7166">
            <w:pPr>
              <w:spacing w:after="0"/>
              <w:jc w:val="center"/>
              <w:rPr>
                <w:sz w:val="18"/>
                <w:szCs w:val="18"/>
              </w:rPr>
            </w:pPr>
            <w:r w:rsidRPr="007F7166">
              <w:rPr>
                <w:sz w:val="18"/>
                <w:szCs w:val="18"/>
              </w:rPr>
              <w:t>11</w:t>
            </w:r>
          </w:p>
        </w:tc>
        <w:tc>
          <w:tcPr>
            <w:tcW w:w="830" w:type="dxa"/>
            <w:shd w:val="clear" w:color="auto" w:fill="CCFFCC"/>
          </w:tcPr>
          <w:p w14:paraId="353D45B8"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01</w:t>
            </w:r>
          </w:p>
        </w:tc>
        <w:tc>
          <w:tcPr>
            <w:tcW w:w="850" w:type="dxa"/>
            <w:shd w:val="clear" w:color="auto" w:fill="auto"/>
          </w:tcPr>
          <w:p w14:paraId="0AA87C56"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10</w:t>
            </w:r>
          </w:p>
        </w:tc>
        <w:tc>
          <w:tcPr>
            <w:tcW w:w="1542" w:type="dxa"/>
            <w:shd w:val="clear" w:color="auto" w:fill="FFFF00"/>
          </w:tcPr>
          <w:p w14:paraId="7CB6B692"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 xml:space="preserve">User 3, </w:t>
            </w:r>
            <w:r w:rsidRPr="007F7166">
              <w:rPr>
                <w:rFonts w:ascii="Times New Roman" w:hAnsi="Times New Roman"/>
              </w:rPr>
              <w:t>B0+B1</w:t>
            </w:r>
          </w:p>
        </w:tc>
        <w:tc>
          <w:tcPr>
            <w:tcW w:w="1560" w:type="dxa"/>
            <w:shd w:val="clear" w:color="auto" w:fill="FFCC00"/>
          </w:tcPr>
          <w:p w14:paraId="0886FC3F"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 xml:space="preserve">User 2, </w:t>
            </w:r>
            <w:r w:rsidRPr="007F7166">
              <w:rPr>
                <w:rFonts w:ascii="Times New Roman" w:hAnsi="Times New Roman"/>
              </w:rPr>
              <w:t>B0+B1</w:t>
            </w:r>
          </w:p>
        </w:tc>
      </w:tr>
      <w:tr w:rsidR="00AC4252" w:rsidRPr="007F7166" w14:paraId="21AEF580" w14:textId="77777777">
        <w:tc>
          <w:tcPr>
            <w:tcW w:w="791" w:type="dxa"/>
          </w:tcPr>
          <w:p w14:paraId="1C880ECD"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7</w:t>
            </w:r>
          </w:p>
        </w:tc>
        <w:tc>
          <w:tcPr>
            <w:tcW w:w="910" w:type="dxa"/>
          </w:tcPr>
          <w:p w14:paraId="2AAC8998" w14:textId="77777777" w:rsidR="00AC4252" w:rsidRPr="007F7166" w:rsidRDefault="00AC4252" w:rsidP="00AD1E4D">
            <w:pPr>
              <w:pStyle w:val="TAC"/>
              <w:rPr>
                <w:rFonts w:ascii="Times New Roman" w:hAnsi="Times New Roman"/>
              </w:rPr>
            </w:pPr>
            <w:r w:rsidRPr="007F7166">
              <w:rPr>
                <w:rFonts w:ascii="Times New Roman" w:hAnsi="Times New Roman"/>
              </w:rPr>
              <w:t>0</w:t>
            </w:r>
          </w:p>
        </w:tc>
        <w:tc>
          <w:tcPr>
            <w:tcW w:w="910" w:type="dxa"/>
          </w:tcPr>
          <w:p w14:paraId="38274BC2" w14:textId="77777777" w:rsidR="00AC4252" w:rsidRPr="007F7166" w:rsidRDefault="00AC4252" w:rsidP="00AD1E4D">
            <w:pPr>
              <w:pStyle w:val="TAC"/>
              <w:rPr>
                <w:rFonts w:ascii="Times New Roman" w:hAnsi="Times New Roman"/>
                <w:b/>
              </w:rPr>
            </w:pPr>
            <w:r w:rsidRPr="007F7166">
              <w:rPr>
                <w:rFonts w:ascii="Times New Roman" w:hAnsi="Times New Roman"/>
                <w:b/>
              </w:rPr>
              <w:t>0</w:t>
            </w:r>
          </w:p>
        </w:tc>
        <w:tc>
          <w:tcPr>
            <w:tcW w:w="882" w:type="dxa"/>
            <w:shd w:val="clear" w:color="auto" w:fill="CCFFCC"/>
          </w:tcPr>
          <w:p w14:paraId="56922C83"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00</w:t>
            </w:r>
          </w:p>
        </w:tc>
        <w:tc>
          <w:tcPr>
            <w:tcW w:w="840" w:type="dxa"/>
            <w:shd w:val="clear" w:color="auto" w:fill="CCFFCC"/>
          </w:tcPr>
          <w:p w14:paraId="40C29207" w14:textId="77777777" w:rsidR="00AC4252" w:rsidRPr="007F7166" w:rsidRDefault="00AC4252" w:rsidP="007F7166">
            <w:pPr>
              <w:spacing w:after="0"/>
              <w:jc w:val="center"/>
              <w:rPr>
                <w:sz w:val="18"/>
                <w:szCs w:val="18"/>
              </w:rPr>
            </w:pPr>
            <w:r w:rsidRPr="007F7166">
              <w:rPr>
                <w:sz w:val="18"/>
                <w:szCs w:val="18"/>
              </w:rPr>
              <w:t>10</w:t>
            </w:r>
          </w:p>
        </w:tc>
        <w:tc>
          <w:tcPr>
            <w:tcW w:w="830" w:type="dxa"/>
          </w:tcPr>
          <w:p w14:paraId="0368FABA"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01</w:t>
            </w:r>
          </w:p>
        </w:tc>
        <w:tc>
          <w:tcPr>
            <w:tcW w:w="850" w:type="dxa"/>
          </w:tcPr>
          <w:p w14:paraId="6D675F6D"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11</w:t>
            </w:r>
          </w:p>
        </w:tc>
        <w:tc>
          <w:tcPr>
            <w:tcW w:w="1542" w:type="dxa"/>
            <w:shd w:val="clear" w:color="auto" w:fill="FFFF99"/>
          </w:tcPr>
          <w:p w14:paraId="31C4B8BB"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User 1, B0+B1</w:t>
            </w:r>
          </w:p>
        </w:tc>
        <w:tc>
          <w:tcPr>
            <w:tcW w:w="1560" w:type="dxa"/>
            <w:shd w:val="clear" w:color="auto" w:fill="FFCC00"/>
          </w:tcPr>
          <w:p w14:paraId="62EFB992"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User 2, B0+B1</w:t>
            </w:r>
          </w:p>
        </w:tc>
      </w:tr>
      <w:tr w:rsidR="00AC4252" w:rsidRPr="007F7166" w14:paraId="025A2C1B" w14:textId="77777777">
        <w:tc>
          <w:tcPr>
            <w:tcW w:w="791" w:type="dxa"/>
          </w:tcPr>
          <w:p w14:paraId="500CF2B6"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7</w:t>
            </w:r>
          </w:p>
        </w:tc>
        <w:tc>
          <w:tcPr>
            <w:tcW w:w="910" w:type="dxa"/>
          </w:tcPr>
          <w:p w14:paraId="1BC80756" w14:textId="77777777" w:rsidR="00AC4252" w:rsidRPr="007F7166" w:rsidRDefault="00AC4252" w:rsidP="00AD1E4D">
            <w:pPr>
              <w:pStyle w:val="TAC"/>
              <w:rPr>
                <w:rFonts w:ascii="Times New Roman" w:hAnsi="Times New Roman"/>
              </w:rPr>
            </w:pPr>
            <w:r w:rsidRPr="007F7166">
              <w:rPr>
                <w:rFonts w:ascii="Times New Roman" w:hAnsi="Times New Roman"/>
              </w:rPr>
              <w:t>1</w:t>
            </w:r>
          </w:p>
        </w:tc>
        <w:tc>
          <w:tcPr>
            <w:tcW w:w="910" w:type="dxa"/>
          </w:tcPr>
          <w:p w14:paraId="63CE3233" w14:textId="77777777" w:rsidR="00AC4252" w:rsidRPr="007F7166" w:rsidRDefault="00AC4252" w:rsidP="00AD1E4D">
            <w:pPr>
              <w:pStyle w:val="TAC"/>
              <w:rPr>
                <w:rFonts w:ascii="Times New Roman" w:hAnsi="Times New Roman"/>
                <w:b/>
              </w:rPr>
            </w:pPr>
            <w:r w:rsidRPr="007F7166">
              <w:rPr>
                <w:rFonts w:ascii="Times New Roman" w:hAnsi="Times New Roman"/>
                <w:b/>
              </w:rPr>
              <w:t>1</w:t>
            </w:r>
          </w:p>
        </w:tc>
        <w:tc>
          <w:tcPr>
            <w:tcW w:w="882" w:type="dxa"/>
          </w:tcPr>
          <w:p w14:paraId="7868C510"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00</w:t>
            </w:r>
          </w:p>
        </w:tc>
        <w:tc>
          <w:tcPr>
            <w:tcW w:w="840" w:type="dxa"/>
          </w:tcPr>
          <w:p w14:paraId="665CDE49"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13C890E1" w14:textId="77777777" w:rsidR="00AC4252" w:rsidRPr="007F7166" w:rsidRDefault="00AC4252" w:rsidP="00AD1E4D">
            <w:pPr>
              <w:pStyle w:val="TAC"/>
              <w:rPr>
                <w:rFonts w:ascii="Times New Roman" w:hAnsi="Times New Roman"/>
                <w:lang w:val="da-DK"/>
              </w:rPr>
            </w:pPr>
            <w:r w:rsidRPr="007F7166">
              <w:rPr>
                <w:rFonts w:ascii="Times New Roman" w:hAnsi="Times New Roman"/>
                <w:lang w:val="da-DK"/>
              </w:rPr>
              <w:t>01</w:t>
            </w:r>
          </w:p>
        </w:tc>
        <w:tc>
          <w:tcPr>
            <w:tcW w:w="850" w:type="dxa"/>
            <w:shd w:val="clear" w:color="auto" w:fill="CCFFCC"/>
          </w:tcPr>
          <w:p w14:paraId="106AD2F8" w14:textId="77777777" w:rsidR="00AC4252" w:rsidRPr="007F7166" w:rsidRDefault="00AC4252" w:rsidP="00AD1E4D">
            <w:pPr>
              <w:pStyle w:val="TAC"/>
              <w:rPr>
                <w:rFonts w:ascii="Times New Roman" w:hAnsi="Times New Roman"/>
              </w:rPr>
            </w:pPr>
            <w:r w:rsidRPr="007F7166">
              <w:rPr>
                <w:rFonts w:ascii="Times New Roman" w:hAnsi="Times New Roman"/>
              </w:rPr>
              <w:t>11</w:t>
            </w:r>
          </w:p>
        </w:tc>
        <w:tc>
          <w:tcPr>
            <w:tcW w:w="1542" w:type="dxa"/>
            <w:shd w:val="clear" w:color="auto" w:fill="FFFF00"/>
          </w:tcPr>
          <w:p w14:paraId="6D2C35A7" w14:textId="77777777" w:rsidR="00AC4252" w:rsidRPr="007F7166" w:rsidRDefault="00AC4252" w:rsidP="00AD1E4D">
            <w:pPr>
              <w:pStyle w:val="TAC"/>
              <w:rPr>
                <w:rFonts w:ascii="Times New Roman" w:hAnsi="Times New Roman"/>
              </w:rPr>
            </w:pPr>
            <w:r w:rsidRPr="007F7166">
              <w:rPr>
                <w:rFonts w:ascii="Times New Roman" w:hAnsi="Times New Roman"/>
              </w:rPr>
              <w:t>User 3, B0+B1</w:t>
            </w:r>
          </w:p>
        </w:tc>
        <w:tc>
          <w:tcPr>
            <w:tcW w:w="1560" w:type="dxa"/>
            <w:shd w:val="clear" w:color="auto" w:fill="FF6600"/>
          </w:tcPr>
          <w:p w14:paraId="54134566" w14:textId="77777777" w:rsidR="00AC4252" w:rsidRPr="007F7166" w:rsidRDefault="00AC4252" w:rsidP="00AD1E4D">
            <w:pPr>
              <w:pStyle w:val="TAC"/>
              <w:rPr>
                <w:rFonts w:ascii="Times New Roman" w:hAnsi="Times New Roman"/>
              </w:rPr>
            </w:pPr>
            <w:r w:rsidRPr="007F7166">
              <w:rPr>
                <w:rFonts w:ascii="Times New Roman" w:hAnsi="Times New Roman"/>
              </w:rPr>
              <w:t>User 4, B0+B1</w:t>
            </w:r>
          </w:p>
        </w:tc>
      </w:tr>
      <w:tr w:rsidR="00AC4252" w:rsidRPr="007F7166" w14:paraId="0CD2E943" w14:textId="77777777">
        <w:tc>
          <w:tcPr>
            <w:tcW w:w="791" w:type="dxa"/>
          </w:tcPr>
          <w:p w14:paraId="585AB750" w14:textId="77777777" w:rsidR="00AC4252" w:rsidRPr="007F7166" w:rsidRDefault="00AC4252" w:rsidP="00AD1E4D">
            <w:pPr>
              <w:pStyle w:val="TAC"/>
              <w:rPr>
                <w:rFonts w:ascii="Times New Roman" w:hAnsi="Times New Roman"/>
              </w:rPr>
            </w:pPr>
            <w:r w:rsidRPr="007F7166">
              <w:rPr>
                <w:rFonts w:ascii="Times New Roman" w:hAnsi="Times New Roman"/>
              </w:rPr>
              <w:t>8</w:t>
            </w:r>
          </w:p>
        </w:tc>
        <w:tc>
          <w:tcPr>
            <w:tcW w:w="910" w:type="dxa"/>
          </w:tcPr>
          <w:p w14:paraId="2B37580D" w14:textId="77777777" w:rsidR="00AC4252" w:rsidRPr="007F7166" w:rsidRDefault="00AC4252" w:rsidP="00AD1E4D">
            <w:pPr>
              <w:pStyle w:val="TAC"/>
              <w:rPr>
                <w:rFonts w:ascii="Times New Roman" w:hAnsi="Times New Roman"/>
              </w:rPr>
            </w:pPr>
            <w:r w:rsidRPr="007F7166">
              <w:rPr>
                <w:rFonts w:ascii="Times New Roman" w:hAnsi="Times New Roman"/>
              </w:rPr>
              <w:t>0</w:t>
            </w:r>
          </w:p>
        </w:tc>
        <w:tc>
          <w:tcPr>
            <w:tcW w:w="910" w:type="dxa"/>
          </w:tcPr>
          <w:p w14:paraId="0539A8FE" w14:textId="77777777" w:rsidR="00AC4252" w:rsidRPr="007F7166" w:rsidRDefault="00AC4252" w:rsidP="00AD1E4D">
            <w:pPr>
              <w:pStyle w:val="TAC"/>
              <w:rPr>
                <w:rFonts w:ascii="Times New Roman" w:hAnsi="Times New Roman"/>
                <w:b/>
              </w:rPr>
            </w:pPr>
            <w:r w:rsidRPr="007F7166">
              <w:rPr>
                <w:rFonts w:ascii="Times New Roman" w:hAnsi="Times New Roman"/>
                <w:b/>
              </w:rPr>
              <w:t>0</w:t>
            </w:r>
          </w:p>
        </w:tc>
        <w:tc>
          <w:tcPr>
            <w:tcW w:w="882" w:type="dxa"/>
            <w:shd w:val="clear" w:color="auto" w:fill="CCFFCC"/>
          </w:tcPr>
          <w:p w14:paraId="1014C994"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shd w:val="clear" w:color="auto" w:fill="CCFFCC"/>
          </w:tcPr>
          <w:p w14:paraId="0885FA2D" w14:textId="77777777" w:rsidR="00AC4252" w:rsidRPr="007F7166" w:rsidRDefault="00AC4252" w:rsidP="007F7166">
            <w:pPr>
              <w:spacing w:after="0"/>
              <w:jc w:val="center"/>
              <w:rPr>
                <w:sz w:val="18"/>
                <w:szCs w:val="18"/>
              </w:rPr>
            </w:pPr>
            <w:r w:rsidRPr="007F7166">
              <w:rPr>
                <w:sz w:val="18"/>
                <w:szCs w:val="18"/>
              </w:rPr>
              <w:t>10</w:t>
            </w:r>
          </w:p>
        </w:tc>
        <w:tc>
          <w:tcPr>
            <w:tcW w:w="830" w:type="dxa"/>
          </w:tcPr>
          <w:p w14:paraId="16DB47CC"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tcPr>
          <w:p w14:paraId="755E2078" w14:textId="77777777" w:rsidR="00AC4252" w:rsidRPr="007F7166" w:rsidRDefault="00AC4252" w:rsidP="00AD1E4D">
            <w:pPr>
              <w:pStyle w:val="TAC"/>
              <w:rPr>
                <w:rFonts w:ascii="Times New Roman" w:hAnsi="Times New Roman"/>
              </w:rPr>
            </w:pPr>
            <w:r w:rsidRPr="007F7166">
              <w:rPr>
                <w:rFonts w:ascii="Times New Roman" w:hAnsi="Times New Roman"/>
              </w:rPr>
              <w:t>11</w:t>
            </w:r>
          </w:p>
        </w:tc>
        <w:tc>
          <w:tcPr>
            <w:tcW w:w="1542" w:type="dxa"/>
            <w:shd w:val="clear" w:color="auto" w:fill="FFFF99"/>
          </w:tcPr>
          <w:p w14:paraId="371080BF" w14:textId="77777777" w:rsidR="00AC4252" w:rsidRPr="007F7166" w:rsidRDefault="00AC4252" w:rsidP="00AD1E4D">
            <w:pPr>
              <w:pStyle w:val="TAC"/>
              <w:rPr>
                <w:rFonts w:ascii="Times New Roman" w:hAnsi="Times New Roman"/>
              </w:rPr>
            </w:pPr>
            <w:r w:rsidRPr="007F7166">
              <w:rPr>
                <w:rFonts w:ascii="Times New Roman" w:hAnsi="Times New Roman"/>
              </w:rPr>
              <w:t>User 1, B1+B2</w:t>
            </w:r>
          </w:p>
        </w:tc>
        <w:tc>
          <w:tcPr>
            <w:tcW w:w="1560" w:type="dxa"/>
            <w:shd w:val="clear" w:color="auto" w:fill="FFCC00"/>
          </w:tcPr>
          <w:p w14:paraId="0F28019F" w14:textId="77777777" w:rsidR="00AC4252" w:rsidRPr="007F7166" w:rsidRDefault="00AC4252" w:rsidP="00AD1E4D">
            <w:pPr>
              <w:pStyle w:val="TAC"/>
              <w:rPr>
                <w:rFonts w:ascii="Times New Roman" w:hAnsi="Times New Roman"/>
              </w:rPr>
            </w:pPr>
            <w:r w:rsidRPr="007F7166">
              <w:rPr>
                <w:rFonts w:ascii="Times New Roman" w:hAnsi="Times New Roman"/>
              </w:rPr>
              <w:t>User 2, B1+B2</w:t>
            </w:r>
          </w:p>
        </w:tc>
      </w:tr>
      <w:tr w:rsidR="00AC4252" w:rsidRPr="007F7166" w14:paraId="2A85DA6C" w14:textId="77777777">
        <w:tc>
          <w:tcPr>
            <w:tcW w:w="791" w:type="dxa"/>
          </w:tcPr>
          <w:p w14:paraId="124B612C" w14:textId="77777777" w:rsidR="00AC4252" w:rsidRPr="007F7166" w:rsidRDefault="00AC4252" w:rsidP="00AD1E4D">
            <w:pPr>
              <w:pStyle w:val="TAC"/>
              <w:rPr>
                <w:rFonts w:ascii="Times New Roman" w:hAnsi="Times New Roman"/>
              </w:rPr>
            </w:pPr>
            <w:r w:rsidRPr="007F7166">
              <w:rPr>
                <w:rFonts w:ascii="Times New Roman" w:hAnsi="Times New Roman"/>
              </w:rPr>
              <w:t>8</w:t>
            </w:r>
          </w:p>
        </w:tc>
        <w:tc>
          <w:tcPr>
            <w:tcW w:w="910" w:type="dxa"/>
          </w:tcPr>
          <w:p w14:paraId="70DB8071" w14:textId="77777777" w:rsidR="00AC4252" w:rsidRPr="007F7166" w:rsidRDefault="00AC4252" w:rsidP="00AD1E4D">
            <w:pPr>
              <w:pStyle w:val="TAC"/>
              <w:rPr>
                <w:rFonts w:ascii="Times New Roman" w:hAnsi="Times New Roman"/>
              </w:rPr>
            </w:pPr>
            <w:r w:rsidRPr="007F7166">
              <w:rPr>
                <w:rFonts w:ascii="Times New Roman" w:hAnsi="Times New Roman"/>
              </w:rPr>
              <w:t>1</w:t>
            </w:r>
          </w:p>
        </w:tc>
        <w:tc>
          <w:tcPr>
            <w:tcW w:w="910" w:type="dxa"/>
          </w:tcPr>
          <w:p w14:paraId="2FDB5661" w14:textId="77777777" w:rsidR="00AC4252" w:rsidRPr="007F7166" w:rsidRDefault="00AC4252" w:rsidP="00AD1E4D">
            <w:pPr>
              <w:pStyle w:val="TAC"/>
              <w:rPr>
                <w:rFonts w:ascii="Times New Roman" w:hAnsi="Times New Roman"/>
                <w:b/>
              </w:rPr>
            </w:pPr>
            <w:r w:rsidRPr="007F7166">
              <w:rPr>
                <w:rFonts w:ascii="Times New Roman" w:hAnsi="Times New Roman"/>
                <w:b/>
              </w:rPr>
              <w:t>1</w:t>
            </w:r>
          </w:p>
        </w:tc>
        <w:tc>
          <w:tcPr>
            <w:tcW w:w="882" w:type="dxa"/>
          </w:tcPr>
          <w:p w14:paraId="0C8D8D4D"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tcPr>
          <w:p w14:paraId="2D727015"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1A429672"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shd w:val="clear" w:color="auto" w:fill="CCFFCC"/>
          </w:tcPr>
          <w:p w14:paraId="07924B77" w14:textId="77777777" w:rsidR="00AC4252" w:rsidRPr="007F7166" w:rsidRDefault="00AC4252" w:rsidP="00AD1E4D">
            <w:pPr>
              <w:pStyle w:val="TAC"/>
              <w:rPr>
                <w:rFonts w:ascii="Times New Roman" w:hAnsi="Times New Roman"/>
              </w:rPr>
            </w:pPr>
            <w:r w:rsidRPr="007F7166">
              <w:rPr>
                <w:rFonts w:ascii="Times New Roman" w:hAnsi="Times New Roman"/>
              </w:rPr>
              <w:t>11</w:t>
            </w:r>
          </w:p>
        </w:tc>
        <w:tc>
          <w:tcPr>
            <w:tcW w:w="1542" w:type="dxa"/>
            <w:shd w:val="clear" w:color="auto" w:fill="FFFF00"/>
          </w:tcPr>
          <w:p w14:paraId="1265C29D" w14:textId="77777777" w:rsidR="00AC4252" w:rsidRPr="007F7166" w:rsidRDefault="00AC4252" w:rsidP="00AD1E4D">
            <w:pPr>
              <w:pStyle w:val="TAC"/>
              <w:rPr>
                <w:rFonts w:ascii="Times New Roman" w:hAnsi="Times New Roman"/>
              </w:rPr>
            </w:pPr>
            <w:r w:rsidRPr="007F7166">
              <w:rPr>
                <w:rFonts w:ascii="Times New Roman" w:hAnsi="Times New Roman"/>
              </w:rPr>
              <w:t>User 3, B1+B2</w:t>
            </w:r>
          </w:p>
        </w:tc>
        <w:tc>
          <w:tcPr>
            <w:tcW w:w="1560" w:type="dxa"/>
            <w:shd w:val="clear" w:color="auto" w:fill="FF6600"/>
          </w:tcPr>
          <w:p w14:paraId="64E7C538" w14:textId="77777777" w:rsidR="00AC4252" w:rsidRPr="007F7166" w:rsidRDefault="00AC4252" w:rsidP="00AD1E4D">
            <w:pPr>
              <w:pStyle w:val="TAC"/>
              <w:rPr>
                <w:rFonts w:ascii="Times New Roman" w:hAnsi="Times New Roman"/>
              </w:rPr>
            </w:pPr>
            <w:r w:rsidRPr="007F7166">
              <w:rPr>
                <w:rFonts w:ascii="Times New Roman" w:hAnsi="Times New Roman"/>
              </w:rPr>
              <w:t>User 4, B1+B2</w:t>
            </w:r>
          </w:p>
        </w:tc>
      </w:tr>
      <w:tr w:rsidR="00AC4252" w:rsidRPr="007F7166" w14:paraId="37DD8D54" w14:textId="77777777">
        <w:tc>
          <w:tcPr>
            <w:tcW w:w="791" w:type="dxa"/>
          </w:tcPr>
          <w:p w14:paraId="6C193C58" w14:textId="77777777" w:rsidR="00AC4252" w:rsidRPr="007F7166" w:rsidRDefault="00AC4252" w:rsidP="00AD1E4D">
            <w:pPr>
              <w:pStyle w:val="TAC"/>
              <w:rPr>
                <w:rFonts w:ascii="Times New Roman" w:hAnsi="Times New Roman"/>
              </w:rPr>
            </w:pPr>
            <w:r w:rsidRPr="007F7166">
              <w:rPr>
                <w:rFonts w:ascii="Times New Roman" w:hAnsi="Times New Roman"/>
              </w:rPr>
              <w:t>9</w:t>
            </w:r>
          </w:p>
        </w:tc>
        <w:tc>
          <w:tcPr>
            <w:tcW w:w="910" w:type="dxa"/>
          </w:tcPr>
          <w:p w14:paraId="1F2CF761" w14:textId="77777777" w:rsidR="00AC4252" w:rsidRPr="007F7166" w:rsidRDefault="00AC4252" w:rsidP="00AD1E4D">
            <w:pPr>
              <w:pStyle w:val="TAC"/>
              <w:rPr>
                <w:rFonts w:ascii="Times New Roman" w:hAnsi="Times New Roman"/>
              </w:rPr>
            </w:pPr>
            <w:r w:rsidRPr="007F7166">
              <w:rPr>
                <w:rFonts w:ascii="Times New Roman" w:hAnsi="Times New Roman"/>
              </w:rPr>
              <w:t>0</w:t>
            </w:r>
          </w:p>
        </w:tc>
        <w:tc>
          <w:tcPr>
            <w:tcW w:w="910" w:type="dxa"/>
          </w:tcPr>
          <w:p w14:paraId="1B1AFE03" w14:textId="77777777" w:rsidR="00AC4252" w:rsidRPr="007F7166" w:rsidRDefault="00AC4252" w:rsidP="00AD1E4D">
            <w:pPr>
              <w:pStyle w:val="TAC"/>
              <w:rPr>
                <w:rFonts w:ascii="Times New Roman" w:hAnsi="Times New Roman"/>
                <w:b/>
              </w:rPr>
            </w:pPr>
            <w:r w:rsidRPr="007F7166">
              <w:rPr>
                <w:rFonts w:ascii="Times New Roman" w:hAnsi="Times New Roman"/>
                <w:b/>
              </w:rPr>
              <w:t>0</w:t>
            </w:r>
          </w:p>
        </w:tc>
        <w:tc>
          <w:tcPr>
            <w:tcW w:w="882" w:type="dxa"/>
            <w:shd w:val="clear" w:color="auto" w:fill="CCFFCC"/>
          </w:tcPr>
          <w:p w14:paraId="758F6E49"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shd w:val="clear" w:color="auto" w:fill="auto"/>
          </w:tcPr>
          <w:p w14:paraId="1A86E560" w14:textId="77777777" w:rsidR="00AC4252" w:rsidRPr="007F7166" w:rsidRDefault="00AC4252" w:rsidP="007F7166">
            <w:pPr>
              <w:spacing w:after="0"/>
              <w:jc w:val="center"/>
              <w:rPr>
                <w:sz w:val="18"/>
                <w:szCs w:val="18"/>
              </w:rPr>
            </w:pPr>
            <w:r w:rsidRPr="007F7166">
              <w:rPr>
                <w:sz w:val="18"/>
                <w:szCs w:val="18"/>
              </w:rPr>
              <w:t>11</w:t>
            </w:r>
          </w:p>
        </w:tc>
        <w:tc>
          <w:tcPr>
            <w:tcW w:w="830" w:type="dxa"/>
          </w:tcPr>
          <w:p w14:paraId="441A5B48"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shd w:val="clear" w:color="auto" w:fill="CCFFCC"/>
          </w:tcPr>
          <w:p w14:paraId="422CB6F7" w14:textId="77777777" w:rsidR="00AC4252" w:rsidRPr="007F7166" w:rsidRDefault="00AC4252" w:rsidP="00AD1E4D">
            <w:pPr>
              <w:pStyle w:val="TAC"/>
              <w:rPr>
                <w:rFonts w:ascii="Times New Roman" w:hAnsi="Times New Roman"/>
              </w:rPr>
            </w:pPr>
            <w:r w:rsidRPr="007F7166">
              <w:rPr>
                <w:rFonts w:ascii="Times New Roman" w:hAnsi="Times New Roman"/>
              </w:rPr>
              <w:t>10</w:t>
            </w:r>
          </w:p>
        </w:tc>
        <w:tc>
          <w:tcPr>
            <w:tcW w:w="1542" w:type="dxa"/>
            <w:shd w:val="clear" w:color="auto" w:fill="FFFF99"/>
          </w:tcPr>
          <w:p w14:paraId="48740B74" w14:textId="77777777" w:rsidR="00AC4252" w:rsidRPr="007F7166" w:rsidRDefault="00AC4252" w:rsidP="00AD1E4D">
            <w:pPr>
              <w:pStyle w:val="TAC"/>
              <w:rPr>
                <w:rFonts w:ascii="Times New Roman" w:hAnsi="Times New Roman"/>
              </w:rPr>
            </w:pPr>
            <w:r w:rsidRPr="007F7166">
              <w:rPr>
                <w:rFonts w:ascii="Times New Roman" w:hAnsi="Times New Roman"/>
              </w:rPr>
              <w:t>User 1, B1+B2</w:t>
            </w:r>
          </w:p>
        </w:tc>
        <w:tc>
          <w:tcPr>
            <w:tcW w:w="1560" w:type="dxa"/>
            <w:shd w:val="clear" w:color="auto" w:fill="FF6600"/>
          </w:tcPr>
          <w:p w14:paraId="26E8464C" w14:textId="77777777" w:rsidR="00AC4252" w:rsidRPr="007F7166" w:rsidRDefault="00AC4252" w:rsidP="00AD1E4D">
            <w:pPr>
              <w:pStyle w:val="TAC"/>
              <w:rPr>
                <w:rFonts w:ascii="Times New Roman" w:hAnsi="Times New Roman"/>
              </w:rPr>
            </w:pPr>
            <w:r w:rsidRPr="007F7166">
              <w:rPr>
                <w:rFonts w:ascii="Times New Roman" w:hAnsi="Times New Roman"/>
              </w:rPr>
              <w:t>User 4, B1+B2</w:t>
            </w:r>
          </w:p>
        </w:tc>
      </w:tr>
      <w:tr w:rsidR="00AC4252" w:rsidRPr="007F7166" w14:paraId="22F3018A" w14:textId="77777777">
        <w:tc>
          <w:tcPr>
            <w:tcW w:w="791" w:type="dxa"/>
          </w:tcPr>
          <w:p w14:paraId="4983A070" w14:textId="77777777" w:rsidR="00AC4252" w:rsidRPr="007F7166" w:rsidRDefault="00AC4252" w:rsidP="00AD1E4D">
            <w:pPr>
              <w:pStyle w:val="TAC"/>
              <w:rPr>
                <w:rFonts w:ascii="Times New Roman" w:hAnsi="Times New Roman"/>
              </w:rPr>
            </w:pPr>
            <w:r w:rsidRPr="007F7166">
              <w:rPr>
                <w:rFonts w:ascii="Times New Roman" w:hAnsi="Times New Roman"/>
              </w:rPr>
              <w:t>9</w:t>
            </w:r>
          </w:p>
        </w:tc>
        <w:tc>
          <w:tcPr>
            <w:tcW w:w="910" w:type="dxa"/>
          </w:tcPr>
          <w:p w14:paraId="59AEC91E" w14:textId="77777777" w:rsidR="00AC4252" w:rsidRPr="007F7166" w:rsidRDefault="00AC4252" w:rsidP="00AD1E4D">
            <w:pPr>
              <w:pStyle w:val="TAC"/>
              <w:rPr>
                <w:rFonts w:ascii="Times New Roman" w:hAnsi="Times New Roman"/>
              </w:rPr>
            </w:pPr>
            <w:r w:rsidRPr="007F7166">
              <w:rPr>
                <w:rFonts w:ascii="Times New Roman" w:hAnsi="Times New Roman"/>
              </w:rPr>
              <w:t>1</w:t>
            </w:r>
          </w:p>
        </w:tc>
        <w:tc>
          <w:tcPr>
            <w:tcW w:w="910" w:type="dxa"/>
          </w:tcPr>
          <w:p w14:paraId="21667B56" w14:textId="77777777" w:rsidR="00AC4252" w:rsidRPr="007F7166" w:rsidRDefault="00AC4252" w:rsidP="00AD1E4D">
            <w:pPr>
              <w:pStyle w:val="TAC"/>
              <w:rPr>
                <w:rFonts w:ascii="Times New Roman" w:hAnsi="Times New Roman"/>
                <w:b/>
              </w:rPr>
            </w:pPr>
            <w:r w:rsidRPr="007F7166">
              <w:rPr>
                <w:rFonts w:ascii="Times New Roman" w:hAnsi="Times New Roman"/>
                <w:b/>
              </w:rPr>
              <w:t>1</w:t>
            </w:r>
          </w:p>
        </w:tc>
        <w:tc>
          <w:tcPr>
            <w:tcW w:w="882" w:type="dxa"/>
            <w:shd w:val="clear" w:color="auto" w:fill="auto"/>
          </w:tcPr>
          <w:p w14:paraId="73965A3F"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shd w:val="clear" w:color="auto" w:fill="CCFFCC"/>
          </w:tcPr>
          <w:p w14:paraId="6A111214" w14:textId="77777777" w:rsidR="00AC4252" w:rsidRPr="007F7166" w:rsidRDefault="00AC4252" w:rsidP="007F7166">
            <w:pPr>
              <w:spacing w:after="0"/>
              <w:jc w:val="center"/>
              <w:rPr>
                <w:sz w:val="18"/>
                <w:szCs w:val="18"/>
              </w:rPr>
            </w:pPr>
            <w:r w:rsidRPr="007F7166">
              <w:rPr>
                <w:sz w:val="18"/>
                <w:szCs w:val="18"/>
              </w:rPr>
              <w:t>11</w:t>
            </w:r>
          </w:p>
        </w:tc>
        <w:tc>
          <w:tcPr>
            <w:tcW w:w="830" w:type="dxa"/>
            <w:shd w:val="clear" w:color="auto" w:fill="CCFFCC"/>
          </w:tcPr>
          <w:p w14:paraId="2BEF7863"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shd w:val="clear" w:color="auto" w:fill="FFFFFF"/>
          </w:tcPr>
          <w:p w14:paraId="1CEA2FC1" w14:textId="77777777" w:rsidR="00AC4252" w:rsidRPr="007F7166" w:rsidRDefault="00AC4252" w:rsidP="00AD1E4D">
            <w:pPr>
              <w:pStyle w:val="TAC"/>
              <w:rPr>
                <w:rFonts w:ascii="Times New Roman" w:hAnsi="Times New Roman"/>
              </w:rPr>
            </w:pPr>
            <w:r w:rsidRPr="007F7166">
              <w:rPr>
                <w:rFonts w:ascii="Times New Roman" w:hAnsi="Times New Roman"/>
              </w:rPr>
              <w:t>10</w:t>
            </w:r>
          </w:p>
        </w:tc>
        <w:tc>
          <w:tcPr>
            <w:tcW w:w="1542" w:type="dxa"/>
            <w:shd w:val="clear" w:color="auto" w:fill="FFFF00"/>
          </w:tcPr>
          <w:p w14:paraId="5F36C505" w14:textId="77777777" w:rsidR="00AC4252" w:rsidRPr="007F7166" w:rsidRDefault="00AC4252" w:rsidP="00AD1E4D">
            <w:pPr>
              <w:pStyle w:val="TAC"/>
              <w:rPr>
                <w:rFonts w:ascii="Times New Roman" w:hAnsi="Times New Roman"/>
              </w:rPr>
            </w:pPr>
            <w:r w:rsidRPr="007F7166">
              <w:rPr>
                <w:rFonts w:ascii="Times New Roman" w:hAnsi="Times New Roman"/>
              </w:rPr>
              <w:t>User 3, B1+B2</w:t>
            </w:r>
          </w:p>
        </w:tc>
        <w:tc>
          <w:tcPr>
            <w:tcW w:w="1560" w:type="dxa"/>
            <w:shd w:val="clear" w:color="auto" w:fill="FFCC00"/>
          </w:tcPr>
          <w:p w14:paraId="53313CB6" w14:textId="77777777" w:rsidR="00AC4252" w:rsidRPr="007F7166" w:rsidRDefault="00AC4252" w:rsidP="00AD1E4D">
            <w:pPr>
              <w:pStyle w:val="TAC"/>
              <w:rPr>
                <w:rFonts w:ascii="Times New Roman" w:hAnsi="Times New Roman"/>
              </w:rPr>
            </w:pPr>
            <w:r w:rsidRPr="007F7166">
              <w:rPr>
                <w:rFonts w:ascii="Times New Roman" w:hAnsi="Times New Roman"/>
              </w:rPr>
              <w:t>User 2, B1+B2</w:t>
            </w:r>
          </w:p>
        </w:tc>
      </w:tr>
      <w:tr w:rsidR="00AC4252" w:rsidRPr="007F7166" w14:paraId="711DFF71" w14:textId="77777777">
        <w:tc>
          <w:tcPr>
            <w:tcW w:w="791" w:type="dxa"/>
          </w:tcPr>
          <w:p w14:paraId="5F8EC26E" w14:textId="77777777" w:rsidR="00AC4252" w:rsidRPr="007F7166" w:rsidRDefault="00AC4252" w:rsidP="00AD1E4D">
            <w:pPr>
              <w:pStyle w:val="TAC"/>
              <w:rPr>
                <w:rFonts w:ascii="Times New Roman" w:hAnsi="Times New Roman"/>
              </w:rPr>
            </w:pPr>
            <w:r w:rsidRPr="007F7166">
              <w:rPr>
                <w:rFonts w:ascii="Times New Roman" w:hAnsi="Times New Roman"/>
              </w:rPr>
              <w:t>10</w:t>
            </w:r>
          </w:p>
        </w:tc>
        <w:tc>
          <w:tcPr>
            <w:tcW w:w="910" w:type="dxa"/>
          </w:tcPr>
          <w:p w14:paraId="02C5D1C1" w14:textId="77777777" w:rsidR="00AC4252" w:rsidRPr="007F7166" w:rsidRDefault="00AC4252" w:rsidP="00AD1E4D">
            <w:pPr>
              <w:pStyle w:val="TAC"/>
              <w:rPr>
                <w:rFonts w:ascii="Times New Roman" w:hAnsi="Times New Roman"/>
              </w:rPr>
            </w:pPr>
            <w:r w:rsidRPr="007F7166">
              <w:rPr>
                <w:rFonts w:ascii="Times New Roman" w:hAnsi="Times New Roman"/>
              </w:rPr>
              <w:t>0</w:t>
            </w:r>
          </w:p>
        </w:tc>
        <w:tc>
          <w:tcPr>
            <w:tcW w:w="910" w:type="dxa"/>
          </w:tcPr>
          <w:p w14:paraId="7A0C79C7" w14:textId="77777777" w:rsidR="00AC4252" w:rsidRPr="007F7166" w:rsidRDefault="00AC4252" w:rsidP="00AD1E4D">
            <w:pPr>
              <w:pStyle w:val="TAC"/>
              <w:rPr>
                <w:rFonts w:ascii="Times New Roman" w:hAnsi="Times New Roman"/>
                <w:b/>
              </w:rPr>
            </w:pPr>
            <w:r w:rsidRPr="007F7166">
              <w:rPr>
                <w:rFonts w:ascii="Times New Roman" w:hAnsi="Times New Roman"/>
                <w:b/>
              </w:rPr>
              <w:t>0</w:t>
            </w:r>
          </w:p>
        </w:tc>
        <w:tc>
          <w:tcPr>
            <w:tcW w:w="882" w:type="dxa"/>
            <w:shd w:val="clear" w:color="auto" w:fill="CCFFCC"/>
          </w:tcPr>
          <w:p w14:paraId="4BA8CEFD"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shd w:val="clear" w:color="auto" w:fill="auto"/>
          </w:tcPr>
          <w:p w14:paraId="2619AEE2" w14:textId="77777777" w:rsidR="00AC4252" w:rsidRPr="007F7166" w:rsidRDefault="00AC4252" w:rsidP="007F7166">
            <w:pPr>
              <w:spacing w:after="0"/>
              <w:jc w:val="center"/>
              <w:rPr>
                <w:sz w:val="18"/>
                <w:szCs w:val="18"/>
              </w:rPr>
            </w:pPr>
            <w:r w:rsidRPr="007F7166">
              <w:rPr>
                <w:sz w:val="18"/>
                <w:szCs w:val="18"/>
              </w:rPr>
              <w:t>11</w:t>
            </w:r>
          </w:p>
        </w:tc>
        <w:tc>
          <w:tcPr>
            <w:tcW w:w="830" w:type="dxa"/>
            <w:shd w:val="clear" w:color="auto" w:fill="auto"/>
          </w:tcPr>
          <w:p w14:paraId="4256C7F4"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shd w:val="clear" w:color="auto" w:fill="CCFFCC"/>
          </w:tcPr>
          <w:p w14:paraId="1641A9CB" w14:textId="77777777" w:rsidR="00AC4252" w:rsidRPr="007F7166" w:rsidRDefault="00AC4252" w:rsidP="00AD1E4D">
            <w:pPr>
              <w:pStyle w:val="TAC"/>
              <w:rPr>
                <w:rFonts w:ascii="Times New Roman" w:hAnsi="Times New Roman"/>
              </w:rPr>
            </w:pPr>
            <w:r w:rsidRPr="007F7166">
              <w:rPr>
                <w:rFonts w:ascii="Times New Roman" w:hAnsi="Times New Roman"/>
              </w:rPr>
              <w:t>10</w:t>
            </w:r>
          </w:p>
        </w:tc>
        <w:tc>
          <w:tcPr>
            <w:tcW w:w="1542" w:type="dxa"/>
            <w:shd w:val="clear" w:color="auto" w:fill="FFFF99"/>
          </w:tcPr>
          <w:p w14:paraId="701B9587" w14:textId="77777777" w:rsidR="00AC4252" w:rsidRPr="007F7166" w:rsidRDefault="00AC4252" w:rsidP="00AD1E4D">
            <w:pPr>
              <w:pStyle w:val="TAC"/>
              <w:rPr>
                <w:rFonts w:ascii="Times New Roman" w:hAnsi="Times New Roman"/>
              </w:rPr>
            </w:pPr>
            <w:r w:rsidRPr="007F7166">
              <w:rPr>
                <w:rFonts w:ascii="Times New Roman" w:hAnsi="Times New Roman"/>
              </w:rPr>
              <w:t>User 1, B1+B2</w:t>
            </w:r>
          </w:p>
        </w:tc>
        <w:tc>
          <w:tcPr>
            <w:tcW w:w="1560" w:type="dxa"/>
            <w:shd w:val="clear" w:color="auto" w:fill="FF6600"/>
          </w:tcPr>
          <w:p w14:paraId="6D445281" w14:textId="77777777" w:rsidR="00AC4252" w:rsidRPr="007F7166" w:rsidRDefault="00AC4252" w:rsidP="00AD1E4D">
            <w:pPr>
              <w:pStyle w:val="TAC"/>
              <w:rPr>
                <w:rFonts w:ascii="Times New Roman" w:hAnsi="Times New Roman"/>
              </w:rPr>
            </w:pPr>
            <w:r w:rsidRPr="007F7166">
              <w:rPr>
                <w:rFonts w:ascii="Times New Roman" w:hAnsi="Times New Roman"/>
              </w:rPr>
              <w:t>User 4, B1+B2</w:t>
            </w:r>
          </w:p>
        </w:tc>
      </w:tr>
      <w:tr w:rsidR="00AC4252" w:rsidRPr="007F7166" w14:paraId="588D6879" w14:textId="77777777">
        <w:tc>
          <w:tcPr>
            <w:tcW w:w="791" w:type="dxa"/>
          </w:tcPr>
          <w:p w14:paraId="26DD9780" w14:textId="77777777" w:rsidR="00AC4252" w:rsidRPr="007F7166" w:rsidRDefault="00AC4252" w:rsidP="00AD1E4D">
            <w:pPr>
              <w:pStyle w:val="TAC"/>
              <w:rPr>
                <w:rFonts w:ascii="Times New Roman" w:hAnsi="Times New Roman"/>
              </w:rPr>
            </w:pPr>
            <w:r w:rsidRPr="007F7166">
              <w:rPr>
                <w:rFonts w:ascii="Times New Roman" w:hAnsi="Times New Roman"/>
              </w:rPr>
              <w:t>10</w:t>
            </w:r>
          </w:p>
        </w:tc>
        <w:tc>
          <w:tcPr>
            <w:tcW w:w="910" w:type="dxa"/>
          </w:tcPr>
          <w:p w14:paraId="1E09D04F" w14:textId="77777777" w:rsidR="00AC4252" w:rsidRPr="007F7166" w:rsidRDefault="00AC4252" w:rsidP="00AD1E4D">
            <w:pPr>
              <w:pStyle w:val="TAC"/>
              <w:rPr>
                <w:rFonts w:ascii="Times New Roman" w:hAnsi="Times New Roman"/>
              </w:rPr>
            </w:pPr>
            <w:r w:rsidRPr="007F7166">
              <w:rPr>
                <w:rFonts w:ascii="Times New Roman" w:hAnsi="Times New Roman"/>
              </w:rPr>
              <w:t>1</w:t>
            </w:r>
          </w:p>
        </w:tc>
        <w:tc>
          <w:tcPr>
            <w:tcW w:w="910" w:type="dxa"/>
          </w:tcPr>
          <w:p w14:paraId="7989331F" w14:textId="77777777" w:rsidR="00AC4252" w:rsidRPr="007F7166" w:rsidRDefault="00AC4252" w:rsidP="00AD1E4D">
            <w:pPr>
              <w:pStyle w:val="TAC"/>
              <w:rPr>
                <w:rFonts w:ascii="Times New Roman" w:hAnsi="Times New Roman"/>
                <w:b/>
              </w:rPr>
            </w:pPr>
            <w:r w:rsidRPr="007F7166">
              <w:rPr>
                <w:rFonts w:ascii="Times New Roman" w:hAnsi="Times New Roman"/>
                <w:b/>
              </w:rPr>
              <w:t>1</w:t>
            </w:r>
          </w:p>
        </w:tc>
        <w:tc>
          <w:tcPr>
            <w:tcW w:w="882" w:type="dxa"/>
            <w:shd w:val="clear" w:color="auto" w:fill="auto"/>
          </w:tcPr>
          <w:p w14:paraId="1F7B36F5"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shd w:val="clear" w:color="auto" w:fill="CCFFCC"/>
          </w:tcPr>
          <w:p w14:paraId="54F810DF" w14:textId="77777777" w:rsidR="00AC4252" w:rsidRPr="007F7166" w:rsidRDefault="00AC4252" w:rsidP="007F7166">
            <w:pPr>
              <w:spacing w:after="0"/>
              <w:jc w:val="center"/>
              <w:rPr>
                <w:sz w:val="18"/>
                <w:szCs w:val="18"/>
              </w:rPr>
            </w:pPr>
            <w:r w:rsidRPr="007F7166">
              <w:rPr>
                <w:sz w:val="18"/>
                <w:szCs w:val="18"/>
              </w:rPr>
              <w:t>11</w:t>
            </w:r>
          </w:p>
        </w:tc>
        <w:tc>
          <w:tcPr>
            <w:tcW w:w="830" w:type="dxa"/>
            <w:shd w:val="clear" w:color="auto" w:fill="CCFFCC"/>
          </w:tcPr>
          <w:p w14:paraId="4BAC19DF"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shd w:val="clear" w:color="auto" w:fill="auto"/>
          </w:tcPr>
          <w:p w14:paraId="24695834" w14:textId="77777777" w:rsidR="00AC4252" w:rsidRPr="007F7166" w:rsidRDefault="00AC4252" w:rsidP="00AD1E4D">
            <w:pPr>
              <w:pStyle w:val="TAC"/>
              <w:rPr>
                <w:rFonts w:ascii="Times New Roman" w:hAnsi="Times New Roman"/>
              </w:rPr>
            </w:pPr>
            <w:r w:rsidRPr="007F7166">
              <w:rPr>
                <w:rFonts w:ascii="Times New Roman" w:hAnsi="Times New Roman"/>
              </w:rPr>
              <w:t>10</w:t>
            </w:r>
          </w:p>
        </w:tc>
        <w:tc>
          <w:tcPr>
            <w:tcW w:w="1542" w:type="dxa"/>
            <w:shd w:val="clear" w:color="auto" w:fill="FFFF00"/>
          </w:tcPr>
          <w:p w14:paraId="786994B6" w14:textId="77777777" w:rsidR="00AC4252" w:rsidRPr="007F7166" w:rsidRDefault="00AC4252" w:rsidP="00AD1E4D">
            <w:pPr>
              <w:pStyle w:val="TAC"/>
              <w:rPr>
                <w:rFonts w:ascii="Times New Roman" w:hAnsi="Times New Roman"/>
              </w:rPr>
            </w:pPr>
            <w:r w:rsidRPr="007F7166">
              <w:rPr>
                <w:rFonts w:ascii="Times New Roman" w:hAnsi="Times New Roman"/>
              </w:rPr>
              <w:t>User 3, B1+B2</w:t>
            </w:r>
          </w:p>
        </w:tc>
        <w:tc>
          <w:tcPr>
            <w:tcW w:w="1560" w:type="dxa"/>
            <w:shd w:val="clear" w:color="auto" w:fill="FFCC00"/>
          </w:tcPr>
          <w:p w14:paraId="057AF172" w14:textId="77777777" w:rsidR="00AC4252" w:rsidRPr="007F7166" w:rsidRDefault="00AC4252" w:rsidP="00AD1E4D">
            <w:pPr>
              <w:pStyle w:val="TAC"/>
              <w:rPr>
                <w:rFonts w:ascii="Times New Roman" w:hAnsi="Times New Roman"/>
              </w:rPr>
            </w:pPr>
            <w:r w:rsidRPr="007F7166">
              <w:rPr>
                <w:rFonts w:ascii="Times New Roman" w:hAnsi="Times New Roman"/>
              </w:rPr>
              <w:t>User 2, B1+B2</w:t>
            </w:r>
          </w:p>
        </w:tc>
      </w:tr>
      <w:tr w:rsidR="00AC4252" w:rsidRPr="007F7166" w14:paraId="4C412B06" w14:textId="77777777">
        <w:tc>
          <w:tcPr>
            <w:tcW w:w="791" w:type="dxa"/>
          </w:tcPr>
          <w:p w14:paraId="43EDBD6D" w14:textId="77777777" w:rsidR="00AC4252" w:rsidRPr="007F7166" w:rsidRDefault="00AC4252" w:rsidP="00AD1E4D">
            <w:pPr>
              <w:pStyle w:val="TAC"/>
              <w:rPr>
                <w:rFonts w:ascii="Times New Roman" w:hAnsi="Times New Roman"/>
              </w:rPr>
            </w:pPr>
            <w:r w:rsidRPr="007F7166">
              <w:rPr>
                <w:rFonts w:ascii="Times New Roman" w:hAnsi="Times New Roman"/>
              </w:rPr>
              <w:t>11</w:t>
            </w:r>
          </w:p>
        </w:tc>
        <w:tc>
          <w:tcPr>
            <w:tcW w:w="910" w:type="dxa"/>
          </w:tcPr>
          <w:p w14:paraId="1288E5C7" w14:textId="77777777" w:rsidR="00AC4252" w:rsidRPr="007F7166" w:rsidRDefault="00AC4252" w:rsidP="00AD1E4D">
            <w:pPr>
              <w:pStyle w:val="TAC"/>
              <w:rPr>
                <w:rFonts w:ascii="Times New Roman" w:hAnsi="Times New Roman"/>
              </w:rPr>
            </w:pPr>
            <w:r w:rsidRPr="007F7166">
              <w:rPr>
                <w:rFonts w:ascii="Times New Roman" w:hAnsi="Times New Roman"/>
              </w:rPr>
              <w:t>0</w:t>
            </w:r>
          </w:p>
        </w:tc>
        <w:tc>
          <w:tcPr>
            <w:tcW w:w="910" w:type="dxa"/>
          </w:tcPr>
          <w:p w14:paraId="28E3BB57" w14:textId="77777777" w:rsidR="00AC4252" w:rsidRPr="007F7166" w:rsidRDefault="00AC4252" w:rsidP="00AD1E4D">
            <w:pPr>
              <w:pStyle w:val="TAC"/>
              <w:rPr>
                <w:rFonts w:ascii="Times New Roman" w:hAnsi="Times New Roman"/>
                <w:b/>
              </w:rPr>
            </w:pPr>
            <w:r w:rsidRPr="007F7166">
              <w:rPr>
                <w:rFonts w:ascii="Times New Roman" w:hAnsi="Times New Roman"/>
                <w:b/>
              </w:rPr>
              <w:t>0</w:t>
            </w:r>
          </w:p>
        </w:tc>
        <w:tc>
          <w:tcPr>
            <w:tcW w:w="882" w:type="dxa"/>
            <w:shd w:val="clear" w:color="auto" w:fill="CCFFCC"/>
          </w:tcPr>
          <w:p w14:paraId="4396CD59"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shd w:val="clear" w:color="auto" w:fill="CCFFCC"/>
          </w:tcPr>
          <w:p w14:paraId="0B50B9E2" w14:textId="77777777" w:rsidR="00AC4252" w:rsidRPr="007F7166" w:rsidRDefault="00AC4252" w:rsidP="007F7166">
            <w:pPr>
              <w:spacing w:after="0"/>
              <w:jc w:val="center"/>
              <w:rPr>
                <w:sz w:val="18"/>
                <w:szCs w:val="18"/>
              </w:rPr>
            </w:pPr>
            <w:r w:rsidRPr="007F7166">
              <w:rPr>
                <w:sz w:val="18"/>
                <w:szCs w:val="18"/>
              </w:rPr>
              <w:t>10</w:t>
            </w:r>
          </w:p>
        </w:tc>
        <w:tc>
          <w:tcPr>
            <w:tcW w:w="830" w:type="dxa"/>
          </w:tcPr>
          <w:p w14:paraId="32F7D1D1"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tcPr>
          <w:p w14:paraId="68391A09" w14:textId="77777777" w:rsidR="00AC4252" w:rsidRPr="007F7166" w:rsidRDefault="00AC4252" w:rsidP="00AD1E4D">
            <w:pPr>
              <w:pStyle w:val="TAC"/>
              <w:rPr>
                <w:rFonts w:ascii="Times New Roman" w:hAnsi="Times New Roman"/>
              </w:rPr>
            </w:pPr>
            <w:r w:rsidRPr="007F7166">
              <w:rPr>
                <w:rFonts w:ascii="Times New Roman" w:hAnsi="Times New Roman"/>
              </w:rPr>
              <w:t>11</w:t>
            </w:r>
          </w:p>
        </w:tc>
        <w:tc>
          <w:tcPr>
            <w:tcW w:w="1542" w:type="dxa"/>
            <w:shd w:val="clear" w:color="auto" w:fill="FFFF99"/>
          </w:tcPr>
          <w:p w14:paraId="71A8C6AC" w14:textId="77777777" w:rsidR="00AC4252" w:rsidRPr="007F7166" w:rsidRDefault="00AC4252" w:rsidP="00AD1E4D">
            <w:pPr>
              <w:pStyle w:val="TAC"/>
              <w:rPr>
                <w:rFonts w:ascii="Times New Roman" w:hAnsi="Times New Roman"/>
              </w:rPr>
            </w:pPr>
            <w:r w:rsidRPr="007F7166">
              <w:rPr>
                <w:rFonts w:ascii="Times New Roman" w:hAnsi="Times New Roman"/>
              </w:rPr>
              <w:t>User 1, B1+B2</w:t>
            </w:r>
          </w:p>
        </w:tc>
        <w:tc>
          <w:tcPr>
            <w:tcW w:w="1560" w:type="dxa"/>
            <w:shd w:val="clear" w:color="auto" w:fill="FFCC00"/>
          </w:tcPr>
          <w:p w14:paraId="72DABAE7" w14:textId="77777777" w:rsidR="00AC4252" w:rsidRPr="007F7166" w:rsidRDefault="00AC4252" w:rsidP="00AD1E4D">
            <w:pPr>
              <w:pStyle w:val="TAC"/>
              <w:rPr>
                <w:rFonts w:ascii="Times New Roman" w:hAnsi="Times New Roman"/>
              </w:rPr>
            </w:pPr>
            <w:r w:rsidRPr="007F7166">
              <w:rPr>
                <w:rFonts w:ascii="Times New Roman" w:hAnsi="Times New Roman"/>
              </w:rPr>
              <w:t>User 2, B1+B2</w:t>
            </w:r>
          </w:p>
        </w:tc>
      </w:tr>
      <w:tr w:rsidR="00AC4252" w:rsidRPr="007F7166" w14:paraId="20997C45" w14:textId="77777777">
        <w:tc>
          <w:tcPr>
            <w:tcW w:w="791" w:type="dxa"/>
          </w:tcPr>
          <w:p w14:paraId="7B1C6FCD" w14:textId="77777777" w:rsidR="00AC4252" w:rsidRPr="007F7166" w:rsidRDefault="00AC4252" w:rsidP="00AD1E4D">
            <w:pPr>
              <w:pStyle w:val="TAC"/>
              <w:rPr>
                <w:rFonts w:ascii="Times New Roman" w:hAnsi="Times New Roman"/>
              </w:rPr>
            </w:pPr>
            <w:r w:rsidRPr="007F7166">
              <w:rPr>
                <w:rFonts w:ascii="Times New Roman" w:hAnsi="Times New Roman"/>
              </w:rPr>
              <w:t>11</w:t>
            </w:r>
          </w:p>
        </w:tc>
        <w:tc>
          <w:tcPr>
            <w:tcW w:w="910" w:type="dxa"/>
          </w:tcPr>
          <w:p w14:paraId="0CF9F786" w14:textId="77777777" w:rsidR="00AC4252" w:rsidRPr="007F7166" w:rsidRDefault="00AC4252" w:rsidP="00AD1E4D">
            <w:pPr>
              <w:pStyle w:val="TAC"/>
              <w:rPr>
                <w:rFonts w:ascii="Times New Roman" w:hAnsi="Times New Roman"/>
              </w:rPr>
            </w:pPr>
            <w:r w:rsidRPr="007F7166">
              <w:rPr>
                <w:rFonts w:ascii="Times New Roman" w:hAnsi="Times New Roman"/>
              </w:rPr>
              <w:t>1</w:t>
            </w:r>
          </w:p>
        </w:tc>
        <w:tc>
          <w:tcPr>
            <w:tcW w:w="910" w:type="dxa"/>
          </w:tcPr>
          <w:p w14:paraId="6C998075" w14:textId="77777777" w:rsidR="00AC4252" w:rsidRPr="007F7166" w:rsidRDefault="00AC4252" w:rsidP="00AD1E4D">
            <w:pPr>
              <w:pStyle w:val="TAC"/>
              <w:rPr>
                <w:rFonts w:ascii="Times New Roman" w:hAnsi="Times New Roman"/>
                <w:b/>
              </w:rPr>
            </w:pPr>
            <w:r w:rsidRPr="007F7166">
              <w:rPr>
                <w:rFonts w:ascii="Times New Roman" w:hAnsi="Times New Roman"/>
                <w:b/>
              </w:rPr>
              <w:t>1</w:t>
            </w:r>
          </w:p>
        </w:tc>
        <w:tc>
          <w:tcPr>
            <w:tcW w:w="882" w:type="dxa"/>
          </w:tcPr>
          <w:p w14:paraId="57E1EBDC"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tcPr>
          <w:p w14:paraId="11222B5F" w14:textId="77777777" w:rsidR="00AC4252" w:rsidRPr="007F7166" w:rsidRDefault="00AC4252" w:rsidP="007F7166">
            <w:pPr>
              <w:spacing w:after="0"/>
              <w:jc w:val="center"/>
              <w:rPr>
                <w:sz w:val="18"/>
                <w:szCs w:val="18"/>
              </w:rPr>
            </w:pPr>
            <w:r w:rsidRPr="007F7166">
              <w:rPr>
                <w:sz w:val="18"/>
                <w:szCs w:val="18"/>
              </w:rPr>
              <w:t>10</w:t>
            </w:r>
          </w:p>
        </w:tc>
        <w:tc>
          <w:tcPr>
            <w:tcW w:w="830" w:type="dxa"/>
            <w:shd w:val="clear" w:color="auto" w:fill="CCFFCC"/>
          </w:tcPr>
          <w:p w14:paraId="66E683D2"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shd w:val="clear" w:color="auto" w:fill="CCFFCC"/>
          </w:tcPr>
          <w:p w14:paraId="345C04DA" w14:textId="77777777" w:rsidR="00AC4252" w:rsidRPr="007F7166" w:rsidRDefault="00AC4252" w:rsidP="00AD1E4D">
            <w:pPr>
              <w:pStyle w:val="TAC"/>
              <w:rPr>
                <w:rFonts w:ascii="Times New Roman" w:hAnsi="Times New Roman"/>
              </w:rPr>
            </w:pPr>
            <w:r w:rsidRPr="007F7166">
              <w:rPr>
                <w:rFonts w:ascii="Times New Roman" w:hAnsi="Times New Roman"/>
              </w:rPr>
              <w:t>11</w:t>
            </w:r>
          </w:p>
        </w:tc>
        <w:tc>
          <w:tcPr>
            <w:tcW w:w="1542" w:type="dxa"/>
            <w:shd w:val="clear" w:color="auto" w:fill="FFFF00"/>
          </w:tcPr>
          <w:p w14:paraId="4932F8CF" w14:textId="77777777" w:rsidR="00AC4252" w:rsidRPr="007F7166" w:rsidRDefault="00AC4252" w:rsidP="00AD1E4D">
            <w:pPr>
              <w:pStyle w:val="TAC"/>
              <w:rPr>
                <w:rFonts w:ascii="Times New Roman" w:hAnsi="Times New Roman"/>
              </w:rPr>
            </w:pPr>
            <w:r w:rsidRPr="007F7166">
              <w:rPr>
                <w:rFonts w:ascii="Times New Roman" w:hAnsi="Times New Roman"/>
              </w:rPr>
              <w:t>User 3, B1+B2</w:t>
            </w:r>
          </w:p>
        </w:tc>
        <w:tc>
          <w:tcPr>
            <w:tcW w:w="1560" w:type="dxa"/>
            <w:shd w:val="clear" w:color="auto" w:fill="FF6600"/>
          </w:tcPr>
          <w:p w14:paraId="43800054" w14:textId="77777777" w:rsidR="00AC4252" w:rsidRPr="007F7166" w:rsidRDefault="00AC4252" w:rsidP="00AD1E4D">
            <w:pPr>
              <w:pStyle w:val="TAC"/>
              <w:rPr>
                <w:rFonts w:ascii="Times New Roman" w:hAnsi="Times New Roman"/>
              </w:rPr>
            </w:pPr>
            <w:r w:rsidRPr="007F7166">
              <w:rPr>
                <w:rFonts w:ascii="Times New Roman" w:hAnsi="Times New Roman"/>
              </w:rPr>
              <w:t>User 4, B1+B2</w:t>
            </w:r>
          </w:p>
        </w:tc>
      </w:tr>
      <w:tr w:rsidR="00AC4252" w:rsidRPr="007F7166" w14:paraId="7D250922" w14:textId="77777777">
        <w:tc>
          <w:tcPr>
            <w:tcW w:w="791" w:type="dxa"/>
          </w:tcPr>
          <w:p w14:paraId="3B41302B" w14:textId="77777777" w:rsidR="00AC4252" w:rsidRPr="007F7166" w:rsidRDefault="00AC4252" w:rsidP="00AD1E4D">
            <w:pPr>
              <w:pStyle w:val="TAC"/>
              <w:rPr>
                <w:rFonts w:ascii="Times New Roman" w:hAnsi="Times New Roman"/>
              </w:rPr>
            </w:pPr>
            <w:r w:rsidRPr="007F7166">
              <w:rPr>
                <w:rFonts w:ascii="Times New Roman" w:hAnsi="Times New Roman"/>
              </w:rPr>
              <w:t>12</w:t>
            </w:r>
          </w:p>
        </w:tc>
        <w:tc>
          <w:tcPr>
            <w:tcW w:w="910" w:type="dxa"/>
          </w:tcPr>
          <w:p w14:paraId="4EE1B7F0" w14:textId="77777777" w:rsidR="00AC4252" w:rsidRPr="007F7166" w:rsidRDefault="00AC4252" w:rsidP="00AD1E4D">
            <w:pPr>
              <w:pStyle w:val="TAC"/>
              <w:rPr>
                <w:rFonts w:ascii="Times New Roman" w:hAnsi="Times New Roman"/>
              </w:rPr>
            </w:pPr>
            <w:r w:rsidRPr="007F7166">
              <w:rPr>
                <w:rFonts w:ascii="Times New Roman" w:hAnsi="Times New Roman"/>
              </w:rPr>
              <w:t>0</w:t>
            </w:r>
          </w:p>
        </w:tc>
        <w:tc>
          <w:tcPr>
            <w:tcW w:w="910" w:type="dxa"/>
          </w:tcPr>
          <w:p w14:paraId="445A559E" w14:textId="77777777" w:rsidR="00AC4252" w:rsidRPr="007F7166" w:rsidRDefault="00AC4252" w:rsidP="00AD1E4D">
            <w:pPr>
              <w:pStyle w:val="TAC"/>
              <w:rPr>
                <w:rFonts w:ascii="Times New Roman" w:hAnsi="Times New Roman"/>
                <w:b/>
              </w:rPr>
            </w:pPr>
            <w:r w:rsidRPr="007F7166">
              <w:rPr>
                <w:rFonts w:ascii="Times New Roman" w:hAnsi="Times New Roman"/>
                <w:b/>
              </w:rPr>
              <w:t>0</w:t>
            </w:r>
          </w:p>
        </w:tc>
        <w:tc>
          <w:tcPr>
            <w:tcW w:w="882" w:type="dxa"/>
            <w:shd w:val="clear" w:color="auto" w:fill="00FF00"/>
          </w:tcPr>
          <w:p w14:paraId="589369A9"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tcPr>
          <w:p w14:paraId="2A495B60" w14:textId="77777777" w:rsidR="00AC4252" w:rsidRPr="007F7166" w:rsidRDefault="00AC4252" w:rsidP="00AD1E4D">
            <w:pPr>
              <w:pStyle w:val="TAC"/>
              <w:rPr>
                <w:rFonts w:ascii="Times New Roman" w:hAnsi="Times New Roman"/>
              </w:rPr>
            </w:pPr>
            <w:r w:rsidRPr="007F7166">
              <w:rPr>
                <w:rFonts w:ascii="Times New Roman" w:hAnsi="Times New Roman"/>
              </w:rPr>
              <w:t>10</w:t>
            </w:r>
          </w:p>
        </w:tc>
        <w:tc>
          <w:tcPr>
            <w:tcW w:w="830" w:type="dxa"/>
          </w:tcPr>
          <w:p w14:paraId="5B4349B1"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tcPr>
          <w:p w14:paraId="3F6EE0A5" w14:textId="77777777" w:rsidR="00AC4252" w:rsidRPr="007F7166" w:rsidRDefault="00AC4252" w:rsidP="00AD1E4D">
            <w:pPr>
              <w:pStyle w:val="TAC"/>
              <w:rPr>
                <w:rFonts w:ascii="Times New Roman" w:hAnsi="Times New Roman"/>
              </w:rPr>
            </w:pPr>
            <w:r w:rsidRPr="007F7166">
              <w:rPr>
                <w:rFonts w:ascii="Times New Roman" w:hAnsi="Times New Roman"/>
              </w:rPr>
              <w:t>11</w:t>
            </w:r>
          </w:p>
        </w:tc>
        <w:tc>
          <w:tcPr>
            <w:tcW w:w="1542" w:type="dxa"/>
            <w:shd w:val="clear" w:color="auto" w:fill="FFFF99"/>
          </w:tcPr>
          <w:p w14:paraId="1BACEF83" w14:textId="77777777" w:rsidR="00AC4252" w:rsidRPr="007F7166" w:rsidRDefault="00AC4252" w:rsidP="00AD1E4D">
            <w:pPr>
              <w:pStyle w:val="TAC"/>
              <w:rPr>
                <w:rFonts w:ascii="Times New Roman" w:hAnsi="Times New Roman"/>
                <w:b/>
              </w:rPr>
            </w:pPr>
            <w:r w:rsidRPr="007F7166">
              <w:rPr>
                <w:rFonts w:ascii="Times New Roman" w:hAnsi="Times New Roman"/>
                <w:b/>
              </w:rPr>
              <w:t>User 1, SACCH</w:t>
            </w:r>
          </w:p>
        </w:tc>
        <w:tc>
          <w:tcPr>
            <w:tcW w:w="1560" w:type="dxa"/>
            <w:shd w:val="clear" w:color="auto" w:fill="auto"/>
          </w:tcPr>
          <w:p w14:paraId="546D38B3" w14:textId="77777777" w:rsidR="00AC4252" w:rsidRPr="007F7166" w:rsidRDefault="00AC4252" w:rsidP="00AD1E4D">
            <w:pPr>
              <w:pStyle w:val="TAC"/>
              <w:rPr>
                <w:rFonts w:ascii="Times New Roman" w:hAnsi="Times New Roman"/>
              </w:rPr>
            </w:pPr>
            <w:r w:rsidRPr="007F7166">
              <w:rPr>
                <w:rFonts w:ascii="Times New Roman" w:hAnsi="Times New Roman"/>
              </w:rPr>
              <w:t>-</w:t>
            </w:r>
          </w:p>
        </w:tc>
      </w:tr>
      <w:tr w:rsidR="00AC4252" w:rsidRPr="007F7166" w14:paraId="4077EA16" w14:textId="77777777">
        <w:tc>
          <w:tcPr>
            <w:tcW w:w="791" w:type="dxa"/>
          </w:tcPr>
          <w:p w14:paraId="10DC62F4" w14:textId="77777777" w:rsidR="00AC4252" w:rsidRPr="007F7166" w:rsidRDefault="00AC4252" w:rsidP="00AD1E4D">
            <w:pPr>
              <w:pStyle w:val="TAC"/>
              <w:rPr>
                <w:rFonts w:ascii="Times New Roman" w:hAnsi="Times New Roman"/>
              </w:rPr>
            </w:pPr>
            <w:r w:rsidRPr="007F7166">
              <w:rPr>
                <w:rFonts w:ascii="Times New Roman" w:hAnsi="Times New Roman"/>
              </w:rPr>
              <w:t>12</w:t>
            </w:r>
          </w:p>
        </w:tc>
        <w:tc>
          <w:tcPr>
            <w:tcW w:w="910" w:type="dxa"/>
          </w:tcPr>
          <w:p w14:paraId="71CCD905" w14:textId="77777777" w:rsidR="00AC4252" w:rsidRPr="007F7166" w:rsidRDefault="00AC4252" w:rsidP="00AD1E4D">
            <w:pPr>
              <w:pStyle w:val="TAC"/>
              <w:rPr>
                <w:rFonts w:ascii="Times New Roman" w:hAnsi="Times New Roman"/>
              </w:rPr>
            </w:pPr>
            <w:r w:rsidRPr="007F7166">
              <w:rPr>
                <w:rFonts w:ascii="Times New Roman" w:hAnsi="Times New Roman"/>
              </w:rPr>
              <w:t>1</w:t>
            </w:r>
          </w:p>
        </w:tc>
        <w:tc>
          <w:tcPr>
            <w:tcW w:w="910" w:type="dxa"/>
          </w:tcPr>
          <w:p w14:paraId="5AAE7F5D" w14:textId="77777777" w:rsidR="00AC4252" w:rsidRPr="007F7166" w:rsidRDefault="00AC4252" w:rsidP="00AD1E4D">
            <w:pPr>
              <w:pStyle w:val="TAC"/>
              <w:rPr>
                <w:rFonts w:ascii="Times New Roman" w:hAnsi="Times New Roman"/>
                <w:b/>
              </w:rPr>
            </w:pPr>
            <w:r w:rsidRPr="007F7166">
              <w:rPr>
                <w:rFonts w:ascii="Times New Roman" w:hAnsi="Times New Roman"/>
                <w:b/>
              </w:rPr>
              <w:t>1</w:t>
            </w:r>
          </w:p>
        </w:tc>
        <w:tc>
          <w:tcPr>
            <w:tcW w:w="882" w:type="dxa"/>
            <w:shd w:val="clear" w:color="auto" w:fill="auto"/>
          </w:tcPr>
          <w:p w14:paraId="7358F803"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tcPr>
          <w:p w14:paraId="372F7424" w14:textId="77777777" w:rsidR="00AC4252" w:rsidRPr="007F7166" w:rsidRDefault="00AC4252" w:rsidP="00AD1E4D">
            <w:pPr>
              <w:pStyle w:val="TAC"/>
              <w:rPr>
                <w:rFonts w:ascii="Times New Roman" w:hAnsi="Times New Roman"/>
              </w:rPr>
            </w:pPr>
            <w:r w:rsidRPr="007F7166">
              <w:rPr>
                <w:rFonts w:ascii="Times New Roman" w:hAnsi="Times New Roman"/>
              </w:rPr>
              <w:t>10</w:t>
            </w:r>
          </w:p>
        </w:tc>
        <w:tc>
          <w:tcPr>
            <w:tcW w:w="830" w:type="dxa"/>
            <w:shd w:val="clear" w:color="auto" w:fill="00FF00"/>
          </w:tcPr>
          <w:p w14:paraId="32875608"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shd w:val="clear" w:color="auto" w:fill="auto"/>
          </w:tcPr>
          <w:p w14:paraId="0CFC394A" w14:textId="77777777" w:rsidR="00AC4252" w:rsidRPr="007F7166" w:rsidRDefault="00AC4252" w:rsidP="00AD1E4D">
            <w:pPr>
              <w:pStyle w:val="TAC"/>
              <w:rPr>
                <w:rFonts w:ascii="Times New Roman" w:hAnsi="Times New Roman"/>
              </w:rPr>
            </w:pPr>
            <w:r w:rsidRPr="007F7166">
              <w:rPr>
                <w:rFonts w:ascii="Times New Roman" w:hAnsi="Times New Roman"/>
              </w:rPr>
              <w:t>11</w:t>
            </w:r>
          </w:p>
        </w:tc>
        <w:tc>
          <w:tcPr>
            <w:tcW w:w="1542" w:type="dxa"/>
            <w:shd w:val="clear" w:color="auto" w:fill="FFFF00"/>
          </w:tcPr>
          <w:p w14:paraId="432E9131" w14:textId="77777777" w:rsidR="00AC4252" w:rsidRPr="007F7166" w:rsidRDefault="00AC4252" w:rsidP="00AD1E4D">
            <w:pPr>
              <w:pStyle w:val="TAC"/>
              <w:rPr>
                <w:rFonts w:ascii="Times New Roman" w:hAnsi="Times New Roman"/>
                <w:b/>
              </w:rPr>
            </w:pPr>
            <w:r w:rsidRPr="007F7166">
              <w:rPr>
                <w:rFonts w:ascii="Times New Roman" w:hAnsi="Times New Roman"/>
                <w:b/>
              </w:rPr>
              <w:t>User 3, SACCH</w:t>
            </w:r>
          </w:p>
        </w:tc>
        <w:tc>
          <w:tcPr>
            <w:tcW w:w="1560" w:type="dxa"/>
            <w:shd w:val="clear" w:color="auto" w:fill="auto"/>
          </w:tcPr>
          <w:p w14:paraId="6C84DF50" w14:textId="77777777" w:rsidR="00AC4252" w:rsidRPr="007F7166" w:rsidRDefault="00AC4252" w:rsidP="00AD1E4D">
            <w:pPr>
              <w:pStyle w:val="TAC"/>
              <w:rPr>
                <w:rFonts w:ascii="Times New Roman" w:hAnsi="Times New Roman"/>
              </w:rPr>
            </w:pPr>
            <w:r w:rsidRPr="007F7166">
              <w:rPr>
                <w:rFonts w:ascii="Times New Roman" w:hAnsi="Times New Roman"/>
              </w:rPr>
              <w:t>-</w:t>
            </w:r>
          </w:p>
        </w:tc>
      </w:tr>
      <w:tr w:rsidR="00AC4252" w:rsidRPr="007F7166" w14:paraId="54E5FCF5" w14:textId="77777777">
        <w:tc>
          <w:tcPr>
            <w:tcW w:w="791" w:type="dxa"/>
          </w:tcPr>
          <w:p w14:paraId="535C28BB" w14:textId="77777777" w:rsidR="00AC4252" w:rsidRPr="007F7166" w:rsidRDefault="00AC4252" w:rsidP="00AD1E4D">
            <w:pPr>
              <w:pStyle w:val="TAC"/>
              <w:rPr>
                <w:rFonts w:ascii="Times New Roman" w:hAnsi="Times New Roman"/>
              </w:rPr>
            </w:pPr>
            <w:r w:rsidRPr="007F7166">
              <w:rPr>
                <w:rFonts w:ascii="Times New Roman" w:hAnsi="Times New Roman"/>
              </w:rPr>
              <w:t>13</w:t>
            </w:r>
          </w:p>
        </w:tc>
        <w:tc>
          <w:tcPr>
            <w:tcW w:w="910" w:type="dxa"/>
          </w:tcPr>
          <w:p w14:paraId="11936681" w14:textId="77777777" w:rsidR="00AC4252" w:rsidRPr="007F7166" w:rsidRDefault="00AC4252" w:rsidP="00AD1E4D">
            <w:pPr>
              <w:pStyle w:val="TAC"/>
              <w:rPr>
                <w:rFonts w:ascii="Times New Roman" w:hAnsi="Times New Roman"/>
              </w:rPr>
            </w:pPr>
            <w:r w:rsidRPr="007F7166">
              <w:rPr>
                <w:rFonts w:ascii="Times New Roman" w:hAnsi="Times New Roman"/>
              </w:rPr>
              <w:t>0</w:t>
            </w:r>
          </w:p>
        </w:tc>
        <w:tc>
          <w:tcPr>
            <w:tcW w:w="910" w:type="dxa"/>
          </w:tcPr>
          <w:p w14:paraId="5ED00ACC" w14:textId="77777777" w:rsidR="00AC4252" w:rsidRPr="007F7166" w:rsidRDefault="00AC4252" w:rsidP="00AD1E4D">
            <w:pPr>
              <w:pStyle w:val="TAC"/>
              <w:rPr>
                <w:rFonts w:ascii="Times New Roman" w:hAnsi="Times New Roman"/>
                <w:b/>
              </w:rPr>
            </w:pPr>
            <w:r w:rsidRPr="007F7166">
              <w:rPr>
                <w:rFonts w:ascii="Times New Roman" w:hAnsi="Times New Roman"/>
                <w:b/>
              </w:rPr>
              <w:t>0</w:t>
            </w:r>
          </w:p>
        </w:tc>
        <w:tc>
          <w:tcPr>
            <w:tcW w:w="882" w:type="dxa"/>
            <w:shd w:val="clear" w:color="auto" w:fill="CCFFCC"/>
          </w:tcPr>
          <w:p w14:paraId="6E3B2D31"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shd w:val="clear" w:color="auto" w:fill="CCFFCC"/>
          </w:tcPr>
          <w:p w14:paraId="6F419F05" w14:textId="77777777" w:rsidR="00AC4252" w:rsidRPr="007F7166" w:rsidRDefault="00AC4252" w:rsidP="00AD1E4D">
            <w:pPr>
              <w:pStyle w:val="TAC"/>
              <w:rPr>
                <w:rFonts w:ascii="Times New Roman" w:hAnsi="Times New Roman"/>
              </w:rPr>
            </w:pPr>
            <w:r w:rsidRPr="007F7166">
              <w:rPr>
                <w:rFonts w:ascii="Times New Roman" w:hAnsi="Times New Roman"/>
              </w:rPr>
              <w:t>10</w:t>
            </w:r>
          </w:p>
        </w:tc>
        <w:tc>
          <w:tcPr>
            <w:tcW w:w="830" w:type="dxa"/>
          </w:tcPr>
          <w:p w14:paraId="437E6426"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tcPr>
          <w:p w14:paraId="62D4DDD8" w14:textId="77777777" w:rsidR="00AC4252" w:rsidRPr="007F7166" w:rsidRDefault="00AC4252" w:rsidP="00AD1E4D">
            <w:pPr>
              <w:pStyle w:val="TAC"/>
              <w:rPr>
                <w:rFonts w:ascii="Times New Roman" w:hAnsi="Times New Roman"/>
              </w:rPr>
            </w:pPr>
            <w:r w:rsidRPr="007F7166">
              <w:rPr>
                <w:rFonts w:ascii="Times New Roman" w:hAnsi="Times New Roman"/>
              </w:rPr>
              <w:t>11</w:t>
            </w:r>
          </w:p>
        </w:tc>
        <w:tc>
          <w:tcPr>
            <w:tcW w:w="1542" w:type="dxa"/>
            <w:shd w:val="clear" w:color="auto" w:fill="FFFF99"/>
          </w:tcPr>
          <w:p w14:paraId="1B4F91B8" w14:textId="77777777" w:rsidR="00AC4252" w:rsidRPr="007F7166" w:rsidRDefault="00AC4252" w:rsidP="00AD1E4D">
            <w:pPr>
              <w:pStyle w:val="TAC"/>
              <w:rPr>
                <w:rFonts w:ascii="Times New Roman" w:hAnsi="Times New Roman"/>
              </w:rPr>
            </w:pPr>
            <w:r w:rsidRPr="007F7166">
              <w:rPr>
                <w:rFonts w:ascii="Times New Roman" w:hAnsi="Times New Roman"/>
              </w:rPr>
              <w:t>User 1, B2+B3</w:t>
            </w:r>
          </w:p>
        </w:tc>
        <w:tc>
          <w:tcPr>
            <w:tcW w:w="1560" w:type="dxa"/>
            <w:shd w:val="clear" w:color="auto" w:fill="FFCC00"/>
          </w:tcPr>
          <w:p w14:paraId="5696090C" w14:textId="77777777" w:rsidR="00AC4252" w:rsidRPr="007F7166" w:rsidRDefault="00AC4252" w:rsidP="00AD1E4D">
            <w:pPr>
              <w:pStyle w:val="TAC"/>
              <w:rPr>
                <w:rFonts w:ascii="Times New Roman" w:hAnsi="Times New Roman"/>
              </w:rPr>
            </w:pPr>
            <w:r w:rsidRPr="007F7166">
              <w:rPr>
                <w:rFonts w:ascii="Times New Roman" w:hAnsi="Times New Roman"/>
              </w:rPr>
              <w:t xml:space="preserve">User 2, B2+B3  </w:t>
            </w:r>
          </w:p>
        </w:tc>
      </w:tr>
      <w:tr w:rsidR="00AC4252" w:rsidRPr="007F7166" w14:paraId="53039236" w14:textId="77777777">
        <w:tc>
          <w:tcPr>
            <w:tcW w:w="791" w:type="dxa"/>
          </w:tcPr>
          <w:p w14:paraId="1626168D" w14:textId="77777777" w:rsidR="00AC4252" w:rsidRPr="007F7166" w:rsidRDefault="00AC4252" w:rsidP="00AD1E4D">
            <w:pPr>
              <w:pStyle w:val="TAC"/>
              <w:rPr>
                <w:rFonts w:ascii="Times New Roman" w:hAnsi="Times New Roman"/>
              </w:rPr>
            </w:pPr>
            <w:r w:rsidRPr="007F7166">
              <w:rPr>
                <w:rFonts w:ascii="Times New Roman" w:hAnsi="Times New Roman"/>
              </w:rPr>
              <w:t>13</w:t>
            </w:r>
          </w:p>
        </w:tc>
        <w:tc>
          <w:tcPr>
            <w:tcW w:w="910" w:type="dxa"/>
          </w:tcPr>
          <w:p w14:paraId="4E3BE701" w14:textId="77777777" w:rsidR="00AC4252" w:rsidRPr="007F7166" w:rsidRDefault="00AC4252" w:rsidP="00AD1E4D">
            <w:pPr>
              <w:pStyle w:val="TAC"/>
              <w:rPr>
                <w:rFonts w:ascii="Times New Roman" w:hAnsi="Times New Roman"/>
              </w:rPr>
            </w:pPr>
            <w:r w:rsidRPr="007F7166">
              <w:rPr>
                <w:rFonts w:ascii="Times New Roman" w:hAnsi="Times New Roman"/>
              </w:rPr>
              <w:t>1</w:t>
            </w:r>
          </w:p>
        </w:tc>
        <w:tc>
          <w:tcPr>
            <w:tcW w:w="910" w:type="dxa"/>
          </w:tcPr>
          <w:p w14:paraId="6B19EBA6" w14:textId="77777777" w:rsidR="00AC4252" w:rsidRPr="007F7166" w:rsidRDefault="00AC4252" w:rsidP="00AD1E4D">
            <w:pPr>
              <w:pStyle w:val="TAC"/>
              <w:rPr>
                <w:rFonts w:ascii="Times New Roman" w:hAnsi="Times New Roman"/>
                <w:b/>
              </w:rPr>
            </w:pPr>
            <w:r w:rsidRPr="007F7166">
              <w:rPr>
                <w:rFonts w:ascii="Times New Roman" w:hAnsi="Times New Roman"/>
                <w:b/>
              </w:rPr>
              <w:t>1</w:t>
            </w:r>
          </w:p>
        </w:tc>
        <w:tc>
          <w:tcPr>
            <w:tcW w:w="882" w:type="dxa"/>
          </w:tcPr>
          <w:p w14:paraId="5C723AC9"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tcPr>
          <w:p w14:paraId="2546180C" w14:textId="77777777" w:rsidR="00AC4252" w:rsidRPr="007F7166" w:rsidRDefault="00AC4252" w:rsidP="00AD1E4D">
            <w:pPr>
              <w:pStyle w:val="TAC"/>
              <w:rPr>
                <w:rFonts w:ascii="Times New Roman" w:hAnsi="Times New Roman"/>
              </w:rPr>
            </w:pPr>
            <w:r w:rsidRPr="007F7166">
              <w:rPr>
                <w:rFonts w:ascii="Times New Roman" w:hAnsi="Times New Roman"/>
              </w:rPr>
              <w:t>10</w:t>
            </w:r>
          </w:p>
        </w:tc>
        <w:tc>
          <w:tcPr>
            <w:tcW w:w="830" w:type="dxa"/>
            <w:shd w:val="clear" w:color="auto" w:fill="CCFFCC"/>
          </w:tcPr>
          <w:p w14:paraId="0D1554D6"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shd w:val="clear" w:color="auto" w:fill="CCFFCC"/>
          </w:tcPr>
          <w:p w14:paraId="06644C5E" w14:textId="77777777" w:rsidR="00AC4252" w:rsidRPr="007F7166" w:rsidRDefault="00AC4252" w:rsidP="00AD1E4D">
            <w:pPr>
              <w:pStyle w:val="TAC"/>
              <w:rPr>
                <w:rFonts w:ascii="Times New Roman" w:hAnsi="Times New Roman"/>
              </w:rPr>
            </w:pPr>
            <w:r w:rsidRPr="007F7166">
              <w:rPr>
                <w:rFonts w:ascii="Times New Roman" w:hAnsi="Times New Roman"/>
              </w:rPr>
              <w:t>11</w:t>
            </w:r>
          </w:p>
        </w:tc>
        <w:tc>
          <w:tcPr>
            <w:tcW w:w="1542" w:type="dxa"/>
            <w:shd w:val="clear" w:color="auto" w:fill="FFFF00"/>
          </w:tcPr>
          <w:p w14:paraId="50D27595" w14:textId="77777777" w:rsidR="00AC4252" w:rsidRPr="007F7166" w:rsidRDefault="00AC4252" w:rsidP="00AD1E4D">
            <w:pPr>
              <w:pStyle w:val="TAC"/>
              <w:rPr>
                <w:rFonts w:ascii="Times New Roman" w:hAnsi="Times New Roman"/>
                <w:b/>
              </w:rPr>
            </w:pPr>
            <w:r w:rsidRPr="007F7166">
              <w:rPr>
                <w:rFonts w:ascii="Times New Roman" w:hAnsi="Times New Roman"/>
              </w:rPr>
              <w:t>User 3, B2+B3</w:t>
            </w:r>
          </w:p>
        </w:tc>
        <w:tc>
          <w:tcPr>
            <w:tcW w:w="1560" w:type="dxa"/>
            <w:shd w:val="clear" w:color="auto" w:fill="FF6600"/>
          </w:tcPr>
          <w:p w14:paraId="34F5C140" w14:textId="77777777" w:rsidR="00AC4252" w:rsidRPr="007F7166" w:rsidRDefault="00AC4252" w:rsidP="00AD1E4D">
            <w:pPr>
              <w:pStyle w:val="TAC"/>
              <w:rPr>
                <w:rFonts w:ascii="Times New Roman" w:hAnsi="Times New Roman"/>
              </w:rPr>
            </w:pPr>
            <w:r w:rsidRPr="007F7166">
              <w:rPr>
                <w:rFonts w:ascii="Times New Roman" w:hAnsi="Times New Roman"/>
              </w:rPr>
              <w:t>User 4, B2+B3</w:t>
            </w:r>
          </w:p>
        </w:tc>
      </w:tr>
      <w:tr w:rsidR="00AC4252" w:rsidRPr="007F7166" w14:paraId="03A8869D" w14:textId="77777777">
        <w:trPr>
          <w:trHeight w:val="226"/>
        </w:trPr>
        <w:tc>
          <w:tcPr>
            <w:tcW w:w="791" w:type="dxa"/>
          </w:tcPr>
          <w:p w14:paraId="4B0CF2EA" w14:textId="77777777" w:rsidR="00AC4252" w:rsidRPr="007F7166" w:rsidRDefault="00AC4252" w:rsidP="00AD1E4D">
            <w:pPr>
              <w:pStyle w:val="TAC"/>
              <w:rPr>
                <w:rFonts w:ascii="Times New Roman" w:hAnsi="Times New Roman"/>
              </w:rPr>
            </w:pPr>
            <w:r w:rsidRPr="007F7166">
              <w:rPr>
                <w:rFonts w:ascii="Times New Roman" w:hAnsi="Times New Roman"/>
              </w:rPr>
              <w:t>14</w:t>
            </w:r>
          </w:p>
        </w:tc>
        <w:tc>
          <w:tcPr>
            <w:tcW w:w="910" w:type="dxa"/>
          </w:tcPr>
          <w:p w14:paraId="4ACFD7EB" w14:textId="77777777" w:rsidR="00AC4252" w:rsidRPr="007F7166" w:rsidRDefault="00AC4252" w:rsidP="00AD1E4D">
            <w:pPr>
              <w:pStyle w:val="TAC"/>
              <w:rPr>
                <w:rFonts w:ascii="Times New Roman" w:hAnsi="Times New Roman"/>
              </w:rPr>
            </w:pPr>
            <w:r w:rsidRPr="007F7166">
              <w:rPr>
                <w:rFonts w:ascii="Times New Roman" w:hAnsi="Times New Roman"/>
              </w:rPr>
              <w:t>0</w:t>
            </w:r>
          </w:p>
        </w:tc>
        <w:tc>
          <w:tcPr>
            <w:tcW w:w="910" w:type="dxa"/>
          </w:tcPr>
          <w:p w14:paraId="229B3534" w14:textId="77777777" w:rsidR="00AC4252" w:rsidRPr="007F7166" w:rsidRDefault="00AC4252" w:rsidP="00AD1E4D">
            <w:pPr>
              <w:pStyle w:val="TAC"/>
              <w:rPr>
                <w:rFonts w:ascii="Times New Roman" w:hAnsi="Times New Roman"/>
                <w:b/>
              </w:rPr>
            </w:pPr>
            <w:r w:rsidRPr="007F7166">
              <w:rPr>
                <w:rFonts w:ascii="Times New Roman" w:hAnsi="Times New Roman"/>
                <w:b/>
              </w:rPr>
              <w:t>0</w:t>
            </w:r>
          </w:p>
        </w:tc>
        <w:tc>
          <w:tcPr>
            <w:tcW w:w="882" w:type="dxa"/>
            <w:shd w:val="clear" w:color="auto" w:fill="CCFFCC"/>
          </w:tcPr>
          <w:p w14:paraId="3754D5C5"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shd w:val="clear" w:color="auto" w:fill="auto"/>
          </w:tcPr>
          <w:p w14:paraId="4C99C427" w14:textId="77777777" w:rsidR="00AC4252" w:rsidRPr="007F7166" w:rsidRDefault="00AC4252" w:rsidP="00AD1E4D">
            <w:pPr>
              <w:pStyle w:val="TAC"/>
              <w:rPr>
                <w:rFonts w:ascii="Times New Roman" w:hAnsi="Times New Roman"/>
              </w:rPr>
            </w:pPr>
            <w:r w:rsidRPr="007F7166">
              <w:rPr>
                <w:rFonts w:ascii="Times New Roman" w:hAnsi="Times New Roman"/>
              </w:rPr>
              <w:t>11</w:t>
            </w:r>
          </w:p>
        </w:tc>
        <w:tc>
          <w:tcPr>
            <w:tcW w:w="830" w:type="dxa"/>
          </w:tcPr>
          <w:p w14:paraId="4206E0FD"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shd w:val="clear" w:color="auto" w:fill="CCFFCC"/>
          </w:tcPr>
          <w:p w14:paraId="1CF21511" w14:textId="77777777" w:rsidR="00AC4252" w:rsidRPr="007F7166" w:rsidRDefault="00AC4252" w:rsidP="00AD1E4D">
            <w:pPr>
              <w:pStyle w:val="TAC"/>
              <w:rPr>
                <w:rFonts w:ascii="Times New Roman" w:hAnsi="Times New Roman"/>
              </w:rPr>
            </w:pPr>
            <w:r w:rsidRPr="007F7166">
              <w:rPr>
                <w:rFonts w:ascii="Times New Roman" w:hAnsi="Times New Roman"/>
              </w:rPr>
              <w:t>10</w:t>
            </w:r>
          </w:p>
        </w:tc>
        <w:tc>
          <w:tcPr>
            <w:tcW w:w="1542" w:type="dxa"/>
            <w:shd w:val="clear" w:color="auto" w:fill="FFFF99"/>
          </w:tcPr>
          <w:p w14:paraId="0E1EE7C6" w14:textId="77777777" w:rsidR="00AC4252" w:rsidRPr="007F7166" w:rsidRDefault="00AC4252" w:rsidP="00AD1E4D">
            <w:pPr>
              <w:pStyle w:val="TAC"/>
              <w:rPr>
                <w:rFonts w:ascii="Times New Roman" w:hAnsi="Times New Roman"/>
              </w:rPr>
            </w:pPr>
            <w:r w:rsidRPr="007F7166">
              <w:rPr>
                <w:rFonts w:ascii="Times New Roman" w:hAnsi="Times New Roman"/>
              </w:rPr>
              <w:t>User 1, B2+B3</w:t>
            </w:r>
          </w:p>
        </w:tc>
        <w:tc>
          <w:tcPr>
            <w:tcW w:w="1560" w:type="dxa"/>
            <w:shd w:val="clear" w:color="auto" w:fill="FF6600"/>
          </w:tcPr>
          <w:p w14:paraId="52AE4C0E" w14:textId="77777777" w:rsidR="00AC4252" w:rsidRPr="007F7166" w:rsidRDefault="00AC4252" w:rsidP="00AD1E4D">
            <w:pPr>
              <w:pStyle w:val="TAC"/>
              <w:rPr>
                <w:rFonts w:ascii="Times New Roman" w:hAnsi="Times New Roman"/>
              </w:rPr>
            </w:pPr>
            <w:r w:rsidRPr="007F7166">
              <w:rPr>
                <w:rFonts w:ascii="Times New Roman" w:hAnsi="Times New Roman"/>
              </w:rPr>
              <w:t xml:space="preserve">User 4, B2+B3  </w:t>
            </w:r>
          </w:p>
        </w:tc>
      </w:tr>
      <w:tr w:rsidR="00AC4252" w:rsidRPr="007F7166" w14:paraId="3B04A335" w14:textId="77777777">
        <w:tc>
          <w:tcPr>
            <w:tcW w:w="791" w:type="dxa"/>
          </w:tcPr>
          <w:p w14:paraId="7340DA1F" w14:textId="77777777" w:rsidR="00AC4252" w:rsidRPr="007F7166" w:rsidRDefault="00AC4252" w:rsidP="00AD1E4D">
            <w:pPr>
              <w:pStyle w:val="TAC"/>
              <w:rPr>
                <w:rFonts w:ascii="Times New Roman" w:hAnsi="Times New Roman"/>
              </w:rPr>
            </w:pPr>
            <w:r w:rsidRPr="007F7166">
              <w:rPr>
                <w:rFonts w:ascii="Times New Roman" w:hAnsi="Times New Roman"/>
              </w:rPr>
              <w:t>14</w:t>
            </w:r>
          </w:p>
        </w:tc>
        <w:tc>
          <w:tcPr>
            <w:tcW w:w="910" w:type="dxa"/>
          </w:tcPr>
          <w:p w14:paraId="19FCD418" w14:textId="77777777" w:rsidR="00AC4252" w:rsidRPr="007F7166" w:rsidRDefault="00AC4252" w:rsidP="00AD1E4D">
            <w:pPr>
              <w:pStyle w:val="TAC"/>
              <w:rPr>
                <w:rFonts w:ascii="Times New Roman" w:hAnsi="Times New Roman"/>
              </w:rPr>
            </w:pPr>
            <w:r w:rsidRPr="007F7166">
              <w:rPr>
                <w:rFonts w:ascii="Times New Roman" w:hAnsi="Times New Roman"/>
              </w:rPr>
              <w:t>1</w:t>
            </w:r>
          </w:p>
        </w:tc>
        <w:tc>
          <w:tcPr>
            <w:tcW w:w="910" w:type="dxa"/>
          </w:tcPr>
          <w:p w14:paraId="136167E0" w14:textId="77777777" w:rsidR="00AC4252" w:rsidRPr="007F7166" w:rsidRDefault="00AC4252" w:rsidP="00AD1E4D">
            <w:pPr>
              <w:pStyle w:val="TAC"/>
              <w:rPr>
                <w:rFonts w:ascii="Times New Roman" w:hAnsi="Times New Roman"/>
                <w:b/>
              </w:rPr>
            </w:pPr>
            <w:r w:rsidRPr="007F7166">
              <w:rPr>
                <w:rFonts w:ascii="Times New Roman" w:hAnsi="Times New Roman"/>
                <w:b/>
              </w:rPr>
              <w:t>1</w:t>
            </w:r>
          </w:p>
        </w:tc>
        <w:tc>
          <w:tcPr>
            <w:tcW w:w="882" w:type="dxa"/>
          </w:tcPr>
          <w:p w14:paraId="1ADAB6F9"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shd w:val="clear" w:color="auto" w:fill="CCFFCC"/>
          </w:tcPr>
          <w:p w14:paraId="53AA2395" w14:textId="77777777" w:rsidR="00AC4252" w:rsidRPr="007F7166" w:rsidRDefault="00AC4252" w:rsidP="00AD1E4D">
            <w:pPr>
              <w:pStyle w:val="TAC"/>
              <w:rPr>
                <w:rFonts w:ascii="Times New Roman" w:hAnsi="Times New Roman"/>
              </w:rPr>
            </w:pPr>
            <w:r w:rsidRPr="007F7166">
              <w:rPr>
                <w:rFonts w:ascii="Times New Roman" w:hAnsi="Times New Roman"/>
              </w:rPr>
              <w:t>11</w:t>
            </w:r>
          </w:p>
        </w:tc>
        <w:tc>
          <w:tcPr>
            <w:tcW w:w="830" w:type="dxa"/>
            <w:shd w:val="clear" w:color="auto" w:fill="CCFFCC"/>
          </w:tcPr>
          <w:p w14:paraId="4123DCA7"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shd w:val="clear" w:color="auto" w:fill="auto"/>
          </w:tcPr>
          <w:p w14:paraId="17D4BE20" w14:textId="77777777" w:rsidR="00AC4252" w:rsidRPr="007F7166" w:rsidRDefault="00AC4252" w:rsidP="00AD1E4D">
            <w:pPr>
              <w:pStyle w:val="TAC"/>
              <w:rPr>
                <w:rFonts w:ascii="Times New Roman" w:hAnsi="Times New Roman"/>
              </w:rPr>
            </w:pPr>
            <w:r w:rsidRPr="007F7166">
              <w:rPr>
                <w:rFonts w:ascii="Times New Roman" w:hAnsi="Times New Roman"/>
              </w:rPr>
              <w:t>10</w:t>
            </w:r>
          </w:p>
        </w:tc>
        <w:tc>
          <w:tcPr>
            <w:tcW w:w="1542" w:type="dxa"/>
            <w:shd w:val="clear" w:color="auto" w:fill="FFFF00"/>
          </w:tcPr>
          <w:p w14:paraId="578E81BA" w14:textId="77777777" w:rsidR="00AC4252" w:rsidRPr="007F7166" w:rsidRDefault="00AC4252" w:rsidP="00AD1E4D">
            <w:pPr>
              <w:pStyle w:val="TAC"/>
              <w:rPr>
                <w:rFonts w:ascii="Times New Roman" w:hAnsi="Times New Roman"/>
              </w:rPr>
            </w:pPr>
            <w:r w:rsidRPr="007F7166">
              <w:rPr>
                <w:rFonts w:ascii="Times New Roman" w:hAnsi="Times New Roman"/>
              </w:rPr>
              <w:t>User 3, B2+B3</w:t>
            </w:r>
          </w:p>
        </w:tc>
        <w:tc>
          <w:tcPr>
            <w:tcW w:w="1560" w:type="dxa"/>
            <w:shd w:val="clear" w:color="auto" w:fill="FFCC00"/>
          </w:tcPr>
          <w:p w14:paraId="1113ADF1" w14:textId="77777777" w:rsidR="00AC4252" w:rsidRPr="007F7166" w:rsidRDefault="00AC4252" w:rsidP="00AD1E4D">
            <w:pPr>
              <w:pStyle w:val="TAC"/>
              <w:rPr>
                <w:rFonts w:ascii="Times New Roman" w:hAnsi="Times New Roman"/>
              </w:rPr>
            </w:pPr>
            <w:r w:rsidRPr="007F7166">
              <w:rPr>
                <w:rFonts w:ascii="Times New Roman" w:hAnsi="Times New Roman"/>
              </w:rPr>
              <w:t>User 2, B2+B3</w:t>
            </w:r>
          </w:p>
        </w:tc>
      </w:tr>
      <w:tr w:rsidR="00AC4252" w:rsidRPr="007F7166" w14:paraId="04D90927" w14:textId="77777777">
        <w:tc>
          <w:tcPr>
            <w:tcW w:w="791" w:type="dxa"/>
          </w:tcPr>
          <w:p w14:paraId="3BF60BFC" w14:textId="77777777" w:rsidR="00AC4252" w:rsidRPr="007F7166" w:rsidRDefault="00AC4252" w:rsidP="00AD1E4D">
            <w:pPr>
              <w:pStyle w:val="TAC"/>
              <w:rPr>
                <w:rFonts w:ascii="Times New Roman" w:hAnsi="Times New Roman"/>
                <w:b/>
              </w:rPr>
            </w:pPr>
            <w:r w:rsidRPr="007F7166">
              <w:rPr>
                <w:rFonts w:ascii="Times New Roman" w:hAnsi="Times New Roman"/>
                <w:b/>
              </w:rPr>
              <w:t>…</w:t>
            </w:r>
          </w:p>
        </w:tc>
        <w:tc>
          <w:tcPr>
            <w:tcW w:w="910" w:type="dxa"/>
          </w:tcPr>
          <w:p w14:paraId="69369351" w14:textId="77777777" w:rsidR="00AC4252" w:rsidRPr="007F7166" w:rsidRDefault="00AC4252" w:rsidP="00AD1E4D">
            <w:pPr>
              <w:pStyle w:val="TAC"/>
              <w:rPr>
                <w:rFonts w:ascii="Times New Roman" w:hAnsi="Times New Roman"/>
              </w:rPr>
            </w:pPr>
          </w:p>
        </w:tc>
        <w:tc>
          <w:tcPr>
            <w:tcW w:w="910" w:type="dxa"/>
          </w:tcPr>
          <w:p w14:paraId="6DBE8348" w14:textId="77777777" w:rsidR="00AC4252" w:rsidRPr="007F7166" w:rsidRDefault="00AC4252" w:rsidP="00AD1E4D">
            <w:pPr>
              <w:pStyle w:val="TAC"/>
              <w:rPr>
                <w:rFonts w:ascii="Times New Roman" w:hAnsi="Times New Roman"/>
                <w:b/>
              </w:rPr>
            </w:pPr>
          </w:p>
        </w:tc>
        <w:tc>
          <w:tcPr>
            <w:tcW w:w="882" w:type="dxa"/>
          </w:tcPr>
          <w:p w14:paraId="40BF60D6" w14:textId="77777777" w:rsidR="00AC4252" w:rsidRPr="007F7166" w:rsidRDefault="00AC4252" w:rsidP="00AD1E4D">
            <w:pPr>
              <w:pStyle w:val="TAC"/>
              <w:rPr>
                <w:rFonts w:ascii="Times New Roman" w:hAnsi="Times New Roman"/>
              </w:rPr>
            </w:pPr>
          </w:p>
        </w:tc>
        <w:tc>
          <w:tcPr>
            <w:tcW w:w="840" w:type="dxa"/>
          </w:tcPr>
          <w:p w14:paraId="08F2B901" w14:textId="77777777" w:rsidR="00AC4252" w:rsidRPr="007F7166" w:rsidRDefault="00AC4252" w:rsidP="00AD1E4D">
            <w:pPr>
              <w:pStyle w:val="TAC"/>
              <w:rPr>
                <w:rFonts w:ascii="Times New Roman" w:hAnsi="Times New Roman"/>
              </w:rPr>
            </w:pPr>
          </w:p>
        </w:tc>
        <w:tc>
          <w:tcPr>
            <w:tcW w:w="830" w:type="dxa"/>
          </w:tcPr>
          <w:p w14:paraId="62B004DF" w14:textId="77777777" w:rsidR="00AC4252" w:rsidRPr="007F7166" w:rsidRDefault="00AC4252" w:rsidP="00AD1E4D">
            <w:pPr>
              <w:pStyle w:val="TAC"/>
              <w:rPr>
                <w:rFonts w:ascii="Times New Roman" w:hAnsi="Times New Roman"/>
              </w:rPr>
            </w:pPr>
          </w:p>
        </w:tc>
        <w:tc>
          <w:tcPr>
            <w:tcW w:w="850" w:type="dxa"/>
          </w:tcPr>
          <w:p w14:paraId="15B7D0FB" w14:textId="77777777" w:rsidR="00AC4252" w:rsidRPr="007F7166" w:rsidRDefault="00AC4252" w:rsidP="00AD1E4D">
            <w:pPr>
              <w:pStyle w:val="TAC"/>
              <w:rPr>
                <w:rFonts w:ascii="Times New Roman" w:hAnsi="Times New Roman"/>
              </w:rPr>
            </w:pPr>
          </w:p>
        </w:tc>
        <w:tc>
          <w:tcPr>
            <w:tcW w:w="1542" w:type="dxa"/>
          </w:tcPr>
          <w:p w14:paraId="47D8EB39" w14:textId="77777777" w:rsidR="00AC4252" w:rsidRPr="007F7166" w:rsidRDefault="00AC4252" w:rsidP="00AD1E4D">
            <w:pPr>
              <w:pStyle w:val="TAC"/>
              <w:rPr>
                <w:rFonts w:ascii="Times New Roman" w:hAnsi="Times New Roman"/>
              </w:rPr>
            </w:pPr>
          </w:p>
        </w:tc>
        <w:tc>
          <w:tcPr>
            <w:tcW w:w="1560" w:type="dxa"/>
          </w:tcPr>
          <w:p w14:paraId="67C4D2D4" w14:textId="77777777" w:rsidR="00AC4252" w:rsidRPr="007F7166" w:rsidRDefault="00AC4252" w:rsidP="00AD1E4D">
            <w:pPr>
              <w:pStyle w:val="TAC"/>
              <w:rPr>
                <w:rFonts w:ascii="Times New Roman" w:hAnsi="Times New Roman"/>
              </w:rPr>
            </w:pPr>
          </w:p>
        </w:tc>
      </w:tr>
      <w:tr w:rsidR="00AC4252" w:rsidRPr="007F7166" w14:paraId="08324778" w14:textId="77777777">
        <w:tc>
          <w:tcPr>
            <w:tcW w:w="791" w:type="dxa"/>
          </w:tcPr>
          <w:p w14:paraId="1540D37E" w14:textId="77777777" w:rsidR="00AC4252" w:rsidRPr="007F7166" w:rsidRDefault="00AC4252" w:rsidP="00AD1E4D">
            <w:pPr>
              <w:pStyle w:val="TAC"/>
              <w:rPr>
                <w:rFonts w:ascii="Times New Roman" w:hAnsi="Times New Roman"/>
              </w:rPr>
            </w:pPr>
            <w:r w:rsidRPr="007F7166">
              <w:rPr>
                <w:rFonts w:ascii="Times New Roman" w:hAnsi="Times New Roman"/>
              </w:rPr>
              <w:t>25</w:t>
            </w:r>
          </w:p>
        </w:tc>
        <w:tc>
          <w:tcPr>
            <w:tcW w:w="910" w:type="dxa"/>
          </w:tcPr>
          <w:p w14:paraId="72FE56B2" w14:textId="77777777" w:rsidR="00AC4252" w:rsidRPr="007F7166" w:rsidRDefault="00AC4252" w:rsidP="00AD1E4D">
            <w:pPr>
              <w:pStyle w:val="TAC"/>
              <w:rPr>
                <w:rFonts w:ascii="Times New Roman" w:hAnsi="Times New Roman"/>
              </w:rPr>
            </w:pPr>
            <w:r w:rsidRPr="007F7166">
              <w:rPr>
                <w:rFonts w:ascii="Times New Roman" w:hAnsi="Times New Roman"/>
              </w:rPr>
              <w:t>0</w:t>
            </w:r>
          </w:p>
        </w:tc>
        <w:tc>
          <w:tcPr>
            <w:tcW w:w="910" w:type="dxa"/>
          </w:tcPr>
          <w:p w14:paraId="2250E746" w14:textId="77777777" w:rsidR="00AC4252" w:rsidRPr="007F7166" w:rsidRDefault="00AC4252" w:rsidP="00AD1E4D">
            <w:pPr>
              <w:pStyle w:val="TAC"/>
              <w:rPr>
                <w:rFonts w:ascii="Times New Roman" w:hAnsi="Times New Roman"/>
                <w:b/>
              </w:rPr>
            </w:pPr>
            <w:r w:rsidRPr="007F7166">
              <w:rPr>
                <w:rFonts w:ascii="Times New Roman" w:hAnsi="Times New Roman"/>
                <w:b/>
              </w:rPr>
              <w:t>0</w:t>
            </w:r>
          </w:p>
        </w:tc>
        <w:tc>
          <w:tcPr>
            <w:tcW w:w="882" w:type="dxa"/>
          </w:tcPr>
          <w:p w14:paraId="14C51E9B"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shd w:val="clear" w:color="auto" w:fill="00FF00"/>
          </w:tcPr>
          <w:p w14:paraId="6933E04C" w14:textId="77777777" w:rsidR="00AC4252" w:rsidRPr="007F7166" w:rsidRDefault="00AC4252" w:rsidP="00AD1E4D">
            <w:pPr>
              <w:pStyle w:val="TAC"/>
              <w:rPr>
                <w:rFonts w:ascii="Times New Roman" w:hAnsi="Times New Roman"/>
              </w:rPr>
            </w:pPr>
            <w:r w:rsidRPr="007F7166">
              <w:rPr>
                <w:rFonts w:ascii="Times New Roman" w:hAnsi="Times New Roman"/>
              </w:rPr>
              <w:t>10</w:t>
            </w:r>
          </w:p>
        </w:tc>
        <w:tc>
          <w:tcPr>
            <w:tcW w:w="830" w:type="dxa"/>
          </w:tcPr>
          <w:p w14:paraId="0630A219"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tcPr>
          <w:p w14:paraId="12C74E6F" w14:textId="77777777" w:rsidR="00AC4252" w:rsidRPr="007F7166" w:rsidRDefault="00AC4252" w:rsidP="00AD1E4D">
            <w:pPr>
              <w:pStyle w:val="TAC"/>
              <w:rPr>
                <w:rFonts w:ascii="Times New Roman" w:hAnsi="Times New Roman"/>
              </w:rPr>
            </w:pPr>
            <w:r w:rsidRPr="007F7166">
              <w:rPr>
                <w:rFonts w:ascii="Times New Roman" w:hAnsi="Times New Roman"/>
              </w:rPr>
              <w:t>11</w:t>
            </w:r>
          </w:p>
        </w:tc>
        <w:tc>
          <w:tcPr>
            <w:tcW w:w="1542" w:type="dxa"/>
            <w:shd w:val="clear" w:color="auto" w:fill="auto"/>
          </w:tcPr>
          <w:p w14:paraId="0318B864" w14:textId="77777777" w:rsidR="00AC4252" w:rsidRPr="007F7166" w:rsidRDefault="00AC4252" w:rsidP="00AD1E4D">
            <w:pPr>
              <w:pStyle w:val="TAC"/>
              <w:rPr>
                <w:rFonts w:ascii="Times New Roman" w:hAnsi="Times New Roman"/>
                <w:b/>
              </w:rPr>
            </w:pPr>
            <w:r w:rsidRPr="007F7166">
              <w:rPr>
                <w:rFonts w:ascii="Times New Roman" w:hAnsi="Times New Roman"/>
                <w:b/>
              </w:rPr>
              <w:t>-</w:t>
            </w:r>
          </w:p>
        </w:tc>
        <w:tc>
          <w:tcPr>
            <w:tcW w:w="1560" w:type="dxa"/>
            <w:shd w:val="clear" w:color="auto" w:fill="FFCC00"/>
          </w:tcPr>
          <w:p w14:paraId="6666936A" w14:textId="77777777" w:rsidR="00AC4252" w:rsidRPr="007F7166" w:rsidRDefault="00AC4252" w:rsidP="00AD1E4D">
            <w:pPr>
              <w:pStyle w:val="TAC"/>
              <w:rPr>
                <w:rFonts w:ascii="Times New Roman" w:hAnsi="Times New Roman"/>
              </w:rPr>
            </w:pPr>
            <w:r w:rsidRPr="007F7166">
              <w:rPr>
                <w:rFonts w:ascii="Times New Roman" w:hAnsi="Times New Roman"/>
                <w:b/>
              </w:rPr>
              <w:t>User 2, SACCH</w:t>
            </w:r>
          </w:p>
        </w:tc>
      </w:tr>
      <w:tr w:rsidR="00AC4252" w:rsidRPr="007F7166" w14:paraId="3BDD1041" w14:textId="77777777">
        <w:tc>
          <w:tcPr>
            <w:tcW w:w="791" w:type="dxa"/>
          </w:tcPr>
          <w:p w14:paraId="0BEC77AD" w14:textId="77777777" w:rsidR="00AC4252" w:rsidRPr="007F7166" w:rsidRDefault="00AC4252" w:rsidP="00AD1E4D">
            <w:pPr>
              <w:pStyle w:val="TAC"/>
              <w:rPr>
                <w:rFonts w:ascii="Times New Roman" w:hAnsi="Times New Roman"/>
              </w:rPr>
            </w:pPr>
            <w:r w:rsidRPr="007F7166">
              <w:rPr>
                <w:rFonts w:ascii="Times New Roman" w:hAnsi="Times New Roman"/>
              </w:rPr>
              <w:t>25</w:t>
            </w:r>
          </w:p>
        </w:tc>
        <w:tc>
          <w:tcPr>
            <w:tcW w:w="910" w:type="dxa"/>
          </w:tcPr>
          <w:p w14:paraId="09B7DA5A" w14:textId="77777777" w:rsidR="00AC4252" w:rsidRPr="007F7166" w:rsidRDefault="00AC4252" w:rsidP="00AD1E4D">
            <w:pPr>
              <w:pStyle w:val="TAC"/>
              <w:rPr>
                <w:rFonts w:ascii="Times New Roman" w:hAnsi="Times New Roman"/>
              </w:rPr>
            </w:pPr>
            <w:r w:rsidRPr="007F7166">
              <w:rPr>
                <w:rFonts w:ascii="Times New Roman" w:hAnsi="Times New Roman"/>
              </w:rPr>
              <w:t>1</w:t>
            </w:r>
          </w:p>
        </w:tc>
        <w:tc>
          <w:tcPr>
            <w:tcW w:w="910" w:type="dxa"/>
          </w:tcPr>
          <w:p w14:paraId="6D407281" w14:textId="77777777" w:rsidR="00AC4252" w:rsidRPr="007F7166" w:rsidRDefault="00AC4252" w:rsidP="00AD1E4D">
            <w:pPr>
              <w:pStyle w:val="TAC"/>
              <w:rPr>
                <w:rFonts w:ascii="Times New Roman" w:hAnsi="Times New Roman"/>
                <w:b/>
              </w:rPr>
            </w:pPr>
            <w:r w:rsidRPr="007F7166">
              <w:rPr>
                <w:rFonts w:ascii="Times New Roman" w:hAnsi="Times New Roman"/>
                <w:b/>
              </w:rPr>
              <w:t>1</w:t>
            </w:r>
          </w:p>
        </w:tc>
        <w:tc>
          <w:tcPr>
            <w:tcW w:w="882" w:type="dxa"/>
          </w:tcPr>
          <w:p w14:paraId="5C75A776" w14:textId="77777777" w:rsidR="00AC4252" w:rsidRPr="007F7166" w:rsidRDefault="00AC4252" w:rsidP="00AD1E4D">
            <w:pPr>
              <w:pStyle w:val="TAC"/>
              <w:rPr>
                <w:rFonts w:ascii="Times New Roman" w:hAnsi="Times New Roman"/>
              </w:rPr>
            </w:pPr>
            <w:r w:rsidRPr="007F7166">
              <w:rPr>
                <w:rFonts w:ascii="Times New Roman" w:hAnsi="Times New Roman"/>
              </w:rPr>
              <w:t>00</w:t>
            </w:r>
          </w:p>
        </w:tc>
        <w:tc>
          <w:tcPr>
            <w:tcW w:w="840" w:type="dxa"/>
            <w:shd w:val="clear" w:color="auto" w:fill="auto"/>
          </w:tcPr>
          <w:p w14:paraId="28A64996" w14:textId="77777777" w:rsidR="00AC4252" w:rsidRPr="007F7166" w:rsidRDefault="00AC4252" w:rsidP="00AD1E4D">
            <w:pPr>
              <w:pStyle w:val="TAC"/>
              <w:rPr>
                <w:rFonts w:ascii="Times New Roman" w:hAnsi="Times New Roman"/>
              </w:rPr>
            </w:pPr>
            <w:r w:rsidRPr="007F7166">
              <w:rPr>
                <w:rFonts w:ascii="Times New Roman" w:hAnsi="Times New Roman"/>
              </w:rPr>
              <w:t>10</w:t>
            </w:r>
          </w:p>
        </w:tc>
        <w:tc>
          <w:tcPr>
            <w:tcW w:w="830" w:type="dxa"/>
            <w:shd w:val="clear" w:color="auto" w:fill="auto"/>
          </w:tcPr>
          <w:p w14:paraId="0E61D2AA" w14:textId="77777777" w:rsidR="00AC4252" w:rsidRPr="007F7166" w:rsidRDefault="00AC4252" w:rsidP="00AD1E4D">
            <w:pPr>
              <w:pStyle w:val="TAC"/>
              <w:rPr>
                <w:rFonts w:ascii="Times New Roman" w:hAnsi="Times New Roman"/>
              </w:rPr>
            </w:pPr>
            <w:r w:rsidRPr="007F7166">
              <w:rPr>
                <w:rFonts w:ascii="Times New Roman" w:hAnsi="Times New Roman"/>
              </w:rPr>
              <w:t>01</w:t>
            </w:r>
          </w:p>
        </w:tc>
        <w:tc>
          <w:tcPr>
            <w:tcW w:w="850" w:type="dxa"/>
            <w:shd w:val="clear" w:color="auto" w:fill="00FF00"/>
          </w:tcPr>
          <w:p w14:paraId="59DB8F0F" w14:textId="77777777" w:rsidR="00AC4252" w:rsidRPr="007F7166" w:rsidRDefault="00AC4252" w:rsidP="00AD1E4D">
            <w:pPr>
              <w:pStyle w:val="TAC"/>
              <w:rPr>
                <w:rFonts w:ascii="Times New Roman" w:hAnsi="Times New Roman"/>
              </w:rPr>
            </w:pPr>
            <w:r w:rsidRPr="007F7166">
              <w:rPr>
                <w:rFonts w:ascii="Times New Roman" w:hAnsi="Times New Roman"/>
              </w:rPr>
              <w:t>11</w:t>
            </w:r>
          </w:p>
        </w:tc>
        <w:tc>
          <w:tcPr>
            <w:tcW w:w="1542" w:type="dxa"/>
            <w:shd w:val="clear" w:color="auto" w:fill="auto"/>
          </w:tcPr>
          <w:p w14:paraId="570C2158" w14:textId="77777777" w:rsidR="00AC4252" w:rsidRPr="007F7166" w:rsidRDefault="00AC4252" w:rsidP="00AD1E4D">
            <w:pPr>
              <w:pStyle w:val="TAC"/>
              <w:rPr>
                <w:rFonts w:ascii="Times New Roman" w:hAnsi="Times New Roman"/>
              </w:rPr>
            </w:pPr>
            <w:r w:rsidRPr="007F7166">
              <w:rPr>
                <w:rFonts w:ascii="Times New Roman" w:hAnsi="Times New Roman"/>
              </w:rPr>
              <w:t>-</w:t>
            </w:r>
          </w:p>
        </w:tc>
        <w:tc>
          <w:tcPr>
            <w:tcW w:w="1560" w:type="dxa"/>
            <w:shd w:val="clear" w:color="auto" w:fill="FF6600"/>
          </w:tcPr>
          <w:p w14:paraId="07680038" w14:textId="77777777" w:rsidR="00AC4252" w:rsidRPr="007F7166" w:rsidRDefault="00AC4252" w:rsidP="00AD1E4D">
            <w:pPr>
              <w:pStyle w:val="TAC"/>
              <w:rPr>
                <w:rFonts w:ascii="Times New Roman" w:hAnsi="Times New Roman"/>
              </w:rPr>
            </w:pPr>
            <w:r w:rsidRPr="007F7166">
              <w:rPr>
                <w:rFonts w:ascii="Times New Roman" w:hAnsi="Times New Roman"/>
                <w:b/>
              </w:rPr>
              <w:t>User 4, SACCH</w:t>
            </w:r>
          </w:p>
        </w:tc>
      </w:tr>
    </w:tbl>
    <w:p w14:paraId="2AC55206" w14:textId="77777777" w:rsidR="00AC4252" w:rsidRPr="006D021E" w:rsidRDefault="00AC4252" w:rsidP="00AC4252">
      <w:pPr>
        <w:pStyle w:val="11BodyText"/>
        <w:spacing w:after="0"/>
        <w:ind w:left="0"/>
        <w:jc w:val="center"/>
        <w:rPr>
          <w:rFonts w:ascii="Arial" w:hAnsi="Arial" w:cs="Arial"/>
          <w:sz w:val="22"/>
          <w:szCs w:val="22"/>
          <w:lang w:val="en-US"/>
        </w:rPr>
      </w:pPr>
    </w:p>
    <w:p w14:paraId="6EE883CC" w14:textId="77777777" w:rsidR="00AC4252" w:rsidRPr="00994B0F" w:rsidRDefault="00AC4252" w:rsidP="008F26A2">
      <w:pPr>
        <w:pStyle w:val="B1"/>
      </w:pPr>
      <w:r w:rsidRPr="00994B0F">
        <w:t>a</w:t>
      </w:r>
      <w:r w:rsidR="008F26A2" w:rsidRPr="00994B0F">
        <w:t>)</w:t>
      </w:r>
      <w:r w:rsidR="00205CAF">
        <w:tab/>
      </w:r>
      <w:r w:rsidRPr="00994B0F">
        <w:t xml:space="preserve">User </w:t>
      </w:r>
      <w:r>
        <w:t xml:space="preserve">1 and User 3: legacy MS or </w:t>
      </w:r>
      <w:r w:rsidRPr="00994B0F">
        <w:t>legacy SAIC</w:t>
      </w:r>
      <w:r>
        <w:t xml:space="preserve"> MS; User 2</w:t>
      </w:r>
      <w:r w:rsidRPr="00994B0F">
        <w:t xml:space="preserve"> and User 4: OSC aware MS</w:t>
      </w:r>
      <w:r w:rsidR="00205CAF">
        <w:t>'</w:t>
      </w:r>
      <w:r w:rsidRPr="00994B0F">
        <w:t>s</w:t>
      </w:r>
      <w:r w:rsidR="008F26A2">
        <w:t>.</w:t>
      </w:r>
    </w:p>
    <w:p w14:paraId="69151E38" w14:textId="77777777" w:rsidR="00AC4252" w:rsidRPr="00994B0F" w:rsidRDefault="00AC4252" w:rsidP="008F26A2">
      <w:pPr>
        <w:pStyle w:val="B1"/>
      </w:pPr>
      <w:r w:rsidRPr="00994B0F">
        <w:t>b)</w:t>
      </w:r>
      <w:r w:rsidR="00205CAF">
        <w:tab/>
      </w:r>
      <w:r>
        <w:t>User 1: legacy MS or</w:t>
      </w:r>
      <w:r w:rsidRPr="00994B0F">
        <w:t xml:space="preserve"> legacy SAIC</w:t>
      </w:r>
      <w:r>
        <w:t xml:space="preserve"> MS;</w:t>
      </w:r>
      <w:r w:rsidRPr="00994B0F">
        <w:t xml:space="preserve"> User 2 to User 4: OSC aware MS</w:t>
      </w:r>
      <w:r w:rsidR="00205CAF">
        <w:t>'</w:t>
      </w:r>
      <w:r w:rsidRPr="00994B0F">
        <w:t>s</w:t>
      </w:r>
      <w:r w:rsidR="008F26A2">
        <w:t>.</w:t>
      </w:r>
    </w:p>
    <w:p w14:paraId="6A3546F2" w14:textId="77777777" w:rsidR="00AC4252" w:rsidRDefault="00AC4252" w:rsidP="008F26A2">
      <w:pPr>
        <w:pStyle w:val="B1"/>
      </w:pPr>
      <w:r w:rsidRPr="00994B0F">
        <w:t>c)</w:t>
      </w:r>
      <w:r w:rsidR="00113CA2">
        <w:tab/>
      </w:r>
      <w:r w:rsidRPr="00994B0F">
        <w:t>User 1 to User 4: OSC aware MS</w:t>
      </w:r>
      <w:r w:rsidR="00205CAF">
        <w:t>'</w:t>
      </w:r>
      <w:r w:rsidRPr="00994B0F">
        <w:t>s</w:t>
      </w:r>
      <w:bookmarkEnd w:id="155"/>
      <w:r w:rsidR="008F26A2">
        <w:t>.</w:t>
      </w:r>
    </w:p>
    <w:p w14:paraId="18EFB4BE" w14:textId="77777777" w:rsidR="00AC4252" w:rsidRDefault="00AC4252" w:rsidP="00AD1E4D">
      <w:pPr>
        <w:pStyle w:val="00BodyText"/>
        <w:spacing w:after="0"/>
        <w:ind w:left="1134"/>
      </w:pPr>
    </w:p>
    <w:p w14:paraId="3EF5960B" w14:textId="77777777" w:rsidR="00AC4252" w:rsidRPr="005A362E" w:rsidRDefault="00F90DBB" w:rsidP="008F3F22">
      <w:pPr>
        <w:pStyle w:val="Heading6"/>
      </w:pPr>
      <w:bookmarkStart w:id="158" w:name="_Toc518052661"/>
      <w:r>
        <w:t>7.1.2.2.5.4</w:t>
      </w:r>
      <w:r w:rsidR="00281FF4">
        <w:tab/>
      </w:r>
      <w:r w:rsidR="00AC4252">
        <w:t xml:space="preserve">Benefits of </w:t>
      </w:r>
      <w:r w:rsidR="00AC4252" w:rsidRPr="005A362E">
        <w:t>Optimized User Diversity</w:t>
      </w:r>
      <w:bookmarkEnd w:id="158"/>
      <w:r w:rsidR="00AC4252" w:rsidRPr="005A362E">
        <w:t xml:space="preserve"> </w:t>
      </w:r>
    </w:p>
    <w:p w14:paraId="6E8A0699" w14:textId="77777777" w:rsidR="00AC4252" w:rsidRPr="00AD1E4D" w:rsidRDefault="00AC4252" w:rsidP="008F26A2">
      <w:r w:rsidRPr="00AD1E4D">
        <w:t xml:space="preserve">Optimized User Diversity will mitigate the drawbacks of the Basic User Diversity proposal in the context of impact of variable speech block delivery and of coexistence scenarios with legacy mobiles. Different patterns for full rate and half rate channells have been designed in such way </w:t>
      </w:r>
    </w:p>
    <w:p w14:paraId="402C1D49" w14:textId="77777777" w:rsidR="00AC4252" w:rsidRPr="00AD1E4D" w:rsidRDefault="006B77F6" w:rsidP="006B77F6">
      <w:pPr>
        <w:pStyle w:val="B1"/>
      </w:pPr>
      <w:r>
        <w:t>-</w:t>
      </w:r>
      <w:r>
        <w:tab/>
      </w:r>
      <w:r w:rsidR="00AC4252" w:rsidRPr="00AD1E4D">
        <w:t xml:space="preserve">that they allow to apply the same constant interleaving depth for full rate channels (8 bursts) as for legacy channels, </w:t>
      </w:r>
    </w:p>
    <w:p w14:paraId="776C3D2D" w14:textId="77777777" w:rsidR="00AC4252" w:rsidRPr="00AD1E4D" w:rsidRDefault="006B77F6" w:rsidP="006B77F6">
      <w:pPr>
        <w:pStyle w:val="B1"/>
      </w:pPr>
      <w:r>
        <w:t>-</w:t>
      </w:r>
      <w:r>
        <w:tab/>
      </w:r>
      <w:r w:rsidR="00AC4252" w:rsidRPr="00AD1E4D">
        <w:t xml:space="preserve">that they allow to apply the same constant interleaving depth for half rate channels (4 bursts) as for legacy channels and an reduced transfer delay by 5ms (30 ms instead of 35 ms) and </w:t>
      </w:r>
    </w:p>
    <w:p w14:paraId="0E73E861" w14:textId="77777777" w:rsidR="00AC4252" w:rsidRPr="00AD1E4D" w:rsidRDefault="006B77F6" w:rsidP="006B77F6">
      <w:pPr>
        <w:pStyle w:val="B1"/>
      </w:pPr>
      <w:r>
        <w:t>-</w:t>
      </w:r>
      <w:r>
        <w:tab/>
      </w:r>
      <w:r w:rsidR="00AC4252" w:rsidRPr="00AD1E4D">
        <w:t xml:space="preserve">that they can serve a variable mix of legacy and new OSC aware mobiles with least signalling. In particular signalling support for new OSC aware mobiles will be needed to index the user diversity pattern and the position of the user, hence a total of 4 bits per user. The method for this signalling support is FFS. </w:t>
      </w:r>
    </w:p>
    <w:p w14:paraId="0FA67CA0" w14:textId="77777777" w:rsidR="00AC4252" w:rsidRPr="00B514FD" w:rsidRDefault="00AC4252" w:rsidP="00AD1E4D">
      <w:pPr>
        <w:jc w:val="both"/>
      </w:pPr>
      <w:r>
        <w:t xml:space="preserve">As outlined in </w:t>
      </w:r>
      <w:r w:rsidRPr="00CC7B4D">
        <w:t>[</w:t>
      </w:r>
      <w:r w:rsidR="00AD1E4D" w:rsidRPr="00CC7B4D">
        <w:t>7-</w:t>
      </w:r>
      <w:r w:rsidRPr="00CC7B4D">
        <w:t>4] th</w:t>
      </w:r>
      <w:r>
        <w:t>e proposed method will yield increased interference diversity both for TCH and SACCH channels in OSC configurations and is independent of employed frequency hopping type. Hence no frequency planning aspects are imposed by the introduction of the user diversity concept. Performance characterization is given in sectio</w:t>
      </w:r>
      <w:r w:rsidRPr="00FE5FCA">
        <w:t xml:space="preserve">n </w:t>
      </w:r>
      <w:r w:rsidR="00CC7B4D" w:rsidRPr="00CC7B4D">
        <w:t>7.</w:t>
      </w:r>
      <w:r w:rsidRPr="00CC7B4D">
        <w:t>2.2.2.5</w:t>
      </w:r>
      <w:r w:rsidRPr="00FE5FCA">
        <w:t>.</w:t>
      </w:r>
      <w:r w:rsidR="00AD1E4D">
        <w:t xml:space="preserve"> </w:t>
      </w:r>
      <w:r>
        <w:t>The described enhancement above is foreseen to be used together with the basic OSC candidate technique. Furthermore it is to be noted, that the concept is equally applicable to other candidates like co-TCH and alpha-QPSK.</w:t>
      </w:r>
    </w:p>
    <w:p w14:paraId="0107C020" w14:textId="77777777" w:rsidR="00AC4252" w:rsidRDefault="00623386" w:rsidP="008F3F22">
      <w:pPr>
        <w:pStyle w:val="Heading3"/>
      </w:pPr>
      <w:bookmarkStart w:id="159" w:name="_Toc518052662"/>
      <w:r>
        <w:lastRenderedPageBreak/>
        <w:t>7.1.3</w:t>
      </w:r>
      <w:r w:rsidR="00281FF4">
        <w:tab/>
      </w:r>
      <w:r w:rsidR="00AC4252">
        <w:t>Uplink concept</w:t>
      </w:r>
      <w:bookmarkEnd w:id="159"/>
    </w:p>
    <w:p w14:paraId="21622F5E" w14:textId="77777777" w:rsidR="00AC4252" w:rsidRDefault="00AC4252" w:rsidP="00C9646B">
      <w:pPr>
        <w:jc w:val="both"/>
      </w:pPr>
      <w:r w:rsidRPr="00AD1E4D">
        <w:t xml:space="preserve">The uplink concept for OSC includes a subset of changes for the downlink. In particular two independent uplink transmissions are simultaneously received at the BTS. In the following the aspects of modulation and burst structure, usage of new training sequences and Tx pulse shapes, definition of associated control channel structure and application of the user diversity scheme are considered. </w:t>
      </w:r>
    </w:p>
    <w:p w14:paraId="4EBFF547" w14:textId="77777777" w:rsidR="00AC4252" w:rsidRPr="00AD1E4D" w:rsidRDefault="00F90DBB" w:rsidP="008F3F22">
      <w:pPr>
        <w:pStyle w:val="Heading4"/>
      </w:pPr>
      <w:bookmarkStart w:id="160" w:name="_Toc518052663"/>
      <w:r>
        <w:t>7.1.3.1</w:t>
      </w:r>
      <w:r w:rsidR="00281FF4">
        <w:tab/>
      </w:r>
      <w:r w:rsidR="00AC4252" w:rsidRPr="00AD1E4D">
        <w:t>Modulation and burst structure</w:t>
      </w:r>
      <w:bookmarkEnd w:id="160"/>
      <w:r w:rsidR="00AC4252" w:rsidRPr="00AD1E4D">
        <w:t xml:space="preserve"> </w:t>
      </w:r>
    </w:p>
    <w:p w14:paraId="353178C0" w14:textId="77777777" w:rsidR="00AC4252" w:rsidRDefault="00AC4252" w:rsidP="00AD1E4D">
      <w:r>
        <w:t xml:space="preserve">Modulation (i.e. GMSK) and burst structure (normal burst) are the same as for legacy traffic channels. </w:t>
      </w:r>
    </w:p>
    <w:p w14:paraId="45F238B7" w14:textId="77777777" w:rsidR="00AC4252" w:rsidRPr="00AD1E4D" w:rsidRDefault="00F90DBB" w:rsidP="008F3F22">
      <w:pPr>
        <w:pStyle w:val="Heading4"/>
      </w:pPr>
      <w:bookmarkStart w:id="161" w:name="_Toc518052664"/>
      <w:r>
        <w:t>7.1.3.2</w:t>
      </w:r>
      <w:r w:rsidR="00281FF4">
        <w:tab/>
      </w:r>
      <w:r w:rsidR="00AC4252" w:rsidRPr="00AD1E4D">
        <w:t>Usage of new training sequences</w:t>
      </w:r>
      <w:bookmarkEnd w:id="161"/>
    </w:p>
    <w:p w14:paraId="78768B96" w14:textId="77777777" w:rsidR="00AC4252" w:rsidRDefault="00AC4252" w:rsidP="00C9646B">
      <w:pPr>
        <w:jc w:val="both"/>
      </w:pPr>
      <w:r>
        <w:t xml:space="preserve">The mobiles use normal GMSK transmitter with OSC sub channel specific training sequence. Hence both sub channels can be distinguished by their training sequence, similarily as for downlink. A pair of legacy TSCs is used for legacy mobiles, whilst  new OSC aware mobiles use new training sequences as depicted in section </w:t>
      </w:r>
      <w:r w:rsidR="00BA5467" w:rsidRPr="00BA5467">
        <w:t>7.</w:t>
      </w:r>
      <w:r w:rsidRPr="00BA5467">
        <w:t>1.2.1.2</w:t>
      </w:r>
      <w:r>
        <w:t xml:space="preserve"> . Training sequence on uplink is always identical to that employed for downlink.</w:t>
      </w:r>
    </w:p>
    <w:p w14:paraId="76D5E1CA" w14:textId="77777777" w:rsidR="00AC4252" w:rsidRPr="00AD1E4D" w:rsidRDefault="00AD1E4D" w:rsidP="008F3F22">
      <w:pPr>
        <w:pStyle w:val="Heading4"/>
      </w:pPr>
      <w:bookmarkStart w:id="162" w:name="_Toc518052665"/>
      <w:r w:rsidRPr="00AD1E4D">
        <w:t>7.1.</w:t>
      </w:r>
      <w:r>
        <w:t>3.3</w:t>
      </w:r>
      <w:r w:rsidR="00281FF4">
        <w:tab/>
      </w:r>
      <w:r w:rsidR="00AC4252" w:rsidRPr="00AD1E4D">
        <w:t>Tx pulse shape</w:t>
      </w:r>
      <w:bookmarkEnd w:id="162"/>
    </w:p>
    <w:p w14:paraId="0643FC98" w14:textId="77777777" w:rsidR="00AC4252" w:rsidRPr="00C9646B" w:rsidRDefault="00AC4252" w:rsidP="00C9646B">
      <w:pPr>
        <w:jc w:val="both"/>
        <w:rPr>
          <w:rFonts w:eastAsia="MS Mincho"/>
        </w:rPr>
      </w:pPr>
      <w:r w:rsidRPr="00C9646B">
        <w:rPr>
          <w:rFonts w:eastAsia="MS Mincho"/>
        </w:rPr>
        <w:t>Different Tx pulse shapes may be used in uplink as proposed for downlink. Whilst the reuse of the GMSK pulse shape is proposed for the initial OSC concept, investigations on an optimized Tx pulse in uplink are FFS.</w:t>
      </w:r>
    </w:p>
    <w:p w14:paraId="793E1095" w14:textId="77777777" w:rsidR="00AC4252" w:rsidRPr="00AD1E4D" w:rsidRDefault="00AD1E4D" w:rsidP="008F3F22">
      <w:pPr>
        <w:pStyle w:val="Heading4"/>
      </w:pPr>
      <w:bookmarkStart w:id="163" w:name="_Toc518052666"/>
      <w:r w:rsidRPr="00AD1E4D">
        <w:t>7.1.</w:t>
      </w:r>
      <w:r>
        <w:t>3.4</w:t>
      </w:r>
      <w:r w:rsidR="00281FF4">
        <w:tab/>
      </w:r>
      <w:r w:rsidR="00AC4252" w:rsidRPr="00AD1E4D">
        <w:t>Associated control channels</w:t>
      </w:r>
      <w:bookmarkEnd w:id="163"/>
    </w:p>
    <w:p w14:paraId="5D0F1B43" w14:textId="77777777" w:rsidR="00AC4252" w:rsidRDefault="00AC4252" w:rsidP="00C9646B">
      <w:pPr>
        <w:jc w:val="both"/>
      </w:pPr>
      <w:r>
        <w:t>FACCH transmission for full rate and halfrate O</w:t>
      </w:r>
      <w:r w:rsidR="00C9646B">
        <w:t xml:space="preserve">SC channel is identical to the </w:t>
      </w:r>
      <w:r>
        <w:t>legacy channel case.</w:t>
      </w:r>
    </w:p>
    <w:p w14:paraId="2795D25A" w14:textId="77777777" w:rsidR="00AC4252" w:rsidRDefault="00AC4252" w:rsidP="00C9646B">
      <w:pPr>
        <w:jc w:val="both"/>
      </w:pPr>
      <w:r>
        <w:t>SACCH transmission for full rate OSC chann</w:t>
      </w:r>
      <w:r w:rsidR="00C9646B">
        <w:t xml:space="preserve">el may use option 1, 2 or 3 as </w:t>
      </w:r>
      <w:r>
        <w:t xml:space="preserve">depicted in section </w:t>
      </w:r>
      <w:r w:rsidR="00BA5467">
        <w:t xml:space="preserve"> </w:t>
      </w:r>
      <w:r w:rsidR="00BA5467" w:rsidRPr="00BA5467">
        <w:t>7.</w:t>
      </w:r>
      <w:r w:rsidRPr="00BA5467">
        <w:t>1.2.1.7 f</w:t>
      </w:r>
      <w:r>
        <w:t xml:space="preserve">or downlink. </w:t>
      </w:r>
    </w:p>
    <w:p w14:paraId="39B38795" w14:textId="77777777" w:rsidR="00AC4252" w:rsidRPr="00D91F62" w:rsidRDefault="00AC4252" w:rsidP="00C9646B">
      <w:pPr>
        <w:jc w:val="both"/>
      </w:pPr>
      <w:r>
        <w:t>SACCH transmission for half</w:t>
      </w:r>
      <w:r w:rsidRPr="00D91F62">
        <w:t xml:space="preserve"> rate OSC channel may use option 1</w:t>
      </w:r>
      <w:r>
        <w:t xml:space="preserve"> or 2 as depicted in section </w:t>
      </w:r>
      <w:r w:rsidR="00BA5467" w:rsidRPr="00BA5467">
        <w:t>7.</w:t>
      </w:r>
      <w:r w:rsidRPr="00BA5467">
        <w:t>1.2.1.7</w:t>
      </w:r>
      <w:r w:rsidRPr="00D91F62">
        <w:t xml:space="preserve"> for downlink. </w:t>
      </w:r>
      <w:r>
        <w:t xml:space="preserve">In addition a third option is to use time shift of the SACCH channel as proposed for user diversity (see section </w:t>
      </w:r>
      <w:r w:rsidR="00BA5467" w:rsidRPr="00BA5467">
        <w:t>7.1.2.2.5.3</w:t>
      </w:r>
      <w:r w:rsidRPr="00BA5467">
        <w:t>,</w:t>
      </w:r>
      <w:r>
        <w:t xml:space="preserve"> optimized user diversity half rate pattern 3).</w:t>
      </w:r>
    </w:p>
    <w:p w14:paraId="37654482" w14:textId="77777777" w:rsidR="00AC4252" w:rsidRPr="00C9646B" w:rsidRDefault="00F90DBB" w:rsidP="008F3F22">
      <w:pPr>
        <w:pStyle w:val="Heading4"/>
      </w:pPr>
      <w:bookmarkStart w:id="164" w:name="_Toc518052667"/>
      <w:r>
        <w:t>7.1.3.5</w:t>
      </w:r>
      <w:r w:rsidR="00281FF4">
        <w:tab/>
      </w:r>
      <w:r w:rsidR="00AC4252" w:rsidRPr="00C9646B">
        <w:t>User diversity</w:t>
      </w:r>
      <w:bookmarkEnd w:id="164"/>
    </w:p>
    <w:p w14:paraId="4301FFD9" w14:textId="77777777" w:rsidR="00AC4252" w:rsidRPr="0057260E" w:rsidRDefault="00AC4252" w:rsidP="00C9646B">
      <w:pPr>
        <w:jc w:val="both"/>
      </w:pPr>
      <w:r>
        <w:t>The user diversity scheme applied for downlink shoul</w:t>
      </w:r>
      <w:r w:rsidR="00C9646B">
        <w:t xml:space="preserve">d also be used in uplink, i.e. </w:t>
      </w:r>
      <w:r>
        <w:t>the optimized user diversity pattern should be</w:t>
      </w:r>
      <w:r w:rsidR="00C9646B">
        <w:t xml:space="preserve"> identical. Hence a signalling </w:t>
      </w:r>
      <w:r>
        <w:t>command refering to the user diversity pattern to</w:t>
      </w:r>
      <w:r w:rsidR="00C9646B">
        <w:t xml:space="preserve"> be used on DL is also related </w:t>
      </w:r>
      <w:r>
        <w:t>to UL.</w:t>
      </w:r>
    </w:p>
    <w:p w14:paraId="3EC112C1" w14:textId="77777777" w:rsidR="00AC4252" w:rsidRPr="00C9646B" w:rsidRDefault="00F90DBB" w:rsidP="008F3F22">
      <w:pPr>
        <w:pStyle w:val="Heading4"/>
      </w:pPr>
      <w:bookmarkStart w:id="165" w:name="_FACCH_signalling"/>
      <w:bookmarkStart w:id="166" w:name="_Toc518052668"/>
      <w:bookmarkEnd w:id="165"/>
      <w:r>
        <w:t>7.1.3.6</w:t>
      </w:r>
      <w:r w:rsidR="00281FF4">
        <w:tab/>
      </w:r>
      <w:r w:rsidR="00AC4252" w:rsidRPr="00C9646B">
        <w:t>BTS receiver</w:t>
      </w:r>
      <w:bookmarkEnd w:id="166"/>
    </w:p>
    <w:p w14:paraId="0FF957AC" w14:textId="77777777" w:rsidR="00AC4252" w:rsidRDefault="00AC4252" w:rsidP="00281FF4">
      <w:pPr>
        <w:jc w:val="both"/>
      </w:pPr>
      <w:r>
        <w:t xml:space="preserve">BTS receiver may use e.g. Successive Interference Cancellation (SIC) or Joint Detection (JD) to receive signals from two mobiles on simultaneous sub channels with individual propagation paths. Thus, the uplink scheme can be seen as a 2x2 Multi User MIMO, where different propagation paths from two users provide the basis to fully utilize the degree of freedom of two receive antennas in typical BTS. </w:t>
      </w:r>
    </w:p>
    <w:p w14:paraId="6BA527FD" w14:textId="77777777" w:rsidR="00AC4252" w:rsidRDefault="00F90DBB" w:rsidP="008F3F22">
      <w:pPr>
        <w:pStyle w:val="Heading3"/>
      </w:pPr>
      <w:bookmarkStart w:id="167" w:name="_Toc518052669"/>
      <w:r>
        <w:t>7.1.4</w:t>
      </w:r>
      <w:r w:rsidR="00281FF4">
        <w:tab/>
      </w:r>
      <w:r w:rsidR="00AC4252">
        <w:t>RR signalling</w:t>
      </w:r>
      <w:bookmarkEnd w:id="167"/>
    </w:p>
    <w:p w14:paraId="39FC1231" w14:textId="77777777" w:rsidR="00AC4252" w:rsidRDefault="00AC4252" w:rsidP="00C9646B">
      <w:r>
        <w:t>The following changes to RR signalling are needed:</w:t>
      </w:r>
    </w:p>
    <w:p w14:paraId="1652B041" w14:textId="77777777" w:rsidR="00AC4252" w:rsidRDefault="006B77F6" w:rsidP="006B77F6">
      <w:pPr>
        <w:pStyle w:val="B1"/>
      </w:pPr>
      <w:r>
        <w:t>-</w:t>
      </w:r>
      <w:r>
        <w:tab/>
      </w:r>
      <w:r w:rsidR="00AC4252">
        <w:t xml:space="preserve">MS should provide OSC radio access capability indication. </w:t>
      </w:r>
    </w:p>
    <w:p w14:paraId="7D4067E7" w14:textId="77777777" w:rsidR="00AC4252" w:rsidRDefault="006B77F6" w:rsidP="006B77F6">
      <w:pPr>
        <w:pStyle w:val="B1"/>
      </w:pPr>
      <w:r>
        <w:t>-</w:t>
      </w:r>
      <w:r>
        <w:tab/>
      </w:r>
      <w:r w:rsidR="00AC4252">
        <w:t xml:space="preserve">Channel assignment should include OSC sub channel </w:t>
      </w:r>
      <w:smartTag w:uri="urn:schemas-microsoft-com:office:smarttags" w:element="PersonName">
        <w:r w:rsidR="00AC4252">
          <w:t>info</w:t>
        </w:r>
      </w:smartTag>
      <w:r w:rsidR="00AC4252">
        <w:t>rmation, e.g. in form of the new or the existing training sequence code number (4 bits).</w:t>
      </w:r>
    </w:p>
    <w:p w14:paraId="2ADF1543" w14:textId="77777777" w:rsidR="00AC4252" w:rsidRDefault="006B77F6" w:rsidP="006B77F6">
      <w:pPr>
        <w:pStyle w:val="B1"/>
      </w:pPr>
      <w:r>
        <w:t>-</w:t>
      </w:r>
      <w:r>
        <w:tab/>
      </w:r>
      <w:r w:rsidR="00AC4252">
        <w:t>Channel assignment should include the specified user diversity pattern (2 bits for OSC FR channel and 2 bits for OSC HR channel) and the index for the mobile (2 bits) in case of user diversity support.</w:t>
      </w:r>
    </w:p>
    <w:p w14:paraId="4B3F670F" w14:textId="77777777" w:rsidR="00AC4252" w:rsidRDefault="00F90DBB" w:rsidP="008F3F22">
      <w:pPr>
        <w:pStyle w:val="Heading2"/>
      </w:pPr>
      <w:bookmarkStart w:id="168" w:name="_Toc518052670"/>
      <w:r>
        <w:lastRenderedPageBreak/>
        <w:t>7.2</w:t>
      </w:r>
      <w:r w:rsidR="00281FF4">
        <w:tab/>
      </w:r>
      <w:r w:rsidR="00AC4252">
        <w:t>Performance Characterization</w:t>
      </w:r>
      <w:bookmarkEnd w:id="168"/>
      <w:r w:rsidR="00AC4252">
        <w:t xml:space="preserve"> </w:t>
      </w:r>
    </w:p>
    <w:p w14:paraId="5A617B5F" w14:textId="77777777" w:rsidR="00AC4252" w:rsidRDefault="00F90DBB" w:rsidP="008F3F22">
      <w:pPr>
        <w:pStyle w:val="Heading3"/>
      </w:pPr>
      <w:bookmarkStart w:id="169" w:name="_Toc518052671"/>
      <w:r>
        <w:t>7.2.1</w:t>
      </w:r>
      <w:r w:rsidR="00281FF4">
        <w:tab/>
      </w:r>
      <w:r w:rsidR="00AC4252" w:rsidRPr="00C9646B">
        <w:t>L</w:t>
      </w:r>
      <w:r w:rsidR="00AC4252" w:rsidRPr="0017706E">
        <w:t>ink Level Performance</w:t>
      </w:r>
      <w:bookmarkEnd w:id="169"/>
    </w:p>
    <w:p w14:paraId="68C6CBF1" w14:textId="77777777" w:rsidR="00AC4252" w:rsidRDefault="00AC4252" w:rsidP="00C9646B">
      <w:pPr>
        <w:jc w:val="both"/>
      </w:pPr>
      <w:r>
        <w:t xml:space="preserve">Link performance is characterized for sensitivity and for interference limited scenarios </w:t>
      </w:r>
      <w:r w:rsidRPr="00BA5467">
        <w:t>[</w:t>
      </w:r>
      <w:r w:rsidR="00C9646B" w:rsidRPr="00BA5467">
        <w:t>7-</w:t>
      </w:r>
      <w:r w:rsidRPr="00BA5467">
        <w:t>2],[</w:t>
      </w:r>
      <w:r w:rsidR="00C9646B" w:rsidRPr="00BA5467">
        <w:t>7-</w:t>
      </w:r>
      <w:r w:rsidRPr="00BA5467">
        <w:t>6],[</w:t>
      </w:r>
      <w:r w:rsidR="00C9646B" w:rsidRPr="00BA5467">
        <w:t>7-</w:t>
      </w:r>
      <w:r w:rsidRPr="00BA5467">
        <w:t>7].</w:t>
      </w:r>
      <w:r>
        <w:t xml:space="preserve"> Simulations are performed for full rate and half rate AMR channels using some selected codec rates. Following fading radio channel profiles at GSM900 band are used: </w:t>
      </w:r>
    </w:p>
    <w:p w14:paraId="2D8AD3FD" w14:textId="77777777" w:rsidR="00AC4252" w:rsidRDefault="00AC4252" w:rsidP="00C9646B">
      <w:pPr>
        <w:jc w:val="both"/>
      </w:pPr>
      <w:r>
        <w:t xml:space="preserve">• Typical urban, terminal speed 3 km/h, ideal frequency hopping (TU3iFH), </w:t>
      </w:r>
    </w:p>
    <w:p w14:paraId="41F358EB" w14:textId="77777777" w:rsidR="00AC4252" w:rsidRDefault="00AC4252" w:rsidP="00C9646B">
      <w:pPr>
        <w:jc w:val="both"/>
      </w:pPr>
      <w:r>
        <w:t>• Hilly terrain, terminal speed 100 km/h, ideal frequency hopping (HT100iFH).</w:t>
      </w:r>
    </w:p>
    <w:p w14:paraId="2FA6F834" w14:textId="77777777" w:rsidR="00AC4252" w:rsidRPr="00966F78" w:rsidRDefault="00AC4252" w:rsidP="00C9646B">
      <w:pPr>
        <w:jc w:val="both"/>
      </w:pPr>
      <w:r>
        <w:t xml:space="preserve">Sensitivity and DARP test scenario-2 (DTS-2) are considered as noise and interference distortions, respectively. The baseline downlink receiver model is according to a generic DARP Phase 1 mobile station. OSC service is simulated with the same unmodified receiver. OSC signals are generated by mapping the users on QPSK constellation with equal transmission power between the sub channels. Signal rotation of </w:t>
      </w:r>
      <w:r>
        <w:rPr>
          <w:rFonts w:ascii="Symbol" w:hAnsi="Symbol"/>
        </w:rPr>
        <w:t></w:t>
      </w:r>
      <w:r>
        <w:t xml:space="preserve">/2 is used. Tx pulse shaping is done according to Linearized GMSK pulse shaping filter, also the performance of alternative pulse shapes is evaluated. </w:t>
      </w:r>
    </w:p>
    <w:p w14:paraId="338CABA6" w14:textId="77777777" w:rsidR="00AC4252" w:rsidRPr="00C9646B" w:rsidRDefault="00F90DBB" w:rsidP="008F3F22">
      <w:pPr>
        <w:pStyle w:val="Heading4"/>
      </w:pPr>
      <w:bookmarkStart w:id="170" w:name="_Toc518052672"/>
      <w:r>
        <w:t>7.2.1.1</w:t>
      </w:r>
      <w:r w:rsidR="00281FF4">
        <w:tab/>
      </w:r>
      <w:r w:rsidR="00AC4252" w:rsidRPr="00C9646B">
        <w:t>Sensitivity Performance</w:t>
      </w:r>
      <w:bookmarkEnd w:id="170"/>
    </w:p>
    <w:p w14:paraId="36A1C118" w14:textId="77777777" w:rsidR="00AC4252" w:rsidRPr="005E6337" w:rsidRDefault="00AC4252" w:rsidP="00902C43">
      <w:r>
        <w:t>For performance measurement the frame erasure rate (FER) is displayed over the signal to noise ratio (SNR).</w:t>
      </w:r>
    </w:p>
    <w:p w14:paraId="76797BA0" w14:textId="77777777" w:rsidR="00AC4252" w:rsidRDefault="00F90DBB" w:rsidP="008F3F22">
      <w:pPr>
        <w:pStyle w:val="Heading5"/>
      </w:pPr>
      <w:bookmarkStart w:id="171" w:name="_Toc518052673"/>
      <w:r>
        <w:t>7.2.1.1.1</w:t>
      </w:r>
      <w:r w:rsidR="00281FF4">
        <w:tab/>
      </w:r>
      <w:r w:rsidR="00AC4252" w:rsidRPr="00882FB1">
        <w:t>Sensitivity in downlink</w:t>
      </w:r>
      <w:bookmarkEnd w:id="171"/>
      <w:r w:rsidR="00AC4252" w:rsidRPr="00882FB1">
        <w:t xml:space="preserve"> </w:t>
      </w:r>
    </w:p>
    <w:p w14:paraId="2D889506" w14:textId="77777777" w:rsidR="00AC4252" w:rsidRPr="00BC1197" w:rsidRDefault="00AC4252" w:rsidP="00902C43">
      <w:r>
        <w:t xml:space="preserve">Results are presented for the case of equal power on the subchannels (SCPIR = 0 dB) in subsection </w:t>
      </w:r>
      <w:r w:rsidR="00BA5467" w:rsidRPr="00BA5467">
        <w:t>7.</w:t>
      </w:r>
      <w:r w:rsidRPr="00BA5467">
        <w:t>2.1.1.1.1</w:t>
      </w:r>
      <w:r>
        <w:t xml:space="preserve"> and for the case of unequal power on the subchannels in subsection </w:t>
      </w:r>
      <w:r w:rsidR="00BA5467" w:rsidRPr="00BA5467">
        <w:t>7.</w:t>
      </w:r>
      <w:r w:rsidRPr="00BA5467">
        <w:t>2.1.1.1.2</w:t>
      </w:r>
      <w:r>
        <w:t xml:space="preserve"> .</w:t>
      </w:r>
    </w:p>
    <w:p w14:paraId="6BC9D03C" w14:textId="77777777" w:rsidR="00AC4252" w:rsidRDefault="00F90DBB" w:rsidP="008F3F22">
      <w:pPr>
        <w:pStyle w:val="Heading6"/>
      </w:pPr>
      <w:bookmarkStart w:id="172" w:name="_Toc518052674"/>
      <w:r>
        <w:t>7.2.1.1.1.1</w:t>
      </w:r>
      <w:r w:rsidR="00281FF4">
        <w:tab/>
      </w:r>
      <w:r w:rsidR="00AC4252" w:rsidRPr="00882FB1">
        <w:t>Sensitivity in downlink</w:t>
      </w:r>
      <w:r w:rsidR="00AC4252">
        <w:t xml:space="preserve"> without sub channel specific power control</w:t>
      </w:r>
      <w:bookmarkEnd w:id="172"/>
    </w:p>
    <w:p w14:paraId="38466B75" w14:textId="77777777" w:rsidR="00AC4252" w:rsidRPr="00CD00D1" w:rsidRDefault="00AC4252" w:rsidP="008F26A2">
      <w:r>
        <w:t>Different receiver types have been assumed such</w:t>
      </w:r>
      <w:r w:rsidR="00902C43">
        <w:t xml:space="preserve"> as DARP phase 1 with usage of </w:t>
      </w:r>
      <w:r>
        <w:t>legacy TSC</w:t>
      </w:r>
      <w:r w:rsidR="00205CAF">
        <w:t>'</w:t>
      </w:r>
      <w:r>
        <w:t>s on both subchannels, with usage of new TSC on paired subchannel</w:t>
      </w:r>
      <w:r w:rsidR="00205CAF">
        <w:tab/>
      </w:r>
      <w:r>
        <w:t>and OSC aware receiver benefitting from the kn</w:t>
      </w:r>
      <w:r w:rsidR="00902C43">
        <w:t xml:space="preserve">owledge of the training </w:t>
      </w:r>
      <w:r>
        <w:t>sequences employed on both subchannels.</w:t>
      </w:r>
    </w:p>
    <w:p w14:paraId="00954372" w14:textId="77777777" w:rsidR="00AC4252" w:rsidRPr="008F26A2" w:rsidRDefault="00AC4252" w:rsidP="00902C43">
      <w:pPr>
        <w:rPr>
          <w:b/>
        </w:rPr>
      </w:pPr>
      <w:r w:rsidRPr="008F26A2">
        <w:rPr>
          <w:b/>
        </w:rPr>
        <w:t>Performance for DARP Phase 1 receiver and legacy training sequences</w:t>
      </w:r>
    </w:p>
    <w:p w14:paraId="79491B04" w14:textId="77777777" w:rsidR="00AC4252" w:rsidRDefault="00AC4252" w:rsidP="008F26A2">
      <w:r>
        <w:t xml:space="preserve">Legacy training sequence codes are applied to the sub channels, in that legacy training sequence pair TSC0 and TSC2 has been used. In Figure </w:t>
      </w:r>
      <w:r w:rsidR="00902C43">
        <w:t>7-</w:t>
      </w:r>
      <w:r>
        <w:t xml:space="preserve">6 and Figure </w:t>
      </w:r>
      <w:r w:rsidR="00902C43">
        <w:t>7-</w:t>
      </w:r>
      <w:r>
        <w:t>7 the downlink sensitivity performance of OSC is evaluated for some codecs of AMR Full Rate (AFS) and AMR Half Rate (AHS) without and with ideal frequency hopping respectively.</w:t>
      </w:r>
    </w:p>
    <w:p w14:paraId="049E67E9" w14:textId="1FDC9FF2" w:rsidR="005E5BB4" w:rsidRDefault="006A5256" w:rsidP="005E5BB4">
      <w:pPr>
        <w:pStyle w:val="TH"/>
      </w:pPr>
      <w:r w:rsidRPr="007F7166">
        <w:rPr>
          <w:noProof/>
        </w:rPr>
        <w:drawing>
          <wp:inline distT="0" distB="0" distL="0" distR="0" wp14:anchorId="4BC5ED1F" wp14:editId="066D081B">
            <wp:extent cx="3886200" cy="2849880"/>
            <wp:effectExtent l="0" t="0" r="0" b="0"/>
            <wp:docPr id="61"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886200" cy="2849880"/>
                    </a:xfrm>
                    <a:prstGeom prst="rect">
                      <a:avLst/>
                    </a:prstGeom>
                    <a:noFill/>
                    <a:ln>
                      <a:noFill/>
                    </a:ln>
                  </pic:spPr>
                </pic:pic>
              </a:graphicData>
            </a:graphic>
          </wp:inline>
        </w:drawing>
      </w:r>
    </w:p>
    <w:p w14:paraId="4C05139C" w14:textId="77777777" w:rsidR="005E5BB4" w:rsidRDefault="005E5BB4" w:rsidP="005E5BB4">
      <w:pPr>
        <w:pStyle w:val="TF"/>
      </w:pPr>
      <w:bookmarkStart w:id="173" w:name="_Ref198021921"/>
      <w:r>
        <w:t xml:space="preserve">Figure </w:t>
      </w:r>
      <w:bookmarkEnd w:id="173"/>
      <w:r>
        <w:t xml:space="preserve">7-6: DL sensitivity FER </w:t>
      </w:r>
      <w:r w:rsidRPr="00883D94">
        <w:t xml:space="preserve">performance </w:t>
      </w:r>
      <w:r>
        <w:t xml:space="preserve">in TU3nFH </w:t>
      </w:r>
      <w:r w:rsidRPr="00883D94">
        <w:t xml:space="preserve">of </w:t>
      </w:r>
      <w:r>
        <w:t xml:space="preserve">generic DARP phase 1 </w:t>
      </w:r>
      <w:r w:rsidRPr="00883D94">
        <w:t xml:space="preserve">MS  receiving </w:t>
      </w:r>
      <w:r>
        <w:t xml:space="preserve">an </w:t>
      </w:r>
      <w:r w:rsidRPr="00883D94">
        <w:t>OS</w:t>
      </w:r>
      <w:r>
        <w:t>C</w:t>
      </w:r>
      <w:r w:rsidRPr="00883D94">
        <w:t xml:space="preserve"> sub channel</w:t>
      </w:r>
      <w:r>
        <w:t xml:space="preserve"> with AMR FR 5.9, 12.2 and AMR HR 5.9</w:t>
      </w:r>
    </w:p>
    <w:p w14:paraId="79CE29D3" w14:textId="66F7074F" w:rsidR="005E5BB4" w:rsidRDefault="006A5256" w:rsidP="005E5BB4">
      <w:pPr>
        <w:pStyle w:val="TH"/>
      </w:pPr>
      <w:r w:rsidRPr="007F7166">
        <w:rPr>
          <w:noProof/>
        </w:rPr>
        <w:lastRenderedPageBreak/>
        <w:drawing>
          <wp:inline distT="0" distB="0" distL="0" distR="0" wp14:anchorId="0326A7EA" wp14:editId="0001FA96">
            <wp:extent cx="4046220" cy="2941320"/>
            <wp:effectExtent l="0" t="0" r="0" b="0"/>
            <wp:docPr id="6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046220" cy="2941320"/>
                    </a:xfrm>
                    <a:prstGeom prst="rect">
                      <a:avLst/>
                    </a:prstGeom>
                    <a:noFill/>
                    <a:ln>
                      <a:noFill/>
                    </a:ln>
                  </pic:spPr>
                </pic:pic>
              </a:graphicData>
            </a:graphic>
          </wp:inline>
        </w:drawing>
      </w:r>
    </w:p>
    <w:p w14:paraId="752781E7" w14:textId="77777777" w:rsidR="005E5BB4" w:rsidRDefault="005E5BB4" w:rsidP="005E5BB4">
      <w:pPr>
        <w:pStyle w:val="TF"/>
      </w:pPr>
      <w:bookmarkStart w:id="174" w:name="_Ref198021928"/>
      <w:r>
        <w:t xml:space="preserve">Figure </w:t>
      </w:r>
      <w:bookmarkEnd w:id="174"/>
      <w:r>
        <w:t xml:space="preserve">7-7: DL sensitivity FER </w:t>
      </w:r>
      <w:r w:rsidRPr="00883D94">
        <w:t xml:space="preserve">performance </w:t>
      </w:r>
      <w:r>
        <w:t xml:space="preserve">in TU3iFH </w:t>
      </w:r>
      <w:r w:rsidRPr="00883D94">
        <w:t xml:space="preserve">of </w:t>
      </w:r>
      <w:r>
        <w:t xml:space="preserve">generic DARP phase 1 </w:t>
      </w:r>
      <w:r w:rsidRPr="00883D94">
        <w:t xml:space="preserve">MS </w:t>
      </w:r>
      <w:r>
        <w:br/>
      </w:r>
      <w:r w:rsidRPr="00883D94">
        <w:t xml:space="preserve">receiving </w:t>
      </w:r>
      <w:r>
        <w:t xml:space="preserve">an </w:t>
      </w:r>
      <w:r w:rsidRPr="00883D94">
        <w:t>OS</w:t>
      </w:r>
      <w:r>
        <w:t>C</w:t>
      </w:r>
      <w:r w:rsidRPr="00883D94">
        <w:t xml:space="preserve"> sub channel</w:t>
      </w:r>
      <w:r>
        <w:t xml:space="preserve"> with AMR FR 5.9, 12.2 and AMR HR 5.9</w:t>
      </w:r>
    </w:p>
    <w:p w14:paraId="07AF7DAC" w14:textId="77777777" w:rsidR="00AC4252" w:rsidRDefault="00AC4252" w:rsidP="008F26A2">
      <w:r>
        <w:t xml:space="preserve">In Figure </w:t>
      </w:r>
      <w:r w:rsidR="00902C43">
        <w:t>7-</w:t>
      </w:r>
      <w:r>
        <w:t>8 the downlink sensitivity performance of OSC is evaluated for different transmit pulse shaping filters. Simulated pulse shaping filters are Linearized GMSK filter and Root Raised Cosine filters with normalized bandwidths of 180, 240 and 270 kHz. Sensitivity performance is clearly improved with RRC filters.</w:t>
      </w:r>
    </w:p>
    <w:p w14:paraId="7274E19C" w14:textId="3BE10A67" w:rsidR="00596818" w:rsidRDefault="006A5256" w:rsidP="00596818">
      <w:pPr>
        <w:pStyle w:val="TH"/>
      </w:pPr>
      <w:r w:rsidRPr="007F7166">
        <w:rPr>
          <w:noProof/>
        </w:rPr>
        <w:drawing>
          <wp:inline distT="0" distB="0" distL="0" distR="0" wp14:anchorId="7D0473D3" wp14:editId="00258EB9">
            <wp:extent cx="3741420" cy="2537460"/>
            <wp:effectExtent l="0" t="0" r="0" b="0"/>
            <wp:docPr id="63"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741420" cy="2537460"/>
                    </a:xfrm>
                    <a:prstGeom prst="rect">
                      <a:avLst/>
                    </a:prstGeom>
                    <a:noFill/>
                    <a:ln>
                      <a:noFill/>
                    </a:ln>
                  </pic:spPr>
                </pic:pic>
              </a:graphicData>
            </a:graphic>
          </wp:inline>
        </w:drawing>
      </w:r>
    </w:p>
    <w:p w14:paraId="09000B5F" w14:textId="77777777" w:rsidR="00596818" w:rsidRPr="006900B3" w:rsidRDefault="00596818" w:rsidP="00596818">
      <w:pPr>
        <w:pStyle w:val="TF"/>
      </w:pPr>
      <w:bookmarkStart w:id="175" w:name="_Ref198021472"/>
      <w:r>
        <w:t xml:space="preserve">Figure </w:t>
      </w:r>
      <w:bookmarkEnd w:id="175"/>
      <w:r>
        <w:t xml:space="preserve">7-8: DL sensitivity FER </w:t>
      </w:r>
      <w:r w:rsidRPr="00883D94">
        <w:t xml:space="preserve">performance </w:t>
      </w:r>
      <w:r>
        <w:t xml:space="preserve">in TU3iFH </w:t>
      </w:r>
      <w:r w:rsidRPr="00883D94">
        <w:t xml:space="preserve">of </w:t>
      </w:r>
      <w:r>
        <w:t xml:space="preserve">generic DARP phase 1 </w:t>
      </w:r>
      <w:r w:rsidRPr="00883D94">
        <w:t xml:space="preserve">MS receiving </w:t>
      </w:r>
      <w:r>
        <w:t xml:space="preserve">an </w:t>
      </w:r>
      <w:r w:rsidRPr="00883D94">
        <w:t>OS</w:t>
      </w:r>
      <w:r>
        <w:t>C</w:t>
      </w:r>
      <w:r w:rsidRPr="00883D94">
        <w:t xml:space="preserve"> sub channel</w:t>
      </w:r>
      <w:r>
        <w:t xml:space="preserve"> with AMR FR 5.9 and HR 5.9 with different transmit pulse shaping filters</w:t>
      </w:r>
    </w:p>
    <w:p w14:paraId="61C0EBFD" w14:textId="77777777" w:rsidR="00AC4252" w:rsidRDefault="00AC4252" w:rsidP="00044E0F">
      <w:pPr>
        <w:tabs>
          <w:tab w:val="left" w:pos="6521"/>
        </w:tabs>
      </w:pPr>
      <w:r>
        <w:t xml:space="preserve">In Figure </w:t>
      </w:r>
      <w:r w:rsidR="00902C43">
        <w:t>7-</w:t>
      </w:r>
      <w:r>
        <w:t>9 the downlink sensitivity performance of OSC in Hilly Terrain 100 km/h radio propagation channel is evaluated against reference.</w:t>
      </w:r>
    </w:p>
    <w:p w14:paraId="412A36C1" w14:textId="61EFB3A0" w:rsidR="00B55842" w:rsidRDefault="006A5256" w:rsidP="00B55842">
      <w:pPr>
        <w:pStyle w:val="TH"/>
      </w:pPr>
      <w:r w:rsidRPr="007F7166">
        <w:rPr>
          <w:noProof/>
        </w:rPr>
        <w:lastRenderedPageBreak/>
        <w:drawing>
          <wp:inline distT="0" distB="0" distL="0" distR="0" wp14:anchorId="2EDC7239" wp14:editId="50F4FF37">
            <wp:extent cx="3931920" cy="2667000"/>
            <wp:effectExtent l="0" t="0" r="0" b="0"/>
            <wp:docPr id="64"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931920" cy="2667000"/>
                    </a:xfrm>
                    <a:prstGeom prst="rect">
                      <a:avLst/>
                    </a:prstGeom>
                    <a:noFill/>
                    <a:ln>
                      <a:noFill/>
                    </a:ln>
                  </pic:spPr>
                </pic:pic>
              </a:graphicData>
            </a:graphic>
          </wp:inline>
        </w:drawing>
      </w:r>
    </w:p>
    <w:p w14:paraId="0B836EE5" w14:textId="77777777" w:rsidR="00B55842" w:rsidRDefault="00B55842" w:rsidP="00B55842">
      <w:pPr>
        <w:pStyle w:val="TF"/>
      </w:pPr>
      <w:bookmarkStart w:id="176" w:name="_Ref198098005"/>
      <w:r>
        <w:t xml:space="preserve">Figure </w:t>
      </w:r>
      <w:bookmarkEnd w:id="176"/>
      <w:r>
        <w:t xml:space="preserve">7-9: DL sensitivity FER </w:t>
      </w:r>
      <w:r w:rsidRPr="00883D94">
        <w:t xml:space="preserve">performance </w:t>
      </w:r>
      <w:r>
        <w:t xml:space="preserve">in HT100iFH </w:t>
      </w:r>
      <w:r w:rsidRPr="00883D94">
        <w:t xml:space="preserve">of </w:t>
      </w:r>
      <w:r>
        <w:t xml:space="preserve">generic DARP phase 1 </w:t>
      </w:r>
      <w:r w:rsidRPr="00883D94">
        <w:t xml:space="preserve">MS </w:t>
      </w:r>
      <w:r>
        <w:br/>
      </w:r>
      <w:r w:rsidRPr="00883D94">
        <w:t xml:space="preserve">receiving </w:t>
      </w:r>
      <w:r>
        <w:t xml:space="preserve">an </w:t>
      </w:r>
      <w:r w:rsidRPr="00883D94">
        <w:t>OS</w:t>
      </w:r>
      <w:r>
        <w:t>C</w:t>
      </w:r>
      <w:r w:rsidRPr="00883D94">
        <w:t xml:space="preserve"> sub channel</w:t>
      </w:r>
      <w:r>
        <w:t xml:space="preserve"> with AMR FR 5.9 and 12.2</w:t>
      </w:r>
    </w:p>
    <w:p w14:paraId="4C42066E" w14:textId="77777777" w:rsidR="00AC4252" w:rsidRDefault="00AC4252" w:rsidP="008F26A2">
      <w:r>
        <w:t>It is shown that the pe</w:t>
      </w:r>
      <w:r w:rsidR="00902C43">
        <w:t xml:space="preserve">rformance of a legacy DARP </w:t>
      </w:r>
      <w:r>
        <w:t>1 MS receiving an OSC sub channel is adequate in average network conditions, and more robust AMR channels can also provide sufficient coverage. Sensitivity would be significantly improved by more optimum transmit filter than Linearized GMSK filter. MUROS downlink concept also works in difficult radio propagation conditions, but the usage of high rate AMR codecs is limited to good SNR region.</w:t>
      </w:r>
    </w:p>
    <w:p w14:paraId="1BFD8F7E" w14:textId="77777777" w:rsidR="00AC4252" w:rsidRPr="008F26A2" w:rsidRDefault="00AC4252" w:rsidP="00044E0F">
      <w:pPr>
        <w:tabs>
          <w:tab w:val="left" w:pos="6521"/>
        </w:tabs>
        <w:rPr>
          <w:b/>
        </w:rPr>
      </w:pPr>
      <w:r w:rsidRPr="008F26A2">
        <w:rPr>
          <w:b/>
        </w:rPr>
        <w:t>Performance for a DARP phase 1 receiver in case of a new training sequence on</w:t>
      </w:r>
      <w:r w:rsidR="00205CAF">
        <w:rPr>
          <w:b/>
        </w:rPr>
        <w:tab/>
      </w:r>
      <w:r w:rsidRPr="008F26A2">
        <w:rPr>
          <w:b/>
        </w:rPr>
        <w:t>paired sub channel</w:t>
      </w:r>
    </w:p>
    <w:p w14:paraId="69768CF8" w14:textId="77777777" w:rsidR="00AC4252" w:rsidRPr="00CD00D1" w:rsidRDefault="00AC4252" w:rsidP="001437D3">
      <w:pPr>
        <w:tabs>
          <w:tab w:val="left" w:pos="6521"/>
        </w:tabs>
        <w:jc w:val="both"/>
      </w:pPr>
      <w:r w:rsidRPr="00902C43">
        <w:t>Furthermore investigations with a non-OSC aware type of receiver, such as a</w:t>
      </w:r>
      <w:r w:rsidR="00205CAF">
        <w:tab/>
      </w:r>
      <w:r w:rsidRPr="00902C43">
        <w:t xml:space="preserve">DARP phase 1 receiver have been carried out using different Tx pulse shapes (linearized GMSK, RRC 270 kHz) for the case of reusing the existing TSCs and the case using a new set of TSCs as proposed in section </w:t>
      </w:r>
      <w:r w:rsidR="00BA5467" w:rsidRPr="00BA5467">
        <w:t>7.</w:t>
      </w:r>
      <w:r w:rsidRPr="00BA5467">
        <w:t>1.2.1.2 for</w:t>
      </w:r>
      <w:r w:rsidRPr="00902C43">
        <w:t xml:space="preserve"> the paired sub channel. Results are reported in Figure </w:t>
      </w:r>
      <w:r w:rsidR="00902C43" w:rsidRPr="00902C43">
        <w:t>7-</w:t>
      </w:r>
      <w:r w:rsidR="001437D3">
        <w:t>10.</w:t>
      </w:r>
    </w:p>
    <w:p w14:paraId="040AE8C7" w14:textId="1BD39D90" w:rsidR="001437D3" w:rsidRDefault="006A5256" w:rsidP="001437D3">
      <w:pPr>
        <w:pStyle w:val="TH"/>
      </w:pPr>
      <w:r w:rsidRPr="005427C5">
        <w:rPr>
          <w:noProof/>
        </w:rPr>
        <w:drawing>
          <wp:inline distT="0" distB="0" distL="0" distR="0" wp14:anchorId="5A16B5F8" wp14:editId="1C3441F9">
            <wp:extent cx="5486400" cy="3741420"/>
            <wp:effectExtent l="0" t="0" r="0" b="0"/>
            <wp:docPr id="65"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3741420"/>
                    </a:xfrm>
                    <a:prstGeom prst="rect">
                      <a:avLst/>
                    </a:prstGeom>
                    <a:noFill/>
                    <a:ln>
                      <a:noFill/>
                    </a:ln>
                  </pic:spPr>
                </pic:pic>
              </a:graphicData>
            </a:graphic>
          </wp:inline>
        </w:drawing>
      </w:r>
    </w:p>
    <w:p w14:paraId="3190D63D" w14:textId="77777777" w:rsidR="00AC4252" w:rsidRPr="00CA7444" w:rsidRDefault="00AC4252" w:rsidP="008F26A2">
      <w:pPr>
        <w:pStyle w:val="TF"/>
      </w:pPr>
      <w:r w:rsidRPr="00CA7444">
        <w:t xml:space="preserve">Figure </w:t>
      </w:r>
      <w:r w:rsidR="00CA7444" w:rsidRPr="00CA7444">
        <w:t>7-</w:t>
      </w:r>
      <w:r w:rsidR="008F26A2" w:rsidRPr="00CA7444">
        <w:t>10</w:t>
      </w:r>
      <w:r w:rsidR="008F26A2">
        <w:t>:</w:t>
      </w:r>
      <w:r w:rsidR="008F26A2" w:rsidRPr="00CA7444">
        <w:t xml:space="preserve"> </w:t>
      </w:r>
      <w:r w:rsidRPr="00CA7444">
        <w:t>FER versus SNR for AMR FR 5.9 at TU3 iFH for DARP phase 1 receiver and usage of legacy TSCs only or mix of legacy and new TSC</w:t>
      </w:r>
      <w:r w:rsidR="00205CAF">
        <w:t>'</w:t>
      </w:r>
      <w:r w:rsidRPr="00CA7444">
        <w:t>s</w:t>
      </w:r>
    </w:p>
    <w:p w14:paraId="1C77A1A0" w14:textId="77777777" w:rsidR="008F26A2" w:rsidRDefault="00AC4252" w:rsidP="00CA7444">
      <w:r w:rsidRPr="00CD00D1">
        <w:lastRenderedPageBreak/>
        <w:t>It can be seen that the performance loss related to legacy full rate both depends on the Tx pulse shape and the used set of TSCs for the paired sub channel. The performanc</w:t>
      </w:r>
      <w:r>
        <w:t xml:space="preserve">e loss is depicted in Table </w:t>
      </w:r>
      <w:r w:rsidR="00CA7444">
        <w:t>7-</w:t>
      </w:r>
      <w:r>
        <w:t>12</w:t>
      </w:r>
      <w:r w:rsidR="008F26A2">
        <w:t>.</w:t>
      </w:r>
    </w:p>
    <w:p w14:paraId="34804B32" w14:textId="77777777" w:rsidR="00AC4252" w:rsidRPr="00CA7444" w:rsidRDefault="008F26A2" w:rsidP="008F26A2">
      <w:pPr>
        <w:pStyle w:val="TH"/>
      </w:pPr>
      <w:r w:rsidRPr="00E81F75">
        <w:t>Table 7-12  Link Performace and Loss to Reference for AMR FR 5.9 @ FER=1%</w:t>
      </w:r>
    </w:p>
    <w:tbl>
      <w:tblPr>
        <w:tblW w:w="0" w:type="auto"/>
        <w:tblInd w:w="717" w:type="dxa"/>
        <w:tblLook w:val="01E0" w:firstRow="1" w:lastRow="1" w:firstColumn="1" w:lastColumn="1" w:noHBand="0" w:noVBand="0"/>
      </w:tblPr>
      <w:tblGrid>
        <w:gridCol w:w="5954"/>
        <w:gridCol w:w="1134"/>
        <w:gridCol w:w="1134"/>
      </w:tblGrid>
      <w:tr w:rsidR="00AC4252" w:rsidRPr="00462BD0" w14:paraId="61A901F0" w14:textId="77777777">
        <w:tc>
          <w:tcPr>
            <w:tcW w:w="5954" w:type="dxa"/>
            <w:shd w:val="clear" w:color="auto" w:fill="E6E6E6"/>
          </w:tcPr>
          <w:p w14:paraId="38D18F5C" w14:textId="77777777" w:rsidR="00AC4252" w:rsidRPr="00462BD0" w:rsidRDefault="00AC4252" w:rsidP="007F7166">
            <w:pPr>
              <w:spacing w:after="0"/>
            </w:pPr>
            <w:r>
              <w:t xml:space="preserve">Configuration </w:t>
            </w:r>
          </w:p>
        </w:tc>
        <w:tc>
          <w:tcPr>
            <w:tcW w:w="1134" w:type="dxa"/>
            <w:shd w:val="clear" w:color="auto" w:fill="E6E6E6"/>
          </w:tcPr>
          <w:p w14:paraId="5A75A03A" w14:textId="77777777" w:rsidR="00AC4252" w:rsidRPr="00462BD0" w:rsidRDefault="00AC4252" w:rsidP="007F7166">
            <w:pPr>
              <w:spacing w:after="0"/>
            </w:pPr>
            <w:r>
              <w:t>SNR for FER=1%</w:t>
            </w:r>
          </w:p>
        </w:tc>
        <w:tc>
          <w:tcPr>
            <w:tcW w:w="1134" w:type="dxa"/>
            <w:shd w:val="clear" w:color="auto" w:fill="E6E6E6"/>
          </w:tcPr>
          <w:p w14:paraId="6D90A8CF" w14:textId="77777777" w:rsidR="00AC4252" w:rsidRPr="00462BD0" w:rsidRDefault="00AC4252" w:rsidP="007F7166">
            <w:pPr>
              <w:spacing w:after="0"/>
            </w:pPr>
            <w:r>
              <w:t>Loss to Reference</w:t>
            </w:r>
          </w:p>
        </w:tc>
      </w:tr>
      <w:tr w:rsidR="00AC4252" w:rsidRPr="00462BD0" w14:paraId="789499CF" w14:textId="77777777">
        <w:tc>
          <w:tcPr>
            <w:tcW w:w="5954" w:type="dxa"/>
          </w:tcPr>
          <w:p w14:paraId="2BBC2E07" w14:textId="77777777" w:rsidR="00AC4252" w:rsidRPr="00462BD0" w:rsidRDefault="00AC4252" w:rsidP="007F7166">
            <w:pPr>
              <w:spacing w:after="0"/>
            </w:pPr>
            <w:r w:rsidRPr="00462BD0">
              <w:t>GMSK (Reference)</w:t>
            </w:r>
          </w:p>
        </w:tc>
        <w:tc>
          <w:tcPr>
            <w:tcW w:w="1134" w:type="dxa"/>
          </w:tcPr>
          <w:p w14:paraId="6D3E9436" w14:textId="77777777" w:rsidR="00AC4252" w:rsidRPr="00462BD0" w:rsidRDefault="00AC4252" w:rsidP="007F7166">
            <w:pPr>
              <w:spacing w:after="0"/>
            </w:pPr>
            <w:r w:rsidRPr="00462BD0">
              <w:t>1.9 dB</w:t>
            </w:r>
          </w:p>
        </w:tc>
        <w:tc>
          <w:tcPr>
            <w:tcW w:w="1134" w:type="dxa"/>
          </w:tcPr>
          <w:p w14:paraId="14C8DB5F" w14:textId="77777777" w:rsidR="00AC4252" w:rsidRPr="00462BD0" w:rsidRDefault="00AC4252" w:rsidP="007F7166">
            <w:pPr>
              <w:spacing w:after="0"/>
            </w:pPr>
            <w:r w:rsidRPr="00462BD0">
              <w:t>-</w:t>
            </w:r>
          </w:p>
        </w:tc>
      </w:tr>
      <w:tr w:rsidR="00AC4252" w:rsidRPr="00462BD0" w14:paraId="2BB7D439" w14:textId="77777777">
        <w:tc>
          <w:tcPr>
            <w:tcW w:w="5954" w:type="dxa"/>
          </w:tcPr>
          <w:p w14:paraId="77DD9348" w14:textId="77777777" w:rsidR="00AC4252" w:rsidRPr="00462BD0" w:rsidRDefault="00AC4252" w:rsidP="007F7166">
            <w:pPr>
              <w:spacing w:after="0"/>
            </w:pPr>
            <w:r w:rsidRPr="00462BD0">
              <w:t>RRC 270kHz, new TSC pair</w:t>
            </w:r>
          </w:p>
        </w:tc>
        <w:tc>
          <w:tcPr>
            <w:tcW w:w="1134" w:type="dxa"/>
          </w:tcPr>
          <w:p w14:paraId="0A681F61" w14:textId="77777777" w:rsidR="00AC4252" w:rsidRPr="00462BD0" w:rsidRDefault="00AC4252" w:rsidP="007F7166">
            <w:pPr>
              <w:spacing w:after="0"/>
            </w:pPr>
            <w:r w:rsidRPr="00462BD0">
              <w:t>5.1 dB</w:t>
            </w:r>
          </w:p>
        </w:tc>
        <w:tc>
          <w:tcPr>
            <w:tcW w:w="1134" w:type="dxa"/>
          </w:tcPr>
          <w:p w14:paraId="57888735" w14:textId="77777777" w:rsidR="00AC4252" w:rsidRPr="00462BD0" w:rsidRDefault="00AC4252" w:rsidP="007F7166">
            <w:pPr>
              <w:spacing w:after="0"/>
            </w:pPr>
            <w:r w:rsidRPr="00462BD0">
              <w:t>3.2 dB</w:t>
            </w:r>
          </w:p>
        </w:tc>
      </w:tr>
      <w:tr w:rsidR="00AC4252" w:rsidRPr="00462BD0" w14:paraId="31D8B811" w14:textId="77777777">
        <w:tc>
          <w:tcPr>
            <w:tcW w:w="5954" w:type="dxa"/>
          </w:tcPr>
          <w:p w14:paraId="46554BA0" w14:textId="77777777" w:rsidR="00AC4252" w:rsidRPr="00462BD0" w:rsidRDefault="00AC4252" w:rsidP="007F7166">
            <w:pPr>
              <w:spacing w:after="0"/>
            </w:pPr>
            <w:r w:rsidRPr="00462BD0">
              <w:t>RRC 270 kHz, existing  TSC pair with lowest x-correlation</w:t>
            </w:r>
          </w:p>
        </w:tc>
        <w:tc>
          <w:tcPr>
            <w:tcW w:w="1134" w:type="dxa"/>
          </w:tcPr>
          <w:p w14:paraId="51430673" w14:textId="77777777" w:rsidR="00AC4252" w:rsidRPr="00462BD0" w:rsidRDefault="00AC4252" w:rsidP="007F7166">
            <w:pPr>
              <w:spacing w:after="0"/>
            </w:pPr>
            <w:r w:rsidRPr="00462BD0">
              <w:t>5.4 dB</w:t>
            </w:r>
          </w:p>
        </w:tc>
        <w:tc>
          <w:tcPr>
            <w:tcW w:w="1134" w:type="dxa"/>
          </w:tcPr>
          <w:p w14:paraId="135B5501" w14:textId="77777777" w:rsidR="00AC4252" w:rsidRPr="00462BD0" w:rsidRDefault="00AC4252" w:rsidP="007F7166">
            <w:pPr>
              <w:spacing w:after="0"/>
            </w:pPr>
            <w:r w:rsidRPr="00462BD0">
              <w:t>3.5 dB</w:t>
            </w:r>
          </w:p>
        </w:tc>
      </w:tr>
      <w:tr w:rsidR="00AC4252" w:rsidRPr="00462BD0" w14:paraId="7E923892" w14:textId="77777777">
        <w:tc>
          <w:tcPr>
            <w:tcW w:w="5954" w:type="dxa"/>
          </w:tcPr>
          <w:p w14:paraId="621A4090" w14:textId="77777777" w:rsidR="00AC4252" w:rsidRPr="00462BD0" w:rsidRDefault="00AC4252" w:rsidP="007F7166">
            <w:pPr>
              <w:spacing w:after="0"/>
            </w:pPr>
            <w:r w:rsidRPr="00462BD0">
              <w:t>Linearised Gaussian, new TSC pair</w:t>
            </w:r>
          </w:p>
        </w:tc>
        <w:tc>
          <w:tcPr>
            <w:tcW w:w="1134" w:type="dxa"/>
          </w:tcPr>
          <w:p w14:paraId="242BACBB" w14:textId="77777777" w:rsidR="00AC4252" w:rsidRPr="00462BD0" w:rsidRDefault="00AC4252" w:rsidP="007F7166">
            <w:pPr>
              <w:spacing w:after="0"/>
            </w:pPr>
            <w:r w:rsidRPr="00462BD0">
              <w:t>7.0 dB</w:t>
            </w:r>
          </w:p>
        </w:tc>
        <w:tc>
          <w:tcPr>
            <w:tcW w:w="1134" w:type="dxa"/>
          </w:tcPr>
          <w:p w14:paraId="3A8E424C" w14:textId="77777777" w:rsidR="00AC4252" w:rsidRPr="00462BD0" w:rsidRDefault="00AC4252" w:rsidP="007F7166">
            <w:pPr>
              <w:spacing w:after="0"/>
            </w:pPr>
            <w:r w:rsidRPr="00462BD0">
              <w:t>5.1 dB</w:t>
            </w:r>
          </w:p>
        </w:tc>
      </w:tr>
      <w:tr w:rsidR="00AC4252" w14:paraId="0B95E103" w14:textId="77777777">
        <w:tc>
          <w:tcPr>
            <w:tcW w:w="5954" w:type="dxa"/>
          </w:tcPr>
          <w:p w14:paraId="4A912682" w14:textId="77777777" w:rsidR="00AC4252" w:rsidRPr="00462BD0" w:rsidRDefault="00AC4252" w:rsidP="007F7166">
            <w:pPr>
              <w:spacing w:after="0"/>
            </w:pPr>
            <w:r w:rsidRPr="00462BD0">
              <w:t>Linearised Gaussian, existing TSC pair with highest cross-correlation</w:t>
            </w:r>
          </w:p>
        </w:tc>
        <w:tc>
          <w:tcPr>
            <w:tcW w:w="1134" w:type="dxa"/>
          </w:tcPr>
          <w:p w14:paraId="3D7F319A" w14:textId="77777777" w:rsidR="00AC4252" w:rsidRPr="00462BD0" w:rsidRDefault="00AC4252" w:rsidP="007F7166">
            <w:pPr>
              <w:spacing w:after="0"/>
            </w:pPr>
            <w:r w:rsidRPr="00462BD0">
              <w:t>7.9 dB</w:t>
            </w:r>
          </w:p>
        </w:tc>
        <w:tc>
          <w:tcPr>
            <w:tcW w:w="1134" w:type="dxa"/>
          </w:tcPr>
          <w:p w14:paraId="539EBBC2" w14:textId="77777777" w:rsidR="00AC4252" w:rsidRDefault="00AC4252" w:rsidP="007F7166">
            <w:pPr>
              <w:spacing w:after="0"/>
            </w:pPr>
            <w:r w:rsidRPr="00462BD0">
              <w:t>6.0 dB</w:t>
            </w:r>
          </w:p>
        </w:tc>
      </w:tr>
    </w:tbl>
    <w:p w14:paraId="0FE5FA46" w14:textId="77777777" w:rsidR="008F26A2" w:rsidRDefault="008F26A2" w:rsidP="00CA7444">
      <w:pPr>
        <w:rPr>
          <w:bCs/>
        </w:rPr>
      </w:pPr>
    </w:p>
    <w:p w14:paraId="04BEFC2A" w14:textId="77777777" w:rsidR="00AC4252" w:rsidRPr="00281FF4" w:rsidRDefault="00AC4252" w:rsidP="00CA7444">
      <w:pPr>
        <w:rPr>
          <w:b/>
        </w:rPr>
      </w:pPr>
      <w:r w:rsidRPr="00281FF4">
        <w:rPr>
          <w:b/>
        </w:rPr>
        <w:t>Performance for OSC aware receiver and usage of new training sequences</w:t>
      </w:r>
    </w:p>
    <w:p w14:paraId="2DDC9B98" w14:textId="77777777" w:rsidR="00AC4252" w:rsidRPr="00861E07" w:rsidRDefault="00AC4252" w:rsidP="00CA7444">
      <w:pPr>
        <w:jc w:val="both"/>
      </w:pPr>
      <w:r w:rsidRPr="00861E07">
        <w:t xml:space="preserve">The FER versus SNR is shown in </w:t>
      </w:r>
      <w:r w:rsidR="00BA5467">
        <w:t>Figure 7-</w:t>
      </w:r>
      <w:r>
        <w:t>11</w:t>
      </w:r>
      <w:r w:rsidRPr="00861E07">
        <w:t xml:space="preserve">. It can be seen that OSC would need about 2.6 - 3.2 dB higher Es/No for doubled capacity </w:t>
      </w:r>
      <w:r>
        <w:t>in sensitivity limited scenar</w:t>
      </w:r>
      <w:r w:rsidRPr="00861E07">
        <w:t>i</w:t>
      </w:r>
      <w:r>
        <w:t>os, i</w:t>
      </w:r>
      <w:r w:rsidRPr="00861E07">
        <w:t>.e. Eb/No is about the sa</w:t>
      </w:r>
      <w:r>
        <w:t>me as for related GMSK service, depending on the receiver type (2.6 dB for OSC aware receiver and 3.2 dB for DARP phase 1 receiver).</w:t>
      </w:r>
    </w:p>
    <w:p w14:paraId="0349E2E0" w14:textId="77777777" w:rsidR="00AC4252" w:rsidRPr="00861E07" w:rsidRDefault="00AC4252" w:rsidP="008F26A2">
      <w:r>
        <w:t xml:space="preserve">Since </w:t>
      </w:r>
      <w:r w:rsidRPr="00861E07">
        <w:t xml:space="preserve">QPSK in downlink may </w:t>
      </w:r>
      <w:r>
        <w:t xml:space="preserve">need to </w:t>
      </w:r>
      <w:r w:rsidRPr="00861E07">
        <w:t xml:space="preserve">reduce transmitter power </w:t>
      </w:r>
      <w:r>
        <w:t xml:space="preserve">compared to GMSK </w:t>
      </w:r>
      <w:r w:rsidRPr="00861E07">
        <w:t xml:space="preserve">due to higher PAR by </w:t>
      </w:r>
      <w:r w:rsidRPr="00861E07">
        <w:rPr>
          <w:lang w:val="en-US"/>
        </w:rPr>
        <w:t xml:space="preserve">2.2 dB </w:t>
      </w:r>
      <w:r>
        <w:rPr>
          <w:lang w:val="en-US"/>
        </w:rPr>
        <w:t xml:space="preserve">in case of RRC pulse shape, further due to </w:t>
      </w:r>
      <w:r w:rsidRPr="00861E07">
        <w:t xml:space="preserve">the OSC aware receiver, i.e. the receiver which has knowledge about the training sequences of both sub channels using this </w:t>
      </w:r>
      <w:smartTag w:uri="urn:schemas-microsoft-com:office:smarttags" w:element="PersonName">
        <w:r w:rsidRPr="00861E07">
          <w:t>info</w:t>
        </w:r>
      </w:smartTag>
      <w:r w:rsidRPr="00861E07">
        <w:t>rmation for channel estimation of the paired interfering sub channe</w:t>
      </w:r>
      <w:r>
        <w:t xml:space="preserve">l and which needs 2.6 dB higher Es/No, this yields a </w:t>
      </w:r>
      <w:r w:rsidRPr="00861E07">
        <w:t>4.8 dB lower link budget for doubled capacity</w:t>
      </w:r>
      <w:r>
        <w:t xml:space="preserve"> in case of  sensitivity limited scenarios. For comparison AMR HR</w:t>
      </w:r>
      <w:r w:rsidRPr="00861E07">
        <w:t xml:space="preserve"> 5.9 needs about 7dB higher Es/No than </w:t>
      </w:r>
      <w:r>
        <w:t xml:space="preserve">AMR FR </w:t>
      </w:r>
      <w:r w:rsidRPr="00861E07">
        <w:t xml:space="preserve">5.9, thus </w:t>
      </w:r>
      <w:r>
        <w:t xml:space="preserve">fullrate </w:t>
      </w:r>
      <w:r w:rsidRPr="00861E07">
        <w:t xml:space="preserve">orthogonal sub channel could improve HR coverage by about </w:t>
      </w:r>
      <w:r>
        <w:t>2 dB</w:t>
      </w:r>
      <w:r w:rsidRPr="00861E07">
        <w:t xml:space="preserve"> in TU3</w:t>
      </w:r>
      <w:r>
        <w:t xml:space="preserve"> iFH. Whilst for GMSK legacy </w:t>
      </w:r>
      <w:smartTag w:uri="urn:schemas-microsoft-com:office:smarttags" w:element="place">
        <w:smartTag w:uri="urn:schemas-microsoft-com:office:smarttags" w:element="City">
          <w:r>
            <w:t>AMR</w:t>
          </w:r>
        </w:smartTag>
        <w:r>
          <w:t xml:space="preserve">, </w:t>
        </w:r>
        <w:smartTag w:uri="urn:schemas-microsoft-com:office:smarttags" w:element="State">
          <w:r w:rsidRPr="00861E07">
            <w:t>TX</w:t>
          </w:r>
        </w:smartTag>
      </w:smartTag>
      <w:r w:rsidRPr="00861E07">
        <w:t xml:space="preserve"> pulse shape was assumed to be linearised GMSK, RRC filter with 3 dB double sided bandwidth of 270 kHz was assumed in use for OSC FR, if not otherwise stated. Both receivers, named </w:t>
      </w:r>
      <w:r w:rsidR="00205CAF">
        <w:t>'</w:t>
      </w:r>
      <w:r w:rsidRPr="00861E07">
        <w:t>GMSK</w:t>
      </w:r>
      <w:r w:rsidR="00205CAF">
        <w:t>'</w:t>
      </w:r>
      <w:r w:rsidRPr="00861E07">
        <w:t xml:space="preserve"> and </w:t>
      </w:r>
      <w:r w:rsidR="00205CAF">
        <w:t>'</w:t>
      </w:r>
      <w:r w:rsidRPr="00861E07">
        <w:t>GMSK RX for OSC</w:t>
      </w:r>
      <w:r w:rsidR="00205CAF">
        <w:t>'</w:t>
      </w:r>
      <w:r w:rsidRPr="00861E07">
        <w:t xml:space="preserve"> in the figures below, are SAIC type receivers. Performance of </w:t>
      </w:r>
      <w:r>
        <w:t>non-DARP phase 1</w:t>
      </w:r>
      <w:r w:rsidRPr="00861E07">
        <w:t xml:space="preserve"> legacy MSes is FFS.</w:t>
      </w:r>
    </w:p>
    <w:p w14:paraId="449157E2" w14:textId="06EC4D69" w:rsidR="00AC4252" w:rsidRDefault="006A5256" w:rsidP="00952437">
      <w:pPr>
        <w:pStyle w:val="TH"/>
      </w:pPr>
      <w:r w:rsidRPr="00161F5E">
        <w:rPr>
          <w:noProof/>
          <w:lang w:val="fi-FI"/>
        </w:rPr>
        <w:drawing>
          <wp:inline distT="0" distB="0" distL="0" distR="0" wp14:anchorId="344FCCF3" wp14:editId="3E7AC535">
            <wp:extent cx="3764280" cy="2827020"/>
            <wp:effectExtent l="0" t="0" r="0" b="0"/>
            <wp:docPr id="66"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764280" cy="2827020"/>
                    </a:xfrm>
                    <a:prstGeom prst="rect">
                      <a:avLst/>
                    </a:prstGeom>
                    <a:noFill/>
                    <a:ln>
                      <a:noFill/>
                    </a:ln>
                  </pic:spPr>
                </pic:pic>
              </a:graphicData>
            </a:graphic>
          </wp:inline>
        </w:drawing>
      </w:r>
    </w:p>
    <w:p w14:paraId="16E54EE6" w14:textId="77777777" w:rsidR="00AC4252" w:rsidRDefault="00AC4252" w:rsidP="008F26A2">
      <w:pPr>
        <w:pStyle w:val="TF"/>
      </w:pPr>
      <w:r>
        <w:t xml:space="preserve">Figure </w:t>
      </w:r>
      <w:r w:rsidR="00E81F75">
        <w:t>7-</w:t>
      </w:r>
      <w:r w:rsidR="008F26A2">
        <w:t xml:space="preserve">11: </w:t>
      </w:r>
      <w:r>
        <w:t>FER versus SNR for AMR FR 5.9 at TU3 iFH for DARP Phase 1 and OSC aware receivers with RRC270 TX pulse shape in case of OSC</w:t>
      </w:r>
    </w:p>
    <w:p w14:paraId="76109735" w14:textId="77777777" w:rsidR="00AC4252" w:rsidRPr="00462BD0" w:rsidRDefault="00AC4252" w:rsidP="00AC4252"/>
    <w:p w14:paraId="7585BB4B" w14:textId="77777777" w:rsidR="00AC4252" w:rsidRDefault="00F90DBB" w:rsidP="008F3F22">
      <w:pPr>
        <w:pStyle w:val="Heading6"/>
      </w:pPr>
      <w:bookmarkStart w:id="177" w:name="_Toc518052675"/>
      <w:r>
        <w:t>7.2.1.1.1.2</w:t>
      </w:r>
      <w:r w:rsidR="00205CAF">
        <w:tab/>
      </w:r>
      <w:r w:rsidR="00AC4252" w:rsidRPr="00882FB1">
        <w:t>Sensitivity in downlink</w:t>
      </w:r>
      <w:r w:rsidR="00AC4252">
        <w:t xml:space="preserve"> with subchannel specific power control</w:t>
      </w:r>
      <w:bookmarkEnd w:id="177"/>
    </w:p>
    <w:p w14:paraId="266F33F1" w14:textId="77777777" w:rsidR="00AC4252" w:rsidRDefault="00AC4252" w:rsidP="008F26A2">
      <w:r>
        <w:t xml:space="preserve">In this section, simulation results are shown to verify how the SAIC (i.e. DARP phase 1) and non-SAIC mobiles behave in the sensitivity limited cases when receiving signals on downlink with sub-channel power control. TU 3 ideal frequency hopping channel is simulated under sensitivity limited conditions with AWGN noise interferer. It can be seen </w:t>
      </w:r>
      <w:r w:rsidRPr="001D2C71">
        <w:t xml:space="preserve">from </w:t>
      </w:r>
      <w:r>
        <w:t xml:space="preserve">Figure </w:t>
      </w:r>
      <w:r w:rsidR="00E81F75">
        <w:t>7-</w:t>
      </w:r>
      <w:r>
        <w:t>12</w:t>
      </w:r>
      <w:r w:rsidRPr="001D2C71">
        <w:t xml:space="preserve"> that</w:t>
      </w:r>
      <w:r>
        <w:t xml:space="preserve"> the performance of SAIC mobile both on strong and weak channels using the rec</w:t>
      </w:r>
      <w:smartTag w:uri="urn:schemas-microsoft-com:office:smarttags" w:element="PersonName">
        <w:r>
          <w:t>tang</w:t>
        </w:r>
      </w:smartTag>
      <w:r>
        <w:t xml:space="preserve">ular constellation points possible with 8-PSK modulator is acceptable. Also from Figure </w:t>
      </w:r>
      <w:r w:rsidR="00E81F75">
        <w:t>7-</w:t>
      </w:r>
      <w:r>
        <w:t>13, it can be seen that legacy non-</w:t>
      </w:r>
      <w:r>
        <w:lastRenderedPageBreak/>
        <w:t xml:space="preserve">SAIC mobiles can also decode the OSC signal in downlink if they are multiplexed on the stronger channel. </w:t>
      </w:r>
      <w:r w:rsidRPr="00771E9A">
        <w:t>It should be noted that all the bursts used a rec</w:t>
      </w:r>
      <w:smartTag w:uri="urn:schemas-microsoft-com:office:smarttags" w:element="PersonName">
        <w:r w:rsidRPr="00771E9A">
          <w:t>tang</w:t>
        </w:r>
      </w:smartTag>
      <w:r w:rsidRPr="00771E9A">
        <w:t>ular constellation here (i.e the case of maximum power imbalance between the subchannels).</w:t>
      </w:r>
      <w:r>
        <w:t xml:space="preserve"> Further granularity in power control steps could be obtained by varying the constellation diagram as depicted in section </w:t>
      </w:r>
      <w:r w:rsidR="00BA5467" w:rsidRPr="00BA5467">
        <w:t>7.</w:t>
      </w:r>
      <w:r w:rsidRPr="00BA5467">
        <w:t>1.2.2.2</w:t>
      </w:r>
      <w:r>
        <w:t xml:space="preserve"> but this exercise is not repeated here. Further, it can also be noted that as long as the mobiles are multiplexed on the strong channel, the performance of the legacy mobiles with and without SAIC in sensitivity limited scenarios is quite close as seen from the performance of user 2 – who is the stronger user in Figure </w:t>
      </w:r>
      <w:r w:rsidR="00E81F75">
        <w:t>7-</w:t>
      </w:r>
      <w:r>
        <w:t xml:space="preserve">12 and Figure </w:t>
      </w:r>
      <w:r w:rsidR="00E81F75">
        <w:t>7-</w:t>
      </w:r>
      <w:r w:rsidR="00696541">
        <w:t>13.</w:t>
      </w:r>
    </w:p>
    <w:p w14:paraId="13287C98" w14:textId="77777777" w:rsidR="00696541" w:rsidRDefault="00696541" w:rsidP="00696541">
      <w:pPr>
        <w:pStyle w:val="TH"/>
      </w:pPr>
    </w:p>
    <w:tbl>
      <w:tblPr>
        <w:tblW w:w="10088" w:type="dxa"/>
        <w:tblLayout w:type="fixed"/>
        <w:tblLook w:val="01E0" w:firstRow="1" w:lastRow="1" w:firstColumn="1" w:lastColumn="1" w:noHBand="0" w:noVBand="0"/>
      </w:tblPr>
      <w:tblGrid>
        <w:gridCol w:w="4928"/>
        <w:gridCol w:w="5160"/>
      </w:tblGrid>
      <w:tr w:rsidR="00AC4252" w14:paraId="590C21D4" w14:textId="77777777">
        <w:tc>
          <w:tcPr>
            <w:tcW w:w="4928" w:type="dxa"/>
          </w:tcPr>
          <w:p w14:paraId="1340971B" w14:textId="00F92584" w:rsidR="00AC4252" w:rsidRDefault="006A5256" w:rsidP="00696541">
            <w:pPr>
              <w:pStyle w:val="TH"/>
            </w:pPr>
            <w:r w:rsidRPr="001D2C71">
              <w:rPr>
                <w:noProof/>
              </w:rPr>
              <w:drawing>
                <wp:inline distT="0" distB="0" distL="0" distR="0" wp14:anchorId="747668A8" wp14:editId="041050D1">
                  <wp:extent cx="3055620" cy="2598420"/>
                  <wp:effectExtent l="0" t="0" r="0" b="0"/>
                  <wp:docPr id="6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055620" cy="2598420"/>
                          </a:xfrm>
                          <a:prstGeom prst="rect">
                            <a:avLst/>
                          </a:prstGeom>
                          <a:noFill/>
                          <a:ln>
                            <a:noFill/>
                          </a:ln>
                        </pic:spPr>
                      </pic:pic>
                    </a:graphicData>
                  </a:graphic>
                </wp:inline>
              </w:drawing>
            </w:r>
          </w:p>
          <w:p w14:paraId="2FF1B004" w14:textId="77777777" w:rsidR="00AC4252" w:rsidRPr="000E51F5" w:rsidRDefault="00AC4252" w:rsidP="00696541">
            <w:pPr>
              <w:pStyle w:val="TH"/>
            </w:pPr>
            <w:bookmarkStart w:id="178" w:name="_Ref205368670"/>
            <w:r>
              <w:t xml:space="preserve">Figure </w:t>
            </w:r>
            <w:bookmarkEnd w:id="178"/>
            <w:r w:rsidR="00E81F75">
              <w:t>7-</w:t>
            </w:r>
            <w:r>
              <w:t>12: Sensitivity performance – SAIC ON</w:t>
            </w:r>
          </w:p>
        </w:tc>
        <w:tc>
          <w:tcPr>
            <w:tcW w:w="5160" w:type="dxa"/>
          </w:tcPr>
          <w:p w14:paraId="65FA4EAF" w14:textId="3FC92BFB" w:rsidR="00AC4252" w:rsidRDefault="006A5256" w:rsidP="00696541">
            <w:pPr>
              <w:pStyle w:val="TH"/>
            </w:pPr>
            <w:r w:rsidRPr="001D2C71">
              <w:rPr>
                <w:noProof/>
              </w:rPr>
              <w:drawing>
                <wp:inline distT="0" distB="0" distL="0" distR="0" wp14:anchorId="7D99E1D3" wp14:editId="605F36E0">
                  <wp:extent cx="3032760" cy="2575560"/>
                  <wp:effectExtent l="0" t="0" r="0" b="0"/>
                  <wp:docPr id="68"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032760" cy="2575560"/>
                          </a:xfrm>
                          <a:prstGeom prst="rect">
                            <a:avLst/>
                          </a:prstGeom>
                          <a:noFill/>
                          <a:ln>
                            <a:noFill/>
                          </a:ln>
                        </pic:spPr>
                      </pic:pic>
                    </a:graphicData>
                  </a:graphic>
                </wp:inline>
              </w:drawing>
            </w:r>
          </w:p>
          <w:p w14:paraId="4EA9897B" w14:textId="77777777" w:rsidR="00AC4252" w:rsidRPr="000E51F5" w:rsidRDefault="00AC4252" w:rsidP="00696541">
            <w:pPr>
              <w:pStyle w:val="TH"/>
            </w:pPr>
            <w:bookmarkStart w:id="179" w:name="_Ref205368672"/>
            <w:r>
              <w:t xml:space="preserve">Figure </w:t>
            </w:r>
            <w:bookmarkEnd w:id="179"/>
            <w:r w:rsidR="00E81F75">
              <w:t>7-</w:t>
            </w:r>
            <w:r>
              <w:t>13: Sensitivity performance – SAIC OFF</w:t>
            </w:r>
          </w:p>
        </w:tc>
      </w:tr>
    </w:tbl>
    <w:p w14:paraId="417A9C4E" w14:textId="77777777" w:rsidR="00AC4252" w:rsidRDefault="00AC4252" w:rsidP="00B52CC4">
      <w:pPr>
        <w:pStyle w:val="FP"/>
      </w:pPr>
    </w:p>
    <w:p w14:paraId="17CB3175" w14:textId="77777777" w:rsidR="00AC4252" w:rsidRDefault="00F90DBB" w:rsidP="008F3F22">
      <w:pPr>
        <w:pStyle w:val="Heading5"/>
      </w:pPr>
      <w:bookmarkStart w:id="180" w:name="_Toc518052676"/>
      <w:r>
        <w:t>7.2.1.1.2</w:t>
      </w:r>
      <w:r w:rsidR="00281FF4">
        <w:tab/>
      </w:r>
      <w:r w:rsidR="00AC4252">
        <w:t>Sensitivity in uplink</w:t>
      </w:r>
      <w:bookmarkEnd w:id="180"/>
    </w:p>
    <w:p w14:paraId="6935162A" w14:textId="77777777" w:rsidR="00AC4252" w:rsidRDefault="00AC4252" w:rsidP="008F26A2">
      <w:r>
        <w:t xml:space="preserve">For uplink sensitivity simulations a SIC receiver has been used (Successive Interference Cancellation). Performance for IRC receiver type (reference) and SIC receiver is shown in Figure </w:t>
      </w:r>
      <w:r w:rsidR="00E81F75">
        <w:t>7-</w:t>
      </w:r>
      <w:r>
        <w:t xml:space="preserve">14 for different level offsets between coincident users, i.e. SCPIR = -20dB ... +10dB (related to wanted subchannel). FER values are </w:t>
      </w:r>
      <w:r w:rsidRPr="00D914DE">
        <w:t xml:space="preserve">normalized values so that </w:t>
      </w:r>
      <w:r>
        <w:t>reference AMR HR 7.4 exhibits 1% FER at</w:t>
      </w:r>
      <w:r w:rsidRPr="00D914DE">
        <w:t xml:space="preserve"> SNR = 0 dB.</w:t>
      </w:r>
      <w:r>
        <w:t xml:space="preserve"> It seems that about 2.6 dB loss in coverage is experienced when other orthogonal signal is 10dB higher than wanted signal when SIC receiver is used. At higher SNR levels higher offsets are tolerated. For SCPIR = - 20 dB, a performance loss of almost 6 dB is obser</w:t>
      </w:r>
      <w:r w:rsidR="00B52CC4">
        <w:t>ved compared to the reference.</w:t>
      </w:r>
    </w:p>
    <w:p w14:paraId="34A04018" w14:textId="2CDC6208" w:rsidR="00B52CC4" w:rsidRDefault="006A5256" w:rsidP="00B52CC4">
      <w:pPr>
        <w:pStyle w:val="TH"/>
      </w:pPr>
      <w:r w:rsidRPr="00D914DE">
        <w:rPr>
          <w:noProof/>
        </w:rPr>
        <w:lastRenderedPageBreak/>
        <w:drawing>
          <wp:inline distT="0" distB="0" distL="0" distR="0" wp14:anchorId="137951F8" wp14:editId="74A65A20">
            <wp:extent cx="3985260" cy="3192780"/>
            <wp:effectExtent l="0" t="0" r="0" b="0"/>
            <wp:docPr id="69"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985260" cy="3192780"/>
                    </a:xfrm>
                    <a:prstGeom prst="rect">
                      <a:avLst/>
                    </a:prstGeom>
                    <a:noFill/>
                    <a:ln>
                      <a:noFill/>
                    </a:ln>
                  </pic:spPr>
                </pic:pic>
              </a:graphicData>
            </a:graphic>
          </wp:inline>
        </w:drawing>
      </w:r>
      <w:bookmarkStart w:id="181" w:name="_Ref198015545"/>
    </w:p>
    <w:p w14:paraId="02C7B5B5" w14:textId="77777777" w:rsidR="00B52CC4" w:rsidRPr="00D914DE" w:rsidRDefault="00B52CC4" w:rsidP="00B52CC4">
      <w:pPr>
        <w:pStyle w:val="TF"/>
      </w:pPr>
      <w:r>
        <w:t xml:space="preserve">Figure </w:t>
      </w:r>
      <w:bookmarkEnd w:id="181"/>
      <w:r>
        <w:t xml:space="preserve">7-14: UL sensitivity FER </w:t>
      </w:r>
      <w:r w:rsidRPr="00883D94">
        <w:t xml:space="preserve">performance of a </w:t>
      </w:r>
      <w:r>
        <w:t xml:space="preserve">SIC receiver receiving </w:t>
      </w:r>
      <w:r>
        <w:br/>
        <w:t xml:space="preserve">an </w:t>
      </w:r>
      <w:r w:rsidRPr="00883D94">
        <w:t>OS</w:t>
      </w:r>
      <w:r>
        <w:t>C</w:t>
      </w:r>
      <w:r w:rsidRPr="00883D94">
        <w:t xml:space="preserve"> sub channel</w:t>
      </w:r>
      <w:r>
        <w:t xml:space="preserve"> with AMR HR 7.4 in dependence of SNR</w:t>
      </w:r>
    </w:p>
    <w:p w14:paraId="4292A431" w14:textId="77777777" w:rsidR="00AC4252" w:rsidRDefault="00AC4252" w:rsidP="00B52CC4">
      <w:pPr>
        <w:pStyle w:val="FP"/>
      </w:pPr>
    </w:p>
    <w:p w14:paraId="0EB1B191" w14:textId="77777777" w:rsidR="00AC4252" w:rsidRDefault="00AC4252" w:rsidP="00E81F75">
      <w:pPr>
        <w:jc w:val="both"/>
      </w:pPr>
      <w:r>
        <w:t>OSC concept evaluation in uplink shows that low complexity SIC equalizer can support two subchannels with 2-3 dB difference to the single user uplink channel for SCPIR between -10 dB...10 dB, and even somewhat higher ratios can be tolerated with moderate SNR performance loss.</w:t>
      </w:r>
    </w:p>
    <w:p w14:paraId="51F5AFE9" w14:textId="77777777" w:rsidR="00AC4252" w:rsidRPr="00E81F75" w:rsidRDefault="00F90DBB" w:rsidP="008F3F22">
      <w:pPr>
        <w:pStyle w:val="Heading4"/>
      </w:pPr>
      <w:bookmarkStart w:id="182" w:name="_Toc518052677"/>
      <w:r>
        <w:t>7.2.1.2</w:t>
      </w:r>
      <w:r w:rsidR="00281FF4">
        <w:tab/>
      </w:r>
      <w:r w:rsidR="00AC4252" w:rsidRPr="00E81F75">
        <w:t>Interference Performance</w:t>
      </w:r>
      <w:bookmarkEnd w:id="182"/>
    </w:p>
    <w:p w14:paraId="596A6C3D" w14:textId="77777777" w:rsidR="00AC4252" w:rsidRDefault="00167BE8" w:rsidP="008F3F22">
      <w:pPr>
        <w:pStyle w:val="Heading5"/>
      </w:pPr>
      <w:bookmarkStart w:id="183" w:name="_Toc518052678"/>
      <w:r>
        <w:t>7.2.1.2.1</w:t>
      </w:r>
      <w:r w:rsidR="00281FF4">
        <w:tab/>
      </w:r>
      <w:r w:rsidR="00AC4252">
        <w:t>Interference limited performance in downlink</w:t>
      </w:r>
      <w:bookmarkEnd w:id="183"/>
    </w:p>
    <w:p w14:paraId="62C73DE5" w14:textId="77777777" w:rsidR="00AC4252" w:rsidRDefault="00F90DBB" w:rsidP="008F3F22">
      <w:pPr>
        <w:pStyle w:val="Heading6"/>
      </w:pPr>
      <w:bookmarkStart w:id="184" w:name="_Toc518052679"/>
      <w:r>
        <w:t>7.2.1.2.1.1</w:t>
      </w:r>
      <w:r w:rsidR="00281FF4">
        <w:tab/>
      </w:r>
      <w:r w:rsidR="00AC4252">
        <w:t>Interference performance in downlink without subchannel specific power control</w:t>
      </w:r>
      <w:bookmarkEnd w:id="184"/>
    </w:p>
    <w:p w14:paraId="109E5CF3" w14:textId="77777777" w:rsidR="00AC4252" w:rsidRPr="008F26A2" w:rsidRDefault="00F90DBB" w:rsidP="009F0D18">
      <w:pPr>
        <w:pStyle w:val="Heading7"/>
      </w:pPr>
      <w:bookmarkStart w:id="185" w:name="_Toc518052680"/>
      <w:r>
        <w:t>7.2.1.2.1.1.1</w:t>
      </w:r>
      <w:r w:rsidR="009F0D18">
        <w:tab/>
      </w:r>
      <w:r w:rsidR="00AC4252" w:rsidRPr="008F26A2">
        <w:t>Performance for MUROS Test Scenario 1</w:t>
      </w:r>
      <w:bookmarkEnd w:id="185"/>
    </w:p>
    <w:p w14:paraId="26609931" w14:textId="77777777" w:rsidR="00AC4252" w:rsidRDefault="00AC4252" w:rsidP="00AB1A80">
      <w:r>
        <w:t xml:space="preserve">See performance evaluation in section </w:t>
      </w:r>
      <w:r w:rsidR="00BA5467" w:rsidRPr="00BA5467">
        <w:t>7.</w:t>
      </w:r>
      <w:r w:rsidRPr="00BA5467">
        <w:t>2.1.2.1.2</w:t>
      </w:r>
      <w:r>
        <w:t xml:space="preserve"> .</w:t>
      </w:r>
    </w:p>
    <w:p w14:paraId="62E1A824" w14:textId="77777777" w:rsidR="009F0D18" w:rsidRPr="008F26A2" w:rsidRDefault="00F90DBB" w:rsidP="009F0D18">
      <w:pPr>
        <w:pStyle w:val="Heading7"/>
      </w:pPr>
      <w:bookmarkStart w:id="186" w:name="_Toc518052681"/>
      <w:r>
        <w:t>7.2.1.2.1.1.2</w:t>
      </w:r>
      <w:r w:rsidR="009F0D18">
        <w:tab/>
      </w:r>
      <w:r w:rsidR="009F0D18" w:rsidRPr="008F26A2">
        <w:t>Performance for MUROS Test Scenario 2</w:t>
      </w:r>
      <w:bookmarkEnd w:id="186"/>
    </w:p>
    <w:p w14:paraId="05FC67E4" w14:textId="77777777" w:rsidR="00AC4252" w:rsidRDefault="00AC4252" w:rsidP="00AB1A80">
      <w:pPr>
        <w:jc w:val="both"/>
      </w:pPr>
      <w:r>
        <w:t>Different receiver types have been assumed such</w:t>
      </w:r>
      <w:r w:rsidR="00AB1A80">
        <w:t xml:space="preserve"> as DARP phase 1 with usage of </w:t>
      </w:r>
      <w:r>
        <w:t>legacy TSC</w:t>
      </w:r>
      <w:r w:rsidR="00205CAF">
        <w:t>'</w:t>
      </w:r>
      <w:r>
        <w:t>s on both subchannels, with usage of new TSC on paired subchannel</w:t>
      </w:r>
      <w:r w:rsidR="00205CAF">
        <w:tab/>
      </w:r>
      <w:r>
        <w:t>and OSC aware receiver benefitting from the knowledge of</w:t>
      </w:r>
      <w:r w:rsidR="00AB1A80">
        <w:t xml:space="preserve"> the training </w:t>
      </w:r>
      <w:r>
        <w:t>sequences employed on both subchannels.</w:t>
      </w:r>
    </w:p>
    <w:p w14:paraId="3F2A3E24" w14:textId="77777777" w:rsidR="00AC4252" w:rsidRPr="00281FF4" w:rsidRDefault="00AC4252" w:rsidP="00281FF4">
      <w:pPr>
        <w:rPr>
          <w:b/>
        </w:rPr>
      </w:pPr>
      <w:r w:rsidRPr="00281FF4">
        <w:rPr>
          <w:b/>
        </w:rPr>
        <w:t>Performance for DARP Phase 1 receiver with legacy training sequences</w:t>
      </w:r>
    </w:p>
    <w:p w14:paraId="529EBA47" w14:textId="77777777" w:rsidR="00AC4252" w:rsidRPr="0017408A" w:rsidRDefault="00AC4252" w:rsidP="00281FF4">
      <w:r>
        <w:t>For performance measurement the frame erasure rate (FER) is displayed over the the carrier to interferer ratio (CIR). The CIR for MTS-2 scenario is related to the dominant interferer designated as C/I</w:t>
      </w:r>
      <w:r w:rsidRPr="00724419">
        <w:rPr>
          <w:vertAlign w:val="subscript"/>
        </w:rPr>
        <w:t>0</w:t>
      </w:r>
      <w:r>
        <w:t>. In case of OSC the power of the wanted sub channel is considered. The other orthogonal sub channel is not taken into account in C/I calculation. Performance was compared applying linearized GMSK pulse shape filter.</w:t>
      </w:r>
    </w:p>
    <w:p w14:paraId="2E5D0F69" w14:textId="77777777" w:rsidR="00AC4252" w:rsidRDefault="00AC4252" w:rsidP="00281FF4">
      <w:r>
        <w:t xml:space="preserve">In Figure </w:t>
      </w:r>
      <w:r w:rsidR="0059204A">
        <w:t>7-</w:t>
      </w:r>
      <w:r>
        <w:t>15 the downlink performance of MTS-2 is evaluated against reference for some codecs of AMR Full Rate (AFS) and AMR Half Rate (AHS) with ideal frequency hopping.</w:t>
      </w:r>
    </w:p>
    <w:p w14:paraId="4324EBE9" w14:textId="543DC98F" w:rsidR="00167BE8" w:rsidRDefault="006A5256" w:rsidP="00167BE8">
      <w:pPr>
        <w:pStyle w:val="TH"/>
      </w:pPr>
      <w:r w:rsidRPr="007F7166">
        <w:rPr>
          <w:noProof/>
        </w:rPr>
        <w:lastRenderedPageBreak/>
        <w:drawing>
          <wp:inline distT="0" distB="0" distL="0" distR="0" wp14:anchorId="304A4361" wp14:editId="56354250">
            <wp:extent cx="3649980" cy="2743200"/>
            <wp:effectExtent l="0" t="0" r="0" b="0"/>
            <wp:docPr id="70"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649980" cy="2743200"/>
                    </a:xfrm>
                    <a:prstGeom prst="rect">
                      <a:avLst/>
                    </a:prstGeom>
                    <a:noFill/>
                    <a:ln>
                      <a:noFill/>
                    </a:ln>
                  </pic:spPr>
                </pic:pic>
              </a:graphicData>
            </a:graphic>
          </wp:inline>
        </w:drawing>
      </w:r>
    </w:p>
    <w:p w14:paraId="7A7B2F65" w14:textId="77777777" w:rsidR="00167BE8" w:rsidRDefault="00167BE8" w:rsidP="00167BE8">
      <w:pPr>
        <w:pStyle w:val="TF"/>
      </w:pPr>
      <w:bookmarkStart w:id="187" w:name="_Ref198097848"/>
      <w:r>
        <w:t xml:space="preserve">Figure </w:t>
      </w:r>
      <w:bookmarkEnd w:id="187"/>
      <w:r>
        <w:t xml:space="preserve">7-15: DL MTS-2 FER </w:t>
      </w:r>
      <w:r w:rsidRPr="00883D94">
        <w:t xml:space="preserve">performance </w:t>
      </w:r>
      <w:r>
        <w:t xml:space="preserve">in TU3iFH </w:t>
      </w:r>
      <w:r w:rsidRPr="00883D94">
        <w:t xml:space="preserve">of </w:t>
      </w:r>
      <w:r>
        <w:t xml:space="preserve">generic DARP phase 1 </w:t>
      </w:r>
      <w:r w:rsidRPr="00883D94">
        <w:t xml:space="preserve">MS </w:t>
      </w:r>
      <w:r>
        <w:br/>
      </w:r>
      <w:r w:rsidRPr="00883D94">
        <w:t xml:space="preserve">receiving </w:t>
      </w:r>
      <w:r>
        <w:t xml:space="preserve">an </w:t>
      </w:r>
      <w:r w:rsidRPr="00883D94">
        <w:t>OS</w:t>
      </w:r>
      <w:r>
        <w:t>C</w:t>
      </w:r>
      <w:r w:rsidRPr="00883D94">
        <w:t xml:space="preserve"> sub channel</w:t>
      </w:r>
      <w:r>
        <w:t xml:space="preserve"> with AMR FR 5.9, AMR FR 12.2 and AMR HR 5.9</w:t>
      </w:r>
    </w:p>
    <w:p w14:paraId="62D62927" w14:textId="77777777" w:rsidR="008F26A2" w:rsidRDefault="00AC4252" w:rsidP="0059204A">
      <w:pPr>
        <w:ind w:left="709"/>
      </w:pPr>
      <w:r>
        <w:t xml:space="preserve">Performance comparison at FER=1% is captured in Table </w:t>
      </w:r>
      <w:r w:rsidR="0059204A">
        <w:t>7-</w:t>
      </w:r>
      <w:r>
        <w:t>13 for the three invstigated AMR codec types.</w:t>
      </w:r>
      <w:r w:rsidRPr="00462BD0">
        <w:t xml:space="preserve">  </w:t>
      </w:r>
    </w:p>
    <w:p w14:paraId="4CF5B9EC" w14:textId="77777777" w:rsidR="00AC4252" w:rsidRPr="00462BD0" w:rsidRDefault="008F26A2" w:rsidP="008F26A2">
      <w:pPr>
        <w:pStyle w:val="TH"/>
      </w:pPr>
      <w:r w:rsidRPr="0059204A">
        <w:t xml:space="preserve">Table </w:t>
      </w:r>
      <w:r>
        <w:t>7-</w:t>
      </w:r>
      <w:r w:rsidRPr="0059204A">
        <w:t>13</w:t>
      </w:r>
      <w:r>
        <w:t>:</w:t>
      </w:r>
      <w:r w:rsidRPr="0059204A">
        <w:t xml:space="preserve"> Link Performace and Loss to Reference for AMR FR 5.9 @ FER=1%</w:t>
      </w:r>
    </w:p>
    <w:tbl>
      <w:tblPr>
        <w:tblW w:w="0" w:type="auto"/>
        <w:tblInd w:w="2802" w:type="dxa"/>
        <w:tblLook w:val="01E0" w:firstRow="1" w:lastRow="1" w:firstColumn="1" w:lastColumn="1" w:noHBand="0" w:noVBand="0"/>
      </w:tblPr>
      <w:tblGrid>
        <w:gridCol w:w="2485"/>
        <w:gridCol w:w="1133"/>
        <w:gridCol w:w="1219"/>
      </w:tblGrid>
      <w:tr w:rsidR="00AC4252" w:rsidRPr="00462BD0" w14:paraId="669E6F48" w14:textId="77777777">
        <w:tc>
          <w:tcPr>
            <w:tcW w:w="2485" w:type="dxa"/>
            <w:shd w:val="clear" w:color="auto" w:fill="E6E6E6"/>
          </w:tcPr>
          <w:p w14:paraId="09EA7D23"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 xml:space="preserve">Configuration </w:t>
            </w:r>
          </w:p>
        </w:tc>
        <w:tc>
          <w:tcPr>
            <w:tcW w:w="1133" w:type="dxa"/>
            <w:shd w:val="clear" w:color="auto" w:fill="E6E6E6"/>
          </w:tcPr>
          <w:p w14:paraId="03CF587F"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C/I</w:t>
            </w:r>
            <w:r w:rsidRPr="007F7166">
              <w:rPr>
                <w:rFonts w:ascii="Times New Roman" w:hAnsi="Times New Roman"/>
                <w:vertAlign w:val="subscript"/>
              </w:rPr>
              <w:t>0</w:t>
            </w:r>
            <w:r w:rsidRPr="007F7166">
              <w:rPr>
                <w:rFonts w:ascii="Times New Roman" w:hAnsi="Times New Roman"/>
              </w:rPr>
              <w:t xml:space="preserve"> for FER=1%</w:t>
            </w:r>
          </w:p>
        </w:tc>
        <w:tc>
          <w:tcPr>
            <w:tcW w:w="1219" w:type="dxa"/>
            <w:shd w:val="clear" w:color="auto" w:fill="E6E6E6"/>
          </w:tcPr>
          <w:p w14:paraId="4482BD21" w14:textId="77777777" w:rsidR="00AC4252" w:rsidRPr="007F7166" w:rsidRDefault="00AC4252" w:rsidP="007F7166">
            <w:pPr>
              <w:pStyle w:val="11BodyText"/>
              <w:spacing w:after="0"/>
              <w:ind w:left="0"/>
              <w:jc w:val="center"/>
              <w:rPr>
                <w:rFonts w:ascii="Times New Roman" w:hAnsi="Times New Roman"/>
              </w:rPr>
            </w:pPr>
            <w:r w:rsidRPr="007F7166">
              <w:rPr>
                <w:rFonts w:ascii="Times New Roman" w:hAnsi="Times New Roman"/>
              </w:rPr>
              <w:t>Loss to Reference</w:t>
            </w:r>
          </w:p>
        </w:tc>
      </w:tr>
      <w:tr w:rsidR="00AC4252" w:rsidRPr="00462BD0" w14:paraId="22B4BA79" w14:textId="77777777">
        <w:tc>
          <w:tcPr>
            <w:tcW w:w="2485" w:type="dxa"/>
          </w:tcPr>
          <w:p w14:paraId="67200441"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OSC AMR FR 12.2</w:t>
            </w:r>
          </w:p>
        </w:tc>
        <w:tc>
          <w:tcPr>
            <w:tcW w:w="1133" w:type="dxa"/>
          </w:tcPr>
          <w:p w14:paraId="52502F6B" w14:textId="77777777" w:rsidR="00AC4252" w:rsidRPr="007F7166" w:rsidRDefault="00AC4252" w:rsidP="007F7166">
            <w:pPr>
              <w:pStyle w:val="11BodyText"/>
              <w:spacing w:after="0"/>
              <w:ind w:left="0"/>
              <w:jc w:val="center"/>
              <w:rPr>
                <w:rFonts w:ascii="Times New Roman" w:hAnsi="Times New Roman"/>
              </w:rPr>
            </w:pPr>
            <w:r w:rsidRPr="007F7166">
              <w:rPr>
                <w:rFonts w:ascii="Times New Roman" w:hAnsi="Times New Roman"/>
              </w:rPr>
              <w:t>15.0 dB</w:t>
            </w:r>
          </w:p>
        </w:tc>
        <w:tc>
          <w:tcPr>
            <w:tcW w:w="1219" w:type="dxa"/>
          </w:tcPr>
          <w:p w14:paraId="6937F4BC" w14:textId="77777777" w:rsidR="00AC4252" w:rsidRPr="007F7166" w:rsidRDefault="00AC4252" w:rsidP="007F7166">
            <w:pPr>
              <w:pStyle w:val="11BodyText"/>
              <w:spacing w:after="0"/>
              <w:ind w:left="0"/>
              <w:jc w:val="center"/>
              <w:rPr>
                <w:rFonts w:ascii="Times New Roman" w:hAnsi="Times New Roman"/>
              </w:rPr>
            </w:pPr>
            <w:r w:rsidRPr="007F7166">
              <w:rPr>
                <w:rFonts w:ascii="Times New Roman" w:hAnsi="Times New Roman"/>
              </w:rPr>
              <w:t>8.6 dB</w:t>
            </w:r>
          </w:p>
        </w:tc>
      </w:tr>
      <w:tr w:rsidR="00AC4252" w:rsidRPr="00462BD0" w14:paraId="691EB0DC" w14:textId="77777777">
        <w:tc>
          <w:tcPr>
            <w:tcW w:w="2485" w:type="dxa"/>
          </w:tcPr>
          <w:p w14:paraId="0A627632"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OSC AMR FR 5.9</w:t>
            </w:r>
          </w:p>
        </w:tc>
        <w:tc>
          <w:tcPr>
            <w:tcW w:w="1133" w:type="dxa"/>
          </w:tcPr>
          <w:p w14:paraId="7E5D2584" w14:textId="77777777" w:rsidR="00AC4252" w:rsidRPr="007F7166" w:rsidRDefault="00AC4252" w:rsidP="007F7166">
            <w:pPr>
              <w:pStyle w:val="11BodyText"/>
              <w:spacing w:after="0"/>
              <w:ind w:left="0"/>
              <w:jc w:val="center"/>
              <w:rPr>
                <w:rFonts w:ascii="Times New Roman" w:hAnsi="Times New Roman"/>
              </w:rPr>
            </w:pPr>
            <w:r w:rsidRPr="007F7166">
              <w:rPr>
                <w:rFonts w:ascii="Times New Roman" w:hAnsi="Times New Roman"/>
              </w:rPr>
              <w:t>8.9 dB</w:t>
            </w:r>
          </w:p>
        </w:tc>
        <w:tc>
          <w:tcPr>
            <w:tcW w:w="1219" w:type="dxa"/>
          </w:tcPr>
          <w:p w14:paraId="5675327C" w14:textId="77777777" w:rsidR="00AC4252" w:rsidRPr="007F7166" w:rsidRDefault="00AC4252" w:rsidP="007F7166">
            <w:pPr>
              <w:pStyle w:val="11BodyText"/>
              <w:spacing w:after="0"/>
              <w:ind w:left="0"/>
              <w:jc w:val="center"/>
              <w:rPr>
                <w:rFonts w:ascii="Times New Roman" w:hAnsi="Times New Roman"/>
              </w:rPr>
            </w:pPr>
            <w:r w:rsidRPr="007F7166">
              <w:rPr>
                <w:rFonts w:ascii="Times New Roman" w:hAnsi="Times New Roman"/>
              </w:rPr>
              <w:t>7.3 dB</w:t>
            </w:r>
          </w:p>
        </w:tc>
      </w:tr>
      <w:tr w:rsidR="00AC4252" w:rsidRPr="00462BD0" w14:paraId="60BFAB19" w14:textId="77777777">
        <w:tc>
          <w:tcPr>
            <w:tcW w:w="2485" w:type="dxa"/>
          </w:tcPr>
          <w:p w14:paraId="5973E4C0"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OSC AMR HR 5.9</w:t>
            </w:r>
          </w:p>
        </w:tc>
        <w:tc>
          <w:tcPr>
            <w:tcW w:w="1133" w:type="dxa"/>
          </w:tcPr>
          <w:p w14:paraId="4E1B8B1E" w14:textId="77777777" w:rsidR="00AC4252" w:rsidRPr="007F7166" w:rsidRDefault="00AC4252" w:rsidP="007F7166">
            <w:pPr>
              <w:pStyle w:val="11BodyText"/>
              <w:spacing w:after="0"/>
              <w:ind w:left="0"/>
              <w:jc w:val="center"/>
              <w:rPr>
                <w:rFonts w:ascii="Times New Roman" w:hAnsi="Times New Roman"/>
              </w:rPr>
            </w:pPr>
            <w:r w:rsidRPr="007F7166">
              <w:rPr>
                <w:rFonts w:ascii="Times New Roman" w:hAnsi="Times New Roman"/>
              </w:rPr>
              <w:t>17.0 dB</w:t>
            </w:r>
          </w:p>
        </w:tc>
        <w:tc>
          <w:tcPr>
            <w:tcW w:w="1219" w:type="dxa"/>
          </w:tcPr>
          <w:p w14:paraId="11B4D0EC" w14:textId="77777777" w:rsidR="00AC4252" w:rsidRPr="007F7166" w:rsidRDefault="00AC4252" w:rsidP="007F7166">
            <w:pPr>
              <w:pStyle w:val="11BodyText"/>
              <w:spacing w:after="0"/>
              <w:ind w:left="0"/>
              <w:jc w:val="center"/>
              <w:rPr>
                <w:rFonts w:ascii="Times New Roman" w:hAnsi="Times New Roman"/>
              </w:rPr>
            </w:pPr>
            <w:r w:rsidRPr="007F7166">
              <w:rPr>
                <w:rFonts w:ascii="Times New Roman" w:hAnsi="Times New Roman"/>
              </w:rPr>
              <w:t>8.7 dB</w:t>
            </w:r>
          </w:p>
        </w:tc>
      </w:tr>
    </w:tbl>
    <w:p w14:paraId="3413D538" w14:textId="77777777" w:rsidR="008F26A2" w:rsidRDefault="008F26A2" w:rsidP="00167BE8">
      <w:pPr>
        <w:pStyle w:val="FP"/>
      </w:pPr>
    </w:p>
    <w:p w14:paraId="77E797D6" w14:textId="77777777" w:rsidR="00AC4252" w:rsidRPr="00281FF4" w:rsidRDefault="00AC4252" w:rsidP="00281FF4">
      <w:pPr>
        <w:rPr>
          <w:b/>
        </w:rPr>
      </w:pPr>
      <w:r w:rsidRPr="00281FF4">
        <w:rPr>
          <w:b/>
        </w:rPr>
        <w:t>Performance for OSC aware receiver and usage of new training sequences</w:t>
      </w:r>
    </w:p>
    <w:p w14:paraId="0AB8EC6C" w14:textId="77777777" w:rsidR="00AC4252" w:rsidRPr="00293E1F" w:rsidRDefault="00AC4252" w:rsidP="00281FF4">
      <w:r>
        <w:t xml:space="preserve">Interference </w:t>
      </w:r>
      <w:r w:rsidRPr="00293E1F">
        <w:t xml:space="preserve">performance shown in Figure </w:t>
      </w:r>
      <w:r w:rsidR="0059204A">
        <w:t>7-</w:t>
      </w:r>
      <w:r>
        <w:t>16</w:t>
      </w:r>
      <w:r w:rsidRPr="00293E1F">
        <w:t xml:space="preserve"> seems to have about similar </w:t>
      </w:r>
      <w:r>
        <w:t>2.6-3.4dB difference as in sensitivity</w:t>
      </w:r>
      <w:r w:rsidRPr="00293E1F">
        <w:t xml:space="preserve"> l</w:t>
      </w:r>
      <w:r>
        <w:t>imited case. Again RRC 270 Tx pulse shape was used in this evaluation as well as new TSC for the paired subchannel. Performance is depicted for both a DARP phase 1 (GMSK RX for OSC) and an OSC aware MS. For comparison AMR HR</w:t>
      </w:r>
      <w:r w:rsidRPr="00293E1F">
        <w:t xml:space="preserve"> 5.9 needs</w:t>
      </w:r>
      <w:r>
        <w:t xml:space="preserve"> about 7dB higher C/I than AMR FR</w:t>
      </w:r>
      <w:r w:rsidRPr="00293E1F">
        <w:t xml:space="preserve"> 5.9, t</w:t>
      </w:r>
      <w:r>
        <w:t>hus orthogonal sub channel can</w:t>
      </w:r>
      <w:r w:rsidRPr="00293E1F">
        <w:t xml:space="preserve"> improve HR performance by about 4 dB in TU3 iFH.</w:t>
      </w:r>
    </w:p>
    <w:p w14:paraId="7352B27D" w14:textId="54A65E58" w:rsidR="00AC4252" w:rsidRPr="00392AE2" w:rsidRDefault="006A5256" w:rsidP="00EA7CB0">
      <w:pPr>
        <w:pStyle w:val="TH"/>
        <w:rPr>
          <w:highlight w:val="yellow"/>
        </w:rPr>
      </w:pPr>
      <w:r>
        <w:rPr>
          <w:noProof/>
        </w:rPr>
        <w:lastRenderedPageBreak/>
        <w:drawing>
          <wp:inline distT="0" distB="0" distL="0" distR="0" wp14:anchorId="2C07A121" wp14:editId="09FD4756">
            <wp:extent cx="556260" cy="281940"/>
            <wp:effectExtent l="0" t="0" r="0" b="0"/>
            <wp:docPr id="71"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6260" cy="281940"/>
                    </a:xfrm>
                    <a:prstGeom prst="rect">
                      <a:avLst/>
                    </a:prstGeom>
                    <a:noFill/>
                    <a:ln>
                      <a:noFill/>
                    </a:ln>
                  </pic:spPr>
                </pic:pic>
              </a:graphicData>
            </a:graphic>
          </wp:inline>
        </w:drawing>
      </w:r>
      <w:r w:rsidRPr="00293E1F">
        <w:rPr>
          <w:noProof/>
          <w:lang w:val="en-US"/>
        </w:rPr>
        <w:drawing>
          <wp:inline distT="0" distB="0" distL="0" distR="0" wp14:anchorId="3BBD2E01" wp14:editId="73A6DD09">
            <wp:extent cx="3749040" cy="2811780"/>
            <wp:effectExtent l="0" t="0" r="0" b="0"/>
            <wp:docPr id="7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749040" cy="2811780"/>
                    </a:xfrm>
                    <a:prstGeom prst="rect">
                      <a:avLst/>
                    </a:prstGeom>
                    <a:noFill/>
                    <a:ln>
                      <a:noFill/>
                    </a:ln>
                  </pic:spPr>
                </pic:pic>
              </a:graphicData>
            </a:graphic>
          </wp:inline>
        </w:drawing>
      </w:r>
    </w:p>
    <w:p w14:paraId="46965BA6" w14:textId="77777777" w:rsidR="00AC4252" w:rsidRDefault="00AC4252" w:rsidP="008F26A2">
      <w:pPr>
        <w:pStyle w:val="TF"/>
      </w:pPr>
      <w:r w:rsidRPr="00293E1F">
        <w:t xml:space="preserve">Figure </w:t>
      </w:r>
      <w:r w:rsidR="0059204A">
        <w:t>7-</w:t>
      </w:r>
      <w:r w:rsidR="008F26A2">
        <w:t xml:space="preserve">16: </w:t>
      </w:r>
      <w:r>
        <w:t>FER for AMR FR 5.9 in TU3 iFH at MTS-2 for DARP phase 1 receiver (GMSK RX for OSC) and OSC aware receiver.</w:t>
      </w:r>
    </w:p>
    <w:p w14:paraId="1146BB0F" w14:textId="77777777" w:rsidR="009F0D18" w:rsidRPr="00AB1A80" w:rsidRDefault="00F90DBB" w:rsidP="009F0D18">
      <w:pPr>
        <w:pStyle w:val="Heading7"/>
      </w:pPr>
      <w:bookmarkStart w:id="188" w:name="_Toc518052682"/>
      <w:r>
        <w:t>7.2.1.2.1.1.3</w:t>
      </w:r>
      <w:r w:rsidR="009F0D18">
        <w:tab/>
      </w:r>
      <w:r w:rsidR="009F0D18" w:rsidRPr="00AB1A80">
        <w:t>Perf</w:t>
      </w:r>
      <w:r w:rsidR="009F0D18">
        <w:t>ormance for Using Optimized TX Pulse Shapes</w:t>
      </w:r>
      <w:bookmarkEnd w:id="188"/>
    </w:p>
    <w:p w14:paraId="6182FA6D" w14:textId="77777777" w:rsidR="009F0D18" w:rsidRDefault="009F0D18" w:rsidP="009F0D18">
      <w:r>
        <w:t xml:space="preserve">Link Level Perfomance was investigated for both candidate pulse shapes described in Section 7.1.2.1.3. This is depicted in </w:t>
      </w:r>
      <w:r w:rsidRPr="00AA0251">
        <w:t xml:space="preserve">Figure </w:t>
      </w:r>
      <w:r>
        <w:t>7-16a below.</w:t>
      </w:r>
    </w:p>
    <w:p w14:paraId="78CE087A" w14:textId="09F4F4F7" w:rsidR="009F0D18" w:rsidRPr="00D9053B" w:rsidRDefault="006A5256" w:rsidP="009F0D18">
      <w:pPr>
        <w:pStyle w:val="TH"/>
      </w:pPr>
      <w:r w:rsidRPr="00D9053B">
        <w:rPr>
          <w:noProof/>
        </w:rPr>
        <w:drawing>
          <wp:inline distT="0" distB="0" distL="0" distR="0" wp14:anchorId="639AACFC" wp14:editId="7BDA8A34">
            <wp:extent cx="5128260" cy="3208020"/>
            <wp:effectExtent l="0" t="0" r="0" b="0"/>
            <wp:docPr id="73"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128260" cy="3208020"/>
                    </a:xfrm>
                    <a:prstGeom prst="rect">
                      <a:avLst/>
                    </a:prstGeom>
                    <a:noFill/>
                    <a:ln>
                      <a:noFill/>
                    </a:ln>
                  </pic:spPr>
                </pic:pic>
              </a:graphicData>
            </a:graphic>
          </wp:inline>
        </w:drawing>
      </w:r>
    </w:p>
    <w:p w14:paraId="13282B35" w14:textId="77777777" w:rsidR="009F0D18" w:rsidRPr="00C33194" w:rsidRDefault="009F0D18" w:rsidP="009F0D18">
      <w:pPr>
        <w:pStyle w:val="TF"/>
      </w:pPr>
      <w:r w:rsidRPr="00AA0251">
        <w:t xml:space="preserve">Figure </w:t>
      </w:r>
      <w:r>
        <w:t>7-16a</w:t>
      </w:r>
      <w:r w:rsidRPr="00AA0251">
        <w:t>: Lin</w:t>
      </w:r>
      <w:r w:rsidRPr="00C33194">
        <w:t xml:space="preserve">k Performance for investigated TX pulse shapes for OSC channels, </w:t>
      </w:r>
      <w:r w:rsidRPr="00C33194">
        <w:br/>
        <w:t>CCI, DIR=7dB, TU3iFH GSM900.</w:t>
      </w:r>
    </w:p>
    <w:p w14:paraId="070E3F8A" w14:textId="77777777" w:rsidR="009F0D18" w:rsidRPr="00434CFB" w:rsidRDefault="009F0D18" w:rsidP="009F0D18">
      <w:pPr>
        <w:rPr>
          <w:i/>
        </w:rPr>
      </w:pPr>
      <w:r w:rsidRPr="00434CFB">
        <w:rPr>
          <w:i/>
        </w:rPr>
        <w:t>The figure above needs to be updated depicting performance for the specified MTS channel profiles.</w:t>
      </w:r>
    </w:p>
    <w:p w14:paraId="48A835D9" w14:textId="77777777" w:rsidR="009F0D18" w:rsidRDefault="009F0D18" w:rsidP="009F0D18">
      <w:pPr>
        <w:jc w:val="both"/>
      </w:pPr>
      <w:r>
        <w:t>I</w:t>
      </w:r>
      <w:r w:rsidRPr="00363BD0">
        <w:t>t can be seen that the link performance is improved by about 2</w:t>
      </w:r>
      <w:r>
        <w:t>.5</w:t>
      </w:r>
      <w:r w:rsidRPr="00363BD0">
        <w:t xml:space="preserve"> dB for candidate </w:t>
      </w:r>
      <w:r>
        <w:t>pulse shape OPT 1 and by about 1.5 dB for candidate pulse shape OPT</w:t>
      </w:r>
      <w:r w:rsidR="00205CAF">
        <w:tab/>
      </w:r>
      <w:r>
        <w:t>2</w:t>
      </w:r>
      <w:r w:rsidRPr="00363BD0">
        <w:t xml:space="preserve"> </w:t>
      </w:r>
      <w:r>
        <w:t xml:space="preserve">at 1% FER versus the legacy GMSK pulse shape. </w:t>
      </w:r>
    </w:p>
    <w:p w14:paraId="78269FD1" w14:textId="77777777" w:rsidR="009F0D18" w:rsidRDefault="009F0D18" w:rsidP="009F0D18">
      <w:pPr>
        <w:pStyle w:val="FP"/>
      </w:pPr>
    </w:p>
    <w:p w14:paraId="7CCE1AE5" w14:textId="77777777" w:rsidR="00AC4252" w:rsidRDefault="00EF39A4" w:rsidP="008F3F22">
      <w:pPr>
        <w:pStyle w:val="Heading6"/>
      </w:pPr>
      <w:bookmarkStart w:id="189" w:name="_Toc518052683"/>
      <w:r>
        <w:lastRenderedPageBreak/>
        <w:t>7.2</w:t>
      </w:r>
      <w:r w:rsidR="00F90DBB">
        <w:t>.1.2.1.2</w:t>
      </w:r>
      <w:r w:rsidR="00281FF4">
        <w:tab/>
      </w:r>
      <w:r w:rsidR="00AC4252">
        <w:t>Interference performance in downlink with subchannel specific power control</w:t>
      </w:r>
      <w:bookmarkEnd w:id="189"/>
    </w:p>
    <w:p w14:paraId="09EABAB5" w14:textId="77777777" w:rsidR="00AC4252" w:rsidRDefault="00AC4252" w:rsidP="00EF39A4">
      <w:r>
        <w:t xml:space="preserve">Simulation parameters are depicted in Table </w:t>
      </w:r>
      <w:r w:rsidR="00EF39A4">
        <w:t>7-</w:t>
      </w:r>
      <w:r>
        <w:t>14.</w:t>
      </w:r>
    </w:p>
    <w:p w14:paraId="0D095A72" w14:textId="77777777" w:rsidR="008F26A2" w:rsidRDefault="008F26A2" w:rsidP="008F26A2">
      <w:pPr>
        <w:pStyle w:val="TH"/>
      </w:pPr>
      <w:r>
        <w:t>Table 7-14: Simulation settings for downlink interference performance with subchannel specific power control</w:t>
      </w:r>
    </w:p>
    <w:tbl>
      <w:tblPr>
        <w:tblW w:w="8647" w:type="dxa"/>
        <w:tblInd w:w="959" w:type="dxa"/>
        <w:tblLook w:val="01E0" w:firstRow="1" w:lastRow="1" w:firstColumn="1" w:lastColumn="1" w:noHBand="0" w:noVBand="0"/>
      </w:tblPr>
      <w:tblGrid>
        <w:gridCol w:w="2977"/>
        <w:gridCol w:w="5670"/>
      </w:tblGrid>
      <w:tr w:rsidR="00AC4252" w:rsidRPr="007F7166" w14:paraId="4726308E" w14:textId="77777777">
        <w:tc>
          <w:tcPr>
            <w:tcW w:w="2977" w:type="dxa"/>
            <w:shd w:val="clear" w:color="auto" w:fill="E6E6E6"/>
          </w:tcPr>
          <w:p w14:paraId="3ADF6CBB" w14:textId="77777777" w:rsidR="00AC4252" w:rsidRPr="007F7166" w:rsidRDefault="00AC4252" w:rsidP="007F7166">
            <w:pPr>
              <w:spacing w:after="0"/>
              <w:jc w:val="center"/>
              <w:rPr>
                <w:b/>
              </w:rPr>
            </w:pPr>
            <w:r w:rsidRPr="007F7166">
              <w:rPr>
                <w:b/>
              </w:rPr>
              <w:t>Parameter</w:t>
            </w:r>
          </w:p>
        </w:tc>
        <w:tc>
          <w:tcPr>
            <w:tcW w:w="5670" w:type="dxa"/>
            <w:shd w:val="clear" w:color="auto" w:fill="E6E6E6"/>
          </w:tcPr>
          <w:p w14:paraId="285B06F2" w14:textId="77777777" w:rsidR="00AC4252" w:rsidRPr="007F7166" w:rsidRDefault="00AC4252" w:rsidP="007F7166">
            <w:pPr>
              <w:spacing w:after="0"/>
              <w:jc w:val="center"/>
              <w:rPr>
                <w:b/>
              </w:rPr>
            </w:pPr>
            <w:r w:rsidRPr="007F7166">
              <w:rPr>
                <w:b/>
              </w:rPr>
              <w:t>Value</w:t>
            </w:r>
          </w:p>
        </w:tc>
      </w:tr>
      <w:tr w:rsidR="00AC4252" w14:paraId="73F8C4C3" w14:textId="77777777">
        <w:tc>
          <w:tcPr>
            <w:tcW w:w="2977" w:type="dxa"/>
          </w:tcPr>
          <w:p w14:paraId="1F218BBC" w14:textId="77777777" w:rsidR="00AC4252" w:rsidRDefault="00AC4252" w:rsidP="007F7166">
            <w:pPr>
              <w:spacing w:after="0"/>
            </w:pPr>
            <w:r>
              <w:t>Channel</w:t>
            </w:r>
          </w:p>
        </w:tc>
        <w:tc>
          <w:tcPr>
            <w:tcW w:w="5670" w:type="dxa"/>
          </w:tcPr>
          <w:p w14:paraId="64FA5E19" w14:textId="77777777" w:rsidR="00AC4252" w:rsidRDefault="00AC4252" w:rsidP="007F7166">
            <w:pPr>
              <w:spacing w:after="0"/>
            </w:pPr>
            <w:r>
              <w:t>TU 3</w:t>
            </w:r>
          </w:p>
        </w:tc>
      </w:tr>
      <w:tr w:rsidR="00AC4252" w14:paraId="5CF5C606" w14:textId="77777777">
        <w:tc>
          <w:tcPr>
            <w:tcW w:w="2977" w:type="dxa"/>
          </w:tcPr>
          <w:p w14:paraId="29A16B52" w14:textId="77777777" w:rsidR="00AC4252" w:rsidRDefault="00AC4252" w:rsidP="007F7166">
            <w:pPr>
              <w:spacing w:after="0"/>
            </w:pPr>
            <w:r>
              <w:t>Frequency hopping</w:t>
            </w:r>
          </w:p>
        </w:tc>
        <w:tc>
          <w:tcPr>
            <w:tcW w:w="5670" w:type="dxa"/>
          </w:tcPr>
          <w:p w14:paraId="309EF3A5" w14:textId="77777777" w:rsidR="00AC4252" w:rsidRDefault="00AC4252" w:rsidP="007F7166">
            <w:pPr>
              <w:spacing w:after="0"/>
            </w:pPr>
            <w:r>
              <w:t>Ideal</w:t>
            </w:r>
          </w:p>
        </w:tc>
      </w:tr>
      <w:tr w:rsidR="00AC4252" w14:paraId="5B2BF957" w14:textId="77777777">
        <w:tc>
          <w:tcPr>
            <w:tcW w:w="2977" w:type="dxa"/>
          </w:tcPr>
          <w:p w14:paraId="5BBAC026" w14:textId="77777777" w:rsidR="00AC4252" w:rsidRDefault="00AC4252" w:rsidP="007F7166">
            <w:pPr>
              <w:spacing w:after="0"/>
            </w:pPr>
            <w:r>
              <w:t>AMR modes</w:t>
            </w:r>
          </w:p>
        </w:tc>
        <w:tc>
          <w:tcPr>
            <w:tcW w:w="5670" w:type="dxa"/>
          </w:tcPr>
          <w:p w14:paraId="266A6831" w14:textId="77777777" w:rsidR="00AC4252" w:rsidRDefault="00AC4252" w:rsidP="007F7166">
            <w:pPr>
              <w:spacing w:after="0"/>
            </w:pPr>
            <w:r>
              <w:t>TCHHS, TCHAFS 12.2, TCHAFS 5.9, TCHAHS 5.9</w:t>
            </w:r>
          </w:p>
        </w:tc>
      </w:tr>
      <w:tr w:rsidR="00AC4252" w14:paraId="5E0BFAFE" w14:textId="77777777">
        <w:tc>
          <w:tcPr>
            <w:tcW w:w="2977" w:type="dxa"/>
          </w:tcPr>
          <w:p w14:paraId="41095AC4" w14:textId="77777777" w:rsidR="00AC4252" w:rsidRDefault="00AC4252" w:rsidP="007F7166">
            <w:pPr>
              <w:spacing w:after="0"/>
            </w:pPr>
            <w:r>
              <w:t>Antenna diversity (TX and RX)</w:t>
            </w:r>
          </w:p>
        </w:tc>
        <w:tc>
          <w:tcPr>
            <w:tcW w:w="5670" w:type="dxa"/>
          </w:tcPr>
          <w:p w14:paraId="1EEBFB14" w14:textId="77777777" w:rsidR="00AC4252" w:rsidRDefault="00AC4252" w:rsidP="007F7166">
            <w:pPr>
              <w:spacing w:after="0"/>
            </w:pPr>
            <w:r>
              <w:t>Off</w:t>
            </w:r>
          </w:p>
        </w:tc>
      </w:tr>
      <w:tr w:rsidR="00AC4252" w14:paraId="43D4A8A5" w14:textId="77777777">
        <w:tc>
          <w:tcPr>
            <w:tcW w:w="2977" w:type="dxa"/>
          </w:tcPr>
          <w:p w14:paraId="0CA8BC1E" w14:textId="77777777" w:rsidR="00AC4252" w:rsidRDefault="00AC4252" w:rsidP="007F7166">
            <w:pPr>
              <w:spacing w:after="0"/>
            </w:pPr>
            <w:r>
              <w:t>SAIC</w:t>
            </w:r>
          </w:p>
        </w:tc>
        <w:tc>
          <w:tcPr>
            <w:tcW w:w="5670" w:type="dxa"/>
          </w:tcPr>
          <w:p w14:paraId="40457635" w14:textId="77777777" w:rsidR="00AC4252" w:rsidRDefault="00AC4252" w:rsidP="007F7166">
            <w:pPr>
              <w:spacing w:after="0"/>
            </w:pPr>
            <w:r>
              <w:t>On / Off</w:t>
            </w:r>
          </w:p>
        </w:tc>
      </w:tr>
      <w:tr w:rsidR="00AC4252" w14:paraId="386D67DA" w14:textId="77777777">
        <w:tc>
          <w:tcPr>
            <w:tcW w:w="2977" w:type="dxa"/>
          </w:tcPr>
          <w:p w14:paraId="5056902A" w14:textId="77777777" w:rsidR="00AC4252" w:rsidRDefault="00AC4252" w:rsidP="007F7166">
            <w:pPr>
              <w:spacing w:after="0"/>
            </w:pPr>
            <w:r>
              <w:t>External Interference</w:t>
            </w:r>
          </w:p>
        </w:tc>
        <w:tc>
          <w:tcPr>
            <w:tcW w:w="5670" w:type="dxa"/>
          </w:tcPr>
          <w:p w14:paraId="23E58D60" w14:textId="77777777" w:rsidR="00AC4252" w:rsidRDefault="00AC4252" w:rsidP="007F7166">
            <w:pPr>
              <w:spacing w:after="0"/>
            </w:pPr>
            <w:r>
              <w:t>Single Co-channel (MTS-1)</w:t>
            </w:r>
          </w:p>
        </w:tc>
      </w:tr>
      <w:tr w:rsidR="00AC4252" w14:paraId="2BF68AAA" w14:textId="77777777">
        <w:tc>
          <w:tcPr>
            <w:tcW w:w="2977" w:type="dxa"/>
          </w:tcPr>
          <w:p w14:paraId="5835F714" w14:textId="77777777" w:rsidR="00AC4252" w:rsidRDefault="00AC4252" w:rsidP="007F7166">
            <w:pPr>
              <w:spacing w:after="0"/>
            </w:pPr>
            <w:r>
              <w:t>External Interferer Modulation</w:t>
            </w:r>
          </w:p>
        </w:tc>
        <w:tc>
          <w:tcPr>
            <w:tcW w:w="5670" w:type="dxa"/>
          </w:tcPr>
          <w:p w14:paraId="29548EC9" w14:textId="77777777" w:rsidR="00AC4252" w:rsidRDefault="00AC4252" w:rsidP="007F7166">
            <w:pPr>
              <w:spacing w:after="0"/>
            </w:pPr>
            <w:r>
              <w:t>GMSK</w:t>
            </w:r>
          </w:p>
        </w:tc>
      </w:tr>
      <w:tr w:rsidR="00AC4252" w14:paraId="283C5A8B" w14:textId="77777777">
        <w:tc>
          <w:tcPr>
            <w:tcW w:w="2977" w:type="dxa"/>
          </w:tcPr>
          <w:p w14:paraId="2C3266D6" w14:textId="77777777" w:rsidR="00AC4252" w:rsidRDefault="00AC4252" w:rsidP="007F7166">
            <w:pPr>
              <w:spacing w:after="0"/>
            </w:pPr>
            <w:r>
              <w:t>C/I</w:t>
            </w:r>
          </w:p>
        </w:tc>
        <w:tc>
          <w:tcPr>
            <w:tcW w:w="5670" w:type="dxa"/>
          </w:tcPr>
          <w:p w14:paraId="249FF9BC" w14:textId="77777777" w:rsidR="00AC4252" w:rsidRDefault="00AC4252" w:rsidP="007F7166">
            <w:pPr>
              <w:spacing w:after="0"/>
            </w:pPr>
            <w:r>
              <w:t>Carrier Power (includes both users) / Power of External Interferer</w:t>
            </w:r>
          </w:p>
        </w:tc>
      </w:tr>
      <w:tr w:rsidR="00AC4252" w14:paraId="66BBB314" w14:textId="77777777">
        <w:tc>
          <w:tcPr>
            <w:tcW w:w="2977" w:type="dxa"/>
          </w:tcPr>
          <w:p w14:paraId="2E6A57A5" w14:textId="77777777" w:rsidR="00AC4252" w:rsidRDefault="00AC4252" w:rsidP="007F7166">
            <w:pPr>
              <w:spacing w:after="0"/>
            </w:pPr>
            <w:r>
              <w:t>TSCs</w:t>
            </w:r>
          </w:p>
        </w:tc>
        <w:tc>
          <w:tcPr>
            <w:tcW w:w="5670" w:type="dxa"/>
          </w:tcPr>
          <w:p w14:paraId="40B123EB" w14:textId="77777777" w:rsidR="00AC4252" w:rsidRDefault="00AC4252" w:rsidP="007F7166">
            <w:pPr>
              <w:spacing w:after="0"/>
            </w:pPr>
            <w:r>
              <w:t>TSC-0 legacy and TSC-0 from new set shown in section 1.2.1.2</w:t>
            </w:r>
          </w:p>
        </w:tc>
      </w:tr>
      <w:tr w:rsidR="00AC4252" w14:paraId="76B3FB79" w14:textId="77777777">
        <w:tc>
          <w:tcPr>
            <w:tcW w:w="2977" w:type="dxa"/>
          </w:tcPr>
          <w:p w14:paraId="49D1F5C2" w14:textId="77777777" w:rsidR="00AC4252" w:rsidRDefault="00AC4252" w:rsidP="007F7166">
            <w:pPr>
              <w:spacing w:after="0"/>
            </w:pPr>
            <w:r>
              <w:t>Number of frames</w:t>
            </w:r>
          </w:p>
        </w:tc>
        <w:tc>
          <w:tcPr>
            <w:tcW w:w="5670" w:type="dxa"/>
          </w:tcPr>
          <w:p w14:paraId="16CDF81C" w14:textId="77777777" w:rsidR="00AC4252" w:rsidRDefault="00AC4252" w:rsidP="007F7166">
            <w:pPr>
              <w:spacing w:after="0"/>
            </w:pPr>
            <w:r>
              <w:t>10000 frames per each C/I point</w:t>
            </w:r>
          </w:p>
        </w:tc>
      </w:tr>
    </w:tbl>
    <w:p w14:paraId="71C33EB9" w14:textId="77777777" w:rsidR="00AC4252" w:rsidRDefault="00AC4252" w:rsidP="005A2486">
      <w:pPr>
        <w:pStyle w:val="FP"/>
      </w:pPr>
      <w:bookmarkStart w:id="190" w:name="_Ref205370257"/>
    </w:p>
    <w:p w14:paraId="6A4A4374" w14:textId="77777777" w:rsidR="00AC4252" w:rsidRPr="00281FF4" w:rsidRDefault="00AC4252" w:rsidP="00EF39A4">
      <w:pPr>
        <w:rPr>
          <w:b/>
        </w:rPr>
      </w:pPr>
      <w:r w:rsidRPr="00281FF4">
        <w:rPr>
          <w:b/>
        </w:rPr>
        <w:t>Multiplexing a SAIC mobile with a legacy non-SAIC mobile</w:t>
      </w:r>
      <w:bookmarkEnd w:id="190"/>
    </w:p>
    <w:p w14:paraId="3E0AA9E8" w14:textId="77777777" w:rsidR="00AC4252" w:rsidRDefault="00AC4252" w:rsidP="00EF39A4">
      <w:pPr>
        <w:jc w:val="both"/>
      </w:pPr>
      <w:r>
        <w:t xml:space="preserve">In this section the case of multiplexing a SAIC mobile with a non-SAIC mobile is studied. It should be noted that one of the two mobiles use the newer TSC hence they are not entirely legacy in that sense. However, apart from the knowledge of the new TSC, nothing else is modified for the SAIC algorithm. Hence, the SAIC mobile with the knowledge of new TSC here might as well represent a OSC aware mobile. </w:t>
      </w:r>
    </w:p>
    <w:p w14:paraId="3A251148" w14:textId="77777777" w:rsidR="00AC4252" w:rsidRDefault="00AC4252" w:rsidP="008F26A2">
      <w:r>
        <w:t xml:space="preserve">The multiplexing case studied here is the case when the SAIC mobile is on the weaker sub-channel and the legacy non-SAIC mobile is on the stronger sub-channel. This is the typical multiplexing use case to support legacy non-SAIC mobiles in the field using OSC. The results are shown in Figures </w:t>
      </w:r>
      <w:r w:rsidR="00EF39A4">
        <w:t>7-</w:t>
      </w:r>
      <w:r>
        <w:t xml:space="preserve">17, </w:t>
      </w:r>
      <w:r w:rsidR="00EF39A4">
        <w:t>7-</w:t>
      </w:r>
      <w:r>
        <w:t xml:space="preserve">18, </w:t>
      </w:r>
      <w:r w:rsidR="00EF39A4">
        <w:t>7-</w:t>
      </w:r>
      <w:r>
        <w:t xml:space="preserve">19 and </w:t>
      </w:r>
      <w:r w:rsidR="00EF39A4">
        <w:t>7-</w:t>
      </w:r>
      <w:r>
        <w:t xml:space="preserve">20. It can be observed that to multiplex 4 users (2 of which are legacy non-SAIC mobiles) using half rate codecs – TCHHS or TCHAHS 5.9, C/Is around 10 to 20 dB are sufficient in the cell. To multiplex full rate users using TCHAFS 5.9 for instance C/I ratios from 3 to 15 dB are sufficient. Thus it can be seen that multiplexing a legacy non-SAIC mobile with a SAIC mobile using OSC is feasible using both full rate and half rate codec modes. Hence, up to four users including legacy non-SAIC mobiles could be multiplexed using OSC in downlink using the proposed power control strategy. </w:t>
      </w:r>
    </w:p>
    <w:p w14:paraId="3B14D57E" w14:textId="77777777" w:rsidR="00AC4252" w:rsidRDefault="00AC4252" w:rsidP="001B4895">
      <w:pPr>
        <w:pStyle w:val="TH"/>
      </w:pPr>
    </w:p>
    <w:tbl>
      <w:tblPr>
        <w:tblW w:w="10088" w:type="dxa"/>
        <w:tblLayout w:type="fixed"/>
        <w:tblLook w:val="01E0" w:firstRow="1" w:lastRow="1" w:firstColumn="1" w:lastColumn="1" w:noHBand="0" w:noVBand="0"/>
      </w:tblPr>
      <w:tblGrid>
        <w:gridCol w:w="4928"/>
        <w:gridCol w:w="5160"/>
      </w:tblGrid>
      <w:tr w:rsidR="00AC4252" w14:paraId="1D666378" w14:textId="77777777">
        <w:tc>
          <w:tcPr>
            <w:tcW w:w="4928" w:type="dxa"/>
          </w:tcPr>
          <w:p w14:paraId="294F108D" w14:textId="054CB887" w:rsidR="00AC4252" w:rsidRDefault="006A5256" w:rsidP="001B4895">
            <w:pPr>
              <w:pStyle w:val="TH"/>
            </w:pPr>
            <w:r w:rsidRPr="000E51F5">
              <w:rPr>
                <w:noProof/>
              </w:rPr>
              <w:drawing>
                <wp:inline distT="0" distB="0" distL="0" distR="0" wp14:anchorId="3FEB2A78" wp14:editId="0500A87F">
                  <wp:extent cx="3070860" cy="2461260"/>
                  <wp:effectExtent l="0" t="0" r="0" b="0"/>
                  <wp:docPr id="74"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070860" cy="2461260"/>
                          </a:xfrm>
                          <a:prstGeom prst="rect">
                            <a:avLst/>
                          </a:prstGeom>
                          <a:noFill/>
                          <a:ln>
                            <a:noFill/>
                          </a:ln>
                        </pic:spPr>
                      </pic:pic>
                    </a:graphicData>
                  </a:graphic>
                </wp:inline>
              </w:drawing>
            </w:r>
            <w:bookmarkStart w:id="191" w:name="_Ref205267732"/>
          </w:p>
          <w:bookmarkEnd w:id="191"/>
          <w:p w14:paraId="593AB987" w14:textId="77777777" w:rsidR="00AC4252" w:rsidRPr="000E51F5" w:rsidRDefault="00AC4252" w:rsidP="001B4895">
            <w:pPr>
              <w:pStyle w:val="TH"/>
            </w:pPr>
            <w:r>
              <w:t xml:space="preserve">Figure </w:t>
            </w:r>
            <w:r w:rsidR="00EF39A4">
              <w:t>7-</w:t>
            </w:r>
            <w:r>
              <w:t>17  TCH:HS</w:t>
            </w:r>
          </w:p>
        </w:tc>
        <w:tc>
          <w:tcPr>
            <w:tcW w:w="5160" w:type="dxa"/>
          </w:tcPr>
          <w:p w14:paraId="3CEC54BF" w14:textId="545A2839" w:rsidR="00AC4252" w:rsidRDefault="006A5256" w:rsidP="001B4895">
            <w:pPr>
              <w:pStyle w:val="TH"/>
            </w:pPr>
            <w:r w:rsidRPr="000E51F5">
              <w:rPr>
                <w:noProof/>
              </w:rPr>
              <w:drawing>
                <wp:inline distT="0" distB="0" distL="0" distR="0" wp14:anchorId="3BC91F27" wp14:editId="7D0F7075">
                  <wp:extent cx="3086100" cy="2476500"/>
                  <wp:effectExtent l="0" t="0" r="0" b="0"/>
                  <wp:docPr id="75"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086100" cy="2476500"/>
                          </a:xfrm>
                          <a:prstGeom prst="rect">
                            <a:avLst/>
                          </a:prstGeom>
                          <a:noFill/>
                          <a:ln>
                            <a:noFill/>
                          </a:ln>
                        </pic:spPr>
                      </pic:pic>
                    </a:graphicData>
                  </a:graphic>
                </wp:inline>
              </w:drawing>
            </w:r>
            <w:bookmarkStart w:id="192" w:name="_Ref205267734"/>
          </w:p>
          <w:p w14:paraId="517C0205" w14:textId="77777777" w:rsidR="00AC4252" w:rsidRPr="000E51F5" w:rsidRDefault="00AC4252" w:rsidP="001B4895">
            <w:pPr>
              <w:pStyle w:val="TH"/>
            </w:pPr>
            <w:bookmarkStart w:id="193" w:name="_Ref205369648"/>
            <w:r>
              <w:t xml:space="preserve">Figure </w:t>
            </w:r>
            <w:bookmarkEnd w:id="192"/>
            <w:bookmarkEnd w:id="193"/>
            <w:r w:rsidR="00EF39A4">
              <w:t>7-</w:t>
            </w:r>
            <w:r>
              <w:t>18  TCHAFS 12.2</w:t>
            </w:r>
          </w:p>
        </w:tc>
      </w:tr>
      <w:tr w:rsidR="00AC4252" w14:paraId="6AFFECCB" w14:textId="77777777">
        <w:tc>
          <w:tcPr>
            <w:tcW w:w="4928" w:type="dxa"/>
          </w:tcPr>
          <w:p w14:paraId="7C02AA69" w14:textId="2FD3E1D0" w:rsidR="00AC4252" w:rsidRDefault="006A5256" w:rsidP="001B4895">
            <w:pPr>
              <w:pStyle w:val="TH"/>
            </w:pPr>
            <w:r w:rsidRPr="000E51F5">
              <w:rPr>
                <w:noProof/>
              </w:rPr>
              <w:drawing>
                <wp:inline distT="0" distB="0" distL="0" distR="0" wp14:anchorId="2DBCE1AD" wp14:editId="66002D39">
                  <wp:extent cx="3078480" cy="2468880"/>
                  <wp:effectExtent l="0" t="0" r="0" b="0"/>
                  <wp:docPr id="76"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078480" cy="2468880"/>
                          </a:xfrm>
                          <a:prstGeom prst="rect">
                            <a:avLst/>
                          </a:prstGeom>
                          <a:noFill/>
                          <a:ln>
                            <a:noFill/>
                          </a:ln>
                        </pic:spPr>
                      </pic:pic>
                    </a:graphicData>
                  </a:graphic>
                </wp:inline>
              </w:drawing>
            </w:r>
            <w:bookmarkStart w:id="194" w:name="_Ref205267735"/>
          </w:p>
          <w:p w14:paraId="0D508AB7" w14:textId="77777777" w:rsidR="00AC4252" w:rsidRPr="000E51F5" w:rsidRDefault="00AC4252" w:rsidP="001B4895">
            <w:pPr>
              <w:pStyle w:val="TH"/>
            </w:pPr>
            <w:bookmarkStart w:id="195" w:name="_Ref205369649"/>
            <w:r>
              <w:t xml:space="preserve">Figure </w:t>
            </w:r>
            <w:bookmarkEnd w:id="194"/>
            <w:bookmarkEnd w:id="195"/>
            <w:r w:rsidR="00EF39A4">
              <w:t>7-</w:t>
            </w:r>
            <w:r>
              <w:t>19 TCHAHS 5.9</w:t>
            </w:r>
          </w:p>
        </w:tc>
        <w:tc>
          <w:tcPr>
            <w:tcW w:w="5160" w:type="dxa"/>
          </w:tcPr>
          <w:p w14:paraId="65E638AA" w14:textId="64B2D33C" w:rsidR="00AC4252" w:rsidRDefault="006A5256" w:rsidP="001B4895">
            <w:pPr>
              <w:pStyle w:val="TH"/>
            </w:pPr>
            <w:r w:rsidRPr="000E51F5">
              <w:rPr>
                <w:noProof/>
              </w:rPr>
              <w:drawing>
                <wp:inline distT="0" distB="0" distL="0" distR="0" wp14:anchorId="422A80C4" wp14:editId="27FB09C7">
                  <wp:extent cx="3048000" cy="2453640"/>
                  <wp:effectExtent l="0" t="0" r="0" b="0"/>
                  <wp:docPr id="7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048000" cy="2453640"/>
                          </a:xfrm>
                          <a:prstGeom prst="rect">
                            <a:avLst/>
                          </a:prstGeom>
                          <a:noFill/>
                          <a:ln>
                            <a:noFill/>
                          </a:ln>
                        </pic:spPr>
                      </pic:pic>
                    </a:graphicData>
                  </a:graphic>
                </wp:inline>
              </w:drawing>
            </w:r>
            <w:bookmarkStart w:id="196" w:name="_Ref205267736"/>
          </w:p>
          <w:p w14:paraId="4C18B5B6" w14:textId="77777777" w:rsidR="00AC4252" w:rsidRPr="000E51F5" w:rsidRDefault="00AC4252" w:rsidP="001B4895">
            <w:pPr>
              <w:pStyle w:val="TH"/>
            </w:pPr>
            <w:bookmarkStart w:id="197" w:name="_Ref205369651"/>
            <w:r>
              <w:t xml:space="preserve">Figure </w:t>
            </w:r>
            <w:bookmarkEnd w:id="196"/>
            <w:bookmarkEnd w:id="197"/>
            <w:r w:rsidR="00EF39A4">
              <w:t>7-</w:t>
            </w:r>
            <w:r>
              <w:t>20 TCHAFS 5.9</w:t>
            </w:r>
          </w:p>
        </w:tc>
      </w:tr>
    </w:tbl>
    <w:p w14:paraId="772C143D" w14:textId="77777777" w:rsidR="00AC4252" w:rsidRDefault="00AC4252" w:rsidP="005A2486">
      <w:pPr>
        <w:pStyle w:val="FP"/>
      </w:pPr>
    </w:p>
    <w:p w14:paraId="711168F6" w14:textId="77777777" w:rsidR="00AC4252" w:rsidRPr="000E51F5" w:rsidRDefault="00AC4252" w:rsidP="008F26A2">
      <w:r w:rsidRPr="006A36B4">
        <w:t>Legend: In the figures above, the usage of rec</w:t>
      </w:r>
      <w:smartTag w:uri="urn:schemas-microsoft-com:office:smarttags" w:element="PersonName">
        <w:r w:rsidRPr="006A36B4">
          <w:t>tang</w:t>
        </w:r>
      </w:smartTag>
      <w:r w:rsidRPr="006A36B4">
        <w:t>ular and square constellations is switched using a predetermined pattern of length 8. For instance, Square1_Rect7_SAIC_ON depicts the performance of a SAIC mobile when the constellation diagram is switched between 1 square (QPSK burst) and 7 rec</w:t>
      </w:r>
      <w:smartTag w:uri="urn:schemas-microsoft-com:office:smarttags" w:element="PersonName">
        <w:r w:rsidRPr="006A36B4">
          <w:t>tang</w:t>
        </w:r>
      </w:smartTag>
      <w:r w:rsidRPr="006A36B4">
        <w:t>ular bursts alternatively. It should be noted that when the rec</w:t>
      </w:r>
      <w:smartTag w:uri="urn:schemas-microsoft-com:office:smarttags" w:element="PersonName">
        <w:r w:rsidRPr="006A36B4">
          <w:t>tang</w:t>
        </w:r>
      </w:smartTag>
      <w:r w:rsidRPr="006A36B4">
        <w:t>ular burst is used, the signal corresponding to the SAIC mobile is attenuated (by approximately 7.6592 dB). RectConst_SAIC_ON refers to the case when all the bursts use the depicted rec</w:t>
      </w:r>
      <w:smartTag w:uri="urn:schemas-microsoft-com:office:smarttags" w:element="PersonName">
        <w:r w:rsidRPr="006A36B4">
          <w:t>tang</w:t>
        </w:r>
      </w:smartTag>
      <w:r w:rsidRPr="006A36B4">
        <w:t>ular constellation (performance of SAIC mobile which in this case is always on the weaker channel is depicted) and SquareConst_SAIC_OFF referes to the case when all the bursts use QPSK (performance of non SAIC mobile is depicted).</w:t>
      </w:r>
      <w:r>
        <w:t xml:space="preserve"> </w:t>
      </w:r>
    </w:p>
    <w:p w14:paraId="43F4887F" w14:textId="77777777" w:rsidR="00AC4252" w:rsidRPr="008F26A2" w:rsidRDefault="00AC4252" w:rsidP="00EF39A4">
      <w:pPr>
        <w:rPr>
          <w:b/>
        </w:rPr>
      </w:pPr>
      <w:bookmarkStart w:id="198" w:name="_Ref205268094"/>
      <w:r w:rsidRPr="008F26A2">
        <w:rPr>
          <w:b/>
        </w:rPr>
        <w:t>Multiplexing two SAIC mobiles</w:t>
      </w:r>
      <w:bookmarkEnd w:id="198"/>
    </w:p>
    <w:p w14:paraId="172555F8" w14:textId="77777777" w:rsidR="00AC4252" w:rsidRDefault="00AC4252" w:rsidP="008F26A2">
      <w:r>
        <w:t xml:space="preserve">Multiplexing two SAIC mobiles is the easier case compared to the case studied in section above. The advantage of having 2 SAIC mobiles is that multiplexing could be achieved with much lower C/Is in the cell as seen from Figures </w:t>
      </w:r>
      <w:r w:rsidR="00EF39A4">
        <w:t>7-</w:t>
      </w:r>
      <w:r>
        <w:t xml:space="preserve">21, </w:t>
      </w:r>
      <w:r w:rsidR="00EF39A4">
        <w:t>7-</w:t>
      </w:r>
      <w:r>
        <w:t xml:space="preserve">22, </w:t>
      </w:r>
      <w:r w:rsidR="00EF39A4">
        <w:t>7-</w:t>
      </w:r>
      <w:r>
        <w:t xml:space="preserve">23 and </w:t>
      </w:r>
      <w:r w:rsidR="00EF39A4">
        <w:t>7-</w:t>
      </w:r>
      <w:r>
        <w:t xml:space="preserve">24. Here user 2 is always put on the strong channel and user 1 is put on the weaker channel. It can be seen that with 2 SAIC mobiles, C/I ratios in the range of -3 to 12 dB are sufficient to support simultaneous voice call between two mobiles on the downlink using TCHAFS 5.9 codec for instance. It should again be noted that one of the two SAIC mobiles used the orthogonal TSC from the new TSC set and hence can be considered as a OSC aware mobile. Alternatively two TSCs from the legacy set which have good orthogonality could also be chosen thereby multiplexing 2 legacy SAIC mobiles simultaneously. This case however has not been investigated here. </w:t>
      </w:r>
    </w:p>
    <w:p w14:paraId="0E5FB8CE" w14:textId="77777777" w:rsidR="001B4895" w:rsidRDefault="001B4895" w:rsidP="001B4895">
      <w:pPr>
        <w:pStyle w:val="TH"/>
      </w:pPr>
    </w:p>
    <w:tbl>
      <w:tblPr>
        <w:tblW w:w="10088" w:type="dxa"/>
        <w:tblLayout w:type="fixed"/>
        <w:tblLook w:val="01E0" w:firstRow="1" w:lastRow="1" w:firstColumn="1" w:lastColumn="1" w:noHBand="0" w:noVBand="0"/>
      </w:tblPr>
      <w:tblGrid>
        <w:gridCol w:w="4928"/>
        <w:gridCol w:w="5160"/>
      </w:tblGrid>
      <w:tr w:rsidR="00AC4252" w14:paraId="4E6C7A5F" w14:textId="77777777">
        <w:tc>
          <w:tcPr>
            <w:tcW w:w="4928" w:type="dxa"/>
          </w:tcPr>
          <w:p w14:paraId="094162AC" w14:textId="49EABFE4" w:rsidR="00AC4252" w:rsidRDefault="006A5256" w:rsidP="001B4895">
            <w:pPr>
              <w:pStyle w:val="TH"/>
            </w:pPr>
            <w:r w:rsidRPr="00822650">
              <w:rPr>
                <w:noProof/>
              </w:rPr>
              <w:drawing>
                <wp:inline distT="0" distB="0" distL="0" distR="0" wp14:anchorId="739AADA6" wp14:editId="5BF7BBC1">
                  <wp:extent cx="2865120" cy="2484120"/>
                  <wp:effectExtent l="0" t="0" r="0" b="0"/>
                  <wp:docPr id="78"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65120" cy="2484120"/>
                          </a:xfrm>
                          <a:prstGeom prst="rect">
                            <a:avLst/>
                          </a:prstGeom>
                          <a:noFill/>
                          <a:ln>
                            <a:noFill/>
                          </a:ln>
                        </pic:spPr>
                      </pic:pic>
                    </a:graphicData>
                  </a:graphic>
                </wp:inline>
              </w:drawing>
            </w:r>
            <w:bookmarkStart w:id="199" w:name="_Ref205268315"/>
          </w:p>
          <w:p w14:paraId="2C731DED" w14:textId="77777777" w:rsidR="00AC4252" w:rsidRPr="000E51F5" w:rsidRDefault="00AC4252" w:rsidP="001B4895">
            <w:pPr>
              <w:pStyle w:val="TH"/>
            </w:pPr>
            <w:bookmarkStart w:id="200" w:name="_Ref205369512"/>
            <w:bookmarkStart w:id="201" w:name="_Ref205369520"/>
            <w:r>
              <w:t xml:space="preserve">Figure </w:t>
            </w:r>
            <w:bookmarkEnd w:id="199"/>
            <w:bookmarkEnd w:id="201"/>
            <w:r w:rsidR="00EF39A4">
              <w:t>7-</w:t>
            </w:r>
            <w:r>
              <w:t>21</w:t>
            </w:r>
            <w:r w:rsidR="008F26A2">
              <w:t>:</w:t>
            </w:r>
            <w:r>
              <w:t xml:space="preserve"> TCH:HS</w:t>
            </w:r>
            <w:bookmarkEnd w:id="200"/>
          </w:p>
        </w:tc>
        <w:tc>
          <w:tcPr>
            <w:tcW w:w="5160" w:type="dxa"/>
          </w:tcPr>
          <w:p w14:paraId="574FE4D6" w14:textId="3F1AF2AB" w:rsidR="00AC4252" w:rsidRDefault="006A5256" w:rsidP="001B4895">
            <w:pPr>
              <w:pStyle w:val="TH"/>
            </w:pPr>
            <w:r w:rsidRPr="00822650">
              <w:rPr>
                <w:noProof/>
              </w:rPr>
              <w:drawing>
                <wp:inline distT="0" distB="0" distL="0" distR="0" wp14:anchorId="1004C054" wp14:editId="3B296BD7">
                  <wp:extent cx="2834640" cy="2446020"/>
                  <wp:effectExtent l="0" t="0" r="0" b="0"/>
                  <wp:docPr id="79"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34640" cy="2446020"/>
                          </a:xfrm>
                          <a:prstGeom prst="rect">
                            <a:avLst/>
                          </a:prstGeom>
                          <a:noFill/>
                          <a:ln>
                            <a:noFill/>
                          </a:ln>
                        </pic:spPr>
                      </pic:pic>
                    </a:graphicData>
                  </a:graphic>
                </wp:inline>
              </w:drawing>
            </w:r>
            <w:bookmarkStart w:id="202" w:name="_Ref205268316"/>
          </w:p>
          <w:p w14:paraId="2F0ADA7B" w14:textId="77777777" w:rsidR="00AC4252" w:rsidRPr="000E51F5" w:rsidRDefault="00AC4252" w:rsidP="001B4895">
            <w:pPr>
              <w:pStyle w:val="TH"/>
            </w:pPr>
            <w:bookmarkStart w:id="203" w:name="_Ref205369521"/>
            <w:r>
              <w:t xml:space="preserve">Figure </w:t>
            </w:r>
            <w:bookmarkEnd w:id="202"/>
            <w:bookmarkEnd w:id="203"/>
            <w:r w:rsidR="00EF39A4">
              <w:t>7-</w:t>
            </w:r>
            <w:r>
              <w:t>22</w:t>
            </w:r>
            <w:r w:rsidR="008F26A2">
              <w:t>:</w:t>
            </w:r>
            <w:r>
              <w:t xml:space="preserve"> TCHAFS 12.2</w:t>
            </w:r>
          </w:p>
        </w:tc>
      </w:tr>
      <w:tr w:rsidR="00AC4252" w14:paraId="5E0B453F" w14:textId="77777777">
        <w:tc>
          <w:tcPr>
            <w:tcW w:w="4928" w:type="dxa"/>
          </w:tcPr>
          <w:p w14:paraId="329F789C" w14:textId="72A82D3C" w:rsidR="00AC4252" w:rsidRDefault="006A5256" w:rsidP="001B4895">
            <w:pPr>
              <w:pStyle w:val="TH"/>
            </w:pPr>
            <w:r w:rsidRPr="00822650">
              <w:rPr>
                <w:noProof/>
              </w:rPr>
              <w:drawing>
                <wp:inline distT="0" distB="0" distL="0" distR="0" wp14:anchorId="21531648" wp14:editId="3DBF6590">
                  <wp:extent cx="2865120" cy="2484120"/>
                  <wp:effectExtent l="0" t="0" r="0" b="0"/>
                  <wp:docPr id="80"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865120" cy="2484120"/>
                          </a:xfrm>
                          <a:prstGeom prst="rect">
                            <a:avLst/>
                          </a:prstGeom>
                          <a:noFill/>
                          <a:ln>
                            <a:noFill/>
                          </a:ln>
                        </pic:spPr>
                      </pic:pic>
                    </a:graphicData>
                  </a:graphic>
                </wp:inline>
              </w:drawing>
            </w:r>
            <w:bookmarkStart w:id="204" w:name="_Ref205268317"/>
          </w:p>
          <w:p w14:paraId="2AE2DA4E" w14:textId="77777777" w:rsidR="00AC4252" w:rsidRPr="000E51F5" w:rsidRDefault="00AC4252" w:rsidP="001B4895">
            <w:pPr>
              <w:pStyle w:val="TH"/>
            </w:pPr>
            <w:bookmarkStart w:id="205" w:name="_Ref205369522"/>
            <w:r>
              <w:t xml:space="preserve">Figure </w:t>
            </w:r>
            <w:bookmarkEnd w:id="204"/>
            <w:bookmarkEnd w:id="205"/>
            <w:r w:rsidR="00EF39A4">
              <w:t>7-</w:t>
            </w:r>
            <w:r>
              <w:t>23</w:t>
            </w:r>
            <w:r w:rsidR="008F26A2">
              <w:t>:</w:t>
            </w:r>
            <w:r>
              <w:t xml:space="preserve"> TCHAHS 5.9</w:t>
            </w:r>
          </w:p>
        </w:tc>
        <w:tc>
          <w:tcPr>
            <w:tcW w:w="5160" w:type="dxa"/>
          </w:tcPr>
          <w:p w14:paraId="5BDDAFCF" w14:textId="3C8F37F3" w:rsidR="00AC4252" w:rsidRDefault="006A5256" w:rsidP="001B4895">
            <w:pPr>
              <w:pStyle w:val="TH"/>
            </w:pPr>
            <w:r w:rsidRPr="00822650">
              <w:rPr>
                <w:noProof/>
              </w:rPr>
              <w:drawing>
                <wp:inline distT="0" distB="0" distL="0" distR="0" wp14:anchorId="0B8A91BD" wp14:editId="472A4B15">
                  <wp:extent cx="2834640" cy="2446020"/>
                  <wp:effectExtent l="0" t="0" r="0" b="0"/>
                  <wp:docPr id="81"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34640" cy="2446020"/>
                          </a:xfrm>
                          <a:prstGeom prst="rect">
                            <a:avLst/>
                          </a:prstGeom>
                          <a:noFill/>
                          <a:ln>
                            <a:noFill/>
                          </a:ln>
                        </pic:spPr>
                      </pic:pic>
                    </a:graphicData>
                  </a:graphic>
                </wp:inline>
              </w:drawing>
            </w:r>
            <w:bookmarkStart w:id="206" w:name="_Ref205268318"/>
          </w:p>
          <w:p w14:paraId="62AE915B" w14:textId="77777777" w:rsidR="00AC4252" w:rsidRPr="000E51F5" w:rsidRDefault="00AC4252" w:rsidP="001B4895">
            <w:pPr>
              <w:pStyle w:val="TH"/>
            </w:pPr>
            <w:bookmarkStart w:id="207" w:name="_Ref205369523"/>
            <w:r>
              <w:t xml:space="preserve">Figure </w:t>
            </w:r>
            <w:bookmarkEnd w:id="206"/>
            <w:bookmarkEnd w:id="207"/>
            <w:r w:rsidR="00EF39A4">
              <w:t>7-</w:t>
            </w:r>
            <w:r>
              <w:t>24</w:t>
            </w:r>
            <w:r w:rsidR="008F26A2">
              <w:t>:</w:t>
            </w:r>
            <w:r>
              <w:t xml:space="preserve"> TCHAFS 5.9</w:t>
            </w:r>
          </w:p>
        </w:tc>
      </w:tr>
    </w:tbl>
    <w:p w14:paraId="716C5F05" w14:textId="77777777" w:rsidR="005A2486" w:rsidRDefault="005A2486" w:rsidP="005A2486">
      <w:pPr>
        <w:pStyle w:val="FP"/>
        <w:rPr>
          <w:lang w:val="en-US"/>
        </w:rPr>
      </w:pPr>
      <w:bookmarkStart w:id="208" w:name="_Ref214184336"/>
    </w:p>
    <w:p w14:paraId="65863A8D" w14:textId="77777777" w:rsidR="00575468" w:rsidRPr="00575468" w:rsidRDefault="00F90DBB" w:rsidP="008F3F22">
      <w:pPr>
        <w:pStyle w:val="Heading4"/>
      </w:pPr>
      <w:bookmarkStart w:id="209" w:name="_Toc518052684"/>
      <w:r>
        <w:rPr>
          <w:lang w:val="en-US"/>
        </w:rPr>
        <w:t>7.2.1.3</w:t>
      </w:r>
      <w:r w:rsidR="00281FF4">
        <w:rPr>
          <w:lang w:val="en-US"/>
        </w:rPr>
        <w:tab/>
      </w:r>
      <w:r w:rsidR="00575468" w:rsidRPr="00575468">
        <w:rPr>
          <w:lang w:val="en-US"/>
        </w:rPr>
        <w:t xml:space="preserve">Results from: MUROS – </w:t>
      </w:r>
      <w:r w:rsidR="00575468" w:rsidRPr="00575468">
        <w:t>Performance of Legacy MS</w:t>
      </w:r>
      <w:bookmarkEnd w:id="208"/>
      <w:bookmarkEnd w:id="209"/>
    </w:p>
    <w:p w14:paraId="69811740" w14:textId="77777777" w:rsidR="00575468" w:rsidRDefault="00E371F7" w:rsidP="00575468">
      <w:pPr>
        <w:jc w:val="both"/>
      </w:pPr>
      <w:r>
        <w:t>Tex</w:t>
      </w:r>
      <w:r w:rsidR="00575468">
        <w:t xml:space="preserve">t in this section originates by Nokia </w:t>
      </w:r>
      <w:r w:rsidR="00AA764D">
        <w:t xml:space="preserve">Corporation </w:t>
      </w:r>
      <w:r w:rsidR="00575468">
        <w:t xml:space="preserve">in </w:t>
      </w:r>
      <w:r w:rsidR="00575468" w:rsidRPr="00AA764D">
        <w:t>[</w:t>
      </w:r>
      <w:r w:rsidR="00AA764D" w:rsidRPr="00AA764D">
        <w:t>7-10</w:t>
      </w:r>
      <w:r w:rsidR="00575468" w:rsidRPr="00AA764D">
        <w:t>].</w:t>
      </w:r>
      <w:r w:rsidR="00575468">
        <w:t xml:space="preserve"> </w:t>
      </w:r>
    </w:p>
    <w:p w14:paraId="1865DEE6" w14:textId="77777777" w:rsidR="00575468" w:rsidRPr="00575468" w:rsidRDefault="00575468" w:rsidP="00575468">
      <w:pPr>
        <w:jc w:val="both"/>
      </w:pPr>
      <w:r w:rsidRPr="00575468">
        <w:t xml:space="preserve">In this section, the sensitivity and interference performance of both legacy non-DARP MS and legacy DARP MS receiving a MUROS sub channel is presented. For interference performance verification the four MUROS Test Scenarios (MTS1-4) described in </w:t>
      </w:r>
      <w:r w:rsidR="00AA764D">
        <w:t xml:space="preserve">chapter 5 </w:t>
      </w:r>
      <w:r w:rsidRPr="00575468">
        <w:t>are used.</w:t>
      </w:r>
    </w:p>
    <w:p w14:paraId="1724DF92" w14:textId="77777777" w:rsidR="00575468" w:rsidRPr="00575468" w:rsidRDefault="00F90DBB" w:rsidP="008F3F22">
      <w:pPr>
        <w:pStyle w:val="Heading5"/>
      </w:pPr>
      <w:bookmarkStart w:id="210" w:name="_Toc518052685"/>
      <w:r>
        <w:t>7.2.1.3.1</w:t>
      </w:r>
      <w:r w:rsidR="00281FF4">
        <w:tab/>
      </w:r>
      <w:r w:rsidR="00575468" w:rsidRPr="00575468">
        <w:t>Simulation Assumptions</w:t>
      </w:r>
      <w:bookmarkEnd w:id="210"/>
    </w:p>
    <w:p w14:paraId="7CA1987C" w14:textId="77777777" w:rsidR="00575468" w:rsidRPr="00575468" w:rsidRDefault="00F90DBB" w:rsidP="008F3F22">
      <w:pPr>
        <w:pStyle w:val="Heading6"/>
      </w:pPr>
      <w:bookmarkStart w:id="211" w:name="_Toc518052686"/>
      <w:r>
        <w:t>7.2.1.3.1.1</w:t>
      </w:r>
      <w:r w:rsidR="00281FF4">
        <w:tab/>
      </w:r>
      <w:r w:rsidR="00575468" w:rsidRPr="00575468">
        <w:t>Legacy Terminals</w:t>
      </w:r>
      <w:bookmarkEnd w:id="211"/>
    </w:p>
    <w:p w14:paraId="5E63D2F1" w14:textId="77777777" w:rsidR="00575468" w:rsidRPr="00575468" w:rsidRDefault="00575468" w:rsidP="004B3540">
      <w:pPr>
        <w:jc w:val="both"/>
        <w:rPr>
          <w:color w:val="FF0000"/>
        </w:rPr>
      </w:pPr>
      <w:r w:rsidRPr="00575468">
        <w:t>The legacy DARP receiver applied in this section is a DARP phase I capable terminal. Such DARP terminals are widely present in the market. The legacy non-DARP receiver applied in this section is also present in the market.</w:t>
      </w:r>
    </w:p>
    <w:p w14:paraId="36A0582B" w14:textId="77777777" w:rsidR="00575468" w:rsidRPr="00575468" w:rsidRDefault="00F90DBB" w:rsidP="008F3F22">
      <w:pPr>
        <w:pStyle w:val="Heading6"/>
      </w:pPr>
      <w:bookmarkStart w:id="212" w:name="_Toc518052687"/>
      <w:r>
        <w:lastRenderedPageBreak/>
        <w:t>7.2.1.3.1.2</w:t>
      </w:r>
      <w:r w:rsidR="00281FF4">
        <w:tab/>
      </w:r>
      <w:r w:rsidR="00575468" w:rsidRPr="00575468">
        <w:t>Transmitted MUROS Signal</w:t>
      </w:r>
      <w:bookmarkEnd w:id="212"/>
    </w:p>
    <w:p w14:paraId="406343AF" w14:textId="77777777" w:rsidR="00575468" w:rsidRPr="00575468" w:rsidRDefault="00575468" w:rsidP="008F26A2">
      <w:pPr>
        <w:jc w:val="both"/>
      </w:pPr>
      <w:r w:rsidRPr="00575468">
        <w:t xml:space="preserve">In this section, the DL MUROS signal is generated by QPSK symbol mapping with </w:t>
      </w:r>
      <w:r w:rsidRPr="00575468">
        <w:sym w:font="Symbol" w:char="F070"/>
      </w:r>
      <w:r w:rsidRPr="00575468">
        <w:t xml:space="preserve">/2 rotation and linearized </w:t>
      </w:r>
      <w:smartTag w:uri="urn:schemas-microsoft-com:office:smarttags" w:element="place">
        <w:smartTag w:uri="urn:schemas-microsoft-com:office:smarttags" w:element="City">
          <w:r w:rsidRPr="00575468">
            <w:t>GMSK</w:t>
          </w:r>
        </w:smartTag>
        <w:r w:rsidRPr="00575468">
          <w:t xml:space="preserve"> </w:t>
        </w:r>
        <w:smartTag w:uri="urn:schemas-microsoft-com:office:smarttags" w:element="State">
          <w:r w:rsidRPr="00575468">
            <w:t>TX</w:t>
          </w:r>
        </w:smartTag>
      </w:smartTag>
      <w:r w:rsidRPr="00575468">
        <w:t xml:space="preserve"> pulse shape as illustrated in</w:t>
      </w:r>
      <w:r w:rsidR="004B3540">
        <w:t xml:space="preserve"> Figure 7-25</w:t>
      </w:r>
      <w:r w:rsidRPr="00575468">
        <w:t>. This corresponds to the OSC technique presented by NSN in</w:t>
      </w:r>
      <w:r w:rsidR="00AA764D">
        <w:t xml:space="preserve"> [7-2]</w:t>
      </w:r>
      <w:r w:rsidRPr="00575468">
        <w:t>.</w:t>
      </w:r>
    </w:p>
    <w:p w14:paraId="3B287727" w14:textId="77777777" w:rsidR="00575468" w:rsidRPr="00575468" w:rsidRDefault="00575468" w:rsidP="005A2486">
      <w:pPr>
        <w:pStyle w:val="TH"/>
      </w:pPr>
      <w:r w:rsidRPr="00575468">
        <w:object w:dxaOrig="6970" w:dyaOrig="1047" w14:anchorId="5E05C15F">
          <v:shape id="_x0000_i1106" type="#_x0000_t75" style="width:408.6pt;height:61.2pt" o:ole="">
            <v:imagedata r:id="rId111" o:title=""/>
          </v:shape>
          <o:OLEObject Type="Embed" ProgID="Visio.Drawing.11" ShapeID="_x0000_i1106" DrawAspect="Content" ObjectID="_1821900822" r:id="rId112"/>
        </w:object>
      </w:r>
    </w:p>
    <w:p w14:paraId="1A6FE032" w14:textId="77777777" w:rsidR="00575468" w:rsidRPr="00575468" w:rsidRDefault="00575468" w:rsidP="008F26A2">
      <w:pPr>
        <w:pStyle w:val="TF"/>
      </w:pPr>
      <w:bookmarkStart w:id="213" w:name="_Ref214910512"/>
      <w:r w:rsidRPr="00575468">
        <w:t>Figure</w:t>
      </w:r>
      <w:bookmarkEnd w:id="213"/>
      <w:r w:rsidR="004B3540">
        <w:t xml:space="preserve"> 7-25</w:t>
      </w:r>
      <w:r w:rsidRPr="00575468">
        <w:t xml:space="preserve">: Block diagram of </w:t>
      </w:r>
      <w:smartTag w:uri="urn:schemas-microsoft-com:office:smarttags" w:element="place">
        <w:smartTag w:uri="urn:schemas-microsoft-com:office:smarttags" w:element="City">
          <w:r w:rsidRPr="00575468">
            <w:t>MUROS</w:t>
          </w:r>
        </w:smartTag>
        <w:r w:rsidRPr="00575468">
          <w:t xml:space="preserve"> </w:t>
        </w:r>
        <w:smartTag w:uri="urn:schemas-microsoft-com:office:smarttags" w:element="State">
          <w:r w:rsidRPr="00575468">
            <w:t>TX</w:t>
          </w:r>
        </w:smartTag>
      </w:smartTag>
      <w:r w:rsidRPr="00575468">
        <w:t xml:space="preserve"> by mapping two users on BB and transmitted as a QPSK modulated signal</w:t>
      </w:r>
    </w:p>
    <w:p w14:paraId="50F8AD83" w14:textId="77777777" w:rsidR="00575468" w:rsidRPr="00575468" w:rsidRDefault="00AA764D" w:rsidP="004B3540">
      <w:pPr>
        <w:jc w:val="both"/>
      </w:pPr>
      <w:r>
        <w:t>As described above</w:t>
      </w:r>
      <w:r w:rsidR="00575468" w:rsidRPr="00575468">
        <w:t xml:space="preserve"> legacy training sequence codes (TSC) are applied to the first MUROS sub channel to make it fully compatible with legacy MS. For the MUROS second sub channel, the orthogonal TSCs proposed in</w:t>
      </w:r>
      <w:r>
        <w:t xml:space="preserve"> [7-2] </w:t>
      </w:r>
      <w:r w:rsidR="00575468" w:rsidRPr="00575468">
        <w:t>are assumed. The pair TSC 0 is chosen from the combined TSC set for the simulations. DTX is not applied.</w:t>
      </w:r>
    </w:p>
    <w:p w14:paraId="6F256223" w14:textId="77777777" w:rsidR="00575468" w:rsidRPr="004B3540" w:rsidRDefault="00F90DBB" w:rsidP="008F3F22">
      <w:pPr>
        <w:pStyle w:val="Heading6"/>
      </w:pPr>
      <w:bookmarkStart w:id="214" w:name="_Toc518052688"/>
      <w:r>
        <w:t>7.2.1.3.1.3</w:t>
      </w:r>
      <w:r w:rsidR="00281FF4">
        <w:tab/>
      </w:r>
      <w:r w:rsidR="00575468" w:rsidRPr="00575468">
        <w:t>MUROS Interference Models</w:t>
      </w:r>
      <w:bookmarkEnd w:id="214"/>
    </w:p>
    <w:p w14:paraId="0832D9F8" w14:textId="77777777" w:rsidR="00575468" w:rsidRPr="00575468" w:rsidRDefault="00575468" w:rsidP="004B3540">
      <w:pPr>
        <w:jc w:val="both"/>
      </w:pPr>
      <w:r w:rsidRPr="00575468">
        <w:t xml:space="preserve">The four MUROS Test Scenarios (MTS1-4) specified in </w:t>
      </w:r>
      <w:r w:rsidR="00AA764D">
        <w:t>this TR</w:t>
      </w:r>
      <w:r w:rsidRPr="00575468">
        <w:t xml:space="preserve"> and Adjacent Channel Interference (ACI) have been used for verifying the interference performance of a legacy non-DARP and legacy </w:t>
      </w:r>
      <w:r w:rsidR="00AA764D">
        <w:t>DARP MS receiving a MU</w:t>
      </w:r>
      <w:r w:rsidRPr="00575468">
        <w:t xml:space="preserve">ROS sub channel. </w:t>
      </w:r>
    </w:p>
    <w:p w14:paraId="21E0BF4F" w14:textId="77777777" w:rsidR="00575468" w:rsidRPr="00575468" w:rsidRDefault="00575468" w:rsidP="004B3540">
      <w:pPr>
        <w:jc w:val="both"/>
      </w:pPr>
      <w:r w:rsidRPr="00575468">
        <w:t xml:space="preserve">For MTS modulation the GMSK and MUROS modulated interference agreed for MTS1-4 in </w:t>
      </w:r>
      <w:r w:rsidR="00AA764D">
        <w:t>this TR</w:t>
      </w:r>
      <w:r w:rsidRPr="00575468">
        <w:t xml:space="preserve"> are included. For ACI both the GMSK and MUROS modulation have been used as well. Only lower band ACI (-200 kHz) is included since the effect of upper band ACI (+200 kHz) is similar.</w:t>
      </w:r>
    </w:p>
    <w:p w14:paraId="461806BA" w14:textId="77777777" w:rsidR="00575468" w:rsidRPr="00575468" w:rsidRDefault="00575468" w:rsidP="004B3540">
      <w:pPr>
        <w:jc w:val="both"/>
      </w:pPr>
      <w:r w:rsidRPr="00575468">
        <w:t>In</w:t>
      </w:r>
      <w:r w:rsidR="00AA764D">
        <w:t xml:space="preserve"> [7-11] </w:t>
      </w:r>
      <w:r w:rsidRPr="00575468">
        <w:t>it was shown that the performance of a legacy DARP MS receiving a MUROS sub channel is more or less independent of the interference modulation type as long as GMSK is not applied for the interferer modulation.</w:t>
      </w:r>
    </w:p>
    <w:p w14:paraId="22C6DCEC" w14:textId="77777777" w:rsidR="00575468" w:rsidRPr="00575468" w:rsidRDefault="00F90DBB" w:rsidP="008F3F22">
      <w:pPr>
        <w:pStyle w:val="Heading6"/>
      </w:pPr>
      <w:bookmarkStart w:id="215" w:name="_Toc518052689"/>
      <w:r>
        <w:t>7.2.1.3.1.4</w:t>
      </w:r>
      <w:r w:rsidR="00281FF4">
        <w:tab/>
      </w:r>
      <w:r w:rsidR="00575468" w:rsidRPr="00575468">
        <w:t>Other Simulation Parame</w:t>
      </w:r>
      <w:r w:rsidR="001A61D1">
        <w:t>ter</w:t>
      </w:r>
      <w:bookmarkEnd w:id="215"/>
    </w:p>
    <w:p w14:paraId="42160AEC" w14:textId="77777777" w:rsidR="00575468" w:rsidRPr="00575468" w:rsidRDefault="00575468" w:rsidP="004B3540">
      <w:pPr>
        <w:jc w:val="both"/>
      </w:pPr>
      <w:r w:rsidRPr="00575468">
        <w:t>The performance is presented for TCH/AFS 12.2, TCH/AFS 5.9 and AHS 5.9. A typical urban channel profile, terminal speed 3 km/h (TU3) and frequency hopping (FH) in the 900 MHz band have been used for the DL MUROS simulations. Typical MS impairments are included in the simulations.</w:t>
      </w:r>
    </w:p>
    <w:p w14:paraId="62ADDA9F" w14:textId="77777777" w:rsidR="00575468" w:rsidRPr="004B3540" w:rsidRDefault="00F90DBB" w:rsidP="008F3F22">
      <w:pPr>
        <w:pStyle w:val="Heading5"/>
      </w:pPr>
      <w:bookmarkStart w:id="216" w:name="_Toc518052690"/>
      <w:r>
        <w:t>7.2.1.3.2</w:t>
      </w:r>
      <w:r w:rsidR="00281FF4">
        <w:tab/>
      </w:r>
      <w:r w:rsidR="00575468" w:rsidRPr="004B3540">
        <w:t>Downlink Performance Results</w:t>
      </w:r>
      <w:bookmarkEnd w:id="216"/>
    </w:p>
    <w:p w14:paraId="42A8EC44" w14:textId="77777777" w:rsidR="00575468" w:rsidRPr="00575468" w:rsidRDefault="00575468" w:rsidP="00AA764D">
      <w:pPr>
        <w:jc w:val="both"/>
      </w:pPr>
      <w:r w:rsidRPr="00575468">
        <w:t xml:space="preserve">The results in this section cover frame erasure rate (FER) as a function of C/I1 where C denotes the total power of the received MUROS signal (i.e. carrying 2 sub channels) and I1 denotes the power of the strongest co-channel interferer. </w:t>
      </w:r>
    </w:p>
    <w:p w14:paraId="657CB2C2" w14:textId="77777777" w:rsidR="00575468" w:rsidRPr="00575468" w:rsidRDefault="00575468" w:rsidP="00AA764D">
      <w:pPr>
        <w:jc w:val="both"/>
      </w:pPr>
      <w:r w:rsidRPr="00575468">
        <w:t>The presented performance is for the first MUROS sub channel containing the legacy TSC0. The performance of the second MUROS sub channel is not considered in this section, since changes are required to the MS receiver in order to cope with the orthogonal TSCs presented in</w:t>
      </w:r>
      <w:r w:rsidR="00AA764D">
        <w:t xml:space="preserve"> [7-2]</w:t>
      </w:r>
      <w:r w:rsidRPr="00575468">
        <w:t>. However, when the two MUROS sub channels have equal power the performance of the second channel can be assumed to be on par with the first sub channel as noted in</w:t>
      </w:r>
      <w:r w:rsidR="00AA764D">
        <w:t xml:space="preserve"> [7-12]</w:t>
      </w:r>
      <w:r w:rsidRPr="00575468">
        <w:t>.</w:t>
      </w:r>
    </w:p>
    <w:p w14:paraId="7BE2B64E" w14:textId="77777777" w:rsidR="00575468" w:rsidRPr="00575468" w:rsidRDefault="00575468" w:rsidP="00AA764D">
      <w:pPr>
        <w:jc w:val="both"/>
      </w:pPr>
      <w:r w:rsidRPr="00575468">
        <w:t>First the sensitivity performance is presented in subsection</w:t>
      </w:r>
      <w:r w:rsidR="001A61D1">
        <w:t xml:space="preserve"> 7.2.1.3.2.1</w:t>
      </w:r>
      <w:r w:rsidRPr="00575468">
        <w:t>, and then the interference performance for the two synchronous scenarios MTS1+2 are presented in subsection</w:t>
      </w:r>
      <w:r w:rsidR="001A61D1">
        <w:t xml:space="preserve"> 7.2.1.3.2.2</w:t>
      </w:r>
      <w:r w:rsidRPr="00575468">
        <w:t xml:space="preserve"> and</w:t>
      </w:r>
      <w:r w:rsidR="001A61D1">
        <w:t xml:space="preserve"> 7.2.1.3.2.3 </w:t>
      </w:r>
      <w:r w:rsidRPr="00575468">
        <w:t xml:space="preserve">respectively. The performance for the two asynchronous scenarios MTS3+4 are presented in subsection </w:t>
      </w:r>
      <w:r w:rsidR="0048444B">
        <w:t xml:space="preserve">7.2.1.3.2.4 </w:t>
      </w:r>
      <w:r w:rsidRPr="00575468">
        <w:t xml:space="preserve">and </w:t>
      </w:r>
      <w:r w:rsidR="0048444B">
        <w:t>7.2.1.3.2.5</w:t>
      </w:r>
      <w:r w:rsidRPr="00575468">
        <w:t xml:space="preserve"> respectively. Finally the ACI performance is presented in subsection</w:t>
      </w:r>
      <w:r w:rsidR="0048444B">
        <w:t xml:space="preserve"> 7.2.1.3.2.6</w:t>
      </w:r>
      <w:r w:rsidRPr="00575468">
        <w:t>.</w:t>
      </w:r>
    </w:p>
    <w:p w14:paraId="4378DBE0" w14:textId="77777777" w:rsidR="00575468" w:rsidRPr="00575468" w:rsidRDefault="00F90DBB" w:rsidP="008F3F22">
      <w:pPr>
        <w:pStyle w:val="Heading6"/>
      </w:pPr>
      <w:bookmarkStart w:id="217" w:name="_Ref214910617"/>
      <w:bookmarkStart w:id="218" w:name="_Toc518052691"/>
      <w:r>
        <w:t>7.2.1.3.2.1</w:t>
      </w:r>
      <w:r w:rsidR="00281FF4">
        <w:tab/>
      </w:r>
      <w:r w:rsidR="00575468" w:rsidRPr="00575468">
        <w:t>Sensitivity Performance</w:t>
      </w:r>
      <w:bookmarkEnd w:id="217"/>
      <w:bookmarkEnd w:id="218"/>
    </w:p>
    <w:p w14:paraId="0E97FEDD" w14:textId="77777777" w:rsidR="00575468" w:rsidRPr="00575468" w:rsidRDefault="00575468" w:rsidP="0048444B">
      <w:pPr>
        <w:jc w:val="both"/>
      </w:pPr>
      <w:r w:rsidRPr="00575468">
        <w:t>The sensitivity performance of a legacy DARP MS receiving a MUROS sub channel is presented in</w:t>
      </w:r>
      <w:r w:rsidR="006C6EE3">
        <w:t xml:space="preserve"> Figure 7-26</w:t>
      </w:r>
      <w:r w:rsidRPr="00575468">
        <w:t>.</w:t>
      </w:r>
    </w:p>
    <w:p w14:paraId="781919A2" w14:textId="0427F34D" w:rsidR="00575468" w:rsidRPr="00575468" w:rsidRDefault="006A5256" w:rsidP="000A610D">
      <w:pPr>
        <w:pStyle w:val="TH"/>
      </w:pPr>
      <w:r w:rsidRPr="00575468">
        <w:rPr>
          <w:noProof/>
        </w:rPr>
        <w:lastRenderedPageBreak/>
        <w:drawing>
          <wp:inline distT="0" distB="0" distL="0" distR="0" wp14:anchorId="5D022A6D" wp14:editId="512499AA">
            <wp:extent cx="4061460" cy="3459480"/>
            <wp:effectExtent l="0" t="0" r="0" b="0"/>
            <wp:docPr id="83"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061460" cy="3459480"/>
                    </a:xfrm>
                    <a:prstGeom prst="rect">
                      <a:avLst/>
                    </a:prstGeom>
                    <a:noFill/>
                    <a:ln>
                      <a:noFill/>
                    </a:ln>
                  </pic:spPr>
                </pic:pic>
              </a:graphicData>
            </a:graphic>
          </wp:inline>
        </w:drawing>
      </w:r>
    </w:p>
    <w:p w14:paraId="75F94247" w14:textId="77777777" w:rsidR="00575468" w:rsidRDefault="00575468" w:rsidP="008F26A2">
      <w:pPr>
        <w:pStyle w:val="TF"/>
        <w:rPr>
          <w:color w:val="000000"/>
        </w:rPr>
      </w:pPr>
      <w:bookmarkStart w:id="219" w:name="_Ref214910733"/>
      <w:r w:rsidRPr="00575468">
        <w:t>Figur</w:t>
      </w:r>
      <w:bookmarkEnd w:id="219"/>
      <w:r w:rsidR="006C6EE3">
        <w:t>e 7-26</w:t>
      </w:r>
      <w:r w:rsidR="008F26A2">
        <w:t>:</w:t>
      </w:r>
      <w:r w:rsidR="006C6EE3">
        <w:t xml:space="preserve"> </w:t>
      </w:r>
      <w:r w:rsidRPr="000A610D">
        <w:rPr>
          <w:color w:val="000000"/>
        </w:rPr>
        <w:t>DL sensitivity performance of a</w:t>
      </w:r>
      <w:r w:rsidRPr="00A071C0">
        <w:rPr>
          <w:color w:val="000000"/>
        </w:rPr>
        <w:t xml:space="preserve"> </w:t>
      </w:r>
      <w:r w:rsidRPr="00DE5409">
        <w:rPr>
          <w:color w:val="0000FF"/>
        </w:rPr>
        <w:t>legacy DARP</w:t>
      </w:r>
      <w:r w:rsidRPr="00A071C0">
        <w:rPr>
          <w:color w:val="000000"/>
        </w:rPr>
        <w:t xml:space="preserve"> </w:t>
      </w:r>
      <w:r w:rsidRPr="000A610D">
        <w:rPr>
          <w:color w:val="000000"/>
        </w:rPr>
        <w:t>MS receiving a MUROS sub channel</w:t>
      </w:r>
    </w:p>
    <w:p w14:paraId="76708351" w14:textId="77777777" w:rsidR="00793BC1" w:rsidRPr="00575468" w:rsidRDefault="00793BC1" w:rsidP="00793BC1">
      <w:pPr>
        <w:pStyle w:val="FP"/>
      </w:pPr>
    </w:p>
    <w:p w14:paraId="556ABF6C" w14:textId="77777777" w:rsidR="00575468" w:rsidRPr="00575468" w:rsidRDefault="00F90DBB" w:rsidP="008F3F22">
      <w:pPr>
        <w:pStyle w:val="Heading6"/>
      </w:pPr>
      <w:bookmarkStart w:id="220" w:name="_Ref214910638"/>
      <w:bookmarkStart w:id="221" w:name="_Toc518052692"/>
      <w:r>
        <w:t>7.2.1.3.2.2</w:t>
      </w:r>
      <w:r w:rsidR="00281FF4">
        <w:tab/>
      </w:r>
      <w:r w:rsidR="00575468" w:rsidRPr="00575468">
        <w:t>MTS-1 Performance</w:t>
      </w:r>
      <w:bookmarkEnd w:id="220"/>
      <w:bookmarkEnd w:id="221"/>
    </w:p>
    <w:p w14:paraId="7B3E7BF4" w14:textId="77777777" w:rsidR="00575468" w:rsidRPr="00575468" w:rsidRDefault="00575468" w:rsidP="006C6EE3">
      <w:pPr>
        <w:jc w:val="both"/>
      </w:pPr>
      <w:r w:rsidRPr="00575468">
        <w:t>The performance of a legacy DARP MS and a legacy non-DARP MS receiving a MUROS sub channel when a single synchronous co-channel interferer is present are shown in</w:t>
      </w:r>
      <w:r w:rsidR="006C6EE3">
        <w:t xml:space="preserve"> Figure 7-27 </w:t>
      </w:r>
      <w:r w:rsidRPr="00575468">
        <w:t xml:space="preserve">and </w:t>
      </w:r>
      <w:r w:rsidR="006C6EE3">
        <w:t xml:space="preserve">Figure 7-28 </w:t>
      </w:r>
      <w:r w:rsidRPr="00575468">
        <w:t>respectively for AMR half rate 5.9, AMR full rate 12.2 and AMR full rate 5.9.</w:t>
      </w:r>
    </w:p>
    <w:p w14:paraId="27264B29" w14:textId="3BC061D8" w:rsidR="00575468" w:rsidRPr="00575468" w:rsidRDefault="006A5256" w:rsidP="000A610D">
      <w:pPr>
        <w:pStyle w:val="TH"/>
      </w:pPr>
      <w:r w:rsidRPr="00575468">
        <w:rPr>
          <w:noProof/>
        </w:rPr>
        <w:drawing>
          <wp:inline distT="0" distB="0" distL="0" distR="0" wp14:anchorId="37228A04" wp14:editId="3D6A8D6D">
            <wp:extent cx="4236720" cy="3139440"/>
            <wp:effectExtent l="0" t="0" r="0" b="0"/>
            <wp:docPr id="84"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236720" cy="3139440"/>
                    </a:xfrm>
                    <a:prstGeom prst="rect">
                      <a:avLst/>
                    </a:prstGeom>
                    <a:noFill/>
                    <a:ln>
                      <a:noFill/>
                    </a:ln>
                  </pic:spPr>
                </pic:pic>
              </a:graphicData>
            </a:graphic>
          </wp:inline>
        </w:drawing>
      </w:r>
    </w:p>
    <w:p w14:paraId="031E1FC4" w14:textId="77777777" w:rsidR="00575468" w:rsidRDefault="00575468" w:rsidP="008F26A2">
      <w:pPr>
        <w:pStyle w:val="TF"/>
      </w:pPr>
      <w:bookmarkStart w:id="222" w:name="_Ref214910758"/>
      <w:r w:rsidRPr="00575468">
        <w:t xml:space="preserve">Figure </w:t>
      </w:r>
      <w:bookmarkEnd w:id="222"/>
      <w:r w:rsidR="006C6EE3">
        <w:t>7-27</w:t>
      </w:r>
      <w:r w:rsidR="008F26A2">
        <w:t>:</w:t>
      </w:r>
      <w:r w:rsidRPr="00575468">
        <w:t xml:space="preserve">DL Co-channel interference performance (MTS1) of a </w:t>
      </w:r>
      <w:r w:rsidRPr="00DE5409">
        <w:rPr>
          <w:color w:val="0000FF"/>
        </w:rPr>
        <w:t>legacy DARP</w:t>
      </w:r>
      <w:r w:rsidRPr="00455F6F">
        <w:rPr>
          <w:color w:val="000000"/>
        </w:rPr>
        <w:t xml:space="preserve"> </w:t>
      </w:r>
      <w:r w:rsidRPr="00575468">
        <w:t>MS receiving a MUROS sub channel using AMR half rate 5.9, AMR full rate 12.2 and AMR full rate 5.9</w:t>
      </w:r>
    </w:p>
    <w:p w14:paraId="35B55AB3" w14:textId="77777777" w:rsidR="00793BC1" w:rsidRPr="00575468" w:rsidRDefault="00793BC1" w:rsidP="00793BC1">
      <w:pPr>
        <w:pStyle w:val="FP"/>
      </w:pPr>
    </w:p>
    <w:p w14:paraId="09655D39" w14:textId="2DF9FC7C" w:rsidR="00575468" w:rsidRPr="00575468" w:rsidRDefault="006A5256" w:rsidP="000A610D">
      <w:pPr>
        <w:pStyle w:val="TH"/>
      </w:pPr>
      <w:r w:rsidRPr="00575468">
        <w:rPr>
          <w:noProof/>
        </w:rPr>
        <w:lastRenderedPageBreak/>
        <w:drawing>
          <wp:inline distT="0" distB="0" distL="0" distR="0" wp14:anchorId="43157CF1" wp14:editId="06B0214B">
            <wp:extent cx="4236720" cy="3139440"/>
            <wp:effectExtent l="0" t="0" r="0" b="0"/>
            <wp:docPr id="85"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236720" cy="3139440"/>
                    </a:xfrm>
                    <a:prstGeom prst="rect">
                      <a:avLst/>
                    </a:prstGeom>
                    <a:noFill/>
                    <a:ln>
                      <a:noFill/>
                    </a:ln>
                  </pic:spPr>
                </pic:pic>
              </a:graphicData>
            </a:graphic>
          </wp:inline>
        </w:drawing>
      </w:r>
    </w:p>
    <w:p w14:paraId="10B6162C" w14:textId="77777777" w:rsidR="006C6EE3" w:rsidRDefault="00575468" w:rsidP="00D21FC1">
      <w:pPr>
        <w:pStyle w:val="TF"/>
      </w:pPr>
      <w:bookmarkStart w:id="223" w:name="_Ref197874177"/>
      <w:r w:rsidRPr="00575468">
        <w:t>Figur</w:t>
      </w:r>
      <w:bookmarkEnd w:id="223"/>
      <w:r w:rsidR="006C6EE3">
        <w:t>e 7-28</w:t>
      </w:r>
      <w:r w:rsidR="00D21FC1">
        <w:t>:</w:t>
      </w:r>
      <w:r w:rsidRPr="00575468">
        <w:t xml:space="preserve"> DL Co-channel interference performance (MTS1) of a</w:t>
      </w:r>
      <w:r w:rsidRPr="00455F6F">
        <w:rPr>
          <w:color w:val="000000"/>
        </w:rPr>
        <w:t xml:space="preserve"> </w:t>
      </w:r>
      <w:r w:rsidRPr="00DE5409">
        <w:rPr>
          <w:color w:val="0000FF"/>
        </w:rPr>
        <w:t>legacy non-DARP</w:t>
      </w:r>
      <w:r w:rsidRPr="00455F6F">
        <w:rPr>
          <w:color w:val="000000"/>
        </w:rPr>
        <w:t xml:space="preserve"> </w:t>
      </w:r>
      <w:r w:rsidRPr="00575468">
        <w:t>MS receiving a MUROS sub channel using AMR half rate 5.9, AMR full rate 12.2 and AMR full rate 5.9</w:t>
      </w:r>
      <w:bookmarkStart w:id="224" w:name="_Ref214910658"/>
    </w:p>
    <w:p w14:paraId="347D4DE2" w14:textId="77777777" w:rsidR="00793BC1" w:rsidRDefault="00793BC1" w:rsidP="00793BC1">
      <w:pPr>
        <w:pStyle w:val="FP"/>
      </w:pPr>
    </w:p>
    <w:p w14:paraId="46219DE9" w14:textId="77777777" w:rsidR="006C6EE3" w:rsidRPr="00575468" w:rsidRDefault="00F90DBB" w:rsidP="008F3F22">
      <w:pPr>
        <w:pStyle w:val="Heading6"/>
      </w:pPr>
      <w:bookmarkStart w:id="225" w:name="_Toc518052693"/>
      <w:r>
        <w:t>7.2.1.3.2.3</w:t>
      </w:r>
      <w:r w:rsidR="00281FF4">
        <w:tab/>
      </w:r>
      <w:r w:rsidR="006C6EE3">
        <w:t>MTS-2</w:t>
      </w:r>
      <w:r w:rsidR="006C6EE3" w:rsidRPr="00575468">
        <w:t xml:space="preserve"> Performance</w:t>
      </w:r>
      <w:bookmarkEnd w:id="225"/>
    </w:p>
    <w:bookmarkEnd w:id="224"/>
    <w:p w14:paraId="12B3C013" w14:textId="77777777" w:rsidR="00575468" w:rsidRPr="00575468" w:rsidRDefault="00575468" w:rsidP="006C6EE3">
      <w:pPr>
        <w:jc w:val="both"/>
      </w:pPr>
      <w:r w:rsidRPr="00575468">
        <w:t xml:space="preserve">The performance of a legacy DARP MS and a legacy non-DARP MS receiving a MUROS sub channel when mixed synchronous interference is present are shown in </w:t>
      </w:r>
      <w:r w:rsidR="006C6EE3">
        <w:t xml:space="preserve">Figure 7-29 </w:t>
      </w:r>
      <w:r w:rsidRPr="00575468">
        <w:t>and</w:t>
      </w:r>
      <w:r w:rsidR="006C6EE3">
        <w:t xml:space="preserve"> Figure 7-30 </w:t>
      </w:r>
      <w:r w:rsidRPr="00575468">
        <w:t>respectively for AMR half rate 5.9, AMR full rate 12.2 and AMR full rate  5.9.</w:t>
      </w:r>
    </w:p>
    <w:p w14:paraId="14DC56DF" w14:textId="78919E8B" w:rsidR="00575468" w:rsidRPr="00575468" w:rsidRDefault="006A5256" w:rsidP="000A610D">
      <w:pPr>
        <w:pStyle w:val="TH"/>
      </w:pPr>
      <w:r w:rsidRPr="00575468">
        <w:rPr>
          <w:noProof/>
        </w:rPr>
        <w:drawing>
          <wp:inline distT="0" distB="0" distL="0" distR="0" wp14:anchorId="2A66F9F3" wp14:editId="27BC2985">
            <wp:extent cx="4236720" cy="3139440"/>
            <wp:effectExtent l="0" t="0" r="0" b="0"/>
            <wp:docPr id="86"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236720" cy="3139440"/>
                    </a:xfrm>
                    <a:prstGeom prst="rect">
                      <a:avLst/>
                    </a:prstGeom>
                    <a:noFill/>
                    <a:ln>
                      <a:noFill/>
                    </a:ln>
                  </pic:spPr>
                </pic:pic>
              </a:graphicData>
            </a:graphic>
          </wp:inline>
        </w:drawing>
      </w:r>
    </w:p>
    <w:p w14:paraId="63FD64CD" w14:textId="77777777" w:rsidR="00575468" w:rsidRDefault="00575468" w:rsidP="00D21FC1">
      <w:pPr>
        <w:pStyle w:val="TF"/>
      </w:pPr>
      <w:bookmarkStart w:id="226" w:name="_Ref214910804"/>
      <w:r w:rsidRPr="00575468">
        <w:t>Figure</w:t>
      </w:r>
      <w:bookmarkEnd w:id="226"/>
      <w:r w:rsidR="006C6EE3">
        <w:t xml:space="preserve"> 7-29</w:t>
      </w:r>
      <w:r w:rsidR="00D21FC1">
        <w:t>:</w:t>
      </w:r>
      <w:r w:rsidRPr="00575468">
        <w:t xml:space="preserve"> DL Mixed interference performance (MTS2) of</w:t>
      </w:r>
      <w:r w:rsidRPr="00455F6F">
        <w:rPr>
          <w:color w:val="000000"/>
        </w:rPr>
        <w:t xml:space="preserve"> </w:t>
      </w:r>
      <w:r w:rsidRPr="00455F6F">
        <w:rPr>
          <w:color w:val="0000FF"/>
        </w:rPr>
        <w:t>a legacy DARP</w:t>
      </w:r>
      <w:r w:rsidRPr="00455F6F">
        <w:rPr>
          <w:color w:val="000000"/>
        </w:rPr>
        <w:t xml:space="preserve"> </w:t>
      </w:r>
      <w:r w:rsidRPr="00575468">
        <w:t>MS receiving a MUROS sub channel using AMR half rate 5.9, AMR full rate 12.2 and AMR full rate 5.9</w:t>
      </w:r>
    </w:p>
    <w:p w14:paraId="0B110ABB" w14:textId="77777777" w:rsidR="00793BC1" w:rsidRPr="00575468" w:rsidRDefault="00793BC1" w:rsidP="00793BC1">
      <w:pPr>
        <w:pStyle w:val="FP"/>
      </w:pPr>
    </w:p>
    <w:p w14:paraId="27D55DE2" w14:textId="563C9543" w:rsidR="00575468" w:rsidRPr="00575468" w:rsidRDefault="006A5256" w:rsidP="000A610D">
      <w:pPr>
        <w:pStyle w:val="TH"/>
      </w:pPr>
      <w:r w:rsidRPr="00575468">
        <w:rPr>
          <w:noProof/>
        </w:rPr>
        <w:lastRenderedPageBreak/>
        <w:drawing>
          <wp:inline distT="0" distB="0" distL="0" distR="0" wp14:anchorId="4B8FB54B" wp14:editId="297A5C88">
            <wp:extent cx="4236720" cy="3139440"/>
            <wp:effectExtent l="0" t="0" r="0" b="0"/>
            <wp:docPr id="87"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236720" cy="3139440"/>
                    </a:xfrm>
                    <a:prstGeom prst="rect">
                      <a:avLst/>
                    </a:prstGeom>
                    <a:noFill/>
                    <a:ln>
                      <a:noFill/>
                    </a:ln>
                  </pic:spPr>
                </pic:pic>
              </a:graphicData>
            </a:graphic>
          </wp:inline>
        </w:drawing>
      </w:r>
    </w:p>
    <w:p w14:paraId="3F7F788D" w14:textId="77777777" w:rsidR="00575468" w:rsidRDefault="00575468" w:rsidP="00D21FC1">
      <w:pPr>
        <w:pStyle w:val="TF"/>
      </w:pPr>
      <w:bookmarkStart w:id="227" w:name="_Ref197874516"/>
      <w:r w:rsidRPr="00575468">
        <w:t>Figure</w:t>
      </w:r>
      <w:bookmarkEnd w:id="227"/>
      <w:r w:rsidR="006C6EE3">
        <w:t xml:space="preserve"> 7-30</w:t>
      </w:r>
      <w:r w:rsidR="00D21FC1">
        <w:t>:</w:t>
      </w:r>
      <w:r w:rsidR="006C6EE3">
        <w:t xml:space="preserve"> </w:t>
      </w:r>
      <w:r w:rsidRPr="00575468">
        <w:t xml:space="preserve">DL Mixed interference performance (MTS2) of a </w:t>
      </w:r>
      <w:r w:rsidRPr="00575468">
        <w:rPr>
          <w:color w:val="0000FF"/>
        </w:rPr>
        <w:t>legacy non-DARP</w:t>
      </w:r>
      <w:r w:rsidRPr="00575468">
        <w:t xml:space="preserve"> MS receiving a MUROS sub channel using AMR half rate 5.9, AMR full rate 12.2 and AMR full rate 5.9</w:t>
      </w:r>
    </w:p>
    <w:p w14:paraId="18407DB6" w14:textId="77777777" w:rsidR="00793BC1" w:rsidRPr="00575468" w:rsidRDefault="00793BC1" w:rsidP="00793BC1">
      <w:pPr>
        <w:pStyle w:val="FP"/>
      </w:pPr>
    </w:p>
    <w:p w14:paraId="7D236357" w14:textId="77777777" w:rsidR="006C6EE3" w:rsidRPr="00575468" w:rsidRDefault="00F90DBB" w:rsidP="008F3F22">
      <w:pPr>
        <w:pStyle w:val="Heading6"/>
      </w:pPr>
      <w:bookmarkStart w:id="228" w:name="_Ref214910676"/>
      <w:bookmarkStart w:id="229" w:name="_Toc518052694"/>
      <w:r>
        <w:t>7.2.1.3.2.4</w:t>
      </w:r>
      <w:r w:rsidR="00281FF4">
        <w:tab/>
      </w:r>
      <w:r w:rsidR="006C6EE3">
        <w:t>MTS-3</w:t>
      </w:r>
      <w:r w:rsidR="006C6EE3" w:rsidRPr="00575468">
        <w:t xml:space="preserve"> Performance</w:t>
      </w:r>
      <w:bookmarkEnd w:id="229"/>
    </w:p>
    <w:bookmarkEnd w:id="228"/>
    <w:p w14:paraId="51A6F199" w14:textId="77777777" w:rsidR="00575468" w:rsidRPr="00575468" w:rsidRDefault="00575468" w:rsidP="006C6EE3">
      <w:r w:rsidRPr="00575468">
        <w:t>The performance of a legacy DARP MS and a legacy non-DARP MS receiving a MUROS sub channel when a single asynchronous co-channel interference is present are shown in</w:t>
      </w:r>
      <w:r w:rsidR="006C6EE3">
        <w:t xml:space="preserve"> Figure 7-31 and Figure 7-32 </w:t>
      </w:r>
      <w:r w:rsidRPr="00575468">
        <w:t>respectively for AMR half rate 5.9, AMR full rate 12.2 and AMR full rate  5.9.</w:t>
      </w:r>
    </w:p>
    <w:p w14:paraId="0C8F5121" w14:textId="0D0BADE4" w:rsidR="00575468" w:rsidRPr="00575468" w:rsidRDefault="006A5256" w:rsidP="00793BC1">
      <w:pPr>
        <w:pStyle w:val="B4"/>
      </w:pPr>
      <w:r w:rsidRPr="00575468">
        <w:rPr>
          <w:noProof/>
        </w:rPr>
        <w:drawing>
          <wp:inline distT="0" distB="0" distL="0" distR="0" wp14:anchorId="632AEC2A" wp14:editId="6637FDAC">
            <wp:extent cx="4236720" cy="3139440"/>
            <wp:effectExtent l="0" t="0" r="0" b="0"/>
            <wp:docPr id="88"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236720" cy="3139440"/>
                    </a:xfrm>
                    <a:prstGeom prst="rect">
                      <a:avLst/>
                    </a:prstGeom>
                    <a:noFill/>
                    <a:ln>
                      <a:noFill/>
                    </a:ln>
                  </pic:spPr>
                </pic:pic>
              </a:graphicData>
            </a:graphic>
          </wp:inline>
        </w:drawing>
      </w:r>
    </w:p>
    <w:p w14:paraId="71280A98" w14:textId="77777777" w:rsidR="00575468" w:rsidRDefault="00575468" w:rsidP="00D21FC1">
      <w:pPr>
        <w:pStyle w:val="TF"/>
      </w:pPr>
      <w:bookmarkStart w:id="230" w:name="_Ref214910857"/>
      <w:r w:rsidRPr="00575468">
        <w:t>Figure</w:t>
      </w:r>
      <w:bookmarkEnd w:id="230"/>
      <w:r w:rsidR="006C6EE3">
        <w:t xml:space="preserve"> 7-31</w:t>
      </w:r>
      <w:r w:rsidR="00D21FC1">
        <w:t>:</w:t>
      </w:r>
      <w:r w:rsidR="006C6EE3">
        <w:t xml:space="preserve"> </w:t>
      </w:r>
      <w:r w:rsidRPr="00575468">
        <w:t xml:space="preserve">DL Asynchronous Co-channel interference performance (MTS3) of a </w:t>
      </w:r>
      <w:r w:rsidRPr="00575468">
        <w:rPr>
          <w:color w:val="0000FF"/>
        </w:rPr>
        <w:t>legacy DARP</w:t>
      </w:r>
      <w:r w:rsidRPr="00575468">
        <w:t xml:space="preserve"> MS receiving a MUROS sub channel using AMR half rate 5.9, AMR full rate 12.2 and AMR full rate 5.9</w:t>
      </w:r>
    </w:p>
    <w:p w14:paraId="282B5E7C" w14:textId="77777777" w:rsidR="00793BC1" w:rsidRPr="00575468" w:rsidRDefault="00793BC1" w:rsidP="00793BC1">
      <w:pPr>
        <w:pStyle w:val="FP"/>
      </w:pPr>
    </w:p>
    <w:p w14:paraId="22D478DD" w14:textId="2EB122E2" w:rsidR="00575468" w:rsidRPr="00575468" w:rsidRDefault="006A5256" w:rsidP="00793BC1">
      <w:pPr>
        <w:pStyle w:val="TH"/>
      </w:pPr>
      <w:r w:rsidRPr="00575468">
        <w:rPr>
          <w:noProof/>
        </w:rPr>
        <w:lastRenderedPageBreak/>
        <w:drawing>
          <wp:inline distT="0" distB="0" distL="0" distR="0" wp14:anchorId="00B2F302" wp14:editId="6E402AA6">
            <wp:extent cx="4236720" cy="3139440"/>
            <wp:effectExtent l="0" t="0" r="0" b="0"/>
            <wp:docPr id="89"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236720" cy="3139440"/>
                    </a:xfrm>
                    <a:prstGeom prst="rect">
                      <a:avLst/>
                    </a:prstGeom>
                    <a:noFill/>
                    <a:ln>
                      <a:noFill/>
                    </a:ln>
                  </pic:spPr>
                </pic:pic>
              </a:graphicData>
            </a:graphic>
          </wp:inline>
        </w:drawing>
      </w:r>
    </w:p>
    <w:p w14:paraId="4C2D8A81" w14:textId="77777777" w:rsidR="00575468" w:rsidRDefault="00575468" w:rsidP="00D21FC1">
      <w:pPr>
        <w:pStyle w:val="TF"/>
      </w:pPr>
      <w:bookmarkStart w:id="231" w:name="_Ref197874620"/>
      <w:r w:rsidRPr="00575468">
        <w:t>Figur</w:t>
      </w:r>
      <w:bookmarkEnd w:id="231"/>
      <w:r w:rsidR="006C6EE3">
        <w:t>e 7-32</w:t>
      </w:r>
      <w:r w:rsidR="00D21FC1">
        <w:t>:</w:t>
      </w:r>
      <w:r w:rsidR="006C6EE3">
        <w:t xml:space="preserve"> </w:t>
      </w:r>
      <w:r w:rsidRPr="00575468">
        <w:t xml:space="preserve">DL Asynchronous Co-channel interference performance (MTS3) of a </w:t>
      </w:r>
      <w:r w:rsidRPr="00575468">
        <w:rPr>
          <w:color w:val="0000FF"/>
        </w:rPr>
        <w:t>non-legacy DARP</w:t>
      </w:r>
      <w:r w:rsidRPr="00575468">
        <w:t xml:space="preserve"> MS receiving a MUROS sub channel using AMR half rate 5.9, AMR full rate 12.2 and AMR full rate 5.9</w:t>
      </w:r>
    </w:p>
    <w:p w14:paraId="0A275700" w14:textId="77777777" w:rsidR="00793BC1" w:rsidRPr="00575468" w:rsidRDefault="00793BC1" w:rsidP="00793BC1">
      <w:pPr>
        <w:pStyle w:val="FP"/>
      </w:pPr>
    </w:p>
    <w:p w14:paraId="22415034" w14:textId="77777777" w:rsidR="006C6EE3" w:rsidRPr="00575468" w:rsidRDefault="00793BC1" w:rsidP="008F3F22">
      <w:pPr>
        <w:pStyle w:val="Heading6"/>
      </w:pPr>
      <w:bookmarkStart w:id="232" w:name="_Ref214910696"/>
      <w:bookmarkStart w:id="233" w:name="_Toc518052695"/>
      <w:r>
        <w:t>7.</w:t>
      </w:r>
      <w:r w:rsidR="00F90DBB">
        <w:t>2.1.3.2.5</w:t>
      </w:r>
      <w:r w:rsidR="00281FF4">
        <w:tab/>
      </w:r>
      <w:r w:rsidR="006C6EE3">
        <w:t>MTS-4</w:t>
      </w:r>
      <w:r w:rsidR="006C6EE3" w:rsidRPr="00575468">
        <w:t xml:space="preserve"> Performance</w:t>
      </w:r>
      <w:bookmarkEnd w:id="233"/>
    </w:p>
    <w:bookmarkEnd w:id="232"/>
    <w:p w14:paraId="3EAE8D05" w14:textId="77777777" w:rsidR="00575468" w:rsidRPr="00575468" w:rsidRDefault="00575468" w:rsidP="00D21FC1">
      <w:r w:rsidRPr="00575468">
        <w:t>The performance of a legacy DARP MS and a legacy non-DARP MS receiving a MUROS sub channel when mixed synchronous and asynchronous interference are present are shown in</w:t>
      </w:r>
      <w:r w:rsidR="006C6EE3">
        <w:t xml:space="preserve"> Figure 7-33 an</w:t>
      </w:r>
      <w:r w:rsidRPr="00575468">
        <w:t>d</w:t>
      </w:r>
      <w:r w:rsidR="006C6EE3">
        <w:t xml:space="preserve"> Figure 7-34 </w:t>
      </w:r>
      <w:r w:rsidRPr="00575468">
        <w:t>respectively for AMR half rate 5.9, AMR full rate 12.2 and AMR full rate  5.9.</w:t>
      </w:r>
    </w:p>
    <w:p w14:paraId="4964C026" w14:textId="76CF97E5" w:rsidR="00575468" w:rsidRPr="00575468" w:rsidRDefault="006A5256" w:rsidP="00793BC1">
      <w:pPr>
        <w:pStyle w:val="TH"/>
      </w:pPr>
      <w:r w:rsidRPr="00575468">
        <w:rPr>
          <w:noProof/>
        </w:rPr>
        <w:drawing>
          <wp:inline distT="0" distB="0" distL="0" distR="0" wp14:anchorId="6C214ED8" wp14:editId="43D5A960">
            <wp:extent cx="4236720" cy="3139440"/>
            <wp:effectExtent l="0" t="0" r="0" b="0"/>
            <wp:docPr id="90"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236720" cy="3139440"/>
                    </a:xfrm>
                    <a:prstGeom prst="rect">
                      <a:avLst/>
                    </a:prstGeom>
                    <a:noFill/>
                    <a:ln>
                      <a:noFill/>
                    </a:ln>
                  </pic:spPr>
                </pic:pic>
              </a:graphicData>
            </a:graphic>
          </wp:inline>
        </w:drawing>
      </w:r>
    </w:p>
    <w:p w14:paraId="392C48A6" w14:textId="77777777" w:rsidR="00575468" w:rsidRDefault="00575468" w:rsidP="00D21FC1">
      <w:pPr>
        <w:pStyle w:val="TF"/>
      </w:pPr>
      <w:bookmarkStart w:id="234" w:name="_Ref214910891"/>
      <w:r w:rsidRPr="00575468">
        <w:t>Figure</w:t>
      </w:r>
      <w:bookmarkEnd w:id="234"/>
      <w:r w:rsidR="006C6EE3">
        <w:t xml:space="preserve"> 7-33</w:t>
      </w:r>
      <w:r w:rsidR="00D21FC1">
        <w:t>:</w:t>
      </w:r>
      <w:r w:rsidR="006C6EE3">
        <w:t xml:space="preserve"> </w:t>
      </w:r>
      <w:r w:rsidRPr="00575468">
        <w:t xml:space="preserve">DL synchronous and asynchronous mixed interference performance (MTS4) of a </w:t>
      </w:r>
      <w:r w:rsidRPr="00575468">
        <w:rPr>
          <w:color w:val="0000FF"/>
        </w:rPr>
        <w:t>legacy DARP</w:t>
      </w:r>
      <w:r w:rsidRPr="00575468">
        <w:t xml:space="preserve"> MS receiving a MUROS sub channel using AMR half rate 5.9, AMR full rate 12.2 and AMR full rate 5.9</w:t>
      </w:r>
    </w:p>
    <w:p w14:paraId="72EBCFC9" w14:textId="77777777" w:rsidR="00793BC1" w:rsidRPr="00575468" w:rsidRDefault="00793BC1" w:rsidP="00793BC1">
      <w:pPr>
        <w:pStyle w:val="FP"/>
      </w:pPr>
    </w:p>
    <w:p w14:paraId="5B8F36CC" w14:textId="599571AD" w:rsidR="00575468" w:rsidRPr="00575468" w:rsidRDefault="006A5256" w:rsidP="00793BC1">
      <w:pPr>
        <w:pStyle w:val="TH"/>
      </w:pPr>
      <w:r w:rsidRPr="00575468">
        <w:rPr>
          <w:noProof/>
        </w:rPr>
        <w:lastRenderedPageBreak/>
        <w:drawing>
          <wp:inline distT="0" distB="0" distL="0" distR="0" wp14:anchorId="54DA9A5F" wp14:editId="68F9FE16">
            <wp:extent cx="4236720" cy="3139440"/>
            <wp:effectExtent l="0" t="0" r="0" b="0"/>
            <wp:docPr id="91"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236720" cy="3139440"/>
                    </a:xfrm>
                    <a:prstGeom prst="rect">
                      <a:avLst/>
                    </a:prstGeom>
                    <a:noFill/>
                    <a:ln>
                      <a:noFill/>
                    </a:ln>
                  </pic:spPr>
                </pic:pic>
              </a:graphicData>
            </a:graphic>
          </wp:inline>
        </w:drawing>
      </w:r>
    </w:p>
    <w:p w14:paraId="203615CA" w14:textId="77777777" w:rsidR="00575468" w:rsidRDefault="00575468" w:rsidP="00D21FC1">
      <w:pPr>
        <w:pStyle w:val="TF"/>
      </w:pPr>
      <w:bookmarkStart w:id="235" w:name="_Ref197879103"/>
      <w:r w:rsidRPr="00575468">
        <w:t>Figure</w:t>
      </w:r>
      <w:bookmarkEnd w:id="235"/>
      <w:r w:rsidR="006C6EE3">
        <w:t xml:space="preserve"> 7-34</w:t>
      </w:r>
      <w:r w:rsidR="00D21FC1">
        <w:t>:</w:t>
      </w:r>
      <w:r w:rsidR="006C6EE3">
        <w:t xml:space="preserve"> </w:t>
      </w:r>
      <w:r w:rsidRPr="00575468">
        <w:t xml:space="preserve">DL synchronous and asynchronous mixed interference performance (MTS4) of a </w:t>
      </w:r>
      <w:r w:rsidRPr="00575468">
        <w:rPr>
          <w:color w:val="0000FF"/>
        </w:rPr>
        <w:t>legacy non-DARP</w:t>
      </w:r>
      <w:r w:rsidRPr="00575468">
        <w:t xml:space="preserve"> MS receiving a MUROS sub channel using AMR half rate 5.9, AMR full rate 12.2 and AMR full rate 5.9</w:t>
      </w:r>
    </w:p>
    <w:p w14:paraId="55EEAC84" w14:textId="77777777" w:rsidR="00793BC1" w:rsidRPr="00575468" w:rsidRDefault="00793BC1" w:rsidP="00793BC1">
      <w:pPr>
        <w:pStyle w:val="FP"/>
      </w:pPr>
    </w:p>
    <w:p w14:paraId="405D1E64" w14:textId="77777777" w:rsidR="00575468" w:rsidRPr="006C6EE3" w:rsidRDefault="00F90DBB" w:rsidP="008F3F22">
      <w:pPr>
        <w:pStyle w:val="Heading6"/>
      </w:pPr>
      <w:bookmarkStart w:id="236" w:name="_Ref203465421"/>
      <w:bookmarkStart w:id="237" w:name="_Toc518052696"/>
      <w:r>
        <w:t>7.2.1.3.2.6</w:t>
      </w:r>
      <w:r w:rsidR="00281FF4">
        <w:tab/>
      </w:r>
      <w:r w:rsidR="00575468" w:rsidRPr="00575468">
        <w:t>ACI Performance</w:t>
      </w:r>
      <w:bookmarkEnd w:id="236"/>
      <w:bookmarkEnd w:id="237"/>
    </w:p>
    <w:p w14:paraId="4F63C562" w14:textId="77777777" w:rsidR="00575468" w:rsidRPr="00575468" w:rsidRDefault="00575468" w:rsidP="006C6EE3">
      <w:pPr>
        <w:jc w:val="both"/>
      </w:pPr>
      <w:r w:rsidRPr="00575468">
        <w:t>The performance of a legacy DARP MS and a legacy non-DARP MS receiving a MUROS sub channel when lower band adjacent channel interference (-200 kHz) is present are shown i</w:t>
      </w:r>
      <w:r w:rsidR="006C6EE3">
        <w:t xml:space="preserve">n Figure 7-35 and in Figure 7-36 </w:t>
      </w:r>
      <w:r w:rsidRPr="00575468">
        <w:t xml:space="preserve">respectively for AMR half rate 5.9, AMR full rate 12.2 and AMR full rate  5.9. The 3GPP ACI performance requirements for the three AMR codecs are indicated in the figures as well by red marks for </w:t>
      </w:r>
      <w:smartTag w:uri="urn:schemas-microsoft-com:office:smarttags" w:element="PersonName">
        <w:r w:rsidRPr="00575468">
          <w:t>info</w:t>
        </w:r>
      </w:smartTag>
      <w:r w:rsidRPr="00575468">
        <w:t>rmation.</w:t>
      </w:r>
    </w:p>
    <w:p w14:paraId="41981F63" w14:textId="3D631928" w:rsidR="00575468" w:rsidRPr="00575468" w:rsidRDefault="006A5256" w:rsidP="00793BC1">
      <w:pPr>
        <w:pStyle w:val="TH"/>
      </w:pPr>
      <w:r w:rsidRPr="00575468">
        <w:rPr>
          <w:noProof/>
        </w:rPr>
        <w:drawing>
          <wp:inline distT="0" distB="0" distL="0" distR="0" wp14:anchorId="61611516" wp14:editId="03B477C3">
            <wp:extent cx="4114800" cy="3040380"/>
            <wp:effectExtent l="0" t="0" r="0" b="0"/>
            <wp:docPr id="92"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114800" cy="3040380"/>
                    </a:xfrm>
                    <a:prstGeom prst="rect">
                      <a:avLst/>
                    </a:prstGeom>
                    <a:noFill/>
                    <a:ln>
                      <a:noFill/>
                    </a:ln>
                  </pic:spPr>
                </pic:pic>
              </a:graphicData>
            </a:graphic>
          </wp:inline>
        </w:drawing>
      </w:r>
    </w:p>
    <w:p w14:paraId="03F8EA31" w14:textId="77777777" w:rsidR="00575468" w:rsidRDefault="00575468" w:rsidP="00D21FC1">
      <w:pPr>
        <w:pStyle w:val="TF"/>
      </w:pPr>
      <w:bookmarkStart w:id="238" w:name="_Ref203464695"/>
      <w:r w:rsidRPr="00575468">
        <w:t>Figur</w:t>
      </w:r>
      <w:bookmarkEnd w:id="238"/>
      <w:r w:rsidR="006C6EE3">
        <w:t>e 7-35</w:t>
      </w:r>
      <w:r w:rsidR="00D21FC1">
        <w:t>:</w:t>
      </w:r>
      <w:r w:rsidR="006C6EE3">
        <w:t xml:space="preserve"> </w:t>
      </w:r>
      <w:r w:rsidRPr="00575468">
        <w:t xml:space="preserve">Adjacent channel interference performance (lower band) of a </w:t>
      </w:r>
      <w:r w:rsidRPr="00575468">
        <w:rPr>
          <w:color w:val="0000FF"/>
        </w:rPr>
        <w:t>legacy DARP</w:t>
      </w:r>
      <w:r w:rsidRPr="00575468">
        <w:t xml:space="preserve"> MS receiving a MUROS sub channel using AMR half rate 5.9, AMR full rate 12.2 and AMR full rate 5.9</w:t>
      </w:r>
    </w:p>
    <w:p w14:paraId="7F3D0960" w14:textId="77777777" w:rsidR="00793BC1" w:rsidRPr="00575468" w:rsidRDefault="00793BC1" w:rsidP="00793BC1">
      <w:pPr>
        <w:pStyle w:val="FP"/>
      </w:pPr>
    </w:p>
    <w:p w14:paraId="639DB530" w14:textId="4A90943C" w:rsidR="00575468" w:rsidRPr="00575468" w:rsidRDefault="006A5256" w:rsidP="00793BC1">
      <w:pPr>
        <w:pStyle w:val="TH"/>
      </w:pPr>
      <w:r w:rsidRPr="00575468">
        <w:rPr>
          <w:noProof/>
        </w:rPr>
        <w:lastRenderedPageBreak/>
        <w:drawing>
          <wp:inline distT="0" distB="0" distL="0" distR="0" wp14:anchorId="6472E061" wp14:editId="2A84FAA7">
            <wp:extent cx="4114800" cy="3040380"/>
            <wp:effectExtent l="0" t="0" r="0" b="0"/>
            <wp:docPr id="93"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114800" cy="3040380"/>
                    </a:xfrm>
                    <a:prstGeom prst="rect">
                      <a:avLst/>
                    </a:prstGeom>
                    <a:noFill/>
                    <a:ln>
                      <a:noFill/>
                    </a:ln>
                  </pic:spPr>
                </pic:pic>
              </a:graphicData>
            </a:graphic>
          </wp:inline>
        </w:drawing>
      </w:r>
    </w:p>
    <w:p w14:paraId="343CE275" w14:textId="77777777" w:rsidR="00575468" w:rsidRPr="00575468" w:rsidRDefault="00575468" w:rsidP="00D21FC1">
      <w:pPr>
        <w:pStyle w:val="TF"/>
      </w:pPr>
      <w:bookmarkStart w:id="239" w:name="_Ref203464697"/>
      <w:r w:rsidRPr="00575468">
        <w:t>Figure</w:t>
      </w:r>
      <w:bookmarkEnd w:id="239"/>
      <w:r w:rsidR="006C6EE3">
        <w:t xml:space="preserve"> 7-36</w:t>
      </w:r>
      <w:r w:rsidR="00D21FC1">
        <w:t>:</w:t>
      </w:r>
      <w:r w:rsidR="006C6EE3">
        <w:t xml:space="preserve"> </w:t>
      </w:r>
      <w:r w:rsidRPr="00575468">
        <w:t xml:space="preserve">Adjacent channel interference performance (lower band) of a </w:t>
      </w:r>
      <w:r w:rsidRPr="00575468">
        <w:rPr>
          <w:color w:val="0000FF"/>
        </w:rPr>
        <w:t>legacy non-DARP</w:t>
      </w:r>
      <w:r w:rsidRPr="00575468">
        <w:t xml:space="preserve"> MS receiving a MUROS sub channel using AMR half rate 5.9, AMR full rate 12.2 and AMR full rate 5.9</w:t>
      </w:r>
    </w:p>
    <w:p w14:paraId="1EC86B30" w14:textId="77777777" w:rsidR="00575468" w:rsidRPr="006C6EE3" w:rsidRDefault="00793BC1" w:rsidP="008F3F22">
      <w:pPr>
        <w:pStyle w:val="Heading5"/>
      </w:pPr>
      <w:bookmarkStart w:id="240" w:name="_Toc518052697"/>
      <w:r>
        <w:t>7.2.1</w:t>
      </w:r>
      <w:r w:rsidR="00F90DBB">
        <w:t>.3.3</w:t>
      </w:r>
      <w:r w:rsidR="00281FF4">
        <w:tab/>
      </w:r>
      <w:r w:rsidR="00575468" w:rsidRPr="00575468">
        <w:rPr>
          <w:lang w:val="en-US"/>
        </w:rPr>
        <w:t>Summary of results</w:t>
      </w:r>
      <w:bookmarkEnd w:id="240"/>
    </w:p>
    <w:p w14:paraId="09C4CB43" w14:textId="77777777" w:rsidR="00575468" w:rsidRPr="00575468" w:rsidRDefault="00575468" w:rsidP="006C6EE3">
      <w:pPr>
        <w:jc w:val="both"/>
      </w:pPr>
      <w:r w:rsidRPr="00575468">
        <w:t xml:space="preserve">This section presented the sensitivity and interference performance of a legacy DARP MS and a legacy non-DARP MS receiving a MUROS sub channel. For the interference performances both the MTS1-4 interference scenarios and ACI scenario were used with the interferer modulation type being either: GMSK or MUROS. </w:t>
      </w:r>
    </w:p>
    <w:p w14:paraId="5DB66D01" w14:textId="77777777" w:rsidR="00575468" w:rsidRDefault="00575468" w:rsidP="00AA764D">
      <w:pPr>
        <w:jc w:val="both"/>
      </w:pPr>
      <w:r w:rsidRPr="00575468">
        <w:t>As expected it was shown that legacy DARP MS are better to cope with a MUROS sub-channel than legacy non-DARP MS. Furthermore it can be observed that a power balancing between the two MUROS sub-channels are desirable in order to achieve the full benefit of MUROS.</w:t>
      </w:r>
    </w:p>
    <w:p w14:paraId="3A80AAE3" w14:textId="77777777" w:rsidR="00AC4252" w:rsidRDefault="008A5D07" w:rsidP="008F3F22">
      <w:pPr>
        <w:pStyle w:val="Heading3"/>
      </w:pPr>
      <w:bookmarkStart w:id="241" w:name="_Toc518052698"/>
      <w:r>
        <w:t>7.2.2</w:t>
      </w:r>
      <w:r w:rsidR="00281FF4">
        <w:tab/>
      </w:r>
      <w:r w:rsidR="00AC4252" w:rsidRPr="00476EFC">
        <w:t>Network L</w:t>
      </w:r>
      <w:r w:rsidR="00AC4252" w:rsidRPr="0017706E">
        <w:t>evel Performance</w:t>
      </w:r>
      <w:bookmarkEnd w:id="241"/>
    </w:p>
    <w:p w14:paraId="7528930A" w14:textId="77777777" w:rsidR="00AC4252" w:rsidRPr="00476EFC" w:rsidRDefault="00F90DBB" w:rsidP="008F3F22">
      <w:pPr>
        <w:pStyle w:val="Heading4"/>
      </w:pPr>
      <w:bookmarkStart w:id="242" w:name="_Toc518052699"/>
      <w:r>
        <w:t>7.2.2.1</w:t>
      </w:r>
      <w:r w:rsidR="00281FF4">
        <w:tab/>
      </w:r>
      <w:r w:rsidR="00AC4252" w:rsidRPr="00476EFC">
        <w:t>Network Configurations</w:t>
      </w:r>
      <w:bookmarkEnd w:id="242"/>
    </w:p>
    <w:p w14:paraId="309DD8E6" w14:textId="77777777" w:rsidR="00AC4252" w:rsidRDefault="00AC4252" w:rsidP="00476EFC">
      <w:pPr>
        <w:jc w:val="both"/>
      </w:pPr>
      <w:r>
        <w:t xml:space="preserve">In order to evaluate the system impact of OSC, network simulations for the agreed MUROS network configurations were carried out. Studied network configurations are shown in Table </w:t>
      </w:r>
      <w:r w:rsidR="00476EFC">
        <w:t>7-</w:t>
      </w:r>
      <w:r>
        <w:t xml:space="preserve">15 and the used channel modes and </w:t>
      </w:r>
      <w:r w:rsidR="002D15E4">
        <w:t xml:space="preserve">mode </w:t>
      </w:r>
      <w:r>
        <w:t xml:space="preserve">channel adaptation types </w:t>
      </w:r>
      <w:r w:rsidRPr="00CD27DF">
        <w:t xml:space="preserve">in </w:t>
      </w:r>
      <w:r>
        <w:t xml:space="preserve">Table </w:t>
      </w:r>
      <w:r w:rsidR="004F53CD">
        <w:t>7-</w:t>
      </w:r>
      <w:r>
        <w:t>16. A</w:t>
      </w:r>
      <w:r w:rsidRPr="00CD27DF">
        <w:t xml:space="preserve">daptation </w:t>
      </w:r>
      <w:r>
        <w:t xml:space="preserve">between OSC and non-OSC channel </w:t>
      </w:r>
      <w:r w:rsidRPr="00CD27DF">
        <w:t xml:space="preserve">was based </w:t>
      </w:r>
      <w:r>
        <w:t xml:space="preserve">both </w:t>
      </w:r>
      <w:r w:rsidRPr="00CD27DF">
        <w:t>on load</w:t>
      </w:r>
      <w:r>
        <w:t xml:space="preserve"> and quality </w:t>
      </w:r>
      <w:r w:rsidRPr="00CD27DF">
        <w:t>measurements.</w:t>
      </w:r>
      <w:r>
        <w:t xml:space="preserve"> DL receiver type was DARP Phase 1. The employed BTS antenna type had a 65° horizontal half power beamwidth [</w:t>
      </w:r>
      <w:r w:rsidR="00476EFC">
        <w:t>7-</w:t>
      </w:r>
      <w:r>
        <w:t xml:space="preserve">8]. </w:t>
      </w:r>
    </w:p>
    <w:p w14:paraId="3296C98B" w14:textId="77777777" w:rsidR="00D21FC1" w:rsidRDefault="00D21FC1" w:rsidP="00D21FC1">
      <w:pPr>
        <w:pStyle w:val="TH"/>
      </w:pPr>
      <w:r>
        <w:lastRenderedPageBreak/>
        <w:t>Table 7-15: Studied network configurations</w:t>
      </w:r>
    </w:p>
    <w:tbl>
      <w:tblPr>
        <w:tblW w:w="885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30"/>
        <w:gridCol w:w="1484"/>
        <w:gridCol w:w="1399"/>
        <w:gridCol w:w="1442"/>
        <w:gridCol w:w="1498"/>
      </w:tblGrid>
      <w:tr w:rsidR="00AC4252" w:rsidRPr="008C2C89" w14:paraId="105E175A" w14:textId="77777777">
        <w:tc>
          <w:tcPr>
            <w:tcW w:w="3030" w:type="dxa"/>
            <w:tcBorders>
              <w:top w:val="single" w:sz="4" w:space="0" w:color="auto"/>
              <w:left w:val="single" w:sz="4" w:space="0" w:color="auto"/>
              <w:bottom w:val="single" w:sz="4" w:space="0" w:color="auto"/>
              <w:right w:val="single" w:sz="4" w:space="0" w:color="auto"/>
            </w:tcBorders>
            <w:shd w:val="clear" w:color="auto" w:fill="B3B3B3"/>
          </w:tcPr>
          <w:p w14:paraId="5DBEB91A" w14:textId="77777777" w:rsidR="00AC4252" w:rsidRPr="00476EFC" w:rsidRDefault="00AC4252" w:rsidP="00D21FC1">
            <w:pPr>
              <w:keepNext/>
              <w:spacing w:after="0"/>
              <w:jc w:val="center"/>
              <w:rPr>
                <w:b/>
              </w:rPr>
            </w:pPr>
            <w:bookmarkStart w:id="243" w:name="_Ref150656470"/>
            <w:bookmarkStart w:id="244" w:name="_Ref150656478"/>
            <w:bookmarkStart w:id="245" w:name="_Hlk198102032"/>
            <w:r w:rsidRPr="00476EFC">
              <w:rPr>
                <w:b/>
              </w:rPr>
              <w:t>Parameter</w:t>
            </w:r>
          </w:p>
        </w:tc>
        <w:tc>
          <w:tcPr>
            <w:tcW w:w="1484" w:type="dxa"/>
            <w:tcBorders>
              <w:top w:val="single" w:sz="4" w:space="0" w:color="auto"/>
              <w:left w:val="single" w:sz="4" w:space="0" w:color="auto"/>
              <w:bottom w:val="single" w:sz="4" w:space="0" w:color="auto"/>
              <w:right w:val="single" w:sz="4" w:space="0" w:color="auto"/>
            </w:tcBorders>
            <w:shd w:val="clear" w:color="auto" w:fill="B3B3B3"/>
          </w:tcPr>
          <w:p w14:paraId="78D011F4" w14:textId="77777777" w:rsidR="00AC4252" w:rsidRPr="00476EFC" w:rsidRDefault="00AC4252" w:rsidP="00D21FC1">
            <w:pPr>
              <w:keepNext/>
              <w:spacing w:after="0"/>
              <w:jc w:val="center"/>
              <w:rPr>
                <w:b/>
              </w:rPr>
            </w:pPr>
            <w:r w:rsidRPr="00476EFC">
              <w:rPr>
                <w:b/>
              </w:rPr>
              <w:t>MUROS-1</w:t>
            </w:r>
          </w:p>
        </w:tc>
        <w:tc>
          <w:tcPr>
            <w:tcW w:w="1399" w:type="dxa"/>
            <w:tcBorders>
              <w:top w:val="single" w:sz="4" w:space="0" w:color="auto"/>
              <w:left w:val="single" w:sz="4" w:space="0" w:color="auto"/>
              <w:bottom w:val="single" w:sz="4" w:space="0" w:color="auto"/>
              <w:right w:val="single" w:sz="4" w:space="0" w:color="auto"/>
            </w:tcBorders>
            <w:shd w:val="clear" w:color="auto" w:fill="B3B3B3"/>
          </w:tcPr>
          <w:p w14:paraId="614DB2FA" w14:textId="77777777" w:rsidR="00AC4252" w:rsidRPr="00476EFC" w:rsidRDefault="00AC4252" w:rsidP="00D21FC1">
            <w:pPr>
              <w:keepNext/>
              <w:spacing w:after="0"/>
              <w:jc w:val="center"/>
              <w:rPr>
                <w:b/>
              </w:rPr>
            </w:pPr>
            <w:r w:rsidRPr="00476EFC">
              <w:rPr>
                <w:b/>
              </w:rPr>
              <w:t>MUROS-2</w:t>
            </w:r>
          </w:p>
        </w:tc>
        <w:tc>
          <w:tcPr>
            <w:tcW w:w="1442" w:type="dxa"/>
            <w:tcBorders>
              <w:top w:val="single" w:sz="4" w:space="0" w:color="auto"/>
              <w:left w:val="single" w:sz="4" w:space="0" w:color="auto"/>
              <w:bottom w:val="single" w:sz="4" w:space="0" w:color="auto"/>
              <w:right w:val="single" w:sz="4" w:space="0" w:color="auto"/>
            </w:tcBorders>
            <w:shd w:val="clear" w:color="auto" w:fill="B3B3B3"/>
          </w:tcPr>
          <w:p w14:paraId="7CD80C0A" w14:textId="77777777" w:rsidR="00AC4252" w:rsidRPr="00476EFC" w:rsidRDefault="00AC4252" w:rsidP="00D21FC1">
            <w:pPr>
              <w:keepNext/>
              <w:spacing w:after="0"/>
              <w:jc w:val="center"/>
              <w:rPr>
                <w:b/>
              </w:rPr>
            </w:pPr>
            <w:r w:rsidRPr="00476EFC">
              <w:rPr>
                <w:b/>
              </w:rPr>
              <w:t>MUROS-3 a)</w:t>
            </w:r>
          </w:p>
        </w:tc>
        <w:tc>
          <w:tcPr>
            <w:tcW w:w="1498" w:type="dxa"/>
            <w:tcBorders>
              <w:top w:val="single" w:sz="4" w:space="0" w:color="auto"/>
              <w:left w:val="single" w:sz="4" w:space="0" w:color="auto"/>
              <w:bottom w:val="single" w:sz="4" w:space="0" w:color="auto"/>
              <w:right w:val="single" w:sz="4" w:space="0" w:color="auto"/>
            </w:tcBorders>
            <w:shd w:val="clear" w:color="auto" w:fill="B3B3B3"/>
          </w:tcPr>
          <w:p w14:paraId="0752D911" w14:textId="77777777" w:rsidR="00AC4252" w:rsidRPr="00476EFC" w:rsidRDefault="00AC4252" w:rsidP="00D21FC1">
            <w:pPr>
              <w:keepNext/>
              <w:spacing w:after="0"/>
              <w:jc w:val="center"/>
              <w:rPr>
                <w:b/>
              </w:rPr>
            </w:pPr>
            <w:r w:rsidRPr="00476EFC">
              <w:rPr>
                <w:b/>
              </w:rPr>
              <w:t>MUROS-3 b)</w:t>
            </w:r>
          </w:p>
        </w:tc>
      </w:tr>
      <w:tr w:rsidR="00AC4252" w14:paraId="537BA1FC" w14:textId="77777777">
        <w:tc>
          <w:tcPr>
            <w:tcW w:w="3030" w:type="dxa"/>
            <w:tcBorders>
              <w:top w:val="single" w:sz="4" w:space="0" w:color="auto"/>
              <w:left w:val="single" w:sz="4" w:space="0" w:color="auto"/>
              <w:bottom w:val="single" w:sz="4" w:space="0" w:color="auto"/>
              <w:right w:val="single" w:sz="4" w:space="0" w:color="auto"/>
            </w:tcBorders>
          </w:tcPr>
          <w:p w14:paraId="04B297B0" w14:textId="77777777" w:rsidR="00AC4252" w:rsidRPr="00476EFC" w:rsidRDefault="00AC4252" w:rsidP="00D21FC1">
            <w:pPr>
              <w:keepNext/>
              <w:spacing w:after="0"/>
            </w:pPr>
            <w:r w:rsidRPr="00476EFC">
              <w:t>Frequency band (MHz)</w:t>
            </w:r>
          </w:p>
        </w:tc>
        <w:tc>
          <w:tcPr>
            <w:tcW w:w="1484" w:type="dxa"/>
            <w:tcBorders>
              <w:top w:val="single" w:sz="4" w:space="0" w:color="auto"/>
              <w:left w:val="single" w:sz="4" w:space="0" w:color="auto"/>
              <w:bottom w:val="single" w:sz="4" w:space="0" w:color="auto"/>
              <w:right w:val="single" w:sz="4" w:space="0" w:color="auto"/>
            </w:tcBorders>
          </w:tcPr>
          <w:p w14:paraId="5271F30F" w14:textId="77777777" w:rsidR="00AC4252" w:rsidRPr="00476EFC" w:rsidRDefault="00AC4252" w:rsidP="00D21FC1">
            <w:pPr>
              <w:keepNext/>
              <w:spacing w:after="0"/>
              <w:jc w:val="center"/>
            </w:pPr>
            <w:r w:rsidRPr="00476EFC">
              <w:t>900</w:t>
            </w:r>
          </w:p>
        </w:tc>
        <w:tc>
          <w:tcPr>
            <w:tcW w:w="1399" w:type="dxa"/>
            <w:tcBorders>
              <w:top w:val="single" w:sz="4" w:space="0" w:color="auto"/>
              <w:left w:val="single" w:sz="4" w:space="0" w:color="auto"/>
              <w:bottom w:val="single" w:sz="4" w:space="0" w:color="auto"/>
              <w:right w:val="single" w:sz="4" w:space="0" w:color="auto"/>
            </w:tcBorders>
          </w:tcPr>
          <w:p w14:paraId="78866229" w14:textId="77777777" w:rsidR="00AC4252" w:rsidRPr="00476EFC" w:rsidRDefault="00AC4252" w:rsidP="00D21FC1">
            <w:pPr>
              <w:keepNext/>
              <w:spacing w:after="0"/>
              <w:jc w:val="center"/>
            </w:pPr>
            <w:r w:rsidRPr="00476EFC">
              <w:t>900</w:t>
            </w:r>
          </w:p>
        </w:tc>
        <w:tc>
          <w:tcPr>
            <w:tcW w:w="1442" w:type="dxa"/>
            <w:tcBorders>
              <w:top w:val="single" w:sz="4" w:space="0" w:color="auto"/>
              <w:left w:val="single" w:sz="4" w:space="0" w:color="auto"/>
              <w:bottom w:val="single" w:sz="4" w:space="0" w:color="auto"/>
              <w:right w:val="single" w:sz="4" w:space="0" w:color="auto"/>
            </w:tcBorders>
            <w:shd w:val="clear" w:color="auto" w:fill="auto"/>
          </w:tcPr>
          <w:p w14:paraId="5670A552" w14:textId="77777777" w:rsidR="00AC4252" w:rsidRPr="00476EFC" w:rsidRDefault="00AC4252" w:rsidP="00D21FC1">
            <w:pPr>
              <w:keepNext/>
              <w:spacing w:after="0"/>
              <w:jc w:val="center"/>
            </w:pPr>
            <w:r w:rsidRPr="00476EFC">
              <w:t>1800</w:t>
            </w:r>
          </w:p>
        </w:tc>
        <w:tc>
          <w:tcPr>
            <w:tcW w:w="1498" w:type="dxa"/>
            <w:tcBorders>
              <w:top w:val="single" w:sz="4" w:space="0" w:color="auto"/>
              <w:left w:val="single" w:sz="4" w:space="0" w:color="auto"/>
              <w:bottom w:val="single" w:sz="4" w:space="0" w:color="auto"/>
              <w:right w:val="single" w:sz="4" w:space="0" w:color="auto"/>
            </w:tcBorders>
          </w:tcPr>
          <w:p w14:paraId="3A832051" w14:textId="77777777" w:rsidR="00AC4252" w:rsidRPr="00476EFC" w:rsidRDefault="00AC4252" w:rsidP="00D21FC1">
            <w:pPr>
              <w:keepNext/>
              <w:spacing w:after="0"/>
              <w:jc w:val="center"/>
            </w:pPr>
            <w:r w:rsidRPr="00476EFC">
              <w:t>1800</w:t>
            </w:r>
          </w:p>
        </w:tc>
      </w:tr>
      <w:tr w:rsidR="00AC4252" w14:paraId="5F625782" w14:textId="77777777">
        <w:tc>
          <w:tcPr>
            <w:tcW w:w="3030" w:type="dxa"/>
            <w:tcBorders>
              <w:top w:val="single" w:sz="4" w:space="0" w:color="auto"/>
              <w:left w:val="single" w:sz="4" w:space="0" w:color="auto"/>
              <w:bottom w:val="single" w:sz="4" w:space="0" w:color="auto"/>
              <w:right w:val="single" w:sz="4" w:space="0" w:color="auto"/>
            </w:tcBorders>
          </w:tcPr>
          <w:p w14:paraId="4902233A" w14:textId="77777777" w:rsidR="00AC4252" w:rsidRPr="00476EFC" w:rsidRDefault="00AC4252" w:rsidP="00D21FC1">
            <w:pPr>
              <w:keepNext/>
              <w:spacing w:after="0"/>
            </w:pPr>
            <w:r w:rsidRPr="00476EFC">
              <w:t>Cell radius</w:t>
            </w:r>
          </w:p>
        </w:tc>
        <w:tc>
          <w:tcPr>
            <w:tcW w:w="1484" w:type="dxa"/>
            <w:tcBorders>
              <w:top w:val="single" w:sz="4" w:space="0" w:color="auto"/>
              <w:left w:val="single" w:sz="4" w:space="0" w:color="auto"/>
              <w:bottom w:val="single" w:sz="4" w:space="0" w:color="auto"/>
              <w:right w:val="single" w:sz="4" w:space="0" w:color="auto"/>
            </w:tcBorders>
          </w:tcPr>
          <w:p w14:paraId="720E4A60" w14:textId="77777777" w:rsidR="00AC4252" w:rsidRPr="00476EFC" w:rsidRDefault="00AC4252" w:rsidP="00D21FC1">
            <w:pPr>
              <w:keepNext/>
              <w:spacing w:after="0"/>
              <w:jc w:val="center"/>
            </w:pPr>
            <w:r w:rsidRPr="00476EFC">
              <w:t>500 m</w:t>
            </w:r>
          </w:p>
        </w:tc>
        <w:tc>
          <w:tcPr>
            <w:tcW w:w="1399" w:type="dxa"/>
            <w:tcBorders>
              <w:top w:val="single" w:sz="4" w:space="0" w:color="auto"/>
              <w:left w:val="single" w:sz="4" w:space="0" w:color="auto"/>
              <w:bottom w:val="single" w:sz="4" w:space="0" w:color="auto"/>
              <w:right w:val="single" w:sz="4" w:space="0" w:color="auto"/>
            </w:tcBorders>
          </w:tcPr>
          <w:p w14:paraId="29482AB4" w14:textId="77777777" w:rsidR="00AC4252" w:rsidRPr="00476EFC" w:rsidRDefault="00AC4252" w:rsidP="00D21FC1">
            <w:pPr>
              <w:keepNext/>
              <w:spacing w:after="0"/>
              <w:jc w:val="center"/>
            </w:pPr>
            <w:r w:rsidRPr="00476EFC">
              <w:t>500 m</w:t>
            </w:r>
          </w:p>
        </w:tc>
        <w:tc>
          <w:tcPr>
            <w:tcW w:w="1442" w:type="dxa"/>
            <w:tcBorders>
              <w:top w:val="single" w:sz="4" w:space="0" w:color="auto"/>
              <w:left w:val="single" w:sz="4" w:space="0" w:color="auto"/>
              <w:bottom w:val="single" w:sz="4" w:space="0" w:color="auto"/>
              <w:right w:val="single" w:sz="4" w:space="0" w:color="auto"/>
            </w:tcBorders>
            <w:shd w:val="clear" w:color="auto" w:fill="auto"/>
          </w:tcPr>
          <w:p w14:paraId="509B0F89" w14:textId="77777777" w:rsidR="00AC4252" w:rsidRPr="00476EFC" w:rsidRDefault="00AC4252" w:rsidP="00D21FC1">
            <w:pPr>
              <w:keepNext/>
              <w:spacing w:after="0"/>
              <w:jc w:val="center"/>
            </w:pPr>
            <w:r w:rsidRPr="00476EFC">
              <w:t>500 m</w:t>
            </w:r>
          </w:p>
        </w:tc>
        <w:tc>
          <w:tcPr>
            <w:tcW w:w="1498" w:type="dxa"/>
            <w:tcBorders>
              <w:top w:val="single" w:sz="4" w:space="0" w:color="auto"/>
              <w:left w:val="single" w:sz="4" w:space="0" w:color="auto"/>
              <w:bottom w:val="single" w:sz="4" w:space="0" w:color="auto"/>
              <w:right w:val="single" w:sz="4" w:space="0" w:color="auto"/>
            </w:tcBorders>
          </w:tcPr>
          <w:p w14:paraId="67AFD3EF" w14:textId="77777777" w:rsidR="00AC4252" w:rsidRPr="00476EFC" w:rsidRDefault="00AC4252" w:rsidP="00D21FC1">
            <w:pPr>
              <w:keepNext/>
              <w:spacing w:after="0"/>
              <w:jc w:val="center"/>
            </w:pPr>
            <w:r w:rsidRPr="00476EFC">
              <w:t>500 m</w:t>
            </w:r>
          </w:p>
        </w:tc>
      </w:tr>
      <w:tr w:rsidR="00AC4252" w14:paraId="446BADE5" w14:textId="77777777">
        <w:tc>
          <w:tcPr>
            <w:tcW w:w="3030" w:type="dxa"/>
            <w:tcBorders>
              <w:top w:val="single" w:sz="4" w:space="0" w:color="auto"/>
              <w:left w:val="single" w:sz="4" w:space="0" w:color="auto"/>
              <w:bottom w:val="single" w:sz="4" w:space="0" w:color="auto"/>
              <w:right w:val="single" w:sz="4" w:space="0" w:color="auto"/>
            </w:tcBorders>
          </w:tcPr>
          <w:p w14:paraId="5AC3EE57" w14:textId="77777777" w:rsidR="00AC4252" w:rsidRPr="00476EFC" w:rsidRDefault="00AC4252" w:rsidP="00D21FC1">
            <w:pPr>
              <w:keepNext/>
              <w:spacing w:after="0"/>
            </w:pPr>
            <w:r w:rsidRPr="00476EFC">
              <w:t>Bandwidth</w:t>
            </w:r>
          </w:p>
        </w:tc>
        <w:tc>
          <w:tcPr>
            <w:tcW w:w="1484" w:type="dxa"/>
            <w:tcBorders>
              <w:top w:val="single" w:sz="4" w:space="0" w:color="auto"/>
              <w:left w:val="single" w:sz="4" w:space="0" w:color="auto"/>
              <w:bottom w:val="single" w:sz="4" w:space="0" w:color="auto"/>
              <w:right w:val="single" w:sz="4" w:space="0" w:color="auto"/>
            </w:tcBorders>
          </w:tcPr>
          <w:p w14:paraId="299B70D3" w14:textId="77777777" w:rsidR="00AC4252" w:rsidRPr="00476EFC" w:rsidRDefault="00AC4252" w:rsidP="00D21FC1">
            <w:pPr>
              <w:keepNext/>
              <w:spacing w:after="0"/>
              <w:jc w:val="center"/>
            </w:pPr>
            <w:r w:rsidRPr="00476EFC">
              <w:t>4.4 MHz</w:t>
            </w:r>
          </w:p>
        </w:tc>
        <w:tc>
          <w:tcPr>
            <w:tcW w:w="1399" w:type="dxa"/>
            <w:tcBorders>
              <w:top w:val="single" w:sz="4" w:space="0" w:color="auto"/>
              <w:left w:val="single" w:sz="4" w:space="0" w:color="auto"/>
              <w:bottom w:val="single" w:sz="4" w:space="0" w:color="auto"/>
              <w:right w:val="single" w:sz="4" w:space="0" w:color="auto"/>
            </w:tcBorders>
          </w:tcPr>
          <w:p w14:paraId="4B4413BC" w14:textId="77777777" w:rsidR="00AC4252" w:rsidRPr="00476EFC" w:rsidRDefault="00AC4252" w:rsidP="00D21FC1">
            <w:pPr>
              <w:keepNext/>
              <w:spacing w:after="0"/>
              <w:jc w:val="center"/>
            </w:pPr>
            <w:r w:rsidRPr="00476EFC">
              <w:t>11.6 MHz</w:t>
            </w:r>
          </w:p>
        </w:tc>
        <w:tc>
          <w:tcPr>
            <w:tcW w:w="1442" w:type="dxa"/>
            <w:tcBorders>
              <w:top w:val="single" w:sz="4" w:space="0" w:color="auto"/>
              <w:left w:val="single" w:sz="4" w:space="0" w:color="auto"/>
              <w:bottom w:val="single" w:sz="4" w:space="0" w:color="auto"/>
              <w:right w:val="single" w:sz="4" w:space="0" w:color="auto"/>
            </w:tcBorders>
            <w:shd w:val="clear" w:color="auto" w:fill="auto"/>
          </w:tcPr>
          <w:p w14:paraId="0DB5FF46" w14:textId="77777777" w:rsidR="00AC4252" w:rsidRPr="00476EFC" w:rsidRDefault="00AC4252" w:rsidP="00D21FC1">
            <w:pPr>
              <w:keepNext/>
              <w:spacing w:after="0"/>
              <w:jc w:val="center"/>
            </w:pPr>
            <w:r w:rsidRPr="00476EFC">
              <w:t>2.6 MHz</w:t>
            </w:r>
          </w:p>
        </w:tc>
        <w:tc>
          <w:tcPr>
            <w:tcW w:w="1498" w:type="dxa"/>
            <w:tcBorders>
              <w:top w:val="single" w:sz="4" w:space="0" w:color="auto"/>
              <w:left w:val="single" w:sz="4" w:space="0" w:color="auto"/>
              <w:bottom w:val="single" w:sz="4" w:space="0" w:color="auto"/>
              <w:right w:val="single" w:sz="4" w:space="0" w:color="auto"/>
            </w:tcBorders>
          </w:tcPr>
          <w:p w14:paraId="1A0ECA18" w14:textId="77777777" w:rsidR="00AC4252" w:rsidRPr="00476EFC" w:rsidRDefault="00AC4252" w:rsidP="00D21FC1">
            <w:pPr>
              <w:keepNext/>
              <w:spacing w:after="0"/>
              <w:jc w:val="center"/>
            </w:pPr>
            <w:r w:rsidRPr="00476EFC">
              <w:t>2.6 MHz</w:t>
            </w:r>
          </w:p>
        </w:tc>
      </w:tr>
      <w:bookmarkEnd w:id="245"/>
      <w:tr w:rsidR="00AC4252" w14:paraId="46D2FAB7" w14:textId="77777777">
        <w:tc>
          <w:tcPr>
            <w:tcW w:w="3030" w:type="dxa"/>
            <w:tcBorders>
              <w:top w:val="single" w:sz="4" w:space="0" w:color="auto"/>
              <w:left w:val="single" w:sz="4" w:space="0" w:color="auto"/>
              <w:bottom w:val="single" w:sz="4" w:space="0" w:color="auto"/>
              <w:right w:val="single" w:sz="4" w:space="0" w:color="auto"/>
            </w:tcBorders>
          </w:tcPr>
          <w:p w14:paraId="71FB065A" w14:textId="77777777" w:rsidR="00AC4252" w:rsidRPr="00476EFC" w:rsidRDefault="00AC4252" w:rsidP="00D21FC1">
            <w:pPr>
              <w:keepNext/>
              <w:spacing w:after="0"/>
            </w:pPr>
            <w:r w:rsidRPr="00476EFC">
              <w:t>Guard band</w:t>
            </w:r>
          </w:p>
        </w:tc>
        <w:tc>
          <w:tcPr>
            <w:tcW w:w="1484" w:type="dxa"/>
            <w:tcBorders>
              <w:top w:val="single" w:sz="4" w:space="0" w:color="auto"/>
              <w:left w:val="single" w:sz="4" w:space="0" w:color="auto"/>
              <w:bottom w:val="single" w:sz="4" w:space="0" w:color="auto"/>
              <w:right w:val="single" w:sz="4" w:space="0" w:color="auto"/>
            </w:tcBorders>
          </w:tcPr>
          <w:p w14:paraId="462F9492" w14:textId="77777777" w:rsidR="00AC4252" w:rsidRPr="00476EFC" w:rsidRDefault="00AC4252" w:rsidP="00D21FC1">
            <w:pPr>
              <w:keepNext/>
              <w:spacing w:after="0"/>
              <w:jc w:val="center"/>
            </w:pPr>
            <w:r w:rsidRPr="00476EFC">
              <w:t>0.2 MHz</w:t>
            </w:r>
          </w:p>
        </w:tc>
        <w:tc>
          <w:tcPr>
            <w:tcW w:w="1399" w:type="dxa"/>
            <w:tcBorders>
              <w:top w:val="single" w:sz="4" w:space="0" w:color="auto"/>
              <w:left w:val="single" w:sz="4" w:space="0" w:color="auto"/>
              <w:bottom w:val="single" w:sz="4" w:space="0" w:color="auto"/>
              <w:right w:val="single" w:sz="4" w:space="0" w:color="auto"/>
            </w:tcBorders>
          </w:tcPr>
          <w:p w14:paraId="2A6371D8" w14:textId="77777777" w:rsidR="00AC4252" w:rsidRPr="00476EFC" w:rsidRDefault="00AC4252" w:rsidP="00D21FC1">
            <w:pPr>
              <w:keepNext/>
              <w:spacing w:after="0"/>
              <w:jc w:val="center"/>
            </w:pPr>
            <w:r w:rsidRPr="00476EFC">
              <w:t>0.2 MHz</w:t>
            </w:r>
          </w:p>
        </w:tc>
        <w:tc>
          <w:tcPr>
            <w:tcW w:w="1442" w:type="dxa"/>
            <w:tcBorders>
              <w:top w:val="single" w:sz="4" w:space="0" w:color="auto"/>
              <w:left w:val="single" w:sz="4" w:space="0" w:color="auto"/>
              <w:bottom w:val="single" w:sz="4" w:space="0" w:color="auto"/>
              <w:right w:val="single" w:sz="4" w:space="0" w:color="auto"/>
            </w:tcBorders>
            <w:shd w:val="clear" w:color="auto" w:fill="auto"/>
          </w:tcPr>
          <w:p w14:paraId="441325EA" w14:textId="77777777" w:rsidR="00AC4252" w:rsidRPr="00476EFC" w:rsidRDefault="00AC4252" w:rsidP="00D21FC1">
            <w:pPr>
              <w:keepNext/>
              <w:spacing w:after="0"/>
              <w:jc w:val="center"/>
            </w:pPr>
            <w:r w:rsidRPr="00476EFC">
              <w:t>0.2 MHz</w:t>
            </w:r>
          </w:p>
        </w:tc>
        <w:tc>
          <w:tcPr>
            <w:tcW w:w="1498" w:type="dxa"/>
            <w:tcBorders>
              <w:top w:val="single" w:sz="4" w:space="0" w:color="auto"/>
              <w:left w:val="single" w:sz="4" w:space="0" w:color="auto"/>
              <w:bottom w:val="single" w:sz="4" w:space="0" w:color="auto"/>
              <w:right w:val="single" w:sz="4" w:space="0" w:color="auto"/>
            </w:tcBorders>
          </w:tcPr>
          <w:p w14:paraId="2DA24F8F" w14:textId="77777777" w:rsidR="00AC4252" w:rsidRPr="00476EFC" w:rsidRDefault="00AC4252" w:rsidP="00D21FC1">
            <w:pPr>
              <w:keepNext/>
              <w:spacing w:after="0"/>
              <w:jc w:val="center"/>
            </w:pPr>
            <w:r w:rsidRPr="00476EFC">
              <w:t>0.2 MHz</w:t>
            </w:r>
          </w:p>
        </w:tc>
      </w:tr>
      <w:tr w:rsidR="00AC4252" w14:paraId="4A0EE5E4" w14:textId="77777777">
        <w:tc>
          <w:tcPr>
            <w:tcW w:w="3030" w:type="dxa"/>
            <w:tcBorders>
              <w:top w:val="single" w:sz="4" w:space="0" w:color="auto"/>
              <w:left w:val="single" w:sz="4" w:space="0" w:color="auto"/>
              <w:bottom w:val="single" w:sz="4" w:space="0" w:color="auto"/>
              <w:right w:val="single" w:sz="4" w:space="0" w:color="auto"/>
            </w:tcBorders>
          </w:tcPr>
          <w:p w14:paraId="26E90930" w14:textId="77777777" w:rsidR="00AC4252" w:rsidRPr="00476EFC" w:rsidRDefault="00AC4252" w:rsidP="00D21FC1">
            <w:pPr>
              <w:keepNext/>
              <w:spacing w:after="0"/>
            </w:pPr>
            <w:r w:rsidRPr="00476EFC">
              <w:t># channels excluding guard band</w:t>
            </w:r>
          </w:p>
        </w:tc>
        <w:tc>
          <w:tcPr>
            <w:tcW w:w="1484" w:type="dxa"/>
            <w:tcBorders>
              <w:top w:val="single" w:sz="4" w:space="0" w:color="auto"/>
              <w:left w:val="single" w:sz="4" w:space="0" w:color="auto"/>
              <w:bottom w:val="single" w:sz="4" w:space="0" w:color="auto"/>
              <w:right w:val="single" w:sz="4" w:space="0" w:color="auto"/>
            </w:tcBorders>
          </w:tcPr>
          <w:p w14:paraId="55122D95" w14:textId="77777777" w:rsidR="00AC4252" w:rsidRPr="00476EFC" w:rsidRDefault="00AC4252" w:rsidP="00D21FC1">
            <w:pPr>
              <w:keepNext/>
              <w:spacing w:after="0"/>
              <w:jc w:val="center"/>
            </w:pPr>
            <w:r w:rsidRPr="00476EFC">
              <w:t>21</w:t>
            </w:r>
          </w:p>
        </w:tc>
        <w:tc>
          <w:tcPr>
            <w:tcW w:w="1399" w:type="dxa"/>
            <w:tcBorders>
              <w:top w:val="single" w:sz="4" w:space="0" w:color="auto"/>
              <w:left w:val="single" w:sz="4" w:space="0" w:color="auto"/>
              <w:bottom w:val="single" w:sz="4" w:space="0" w:color="auto"/>
              <w:right w:val="single" w:sz="4" w:space="0" w:color="auto"/>
            </w:tcBorders>
          </w:tcPr>
          <w:p w14:paraId="356BA158" w14:textId="77777777" w:rsidR="00AC4252" w:rsidRPr="00476EFC" w:rsidRDefault="00AC4252" w:rsidP="00D21FC1">
            <w:pPr>
              <w:keepNext/>
              <w:spacing w:after="0"/>
              <w:jc w:val="center"/>
            </w:pPr>
            <w:r w:rsidRPr="00476EFC">
              <w:t>57</w:t>
            </w:r>
          </w:p>
        </w:tc>
        <w:tc>
          <w:tcPr>
            <w:tcW w:w="1442" w:type="dxa"/>
            <w:tcBorders>
              <w:top w:val="single" w:sz="4" w:space="0" w:color="auto"/>
              <w:left w:val="single" w:sz="4" w:space="0" w:color="auto"/>
              <w:bottom w:val="single" w:sz="4" w:space="0" w:color="auto"/>
              <w:right w:val="single" w:sz="4" w:space="0" w:color="auto"/>
            </w:tcBorders>
            <w:shd w:val="clear" w:color="auto" w:fill="auto"/>
          </w:tcPr>
          <w:p w14:paraId="7D197C3D" w14:textId="77777777" w:rsidR="00AC4252" w:rsidRPr="00476EFC" w:rsidRDefault="00AC4252" w:rsidP="00D21FC1">
            <w:pPr>
              <w:keepNext/>
              <w:spacing w:after="0"/>
              <w:jc w:val="center"/>
            </w:pPr>
            <w:r w:rsidRPr="00476EFC">
              <w:t>12</w:t>
            </w:r>
          </w:p>
        </w:tc>
        <w:tc>
          <w:tcPr>
            <w:tcW w:w="1498" w:type="dxa"/>
            <w:tcBorders>
              <w:top w:val="single" w:sz="4" w:space="0" w:color="auto"/>
              <w:left w:val="single" w:sz="4" w:space="0" w:color="auto"/>
              <w:bottom w:val="single" w:sz="4" w:space="0" w:color="auto"/>
              <w:right w:val="single" w:sz="4" w:space="0" w:color="auto"/>
            </w:tcBorders>
          </w:tcPr>
          <w:p w14:paraId="55C0371B" w14:textId="77777777" w:rsidR="00AC4252" w:rsidRPr="00476EFC" w:rsidRDefault="00AC4252" w:rsidP="00D21FC1">
            <w:pPr>
              <w:keepNext/>
              <w:spacing w:after="0"/>
              <w:jc w:val="center"/>
            </w:pPr>
            <w:r w:rsidRPr="00476EFC">
              <w:t>12</w:t>
            </w:r>
          </w:p>
        </w:tc>
      </w:tr>
      <w:tr w:rsidR="00AC4252" w14:paraId="0045370E" w14:textId="77777777">
        <w:tc>
          <w:tcPr>
            <w:tcW w:w="3030" w:type="dxa"/>
            <w:tcBorders>
              <w:top w:val="single" w:sz="4" w:space="0" w:color="auto"/>
              <w:left w:val="single" w:sz="4" w:space="0" w:color="auto"/>
              <w:bottom w:val="single" w:sz="4" w:space="0" w:color="auto"/>
              <w:right w:val="single" w:sz="4" w:space="0" w:color="auto"/>
            </w:tcBorders>
          </w:tcPr>
          <w:p w14:paraId="389648ED" w14:textId="77777777" w:rsidR="00AC4252" w:rsidRPr="00476EFC" w:rsidRDefault="00AC4252" w:rsidP="00D21FC1">
            <w:pPr>
              <w:keepNext/>
              <w:spacing w:after="0"/>
            </w:pPr>
            <w:r w:rsidRPr="00476EFC">
              <w:t># TRX</w:t>
            </w:r>
          </w:p>
        </w:tc>
        <w:tc>
          <w:tcPr>
            <w:tcW w:w="1484" w:type="dxa"/>
            <w:tcBorders>
              <w:top w:val="single" w:sz="4" w:space="0" w:color="auto"/>
              <w:left w:val="single" w:sz="4" w:space="0" w:color="auto"/>
              <w:bottom w:val="single" w:sz="4" w:space="0" w:color="auto"/>
              <w:right w:val="single" w:sz="4" w:space="0" w:color="auto"/>
            </w:tcBorders>
          </w:tcPr>
          <w:p w14:paraId="7878718E" w14:textId="77777777" w:rsidR="00AC4252" w:rsidRPr="00476EFC" w:rsidRDefault="00AC4252" w:rsidP="00D21FC1">
            <w:pPr>
              <w:keepNext/>
              <w:spacing w:after="0"/>
              <w:jc w:val="center"/>
            </w:pPr>
            <w:r w:rsidRPr="00476EFC">
              <w:t>4</w:t>
            </w:r>
          </w:p>
        </w:tc>
        <w:tc>
          <w:tcPr>
            <w:tcW w:w="1399" w:type="dxa"/>
            <w:tcBorders>
              <w:top w:val="single" w:sz="4" w:space="0" w:color="auto"/>
              <w:left w:val="single" w:sz="4" w:space="0" w:color="auto"/>
              <w:bottom w:val="single" w:sz="4" w:space="0" w:color="auto"/>
              <w:right w:val="single" w:sz="4" w:space="0" w:color="auto"/>
            </w:tcBorders>
          </w:tcPr>
          <w:p w14:paraId="3FA93D09" w14:textId="77777777" w:rsidR="00AC4252" w:rsidRPr="00476EFC" w:rsidRDefault="00AC4252" w:rsidP="00D21FC1">
            <w:pPr>
              <w:keepNext/>
              <w:spacing w:after="0"/>
              <w:jc w:val="center"/>
            </w:pPr>
            <w:r w:rsidRPr="00476EFC">
              <w:t>6</w:t>
            </w:r>
          </w:p>
        </w:tc>
        <w:tc>
          <w:tcPr>
            <w:tcW w:w="1442" w:type="dxa"/>
            <w:tcBorders>
              <w:top w:val="single" w:sz="4" w:space="0" w:color="auto"/>
              <w:left w:val="single" w:sz="4" w:space="0" w:color="auto"/>
              <w:bottom w:val="single" w:sz="4" w:space="0" w:color="auto"/>
              <w:right w:val="single" w:sz="4" w:space="0" w:color="auto"/>
            </w:tcBorders>
            <w:shd w:val="clear" w:color="auto" w:fill="auto"/>
          </w:tcPr>
          <w:p w14:paraId="5A976433" w14:textId="77777777" w:rsidR="00AC4252" w:rsidRPr="00476EFC" w:rsidRDefault="00AC4252" w:rsidP="00D21FC1">
            <w:pPr>
              <w:keepNext/>
              <w:spacing w:after="0"/>
              <w:jc w:val="center"/>
            </w:pPr>
            <w:r w:rsidRPr="00476EFC">
              <w:t>4</w:t>
            </w:r>
          </w:p>
        </w:tc>
        <w:tc>
          <w:tcPr>
            <w:tcW w:w="1498" w:type="dxa"/>
            <w:tcBorders>
              <w:top w:val="single" w:sz="4" w:space="0" w:color="auto"/>
              <w:left w:val="single" w:sz="4" w:space="0" w:color="auto"/>
              <w:bottom w:val="single" w:sz="4" w:space="0" w:color="auto"/>
              <w:right w:val="single" w:sz="4" w:space="0" w:color="auto"/>
            </w:tcBorders>
          </w:tcPr>
          <w:p w14:paraId="7CEBE1E0" w14:textId="77777777" w:rsidR="00AC4252" w:rsidRPr="00476EFC" w:rsidRDefault="00AC4252" w:rsidP="00D21FC1">
            <w:pPr>
              <w:keepNext/>
              <w:spacing w:after="0"/>
              <w:jc w:val="center"/>
            </w:pPr>
            <w:r w:rsidRPr="00476EFC">
              <w:t>4</w:t>
            </w:r>
          </w:p>
        </w:tc>
      </w:tr>
      <w:tr w:rsidR="00AC4252" w14:paraId="7DC917ED" w14:textId="77777777">
        <w:tc>
          <w:tcPr>
            <w:tcW w:w="3030" w:type="dxa"/>
            <w:tcBorders>
              <w:top w:val="single" w:sz="4" w:space="0" w:color="auto"/>
              <w:left w:val="single" w:sz="4" w:space="0" w:color="auto"/>
              <w:bottom w:val="single" w:sz="4" w:space="0" w:color="auto"/>
              <w:right w:val="single" w:sz="4" w:space="0" w:color="auto"/>
            </w:tcBorders>
          </w:tcPr>
          <w:p w14:paraId="7A5DBE1E" w14:textId="77777777" w:rsidR="00AC4252" w:rsidRPr="00476EFC" w:rsidRDefault="00AC4252" w:rsidP="00D21FC1">
            <w:pPr>
              <w:keepNext/>
              <w:spacing w:after="0"/>
            </w:pPr>
            <w:r w:rsidRPr="00476EFC">
              <w:t>BCCH frequency reuse</w:t>
            </w:r>
          </w:p>
        </w:tc>
        <w:tc>
          <w:tcPr>
            <w:tcW w:w="1484" w:type="dxa"/>
            <w:tcBorders>
              <w:top w:val="single" w:sz="4" w:space="0" w:color="auto"/>
              <w:left w:val="single" w:sz="4" w:space="0" w:color="auto"/>
              <w:bottom w:val="single" w:sz="4" w:space="0" w:color="auto"/>
              <w:right w:val="single" w:sz="4" w:space="0" w:color="auto"/>
            </w:tcBorders>
          </w:tcPr>
          <w:p w14:paraId="79538147" w14:textId="77777777" w:rsidR="00AC4252" w:rsidRPr="00476EFC" w:rsidRDefault="00AC4252" w:rsidP="00D21FC1">
            <w:pPr>
              <w:keepNext/>
              <w:spacing w:after="0"/>
              <w:jc w:val="center"/>
            </w:pPr>
            <w:r w:rsidRPr="00476EFC">
              <w:t>4/12</w:t>
            </w:r>
          </w:p>
        </w:tc>
        <w:tc>
          <w:tcPr>
            <w:tcW w:w="1399" w:type="dxa"/>
            <w:tcBorders>
              <w:top w:val="single" w:sz="4" w:space="0" w:color="auto"/>
              <w:left w:val="single" w:sz="4" w:space="0" w:color="auto"/>
              <w:bottom w:val="single" w:sz="4" w:space="0" w:color="auto"/>
              <w:right w:val="single" w:sz="4" w:space="0" w:color="auto"/>
            </w:tcBorders>
          </w:tcPr>
          <w:p w14:paraId="13937D1A" w14:textId="77777777" w:rsidR="00AC4252" w:rsidRPr="00476EFC" w:rsidRDefault="00AC4252" w:rsidP="00D21FC1">
            <w:pPr>
              <w:keepNext/>
              <w:spacing w:after="0"/>
              <w:jc w:val="center"/>
            </w:pPr>
            <w:r w:rsidRPr="00476EFC">
              <w:t>4/12</w:t>
            </w:r>
          </w:p>
        </w:tc>
        <w:tc>
          <w:tcPr>
            <w:tcW w:w="1442" w:type="dxa"/>
            <w:tcBorders>
              <w:top w:val="single" w:sz="4" w:space="0" w:color="auto"/>
              <w:left w:val="single" w:sz="4" w:space="0" w:color="auto"/>
              <w:bottom w:val="single" w:sz="4" w:space="0" w:color="auto"/>
              <w:right w:val="single" w:sz="4" w:space="0" w:color="auto"/>
            </w:tcBorders>
            <w:shd w:val="clear" w:color="auto" w:fill="auto"/>
          </w:tcPr>
          <w:p w14:paraId="1C330F1C" w14:textId="77777777" w:rsidR="00AC4252" w:rsidRPr="00476EFC" w:rsidRDefault="00AC4252" w:rsidP="00D21FC1">
            <w:pPr>
              <w:keepNext/>
              <w:spacing w:after="0"/>
              <w:jc w:val="center"/>
            </w:pPr>
            <w:r w:rsidRPr="00476EFC">
              <w:t>N.A.</w:t>
            </w:r>
          </w:p>
        </w:tc>
        <w:tc>
          <w:tcPr>
            <w:tcW w:w="1498" w:type="dxa"/>
            <w:tcBorders>
              <w:top w:val="single" w:sz="4" w:space="0" w:color="auto"/>
              <w:left w:val="single" w:sz="4" w:space="0" w:color="auto"/>
              <w:bottom w:val="single" w:sz="4" w:space="0" w:color="auto"/>
              <w:right w:val="single" w:sz="4" w:space="0" w:color="auto"/>
            </w:tcBorders>
          </w:tcPr>
          <w:p w14:paraId="6DD775A4" w14:textId="77777777" w:rsidR="00AC4252" w:rsidRPr="00476EFC" w:rsidRDefault="00AC4252" w:rsidP="00D21FC1">
            <w:pPr>
              <w:keepNext/>
              <w:spacing w:after="0"/>
              <w:jc w:val="center"/>
            </w:pPr>
            <w:r w:rsidRPr="00476EFC">
              <w:t>N.A.</w:t>
            </w:r>
          </w:p>
        </w:tc>
      </w:tr>
      <w:tr w:rsidR="00AC4252" w14:paraId="01AF30B2" w14:textId="77777777">
        <w:trPr>
          <w:trHeight w:val="220"/>
        </w:trPr>
        <w:tc>
          <w:tcPr>
            <w:tcW w:w="3030" w:type="dxa"/>
            <w:tcBorders>
              <w:top w:val="single" w:sz="4" w:space="0" w:color="auto"/>
              <w:left w:val="single" w:sz="4" w:space="0" w:color="auto"/>
              <w:bottom w:val="single" w:sz="4" w:space="0" w:color="auto"/>
              <w:right w:val="single" w:sz="4" w:space="0" w:color="auto"/>
            </w:tcBorders>
          </w:tcPr>
          <w:p w14:paraId="26A7C8F9" w14:textId="77777777" w:rsidR="00AC4252" w:rsidRPr="00476EFC" w:rsidRDefault="00AC4252" w:rsidP="00D21FC1">
            <w:pPr>
              <w:keepNext/>
              <w:spacing w:after="0"/>
            </w:pPr>
            <w:r w:rsidRPr="00476EFC">
              <w:t>TCH frequency reuse</w:t>
            </w:r>
          </w:p>
        </w:tc>
        <w:tc>
          <w:tcPr>
            <w:tcW w:w="1484" w:type="dxa"/>
            <w:tcBorders>
              <w:top w:val="single" w:sz="4" w:space="0" w:color="auto"/>
              <w:left w:val="single" w:sz="4" w:space="0" w:color="auto"/>
              <w:bottom w:val="single" w:sz="4" w:space="0" w:color="auto"/>
              <w:right w:val="single" w:sz="4" w:space="0" w:color="auto"/>
            </w:tcBorders>
          </w:tcPr>
          <w:p w14:paraId="0DD5C543" w14:textId="77777777" w:rsidR="00AC4252" w:rsidRPr="00476EFC" w:rsidRDefault="00AC4252" w:rsidP="00D21FC1">
            <w:pPr>
              <w:keepNext/>
              <w:spacing w:after="0"/>
              <w:jc w:val="center"/>
            </w:pPr>
            <w:r w:rsidRPr="00476EFC">
              <w:t>1/1</w:t>
            </w:r>
          </w:p>
        </w:tc>
        <w:tc>
          <w:tcPr>
            <w:tcW w:w="1399" w:type="dxa"/>
            <w:tcBorders>
              <w:top w:val="single" w:sz="4" w:space="0" w:color="auto"/>
              <w:left w:val="single" w:sz="4" w:space="0" w:color="auto"/>
              <w:bottom w:val="single" w:sz="4" w:space="0" w:color="auto"/>
              <w:right w:val="single" w:sz="4" w:space="0" w:color="auto"/>
            </w:tcBorders>
          </w:tcPr>
          <w:p w14:paraId="5CFD55C8" w14:textId="77777777" w:rsidR="00AC4252" w:rsidRPr="00476EFC" w:rsidRDefault="00AC4252" w:rsidP="00D21FC1">
            <w:pPr>
              <w:keepNext/>
              <w:spacing w:after="0"/>
              <w:jc w:val="center"/>
            </w:pPr>
            <w:r w:rsidRPr="00476EFC">
              <w:t xml:space="preserve">3/9 </w:t>
            </w:r>
          </w:p>
        </w:tc>
        <w:tc>
          <w:tcPr>
            <w:tcW w:w="1442" w:type="dxa"/>
            <w:tcBorders>
              <w:top w:val="single" w:sz="4" w:space="0" w:color="auto"/>
              <w:left w:val="single" w:sz="4" w:space="0" w:color="auto"/>
              <w:bottom w:val="single" w:sz="4" w:space="0" w:color="auto"/>
              <w:right w:val="single" w:sz="4" w:space="0" w:color="auto"/>
            </w:tcBorders>
            <w:shd w:val="clear" w:color="auto" w:fill="auto"/>
          </w:tcPr>
          <w:p w14:paraId="7DD0CD91" w14:textId="77777777" w:rsidR="00AC4252" w:rsidRPr="00476EFC" w:rsidRDefault="00AC4252" w:rsidP="00D21FC1">
            <w:pPr>
              <w:keepNext/>
              <w:spacing w:after="0"/>
              <w:jc w:val="center"/>
            </w:pPr>
            <w:r w:rsidRPr="00476EFC">
              <w:t>1/3</w:t>
            </w:r>
          </w:p>
        </w:tc>
        <w:tc>
          <w:tcPr>
            <w:tcW w:w="1498" w:type="dxa"/>
            <w:tcBorders>
              <w:top w:val="single" w:sz="4" w:space="0" w:color="auto"/>
              <w:left w:val="single" w:sz="4" w:space="0" w:color="auto"/>
              <w:bottom w:val="single" w:sz="4" w:space="0" w:color="auto"/>
              <w:right w:val="single" w:sz="4" w:space="0" w:color="auto"/>
            </w:tcBorders>
          </w:tcPr>
          <w:p w14:paraId="4E6B33CD" w14:textId="77777777" w:rsidR="00AC4252" w:rsidRPr="00476EFC" w:rsidRDefault="00AC4252" w:rsidP="00D21FC1">
            <w:pPr>
              <w:keepNext/>
              <w:spacing w:after="0"/>
              <w:jc w:val="center"/>
            </w:pPr>
            <w:r w:rsidRPr="00476EFC">
              <w:t>1/1</w:t>
            </w:r>
          </w:p>
        </w:tc>
      </w:tr>
      <w:tr w:rsidR="00AC4252" w14:paraId="76DBDF7F" w14:textId="77777777">
        <w:tc>
          <w:tcPr>
            <w:tcW w:w="3030" w:type="dxa"/>
            <w:tcBorders>
              <w:top w:val="single" w:sz="4" w:space="0" w:color="auto"/>
              <w:left w:val="single" w:sz="4" w:space="0" w:color="auto"/>
              <w:bottom w:val="single" w:sz="4" w:space="0" w:color="auto"/>
              <w:right w:val="single" w:sz="4" w:space="0" w:color="auto"/>
            </w:tcBorders>
          </w:tcPr>
          <w:p w14:paraId="38EBBB63" w14:textId="77777777" w:rsidR="00AC4252" w:rsidRPr="00476EFC" w:rsidRDefault="00AC4252" w:rsidP="00D21FC1">
            <w:pPr>
              <w:keepNext/>
              <w:spacing w:after="0"/>
            </w:pPr>
            <w:r w:rsidRPr="00476EFC">
              <w:t>Frequency Hopping</w:t>
            </w:r>
          </w:p>
        </w:tc>
        <w:tc>
          <w:tcPr>
            <w:tcW w:w="1484" w:type="dxa"/>
            <w:tcBorders>
              <w:top w:val="single" w:sz="4" w:space="0" w:color="auto"/>
              <w:left w:val="single" w:sz="4" w:space="0" w:color="auto"/>
              <w:bottom w:val="single" w:sz="4" w:space="0" w:color="auto"/>
              <w:right w:val="single" w:sz="4" w:space="0" w:color="auto"/>
            </w:tcBorders>
          </w:tcPr>
          <w:p w14:paraId="46808A93" w14:textId="77777777" w:rsidR="00AC4252" w:rsidRPr="00476EFC" w:rsidRDefault="00AC4252" w:rsidP="00D21FC1">
            <w:pPr>
              <w:keepNext/>
              <w:spacing w:after="0"/>
              <w:jc w:val="center"/>
            </w:pPr>
            <w:r w:rsidRPr="00476EFC">
              <w:t>Synthesized</w:t>
            </w:r>
          </w:p>
        </w:tc>
        <w:tc>
          <w:tcPr>
            <w:tcW w:w="1399" w:type="dxa"/>
            <w:tcBorders>
              <w:top w:val="single" w:sz="4" w:space="0" w:color="auto"/>
              <w:left w:val="single" w:sz="4" w:space="0" w:color="auto"/>
              <w:bottom w:val="single" w:sz="4" w:space="0" w:color="auto"/>
              <w:right w:val="single" w:sz="4" w:space="0" w:color="auto"/>
            </w:tcBorders>
          </w:tcPr>
          <w:p w14:paraId="4C51106E" w14:textId="77777777" w:rsidR="00AC4252" w:rsidRPr="00476EFC" w:rsidRDefault="00AC4252" w:rsidP="00D21FC1">
            <w:pPr>
              <w:keepNext/>
              <w:spacing w:after="0"/>
              <w:jc w:val="center"/>
            </w:pPr>
            <w:r w:rsidRPr="00476EFC">
              <w:t xml:space="preserve">Baseband </w:t>
            </w:r>
          </w:p>
        </w:tc>
        <w:tc>
          <w:tcPr>
            <w:tcW w:w="1442" w:type="dxa"/>
            <w:tcBorders>
              <w:top w:val="single" w:sz="4" w:space="0" w:color="auto"/>
              <w:left w:val="single" w:sz="4" w:space="0" w:color="auto"/>
              <w:bottom w:val="single" w:sz="4" w:space="0" w:color="auto"/>
              <w:right w:val="single" w:sz="4" w:space="0" w:color="auto"/>
            </w:tcBorders>
            <w:shd w:val="clear" w:color="auto" w:fill="auto"/>
          </w:tcPr>
          <w:p w14:paraId="5CF01C6F" w14:textId="77777777" w:rsidR="00AC4252" w:rsidRPr="00476EFC" w:rsidRDefault="00AC4252" w:rsidP="00D21FC1">
            <w:pPr>
              <w:keepNext/>
              <w:spacing w:after="0"/>
              <w:jc w:val="center"/>
            </w:pPr>
            <w:r w:rsidRPr="00476EFC">
              <w:t>Synthesized</w:t>
            </w:r>
          </w:p>
        </w:tc>
        <w:tc>
          <w:tcPr>
            <w:tcW w:w="1498" w:type="dxa"/>
            <w:tcBorders>
              <w:top w:val="single" w:sz="4" w:space="0" w:color="auto"/>
              <w:left w:val="single" w:sz="4" w:space="0" w:color="auto"/>
              <w:bottom w:val="single" w:sz="4" w:space="0" w:color="auto"/>
              <w:right w:val="single" w:sz="4" w:space="0" w:color="auto"/>
            </w:tcBorders>
          </w:tcPr>
          <w:p w14:paraId="027FAB50" w14:textId="77777777" w:rsidR="00AC4252" w:rsidRPr="00476EFC" w:rsidRDefault="00AC4252" w:rsidP="00D21FC1">
            <w:pPr>
              <w:keepNext/>
              <w:spacing w:after="0"/>
              <w:jc w:val="center"/>
            </w:pPr>
            <w:r w:rsidRPr="00476EFC">
              <w:t>Synthesized</w:t>
            </w:r>
          </w:p>
        </w:tc>
      </w:tr>
      <w:tr w:rsidR="00AC4252" w14:paraId="090EE41D" w14:textId="77777777">
        <w:tc>
          <w:tcPr>
            <w:tcW w:w="3030" w:type="dxa"/>
            <w:tcBorders>
              <w:top w:val="single" w:sz="4" w:space="0" w:color="auto"/>
              <w:left w:val="single" w:sz="4" w:space="0" w:color="auto"/>
              <w:bottom w:val="single" w:sz="4" w:space="0" w:color="auto"/>
              <w:right w:val="single" w:sz="4" w:space="0" w:color="auto"/>
            </w:tcBorders>
          </w:tcPr>
          <w:p w14:paraId="6C19F742" w14:textId="77777777" w:rsidR="00AC4252" w:rsidRPr="00476EFC" w:rsidRDefault="00AC4252" w:rsidP="00D21FC1">
            <w:pPr>
              <w:keepNext/>
              <w:spacing w:after="0"/>
            </w:pPr>
            <w:r w:rsidRPr="00476EFC">
              <w:t>Length of MA (# FH frequencies)</w:t>
            </w:r>
          </w:p>
        </w:tc>
        <w:tc>
          <w:tcPr>
            <w:tcW w:w="1484" w:type="dxa"/>
            <w:tcBorders>
              <w:top w:val="single" w:sz="4" w:space="0" w:color="auto"/>
              <w:left w:val="single" w:sz="4" w:space="0" w:color="auto"/>
              <w:bottom w:val="single" w:sz="4" w:space="0" w:color="auto"/>
              <w:right w:val="single" w:sz="4" w:space="0" w:color="auto"/>
            </w:tcBorders>
          </w:tcPr>
          <w:p w14:paraId="3B2F93F1" w14:textId="77777777" w:rsidR="00AC4252" w:rsidRPr="00476EFC" w:rsidRDefault="00AC4252" w:rsidP="00D21FC1">
            <w:pPr>
              <w:keepNext/>
              <w:spacing w:after="0"/>
              <w:jc w:val="center"/>
            </w:pPr>
            <w:r w:rsidRPr="00476EFC">
              <w:t>9</w:t>
            </w:r>
          </w:p>
        </w:tc>
        <w:tc>
          <w:tcPr>
            <w:tcW w:w="1399" w:type="dxa"/>
            <w:tcBorders>
              <w:top w:val="single" w:sz="4" w:space="0" w:color="auto"/>
              <w:left w:val="single" w:sz="4" w:space="0" w:color="auto"/>
              <w:bottom w:val="single" w:sz="4" w:space="0" w:color="auto"/>
              <w:right w:val="single" w:sz="4" w:space="0" w:color="auto"/>
            </w:tcBorders>
          </w:tcPr>
          <w:p w14:paraId="2B4B4CDC" w14:textId="77777777" w:rsidR="00AC4252" w:rsidRPr="00476EFC" w:rsidRDefault="00AC4252" w:rsidP="00D21FC1">
            <w:pPr>
              <w:keepNext/>
              <w:spacing w:after="0"/>
              <w:jc w:val="center"/>
            </w:pPr>
            <w:r w:rsidRPr="00476EFC">
              <w:t xml:space="preserve">5 </w:t>
            </w:r>
          </w:p>
        </w:tc>
        <w:tc>
          <w:tcPr>
            <w:tcW w:w="1442" w:type="dxa"/>
            <w:tcBorders>
              <w:top w:val="single" w:sz="4" w:space="0" w:color="auto"/>
              <w:left w:val="single" w:sz="4" w:space="0" w:color="auto"/>
              <w:bottom w:val="single" w:sz="4" w:space="0" w:color="auto"/>
              <w:right w:val="single" w:sz="4" w:space="0" w:color="auto"/>
            </w:tcBorders>
            <w:shd w:val="clear" w:color="auto" w:fill="auto"/>
          </w:tcPr>
          <w:p w14:paraId="02D05244" w14:textId="77777777" w:rsidR="00AC4252" w:rsidRPr="00476EFC" w:rsidRDefault="00AC4252" w:rsidP="00D21FC1">
            <w:pPr>
              <w:keepNext/>
              <w:spacing w:after="0"/>
              <w:jc w:val="center"/>
            </w:pPr>
            <w:r w:rsidRPr="00476EFC">
              <w:t xml:space="preserve">4 </w:t>
            </w:r>
          </w:p>
        </w:tc>
        <w:tc>
          <w:tcPr>
            <w:tcW w:w="1498" w:type="dxa"/>
            <w:tcBorders>
              <w:top w:val="single" w:sz="4" w:space="0" w:color="auto"/>
              <w:left w:val="single" w:sz="4" w:space="0" w:color="auto"/>
              <w:bottom w:val="single" w:sz="4" w:space="0" w:color="auto"/>
              <w:right w:val="single" w:sz="4" w:space="0" w:color="auto"/>
            </w:tcBorders>
          </w:tcPr>
          <w:p w14:paraId="0CF0B2FA" w14:textId="77777777" w:rsidR="00AC4252" w:rsidRPr="00476EFC" w:rsidRDefault="00AC4252" w:rsidP="00D21FC1">
            <w:pPr>
              <w:keepNext/>
              <w:spacing w:after="0"/>
              <w:jc w:val="center"/>
            </w:pPr>
            <w:r w:rsidRPr="00476EFC">
              <w:t xml:space="preserve">4 </w:t>
            </w:r>
          </w:p>
        </w:tc>
      </w:tr>
      <w:tr w:rsidR="00AC4252" w14:paraId="6258E232" w14:textId="77777777">
        <w:tc>
          <w:tcPr>
            <w:tcW w:w="3030" w:type="dxa"/>
            <w:tcBorders>
              <w:top w:val="single" w:sz="4" w:space="0" w:color="auto"/>
              <w:left w:val="single" w:sz="4" w:space="0" w:color="auto"/>
              <w:bottom w:val="single" w:sz="4" w:space="0" w:color="auto"/>
              <w:right w:val="single" w:sz="4" w:space="0" w:color="auto"/>
            </w:tcBorders>
          </w:tcPr>
          <w:p w14:paraId="1B51D4FD" w14:textId="77777777" w:rsidR="00AC4252" w:rsidRPr="00476EFC" w:rsidRDefault="00AC4252" w:rsidP="00D21FC1">
            <w:pPr>
              <w:keepNext/>
              <w:spacing w:after="0"/>
            </w:pPr>
            <w:r w:rsidRPr="00476EFC">
              <w:t>Fast fading type</w:t>
            </w:r>
          </w:p>
        </w:tc>
        <w:tc>
          <w:tcPr>
            <w:tcW w:w="1484" w:type="dxa"/>
            <w:tcBorders>
              <w:top w:val="single" w:sz="4" w:space="0" w:color="auto"/>
              <w:left w:val="single" w:sz="4" w:space="0" w:color="auto"/>
              <w:bottom w:val="single" w:sz="4" w:space="0" w:color="auto"/>
              <w:right w:val="single" w:sz="4" w:space="0" w:color="auto"/>
            </w:tcBorders>
          </w:tcPr>
          <w:p w14:paraId="2D64BBCA" w14:textId="77777777" w:rsidR="00AC4252" w:rsidRPr="00476EFC" w:rsidRDefault="00AC4252" w:rsidP="00D21FC1">
            <w:pPr>
              <w:keepNext/>
              <w:spacing w:after="0"/>
              <w:jc w:val="center"/>
            </w:pPr>
            <w:r w:rsidRPr="00476EFC">
              <w:t>TU</w:t>
            </w:r>
          </w:p>
        </w:tc>
        <w:tc>
          <w:tcPr>
            <w:tcW w:w="1399" w:type="dxa"/>
            <w:tcBorders>
              <w:top w:val="single" w:sz="4" w:space="0" w:color="auto"/>
              <w:left w:val="single" w:sz="4" w:space="0" w:color="auto"/>
              <w:bottom w:val="single" w:sz="4" w:space="0" w:color="auto"/>
              <w:right w:val="single" w:sz="4" w:space="0" w:color="auto"/>
            </w:tcBorders>
          </w:tcPr>
          <w:p w14:paraId="0C850B14" w14:textId="77777777" w:rsidR="00AC4252" w:rsidRPr="00476EFC" w:rsidRDefault="00AC4252" w:rsidP="00D21FC1">
            <w:pPr>
              <w:keepNext/>
              <w:spacing w:after="0"/>
              <w:jc w:val="center"/>
            </w:pPr>
            <w:r w:rsidRPr="00476EFC">
              <w:t>TU</w:t>
            </w:r>
          </w:p>
        </w:tc>
        <w:tc>
          <w:tcPr>
            <w:tcW w:w="1442" w:type="dxa"/>
            <w:tcBorders>
              <w:top w:val="single" w:sz="4" w:space="0" w:color="auto"/>
              <w:left w:val="single" w:sz="4" w:space="0" w:color="auto"/>
              <w:bottom w:val="single" w:sz="4" w:space="0" w:color="auto"/>
              <w:right w:val="single" w:sz="4" w:space="0" w:color="auto"/>
            </w:tcBorders>
            <w:shd w:val="clear" w:color="auto" w:fill="auto"/>
          </w:tcPr>
          <w:p w14:paraId="6706B7CF" w14:textId="77777777" w:rsidR="00AC4252" w:rsidRPr="00476EFC" w:rsidRDefault="00AC4252" w:rsidP="00D21FC1">
            <w:pPr>
              <w:keepNext/>
              <w:spacing w:after="0"/>
              <w:jc w:val="center"/>
            </w:pPr>
            <w:r w:rsidRPr="00476EFC">
              <w:t>TU</w:t>
            </w:r>
          </w:p>
        </w:tc>
        <w:tc>
          <w:tcPr>
            <w:tcW w:w="1498" w:type="dxa"/>
            <w:tcBorders>
              <w:top w:val="single" w:sz="4" w:space="0" w:color="auto"/>
              <w:left w:val="single" w:sz="4" w:space="0" w:color="auto"/>
              <w:bottom w:val="single" w:sz="4" w:space="0" w:color="auto"/>
              <w:right w:val="single" w:sz="4" w:space="0" w:color="auto"/>
            </w:tcBorders>
          </w:tcPr>
          <w:p w14:paraId="07C66D39" w14:textId="77777777" w:rsidR="00AC4252" w:rsidRPr="00476EFC" w:rsidRDefault="00AC4252" w:rsidP="00D21FC1">
            <w:pPr>
              <w:keepNext/>
              <w:spacing w:after="0"/>
              <w:jc w:val="center"/>
            </w:pPr>
            <w:r w:rsidRPr="00476EFC">
              <w:t>TU</w:t>
            </w:r>
          </w:p>
        </w:tc>
      </w:tr>
      <w:tr w:rsidR="00AC4252" w14:paraId="4FF1FC6E" w14:textId="77777777">
        <w:tc>
          <w:tcPr>
            <w:tcW w:w="3030" w:type="dxa"/>
            <w:tcBorders>
              <w:top w:val="single" w:sz="4" w:space="0" w:color="auto"/>
              <w:left w:val="single" w:sz="4" w:space="0" w:color="auto"/>
              <w:bottom w:val="single" w:sz="4" w:space="0" w:color="auto"/>
              <w:right w:val="single" w:sz="4" w:space="0" w:color="auto"/>
            </w:tcBorders>
          </w:tcPr>
          <w:p w14:paraId="06EA84BD" w14:textId="77777777" w:rsidR="00AC4252" w:rsidRPr="00476EFC" w:rsidRDefault="00AC4252" w:rsidP="00D21FC1">
            <w:pPr>
              <w:keepNext/>
              <w:spacing w:after="0"/>
            </w:pPr>
            <w:r w:rsidRPr="00476EFC">
              <w:t>BCCH or TCH under interest</w:t>
            </w:r>
          </w:p>
        </w:tc>
        <w:tc>
          <w:tcPr>
            <w:tcW w:w="1484" w:type="dxa"/>
            <w:tcBorders>
              <w:top w:val="single" w:sz="4" w:space="0" w:color="auto"/>
              <w:left w:val="single" w:sz="4" w:space="0" w:color="auto"/>
              <w:bottom w:val="single" w:sz="4" w:space="0" w:color="auto"/>
              <w:right w:val="single" w:sz="4" w:space="0" w:color="auto"/>
            </w:tcBorders>
          </w:tcPr>
          <w:p w14:paraId="6DF301B4" w14:textId="77777777" w:rsidR="00AC4252" w:rsidRPr="00476EFC" w:rsidRDefault="00AC4252" w:rsidP="00D21FC1">
            <w:pPr>
              <w:keepNext/>
              <w:spacing w:after="0"/>
              <w:jc w:val="center"/>
            </w:pPr>
            <w:r w:rsidRPr="00476EFC">
              <w:t>Both</w:t>
            </w:r>
          </w:p>
        </w:tc>
        <w:tc>
          <w:tcPr>
            <w:tcW w:w="1399" w:type="dxa"/>
            <w:tcBorders>
              <w:top w:val="single" w:sz="4" w:space="0" w:color="auto"/>
              <w:left w:val="single" w:sz="4" w:space="0" w:color="auto"/>
              <w:bottom w:val="single" w:sz="4" w:space="0" w:color="auto"/>
              <w:right w:val="single" w:sz="4" w:space="0" w:color="auto"/>
            </w:tcBorders>
          </w:tcPr>
          <w:p w14:paraId="1E953554" w14:textId="77777777" w:rsidR="00AC4252" w:rsidRPr="00476EFC" w:rsidRDefault="00AC4252" w:rsidP="00D21FC1">
            <w:pPr>
              <w:keepNext/>
              <w:spacing w:after="0"/>
              <w:jc w:val="center"/>
            </w:pPr>
            <w:r w:rsidRPr="00476EFC">
              <w:t>Both</w:t>
            </w:r>
          </w:p>
        </w:tc>
        <w:tc>
          <w:tcPr>
            <w:tcW w:w="1442" w:type="dxa"/>
            <w:tcBorders>
              <w:top w:val="single" w:sz="4" w:space="0" w:color="auto"/>
              <w:left w:val="single" w:sz="4" w:space="0" w:color="auto"/>
              <w:bottom w:val="single" w:sz="4" w:space="0" w:color="auto"/>
              <w:right w:val="single" w:sz="4" w:space="0" w:color="auto"/>
            </w:tcBorders>
            <w:shd w:val="clear" w:color="auto" w:fill="auto"/>
          </w:tcPr>
          <w:p w14:paraId="5D2B9062" w14:textId="77777777" w:rsidR="00AC4252" w:rsidRPr="00476EFC" w:rsidRDefault="00AC4252" w:rsidP="00D21FC1">
            <w:pPr>
              <w:keepNext/>
              <w:spacing w:after="0"/>
              <w:jc w:val="center"/>
            </w:pPr>
            <w:r w:rsidRPr="00476EFC">
              <w:t>TCH</w:t>
            </w:r>
          </w:p>
        </w:tc>
        <w:tc>
          <w:tcPr>
            <w:tcW w:w="1498" w:type="dxa"/>
            <w:tcBorders>
              <w:top w:val="single" w:sz="4" w:space="0" w:color="auto"/>
              <w:left w:val="single" w:sz="4" w:space="0" w:color="auto"/>
              <w:bottom w:val="single" w:sz="4" w:space="0" w:color="auto"/>
              <w:right w:val="single" w:sz="4" w:space="0" w:color="auto"/>
            </w:tcBorders>
          </w:tcPr>
          <w:p w14:paraId="6B4EFAA2" w14:textId="77777777" w:rsidR="00AC4252" w:rsidRPr="00476EFC" w:rsidRDefault="00AC4252" w:rsidP="00D21FC1">
            <w:pPr>
              <w:keepNext/>
              <w:spacing w:after="0"/>
              <w:jc w:val="center"/>
            </w:pPr>
            <w:r w:rsidRPr="00476EFC">
              <w:t>TCH</w:t>
            </w:r>
          </w:p>
        </w:tc>
      </w:tr>
      <w:tr w:rsidR="00AC4252" w14:paraId="7A886283" w14:textId="77777777">
        <w:tc>
          <w:tcPr>
            <w:tcW w:w="3030" w:type="dxa"/>
            <w:tcBorders>
              <w:top w:val="single" w:sz="4" w:space="0" w:color="auto"/>
              <w:left w:val="single" w:sz="4" w:space="0" w:color="auto"/>
              <w:bottom w:val="single" w:sz="4" w:space="0" w:color="auto"/>
              <w:right w:val="single" w:sz="4" w:space="0" w:color="auto"/>
            </w:tcBorders>
          </w:tcPr>
          <w:p w14:paraId="116DF13D" w14:textId="77777777" w:rsidR="00AC4252" w:rsidRPr="00476EFC" w:rsidRDefault="00AC4252" w:rsidP="00476EFC">
            <w:pPr>
              <w:spacing w:after="0"/>
            </w:pPr>
            <w:r w:rsidRPr="00476EFC">
              <w:t>Network sync mode</w:t>
            </w:r>
          </w:p>
        </w:tc>
        <w:tc>
          <w:tcPr>
            <w:tcW w:w="1484" w:type="dxa"/>
            <w:tcBorders>
              <w:top w:val="single" w:sz="4" w:space="0" w:color="auto"/>
              <w:left w:val="single" w:sz="4" w:space="0" w:color="auto"/>
              <w:bottom w:val="single" w:sz="4" w:space="0" w:color="auto"/>
              <w:right w:val="single" w:sz="4" w:space="0" w:color="auto"/>
            </w:tcBorders>
          </w:tcPr>
          <w:p w14:paraId="41CC6C81" w14:textId="77777777" w:rsidR="00AC4252" w:rsidRPr="00476EFC" w:rsidRDefault="00AC4252" w:rsidP="00476EFC">
            <w:pPr>
              <w:spacing w:after="0"/>
              <w:jc w:val="center"/>
            </w:pPr>
            <w:r w:rsidRPr="00476EFC">
              <w:t>sync</w:t>
            </w:r>
          </w:p>
        </w:tc>
        <w:tc>
          <w:tcPr>
            <w:tcW w:w="1399" w:type="dxa"/>
            <w:tcBorders>
              <w:top w:val="single" w:sz="4" w:space="0" w:color="auto"/>
              <w:left w:val="single" w:sz="4" w:space="0" w:color="auto"/>
              <w:bottom w:val="single" w:sz="4" w:space="0" w:color="auto"/>
              <w:right w:val="single" w:sz="4" w:space="0" w:color="auto"/>
            </w:tcBorders>
          </w:tcPr>
          <w:p w14:paraId="5A6B654E" w14:textId="77777777" w:rsidR="00AC4252" w:rsidRPr="00476EFC" w:rsidRDefault="00AC4252" w:rsidP="00476EFC">
            <w:pPr>
              <w:spacing w:after="0"/>
              <w:jc w:val="center"/>
            </w:pPr>
            <w:r w:rsidRPr="00476EFC">
              <w:t xml:space="preserve">sync </w:t>
            </w:r>
          </w:p>
        </w:tc>
        <w:tc>
          <w:tcPr>
            <w:tcW w:w="1442" w:type="dxa"/>
            <w:tcBorders>
              <w:top w:val="single" w:sz="4" w:space="0" w:color="auto"/>
              <w:left w:val="single" w:sz="4" w:space="0" w:color="auto"/>
              <w:bottom w:val="single" w:sz="4" w:space="0" w:color="auto"/>
              <w:right w:val="single" w:sz="4" w:space="0" w:color="auto"/>
            </w:tcBorders>
            <w:shd w:val="clear" w:color="auto" w:fill="auto"/>
          </w:tcPr>
          <w:p w14:paraId="651A565F" w14:textId="77777777" w:rsidR="00AC4252" w:rsidRPr="00476EFC" w:rsidRDefault="00AC4252" w:rsidP="00476EFC">
            <w:pPr>
              <w:spacing w:after="0"/>
              <w:jc w:val="center"/>
            </w:pPr>
            <w:r w:rsidRPr="00476EFC">
              <w:t xml:space="preserve">sync </w:t>
            </w:r>
          </w:p>
        </w:tc>
        <w:tc>
          <w:tcPr>
            <w:tcW w:w="1498" w:type="dxa"/>
            <w:tcBorders>
              <w:top w:val="single" w:sz="4" w:space="0" w:color="auto"/>
              <w:left w:val="single" w:sz="4" w:space="0" w:color="auto"/>
              <w:bottom w:val="single" w:sz="4" w:space="0" w:color="auto"/>
              <w:right w:val="single" w:sz="4" w:space="0" w:color="auto"/>
            </w:tcBorders>
          </w:tcPr>
          <w:p w14:paraId="3E707013" w14:textId="77777777" w:rsidR="00AC4252" w:rsidRPr="00476EFC" w:rsidRDefault="00AC4252" w:rsidP="00476EFC">
            <w:pPr>
              <w:spacing w:after="0"/>
              <w:jc w:val="center"/>
            </w:pPr>
            <w:r w:rsidRPr="00476EFC">
              <w:t xml:space="preserve">sync </w:t>
            </w:r>
          </w:p>
        </w:tc>
      </w:tr>
    </w:tbl>
    <w:p w14:paraId="5D384515" w14:textId="77777777" w:rsidR="00D21FC1" w:rsidRDefault="00D21FC1" w:rsidP="002B6241">
      <w:pPr>
        <w:pStyle w:val="FP"/>
      </w:pPr>
      <w:bookmarkStart w:id="246" w:name="_Ref197866469"/>
      <w:bookmarkStart w:id="247" w:name="_Ref197866456"/>
      <w:bookmarkEnd w:id="244"/>
    </w:p>
    <w:p w14:paraId="52BF1C75" w14:textId="77777777" w:rsidR="00AC4252" w:rsidRDefault="00D21FC1" w:rsidP="00D21FC1">
      <w:pPr>
        <w:pStyle w:val="TH"/>
      </w:pPr>
      <w:r>
        <w:t xml:space="preserve">Table 7-16:  </w:t>
      </w:r>
      <w:r>
        <w:rPr>
          <w:lang w:val="en-US"/>
        </w:rPr>
        <w:t>Studied c</w:t>
      </w:r>
      <w:r w:rsidRPr="00161D74">
        <w:rPr>
          <w:lang w:val="en-US"/>
        </w:rPr>
        <w:t xml:space="preserve">hannel </w:t>
      </w:r>
      <w:r>
        <w:rPr>
          <w:lang w:val="en-US"/>
        </w:rPr>
        <w:t>modes and channel adaptation types</w:t>
      </w:r>
      <w:bookmarkEnd w:id="247"/>
    </w:p>
    <w:tbl>
      <w:tblPr>
        <w:tblW w:w="0" w:type="auto"/>
        <w:tblInd w:w="680" w:type="dxa"/>
        <w:tblLook w:val="01E0" w:firstRow="1" w:lastRow="1" w:firstColumn="1" w:lastColumn="1" w:noHBand="0" w:noVBand="0"/>
      </w:tblPr>
      <w:tblGrid>
        <w:gridCol w:w="2625"/>
        <w:gridCol w:w="5670"/>
      </w:tblGrid>
      <w:tr w:rsidR="00AC4252" w:rsidRPr="00290098" w14:paraId="7B606E62" w14:textId="77777777">
        <w:tc>
          <w:tcPr>
            <w:tcW w:w="2625" w:type="dxa"/>
            <w:shd w:val="clear" w:color="auto" w:fill="B3B3B3"/>
          </w:tcPr>
          <w:bookmarkEnd w:id="243"/>
          <w:bookmarkEnd w:id="246"/>
          <w:p w14:paraId="08B38894" w14:textId="77777777" w:rsidR="00AC4252" w:rsidRPr="007F7166" w:rsidRDefault="00AC4252" w:rsidP="00AC4252">
            <w:pPr>
              <w:pStyle w:val="tablecopy"/>
              <w:rPr>
                <w:b/>
                <w:sz w:val="20"/>
                <w:szCs w:val="20"/>
              </w:rPr>
            </w:pPr>
            <w:r w:rsidRPr="007F7166">
              <w:rPr>
                <w:b/>
                <w:sz w:val="20"/>
                <w:szCs w:val="20"/>
              </w:rPr>
              <w:t xml:space="preserve">Channel Mode Adaptation </w:t>
            </w:r>
          </w:p>
        </w:tc>
        <w:tc>
          <w:tcPr>
            <w:tcW w:w="5670" w:type="dxa"/>
            <w:shd w:val="clear" w:color="auto" w:fill="B3B3B3"/>
          </w:tcPr>
          <w:p w14:paraId="6A8B4199" w14:textId="77777777" w:rsidR="00AC4252" w:rsidRPr="007F7166" w:rsidRDefault="00AC4252" w:rsidP="00AC4252">
            <w:pPr>
              <w:pStyle w:val="tablecopy"/>
              <w:rPr>
                <w:b/>
                <w:sz w:val="20"/>
                <w:szCs w:val="20"/>
              </w:rPr>
            </w:pPr>
            <w:r w:rsidRPr="007F7166">
              <w:rPr>
                <w:b/>
                <w:sz w:val="20"/>
                <w:szCs w:val="20"/>
              </w:rPr>
              <w:t>Channel modes</w:t>
            </w:r>
          </w:p>
        </w:tc>
      </w:tr>
      <w:tr w:rsidR="00AC4252" w:rsidRPr="00290098" w14:paraId="19301C8D" w14:textId="77777777">
        <w:tc>
          <w:tcPr>
            <w:tcW w:w="2625" w:type="dxa"/>
          </w:tcPr>
          <w:p w14:paraId="3D77A3B5" w14:textId="77777777" w:rsidR="00AC4252" w:rsidRPr="007F7166" w:rsidRDefault="00AC4252" w:rsidP="00AC4252">
            <w:pPr>
              <w:pStyle w:val="tablecopy"/>
              <w:rPr>
                <w:sz w:val="20"/>
                <w:szCs w:val="20"/>
              </w:rPr>
            </w:pPr>
            <w:r w:rsidRPr="007F7166">
              <w:rPr>
                <w:sz w:val="20"/>
                <w:szCs w:val="20"/>
              </w:rPr>
              <w:t>Type A0</w:t>
            </w:r>
          </w:p>
        </w:tc>
        <w:tc>
          <w:tcPr>
            <w:tcW w:w="5670" w:type="dxa"/>
          </w:tcPr>
          <w:p w14:paraId="31D02534" w14:textId="77777777" w:rsidR="00AC4252" w:rsidRPr="007F7166" w:rsidRDefault="00AC4252" w:rsidP="00AC4252">
            <w:pPr>
              <w:pStyle w:val="tablecopy"/>
              <w:rPr>
                <w:sz w:val="20"/>
                <w:szCs w:val="20"/>
              </w:rPr>
            </w:pPr>
            <w:r w:rsidRPr="007F7166">
              <w:rPr>
                <w:sz w:val="20"/>
                <w:szCs w:val="20"/>
              </w:rPr>
              <w:t xml:space="preserve">GSM HR </w:t>
            </w:r>
          </w:p>
        </w:tc>
      </w:tr>
      <w:tr w:rsidR="00AC4252" w:rsidRPr="00290098" w14:paraId="3E5942B4" w14:textId="77777777">
        <w:tc>
          <w:tcPr>
            <w:tcW w:w="2625" w:type="dxa"/>
          </w:tcPr>
          <w:p w14:paraId="65C40CD6" w14:textId="77777777" w:rsidR="00AC4252" w:rsidRPr="007F7166" w:rsidRDefault="00AC4252" w:rsidP="00AC4252">
            <w:pPr>
              <w:pStyle w:val="tablecopy"/>
              <w:rPr>
                <w:sz w:val="20"/>
                <w:szCs w:val="20"/>
              </w:rPr>
            </w:pPr>
            <w:r w:rsidRPr="007F7166">
              <w:rPr>
                <w:sz w:val="20"/>
                <w:szCs w:val="20"/>
              </w:rPr>
              <w:t>Type A1</w:t>
            </w:r>
          </w:p>
        </w:tc>
        <w:tc>
          <w:tcPr>
            <w:tcW w:w="5670" w:type="dxa"/>
          </w:tcPr>
          <w:p w14:paraId="2D2D4FC0" w14:textId="77777777" w:rsidR="00AC4252" w:rsidRPr="007F7166" w:rsidRDefault="00AC4252" w:rsidP="00AC4252">
            <w:pPr>
              <w:pStyle w:val="tablecopy"/>
              <w:rPr>
                <w:sz w:val="20"/>
                <w:szCs w:val="20"/>
              </w:rPr>
            </w:pPr>
            <w:r w:rsidRPr="007F7166">
              <w:rPr>
                <w:sz w:val="20"/>
                <w:szCs w:val="20"/>
              </w:rPr>
              <w:t>GSM HR  &lt;-&gt; OSC HR</w:t>
            </w:r>
          </w:p>
        </w:tc>
      </w:tr>
      <w:tr w:rsidR="00AC4252" w:rsidRPr="007F7166" w14:paraId="41B46590" w14:textId="77777777">
        <w:tc>
          <w:tcPr>
            <w:tcW w:w="2625" w:type="dxa"/>
          </w:tcPr>
          <w:p w14:paraId="0160D7F3" w14:textId="77777777" w:rsidR="00AC4252" w:rsidRPr="007F7166" w:rsidRDefault="00AC4252" w:rsidP="00AC4252">
            <w:pPr>
              <w:pStyle w:val="tablecopy"/>
              <w:rPr>
                <w:sz w:val="20"/>
                <w:szCs w:val="20"/>
              </w:rPr>
            </w:pPr>
            <w:r w:rsidRPr="007F7166">
              <w:rPr>
                <w:sz w:val="20"/>
                <w:szCs w:val="20"/>
              </w:rPr>
              <w:t>Type B0</w:t>
            </w:r>
          </w:p>
        </w:tc>
        <w:tc>
          <w:tcPr>
            <w:tcW w:w="5670" w:type="dxa"/>
          </w:tcPr>
          <w:p w14:paraId="7B492F9C" w14:textId="77777777" w:rsidR="00AC4252" w:rsidRPr="007F7166" w:rsidRDefault="00AC4252" w:rsidP="00AC4252">
            <w:pPr>
              <w:pStyle w:val="tablecopy"/>
              <w:rPr>
                <w:sz w:val="20"/>
                <w:szCs w:val="20"/>
              </w:rPr>
            </w:pPr>
            <w:r w:rsidRPr="007F7166">
              <w:rPr>
                <w:sz w:val="20"/>
                <w:szCs w:val="20"/>
              </w:rPr>
              <w:t xml:space="preserve">AFS 12.2 </w:t>
            </w:r>
          </w:p>
        </w:tc>
      </w:tr>
      <w:tr w:rsidR="00AC4252" w:rsidRPr="007F7166" w14:paraId="7B465B68" w14:textId="77777777">
        <w:tc>
          <w:tcPr>
            <w:tcW w:w="2625" w:type="dxa"/>
          </w:tcPr>
          <w:p w14:paraId="40A92E4A" w14:textId="77777777" w:rsidR="00AC4252" w:rsidRPr="007F7166" w:rsidRDefault="00AC4252" w:rsidP="00AC4252">
            <w:pPr>
              <w:pStyle w:val="tablecopy"/>
              <w:rPr>
                <w:sz w:val="20"/>
                <w:szCs w:val="20"/>
              </w:rPr>
            </w:pPr>
            <w:r w:rsidRPr="007F7166">
              <w:rPr>
                <w:sz w:val="20"/>
                <w:szCs w:val="20"/>
              </w:rPr>
              <w:t>Type B1</w:t>
            </w:r>
          </w:p>
        </w:tc>
        <w:tc>
          <w:tcPr>
            <w:tcW w:w="5670" w:type="dxa"/>
          </w:tcPr>
          <w:p w14:paraId="356192B8" w14:textId="77777777" w:rsidR="00AC4252" w:rsidRPr="007F7166" w:rsidRDefault="00AC4252" w:rsidP="00AC4252">
            <w:pPr>
              <w:pStyle w:val="tablecopy"/>
              <w:rPr>
                <w:sz w:val="20"/>
                <w:szCs w:val="20"/>
              </w:rPr>
            </w:pPr>
            <w:r w:rsidRPr="007F7166">
              <w:rPr>
                <w:sz w:val="20"/>
                <w:szCs w:val="20"/>
              </w:rPr>
              <w:t>AFS 12.2 &lt;-&gt; OSC AFS 12.2</w:t>
            </w:r>
          </w:p>
        </w:tc>
      </w:tr>
      <w:tr w:rsidR="00AC4252" w:rsidRPr="00290098" w14:paraId="2106FAF4" w14:textId="77777777">
        <w:tc>
          <w:tcPr>
            <w:tcW w:w="2625" w:type="dxa"/>
          </w:tcPr>
          <w:p w14:paraId="552D9852" w14:textId="77777777" w:rsidR="00AC4252" w:rsidRPr="007F7166" w:rsidRDefault="00AC4252" w:rsidP="00AC4252">
            <w:pPr>
              <w:pStyle w:val="tablecopy"/>
              <w:rPr>
                <w:sz w:val="20"/>
                <w:szCs w:val="20"/>
              </w:rPr>
            </w:pPr>
            <w:r w:rsidRPr="007F7166">
              <w:rPr>
                <w:sz w:val="20"/>
                <w:szCs w:val="20"/>
              </w:rPr>
              <w:t>Type C0</w:t>
            </w:r>
          </w:p>
        </w:tc>
        <w:tc>
          <w:tcPr>
            <w:tcW w:w="5670" w:type="dxa"/>
          </w:tcPr>
          <w:p w14:paraId="51395F39" w14:textId="77777777" w:rsidR="00AC4252" w:rsidRPr="007F7166" w:rsidRDefault="00AC4252" w:rsidP="00AC4252">
            <w:pPr>
              <w:pStyle w:val="tablecopy"/>
              <w:rPr>
                <w:sz w:val="20"/>
                <w:szCs w:val="20"/>
              </w:rPr>
            </w:pPr>
            <w:r w:rsidRPr="007F7166">
              <w:rPr>
                <w:sz w:val="20"/>
                <w:szCs w:val="20"/>
              </w:rPr>
              <w:t xml:space="preserve">AFS 5.9 </w:t>
            </w:r>
          </w:p>
        </w:tc>
      </w:tr>
      <w:tr w:rsidR="00AC4252" w:rsidRPr="00290098" w14:paraId="1ECE45DA" w14:textId="77777777">
        <w:tc>
          <w:tcPr>
            <w:tcW w:w="2625" w:type="dxa"/>
          </w:tcPr>
          <w:p w14:paraId="23D6360A" w14:textId="77777777" w:rsidR="00AC4252" w:rsidRPr="007F7166" w:rsidRDefault="00AC4252" w:rsidP="00AC4252">
            <w:pPr>
              <w:pStyle w:val="tablecopy"/>
              <w:rPr>
                <w:sz w:val="20"/>
                <w:szCs w:val="20"/>
              </w:rPr>
            </w:pPr>
            <w:r w:rsidRPr="007F7166">
              <w:rPr>
                <w:sz w:val="20"/>
                <w:szCs w:val="20"/>
              </w:rPr>
              <w:t>Type C1</w:t>
            </w:r>
          </w:p>
        </w:tc>
        <w:tc>
          <w:tcPr>
            <w:tcW w:w="5670" w:type="dxa"/>
          </w:tcPr>
          <w:p w14:paraId="6BE3D77A" w14:textId="77777777" w:rsidR="00AC4252" w:rsidRPr="007F7166" w:rsidRDefault="00AC4252" w:rsidP="00AC4252">
            <w:pPr>
              <w:pStyle w:val="tablecopy"/>
              <w:rPr>
                <w:sz w:val="20"/>
                <w:szCs w:val="20"/>
              </w:rPr>
            </w:pPr>
            <w:r w:rsidRPr="007F7166">
              <w:rPr>
                <w:sz w:val="20"/>
                <w:szCs w:val="20"/>
              </w:rPr>
              <w:t>AFS 5.9 &lt;-&gt; OSC AFS 5.9</w:t>
            </w:r>
          </w:p>
        </w:tc>
      </w:tr>
      <w:tr w:rsidR="00AC4252" w:rsidRPr="00290098" w14:paraId="51A236D0" w14:textId="77777777">
        <w:tc>
          <w:tcPr>
            <w:tcW w:w="2625" w:type="dxa"/>
          </w:tcPr>
          <w:p w14:paraId="6A5A90A3" w14:textId="77777777" w:rsidR="00AC4252" w:rsidRPr="007F7166" w:rsidRDefault="00AC4252" w:rsidP="00AC4252">
            <w:pPr>
              <w:pStyle w:val="tablecopy"/>
              <w:rPr>
                <w:sz w:val="20"/>
                <w:szCs w:val="20"/>
              </w:rPr>
            </w:pPr>
            <w:r w:rsidRPr="007F7166">
              <w:rPr>
                <w:sz w:val="20"/>
                <w:szCs w:val="20"/>
              </w:rPr>
              <w:t>Type D0</w:t>
            </w:r>
          </w:p>
        </w:tc>
        <w:tc>
          <w:tcPr>
            <w:tcW w:w="5670" w:type="dxa"/>
          </w:tcPr>
          <w:p w14:paraId="2F6BB241" w14:textId="77777777" w:rsidR="00AC4252" w:rsidRPr="007F7166" w:rsidRDefault="00AC4252" w:rsidP="00AC4252">
            <w:pPr>
              <w:pStyle w:val="tablecopy"/>
              <w:rPr>
                <w:sz w:val="20"/>
                <w:szCs w:val="20"/>
              </w:rPr>
            </w:pPr>
            <w:r w:rsidRPr="007F7166">
              <w:rPr>
                <w:sz w:val="20"/>
                <w:szCs w:val="20"/>
              </w:rPr>
              <w:t xml:space="preserve">AHS 5.9 </w:t>
            </w:r>
          </w:p>
        </w:tc>
      </w:tr>
      <w:tr w:rsidR="00AC4252" w:rsidRPr="00290098" w14:paraId="3FC2A613" w14:textId="77777777">
        <w:tc>
          <w:tcPr>
            <w:tcW w:w="2625" w:type="dxa"/>
          </w:tcPr>
          <w:p w14:paraId="571DA32D" w14:textId="77777777" w:rsidR="00AC4252" w:rsidRPr="007F7166" w:rsidRDefault="00AC4252" w:rsidP="00AC4252">
            <w:pPr>
              <w:pStyle w:val="tablecopy"/>
              <w:rPr>
                <w:sz w:val="20"/>
                <w:szCs w:val="20"/>
              </w:rPr>
            </w:pPr>
            <w:r w:rsidRPr="007F7166">
              <w:rPr>
                <w:sz w:val="20"/>
                <w:szCs w:val="20"/>
              </w:rPr>
              <w:t>Type D1</w:t>
            </w:r>
          </w:p>
        </w:tc>
        <w:tc>
          <w:tcPr>
            <w:tcW w:w="5670" w:type="dxa"/>
          </w:tcPr>
          <w:p w14:paraId="2709D87B" w14:textId="77777777" w:rsidR="00AC4252" w:rsidRPr="007F7166" w:rsidRDefault="00AC4252" w:rsidP="00AC4252">
            <w:pPr>
              <w:pStyle w:val="tablecopy"/>
              <w:rPr>
                <w:sz w:val="20"/>
                <w:szCs w:val="20"/>
              </w:rPr>
            </w:pPr>
            <w:r w:rsidRPr="007F7166">
              <w:rPr>
                <w:sz w:val="20"/>
                <w:szCs w:val="20"/>
              </w:rPr>
              <w:t>AHS 5.9 &lt;-&gt; OSC AHS 5.9</w:t>
            </w:r>
          </w:p>
        </w:tc>
      </w:tr>
    </w:tbl>
    <w:p w14:paraId="2969F401" w14:textId="77777777" w:rsidR="00D21FC1" w:rsidRPr="002D15E4" w:rsidRDefault="00D21FC1" w:rsidP="002B6241">
      <w:pPr>
        <w:pStyle w:val="FP"/>
        <w:rPr>
          <w:color w:val="000000"/>
        </w:rPr>
      </w:pPr>
    </w:p>
    <w:p w14:paraId="60C2A0AE" w14:textId="77777777" w:rsidR="002D15E4" w:rsidRPr="002D15E4" w:rsidRDefault="002D15E4" w:rsidP="002D15E4">
      <w:pPr>
        <w:jc w:val="both"/>
        <w:rPr>
          <w:color w:val="000000"/>
        </w:rPr>
      </w:pPr>
      <w:r w:rsidRPr="002D15E4">
        <w:rPr>
          <w:color w:val="000000"/>
        </w:rPr>
        <w:t>Basic OSC employing the QPSK constellation in DL, as described above in this section 7.1.2.1 above, was simulated if not otherwise stated. Adaptation between OSC and non-OSC channel was based both on load and quality measurements. According to the defined mix of mobiles in section 5.3 the DL receiver type was either legacy non-DARP Phase I, legacy DARP Phase I or DARP Phase I updated with the knowledge of the new TSC set (</w:t>
      </w:r>
      <w:r w:rsidR="00205CAF">
        <w:rPr>
          <w:color w:val="000000"/>
        </w:rPr>
        <w:t>"</w:t>
      </w:r>
      <w:r w:rsidRPr="002D15E4">
        <w:rPr>
          <w:color w:val="000000"/>
        </w:rPr>
        <w:t>OSC aware MS</w:t>
      </w:r>
      <w:r w:rsidR="00205CAF">
        <w:rPr>
          <w:color w:val="000000"/>
        </w:rPr>
        <w:t>"</w:t>
      </w:r>
      <w:r w:rsidRPr="002D15E4">
        <w:rPr>
          <w:color w:val="000000"/>
        </w:rPr>
        <w:t xml:space="preserve">) as depicted in the concept description above. Legacy non-DARP Phase I mobiles were not assigned to an OSC subchannel, whilst both other types were assigned. </w:t>
      </w:r>
    </w:p>
    <w:p w14:paraId="259B16A5" w14:textId="77777777" w:rsidR="002D15E4" w:rsidRPr="002D15E4" w:rsidRDefault="002D15E4" w:rsidP="002D15E4">
      <w:pPr>
        <w:jc w:val="both"/>
        <w:rPr>
          <w:rFonts w:eastAsia="MS Mincho"/>
          <w:color w:val="000000"/>
          <w:sz w:val="24"/>
          <w:szCs w:val="24"/>
          <w:lang w:val="en-US" w:eastAsia="ja-JP"/>
        </w:rPr>
      </w:pPr>
      <w:r w:rsidRPr="002D15E4">
        <w:rPr>
          <w:color w:val="000000"/>
        </w:rPr>
        <w:t>It is noted that no model for TSC degradation was incoporated, i.e. it has been assumed that always a well suited pair of TSC</w:t>
      </w:r>
      <w:r w:rsidR="00205CAF">
        <w:rPr>
          <w:color w:val="000000"/>
        </w:rPr>
        <w:t>'</w:t>
      </w:r>
      <w:r w:rsidRPr="002D15E4">
        <w:rPr>
          <w:color w:val="000000"/>
        </w:rPr>
        <w:t xml:space="preserve">s is available. Link to system mapping based on CIR and DIR has been used. </w:t>
      </w:r>
      <w:r w:rsidRPr="002D15E4">
        <w:rPr>
          <w:rFonts w:eastAsia="MS Mincho"/>
          <w:iCs/>
          <w:color w:val="000000"/>
          <w:lang w:val="en-US" w:eastAsia="ja-JP"/>
        </w:rPr>
        <w:t>CIR and DIR are determined taking into account each interferer in adjacent and co-channel frequencies where each interference value is multiplied by one protection value that varies depending on which pulse shape is being used by the interferer, on the receiver type and on whether the interference is received in co-channel or adjacent channel. </w:t>
      </w:r>
    </w:p>
    <w:p w14:paraId="49C06CD7" w14:textId="77777777" w:rsidR="00AC4252" w:rsidRPr="001369B3" w:rsidRDefault="00F90DBB" w:rsidP="008F3F22">
      <w:pPr>
        <w:pStyle w:val="Heading4"/>
      </w:pPr>
      <w:bookmarkStart w:id="248" w:name="_Toc518052700"/>
      <w:r>
        <w:t>7.2.2.2</w:t>
      </w:r>
      <w:r w:rsidR="00281FF4">
        <w:tab/>
      </w:r>
      <w:r w:rsidR="00AC4252" w:rsidRPr="001369B3">
        <w:t>Performance results</w:t>
      </w:r>
      <w:bookmarkEnd w:id="248"/>
    </w:p>
    <w:p w14:paraId="761C5715" w14:textId="77777777" w:rsidR="00AC4252" w:rsidRDefault="00AC4252" w:rsidP="001369B3">
      <w:r>
        <w:t>System performance results in terms of blocking and DL TCH FER are presented in</w:t>
      </w:r>
      <w:r w:rsidR="00205CAF">
        <w:tab/>
      </w:r>
      <w:r>
        <w:t>this section. The following criteria for definition of minimum call quality</w:t>
      </w:r>
      <w:r w:rsidR="00205CAF">
        <w:tab/>
      </w:r>
      <w:r>
        <w:t>performance were used:</w:t>
      </w:r>
    </w:p>
    <w:p w14:paraId="3845BECF" w14:textId="77777777" w:rsidR="00AC4252" w:rsidRDefault="00AC4252" w:rsidP="001369B3">
      <w:r>
        <w:t xml:space="preserve">- blocked calls &lt; 2 % </w:t>
      </w:r>
    </w:p>
    <w:p w14:paraId="66B5E08A" w14:textId="77777777" w:rsidR="00AC4252" w:rsidRDefault="00AC4252" w:rsidP="001369B3">
      <w:r>
        <w:t>- call average TCH FER:</w:t>
      </w:r>
    </w:p>
    <w:p w14:paraId="6A740A10" w14:textId="77777777" w:rsidR="00AC4252" w:rsidRPr="002D15E4" w:rsidRDefault="006B77F6" w:rsidP="006B77F6">
      <w:pPr>
        <w:pStyle w:val="B1"/>
      </w:pPr>
      <w:r>
        <w:t>-</w:t>
      </w:r>
      <w:r>
        <w:tab/>
      </w:r>
      <w:r w:rsidR="00AC4252" w:rsidRPr="002D15E4">
        <w:t>channels using full rate coding &lt; 2% for at least 95% of the users</w:t>
      </w:r>
    </w:p>
    <w:p w14:paraId="00B2F24A" w14:textId="77777777" w:rsidR="002D15E4" w:rsidRPr="002D15E4" w:rsidRDefault="006B77F6" w:rsidP="006B77F6">
      <w:pPr>
        <w:pStyle w:val="B1"/>
      </w:pPr>
      <w:r>
        <w:t>-</w:t>
      </w:r>
      <w:r>
        <w:tab/>
      </w:r>
      <w:r w:rsidR="00AC4252" w:rsidRPr="002D15E4">
        <w:t>channels using half rate coding &lt; 3% for at least 95% of the users</w:t>
      </w:r>
    </w:p>
    <w:p w14:paraId="6C05B8A1" w14:textId="77777777" w:rsidR="002D15E4" w:rsidRPr="002D15E4" w:rsidRDefault="002D15E4" w:rsidP="002D15E4">
      <w:pPr>
        <w:jc w:val="both"/>
        <w:rPr>
          <w:color w:val="000000"/>
        </w:rPr>
      </w:pPr>
      <w:r w:rsidRPr="002D15E4">
        <w:rPr>
          <w:color w:val="000000"/>
        </w:rPr>
        <w:t xml:space="preserve">In this section the performance evaluation is depicted for applying </w:t>
      </w:r>
      <w:smartTag w:uri="urn:schemas-microsoft-com:office:smarttags" w:element="place">
        <w:smartTag w:uri="urn:schemas-microsoft-com:office:smarttags" w:element="City">
          <w:r w:rsidRPr="002D15E4">
            <w:rPr>
              <w:color w:val="000000"/>
            </w:rPr>
            <w:t>LGMSK</w:t>
          </w:r>
        </w:smartTag>
        <w:r w:rsidRPr="002D15E4">
          <w:rPr>
            <w:color w:val="000000"/>
          </w:rPr>
          <w:t xml:space="preserve"> </w:t>
        </w:r>
        <w:smartTag w:uri="urn:schemas-microsoft-com:office:smarttags" w:element="State">
          <w:r w:rsidRPr="002D15E4">
            <w:rPr>
              <w:color w:val="000000"/>
            </w:rPr>
            <w:t>TX</w:t>
          </w:r>
        </w:smartTag>
      </w:smartTag>
      <w:r w:rsidRPr="002D15E4">
        <w:rPr>
          <w:color w:val="000000"/>
        </w:rPr>
        <w:t xml:space="preserve"> pulse shape in DL, if both subchannels are active. Results are compared for penetration of 100 % OSC aware MS either applying the legacy single user channel mode or the MUROS channel mode.</w:t>
      </w:r>
    </w:p>
    <w:p w14:paraId="3288D7B9" w14:textId="77777777" w:rsidR="00AC4252" w:rsidRPr="002D15E4" w:rsidRDefault="002D15E4" w:rsidP="002D15E4">
      <w:pPr>
        <w:jc w:val="both"/>
        <w:rPr>
          <w:color w:val="000000"/>
          <w:lang w:val="en-US"/>
        </w:rPr>
      </w:pPr>
      <w:r w:rsidRPr="002D15E4">
        <w:rPr>
          <w:color w:val="000000"/>
        </w:rPr>
        <w:t>S</w:t>
      </w:r>
      <w:r w:rsidRPr="002D15E4">
        <w:rPr>
          <w:color w:val="000000"/>
          <w:lang w:val="en-US"/>
        </w:rPr>
        <w:t>ystem performance optimisation to fully support the OSC concept including refinements of all RRM procedures, such as Channel Allocation, and AMR Channel Mode Adaptation, has been undertaken.</w:t>
      </w:r>
    </w:p>
    <w:p w14:paraId="46C8B47D" w14:textId="77777777" w:rsidR="00AC4252" w:rsidRDefault="009B3AE0" w:rsidP="008F3F22">
      <w:pPr>
        <w:pStyle w:val="Heading5"/>
      </w:pPr>
      <w:bookmarkStart w:id="249" w:name="_Toc518052701"/>
      <w:r>
        <w:lastRenderedPageBreak/>
        <w:t>7.2.2.2.1</w:t>
      </w:r>
      <w:r w:rsidR="00281FF4">
        <w:tab/>
      </w:r>
      <w:r w:rsidR="00AC4252">
        <w:t>MUROS-1</w:t>
      </w:r>
      <w:bookmarkEnd w:id="249"/>
    </w:p>
    <w:p w14:paraId="1CC108E9" w14:textId="77777777" w:rsidR="00AC4252" w:rsidRDefault="00AC4252" w:rsidP="001369B3">
      <w:r>
        <w:t xml:space="preserve">MUROS-1 capacity numbers are presented in Table </w:t>
      </w:r>
      <w:r w:rsidR="001369B3">
        <w:t>7-</w:t>
      </w:r>
      <w:r>
        <w:t>17. A0 (=GSM HR)</w:t>
      </w:r>
      <w:r w:rsidR="00270291">
        <w:t>, B0 (=AFS 12.2), C0 (= AFS 5.9)</w:t>
      </w:r>
      <w:r>
        <w:t xml:space="preserve"> and </w:t>
      </w:r>
      <w:r w:rsidR="0003053B">
        <w:t xml:space="preserve">D0 </w:t>
      </w:r>
      <w:r>
        <w:t xml:space="preserve">(= AFS 5.9) were blocking limited, whereas all the other cases were quality limited. </w:t>
      </w:r>
    </w:p>
    <w:p w14:paraId="347FA2E5" w14:textId="77777777" w:rsidR="00D21FC1" w:rsidRDefault="00D21FC1" w:rsidP="00986ED8">
      <w:pPr>
        <w:pStyle w:val="TH"/>
        <w:spacing w:before="120" w:after="120"/>
      </w:pPr>
      <w:r>
        <w:t>Table 7-17: MUROS-1 performance results</w:t>
      </w:r>
    </w:p>
    <w:tbl>
      <w:tblPr>
        <w:tblW w:w="9552" w:type="dxa"/>
        <w:jc w:val="center"/>
        <w:tblLook w:val="0000" w:firstRow="0" w:lastRow="0" w:firstColumn="0" w:lastColumn="0" w:noHBand="0" w:noVBand="0"/>
      </w:tblPr>
      <w:tblGrid>
        <w:gridCol w:w="949"/>
        <w:gridCol w:w="1984"/>
        <w:gridCol w:w="2268"/>
        <w:gridCol w:w="1568"/>
        <w:gridCol w:w="867"/>
        <w:gridCol w:w="1916"/>
      </w:tblGrid>
      <w:tr w:rsidR="0003053B" w:rsidRPr="003A4EF3" w14:paraId="1D3A17F2" w14:textId="77777777">
        <w:trPr>
          <w:trHeight w:val="645"/>
          <w:jc w:val="center"/>
        </w:trPr>
        <w:tc>
          <w:tcPr>
            <w:tcW w:w="949" w:type="dxa"/>
            <w:tcBorders>
              <w:top w:val="single" w:sz="4" w:space="0" w:color="auto"/>
              <w:left w:val="single" w:sz="4" w:space="0" w:color="auto"/>
              <w:bottom w:val="single" w:sz="4" w:space="0" w:color="auto"/>
              <w:right w:val="single" w:sz="4" w:space="0" w:color="auto"/>
            </w:tcBorders>
            <w:shd w:val="clear" w:color="auto" w:fill="C0C0C0"/>
            <w:vAlign w:val="center"/>
          </w:tcPr>
          <w:p w14:paraId="1F98F346" w14:textId="77777777" w:rsidR="0003053B" w:rsidRPr="001369B3" w:rsidRDefault="0003053B" w:rsidP="0023105F">
            <w:pPr>
              <w:pStyle w:val="TAH"/>
              <w:rPr>
                <w:lang w:val="en-US" w:bidi="or-IN"/>
              </w:rPr>
            </w:pPr>
            <w:bookmarkStart w:id="250" w:name="_Ref197868217"/>
            <w:r w:rsidRPr="001369B3">
              <w:rPr>
                <w:lang w:val="en-US" w:bidi="or-IN"/>
              </w:rPr>
              <w:t>Type</w:t>
            </w:r>
          </w:p>
        </w:tc>
        <w:tc>
          <w:tcPr>
            <w:tcW w:w="1984" w:type="dxa"/>
            <w:tcBorders>
              <w:top w:val="single" w:sz="4" w:space="0" w:color="auto"/>
              <w:left w:val="nil"/>
              <w:bottom w:val="single" w:sz="4" w:space="0" w:color="auto"/>
              <w:right w:val="single" w:sz="4" w:space="0" w:color="auto"/>
            </w:tcBorders>
            <w:shd w:val="clear" w:color="auto" w:fill="C0C0C0"/>
            <w:vAlign w:val="center"/>
          </w:tcPr>
          <w:p w14:paraId="49B9943A" w14:textId="77777777" w:rsidR="0003053B" w:rsidRPr="001369B3" w:rsidRDefault="0003053B" w:rsidP="0023105F">
            <w:pPr>
              <w:pStyle w:val="TAH"/>
              <w:rPr>
                <w:lang w:val="en-US" w:bidi="or-IN"/>
              </w:rPr>
            </w:pPr>
            <w:r w:rsidRPr="001369B3">
              <w:rPr>
                <w:lang w:val="en-US" w:bidi="or-IN"/>
              </w:rPr>
              <w:t>Description</w:t>
            </w:r>
          </w:p>
        </w:tc>
        <w:tc>
          <w:tcPr>
            <w:tcW w:w="2268" w:type="dxa"/>
            <w:tcBorders>
              <w:top w:val="single" w:sz="4" w:space="0" w:color="auto"/>
              <w:left w:val="nil"/>
              <w:bottom w:val="single" w:sz="4" w:space="0" w:color="auto"/>
              <w:right w:val="single" w:sz="4" w:space="0" w:color="auto"/>
            </w:tcBorders>
            <w:shd w:val="clear" w:color="auto" w:fill="C0C0C0"/>
            <w:vAlign w:val="center"/>
          </w:tcPr>
          <w:p w14:paraId="6F786011" w14:textId="77777777" w:rsidR="0003053B" w:rsidRPr="001369B3" w:rsidRDefault="0003053B" w:rsidP="0023105F">
            <w:pPr>
              <w:pStyle w:val="TAH"/>
              <w:rPr>
                <w:lang w:val="en-US" w:bidi="or-IN"/>
              </w:rPr>
            </w:pPr>
            <w:r w:rsidRPr="001369B3">
              <w:rPr>
                <w:lang w:val="en-US" w:bidi="or-IN"/>
              </w:rPr>
              <w:t>Spectral Efficiency [Users/MHz/site]</w:t>
            </w:r>
          </w:p>
        </w:tc>
        <w:tc>
          <w:tcPr>
            <w:tcW w:w="1568" w:type="dxa"/>
            <w:tcBorders>
              <w:top w:val="single" w:sz="4" w:space="0" w:color="auto"/>
              <w:left w:val="nil"/>
              <w:bottom w:val="single" w:sz="4" w:space="0" w:color="auto"/>
              <w:right w:val="single" w:sz="4" w:space="0" w:color="auto"/>
            </w:tcBorders>
            <w:shd w:val="clear" w:color="auto" w:fill="C0C0C0"/>
            <w:vAlign w:val="center"/>
          </w:tcPr>
          <w:p w14:paraId="780A54B3" w14:textId="77777777" w:rsidR="0003053B" w:rsidRPr="001369B3" w:rsidRDefault="0003053B" w:rsidP="0023105F">
            <w:pPr>
              <w:pStyle w:val="TAH"/>
              <w:rPr>
                <w:lang w:val="en-US" w:bidi="or-IN"/>
              </w:rPr>
            </w:pPr>
            <w:r w:rsidRPr="001369B3">
              <w:rPr>
                <w:lang w:val="en-US" w:bidi="or-IN"/>
              </w:rPr>
              <w:t>Hardware Efficiency [Users/TRX]</w:t>
            </w:r>
          </w:p>
        </w:tc>
        <w:tc>
          <w:tcPr>
            <w:tcW w:w="867" w:type="dxa"/>
            <w:tcBorders>
              <w:top w:val="single" w:sz="4" w:space="0" w:color="auto"/>
              <w:left w:val="nil"/>
              <w:bottom w:val="single" w:sz="4" w:space="0" w:color="auto"/>
              <w:right w:val="single" w:sz="4" w:space="0" w:color="auto"/>
            </w:tcBorders>
            <w:shd w:val="clear" w:color="auto" w:fill="C0C0C0"/>
          </w:tcPr>
          <w:p w14:paraId="3F603FDA" w14:textId="77777777" w:rsidR="0003053B" w:rsidRDefault="0003053B" w:rsidP="0023105F">
            <w:pPr>
              <w:pStyle w:val="TAH"/>
              <w:rPr>
                <w:lang w:val="en-US" w:bidi="or-IN"/>
              </w:rPr>
            </w:pPr>
          </w:p>
          <w:p w14:paraId="6A7E6C87" w14:textId="77777777" w:rsidR="0003053B" w:rsidRDefault="0003053B" w:rsidP="0023105F">
            <w:pPr>
              <w:pStyle w:val="TAH"/>
              <w:rPr>
                <w:lang w:val="en-US" w:bidi="or-IN"/>
              </w:rPr>
            </w:pPr>
            <w:r>
              <w:rPr>
                <w:lang w:val="en-US" w:bidi="or-IN"/>
              </w:rPr>
              <w:t>EFL</w:t>
            </w:r>
          </w:p>
          <w:p w14:paraId="0F166B2F" w14:textId="77777777" w:rsidR="0003053B" w:rsidRPr="001369B3" w:rsidRDefault="0003053B" w:rsidP="0023105F">
            <w:pPr>
              <w:pStyle w:val="TAH"/>
              <w:rPr>
                <w:lang w:val="en-US" w:bidi="or-IN"/>
              </w:rPr>
            </w:pPr>
            <w:r>
              <w:rPr>
                <w:lang w:val="en-US" w:bidi="or-IN"/>
              </w:rPr>
              <w:t>[%]</w:t>
            </w:r>
          </w:p>
        </w:tc>
        <w:tc>
          <w:tcPr>
            <w:tcW w:w="1916" w:type="dxa"/>
            <w:tcBorders>
              <w:top w:val="single" w:sz="4" w:space="0" w:color="auto"/>
              <w:left w:val="single" w:sz="4" w:space="0" w:color="auto"/>
              <w:bottom w:val="single" w:sz="4" w:space="0" w:color="auto"/>
              <w:right w:val="single" w:sz="4" w:space="0" w:color="auto"/>
            </w:tcBorders>
            <w:shd w:val="clear" w:color="auto" w:fill="C0C0C0"/>
            <w:vAlign w:val="center"/>
          </w:tcPr>
          <w:p w14:paraId="6A1AB261" w14:textId="77777777" w:rsidR="0003053B" w:rsidRPr="001369B3" w:rsidRDefault="0003053B" w:rsidP="0023105F">
            <w:pPr>
              <w:pStyle w:val="TAH"/>
              <w:rPr>
                <w:lang w:val="en-US" w:bidi="or-IN"/>
              </w:rPr>
            </w:pPr>
            <w:r w:rsidRPr="001369B3">
              <w:rPr>
                <w:lang w:val="en-US" w:bidi="or-IN"/>
              </w:rPr>
              <w:t>Limiting factor</w:t>
            </w:r>
          </w:p>
        </w:tc>
      </w:tr>
      <w:tr w:rsidR="0003053B" w:rsidRPr="003A4EF3" w14:paraId="6B9D5DE5" w14:textId="77777777">
        <w:trPr>
          <w:trHeight w:val="284"/>
          <w:jc w:val="center"/>
        </w:trPr>
        <w:tc>
          <w:tcPr>
            <w:tcW w:w="949" w:type="dxa"/>
            <w:tcBorders>
              <w:top w:val="nil"/>
              <w:left w:val="single" w:sz="4" w:space="0" w:color="auto"/>
              <w:bottom w:val="single" w:sz="4" w:space="0" w:color="auto"/>
              <w:right w:val="single" w:sz="4" w:space="0" w:color="auto"/>
            </w:tcBorders>
            <w:shd w:val="clear" w:color="auto" w:fill="auto"/>
            <w:noWrap/>
            <w:vAlign w:val="center"/>
          </w:tcPr>
          <w:p w14:paraId="58B5572F" w14:textId="77777777" w:rsidR="0003053B" w:rsidRPr="001369B3" w:rsidRDefault="0003053B" w:rsidP="0023105F">
            <w:pPr>
              <w:pStyle w:val="TAC"/>
              <w:rPr>
                <w:lang w:val="en-US" w:bidi="or-IN"/>
              </w:rPr>
            </w:pPr>
            <w:r w:rsidRPr="001369B3">
              <w:rPr>
                <w:lang w:val="en-US" w:bidi="or-IN"/>
              </w:rPr>
              <w:t xml:space="preserve">A0 </w:t>
            </w:r>
          </w:p>
        </w:tc>
        <w:tc>
          <w:tcPr>
            <w:tcW w:w="1984" w:type="dxa"/>
            <w:tcBorders>
              <w:top w:val="nil"/>
              <w:left w:val="nil"/>
              <w:bottom w:val="single" w:sz="4" w:space="0" w:color="auto"/>
              <w:right w:val="single" w:sz="4" w:space="0" w:color="auto"/>
            </w:tcBorders>
            <w:shd w:val="clear" w:color="auto" w:fill="FFFFFF"/>
            <w:noWrap/>
            <w:vAlign w:val="center"/>
          </w:tcPr>
          <w:p w14:paraId="3FDE8FB9" w14:textId="77777777" w:rsidR="0003053B" w:rsidRPr="001369B3" w:rsidRDefault="0003053B" w:rsidP="0023105F">
            <w:pPr>
              <w:pStyle w:val="TAC"/>
              <w:ind w:firstLine="200"/>
              <w:rPr>
                <w:szCs w:val="18"/>
                <w:lang w:val="en-US" w:bidi="or-IN"/>
              </w:rPr>
            </w:pPr>
            <w:r w:rsidRPr="001369B3">
              <w:rPr>
                <w:szCs w:val="18"/>
                <w:lang w:val="en-US" w:bidi="or-IN"/>
              </w:rPr>
              <w:t>HR</w:t>
            </w:r>
          </w:p>
        </w:tc>
        <w:tc>
          <w:tcPr>
            <w:tcW w:w="2268" w:type="dxa"/>
            <w:tcBorders>
              <w:top w:val="nil"/>
              <w:left w:val="nil"/>
              <w:bottom w:val="single" w:sz="4" w:space="0" w:color="auto"/>
              <w:right w:val="single" w:sz="4" w:space="0" w:color="auto"/>
            </w:tcBorders>
            <w:shd w:val="clear" w:color="auto" w:fill="FFFFFF"/>
            <w:noWrap/>
            <w:vAlign w:val="center"/>
          </w:tcPr>
          <w:p w14:paraId="583C8A64" w14:textId="77777777" w:rsidR="0003053B" w:rsidRPr="000D47CC" w:rsidRDefault="0003053B" w:rsidP="0023105F">
            <w:pPr>
              <w:pStyle w:val="TAC"/>
              <w:rPr>
                <w:szCs w:val="18"/>
                <w:lang w:val="en-US" w:bidi="or-IN"/>
              </w:rPr>
            </w:pPr>
            <w:r w:rsidRPr="000D47CC">
              <w:rPr>
                <w:rFonts w:cs="Arial"/>
                <w:szCs w:val="18"/>
                <w:lang w:val="en-US" w:bidi="or-IN"/>
              </w:rPr>
              <w:t>36.11</w:t>
            </w:r>
          </w:p>
        </w:tc>
        <w:tc>
          <w:tcPr>
            <w:tcW w:w="1568" w:type="dxa"/>
            <w:tcBorders>
              <w:top w:val="nil"/>
              <w:left w:val="nil"/>
              <w:bottom w:val="single" w:sz="4" w:space="0" w:color="auto"/>
              <w:right w:val="single" w:sz="4" w:space="0" w:color="auto"/>
            </w:tcBorders>
            <w:shd w:val="clear" w:color="auto" w:fill="FFFFFF"/>
            <w:noWrap/>
            <w:vAlign w:val="center"/>
          </w:tcPr>
          <w:p w14:paraId="25960488" w14:textId="77777777" w:rsidR="0003053B" w:rsidRPr="000D47CC" w:rsidRDefault="0003053B" w:rsidP="0023105F">
            <w:pPr>
              <w:pStyle w:val="TAC"/>
              <w:rPr>
                <w:szCs w:val="18"/>
                <w:lang w:val="en-US" w:bidi="or-IN"/>
              </w:rPr>
            </w:pPr>
            <w:r w:rsidRPr="000D47CC">
              <w:rPr>
                <w:rFonts w:cs="Arial"/>
                <w:szCs w:val="18"/>
                <w:lang w:bidi="or-IN"/>
              </w:rPr>
              <w:t>12.64</w:t>
            </w:r>
          </w:p>
        </w:tc>
        <w:tc>
          <w:tcPr>
            <w:tcW w:w="867" w:type="dxa"/>
            <w:tcBorders>
              <w:top w:val="nil"/>
              <w:left w:val="nil"/>
              <w:bottom w:val="single" w:sz="4" w:space="0" w:color="auto"/>
              <w:right w:val="single" w:sz="4" w:space="0" w:color="auto"/>
            </w:tcBorders>
            <w:shd w:val="clear" w:color="auto" w:fill="FFFFFF"/>
            <w:vAlign w:val="center"/>
          </w:tcPr>
          <w:p w14:paraId="0738A5F5" w14:textId="77777777" w:rsidR="0003053B" w:rsidRPr="000D47CC" w:rsidRDefault="0003053B" w:rsidP="0023105F">
            <w:pPr>
              <w:pStyle w:val="TAC"/>
              <w:ind w:firstLine="200"/>
              <w:rPr>
                <w:szCs w:val="18"/>
                <w:lang w:val="en-US" w:bidi="or-IN"/>
              </w:rPr>
            </w:pPr>
            <w:r w:rsidRPr="000D47CC">
              <w:rPr>
                <w:rFonts w:cs="Arial"/>
                <w:szCs w:val="18"/>
                <w:lang w:val="en-US" w:bidi="or-IN"/>
              </w:rPr>
              <w:t>30.10</w:t>
            </w:r>
          </w:p>
        </w:tc>
        <w:tc>
          <w:tcPr>
            <w:tcW w:w="191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3436599" w14:textId="77777777" w:rsidR="0003053B" w:rsidRPr="001369B3" w:rsidRDefault="0003053B" w:rsidP="0003053B">
            <w:pPr>
              <w:pStyle w:val="TAC"/>
              <w:rPr>
                <w:szCs w:val="18"/>
                <w:lang w:val="en-US" w:bidi="or-IN"/>
              </w:rPr>
            </w:pPr>
            <w:r w:rsidRPr="001369B3">
              <w:rPr>
                <w:szCs w:val="18"/>
                <w:lang w:val="en-US" w:bidi="or-IN"/>
              </w:rPr>
              <w:t>Blocked calls</w:t>
            </w:r>
          </w:p>
        </w:tc>
      </w:tr>
      <w:tr w:rsidR="0003053B" w:rsidRPr="003A4EF3" w14:paraId="7C57437C" w14:textId="77777777">
        <w:trPr>
          <w:trHeight w:val="284"/>
          <w:jc w:val="center"/>
        </w:trPr>
        <w:tc>
          <w:tcPr>
            <w:tcW w:w="949" w:type="dxa"/>
            <w:tcBorders>
              <w:top w:val="nil"/>
              <w:left w:val="single" w:sz="4" w:space="0" w:color="auto"/>
              <w:bottom w:val="single" w:sz="4" w:space="0" w:color="auto"/>
              <w:right w:val="single" w:sz="4" w:space="0" w:color="auto"/>
            </w:tcBorders>
            <w:shd w:val="clear" w:color="auto" w:fill="auto"/>
            <w:noWrap/>
            <w:vAlign w:val="center"/>
          </w:tcPr>
          <w:p w14:paraId="0F2806B1" w14:textId="77777777" w:rsidR="0003053B" w:rsidRPr="001369B3" w:rsidRDefault="0003053B" w:rsidP="0023105F">
            <w:pPr>
              <w:pStyle w:val="TAC"/>
              <w:rPr>
                <w:lang w:val="en-US" w:bidi="or-IN"/>
              </w:rPr>
            </w:pPr>
            <w:r w:rsidRPr="001369B3">
              <w:rPr>
                <w:lang w:val="en-US" w:bidi="or-IN"/>
              </w:rPr>
              <w:t>A1</w:t>
            </w:r>
          </w:p>
        </w:tc>
        <w:tc>
          <w:tcPr>
            <w:tcW w:w="1984" w:type="dxa"/>
            <w:tcBorders>
              <w:top w:val="nil"/>
              <w:left w:val="nil"/>
              <w:bottom w:val="single" w:sz="4" w:space="0" w:color="auto"/>
              <w:right w:val="single" w:sz="4" w:space="0" w:color="auto"/>
            </w:tcBorders>
            <w:shd w:val="clear" w:color="auto" w:fill="FFFFFF"/>
            <w:noWrap/>
            <w:vAlign w:val="center"/>
          </w:tcPr>
          <w:p w14:paraId="0D956861" w14:textId="77777777" w:rsidR="0003053B" w:rsidRPr="001369B3" w:rsidRDefault="0003053B" w:rsidP="0023105F">
            <w:pPr>
              <w:pStyle w:val="TAC"/>
              <w:ind w:firstLine="200"/>
              <w:rPr>
                <w:szCs w:val="18"/>
                <w:lang w:val="en-US" w:bidi="or-IN"/>
              </w:rPr>
            </w:pPr>
            <w:r w:rsidRPr="001369B3">
              <w:rPr>
                <w:szCs w:val="18"/>
                <w:lang w:val="en-US" w:bidi="or-IN"/>
              </w:rPr>
              <w:t>MUROS HR</w:t>
            </w:r>
          </w:p>
        </w:tc>
        <w:tc>
          <w:tcPr>
            <w:tcW w:w="2268" w:type="dxa"/>
            <w:tcBorders>
              <w:top w:val="nil"/>
              <w:left w:val="nil"/>
              <w:bottom w:val="single" w:sz="4" w:space="0" w:color="auto"/>
              <w:right w:val="single" w:sz="4" w:space="0" w:color="auto"/>
            </w:tcBorders>
            <w:shd w:val="clear" w:color="auto" w:fill="FFFFFF"/>
            <w:noWrap/>
            <w:vAlign w:val="center"/>
          </w:tcPr>
          <w:p w14:paraId="37D20DEE" w14:textId="77777777" w:rsidR="0003053B" w:rsidRPr="000D47CC" w:rsidRDefault="0003053B" w:rsidP="0023105F">
            <w:pPr>
              <w:pStyle w:val="TAC"/>
              <w:rPr>
                <w:szCs w:val="18"/>
                <w:lang w:val="en-US" w:bidi="or-IN"/>
              </w:rPr>
            </w:pPr>
            <w:r w:rsidRPr="000D47CC">
              <w:rPr>
                <w:rFonts w:cs="Arial"/>
                <w:szCs w:val="18"/>
                <w:lang w:val="en-US" w:bidi="or-IN"/>
              </w:rPr>
              <w:t>44.79</w:t>
            </w:r>
          </w:p>
        </w:tc>
        <w:tc>
          <w:tcPr>
            <w:tcW w:w="1568" w:type="dxa"/>
            <w:tcBorders>
              <w:top w:val="nil"/>
              <w:left w:val="nil"/>
              <w:bottom w:val="single" w:sz="4" w:space="0" w:color="auto"/>
              <w:right w:val="single" w:sz="4" w:space="0" w:color="auto"/>
            </w:tcBorders>
            <w:shd w:val="clear" w:color="auto" w:fill="FFFFFF"/>
            <w:noWrap/>
            <w:vAlign w:val="center"/>
          </w:tcPr>
          <w:p w14:paraId="106D4240" w14:textId="77777777" w:rsidR="0003053B" w:rsidRPr="000D47CC" w:rsidRDefault="0003053B" w:rsidP="0023105F">
            <w:pPr>
              <w:pStyle w:val="TAC"/>
              <w:rPr>
                <w:szCs w:val="18"/>
                <w:lang w:val="en-US" w:bidi="or-IN"/>
              </w:rPr>
            </w:pPr>
            <w:r w:rsidRPr="000D47CC">
              <w:rPr>
                <w:rFonts w:cs="Arial"/>
                <w:szCs w:val="18"/>
              </w:rPr>
              <w:t>15.68</w:t>
            </w:r>
          </w:p>
        </w:tc>
        <w:tc>
          <w:tcPr>
            <w:tcW w:w="867" w:type="dxa"/>
            <w:tcBorders>
              <w:top w:val="nil"/>
              <w:left w:val="nil"/>
              <w:bottom w:val="single" w:sz="4" w:space="0" w:color="auto"/>
              <w:right w:val="single" w:sz="4" w:space="0" w:color="auto"/>
            </w:tcBorders>
            <w:shd w:val="clear" w:color="auto" w:fill="FFFFFF"/>
            <w:vAlign w:val="center"/>
          </w:tcPr>
          <w:p w14:paraId="4A933C1C" w14:textId="77777777" w:rsidR="0003053B" w:rsidRPr="000D47CC" w:rsidRDefault="0003053B" w:rsidP="0023105F">
            <w:pPr>
              <w:pStyle w:val="TAC"/>
              <w:ind w:firstLine="200"/>
              <w:rPr>
                <w:szCs w:val="18"/>
                <w:lang w:val="en-US" w:bidi="or-IN"/>
              </w:rPr>
            </w:pPr>
            <w:r>
              <w:rPr>
                <w:rFonts w:cs="Arial"/>
                <w:szCs w:val="18"/>
                <w:lang w:val="en-US" w:bidi="or-IN"/>
              </w:rPr>
              <w:t>37.33</w:t>
            </w:r>
          </w:p>
        </w:tc>
        <w:tc>
          <w:tcPr>
            <w:tcW w:w="191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D75D41E" w14:textId="77777777" w:rsidR="0003053B" w:rsidRPr="001369B3" w:rsidRDefault="0003053B" w:rsidP="0003053B">
            <w:pPr>
              <w:pStyle w:val="TAC"/>
              <w:rPr>
                <w:szCs w:val="18"/>
                <w:lang w:val="en-US" w:bidi="or-IN"/>
              </w:rPr>
            </w:pPr>
            <w:r w:rsidRPr="001369B3">
              <w:rPr>
                <w:szCs w:val="18"/>
                <w:lang w:val="en-US" w:bidi="or-IN"/>
              </w:rPr>
              <w:t>Bad quality calls (3%)</w:t>
            </w:r>
          </w:p>
        </w:tc>
      </w:tr>
      <w:tr w:rsidR="0003053B" w:rsidRPr="003A4EF3" w14:paraId="0D4325A0" w14:textId="77777777">
        <w:trPr>
          <w:trHeight w:val="284"/>
          <w:jc w:val="center"/>
        </w:trPr>
        <w:tc>
          <w:tcPr>
            <w:tcW w:w="949" w:type="dxa"/>
            <w:tcBorders>
              <w:top w:val="nil"/>
              <w:left w:val="single" w:sz="4" w:space="0" w:color="auto"/>
              <w:bottom w:val="single" w:sz="4" w:space="0" w:color="auto"/>
              <w:right w:val="single" w:sz="4" w:space="0" w:color="auto"/>
            </w:tcBorders>
            <w:shd w:val="clear" w:color="auto" w:fill="auto"/>
            <w:noWrap/>
            <w:vAlign w:val="center"/>
          </w:tcPr>
          <w:p w14:paraId="3AC4DBEA" w14:textId="77777777" w:rsidR="0003053B" w:rsidRPr="001369B3" w:rsidRDefault="0003053B" w:rsidP="0023105F">
            <w:pPr>
              <w:pStyle w:val="TAC"/>
              <w:rPr>
                <w:lang w:val="en-US" w:bidi="or-IN"/>
              </w:rPr>
            </w:pPr>
            <w:r w:rsidRPr="001369B3">
              <w:rPr>
                <w:lang w:val="en-US" w:bidi="or-IN"/>
              </w:rPr>
              <w:t>B0</w:t>
            </w:r>
          </w:p>
        </w:tc>
        <w:tc>
          <w:tcPr>
            <w:tcW w:w="1984" w:type="dxa"/>
            <w:tcBorders>
              <w:top w:val="nil"/>
              <w:left w:val="nil"/>
              <w:bottom w:val="single" w:sz="4" w:space="0" w:color="auto"/>
              <w:right w:val="single" w:sz="4" w:space="0" w:color="auto"/>
            </w:tcBorders>
            <w:shd w:val="clear" w:color="auto" w:fill="FFFFFF"/>
            <w:noWrap/>
            <w:vAlign w:val="center"/>
          </w:tcPr>
          <w:p w14:paraId="2D358131" w14:textId="77777777" w:rsidR="0003053B" w:rsidRPr="001369B3" w:rsidRDefault="0003053B" w:rsidP="0023105F">
            <w:pPr>
              <w:pStyle w:val="TAC"/>
              <w:ind w:firstLine="200"/>
              <w:rPr>
                <w:szCs w:val="18"/>
                <w:lang w:val="en-US" w:bidi="or-IN"/>
              </w:rPr>
            </w:pPr>
            <w:r w:rsidRPr="001369B3">
              <w:rPr>
                <w:szCs w:val="18"/>
                <w:lang w:val="en-US" w:bidi="or-IN"/>
              </w:rPr>
              <w:t>AFS 12.2</w:t>
            </w:r>
          </w:p>
        </w:tc>
        <w:tc>
          <w:tcPr>
            <w:tcW w:w="2268" w:type="dxa"/>
            <w:tcBorders>
              <w:top w:val="nil"/>
              <w:left w:val="nil"/>
              <w:bottom w:val="single" w:sz="4" w:space="0" w:color="auto"/>
              <w:right w:val="single" w:sz="4" w:space="0" w:color="auto"/>
            </w:tcBorders>
            <w:shd w:val="clear" w:color="auto" w:fill="FFFFFF"/>
            <w:noWrap/>
            <w:vAlign w:val="center"/>
          </w:tcPr>
          <w:p w14:paraId="78A9FED4" w14:textId="77777777" w:rsidR="0003053B" w:rsidRPr="000D47CC" w:rsidRDefault="0003053B" w:rsidP="0023105F">
            <w:pPr>
              <w:pStyle w:val="TAC"/>
              <w:rPr>
                <w:szCs w:val="18"/>
                <w:lang w:val="en-US" w:bidi="or-IN"/>
              </w:rPr>
            </w:pPr>
            <w:r w:rsidRPr="000D47CC">
              <w:rPr>
                <w:rFonts w:cs="Arial"/>
                <w:szCs w:val="18"/>
                <w:lang w:val="en-US" w:bidi="or-IN"/>
              </w:rPr>
              <w:t>15.46</w:t>
            </w:r>
          </w:p>
        </w:tc>
        <w:tc>
          <w:tcPr>
            <w:tcW w:w="1568" w:type="dxa"/>
            <w:tcBorders>
              <w:top w:val="nil"/>
              <w:left w:val="nil"/>
              <w:bottom w:val="single" w:sz="4" w:space="0" w:color="auto"/>
              <w:right w:val="single" w:sz="4" w:space="0" w:color="auto"/>
            </w:tcBorders>
            <w:shd w:val="clear" w:color="auto" w:fill="FFFFFF"/>
            <w:noWrap/>
            <w:vAlign w:val="center"/>
          </w:tcPr>
          <w:p w14:paraId="2CA1F68A" w14:textId="77777777" w:rsidR="0003053B" w:rsidRPr="000D47CC" w:rsidRDefault="0003053B" w:rsidP="0023105F">
            <w:pPr>
              <w:pStyle w:val="TAC"/>
              <w:rPr>
                <w:szCs w:val="18"/>
                <w:lang w:val="en-US" w:bidi="or-IN"/>
              </w:rPr>
            </w:pPr>
            <w:r w:rsidRPr="000D47CC">
              <w:rPr>
                <w:rFonts w:cs="Arial"/>
                <w:szCs w:val="18"/>
              </w:rPr>
              <w:t>5.41</w:t>
            </w:r>
          </w:p>
        </w:tc>
        <w:tc>
          <w:tcPr>
            <w:tcW w:w="867" w:type="dxa"/>
            <w:tcBorders>
              <w:top w:val="nil"/>
              <w:left w:val="nil"/>
              <w:bottom w:val="single" w:sz="4" w:space="0" w:color="auto"/>
              <w:right w:val="single" w:sz="4" w:space="0" w:color="auto"/>
            </w:tcBorders>
            <w:shd w:val="clear" w:color="auto" w:fill="FFFFFF"/>
            <w:vAlign w:val="center"/>
          </w:tcPr>
          <w:p w14:paraId="5C7BD8C8" w14:textId="77777777" w:rsidR="0003053B" w:rsidRPr="000D47CC" w:rsidRDefault="0003053B" w:rsidP="0023105F">
            <w:pPr>
              <w:pStyle w:val="TAC"/>
              <w:ind w:firstLine="200"/>
              <w:rPr>
                <w:szCs w:val="18"/>
                <w:lang w:val="en-US" w:bidi="or-IN"/>
              </w:rPr>
            </w:pPr>
            <w:r w:rsidRPr="000D47CC">
              <w:rPr>
                <w:rFonts w:cs="Arial"/>
                <w:szCs w:val="18"/>
                <w:lang w:val="en-US" w:bidi="or-IN"/>
              </w:rPr>
              <w:t>12.89</w:t>
            </w:r>
          </w:p>
        </w:tc>
        <w:tc>
          <w:tcPr>
            <w:tcW w:w="191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63869E5" w14:textId="77777777" w:rsidR="0003053B" w:rsidRPr="001369B3" w:rsidRDefault="0003053B" w:rsidP="0003053B">
            <w:pPr>
              <w:pStyle w:val="TAC"/>
              <w:rPr>
                <w:szCs w:val="18"/>
                <w:lang w:val="en-US" w:bidi="or-IN"/>
              </w:rPr>
            </w:pPr>
            <w:r>
              <w:rPr>
                <w:szCs w:val="18"/>
                <w:lang w:val="en-US" w:bidi="or-IN"/>
              </w:rPr>
              <w:t>Blocked calls</w:t>
            </w:r>
          </w:p>
        </w:tc>
      </w:tr>
      <w:tr w:rsidR="0003053B" w:rsidRPr="003A4EF3" w14:paraId="738F2BC2" w14:textId="77777777">
        <w:trPr>
          <w:trHeight w:val="284"/>
          <w:jc w:val="center"/>
        </w:trPr>
        <w:tc>
          <w:tcPr>
            <w:tcW w:w="949" w:type="dxa"/>
            <w:tcBorders>
              <w:top w:val="nil"/>
              <w:left w:val="single" w:sz="4" w:space="0" w:color="auto"/>
              <w:bottom w:val="single" w:sz="4" w:space="0" w:color="auto"/>
              <w:right w:val="single" w:sz="4" w:space="0" w:color="auto"/>
            </w:tcBorders>
            <w:shd w:val="clear" w:color="auto" w:fill="auto"/>
            <w:noWrap/>
            <w:vAlign w:val="center"/>
          </w:tcPr>
          <w:p w14:paraId="64071DC6" w14:textId="77777777" w:rsidR="0003053B" w:rsidRPr="001369B3" w:rsidRDefault="0003053B" w:rsidP="0023105F">
            <w:pPr>
              <w:pStyle w:val="TAC"/>
              <w:rPr>
                <w:lang w:val="en-US" w:bidi="or-IN"/>
              </w:rPr>
            </w:pPr>
            <w:r w:rsidRPr="001369B3">
              <w:rPr>
                <w:lang w:val="en-US" w:bidi="or-IN"/>
              </w:rPr>
              <w:t>B1</w:t>
            </w:r>
          </w:p>
        </w:tc>
        <w:tc>
          <w:tcPr>
            <w:tcW w:w="1984" w:type="dxa"/>
            <w:tcBorders>
              <w:top w:val="nil"/>
              <w:left w:val="nil"/>
              <w:bottom w:val="single" w:sz="4" w:space="0" w:color="auto"/>
              <w:right w:val="single" w:sz="4" w:space="0" w:color="auto"/>
            </w:tcBorders>
            <w:shd w:val="clear" w:color="auto" w:fill="FFFFFF"/>
            <w:noWrap/>
            <w:vAlign w:val="center"/>
          </w:tcPr>
          <w:p w14:paraId="000E2D0B" w14:textId="77777777" w:rsidR="0003053B" w:rsidRPr="001369B3" w:rsidRDefault="0003053B" w:rsidP="0023105F">
            <w:pPr>
              <w:pStyle w:val="TAC"/>
              <w:ind w:firstLine="200"/>
              <w:rPr>
                <w:szCs w:val="18"/>
                <w:lang w:val="en-US" w:bidi="or-IN"/>
              </w:rPr>
            </w:pPr>
            <w:r w:rsidRPr="001369B3">
              <w:rPr>
                <w:szCs w:val="18"/>
                <w:lang w:val="en-US" w:bidi="or-IN"/>
              </w:rPr>
              <w:t>MUROS AFS 12.2</w:t>
            </w:r>
          </w:p>
        </w:tc>
        <w:tc>
          <w:tcPr>
            <w:tcW w:w="2268" w:type="dxa"/>
            <w:tcBorders>
              <w:top w:val="nil"/>
              <w:left w:val="nil"/>
              <w:bottom w:val="single" w:sz="4" w:space="0" w:color="auto"/>
              <w:right w:val="single" w:sz="4" w:space="0" w:color="auto"/>
            </w:tcBorders>
            <w:shd w:val="clear" w:color="auto" w:fill="FFFFFF"/>
            <w:noWrap/>
            <w:vAlign w:val="center"/>
          </w:tcPr>
          <w:p w14:paraId="3AE2B8FE" w14:textId="77777777" w:rsidR="0003053B" w:rsidRPr="000D47CC" w:rsidRDefault="0003053B" w:rsidP="0023105F">
            <w:pPr>
              <w:pStyle w:val="TAC"/>
              <w:rPr>
                <w:szCs w:val="18"/>
                <w:lang w:val="en-US" w:bidi="or-IN"/>
              </w:rPr>
            </w:pPr>
            <w:r w:rsidRPr="000D47CC">
              <w:rPr>
                <w:rFonts w:cs="Arial"/>
                <w:szCs w:val="18"/>
                <w:lang w:val="en-US" w:bidi="or-IN"/>
              </w:rPr>
              <w:t>17.31</w:t>
            </w:r>
          </w:p>
        </w:tc>
        <w:tc>
          <w:tcPr>
            <w:tcW w:w="1568" w:type="dxa"/>
            <w:tcBorders>
              <w:top w:val="nil"/>
              <w:left w:val="nil"/>
              <w:bottom w:val="single" w:sz="4" w:space="0" w:color="auto"/>
              <w:right w:val="single" w:sz="4" w:space="0" w:color="auto"/>
            </w:tcBorders>
            <w:shd w:val="clear" w:color="auto" w:fill="FFFFFF"/>
            <w:noWrap/>
            <w:vAlign w:val="center"/>
          </w:tcPr>
          <w:p w14:paraId="26DFB261" w14:textId="77777777" w:rsidR="0003053B" w:rsidRPr="000D47CC" w:rsidRDefault="0003053B" w:rsidP="0023105F">
            <w:pPr>
              <w:pStyle w:val="TAC"/>
              <w:rPr>
                <w:szCs w:val="18"/>
                <w:lang w:val="en-US" w:bidi="or-IN"/>
              </w:rPr>
            </w:pPr>
            <w:r w:rsidRPr="000D47CC">
              <w:rPr>
                <w:rFonts w:cs="Arial"/>
                <w:szCs w:val="18"/>
              </w:rPr>
              <w:t>6.06</w:t>
            </w:r>
          </w:p>
        </w:tc>
        <w:tc>
          <w:tcPr>
            <w:tcW w:w="867" w:type="dxa"/>
            <w:tcBorders>
              <w:top w:val="nil"/>
              <w:left w:val="nil"/>
              <w:bottom w:val="single" w:sz="4" w:space="0" w:color="auto"/>
              <w:right w:val="single" w:sz="4" w:space="0" w:color="auto"/>
            </w:tcBorders>
            <w:shd w:val="clear" w:color="auto" w:fill="FFFFFF"/>
            <w:vAlign w:val="center"/>
          </w:tcPr>
          <w:p w14:paraId="6ECB0D00" w14:textId="77777777" w:rsidR="0003053B" w:rsidRPr="000D47CC" w:rsidRDefault="0003053B" w:rsidP="0023105F">
            <w:pPr>
              <w:pStyle w:val="TAC"/>
              <w:ind w:firstLine="200"/>
              <w:rPr>
                <w:szCs w:val="18"/>
                <w:lang w:val="en-US" w:bidi="or-IN"/>
              </w:rPr>
            </w:pPr>
            <w:r w:rsidRPr="000D47CC">
              <w:rPr>
                <w:rFonts w:cs="Arial"/>
                <w:szCs w:val="18"/>
                <w:lang w:val="en-US" w:bidi="or-IN"/>
              </w:rPr>
              <w:t>14.42</w:t>
            </w:r>
          </w:p>
        </w:tc>
        <w:tc>
          <w:tcPr>
            <w:tcW w:w="191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EBEAA10" w14:textId="77777777" w:rsidR="0003053B" w:rsidRPr="001369B3" w:rsidRDefault="0003053B" w:rsidP="0003053B">
            <w:pPr>
              <w:pStyle w:val="TAC"/>
              <w:rPr>
                <w:szCs w:val="18"/>
                <w:lang w:val="en-US" w:bidi="or-IN"/>
              </w:rPr>
            </w:pPr>
            <w:r w:rsidRPr="001369B3">
              <w:rPr>
                <w:szCs w:val="18"/>
                <w:lang w:val="en-US" w:bidi="or-IN"/>
              </w:rPr>
              <w:t>Bad quality calls (2%)</w:t>
            </w:r>
          </w:p>
        </w:tc>
      </w:tr>
      <w:tr w:rsidR="0003053B" w:rsidRPr="003A4EF3" w14:paraId="14927AF4" w14:textId="77777777">
        <w:trPr>
          <w:trHeight w:val="284"/>
          <w:jc w:val="center"/>
        </w:trPr>
        <w:tc>
          <w:tcPr>
            <w:tcW w:w="949" w:type="dxa"/>
            <w:tcBorders>
              <w:top w:val="nil"/>
              <w:left w:val="single" w:sz="4" w:space="0" w:color="auto"/>
              <w:bottom w:val="single" w:sz="4" w:space="0" w:color="auto"/>
              <w:right w:val="single" w:sz="4" w:space="0" w:color="auto"/>
            </w:tcBorders>
            <w:shd w:val="clear" w:color="auto" w:fill="auto"/>
            <w:noWrap/>
            <w:vAlign w:val="center"/>
          </w:tcPr>
          <w:p w14:paraId="568EACBC" w14:textId="77777777" w:rsidR="0003053B" w:rsidRPr="001369B3" w:rsidRDefault="0003053B" w:rsidP="0023105F">
            <w:pPr>
              <w:pStyle w:val="TAC"/>
              <w:rPr>
                <w:lang w:val="en-US" w:bidi="or-IN"/>
              </w:rPr>
            </w:pPr>
            <w:r w:rsidRPr="001369B3">
              <w:rPr>
                <w:lang w:val="en-US" w:bidi="or-IN"/>
              </w:rPr>
              <w:t>C0</w:t>
            </w:r>
          </w:p>
        </w:tc>
        <w:tc>
          <w:tcPr>
            <w:tcW w:w="1984" w:type="dxa"/>
            <w:tcBorders>
              <w:top w:val="nil"/>
              <w:left w:val="nil"/>
              <w:bottom w:val="single" w:sz="4" w:space="0" w:color="auto"/>
              <w:right w:val="single" w:sz="4" w:space="0" w:color="auto"/>
            </w:tcBorders>
            <w:shd w:val="clear" w:color="auto" w:fill="FFFFFF"/>
            <w:noWrap/>
            <w:vAlign w:val="center"/>
          </w:tcPr>
          <w:p w14:paraId="3A857A7E" w14:textId="77777777" w:rsidR="0003053B" w:rsidRPr="001369B3" w:rsidRDefault="0003053B" w:rsidP="0023105F">
            <w:pPr>
              <w:pStyle w:val="TAC"/>
              <w:ind w:firstLine="200"/>
              <w:rPr>
                <w:szCs w:val="18"/>
                <w:lang w:val="en-US" w:bidi="or-IN"/>
              </w:rPr>
            </w:pPr>
            <w:r w:rsidRPr="001369B3">
              <w:rPr>
                <w:szCs w:val="18"/>
                <w:lang w:val="en-US" w:bidi="or-IN"/>
              </w:rPr>
              <w:t>AFS 5.9</w:t>
            </w:r>
          </w:p>
        </w:tc>
        <w:tc>
          <w:tcPr>
            <w:tcW w:w="2268" w:type="dxa"/>
            <w:tcBorders>
              <w:top w:val="nil"/>
              <w:left w:val="nil"/>
              <w:bottom w:val="single" w:sz="4" w:space="0" w:color="auto"/>
              <w:right w:val="single" w:sz="4" w:space="0" w:color="auto"/>
            </w:tcBorders>
            <w:shd w:val="clear" w:color="auto" w:fill="FFFFFF"/>
            <w:noWrap/>
            <w:vAlign w:val="center"/>
          </w:tcPr>
          <w:p w14:paraId="2DB91794" w14:textId="77777777" w:rsidR="0003053B" w:rsidRPr="000D47CC" w:rsidRDefault="0003053B" w:rsidP="0023105F">
            <w:pPr>
              <w:pStyle w:val="TAC"/>
              <w:rPr>
                <w:szCs w:val="18"/>
                <w:lang w:val="en-US" w:bidi="or-IN"/>
              </w:rPr>
            </w:pPr>
            <w:r w:rsidRPr="000D47CC">
              <w:rPr>
                <w:rFonts w:cs="Arial"/>
                <w:szCs w:val="18"/>
                <w:lang w:val="en-US" w:bidi="or-IN"/>
              </w:rPr>
              <w:t>15.4</w:t>
            </w:r>
          </w:p>
        </w:tc>
        <w:tc>
          <w:tcPr>
            <w:tcW w:w="1568" w:type="dxa"/>
            <w:tcBorders>
              <w:top w:val="nil"/>
              <w:left w:val="nil"/>
              <w:bottom w:val="single" w:sz="4" w:space="0" w:color="auto"/>
              <w:right w:val="single" w:sz="4" w:space="0" w:color="auto"/>
            </w:tcBorders>
            <w:shd w:val="clear" w:color="auto" w:fill="FFFFFF"/>
            <w:noWrap/>
            <w:vAlign w:val="center"/>
          </w:tcPr>
          <w:p w14:paraId="30CA6082" w14:textId="77777777" w:rsidR="0003053B" w:rsidRPr="000D47CC" w:rsidRDefault="0003053B" w:rsidP="0023105F">
            <w:pPr>
              <w:pStyle w:val="TAC"/>
              <w:rPr>
                <w:szCs w:val="18"/>
                <w:lang w:val="en-US" w:bidi="or-IN"/>
              </w:rPr>
            </w:pPr>
            <w:r w:rsidRPr="000D47CC">
              <w:rPr>
                <w:rFonts w:cs="Arial"/>
                <w:szCs w:val="18"/>
              </w:rPr>
              <w:t>5.39</w:t>
            </w:r>
          </w:p>
        </w:tc>
        <w:tc>
          <w:tcPr>
            <w:tcW w:w="867" w:type="dxa"/>
            <w:tcBorders>
              <w:top w:val="nil"/>
              <w:left w:val="nil"/>
              <w:bottom w:val="single" w:sz="4" w:space="0" w:color="auto"/>
              <w:right w:val="single" w:sz="4" w:space="0" w:color="auto"/>
            </w:tcBorders>
            <w:shd w:val="clear" w:color="auto" w:fill="FFFFFF"/>
            <w:vAlign w:val="center"/>
          </w:tcPr>
          <w:p w14:paraId="5EE5299A" w14:textId="77777777" w:rsidR="0003053B" w:rsidRPr="000D47CC" w:rsidRDefault="0003053B" w:rsidP="0023105F">
            <w:pPr>
              <w:pStyle w:val="TAC"/>
              <w:ind w:firstLine="200"/>
              <w:rPr>
                <w:szCs w:val="18"/>
                <w:lang w:val="en-US" w:bidi="or-IN"/>
              </w:rPr>
            </w:pPr>
            <w:r w:rsidRPr="000D47CC">
              <w:rPr>
                <w:rFonts w:cs="Arial"/>
                <w:szCs w:val="18"/>
                <w:lang w:val="en-US" w:bidi="or-IN"/>
              </w:rPr>
              <w:t>12.83</w:t>
            </w:r>
          </w:p>
        </w:tc>
        <w:tc>
          <w:tcPr>
            <w:tcW w:w="191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879D2A3" w14:textId="77777777" w:rsidR="0003053B" w:rsidRPr="001369B3" w:rsidRDefault="0003053B" w:rsidP="0003053B">
            <w:pPr>
              <w:pStyle w:val="TAC"/>
              <w:rPr>
                <w:szCs w:val="18"/>
                <w:lang w:val="en-US" w:bidi="or-IN"/>
              </w:rPr>
            </w:pPr>
            <w:r w:rsidRPr="001369B3">
              <w:rPr>
                <w:szCs w:val="18"/>
                <w:lang w:val="en-US" w:bidi="or-IN"/>
              </w:rPr>
              <w:t>Blocked calls</w:t>
            </w:r>
          </w:p>
        </w:tc>
      </w:tr>
      <w:tr w:rsidR="0003053B" w:rsidRPr="003A4EF3" w14:paraId="0AA9213E" w14:textId="77777777">
        <w:trPr>
          <w:trHeight w:val="284"/>
          <w:jc w:val="center"/>
        </w:trPr>
        <w:tc>
          <w:tcPr>
            <w:tcW w:w="949" w:type="dxa"/>
            <w:tcBorders>
              <w:top w:val="nil"/>
              <w:left w:val="single" w:sz="4" w:space="0" w:color="auto"/>
              <w:bottom w:val="single" w:sz="4" w:space="0" w:color="auto"/>
              <w:right w:val="single" w:sz="4" w:space="0" w:color="auto"/>
            </w:tcBorders>
            <w:shd w:val="clear" w:color="auto" w:fill="auto"/>
            <w:noWrap/>
            <w:vAlign w:val="center"/>
          </w:tcPr>
          <w:p w14:paraId="52839DE8" w14:textId="77777777" w:rsidR="0003053B" w:rsidRPr="001369B3" w:rsidRDefault="0003053B" w:rsidP="0023105F">
            <w:pPr>
              <w:pStyle w:val="TAC"/>
              <w:rPr>
                <w:lang w:val="en-US" w:bidi="or-IN"/>
              </w:rPr>
            </w:pPr>
            <w:r w:rsidRPr="001369B3">
              <w:rPr>
                <w:lang w:val="en-US" w:bidi="or-IN"/>
              </w:rPr>
              <w:t>C1</w:t>
            </w:r>
          </w:p>
        </w:tc>
        <w:tc>
          <w:tcPr>
            <w:tcW w:w="1984" w:type="dxa"/>
            <w:tcBorders>
              <w:top w:val="nil"/>
              <w:left w:val="nil"/>
              <w:bottom w:val="single" w:sz="4" w:space="0" w:color="auto"/>
              <w:right w:val="single" w:sz="4" w:space="0" w:color="auto"/>
            </w:tcBorders>
            <w:shd w:val="clear" w:color="auto" w:fill="FFFFFF"/>
            <w:noWrap/>
            <w:vAlign w:val="center"/>
          </w:tcPr>
          <w:p w14:paraId="1E4DC11F" w14:textId="77777777" w:rsidR="0003053B" w:rsidRPr="001369B3" w:rsidRDefault="0003053B" w:rsidP="0023105F">
            <w:pPr>
              <w:pStyle w:val="TAC"/>
              <w:ind w:firstLine="200"/>
              <w:rPr>
                <w:szCs w:val="18"/>
                <w:lang w:val="en-US" w:bidi="or-IN"/>
              </w:rPr>
            </w:pPr>
            <w:r w:rsidRPr="001369B3">
              <w:rPr>
                <w:szCs w:val="18"/>
                <w:lang w:val="en-US" w:bidi="or-IN"/>
              </w:rPr>
              <w:t>MUROS AFS 5.9</w:t>
            </w:r>
          </w:p>
        </w:tc>
        <w:tc>
          <w:tcPr>
            <w:tcW w:w="2268" w:type="dxa"/>
            <w:tcBorders>
              <w:top w:val="nil"/>
              <w:left w:val="nil"/>
              <w:bottom w:val="single" w:sz="4" w:space="0" w:color="auto"/>
              <w:right w:val="single" w:sz="4" w:space="0" w:color="auto"/>
            </w:tcBorders>
            <w:shd w:val="clear" w:color="auto" w:fill="FFFFFF"/>
            <w:noWrap/>
            <w:vAlign w:val="center"/>
          </w:tcPr>
          <w:p w14:paraId="27F6950F" w14:textId="77777777" w:rsidR="0003053B" w:rsidRPr="000D47CC" w:rsidRDefault="0003053B" w:rsidP="0023105F">
            <w:pPr>
              <w:pStyle w:val="TAC"/>
              <w:rPr>
                <w:szCs w:val="18"/>
                <w:lang w:val="en-US" w:bidi="or-IN"/>
              </w:rPr>
            </w:pPr>
            <w:r w:rsidRPr="000D47CC">
              <w:rPr>
                <w:rFonts w:cs="Arial"/>
                <w:szCs w:val="18"/>
                <w:lang w:val="en-US" w:bidi="or-IN"/>
              </w:rPr>
              <w:t>26.18</w:t>
            </w:r>
          </w:p>
        </w:tc>
        <w:tc>
          <w:tcPr>
            <w:tcW w:w="1568" w:type="dxa"/>
            <w:tcBorders>
              <w:top w:val="nil"/>
              <w:left w:val="nil"/>
              <w:bottom w:val="single" w:sz="4" w:space="0" w:color="auto"/>
              <w:right w:val="single" w:sz="4" w:space="0" w:color="auto"/>
            </w:tcBorders>
            <w:shd w:val="clear" w:color="auto" w:fill="FFFFFF"/>
            <w:noWrap/>
            <w:vAlign w:val="center"/>
          </w:tcPr>
          <w:p w14:paraId="39C12F46" w14:textId="77777777" w:rsidR="0003053B" w:rsidRPr="000D47CC" w:rsidRDefault="0003053B" w:rsidP="0023105F">
            <w:pPr>
              <w:pStyle w:val="TAC"/>
              <w:rPr>
                <w:szCs w:val="18"/>
                <w:lang w:val="en-US" w:bidi="or-IN"/>
              </w:rPr>
            </w:pPr>
            <w:r w:rsidRPr="000D47CC">
              <w:rPr>
                <w:rFonts w:cs="Arial"/>
                <w:szCs w:val="18"/>
              </w:rPr>
              <w:t>9.16</w:t>
            </w:r>
          </w:p>
        </w:tc>
        <w:tc>
          <w:tcPr>
            <w:tcW w:w="867" w:type="dxa"/>
            <w:tcBorders>
              <w:top w:val="nil"/>
              <w:left w:val="nil"/>
              <w:bottom w:val="single" w:sz="4" w:space="0" w:color="auto"/>
              <w:right w:val="single" w:sz="4" w:space="0" w:color="auto"/>
            </w:tcBorders>
            <w:shd w:val="clear" w:color="auto" w:fill="FFFFFF"/>
            <w:vAlign w:val="center"/>
          </w:tcPr>
          <w:p w14:paraId="433F6D91" w14:textId="77777777" w:rsidR="0003053B" w:rsidRPr="000D47CC" w:rsidRDefault="0003053B" w:rsidP="0023105F">
            <w:pPr>
              <w:pStyle w:val="TAC"/>
              <w:ind w:firstLine="200"/>
              <w:rPr>
                <w:szCs w:val="18"/>
                <w:lang w:val="en-US" w:bidi="or-IN"/>
              </w:rPr>
            </w:pPr>
            <w:r w:rsidRPr="000D47CC">
              <w:rPr>
                <w:rFonts w:cs="Arial"/>
                <w:szCs w:val="18"/>
                <w:lang w:val="en-US" w:bidi="or-IN"/>
              </w:rPr>
              <w:t>21.82</w:t>
            </w:r>
          </w:p>
        </w:tc>
        <w:tc>
          <w:tcPr>
            <w:tcW w:w="191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35B250C" w14:textId="77777777" w:rsidR="0003053B" w:rsidRPr="001369B3" w:rsidRDefault="0003053B" w:rsidP="0003053B">
            <w:pPr>
              <w:pStyle w:val="TAC"/>
              <w:rPr>
                <w:szCs w:val="18"/>
                <w:lang w:val="en-US" w:bidi="or-IN"/>
              </w:rPr>
            </w:pPr>
            <w:r w:rsidRPr="001369B3">
              <w:rPr>
                <w:szCs w:val="18"/>
                <w:lang w:val="en-US" w:bidi="or-IN"/>
              </w:rPr>
              <w:t>Bad quality calls (2%)</w:t>
            </w:r>
          </w:p>
        </w:tc>
      </w:tr>
      <w:tr w:rsidR="0003053B" w:rsidRPr="003A4EF3" w14:paraId="71C11570" w14:textId="77777777">
        <w:trPr>
          <w:trHeight w:val="284"/>
          <w:jc w:val="center"/>
        </w:trPr>
        <w:tc>
          <w:tcPr>
            <w:tcW w:w="949" w:type="dxa"/>
            <w:tcBorders>
              <w:top w:val="nil"/>
              <w:left w:val="single" w:sz="4" w:space="0" w:color="auto"/>
              <w:bottom w:val="single" w:sz="4" w:space="0" w:color="auto"/>
              <w:right w:val="single" w:sz="4" w:space="0" w:color="auto"/>
            </w:tcBorders>
            <w:shd w:val="clear" w:color="auto" w:fill="auto"/>
            <w:noWrap/>
            <w:vAlign w:val="center"/>
          </w:tcPr>
          <w:p w14:paraId="156CFFF3" w14:textId="77777777" w:rsidR="0003053B" w:rsidRPr="001369B3" w:rsidRDefault="0003053B" w:rsidP="0023105F">
            <w:pPr>
              <w:pStyle w:val="TAC"/>
              <w:rPr>
                <w:lang w:val="en-US" w:bidi="or-IN"/>
              </w:rPr>
            </w:pPr>
            <w:r w:rsidRPr="001369B3">
              <w:rPr>
                <w:lang w:val="en-US" w:bidi="or-IN"/>
              </w:rPr>
              <w:t>D0</w:t>
            </w:r>
          </w:p>
        </w:tc>
        <w:tc>
          <w:tcPr>
            <w:tcW w:w="1984" w:type="dxa"/>
            <w:tcBorders>
              <w:top w:val="nil"/>
              <w:left w:val="nil"/>
              <w:bottom w:val="single" w:sz="4" w:space="0" w:color="auto"/>
              <w:right w:val="single" w:sz="4" w:space="0" w:color="auto"/>
            </w:tcBorders>
            <w:shd w:val="clear" w:color="auto" w:fill="FFFFFF"/>
            <w:noWrap/>
            <w:vAlign w:val="center"/>
          </w:tcPr>
          <w:p w14:paraId="11A3B824" w14:textId="77777777" w:rsidR="0003053B" w:rsidRPr="001369B3" w:rsidRDefault="0003053B" w:rsidP="0023105F">
            <w:pPr>
              <w:pStyle w:val="TAC"/>
              <w:ind w:firstLine="200"/>
              <w:rPr>
                <w:szCs w:val="18"/>
                <w:lang w:val="en-US" w:bidi="or-IN"/>
              </w:rPr>
            </w:pPr>
            <w:r w:rsidRPr="001369B3">
              <w:rPr>
                <w:szCs w:val="18"/>
                <w:lang w:val="en-US" w:bidi="or-IN"/>
              </w:rPr>
              <w:t>AHS 5.9</w:t>
            </w:r>
          </w:p>
        </w:tc>
        <w:tc>
          <w:tcPr>
            <w:tcW w:w="2268" w:type="dxa"/>
            <w:tcBorders>
              <w:top w:val="nil"/>
              <w:left w:val="nil"/>
              <w:bottom w:val="single" w:sz="4" w:space="0" w:color="auto"/>
              <w:right w:val="single" w:sz="4" w:space="0" w:color="auto"/>
            </w:tcBorders>
            <w:shd w:val="clear" w:color="auto" w:fill="FFFFFF"/>
            <w:noWrap/>
            <w:vAlign w:val="center"/>
          </w:tcPr>
          <w:p w14:paraId="50DBECA8" w14:textId="77777777" w:rsidR="0003053B" w:rsidRPr="000D47CC" w:rsidRDefault="0003053B" w:rsidP="0023105F">
            <w:pPr>
              <w:pStyle w:val="TAC"/>
              <w:rPr>
                <w:szCs w:val="18"/>
                <w:lang w:val="en-US" w:bidi="or-IN"/>
              </w:rPr>
            </w:pPr>
            <w:r w:rsidRPr="000D47CC">
              <w:rPr>
                <w:rFonts w:cs="Arial"/>
                <w:szCs w:val="18"/>
                <w:lang w:val="en-US" w:bidi="or-IN"/>
              </w:rPr>
              <w:t>36.13</w:t>
            </w:r>
          </w:p>
        </w:tc>
        <w:tc>
          <w:tcPr>
            <w:tcW w:w="1568" w:type="dxa"/>
            <w:tcBorders>
              <w:top w:val="nil"/>
              <w:left w:val="nil"/>
              <w:bottom w:val="single" w:sz="4" w:space="0" w:color="auto"/>
              <w:right w:val="single" w:sz="4" w:space="0" w:color="auto"/>
            </w:tcBorders>
            <w:shd w:val="clear" w:color="auto" w:fill="FFFFFF"/>
            <w:noWrap/>
            <w:vAlign w:val="center"/>
          </w:tcPr>
          <w:p w14:paraId="2012CFFC" w14:textId="77777777" w:rsidR="0003053B" w:rsidRPr="000D47CC" w:rsidRDefault="0003053B" w:rsidP="0023105F">
            <w:pPr>
              <w:pStyle w:val="TAC"/>
              <w:rPr>
                <w:szCs w:val="18"/>
                <w:lang w:val="en-US" w:bidi="or-IN"/>
              </w:rPr>
            </w:pPr>
            <w:r w:rsidRPr="000D47CC">
              <w:rPr>
                <w:rFonts w:cs="Arial"/>
                <w:szCs w:val="18"/>
              </w:rPr>
              <w:t>12.65</w:t>
            </w:r>
          </w:p>
        </w:tc>
        <w:tc>
          <w:tcPr>
            <w:tcW w:w="867" w:type="dxa"/>
            <w:tcBorders>
              <w:top w:val="nil"/>
              <w:left w:val="nil"/>
              <w:bottom w:val="single" w:sz="4" w:space="0" w:color="auto"/>
              <w:right w:val="single" w:sz="4" w:space="0" w:color="auto"/>
            </w:tcBorders>
            <w:shd w:val="clear" w:color="auto" w:fill="FFFFFF"/>
            <w:vAlign w:val="center"/>
          </w:tcPr>
          <w:p w14:paraId="0CC1C00E" w14:textId="77777777" w:rsidR="0003053B" w:rsidRPr="000D47CC" w:rsidRDefault="0003053B" w:rsidP="0023105F">
            <w:pPr>
              <w:pStyle w:val="TAC"/>
              <w:ind w:firstLine="200"/>
              <w:rPr>
                <w:szCs w:val="18"/>
                <w:lang w:val="en-US" w:bidi="or-IN"/>
              </w:rPr>
            </w:pPr>
            <w:r w:rsidRPr="000D47CC">
              <w:rPr>
                <w:rFonts w:cs="Arial"/>
                <w:szCs w:val="18"/>
                <w:lang w:val="en-US" w:bidi="or-IN"/>
              </w:rPr>
              <w:t>30.11</w:t>
            </w:r>
          </w:p>
        </w:tc>
        <w:tc>
          <w:tcPr>
            <w:tcW w:w="191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FF193D3" w14:textId="77777777" w:rsidR="0003053B" w:rsidRPr="001369B3" w:rsidRDefault="0003053B" w:rsidP="0003053B">
            <w:pPr>
              <w:pStyle w:val="TAC"/>
              <w:rPr>
                <w:szCs w:val="18"/>
                <w:lang w:val="en-US" w:bidi="or-IN"/>
              </w:rPr>
            </w:pPr>
            <w:r w:rsidRPr="001369B3">
              <w:rPr>
                <w:szCs w:val="18"/>
                <w:lang w:val="en-US" w:bidi="or-IN"/>
              </w:rPr>
              <w:t>B</w:t>
            </w:r>
            <w:r>
              <w:rPr>
                <w:szCs w:val="18"/>
                <w:lang w:val="en-US" w:bidi="or-IN"/>
              </w:rPr>
              <w:t>locked Calls</w:t>
            </w:r>
          </w:p>
        </w:tc>
      </w:tr>
      <w:tr w:rsidR="0003053B" w:rsidRPr="003A4EF3" w14:paraId="004BC071" w14:textId="77777777">
        <w:trPr>
          <w:trHeight w:val="284"/>
          <w:jc w:val="center"/>
        </w:trPr>
        <w:tc>
          <w:tcPr>
            <w:tcW w:w="949" w:type="dxa"/>
            <w:tcBorders>
              <w:top w:val="nil"/>
              <w:left w:val="single" w:sz="4" w:space="0" w:color="auto"/>
              <w:bottom w:val="single" w:sz="4" w:space="0" w:color="auto"/>
              <w:right w:val="single" w:sz="4" w:space="0" w:color="auto"/>
            </w:tcBorders>
            <w:shd w:val="clear" w:color="auto" w:fill="auto"/>
            <w:noWrap/>
            <w:vAlign w:val="center"/>
          </w:tcPr>
          <w:p w14:paraId="17605969" w14:textId="77777777" w:rsidR="0003053B" w:rsidRPr="001369B3" w:rsidRDefault="0003053B" w:rsidP="0023105F">
            <w:pPr>
              <w:pStyle w:val="TAC"/>
              <w:rPr>
                <w:lang w:val="en-US" w:bidi="or-IN"/>
              </w:rPr>
            </w:pPr>
            <w:r w:rsidRPr="001369B3">
              <w:rPr>
                <w:lang w:val="en-US" w:bidi="or-IN"/>
              </w:rPr>
              <w:t>D1</w:t>
            </w:r>
          </w:p>
        </w:tc>
        <w:tc>
          <w:tcPr>
            <w:tcW w:w="1984" w:type="dxa"/>
            <w:tcBorders>
              <w:top w:val="nil"/>
              <w:left w:val="nil"/>
              <w:bottom w:val="single" w:sz="4" w:space="0" w:color="auto"/>
              <w:right w:val="single" w:sz="4" w:space="0" w:color="auto"/>
            </w:tcBorders>
            <w:shd w:val="clear" w:color="auto" w:fill="FFFFFF"/>
            <w:noWrap/>
            <w:vAlign w:val="center"/>
          </w:tcPr>
          <w:p w14:paraId="6652BE06" w14:textId="77777777" w:rsidR="0003053B" w:rsidRPr="001369B3" w:rsidRDefault="0003053B" w:rsidP="0023105F">
            <w:pPr>
              <w:pStyle w:val="TAC"/>
              <w:ind w:firstLine="200"/>
              <w:rPr>
                <w:szCs w:val="18"/>
                <w:lang w:val="en-US" w:bidi="or-IN"/>
              </w:rPr>
            </w:pPr>
            <w:r w:rsidRPr="001369B3">
              <w:rPr>
                <w:szCs w:val="18"/>
                <w:lang w:val="en-US" w:bidi="or-IN"/>
              </w:rPr>
              <w:t>MUROS AHS 5.9</w:t>
            </w:r>
          </w:p>
        </w:tc>
        <w:tc>
          <w:tcPr>
            <w:tcW w:w="2268" w:type="dxa"/>
            <w:tcBorders>
              <w:top w:val="nil"/>
              <w:left w:val="nil"/>
              <w:bottom w:val="single" w:sz="4" w:space="0" w:color="auto"/>
              <w:right w:val="single" w:sz="4" w:space="0" w:color="auto"/>
            </w:tcBorders>
            <w:shd w:val="clear" w:color="auto" w:fill="FFFFFF"/>
            <w:noWrap/>
            <w:vAlign w:val="center"/>
          </w:tcPr>
          <w:p w14:paraId="0F50E4D1" w14:textId="77777777" w:rsidR="0003053B" w:rsidRPr="000D47CC" w:rsidRDefault="0003053B" w:rsidP="0023105F">
            <w:pPr>
              <w:pStyle w:val="TAC"/>
              <w:rPr>
                <w:szCs w:val="18"/>
                <w:lang w:val="en-US" w:bidi="or-IN"/>
              </w:rPr>
            </w:pPr>
            <w:r w:rsidRPr="000D47CC">
              <w:rPr>
                <w:rFonts w:cs="Arial"/>
                <w:szCs w:val="18"/>
                <w:lang w:val="en-US" w:bidi="or-IN"/>
              </w:rPr>
              <w:t>36.21</w:t>
            </w:r>
          </w:p>
        </w:tc>
        <w:tc>
          <w:tcPr>
            <w:tcW w:w="1568" w:type="dxa"/>
            <w:tcBorders>
              <w:top w:val="nil"/>
              <w:left w:val="nil"/>
              <w:bottom w:val="single" w:sz="4" w:space="0" w:color="auto"/>
              <w:right w:val="single" w:sz="4" w:space="0" w:color="auto"/>
            </w:tcBorders>
            <w:shd w:val="clear" w:color="auto" w:fill="FFFFFF"/>
            <w:noWrap/>
            <w:vAlign w:val="center"/>
          </w:tcPr>
          <w:p w14:paraId="2D66EA56" w14:textId="77777777" w:rsidR="0003053B" w:rsidRPr="000D47CC" w:rsidRDefault="0003053B" w:rsidP="0023105F">
            <w:pPr>
              <w:pStyle w:val="TAC"/>
              <w:rPr>
                <w:szCs w:val="18"/>
                <w:lang w:val="en-US" w:bidi="or-IN"/>
              </w:rPr>
            </w:pPr>
            <w:r w:rsidRPr="000D47CC">
              <w:rPr>
                <w:rFonts w:cs="Arial"/>
                <w:szCs w:val="18"/>
              </w:rPr>
              <w:t>12.67</w:t>
            </w:r>
          </w:p>
        </w:tc>
        <w:tc>
          <w:tcPr>
            <w:tcW w:w="867" w:type="dxa"/>
            <w:tcBorders>
              <w:top w:val="nil"/>
              <w:left w:val="nil"/>
              <w:bottom w:val="single" w:sz="4" w:space="0" w:color="auto"/>
              <w:right w:val="single" w:sz="4" w:space="0" w:color="auto"/>
            </w:tcBorders>
            <w:shd w:val="clear" w:color="auto" w:fill="FFFFFF"/>
            <w:vAlign w:val="center"/>
          </w:tcPr>
          <w:p w14:paraId="6038B8DC" w14:textId="77777777" w:rsidR="0003053B" w:rsidRPr="000D47CC" w:rsidRDefault="0003053B" w:rsidP="0023105F">
            <w:pPr>
              <w:pStyle w:val="TAC"/>
              <w:ind w:firstLine="200"/>
              <w:rPr>
                <w:szCs w:val="18"/>
                <w:lang w:val="en-US" w:bidi="or-IN"/>
              </w:rPr>
            </w:pPr>
            <w:r w:rsidRPr="000D47CC">
              <w:rPr>
                <w:rFonts w:cs="Arial"/>
                <w:szCs w:val="18"/>
                <w:lang w:val="en-US" w:bidi="or-IN"/>
              </w:rPr>
              <w:t>30.17</w:t>
            </w:r>
          </w:p>
        </w:tc>
        <w:tc>
          <w:tcPr>
            <w:tcW w:w="191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B18C508" w14:textId="77777777" w:rsidR="0003053B" w:rsidRPr="001369B3" w:rsidRDefault="0003053B" w:rsidP="0003053B">
            <w:pPr>
              <w:pStyle w:val="TAC"/>
              <w:rPr>
                <w:szCs w:val="18"/>
                <w:lang w:val="en-US" w:bidi="or-IN"/>
              </w:rPr>
            </w:pPr>
            <w:r w:rsidRPr="001369B3">
              <w:rPr>
                <w:szCs w:val="18"/>
                <w:lang w:val="en-US" w:bidi="or-IN"/>
              </w:rPr>
              <w:t>Bad quality calls (3%)</w:t>
            </w:r>
          </w:p>
        </w:tc>
      </w:tr>
    </w:tbl>
    <w:p w14:paraId="75225E54" w14:textId="77777777" w:rsidR="00D21FC1" w:rsidRDefault="00D21FC1" w:rsidP="009B3AE0">
      <w:pPr>
        <w:pStyle w:val="FP"/>
      </w:pPr>
    </w:p>
    <w:p w14:paraId="4289ADF5" w14:textId="77777777" w:rsidR="001369B3" w:rsidRDefault="00F90DBB" w:rsidP="008F3F22">
      <w:pPr>
        <w:pStyle w:val="Heading5"/>
      </w:pPr>
      <w:bookmarkStart w:id="251" w:name="_Toc518052702"/>
      <w:bookmarkEnd w:id="250"/>
      <w:r>
        <w:t>7.2.2.2.2</w:t>
      </w:r>
      <w:r w:rsidR="00281FF4">
        <w:tab/>
      </w:r>
      <w:r w:rsidR="001369B3">
        <w:t>MUROS-2</w:t>
      </w:r>
      <w:bookmarkEnd w:id="251"/>
    </w:p>
    <w:p w14:paraId="36E37861" w14:textId="77777777" w:rsidR="00AC4252" w:rsidRDefault="00AC4252" w:rsidP="001369B3">
      <w:r w:rsidRPr="00F702F3">
        <w:t xml:space="preserve">MUROS-2 capacity results are shown in </w:t>
      </w:r>
      <w:r>
        <w:t xml:space="preserve">Table </w:t>
      </w:r>
      <w:r w:rsidR="001369B3">
        <w:t>7-</w:t>
      </w:r>
      <w:r>
        <w:t>18</w:t>
      </w:r>
      <w:r w:rsidRPr="00F702F3">
        <w:t xml:space="preserve">. In this loose frequency reuse case (BCCH 4/12 and TCH 3/9) </w:t>
      </w:r>
      <w:r>
        <w:t>A</w:t>
      </w:r>
      <w:r w:rsidRPr="00F702F3">
        <w:t>1</w:t>
      </w:r>
      <w:r>
        <w:t>. B1 and D1</w:t>
      </w:r>
      <w:r w:rsidRPr="00F702F3">
        <w:t xml:space="preserve"> </w:t>
      </w:r>
      <w:r>
        <w:t xml:space="preserve">were </w:t>
      </w:r>
      <w:r w:rsidRPr="00F702F3">
        <w:t xml:space="preserve">quality limited and all the other cases were blocking limited. </w:t>
      </w:r>
    </w:p>
    <w:p w14:paraId="4F8DFC0D" w14:textId="77777777" w:rsidR="00D21FC1" w:rsidRPr="00F702F3" w:rsidRDefault="00D21FC1" w:rsidP="00A071C0">
      <w:pPr>
        <w:pStyle w:val="TH"/>
      </w:pPr>
      <w:r w:rsidRPr="0013431D">
        <w:t xml:space="preserve">Table </w:t>
      </w:r>
      <w:r>
        <w:t>7-18:</w:t>
      </w:r>
      <w:r w:rsidRPr="0013431D">
        <w:t xml:space="preserve"> MUROS-2 performance results</w:t>
      </w:r>
    </w:p>
    <w:tbl>
      <w:tblPr>
        <w:tblW w:w="9816" w:type="dxa"/>
        <w:jc w:val="center"/>
        <w:tblLook w:val="0000" w:firstRow="0" w:lastRow="0" w:firstColumn="0" w:lastColumn="0" w:noHBand="0" w:noVBand="0"/>
      </w:tblPr>
      <w:tblGrid>
        <w:gridCol w:w="1081"/>
        <w:gridCol w:w="1984"/>
        <w:gridCol w:w="1843"/>
        <w:gridCol w:w="1701"/>
        <w:gridCol w:w="1134"/>
        <w:gridCol w:w="2073"/>
        <w:tblGridChange w:id="252">
          <w:tblGrid>
            <w:gridCol w:w="1081"/>
            <w:gridCol w:w="1984"/>
            <w:gridCol w:w="1843"/>
            <w:gridCol w:w="1701"/>
            <w:gridCol w:w="1134"/>
            <w:gridCol w:w="2073"/>
          </w:tblGrid>
        </w:tblGridChange>
      </w:tblGrid>
      <w:tr w:rsidR="00986ED8" w:rsidRPr="0013431D" w14:paraId="7AF17286" w14:textId="77777777">
        <w:trPr>
          <w:trHeight w:val="645"/>
          <w:jc w:val="center"/>
        </w:trPr>
        <w:tc>
          <w:tcPr>
            <w:tcW w:w="1081" w:type="dxa"/>
            <w:tcBorders>
              <w:top w:val="single" w:sz="4" w:space="0" w:color="auto"/>
              <w:left w:val="single" w:sz="4" w:space="0" w:color="auto"/>
              <w:bottom w:val="single" w:sz="4" w:space="0" w:color="auto"/>
              <w:right w:val="single" w:sz="4" w:space="0" w:color="auto"/>
            </w:tcBorders>
            <w:shd w:val="clear" w:color="auto" w:fill="C0C0C0"/>
            <w:vAlign w:val="center"/>
          </w:tcPr>
          <w:p w14:paraId="150B5E42" w14:textId="77777777" w:rsidR="00986ED8" w:rsidRPr="00D72B5B" w:rsidRDefault="00986ED8" w:rsidP="0023105F">
            <w:pPr>
              <w:pStyle w:val="TAH"/>
              <w:rPr>
                <w:lang w:val="en-US" w:bidi="or-IN"/>
              </w:rPr>
            </w:pPr>
            <w:bookmarkStart w:id="253" w:name="_Ref197868228"/>
            <w:r w:rsidRPr="00D72B5B">
              <w:rPr>
                <w:lang w:val="en-US" w:bidi="or-IN"/>
              </w:rPr>
              <w:t>Type</w:t>
            </w:r>
          </w:p>
        </w:tc>
        <w:tc>
          <w:tcPr>
            <w:tcW w:w="1984" w:type="dxa"/>
            <w:tcBorders>
              <w:top w:val="single" w:sz="4" w:space="0" w:color="auto"/>
              <w:left w:val="nil"/>
              <w:bottom w:val="single" w:sz="4" w:space="0" w:color="auto"/>
              <w:right w:val="single" w:sz="4" w:space="0" w:color="auto"/>
            </w:tcBorders>
            <w:shd w:val="clear" w:color="auto" w:fill="C0C0C0"/>
            <w:vAlign w:val="center"/>
          </w:tcPr>
          <w:p w14:paraId="702BD427" w14:textId="77777777" w:rsidR="00986ED8" w:rsidRPr="00D72B5B" w:rsidRDefault="00986ED8" w:rsidP="0023105F">
            <w:pPr>
              <w:pStyle w:val="TAH"/>
              <w:rPr>
                <w:lang w:val="en-US" w:bidi="or-IN"/>
              </w:rPr>
            </w:pPr>
            <w:r w:rsidRPr="00D72B5B">
              <w:rPr>
                <w:lang w:val="en-US" w:bidi="or-IN"/>
              </w:rPr>
              <w:t>Description</w:t>
            </w:r>
          </w:p>
        </w:tc>
        <w:tc>
          <w:tcPr>
            <w:tcW w:w="1843" w:type="dxa"/>
            <w:tcBorders>
              <w:top w:val="single" w:sz="4" w:space="0" w:color="auto"/>
              <w:left w:val="nil"/>
              <w:bottom w:val="single" w:sz="4" w:space="0" w:color="auto"/>
              <w:right w:val="single" w:sz="4" w:space="0" w:color="auto"/>
            </w:tcBorders>
            <w:shd w:val="clear" w:color="auto" w:fill="C0C0C0"/>
            <w:vAlign w:val="center"/>
          </w:tcPr>
          <w:p w14:paraId="5C76D5A0" w14:textId="77777777" w:rsidR="00986ED8" w:rsidRPr="00D72B5B" w:rsidRDefault="00986ED8" w:rsidP="0023105F">
            <w:pPr>
              <w:pStyle w:val="TAH"/>
              <w:rPr>
                <w:lang w:val="en-US" w:bidi="or-IN"/>
              </w:rPr>
            </w:pPr>
            <w:r w:rsidRPr="00D72B5B">
              <w:rPr>
                <w:lang w:val="en-US" w:bidi="or-IN"/>
              </w:rPr>
              <w:t>Spectral Efficiency [Users/MHz/site]</w:t>
            </w:r>
          </w:p>
        </w:tc>
        <w:tc>
          <w:tcPr>
            <w:tcW w:w="1701" w:type="dxa"/>
            <w:tcBorders>
              <w:top w:val="single" w:sz="4" w:space="0" w:color="auto"/>
              <w:left w:val="nil"/>
              <w:bottom w:val="single" w:sz="4" w:space="0" w:color="auto"/>
              <w:right w:val="single" w:sz="4" w:space="0" w:color="auto"/>
            </w:tcBorders>
            <w:shd w:val="clear" w:color="auto" w:fill="C0C0C0"/>
            <w:vAlign w:val="center"/>
          </w:tcPr>
          <w:p w14:paraId="55EE45E6" w14:textId="77777777" w:rsidR="00986ED8" w:rsidRPr="00D72B5B" w:rsidRDefault="00986ED8" w:rsidP="0023105F">
            <w:pPr>
              <w:pStyle w:val="TAH"/>
              <w:rPr>
                <w:lang w:val="en-US" w:bidi="or-IN"/>
              </w:rPr>
            </w:pPr>
            <w:r w:rsidRPr="00D72B5B">
              <w:rPr>
                <w:lang w:val="en-US" w:bidi="or-IN"/>
              </w:rPr>
              <w:t>Hardware Efficiency [Users/TRX]</w:t>
            </w:r>
          </w:p>
        </w:tc>
        <w:tc>
          <w:tcPr>
            <w:tcW w:w="1134" w:type="dxa"/>
            <w:tcBorders>
              <w:top w:val="single" w:sz="4" w:space="0" w:color="auto"/>
              <w:left w:val="nil"/>
              <w:bottom w:val="single" w:sz="4" w:space="0" w:color="auto"/>
              <w:right w:val="single" w:sz="4" w:space="0" w:color="auto"/>
            </w:tcBorders>
            <w:shd w:val="clear" w:color="auto" w:fill="C0C0C0"/>
          </w:tcPr>
          <w:p w14:paraId="30FC5C2D" w14:textId="77777777" w:rsidR="00986ED8" w:rsidRDefault="00986ED8" w:rsidP="0023105F">
            <w:pPr>
              <w:pStyle w:val="TAH"/>
              <w:rPr>
                <w:lang w:val="en-US" w:bidi="or-IN"/>
              </w:rPr>
            </w:pPr>
          </w:p>
          <w:p w14:paraId="5C68F919" w14:textId="77777777" w:rsidR="00986ED8" w:rsidRDefault="00986ED8" w:rsidP="0023105F">
            <w:pPr>
              <w:pStyle w:val="TAH"/>
              <w:rPr>
                <w:lang w:val="en-US" w:bidi="or-IN"/>
              </w:rPr>
            </w:pPr>
            <w:r>
              <w:rPr>
                <w:lang w:val="en-US" w:bidi="or-IN"/>
              </w:rPr>
              <w:t>EFL</w:t>
            </w:r>
          </w:p>
          <w:p w14:paraId="42290A40" w14:textId="77777777" w:rsidR="00986ED8" w:rsidRPr="00D72B5B" w:rsidRDefault="00986ED8" w:rsidP="0023105F">
            <w:pPr>
              <w:pStyle w:val="TAH"/>
              <w:rPr>
                <w:lang w:val="en-US" w:bidi="or-IN"/>
              </w:rPr>
            </w:pPr>
            <w:r>
              <w:rPr>
                <w:lang w:val="en-US" w:bidi="or-IN"/>
              </w:rPr>
              <w:t>[%]</w:t>
            </w:r>
          </w:p>
        </w:tc>
        <w:tc>
          <w:tcPr>
            <w:tcW w:w="2073" w:type="dxa"/>
            <w:tcBorders>
              <w:top w:val="single" w:sz="4" w:space="0" w:color="auto"/>
              <w:left w:val="single" w:sz="4" w:space="0" w:color="auto"/>
              <w:bottom w:val="single" w:sz="4" w:space="0" w:color="auto"/>
              <w:right w:val="single" w:sz="4" w:space="0" w:color="auto"/>
            </w:tcBorders>
            <w:shd w:val="clear" w:color="auto" w:fill="C0C0C0"/>
            <w:vAlign w:val="center"/>
          </w:tcPr>
          <w:p w14:paraId="3B7B0EBE" w14:textId="77777777" w:rsidR="00986ED8" w:rsidRPr="00D72B5B" w:rsidRDefault="00986ED8" w:rsidP="0023105F">
            <w:pPr>
              <w:pStyle w:val="TAH"/>
              <w:rPr>
                <w:lang w:val="en-US" w:bidi="or-IN"/>
              </w:rPr>
            </w:pPr>
            <w:r w:rsidRPr="00D72B5B">
              <w:rPr>
                <w:lang w:val="en-US" w:bidi="or-IN"/>
              </w:rPr>
              <w:t>Limiting factor</w:t>
            </w:r>
          </w:p>
        </w:tc>
      </w:tr>
      <w:tr w:rsidR="00986ED8" w:rsidRPr="0013431D" w14:paraId="5DE66085" w14:textId="77777777">
        <w:trPr>
          <w:trHeight w:val="284"/>
          <w:jc w:val="center"/>
        </w:trPr>
        <w:tc>
          <w:tcPr>
            <w:tcW w:w="1081" w:type="dxa"/>
            <w:tcBorders>
              <w:top w:val="nil"/>
              <w:left w:val="single" w:sz="4" w:space="0" w:color="auto"/>
              <w:bottom w:val="single" w:sz="4" w:space="0" w:color="auto"/>
              <w:right w:val="single" w:sz="4" w:space="0" w:color="auto"/>
            </w:tcBorders>
            <w:shd w:val="clear" w:color="auto" w:fill="auto"/>
            <w:noWrap/>
            <w:vAlign w:val="center"/>
          </w:tcPr>
          <w:p w14:paraId="1BC38747" w14:textId="77777777" w:rsidR="00986ED8" w:rsidRPr="00D72B5B" w:rsidRDefault="00986ED8" w:rsidP="0023105F">
            <w:pPr>
              <w:pStyle w:val="TAC"/>
              <w:rPr>
                <w:lang w:val="en-US" w:bidi="or-IN"/>
              </w:rPr>
            </w:pPr>
            <w:r w:rsidRPr="00D72B5B">
              <w:rPr>
                <w:lang w:val="en-US" w:bidi="or-IN"/>
              </w:rPr>
              <w:t xml:space="preserve">A0 </w:t>
            </w:r>
          </w:p>
        </w:tc>
        <w:tc>
          <w:tcPr>
            <w:tcW w:w="1984" w:type="dxa"/>
            <w:tcBorders>
              <w:top w:val="nil"/>
              <w:left w:val="nil"/>
              <w:bottom w:val="single" w:sz="4" w:space="0" w:color="auto"/>
              <w:right w:val="single" w:sz="4" w:space="0" w:color="auto"/>
            </w:tcBorders>
            <w:shd w:val="clear" w:color="auto" w:fill="auto"/>
            <w:noWrap/>
            <w:vAlign w:val="center"/>
          </w:tcPr>
          <w:p w14:paraId="3729675D" w14:textId="77777777" w:rsidR="00986ED8" w:rsidRPr="00D72B5B" w:rsidRDefault="00986ED8" w:rsidP="0023105F">
            <w:pPr>
              <w:pStyle w:val="TAC"/>
              <w:ind w:firstLine="200"/>
              <w:rPr>
                <w:color w:val="000000"/>
                <w:szCs w:val="18"/>
                <w:lang w:val="en-US" w:bidi="or-IN"/>
              </w:rPr>
            </w:pPr>
            <w:r w:rsidRPr="00D72B5B">
              <w:rPr>
                <w:color w:val="000000"/>
                <w:szCs w:val="18"/>
                <w:lang w:val="en-US" w:bidi="or-IN"/>
              </w:rPr>
              <w:t>HR</w:t>
            </w:r>
          </w:p>
        </w:tc>
        <w:tc>
          <w:tcPr>
            <w:tcW w:w="1843" w:type="dxa"/>
            <w:tcBorders>
              <w:top w:val="nil"/>
              <w:left w:val="nil"/>
              <w:bottom w:val="single" w:sz="4" w:space="0" w:color="auto"/>
              <w:right w:val="single" w:sz="4" w:space="0" w:color="auto"/>
            </w:tcBorders>
            <w:shd w:val="clear" w:color="auto" w:fill="auto"/>
            <w:noWrap/>
            <w:vAlign w:val="center"/>
          </w:tcPr>
          <w:p w14:paraId="4A6F39F2" w14:textId="77777777" w:rsidR="00986ED8" w:rsidRPr="00D72B5B" w:rsidRDefault="00986ED8" w:rsidP="0023105F">
            <w:pPr>
              <w:pStyle w:val="TAC"/>
              <w:rPr>
                <w:color w:val="000000"/>
                <w:szCs w:val="18"/>
                <w:lang w:val="en-US" w:bidi="or-IN"/>
              </w:rPr>
            </w:pPr>
            <w:r w:rsidRPr="00AE009B">
              <w:rPr>
                <w:szCs w:val="18"/>
                <w:lang w:val="en-US" w:bidi="or-IN"/>
              </w:rPr>
              <w:t>21.16</w:t>
            </w:r>
          </w:p>
        </w:tc>
        <w:tc>
          <w:tcPr>
            <w:tcW w:w="1701" w:type="dxa"/>
            <w:tcBorders>
              <w:top w:val="nil"/>
              <w:left w:val="nil"/>
              <w:bottom w:val="single" w:sz="4" w:space="0" w:color="auto"/>
              <w:right w:val="single" w:sz="4" w:space="0" w:color="auto"/>
            </w:tcBorders>
            <w:shd w:val="clear" w:color="auto" w:fill="auto"/>
            <w:noWrap/>
            <w:vAlign w:val="center"/>
          </w:tcPr>
          <w:p w14:paraId="280EC69E" w14:textId="77777777" w:rsidR="00986ED8" w:rsidRPr="00D72B5B" w:rsidRDefault="00986ED8" w:rsidP="0023105F">
            <w:pPr>
              <w:pStyle w:val="TAC"/>
              <w:rPr>
                <w:color w:val="000000"/>
                <w:szCs w:val="18"/>
                <w:lang w:val="en-US" w:bidi="or-IN"/>
              </w:rPr>
            </w:pPr>
            <w:r w:rsidRPr="00AE009B">
              <w:rPr>
                <w:rFonts w:cs="Arial"/>
                <w:szCs w:val="18"/>
              </w:rPr>
              <w:t>13.40</w:t>
            </w:r>
          </w:p>
        </w:tc>
        <w:tc>
          <w:tcPr>
            <w:tcW w:w="1134" w:type="dxa"/>
            <w:tcBorders>
              <w:top w:val="nil"/>
              <w:left w:val="nil"/>
              <w:bottom w:val="single" w:sz="4" w:space="0" w:color="auto"/>
              <w:right w:val="single" w:sz="4" w:space="0" w:color="auto"/>
            </w:tcBorders>
            <w:vAlign w:val="center"/>
          </w:tcPr>
          <w:p w14:paraId="59E65CBC" w14:textId="77777777" w:rsidR="00986ED8" w:rsidRPr="00D72B5B" w:rsidRDefault="00986ED8" w:rsidP="0023105F">
            <w:pPr>
              <w:pStyle w:val="TAC"/>
              <w:ind w:firstLine="200"/>
              <w:rPr>
                <w:color w:val="000000"/>
                <w:szCs w:val="18"/>
                <w:lang w:val="en-US" w:bidi="or-IN"/>
              </w:rPr>
            </w:pPr>
            <w:r w:rsidRPr="00AE009B">
              <w:rPr>
                <w:szCs w:val="18"/>
                <w:lang w:val="en-US" w:bidi="or-IN"/>
              </w:rPr>
              <w:t>17.63</w:t>
            </w:r>
          </w:p>
        </w:tc>
        <w:tc>
          <w:tcPr>
            <w:tcW w:w="20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80811E" w14:textId="77777777" w:rsidR="00986ED8" w:rsidRPr="00D72B5B" w:rsidRDefault="00986ED8" w:rsidP="0023105F">
            <w:pPr>
              <w:pStyle w:val="TAC"/>
              <w:ind w:firstLine="200"/>
              <w:rPr>
                <w:color w:val="000000"/>
                <w:szCs w:val="18"/>
                <w:lang w:val="en-US" w:bidi="or-IN"/>
              </w:rPr>
            </w:pPr>
            <w:r w:rsidRPr="00D72B5B">
              <w:rPr>
                <w:color w:val="000000"/>
                <w:szCs w:val="18"/>
                <w:lang w:val="en-US" w:bidi="or-IN"/>
              </w:rPr>
              <w:t>Blocked calls</w:t>
            </w:r>
          </w:p>
        </w:tc>
      </w:tr>
      <w:tr w:rsidR="00986ED8" w:rsidRPr="0013431D" w14:paraId="1E081C50" w14:textId="77777777">
        <w:trPr>
          <w:trHeight w:val="284"/>
          <w:jc w:val="center"/>
        </w:trPr>
        <w:tc>
          <w:tcPr>
            <w:tcW w:w="1081" w:type="dxa"/>
            <w:tcBorders>
              <w:top w:val="nil"/>
              <w:left w:val="single" w:sz="4" w:space="0" w:color="auto"/>
              <w:bottom w:val="single" w:sz="4" w:space="0" w:color="auto"/>
              <w:right w:val="single" w:sz="4" w:space="0" w:color="auto"/>
            </w:tcBorders>
            <w:shd w:val="clear" w:color="auto" w:fill="auto"/>
            <w:noWrap/>
            <w:vAlign w:val="center"/>
          </w:tcPr>
          <w:p w14:paraId="6A11BBA2" w14:textId="77777777" w:rsidR="00986ED8" w:rsidRPr="00D72B5B" w:rsidRDefault="00986ED8" w:rsidP="0023105F">
            <w:pPr>
              <w:pStyle w:val="TAC"/>
              <w:rPr>
                <w:lang w:val="en-US" w:bidi="or-IN"/>
              </w:rPr>
            </w:pPr>
            <w:r w:rsidRPr="00D72B5B">
              <w:rPr>
                <w:lang w:val="en-US" w:bidi="or-IN"/>
              </w:rPr>
              <w:t>A1</w:t>
            </w:r>
          </w:p>
        </w:tc>
        <w:tc>
          <w:tcPr>
            <w:tcW w:w="1984" w:type="dxa"/>
            <w:tcBorders>
              <w:top w:val="nil"/>
              <w:left w:val="nil"/>
              <w:bottom w:val="single" w:sz="4" w:space="0" w:color="auto"/>
              <w:right w:val="single" w:sz="4" w:space="0" w:color="auto"/>
            </w:tcBorders>
            <w:shd w:val="clear" w:color="auto" w:fill="auto"/>
            <w:noWrap/>
            <w:vAlign w:val="center"/>
          </w:tcPr>
          <w:p w14:paraId="45583694" w14:textId="77777777" w:rsidR="00986ED8" w:rsidRPr="00D72B5B" w:rsidRDefault="00986ED8" w:rsidP="0023105F">
            <w:pPr>
              <w:pStyle w:val="TAC"/>
              <w:ind w:firstLine="200"/>
              <w:rPr>
                <w:color w:val="000000"/>
                <w:szCs w:val="18"/>
                <w:lang w:val="en-US" w:bidi="or-IN"/>
              </w:rPr>
            </w:pPr>
            <w:r w:rsidRPr="00D72B5B">
              <w:rPr>
                <w:color w:val="000000"/>
                <w:szCs w:val="18"/>
                <w:lang w:val="en-US" w:bidi="or-IN"/>
              </w:rPr>
              <w:t>MUROS HR</w:t>
            </w:r>
          </w:p>
        </w:tc>
        <w:tc>
          <w:tcPr>
            <w:tcW w:w="1843" w:type="dxa"/>
            <w:tcBorders>
              <w:top w:val="nil"/>
              <w:left w:val="nil"/>
              <w:bottom w:val="single" w:sz="4" w:space="0" w:color="auto"/>
              <w:right w:val="single" w:sz="4" w:space="0" w:color="auto"/>
            </w:tcBorders>
            <w:shd w:val="clear" w:color="auto" w:fill="auto"/>
            <w:noWrap/>
            <w:vAlign w:val="center"/>
          </w:tcPr>
          <w:p w14:paraId="6432A7DA" w14:textId="77777777" w:rsidR="00986ED8" w:rsidRPr="00D72B5B" w:rsidRDefault="00986ED8" w:rsidP="0023105F">
            <w:pPr>
              <w:pStyle w:val="TAC"/>
              <w:rPr>
                <w:color w:val="000000"/>
                <w:szCs w:val="18"/>
                <w:lang w:val="en-US" w:bidi="or-IN"/>
              </w:rPr>
            </w:pPr>
            <w:r w:rsidRPr="00AE009B">
              <w:rPr>
                <w:szCs w:val="18"/>
                <w:lang w:val="en-US" w:bidi="or-IN"/>
              </w:rPr>
              <w:t>37.71</w:t>
            </w:r>
          </w:p>
        </w:tc>
        <w:tc>
          <w:tcPr>
            <w:tcW w:w="1701" w:type="dxa"/>
            <w:tcBorders>
              <w:top w:val="nil"/>
              <w:left w:val="nil"/>
              <w:bottom w:val="single" w:sz="4" w:space="0" w:color="auto"/>
              <w:right w:val="single" w:sz="4" w:space="0" w:color="auto"/>
            </w:tcBorders>
            <w:shd w:val="clear" w:color="auto" w:fill="auto"/>
            <w:noWrap/>
            <w:vAlign w:val="center"/>
          </w:tcPr>
          <w:p w14:paraId="065E391B" w14:textId="77777777" w:rsidR="00986ED8" w:rsidRPr="00D72B5B" w:rsidRDefault="00986ED8" w:rsidP="0023105F">
            <w:pPr>
              <w:pStyle w:val="TAC"/>
              <w:rPr>
                <w:color w:val="000000"/>
                <w:szCs w:val="18"/>
                <w:lang w:val="en-US" w:bidi="or-IN"/>
              </w:rPr>
            </w:pPr>
            <w:r w:rsidRPr="00AE009B">
              <w:rPr>
                <w:rFonts w:cs="Arial"/>
                <w:szCs w:val="18"/>
              </w:rPr>
              <w:t>23.88</w:t>
            </w:r>
          </w:p>
        </w:tc>
        <w:tc>
          <w:tcPr>
            <w:tcW w:w="1134" w:type="dxa"/>
            <w:tcBorders>
              <w:top w:val="nil"/>
              <w:left w:val="nil"/>
              <w:bottom w:val="single" w:sz="4" w:space="0" w:color="auto"/>
              <w:right w:val="single" w:sz="4" w:space="0" w:color="auto"/>
            </w:tcBorders>
            <w:vAlign w:val="center"/>
          </w:tcPr>
          <w:p w14:paraId="67C16B4A" w14:textId="77777777" w:rsidR="00986ED8" w:rsidRPr="00D72B5B" w:rsidRDefault="00986ED8" w:rsidP="0023105F">
            <w:pPr>
              <w:pStyle w:val="TAC"/>
              <w:ind w:firstLine="200"/>
              <w:rPr>
                <w:color w:val="000000"/>
                <w:szCs w:val="18"/>
                <w:lang w:val="en-US" w:bidi="or-IN"/>
              </w:rPr>
            </w:pPr>
            <w:r w:rsidRPr="00AE009B">
              <w:rPr>
                <w:szCs w:val="18"/>
                <w:lang w:val="en-US" w:bidi="or-IN"/>
              </w:rPr>
              <w:t>31.42</w:t>
            </w:r>
          </w:p>
        </w:tc>
        <w:tc>
          <w:tcPr>
            <w:tcW w:w="20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3DF5B7" w14:textId="77777777" w:rsidR="00986ED8" w:rsidRPr="00D72B5B" w:rsidRDefault="00986ED8" w:rsidP="0023105F">
            <w:pPr>
              <w:pStyle w:val="TAC"/>
              <w:ind w:firstLine="200"/>
              <w:rPr>
                <w:color w:val="000000"/>
                <w:szCs w:val="18"/>
                <w:lang w:val="en-US" w:bidi="or-IN"/>
              </w:rPr>
            </w:pPr>
            <w:r w:rsidRPr="00D72B5B">
              <w:rPr>
                <w:color w:val="000000"/>
                <w:szCs w:val="18"/>
                <w:lang w:val="en-US" w:bidi="or-IN"/>
              </w:rPr>
              <w:t>Bad quality calls (3%)</w:t>
            </w:r>
          </w:p>
        </w:tc>
      </w:tr>
      <w:tr w:rsidR="00986ED8" w:rsidRPr="0013431D" w14:paraId="2F1CD78D" w14:textId="77777777">
        <w:trPr>
          <w:trHeight w:val="284"/>
          <w:jc w:val="center"/>
        </w:trPr>
        <w:tc>
          <w:tcPr>
            <w:tcW w:w="1081" w:type="dxa"/>
            <w:tcBorders>
              <w:top w:val="nil"/>
              <w:left w:val="single" w:sz="4" w:space="0" w:color="auto"/>
              <w:bottom w:val="single" w:sz="4" w:space="0" w:color="auto"/>
              <w:right w:val="single" w:sz="4" w:space="0" w:color="auto"/>
            </w:tcBorders>
            <w:shd w:val="clear" w:color="auto" w:fill="auto"/>
            <w:noWrap/>
            <w:vAlign w:val="center"/>
          </w:tcPr>
          <w:p w14:paraId="3832F0B2" w14:textId="77777777" w:rsidR="00986ED8" w:rsidRPr="00D72B5B" w:rsidRDefault="00986ED8" w:rsidP="0023105F">
            <w:pPr>
              <w:pStyle w:val="TAC"/>
              <w:rPr>
                <w:lang w:val="en-US" w:bidi="or-IN"/>
              </w:rPr>
            </w:pPr>
            <w:r w:rsidRPr="00D72B5B">
              <w:rPr>
                <w:lang w:val="en-US" w:bidi="or-IN"/>
              </w:rPr>
              <w:t>B0</w:t>
            </w:r>
          </w:p>
        </w:tc>
        <w:tc>
          <w:tcPr>
            <w:tcW w:w="1984" w:type="dxa"/>
            <w:tcBorders>
              <w:top w:val="nil"/>
              <w:left w:val="nil"/>
              <w:bottom w:val="single" w:sz="4" w:space="0" w:color="auto"/>
              <w:right w:val="single" w:sz="4" w:space="0" w:color="auto"/>
            </w:tcBorders>
            <w:shd w:val="clear" w:color="auto" w:fill="auto"/>
            <w:noWrap/>
            <w:vAlign w:val="center"/>
          </w:tcPr>
          <w:p w14:paraId="1548C006" w14:textId="77777777" w:rsidR="00986ED8" w:rsidRPr="00D72B5B" w:rsidRDefault="00986ED8" w:rsidP="0023105F">
            <w:pPr>
              <w:pStyle w:val="TAC"/>
              <w:ind w:firstLine="200"/>
              <w:rPr>
                <w:color w:val="000000"/>
                <w:szCs w:val="18"/>
                <w:lang w:val="en-US" w:bidi="or-IN"/>
              </w:rPr>
            </w:pPr>
            <w:r w:rsidRPr="00D72B5B">
              <w:rPr>
                <w:color w:val="000000"/>
                <w:szCs w:val="18"/>
                <w:lang w:val="en-US" w:bidi="or-IN"/>
              </w:rPr>
              <w:t>AFS 12.2</w:t>
            </w:r>
          </w:p>
        </w:tc>
        <w:tc>
          <w:tcPr>
            <w:tcW w:w="1843" w:type="dxa"/>
            <w:tcBorders>
              <w:top w:val="nil"/>
              <w:left w:val="nil"/>
              <w:bottom w:val="single" w:sz="4" w:space="0" w:color="auto"/>
              <w:right w:val="single" w:sz="4" w:space="0" w:color="auto"/>
            </w:tcBorders>
            <w:shd w:val="clear" w:color="auto" w:fill="auto"/>
            <w:noWrap/>
            <w:vAlign w:val="center"/>
          </w:tcPr>
          <w:p w14:paraId="22FB541D" w14:textId="77777777" w:rsidR="00986ED8" w:rsidRPr="00D72B5B" w:rsidRDefault="00986ED8" w:rsidP="0023105F">
            <w:pPr>
              <w:pStyle w:val="TAC"/>
              <w:rPr>
                <w:color w:val="000000"/>
                <w:szCs w:val="18"/>
                <w:lang w:val="en-US" w:bidi="or-IN"/>
              </w:rPr>
            </w:pPr>
            <w:r w:rsidRPr="00AE009B">
              <w:rPr>
                <w:szCs w:val="18"/>
                <w:lang w:val="en-US" w:bidi="or-IN"/>
              </w:rPr>
              <w:t>9.64</w:t>
            </w:r>
          </w:p>
        </w:tc>
        <w:tc>
          <w:tcPr>
            <w:tcW w:w="1701" w:type="dxa"/>
            <w:tcBorders>
              <w:top w:val="nil"/>
              <w:left w:val="nil"/>
              <w:bottom w:val="single" w:sz="4" w:space="0" w:color="auto"/>
              <w:right w:val="single" w:sz="4" w:space="0" w:color="auto"/>
            </w:tcBorders>
            <w:shd w:val="clear" w:color="auto" w:fill="auto"/>
            <w:noWrap/>
            <w:vAlign w:val="center"/>
          </w:tcPr>
          <w:p w14:paraId="1ED69D47" w14:textId="77777777" w:rsidR="00986ED8" w:rsidRPr="00D72B5B" w:rsidRDefault="00986ED8" w:rsidP="0023105F">
            <w:pPr>
              <w:pStyle w:val="TAC"/>
              <w:rPr>
                <w:color w:val="000000"/>
                <w:szCs w:val="18"/>
                <w:lang w:val="en-US" w:bidi="or-IN"/>
              </w:rPr>
            </w:pPr>
            <w:r w:rsidRPr="00AE009B">
              <w:rPr>
                <w:rFonts w:cs="Arial"/>
                <w:szCs w:val="18"/>
              </w:rPr>
              <w:t>6.11</w:t>
            </w:r>
          </w:p>
        </w:tc>
        <w:tc>
          <w:tcPr>
            <w:tcW w:w="1134" w:type="dxa"/>
            <w:tcBorders>
              <w:top w:val="nil"/>
              <w:left w:val="nil"/>
              <w:bottom w:val="single" w:sz="4" w:space="0" w:color="auto"/>
              <w:right w:val="single" w:sz="4" w:space="0" w:color="auto"/>
            </w:tcBorders>
            <w:vAlign w:val="center"/>
          </w:tcPr>
          <w:p w14:paraId="2A5C5DDF" w14:textId="77777777" w:rsidR="00986ED8" w:rsidRPr="00D72B5B" w:rsidRDefault="00986ED8" w:rsidP="0023105F">
            <w:pPr>
              <w:pStyle w:val="TAC"/>
              <w:ind w:firstLine="200"/>
              <w:rPr>
                <w:color w:val="000000"/>
                <w:szCs w:val="18"/>
                <w:lang w:val="en-US" w:bidi="or-IN"/>
              </w:rPr>
            </w:pPr>
            <w:r w:rsidRPr="00AE009B">
              <w:rPr>
                <w:szCs w:val="18"/>
                <w:lang w:val="en-US" w:bidi="or-IN"/>
              </w:rPr>
              <w:t>8.03</w:t>
            </w:r>
          </w:p>
        </w:tc>
        <w:tc>
          <w:tcPr>
            <w:tcW w:w="20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A0CE1" w14:textId="77777777" w:rsidR="00986ED8" w:rsidRPr="00D72B5B" w:rsidRDefault="00986ED8" w:rsidP="0023105F">
            <w:pPr>
              <w:pStyle w:val="TAC"/>
              <w:ind w:firstLine="200"/>
              <w:rPr>
                <w:color w:val="000000"/>
                <w:szCs w:val="18"/>
                <w:lang w:val="en-US" w:bidi="or-IN"/>
              </w:rPr>
            </w:pPr>
            <w:r w:rsidRPr="00D72B5B">
              <w:rPr>
                <w:color w:val="000000"/>
                <w:szCs w:val="18"/>
                <w:lang w:val="en-US" w:bidi="or-IN"/>
              </w:rPr>
              <w:t>Blocked calls</w:t>
            </w:r>
          </w:p>
        </w:tc>
      </w:tr>
      <w:tr w:rsidR="00986ED8" w:rsidRPr="0013431D" w14:paraId="60050B39" w14:textId="77777777">
        <w:trPr>
          <w:trHeight w:val="284"/>
          <w:jc w:val="center"/>
        </w:trPr>
        <w:tc>
          <w:tcPr>
            <w:tcW w:w="1081" w:type="dxa"/>
            <w:tcBorders>
              <w:top w:val="nil"/>
              <w:left w:val="single" w:sz="4" w:space="0" w:color="auto"/>
              <w:bottom w:val="single" w:sz="4" w:space="0" w:color="auto"/>
              <w:right w:val="single" w:sz="4" w:space="0" w:color="auto"/>
            </w:tcBorders>
            <w:shd w:val="clear" w:color="auto" w:fill="auto"/>
            <w:noWrap/>
            <w:vAlign w:val="center"/>
          </w:tcPr>
          <w:p w14:paraId="0085FE77" w14:textId="77777777" w:rsidR="00986ED8" w:rsidRPr="00D72B5B" w:rsidRDefault="00986ED8" w:rsidP="0023105F">
            <w:pPr>
              <w:pStyle w:val="TAC"/>
              <w:rPr>
                <w:lang w:val="en-US" w:bidi="or-IN"/>
              </w:rPr>
            </w:pPr>
            <w:r w:rsidRPr="00D72B5B">
              <w:rPr>
                <w:lang w:val="en-US" w:bidi="or-IN"/>
              </w:rPr>
              <w:t>B1</w:t>
            </w:r>
          </w:p>
        </w:tc>
        <w:tc>
          <w:tcPr>
            <w:tcW w:w="1984" w:type="dxa"/>
            <w:tcBorders>
              <w:top w:val="nil"/>
              <w:left w:val="nil"/>
              <w:bottom w:val="single" w:sz="4" w:space="0" w:color="auto"/>
              <w:right w:val="single" w:sz="4" w:space="0" w:color="auto"/>
            </w:tcBorders>
            <w:shd w:val="clear" w:color="auto" w:fill="auto"/>
            <w:noWrap/>
            <w:vAlign w:val="center"/>
          </w:tcPr>
          <w:p w14:paraId="2F7FBE39" w14:textId="77777777" w:rsidR="00986ED8" w:rsidRPr="00D72B5B" w:rsidRDefault="00986ED8" w:rsidP="0023105F">
            <w:pPr>
              <w:pStyle w:val="TAC"/>
              <w:ind w:firstLine="200"/>
              <w:rPr>
                <w:color w:val="000000"/>
                <w:szCs w:val="18"/>
                <w:lang w:val="en-US" w:bidi="or-IN"/>
              </w:rPr>
            </w:pPr>
            <w:r w:rsidRPr="00D72B5B">
              <w:rPr>
                <w:color w:val="000000"/>
                <w:szCs w:val="18"/>
                <w:lang w:val="en-US" w:bidi="or-IN"/>
              </w:rPr>
              <w:t>MUROS AFS 12.2</w:t>
            </w:r>
          </w:p>
        </w:tc>
        <w:tc>
          <w:tcPr>
            <w:tcW w:w="1843" w:type="dxa"/>
            <w:tcBorders>
              <w:top w:val="nil"/>
              <w:left w:val="nil"/>
              <w:bottom w:val="single" w:sz="4" w:space="0" w:color="auto"/>
              <w:right w:val="single" w:sz="4" w:space="0" w:color="auto"/>
            </w:tcBorders>
            <w:shd w:val="clear" w:color="auto" w:fill="auto"/>
            <w:noWrap/>
            <w:vAlign w:val="center"/>
          </w:tcPr>
          <w:p w14:paraId="52B163E1" w14:textId="77777777" w:rsidR="00986ED8" w:rsidRPr="00D72B5B" w:rsidRDefault="00986ED8" w:rsidP="0023105F">
            <w:pPr>
              <w:pStyle w:val="TAC"/>
              <w:rPr>
                <w:color w:val="000000"/>
                <w:szCs w:val="18"/>
                <w:lang w:val="en-US" w:bidi="or-IN"/>
              </w:rPr>
            </w:pPr>
            <w:r w:rsidRPr="00AE009B">
              <w:rPr>
                <w:szCs w:val="18"/>
                <w:lang w:val="en-US" w:bidi="or-IN"/>
              </w:rPr>
              <w:t>12.67</w:t>
            </w:r>
          </w:p>
        </w:tc>
        <w:tc>
          <w:tcPr>
            <w:tcW w:w="1701" w:type="dxa"/>
            <w:tcBorders>
              <w:top w:val="nil"/>
              <w:left w:val="nil"/>
              <w:bottom w:val="single" w:sz="4" w:space="0" w:color="auto"/>
              <w:right w:val="single" w:sz="4" w:space="0" w:color="auto"/>
            </w:tcBorders>
            <w:shd w:val="clear" w:color="auto" w:fill="auto"/>
            <w:noWrap/>
            <w:vAlign w:val="center"/>
          </w:tcPr>
          <w:p w14:paraId="7A51858A" w14:textId="77777777" w:rsidR="00986ED8" w:rsidRPr="00D72B5B" w:rsidRDefault="00986ED8" w:rsidP="0023105F">
            <w:pPr>
              <w:pStyle w:val="TAC"/>
              <w:rPr>
                <w:color w:val="000000"/>
                <w:szCs w:val="18"/>
                <w:lang w:val="en-US" w:bidi="or-IN"/>
              </w:rPr>
            </w:pPr>
            <w:r w:rsidRPr="00AE009B">
              <w:rPr>
                <w:rFonts w:cs="Arial"/>
                <w:szCs w:val="18"/>
              </w:rPr>
              <w:t>8.02</w:t>
            </w:r>
          </w:p>
        </w:tc>
        <w:tc>
          <w:tcPr>
            <w:tcW w:w="1134" w:type="dxa"/>
            <w:tcBorders>
              <w:top w:val="nil"/>
              <w:left w:val="nil"/>
              <w:bottom w:val="single" w:sz="4" w:space="0" w:color="auto"/>
              <w:right w:val="single" w:sz="4" w:space="0" w:color="auto"/>
            </w:tcBorders>
            <w:vAlign w:val="center"/>
          </w:tcPr>
          <w:p w14:paraId="247CFCB7" w14:textId="77777777" w:rsidR="00986ED8" w:rsidRPr="00D72B5B" w:rsidRDefault="00986ED8" w:rsidP="0023105F">
            <w:pPr>
              <w:pStyle w:val="TAC"/>
              <w:ind w:firstLine="200"/>
              <w:rPr>
                <w:color w:val="000000"/>
                <w:szCs w:val="18"/>
                <w:lang w:val="en-US" w:bidi="or-IN"/>
              </w:rPr>
            </w:pPr>
            <w:r w:rsidRPr="00AE009B">
              <w:rPr>
                <w:szCs w:val="18"/>
                <w:lang w:val="en-US" w:bidi="or-IN"/>
              </w:rPr>
              <w:t>8.90</w:t>
            </w:r>
          </w:p>
        </w:tc>
        <w:tc>
          <w:tcPr>
            <w:tcW w:w="20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F7BC70" w14:textId="77777777" w:rsidR="00986ED8" w:rsidRPr="00D72B5B" w:rsidRDefault="00986ED8" w:rsidP="0023105F">
            <w:pPr>
              <w:pStyle w:val="TAC"/>
              <w:ind w:firstLine="200"/>
              <w:rPr>
                <w:color w:val="000000"/>
                <w:szCs w:val="18"/>
                <w:lang w:val="en-US" w:bidi="or-IN"/>
              </w:rPr>
            </w:pPr>
            <w:r w:rsidRPr="00D72B5B">
              <w:rPr>
                <w:color w:val="000000"/>
                <w:szCs w:val="18"/>
                <w:lang w:val="en-US" w:bidi="or-IN"/>
              </w:rPr>
              <w:t>Bad quality calls (2%)</w:t>
            </w:r>
          </w:p>
        </w:tc>
      </w:tr>
      <w:tr w:rsidR="00986ED8" w:rsidRPr="0013431D" w14:paraId="6079D71F" w14:textId="77777777">
        <w:trPr>
          <w:trHeight w:val="284"/>
          <w:jc w:val="center"/>
        </w:trPr>
        <w:tc>
          <w:tcPr>
            <w:tcW w:w="1081" w:type="dxa"/>
            <w:tcBorders>
              <w:top w:val="nil"/>
              <w:left w:val="single" w:sz="4" w:space="0" w:color="auto"/>
              <w:bottom w:val="single" w:sz="4" w:space="0" w:color="auto"/>
              <w:right w:val="single" w:sz="4" w:space="0" w:color="auto"/>
            </w:tcBorders>
            <w:shd w:val="clear" w:color="auto" w:fill="auto"/>
            <w:noWrap/>
            <w:vAlign w:val="center"/>
          </w:tcPr>
          <w:p w14:paraId="3C8C712F" w14:textId="77777777" w:rsidR="00986ED8" w:rsidRPr="00D72B5B" w:rsidRDefault="00986ED8" w:rsidP="0023105F">
            <w:pPr>
              <w:pStyle w:val="TAC"/>
              <w:rPr>
                <w:lang w:val="en-US" w:bidi="or-IN"/>
              </w:rPr>
            </w:pPr>
            <w:r w:rsidRPr="00D72B5B">
              <w:rPr>
                <w:lang w:val="en-US" w:bidi="or-IN"/>
              </w:rPr>
              <w:t>C0</w:t>
            </w:r>
          </w:p>
        </w:tc>
        <w:tc>
          <w:tcPr>
            <w:tcW w:w="1984" w:type="dxa"/>
            <w:tcBorders>
              <w:top w:val="nil"/>
              <w:left w:val="nil"/>
              <w:bottom w:val="single" w:sz="4" w:space="0" w:color="auto"/>
              <w:right w:val="single" w:sz="4" w:space="0" w:color="auto"/>
            </w:tcBorders>
            <w:shd w:val="clear" w:color="auto" w:fill="auto"/>
            <w:noWrap/>
            <w:vAlign w:val="center"/>
          </w:tcPr>
          <w:p w14:paraId="72DEEBFE" w14:textId="77777777" w:rsidR="00986ED8" w:rsidRPr="00D72B5B" w:rsidRDefault="00986ED8" w:rsidP="0023105F">
            <w:pPr>
              <w:pStyle w:val="TAC"/>
              <w:ind w:firstLine="200"/>
              <w:rPr>
                <w:color w:val="000000"/>
                <w:szCs w:val="18"/>
                <w:lang w:val="en-US" w:bidi="or-IN"/>
              </w:rPr>
            </w:pPr>
            <w:r w:rsidRPr="00D72B5B">
              <w:rPr>
                <w:color w:val="000000"/>
                <w:szCs w:val="18"/>
                <w:lang w:val="en-US" w:bidi="or-IN"/>
              </w:rPr>
              <w:t>AFS 5.9</w:t>
            </w:r>
          </w:p>
        </w:tc>
        <w:tc>
          <w:tcPr>
            <w:tcW w:w="1843" w:type="dxa"/>
            <w:tcBorders>
              <w:top w:val="nil"/>
              <w:left w:val="nil"/>
              <w:bottom w:val="single" w:sz="4" w:space="0" w:color="auto"/>
              <w:right w:val="single" w:sz="4" w:space="0" w:color="auto"/>
            </w:tcBorders>
            <w:shd w:val="clear" w:color="auto" w:fill="auto"/>
            <w:noWrap/>
            <w:vAlign w:val="center"/>
          </w:tcPr>
          <w:p w14:paraId="6D1059E5" w14:textId="77777777" w:rsidR="00986ED8" w:rsidRPr="00D72B5B" w:rsidRDefault="00986ED8" w:rsidP="0023105F">
            <w:pPr>
              <w:pStyle w:val="TAC"/>
              <w:rPr>
                <w:color w:val="000000"/>
                <w:szCs w:val="18"/>
                <w:lang w:val="en-US" w:bidi="or-IN"/>
              </w:rPr>
            </w:pPr>
            <w:r w:rsidRPr="00AE009B">
              <w:rPr>
                <w:szCs w:val="18"/>
                <w:lang w:val="en-US" w:bidi="or-IN"/>
              </w:rPr>
              <w:t>9.66</w:t>
            </w:r>
          </w:p>
        </w:tc>
        <w:tc>
          <w:tcPr>
            <w:tcW w:w="1701" w:type="dxa"/>
            <w:tcBorders>
              <w:top w:val="nil"/>
              <w:left w:val="nil"/>
              <w:bottom w:val="single" w:sz="4" w:space="0" w:color="auto"/>
              <w:right w:val="single" w:sz="4" w:space="0" w:color="auto"/>
            </w:tcBorders>
            <w:shd w:val="clear" w:color="auto" w:fill="auto"/>
            <w:noWrap/>
            <w:vAlign w:val="center"/>
          </w:tcPr>
          <w:p w14:paraId="27559251" w14:textId="77777777" w:rsidR="00986ED8" w:rsidRPr="00D72B5B" w:rsidRDefault="00986ED8" w:rsidP="0023105F">
            <w:pPr>
              <w:pStyle w:val="TAC"/>
              <w:rPr>
                <w:color w:val="000000"/>
                <w:szCs w:val="18"/>
                <w:lang w:val="en-US" w:bidi="or-IN"/>
              </w:rPr>
            </w:pPr>
            <w:r w:rsidRPr="00AE009B">
              <w:rPr>
                <w:rFonts w:cs="Arial"/>
                <w:szCs w:val="18"/>
              </w:rPr>
              <w:t>6.12</w:t>
            </w:r>
          </w:p>
        </w:tc>
        <w:tc>
          <w:tcPr>
            <w:tcW w:w="1134" w:type="dxa"/>
            <w:tcBorders>
              <w:top w:val="nil"/>
              <w:left w:val="nil"/>
              <w:bottom w:val="single" w:sz="4" w:space="0" w:color="auto"/>
              <w:right w:val="single" w:sz="4" w:space="0" w:color="auto"/>
            </w:tcBorders>
            <w:vAlign w:val="center"/>
          </w:tcPr>
          <w:p w14:paraId="18DAE51A" w14:textId="77777777" w:rsidR="00986ED8" w:rsidRPr="00D72B5B" w:rsidRDefault="00986ED8" w:rsidP="0023105F">
            <w:pPr>
              <w:pStyle w:val="TAC"/>
              <w:ind w:firstLine="200"/>
              <w:rPr>
                <w:color w:val="000000"/>
                <w:szCs w:val="18"/>
                <w:lang w:val="en-US" w:bidi="or-IN"/>
              </w:rPr>
            </w:pPr>
            <w:r w:rsidRPr="00AE009B">
              <w:rPr>
                <w:szCs w:val="18"/>
                <w:lang w:val="en-US" w:bidi="or-IN"/>
              </w:rPr>
              <w:t>8.05</w:t>
            </w:r>
          </w:p>
        </w:tc>
        <w:tc>
          <w:tcPr>
            <w:tcW w:w="20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93C85A" w14:textId="77777777" w:rsidR="00986ED8" w:rsidRPr="00D72B5B" w:rsidRDefault="00986ED8" w:rsidP="0023105F">
            <w:pPr>
              <w:pStyle w:val="TAC"/>
              <w:ind w:firstLine="200"/>
              <w:rPr>
                <w:color w:val="000000"/>
                <w:szCs w:val="18"/>
                <w:lang w:val="en-US" w:bidi="or-IN"/>
              </w:rPr>
            </w:pPr>
            <w:r w:rsidRPr="00D72B5B">
              <w:rPr>
                <w:color w:val="000000"/>
                <w:szCs w:val="18"/>
                <w:lang w:val="en-US" w:bidi="or-IN"/>
              </w:rPr>
              <w:t>Blocked calls</w:t>
            </w:r>
          </w:p>
        </w:tc>
      </w:tr>
      <w:tr w:rsidR="00986ED8" w:rsidRPr="0013431D" w14:paraId="530F71FB" w14:textId="77777777">
        <w:trPr>
          <w:trHeight w:val="284"/>
          <w:jc w:val="center"/>
        </w:trPr>
        <w:tc>
          <w:tcPr>
            <w:tcW w:w="1081" w:type="dxa"/>
            <w:tcBorders>
              <w:top w:val="nil"/>
              <w:left w:val="single" w:sz="4" w:space="0" w:color="auto"/>
              <w:bottom w:val="single" w:sz="4" w:space="0" w:color="auto"/>
              <w:right w:val="single" w:sz="4" w:space="0" w:color="auto"/>
            </w:tcBorders>
            <w:shd w:val="clear" w:color="auto" w:fill="auto"/>
            <w:noWrap/>
            <w:vAlign w:val="center"/>
          </w:tcPr>
          <w:p w14:paraId="3D3EA378" w14:textId="77777777" w:rsidR="00986ED8" w:rsidRPr="00D72B5B" w:rsidRDefault="00986ED8" w:rsidP="0023105F">
            <w:pPr>
              <w:pStyle w:val="TAC"/>
              <w:rPr>
                <w:lang w:val="en-US" w:bidi="or-IN"/>
              </w:rPr>
            </w:pPr>
            <w:r w:rsidRPr="00D72B5B">
              <w:rPr>
                <w:lang w:val="en-US" w:bidi="or-IN"/>
              </w:rPr>
              <w:t>C1</w:t>
            </w:r>
          </w:p>
        </w:tc>
        <w:tc>
          <w:tcPr>
            <w:tcW w:w="1984" w:type="dxa"/>
            <w:tcBorders>
              <w:top w:val="nil"/>
              <w:left w:val="nil"/>
              <w:bottom w:val="single" w:sz="4" w:space="0" w:color="auto"/>
              <w:right w:val="single" w:sz="4" w:space="0" w:color="auto"/>
            </w:tcBorders>
            <w:shd w:val="clear" w:color="auto" w:fill="auto"/>
            <w:noWrap/>
            <w:vAlign w:val="center"/>
          </w:tcPr>
          <w:p w14:paraId="2711F8F4" w14:textId="77777777" w:rsidR="00986ED8" w:rsidRPr="00D72B5B" w:rsidRDefault="00986ED8" w:rsidP="0023105F">
            <w:pPr>
              <w:pStyle w:val="TAC"/>
              <w:ind w:firstLine="200"/>
              <w:rPr>
                <w:color w:val="000000"/>
                <w:szCs w:val="18"/>
                <w:lang w:val="en-US" w:bidi="or-IN"/>
              </w:rPr>
            </w:pPr>
            <w:r w:rsidRPr="00D72B5B">
              <w:rPr>
                <w:color w:val="000000"/>
                <w:szCs w:val="18"/>
                <w:lang w:val="en-US" w:bidi="or-IN"/>
              </w:rPr>
              <w:t>MUROS AFS 5.9</w:t>
            </w:r>
          </w:p>
        </w:tc>
        <w:tc>
          <w:tcPr>
            <w:tcW w:w="1843" w:type="dxa"/>
            <w:tcBorders>
              <w:top w:val="nil"/>
              <w:left w:val="nil"/>
              <w:bottom w:val="single" w:sz="4" w:space="0" w:color="auto"/>
              <w:right w:val="single" w:sz="4" w:space="0" w:color="auto"/>
            </w:tcBorders>
            <w:shd w:val="clear" w:color="auto" w:fill="auto"/>
            <w:noWrap/>
            <w:vAlign w:val="center"/>
          </w:tcPr>
          <w:p w14:paraId="7788719E" w14:textId="77777777" w:rsidR="00986ED8" w:rsidRPr="00D72B5B" w:rsidRDefault="00986ED8" w:rsidP="0023105F">
            <w:pPr>
              <w:pStyle w:val="TAC"/>
              <w:rPr>
                <w:color w:val="000000"/>
                <w:szCs w:val="18"/>
                <w:lang w:val="en-US" w:bidi="or-IN"/>
              </w:rPr>
            </w:pPr>
            <w:r w:rsidRPr="00AE009B">
              <w:rPr>
                <w:szCs w:val="18"/>
                <w:lang w:val="en-US" w:bidi="or-IN"/>
              </w:rPr>
              <w:t>20.74</w:t>
            </w:r>
          </w:p>
        </w:tc>
        <w:tc>
          <w:tcPr>
            <w:tcW w:w="1701" w:type="dxa"/>
            <w:tcBorders>
              <w:top w:val="nil"/>
              <w:left w:val="nil"/>
              <w:bottom w:val="single" w:sz="4" w:space="0" w:color="auto"/>
              <w:right w:val="single" w:sz="4" w:space="0" w:color="auto"/>
            </w:tcBorders>
            <w:shd w:val="clear" w:color="auto" w:fill="auto"/>
            <w:noWrap/>
            <w:vAlign w:val="center"/>
          </w:tcPr>
          <w:p w14:paraId="487BB774" w14:textId="77777777" w:rsidR="00986ED8" w:rsidRPr="00D72B5B" w:rsidRDefault="00986ED8" w:rsidP="0023105F">
            <w:pPr>
              <w:pStyle w:val="TAC"/>
              <w:rPr>
                <w:color w:val="000000"/>
                <w:szCs w:val="18"/>
                <w:lang w:val="en-US" w:bidi="or-IN"/>
              </w:rPr>
            </w:pPr>
            <w:r w:rsidRPr="00AE009B">
              <w:rPr>
                <w:rFonts w:cs="Arial"/>
                <w:szCs w:val="18"/>
              </w:rPr>
              <w:t>13.13</w:t>
            </w:r>
          </w:p>
        </w:tc>
        <w:tc>
          <w:tcPr>
            <w:tcW w:w="1134" w:type="dxa"/>
            <w:tcBorders>
              <w:top w:val="nil"/>
              <w:left w:val="nil"/>
              <w:bottom w:val="single" w:sz="4" w:space="0" w:color="auto"/>
              <w:right w:val="single" w:sz="4" w:space="0" w:color="auto"/>
            </w:tcBorders>
            <w:vAlign w:val="center"/>
          </w:tcPr>
          <w:p w14:paraId="4D39BD20" w14:textId="77777777" w:rsidR="00986ED8" w:rsidRPr="00D72B5B" w:rsidRDefault="00986ED8" w:rsidP="0023105F">
            <w:pPr>
              <w:pStyle w:val="TAC"/>
              <w:ind w:firstLine="200"/>
              <w:rPr>
                <w:color w:val="000000"/>
                <w:szCs w:val="18"/>
                <w:lang w:val="en-US" w:bidi="or-IN"/>
              </w:rPr>
            </w:pPr>
            <w:r w:rsidRPr="00AE009B">
              <w:rPr>
                <w:szCs w:val="18"/>
                <w:lang w:val="en-US" w:bidi="or-IN"/>
              </w:rPr>
              <w:t>17.28</w:t>
            </w:r>
          </w:p>
        </w:tc>
        <w:tc>
          <w:tcPr>
            <w:tcW w:w="20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194240" w14:textId="77777777" w:rsidR="00986ED8" w:rsidRPr="00D72B5B" w:rsidRDefault="00986ED8" w:rsidP="0023105F">
            <w:pPr>
              <w:pStyle w:val="TAC"/>
              <w:ind w:firstLine="200"/>
              <w:rPr>
                <w:color w:val="000000"/>
                <w:szCs w:val="18"/>
                <w:lang w:val="en-US" w:bidi="or-IN"/>
              </w:rPr>
            </w:pPr>
            <w:r w:rsidRPr="00D72B5B">
              <w:rPr>
                <w:color w:val="000000"/>
                <w:szCs w:val="18"/>
                <w:lang w:val="en-US" w:bidi="or-IN"/>
              </w:rPr>
              <w:t>Blocked calls</w:t>
            </w:r>
          </w:p>
        </w:tc>
      </w:tr>
      <w:tr w:rsidR="00986ED8" w:rsidRPr="0013431D" w14:paraId="20623438" w14:textId="77777777">
        <w:trPr>
          <w:trHeight w:val="284"/>
          <w:jc w:val="center"/>
        </w:trPr>
        <w:tc>
          <w:tcPr>
            <w:tcW w:w="1081" w:type="dxa"/>
            <w:tcBorders>
              <w:top w:val="nil"/>
              <w:left w:val="single" w:sz="4" w:space="0" w:color="auto"/>
              <w:bottom w:val="single" w:sz="4" w:space="0" w:color="auto"/>
              <w:right w:val="single" w:sz="4" w:space="0" w:color="auto"/>
            </w:tcBorders>
            <w:shd w:val="clear" w:color="auto" w:fill="auto"/>
            <w:noWrap/>
            <w:vAlign w:val="center"/>
          </w:tcPr>
          <w:p w14:paraId="12949722" w14:textId="77777777" w:rsidR="00986ED8" w:rsidRPr="00D72B5B" w:rsidRDefault="00986ED8" w:rsidP="0023105F">
            <w:pPr>
              <w:pStyle w:val="TAC"/>
              <w:rPr>
                <w:lang w:val="en-US" w:bidi="or-IN"/>
              </w:rPr>
            </w:pPr>
            <w:r w:rsidRPr="00D72B5B">
              <w:rPr>
                <w:lang w:val="en-US" w:bidi="or-IN"/>
              </w:rPr>
              <w:t>D0</w:t>
            </w:r>
          </w:p>
        </w:tc>
        <w:tc>
          <w:tcPr>
            <w:tcW w:w="1984" w:type="dxa"/>
            <w:tcBorders>
              <w:top w:val="nil"/>
              <w:left w:val="nil"/>
              <w:bottom w:val="single" w:sz="4" w:space="0" w:color="auto"/>
              <w:right w:val="single" w:sz="4" w:space="0" w:color="auto"/>
            </w:tcBorders>
            <w:shd w:val="clear" w:color="auto" w:fill="auto"/>
            <w:noWrap/>
            <w:vAlign w:val="center"/>
          </w:tcPr>
          <w:p w14:paraId="6976AADF" w14:textId="77777777" w:rsidR="00986ED8" w:rsidRPr="00D72B5B" w:rsidRDefault="00986ED8" w:rsidP="0023105F">
            <w:pPr>
              <w:pStyle w:val="TAC"/>
              <w:ind w:firstLine="200"/>
              <w:rPr>
                <w:color w:val="000000"/>
                <w:szCs w:val="18"/>
                <w:lang w:val="en-US" w:bidi="or-IN"/>
              </w:rPr>
            </w:pPr>
            <w:r w:rsidRPr="00D72B5B">
              <w:rPr>
                <w:color w:val="000000"/>
                <w:szCs w:val="18"/>
                <w:lang w:val="en-US" w:bidi="or-IN"/>
              </w:rPr>
              <w:t>AHS 5.9</w:t>
            </w:r>
          </w:p>
        </w:tc>
        <w:tc>
          <w:tcPr>
            <w:tcW w:w="1843" w:type="dxa"/>
            <w:tcBorders>
              <w:top w:val="nil"/>
              <w:left w:val="nil"/>
              <w:bottom w:val="single" w:sz="4" w:space="0" w:color="auto"/>
              <w:right w:val="single" w:sz="4" w:space="0" w:color="auto"/>
            </w:tcBorders>
            <w:shd w:val="clear" w:color="auto" w:fill="auto"/>
            <w:noWrap/>
            <w:vAlign w:val="center"/>
          </w:tcPr>
          <w:p w14:paraId="08861DB5" w14:textId="77777777" w:rsidR="00986ED8" w:rsidRPr="00D72B5B" w:rsidRDefault="00986ED8" w:rsidP="0023105F">
            <w:pPr>
              <w:pStyle w:val="TAC"/>
              <w:rPr>
                <w:color w:val="000000"/>
                <w:szCs w:val="18"/>
                <w:lang w:val="en-US" w:bidi="or-IN"/>
              </w:rPr>
            </w:pPr>
            <w:r w:rsidRPr="00AE009B">
              <w:rPr>
                <w:szCs w:val="18"/>
                <w:lang w:val="en-US" w:bidi="or-IN"/>
              </w:rPr>
              <w:t>21.14</w:t>
            </w:r>
          </w:p>
        </w:tc>
        <w:tc>
          <w:tcPr>
            <w:tcW w:w="1701" w:type="dxa"/>
            <w:tcBorders>
              <w:top w:val="nil"/>
              <w:left w:val="nil"/>
              <w:bottom w:val="single" w:sz="4" w:space="0" w:color="auto"/>
              <w:right w:val="single" w:sz="4" w:space="0" w:color="auto"/>
            </w:tcBorders>
            <w:shd w:val="clear" w:color="auto" w:fill="auto"/>
            <w:noWrap/>
            <w:vAlign w:val="center"/>
          </w:tcPr>
          <w:p w14:paraId="1C2E636D" w14:textId="77777777" w:rsidR="00986ED8" w:rsidRPr="00D72B5B" w:rsidRDefault="00986ED8" w:rsidP="0023105F">
            <w:pPr>
              <w:pStyle w:val="TAC"/>
              <w:rPr>
                <w:color w:val="000000"/>
                <w:szCs w:val="18"/>
                <w:lang w:val="en-US" w:bidi="or-IN"/>
              </w:rPr>
            </w:pPr>
            <w:r w:rsidRPr="00AE009B">
              <w:rPr>
                <w:rFonts w:cs="Arial"/>
                <w:szCs w:val="18"/>
              </w:rPr>
              <w:t>13.39</w:t>
            </w:r>
          </w:p>
        </w:tc>
        <w:tc>
          <w:tcPr>
            <w:tcW w:w="1134" w:type="dxa"/>
            <w:tcBorders>
              <w:top w:val="nil"/>
              <w:left w:val="nil"/>
              <w:bottom w:val="single" w:sz="4" w:space="0" w:color="auto"/>
              <w:right w:val="single" w:sz="4" w:space="0" w:color="auto"/>
            </w:tcBorders>
            <w:vAlign w:val="center"/>
          </w:tcPr>
          <w:p w14:paraId="3AA908B1" w14:textId="77777777" w:rsidR="00986ED8" w:rsidRPr="00D72B5B" w:rsidRDefault="00986ED8" w:rsidP="0023105F">
            <w:pPr>
              <w:pStyle w:val="TAC"/>
              <w:ind w:firstLine="200"/>
              <w:rPr>
                <w:color w:val="000000"/>
                <w:szCs w:val="18"/>
                <w:lang w:val="en-US" w:bidi="or-IN"/>
              </w:rPr>
            </w:pPr>
            <w:r w:rsidRPr="00AE009B">
              <w:rPr>
                <w:szCs w:val="18"/>
                <w:lang w:val="en-US" w:bidi="or-IN"/>
              </w:rPr>
              <w:t>17.62</w:t>
            </w:r>
          </w:p>
        </w:tc>
        <w:tc>
          <w:tcPr>
            <w:tcW w:w="20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BF3BB5" w14:textId="77777777" w:rsidR="00986ED8" w:rsidRPr="00D72B5B" w:rsidRDefault="00986ED8" w:rsidP="0023105F">
            <w:pPr>
              <w:pStyle w:val="TAC"/>
              <w:ind w:firstLine="200"/>
              <w:rPr>
                <w:color w:val="000000"/>
                <w:szCs w:val="18"/>
                <w:lang w:val="en-US" w:bidi="or-IN"/>
              </w:rPr>
            </w:pPr>
            <w:r w:rsidRPr="00D72B5B">
              <w:rPr>
                <w:color w:val="000000"/>
                <w:szCs w:val="18"/>
                <w:lang w:val="en-US" w:bidi="or-IN"/>
              </w:rPr>
              <w:t>Blocked calls</w:t>
            </w:r>
          </w:p>
        </w:tc>
      </w:tr>
      <w:tr w:rsidR="00986ED8" w:rsidRPr="0013431D" w14:paraId="69C27424" w14:textId="77777777">
        <w:trPr>
          <w:trHeight w:val="284"/>
          <w:jc w:val="center"/>
        </w:trPr>
        <w:tc>
          <w:tcPr>
            <w:tcW w:w="1081" w:type="dxa"/>
            <w:tcBorders>
              <w:top w:val="nil"/>
              <w:left w:val="single" w:sz="4" w:space="0" w:color="auto"/>
              <w:bottom w:val="single" w:sz="4" w:space="0" w:color="auto"/>
              <w:right w:val="single" w:sz="4" w:space="0" w:color="auto"/>
            </w:tcBorders>
            <w:shd w:val="clear" w:color="auto" w:fill="auto"/>
            <w:noWrap/>
            <w:vAlign w:val="center"/>
          </w:tcPr>
          <w:p w14:paraId="727A1B4A" w14:textId="77777777" w:rsidR="00986ED8" w:rsidRPr="00D72B5B" w:rsidRDefault="00986ED8" w:rsidP="0023105F">
            <w:pPr>
              <w:pStyle w:val="TAC"/>
              <w:rPr>
                <w:lang w:val="en-US" w:bidi="or-IN"/>
              </w:rPr>
            </w:pPr>
            <w:r w:rsidRPr="00D72B5B">
              <w:rPr>
                <w:lang w:val="en-US" w:bidi="or-IN"/>
              </w:rPr>
              <w:t>D1</w:t>
            </w:r>
          </w:p>
        </w:tc>
        <w:tc>
          <w:tcPr>
            <w:tcW w:w="1984" w:type="dxa"/>
            <w:tcBorders>
              <w:top w:val="nil"/>
              <w:left w:val="nil"/>
              <w:bottom w:val="single" w:sz="4" w:space="0" w:color="auto"/>
              <w:right w:val="single" w:sz="4" w:space="0" w:color="auto"/>
            </w:tcBorders>
            <w:shd w:val="clear" w:color="auto" w:fill="auto"/>
            <w:noWrap/>
            <w:vAlign w:val="center"/>
          </w:tcPr>
          <w:p w14:paraId="5175D9A5" w14:textId="77777777" w:rsidR="00986ED8" w:rsidRPr="00D72B5B" w:rsidRDefault="00986ED8" w:rsidP="0023105F">
            <w:pPr>
              <w:pStyle w:val="TAC"/>
              <w:ind w:firstLine="200"/>
              <w:rPr>
                <w:color w:val="000000"/>
                <w:szCs w:val="18"/>
                <w:lang w:val="en-US" w:bidi="or-IN"/>
              </w:rPr>
            </w:pPr>
            <w:r w:rsidRPr="00D72B5B">
              <w:rPr>
                <w:color w:val="000000"/>
                <w:szCs w:val="18"/>
                <w:lang w:val="en-US" w:bidi="or-IN"/>
              </w:rPr>
              <w:t>MUROS AHS 5.9</w:t>
            </w:r>
          </w:p>
        </w:tc>
        <w:tc>
          <w:tcPr>
            <w:tcW w:w="1843" w:type="dxa"/>
            <w:tcBorders>
              <w:top w:val="nil"/>
              <w:left w:val="nil"/>
              <w:bottom w:val="single" w:sz="4" w:space="0" w:color="auto"/>
              <w:right w:val="single" w:sz="4" w:space="0" w:color="auto"/>
            </w:tcBorders>
            <w:shd w:val="clear" w:color="auto" w:fill="auto"/>
            <w:noWrap/>
            <w:vAlign w:val="center"/>
          </w:tcPr>
          <w:p w14:paraId="312B8135" w14:textId="77777777" w:rsidR="00986ED8" w:rsidRPr="00D72B5B" w:rsidRDefault="00986ED8" w:rsidP="0023105F">
            <w:pPr>
              <w:pStyle w:val="TAC"/>
              <w:rPr>
                <w:color w:val="000000"/>
                <w:szCs w:val="18"/>
                <w:lang w:val="en-US" w:bidi="or-IN"/>
              </w:rPr>
            </w:pPr>
            <w:r w:rsidRPr="00AE009B">
              <w:rPr>
                <w:szCs w:val="18"/>
                <w:lang w:val="en-US" w:bidi="or-IN"/>
              </w:rPr>
              <w:t>24.50</w:t>
            </w:r>
          </w:p>
        </w:tc>
        <w:tc>
          <w:tcPr>
            <w:tcW w:w="1701" w:type="dxa"/>
            <w:tcBorders>
              <w:top w:val="nil"/>
              <w:left w:val="nil"/>
              <w:bottom w:val="single" w:sz="4" w:space="0" w:color="auto"/>
              <w:right w:val="single" w:sz="4" w:space="0" w:color="auto"/>
            </w:tcBorders>
            <w:shd w:val="clear" w:color="auto" w:fill="auto"/>
            <w:noWrap/>
            <w:vAlign w:val="center"/>
          </w:tcPr>
          <w:p w14:paraId="6D08A82A" w14:textId="77777777" w:rsidR="00986ED8" w:rsidRPr="00D72B5B" w:rsidRDefault="00986ED8" w:rsidP="0023105F">
            <w:pPr>
              <w:pStyle w:val="TAC"/>
              <w:rPr>
                <w:color w:val="000000"/>
                <w:szCs w:val="18"/>
                <w:lang w:val="en-US" w:bidi="or-IN"/>
              </w:rPr>
            </w:pPr>
            <w:r w:rsidRPr="00AE009B">
              <w:rPr>
                <w:rFonts w:cs="Arial"/>
                <w:szCs w:val="18"/>
              </w:rPr>
              <w:t>15.52</w:t>
            </w:r>
          </w:p>
        </w:tc>
        <w:tc>
          <w:tcPr>
            <w:tcW w:w="1134" w:type="dxa"/>
            <w:tcBorders>
              <w:top w:val="nil"/>
              <w:left w:val="nil"/>
              <w:bottom w:val="single" w:sz="4" w:space="0" w:color="auto"/>
              <w:right w:val="single" w:sz="4" w:space="0" w:color="auto"/>
            </w:tcBorders>
            <w:vAlign w:val="center"/>
          </w:tcPr>
          <w:p w14:paraId="00285244" w14:textId="77777777" w:rsidR="00986ED8" w:rsidRPr="00D72B5B" w:rsidRDefault="00986ED8" w:rsidP="0023105F">
            <w:pPr>
              <w:pStyle w:val="TAC"/>
              <w:ind w:firstLine="200"/>
              <w:rPr>
                <w:color w:val="000000"/>
                <w:szCs w:val="18"/>
                <w:lang w:val="en-US" w:bidi="or-IN"/>
              </w:rPr>
            </w:pPr>
            <w:r w:rsidRPr="00AE009B">
              <w:rPr>
                <w:szCs w:val="18"/>
                <w:lang w:val="en-US" w:bidi="or-IN"/>
              </w:rPr>
              <w:t>20.42</w:t>
            </w:r>
          </w:p>
        </w:tc>
        <w:tc>
          <w:tcPr>
            <w:tcW w:w="20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E8A9AF" w14:textId="77777777" w:rsidR="00986ED8" w:rsidRPr="00D72B5B" w:rsidRDefault="00986ED8" w:rsidP="0023105F">
            <w:pPr>
              <w:pStyle w:val="TAC"/>
              <w:ind w:firstLine="200"/>
              <w:rPr>
                <w:color w:val="000000"/>
                <w:szCs w:val="18"/>
                <w:lang w:val="en-US" w:bidi="or-IN"/>
              </w:rPr>
            </w:pPr>
            <w:r w:rsidRPr="00D72B5B">
              <w:rPr>
                <w:color w:val="000000"/>
                <w:szCs w:val="18"/>
                <w:lang w:val="en-US" w:bidi="or-IN"/>
              </w:rPr>
              <w:t>Bad quality calls (3%)</w:t>
            </w:r>
          </w:p>
        </w:tc>
      </w:tr>
    </w:tbl>
    <w:p w14:paraId="63EE81F0" w14:textId="77777777" w:rsidR="00D21FC1" w:rsidRDefault="00D21FC1" w:rsidP="009B3AE0">
      <w:pPr>
        <w:pStyle w:val="FP"/>
      </w:pPr>
    </w:p>
    <w:p w14:paraId="4FFBAD80" w14:textId="77777777" w:rsidR="001369B3" w:rsidRDefault="00F90DBB" w:rsidP="008F3F22">
      <w:pPr>
        <w:pStyle w:val="Heading5"/>
      </w:pPr>
      <w:bookmarkStart w:id="254" w:name="_Toc518052703"/>
      <w:bookmarkEnd w:id="253"/>
      <w:r>
        <w:t>7.2.2.2.3</w:t>
      </w:r>
      <w:r w:rsidR="00281FF4">
        <w:tab/>
      </w:r>
      <w:r w:rsidR="001369B3">
        <w:t>MUROS-3</w:t>
      </w:r>
      <w:bookmarkEnd w:id="254"/>
    </w:p>
    <w:p w14:paraId="053BF520" w14:textId="77777777" w:rsidR="00AC4252" w:rsidRDefault="00AC4252" w:rsidP="001369B3">
      <w:r>
        <w:t xml:space="preserve">Capacity results for MUROS-3 </w:t>
      </w:r>
      <w:r w:rsidRPr="00D9035E">
        <w:t xml:space="preserve">are shown in </w:t>
      </w:r>
      <w:r>
        <w:t xml:space="preserve">Table </w:t>
      </w:r>
      <w:r w:rsidR="001369B3">
        <w:t>7-</w:t>
      </w:r>
      <w:r>
        <w:t xml:space="preserve">19 and Table </w:t>
      </w:r>
      <w:r w:rsidR="001369B3">
        <w:t>7-</w:t>
      </w:r>
      <w:r>
        <w:t xml:space="preserve">20. Most of the cases where quality limited in this tight frequency reuse network (TCH reuse 1/3 for MUROS-3 a) or 1/1 for MUROS-3 b), respectively). </w:t>
      </w:r>
    </w:p>
    <w:p w14:paraId="68377622" w14:textId="77777777" w:rsidR="00D21FC1" w:rsidRDefault="00D21FC1" w:rsidP="00D21FC1">
      <w:pPr>
        <w:pStyle w:val="TH"/>
      </w:pPr>
      <w:r w:rsidRPr="006B6FE2">
        <w:lastRenderedPageBreak/>
        <w:t xml:space="preserve">Table </w:t>
      </w:r>
      <w:r>
        <w:t xml:space="preserve">7-19: </w:t>
      </w:r>
      <w:r w:rsidRPr="006B6FE2">
        <w:t>MUROS-3 a) performance results</w:t>
      </w:r>
    </w:p>
    <w:tbl>
      <w:tblPr>
        <w:tblW w:w="9729" w:type="dxa"/>
        <w:jc w:val="center"/>
        <w:tblLook w:val="0000" w:firstRow="0" w:lastRow="0" w:firstColumn="0" w:lastColumn="0" w:noHBand="0" w:noVBand="0"/>
      </w:tblPr>
      <w:tblGrid>
        <w:gridCol w:w="1083"/>
        <w:gridCol w:w="2013"/>
        <w:gridCol w:w="1814"/>
        <w:gridCol w:w="1701"/>
        <w:gridCol w:w="1094"/>
        <w:gridCol w:w="2024"/>
      </w:tblGrid>
      <w:tr w:rsidR="00986ED8" w:rsidRPr="006B6FE2" w14:paraId="0B1A590D" w14:textId="77777777">
        <w:trPr>
          <w:trHeight w:val="645"/>
          <w:jc w:val="center"/>
        </w:trPr>
        <w:tc>
          <w:tcPr>
            <w:tcW w:w="1083" w:type="dxa"/>
            <w:tcBorders>
              <w:top w:val="single" w:sz="4" w:space="0" w:color="auto"/>
              <w:left w:val="single" w:sz="4" w:space="0" w:color="auto"/>
              <w:bottom w:val="single" w:sz="4" w:space="0" w:color="auto"/>
              <w:right w:val="single" w:sz="4" w:space="0" w:color="auto"/>
            </w:tcBorders>
            <w:shd w:val="clear" w:color="auto" w:fill="C0C0C0"/>
            <w:vAlign w:val="center"/>
          </w:tcPr>
          <w:p w14:paraId="32BBE852" w14:textId="77777777" w:rsidR="00986ED8" w:rsidRPr="006B6FE2" w:rsidRDefault="00986ED8" w:rsidP="0023105F">
            <w:pPr>
              <w:pStyle w:val="TAH"/>
              <w:rPr>
                <w:lang w:val="en-US" w:bidi="or-IN"/>
              </w:rPr>
            </w:pPr>
            <w:bookmarkStart w:id="255" w:name="_Ref206915277"/>
            <w:bookmarkStart w:id="256" w:name="_Ref197868239"/>
            <w:r w:rsidRPr="006B6FE2">
              <w:rPr>
                <w:lang w:val="en-US" w:bidi="or-IN"/>
              </w:rPr>
              <w:t>Type</w:t>
            </w:r>
          </w:p>
        </w:tc>
        <w:tc>
          <w:tcPr>
            <w:tcW w:w="2013" w:type="dxa"/>
            <w:tcBorders>
              <w:top w:val="single" w:sz="4" w:space="0" w:color="auto"/>
              <w:left w:val="nil"/>
              <w:bottom w:val="single" w:sz="4" w:space="0" w:color="auto"/>
              <w:right w:val="single" w:sz="4" w:space="0" w:color="auto"/>
            </w:tcBorders>
            <w:shd w:val="clear" w:color="auto" w:fill="C0C0C0"/>
            <w:vAlign w:val="center"/>
          </w:tcPr>
          <w:p w14:paraId="6DCC4FD4" w14:textId="77777777" w:rsidR="00986ED8" w:rsidRPr="006B6FE2" w:rsidRDefault="00986ED8" w:rsidP="0023105F">
            <w:pPr>
              <w:pStyle w:val="TAH"/>
              <w:rPr>
                <w:lang w:val="en-US" w:bidi="or-IN"/>
              </w:rPr>
            </w:pPr>
            <w:r w:rsidRPr="006B6FE2">
              <w:rPr>
                <w:lang w:val="en-US" w:bidi="or-IN"/>
              </w:rPr>
              <w:t>Description</w:t>
            </w:r>
          </w:p>
        </w:tc>
        <w:tc>
          <w:tcPr>
            <w:tcW w:w="1814" w:type="dxa"/>
            <w:tcBorders>
              <w:top w:val="single" w:sz="4" w:space="0" w:color="auto"/>
              <w:left w:val="nil"/>
              <w:bottom w:val="single" w:sz="4" w:space="0" w:color="auto"/>
              <w:right w:val="single" w:sz="4" w:space="0" w:color="auto"/>
            </w:tcBorders>
            <w:shd w:val="clear" w:color="auto" w:fill="C0C0C0"/>
            <w:vAlign w:val="center"/>
          </w:tcPr>
          <w:p w14:paraId="521F6124" w14:textId="77777777" w:rsidR="00986ED8" w:rsidRPr="006B6FE2" w:rsidRDefault="00986ED8" w:rsidP="0023105F">
            <w:pPr>
              <w:pStyle w:val="TAH"/>
              <w:rPr>
                <w:lang w:val="en-US" w:bidi="or-IN"/>
              </w:rPr>
            </w:pPr>
            <w:r w:rsidRPr="006B6FE2">
              <w:rPr>
                <w:lang w:val="en-US" w:bidi="or-IN"/>
              </w:rPr>
              <w:t>Spectral Efficiency [Users/MHz/site]</w:t>
            </w:r>
          </w:p>
        </w:tc>
        <w:tc>
          <w:tcPr>
            <w:tcW w:w="1701" w:type="dxa"/>
            <w:tcBorders>
              <w:top w:val="single" w:sz="4" w:space="0" w:color="auto"/>
              <w:left w:val="nil"/>
              <w:bottom w:val="single" w:sz="4" w:space="0" w:color="auto"/>
              <w:right w:val="single" w:sz="4" w:space="0" w:color="auto"/>
            </w:tcBorders>
            <w:shd w:val="clear" w:color="auto" w:fill="C0C0C0"/>
            <w:vAlign w:val="center"/>
          </w:tcPr>
          <w:p w14:paraId="18DE75ED" w14:textId="77777777" w:rsidR="00986ED8" w:rsidRPr="006B6FE2" w:rsidRDefault="00986ED8" w:rsidP="0023105F">
            <w:pPr>
              <w:pStyle w:val="TAH"/>
              <w:rPr>
                <w:lang w:val="en-US" w:bidi="or-IN"/>
              </w:rPr>
            </w:pPr>
            <w:r w:rsidRPr="006B6FE2">
              <w:rPr>
                <w:lang w:val="en-US" w:bidi="or-IN"/>
              </w:rPr>
              <w:t>Hardware Efficiency [Users/TRX]</w:t>
            </w:r>
          </w:p>
        </w:tc>
        <w:tc>
          <w:tcPr>
            <w:tcW w:w="1094" w:type="dxa"/>
            <w:tcBorders>
              <w:top w:val="single" w:sz="4" w:space="0" w:color="auto"/>
              <w:left w:val="nil"/>
              <w:bottom w:val="single" w:sz="4" w:space="0" w:color="auto"/>
              <w:right w:val="single" w:sz="4" w:space="0" w:color="auto"/>
            </w:tcBorders>
            <w:shd w:val="clear" w:color="auto" w:fill="C0C0C0"/>
          </w:tcPr>
          <w:p w14:paraId="295EC264" w14:textId="77777777" w:rsidR="00986ED8" w:rsidRDefault="00986ED8" w:rsidP="0023105F">
            <w:pPr>
              <w:pStyle w:val="TAH"/>
              <w:rPr>
                <w:lang w:val="en-US" w:bidi="or-IN"/>
              </w:rPr>
            </w:pPr>
          </w:p>
          <w:p w14:paraId="33544022" w14:textId="77777777" w:rsidR="00986ED8" w:rsidRDefault="00986ED8" w:rsidP="0023105F">
            <w:pPr>
              <w:pStyle w:val="TAH"/>
              <w:rPr>
                <w:lang w:val="en-US" w:bidi="or-IN"/>
              </w:rPr>
            </w:pPr>
            <w:r>
              <w:rPr>
                <w:lang w:val="en-US" w:bidi="or-IN"/>
              </w:rPr>
              <w:t>EFL</w:t>
            </w:r>
          </w:p>
          <w:p w14:paraId="422D2EF8" w14:textId="77777777" w:rsidR="00986ED8" w:rsidRPr="006B6FE2" w:rsidRDefault="00986ED8" w:rsidP="0023105F">
            <w:pPr>
              <w:pStyle w:val="TAH"/>
              <w:rPr>
                <w:lang w:val="en-US" w:bidi="or-IN"/>
              </w:rPr>
            </w:pPr>
            <w:r>
              <w:rPr>
                <w:lang w:val="en-US" w:bidi="or-IN"/>
              </w:rPr>
              <w:t>[%]</w:t>
            </w:r>
          </w:p>
        </w:tc>
        <w:tc>
          <w:tcPr>
            <w:tcW w:w="2024" w:type="dxa"/>
            <w:tcBorders>
              <w:top w:val="single" w:sz="4" w:space="0" w:color="auto"/>
              <w:left w:val="single" w:sz="4" w:space="0" w:color="auto"/>
              <w:bottom w:val="single" w:sz="4" w:space="0" w:color="auto"/>
              <w:right w:val="single" w:sz="4" w:space="0" w:color="auto"/>
            </w:tcBorders>
            <w:shd w:val="clear" w:color="auto" w:fill="C0C0C0"/>
            <w:vAlign w:val="center"/>
          </w:tcPr>
          <w:p w14:paraId="5A6FB908" w14:textId="77777777" w:rsidR="00986ED8" w:rsidRPr="006B6FE2" w:rsidRDefault="00986ED8" w:rsidP="0023105F">
            <w:pPr>
              <w:pStyle w:val="TAH"/>
              <w:rPr>
                <w:lang w:val="en-US" w:bidi="or-IN"/>
              </w:rPr>
            </w:pPr>
            <w:r w:rsidRPr="006B6FE2">
              <w:rPr>
                <w:lang w:val="en-US" w:bidi="or-IN"/>
              </w:rPr>
              <w:t>Limiting factor</w:t>
            </w:r>
          </w:p>
        </w:tc>
      </w:tr>
      <w:tr w:rsidR="00986ED8" w:rsidRPr="006B6FE2" w14:paraId="03EC962A" w14:textId="77777777">
        <w:trPr>
          <w:trHeight w:val="268"/>
          <w:jc w:val="center"/>
        </w:trPr>
        <w:tc>
          <w:tcPr>
            <w:tcW w:w="1083" w:type="dxa"/>
            <w:tcBorders>
              <w:top w:val="nil"/>
              <w:left w:val="single" w:sz="4" w:space="0" w:color="auto"/>
              <w:bottom w:val="single" w:sz="4" w:space="0" w:color="auto"/>
              <w:right w:val="single" w:sz="4" w:space="0" w:color="auto"/>
            </w:tcBorders>
            <w:shd w:val="clear" w:color="auto" w:fill="auto"/>
            <w:noWrap/>
            <w:vAlign w:val="center"/>
          </w:tcPr>
          <w:p w14:paraId="0CD705D7" w14:textId="77777777" w:rsidR="00986ED8" w:rsidRPr="006B6FE2" w:rsidRDefault="00986ED8" w:rsidP="0023105F">
            <w:pPr>
              <w:pStyle w:val="TAC"/>
              <w:rPr>
                <w:lang w:val="en-US" w:bidi="or-IN"/>
              </w:rPr>
            </w:pPr>
            <w:r w:rsidRPr="006B6FE2">
              <w:rPr>
                <w:lang w:val="en-US" w:bidi="or-IN"/>
              </w:rPr>
              <w:t xml:space="preserve">A0 </w:t>
            </w:r>
          </w:p>
        </w:tc>
        <w:tc>
          <w:tcPr>
            <w:tcW w:w="2013" w:type="dxa"/>
            <w:tcBorders>
              <w:top w:val="nil"/>
              <w:left w:val="nil"/>
              <w:bottom w:val="single" w:sz="4" w:space="0" w:color="auto"/>
              <w:right w:val="single" w:sz="4" w:space="0" w:color="auto"/>
            </w:tcBorders>
            <w:shd w:val="clear" w:color="auto" w:fill="auto"/>
            <w:noWrap/>
            <w:vAlign w:val="center"/>
          </w:tcPr>
          <w:p w14:paraId="3007D2D6" w14:textId="77777777" w:rsidR="00986ED8" w:rsidRPr="006B6FE2" w:rsidRDefault="00986ED8" w:rsidP="0023105F">
            <w:pPr>
              <w:pStyle w:val="TAC"/>
              <w:ind w:firstLine="200"/>
              <w:rPr>
                <w:color w:val="000000"/>
                <w:szCs w:val="18"/>
                <w:lang w:val="en-US" w:bidi="or-IN"/>
              </w:rPr>
            </w:pPr>
            <w:r w:rsidRPr="006B6FE2">
              <w:rPr>
                <w:color w:val="000000"/>
                <w:szCs w:val="18"/>
                <w:lang w:val="en-US" w:bidi="or-IN"/>
              </w:rPr>
              <w:t>HR</w:t>
            </w:r>
          </w:p>
        </w:tc>
        <w:tc>
          <w:tcPr>
            <w:tcW w:w="1814" w:type="dxa"/>
            <w:tcBorders>
              <w:top w:val="nil"/>
              <w:left w:val="nil"/>
              <w:bottom w:val="single" w:sz="4" w:space="0" w:color="auto"/>
              <w:right w:val="single" w:sz="4" w:space="0" w:color="auto"/>
            </w:tcBorders>
            <w:shd w:val="clear" w:color="auto" w:fill="FFFFFF"/>
            <w:noWrap/>
            <w:vAlign w:val="center"/>
          </w:tcPr>
          <w:p w14:paraId="37302B64" w14:textId="77777777" w:rsidR="00986ED8" w:rsidRPr="006B6FE2" w:rsidRDefault="00986ED8" w:rsidP="0023105F">
            <w:pPr>
              <w:pStyle w:val="TAC"/>
              <w:rPr>
                <w:szCs w:val="18"/>
                <w:lang w:val="en-US" w:bidi="or-IN"/>
              </w:rPr>
            </w:pPr>
            <w:r w:rsidRPr="0018577C">
              <w:rPr>
                <w:szCs w:val="18"/>
                <w:lang w:val="en-US" w:bidi="or-IN"/>
              </w:rPr>
              <w:t>73.54</w:t>
            </w:r>
          </w:p>
        </w:tc>
        <w:tc>
          <w:tcPr>
            <w:tcW w:w="1701" w:type="dxa"/>
            <w:tcBorders>
              <w:top w:val="nil"/>
              <w:left w:val="nil"/>
              <w:bottom w:val="single" w:sz="4" w:space="0" w:color="auto"/>
              <w:right w:val="single" w:sz="4" w:space="0" w:color="auto"/>
            </w:tcBorders>
            <w:shd w:val="clear" w:color="auto" w:fill="FFFFFF"/>
            <w:noWrap/>
            <w:vAlign w:val="center"/>
          </w:tcPr>
          <w:p w14:paraId="4DFD7863" w14:textId="77777777" w:rsidR="00986ED8" w:rsidRPr="006B6FE2" w:rsidRDefault="00986ED8" w:rsidP="0023105F">
            <w:pPr>
              <w:pStyle w:val="TAC"/>
              <w:rPr>
                <w:szCs w:val="18"/>
                <w:lang w:val="en-US" w:bidi="or-IN"/>
              </w:rPr>
            </w:pPr>
            <w:r w:rsidRPr="0018577C">
              <w:rPr>
                <w:rFonts w:cs="Arial"/>
                <w:szCs w:val="18"/>
              </w:rPr>
              <w:t>14.71</w:t>
            </w:r>
          </w:p>
        </w:tc>
        <w:tc>
          <w:tcPr>
            <w:tcW w:w="1094" w:type="dxa"/>
            <w:tcBorders>
              <w:top w:val="nil"/>
              <w:left w:val="nil"/>
              <w:bottom w:val="single" w:sz="4" w:space="0" w:color="auto"/>
              <w:right w:val="single" w:sz="4" w:space="0" w:color="auto"/>
            </w:tcBorders>
            <w:shd w:val="clear" w:color="auto" w:fill="FFFFFF"/>
            <w:vAlign w:val="center"/>
          </w:tcPr>
          <w:p w14:paraId="10005EBC" w14:textId="77777777" w:rsidR="00986ED8" w:rsidRPr="006B6FE2" w:rsidRDefault="00986ED8" w:rsidP="0023105F">
            <w:pPr>
              <w:pStyle w:val="TAC"/>
              <w:ind w:firstLine="200"/>
              <w:rPr>
                <w:szCs w:val="18"/>
                <w:lang w:val="en-US" w:bidi="or-IN"/>
              </w:rPr>
            </w:pPr>
            <w:r w:rsidRPr="0018577C">
              <w:rPr>
                <w:szCs w:val="18"/>
                <w:lang w:val="en-US" w:bidi="or-IN"/>
              </w:rPr>
              <w:t>61.28</w:t>
            </w:r>
          </w:p>
        </w:tc>
        <w:tc>
          <w:tcPr>
            <w:tcW w:w="20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93F13EE" w14:textId="77777777" w:rsidR="00986ED8" w:rsidRPr="006B6FE2" w:rsidRDefault="00986ED8" w:rsidP="0023105F">
            <w:pPr>
              <w:pStyle w:val="TAC"/>
              <w:ind w:firstLine="200"/>
              <w:rPr>
                <w:szCs w:val="18"/>
                <w:lang w:val="en-US" w:bidi="or-IN"/>
              </w:rPr>
            </w:pPr>
            <w:r>
              <w:rPr>
                <w:szCs w:val="18"/>
                <w:lang w:val="en-US" w:bidi="or-IN"/>
              </w:rPr>
              <w:t xml:space="preserve">Blocked </w:t>
            </w:r>
            <w:r w:rsidRPr="006B6FE2">
              <w:rPr>
                <w:szCs w:val="18"/>
                <w:lang w:val="en-US" w:bidi="or-IN"/>
              </w:rPr>
              <w:t>calls</w:t>
            </w:r>
          </w:p>
        </w:tc>
      </w:tr>
      <w:tr w:rsidR="00986ED8" w:rsidRPr="006B6FE2" w14:paraId="4F0CDDE4" w14:textId="77777777">
        <w:trPr>
          <w:trHeight w:val="284"/>
          <w:jc w:val="center"/>
        </w:trPr>
        <w:tc>
          <w:tcPr>
            <w:tcW w:w="1083" w:type="dxa"/>
            <w:tcBorders>
              <w:top w:val="nil"/>
              <w:left w:val="single" w:sz="4" w:space="0" w:color="auto"/>
              <w:bottom w:val="single" w:sz="4" w:space="0" w:color="auto"/>
              <w:right w:val="single" w:sz="4" w:space="0" w:color="auto"/>
            </w:tcBorders>
            <w:shd w:val="clear" w:color="auto" w:fill="auto"/>
            <w:noWrap/>
            <w:vAlign w:val="center"/>
          </w:tcPr>
          <w:p w14:paraId="264970BF" w14:textId="77777777" w:rsidR="00986ED8" w:rsidRPr="006B6FE2" w:rsidRDefault="00986ED8" w:rsidP="0023105F">
            <w:pPr>
              <w:pStyle w:val="TAC"/>
              <w:rPr>
                <w:lang w:val="en-US" w:bidi="or-IN"/>
              </w:rPr>
            </w:pPr>
            <w:r w:rsidRPr="006B6FE2">
              <w:rPr>
                <w:lang w:val="en-US" w:bidi="or-IN"/>
              </w:rPr>
              <w:t>A1</w:t>
            </w:r>
          </w:p>
        </w:tc>
        <w:tc>
          <w:tcPr>
            <w:tcW w:w="2013" w:type="dxa"/>
            <w:tcBorders>
              <w:top w:val="nil"/>
              <w:left w:val="nil"/>
              <w:bottom w:val="single" w:sz="4" w:space="0" w:color="auto"/>
              <w:right w:val="single" w:sz="4" w:space="0" w:color="auto"/>
            </w:tcBorders>
            <w:shd w:val="clear" w:color="auto" w:fill="auto"/>
            <w:noWrap/>
            <w:vAlign w:val="center"/>
          </w:tcPr>
          <w:p w14:paraId="6A771EA9" w14:textId="77777777" w:rsidR="00986ED8" w:rsidRPr="006B6FE2" w:rsidRDefault="00986ED8" w:rsidP="0023105F">
            <w:pPr>
              <w:pStyle w:val="TAC"/>
              <w:ind w:firstLine="200"/>
              <w:rPr>
                <w:color w:val="000000"/>
                <w:szCs w:val="18"/>
                <w:lang w:val="en-US" w:bidi="or-IN"/>
              </w:rPr>
            </w:pPr>
            <w:r w:rsidRPr="006B6FE2">
              <w:rPr>
                <w:color w:val="000000"/>
                <w:szCs w:val="18"/>
                <w:lang w:val="en-US" w:bidi="or-IN"/>
              </w:rPr>
              <w:t>MUROS HR</w:t>
            </w:r>
          </w:p>
        </w:tc>
        <w:tc>
          <w:tcPr>
            <w:tcW w:w="1814" w:type="dxa"/>
            <w:tcBorders>
              <w:top w:val="nil"/>
              <w:left w:val="nil"/>
              <w:bottom w:val="single" w:sz="4" w:space="0" w:color="auto"/>
              <w:right w:val="single" w:sz="4" w:space="0" w:color="auto"/>
            </w:tcBorders>
            <w:shd w:val="clear" w:color="auto" w:fill="FFFFFF"/>
            <w:noWrap/>
            <w:vAlign w:val="center"/>
          </w:tcPr>
          <w:p w14:paraId="76E019F9" w14:textId="77777777" w:rsidR="00986ED8" w:rsidRPr="006B6FE2" w:rsidRDefault="00986ED8" w:rsidP="0023105F">
            <w:pPr>
              <w:pStyle w:val="TAC"/>
              <w:rPr>
                <w:szCs w:val="18"/>
                <w:lang w:val="en-US" w:bidi="or-IN"/>
              </w:rPr>
            </w:pPr>
            <w:r w:rsidRPr="0018577C">
              <w:rPr>
                <w:szCs w:val="18"/>
                <w:lang w:val="en-US" w:bidi="or-IN"/>
              </w:rPr>
              <w:t>59.28</w:t>
            </w:r>
          </w:p>
        </w:tc>
        <w:tc>
          <w:tcPr>
            <w:tcW w:w="1701" w:type="dxa"/>
            <w:tcBorders>
              <w:top w:val="nil"/>
              <w:left w:val="nil"/>
              <w:bottom w:val="single" w:sz="4" w:space="0" w:color="auto"/>
              <w:right w:val="single" w:sz="4" w:space="0" w:color="auto"/>
            </w:tcBorders>
            <w:shd w:val="clear" w:color="auto" w:fill="FFFFFF"/>
            <w:noWrap/>
            <w:vAlign w:val="center"/>
          </w:tcPr>
          <w:p w14:paraId="0E516AD5" w14:textId="77777777" w:rsidR="00986ED8" w:rsidRPr="006B6FE2" w:rsidRDefault="00986ED8" w:rsidP="0023105F">
            <w:pPr>
              <w:pStyle w:val="TAC"/>
              <w:rPr>
                <w:szCs w:val="18"/>
                <w:lang w:val="en-US" w:bidi="or-IN"/>
              </w:rPr>
            </w:pPr>
            <w:r w:rsidRPr="0018577C">
              <w:rPr>
                <w:rFonts w:cs="Arial"/>
                <w:szCs w:val="18"/>
              </w:rPr>
              <w:t>12.84</w:t>
            </w:r>
          </w:p>
        </w:tc>
        <w:tc>
          <w:tcPr>
            <w:tcW w:w="1094" w:type="dxa"/>
            <w:tcBorders>
              <w:top w:val="nil"/>
              <w:left w:val="nil"/>
              <w:bottom w:val="single" w:sz="4" w:space="0" w:color="auto"/>
              <w:right w:val="single" w:sz="4" w:space="0" w:color="auto"/>
            </w:tcBorders>
            <w:shd w:val="clear" w:color="auto" w:fill="FFFFFF"/>
            <w:vAlign w:val="center"/>
          </w:tcPr>
          <w:p w14:paraId="647C2D24" w14:textId="77777777" w:rsidR="00986ED8" w:rsidRPr="006B6FE2" w:rsidRDefault="00986ED8" w:rsidP="0023105F">
            <w:pPr>
              <w:pStyle w:val="TAC"/>
              <w:ind w:firstLine="200"/>
              <w:rPr>
                <w:szCs w:val="18"/>
                <w:lang w:val="en-US" w:bidi="or-IN"/>
              </w:rPr>
            </w:pPr>
            <w:r w:rsidRPr="0018577C">
              <w:rPr>
                <w:szCs w:val="18"/>
                <w:lang w:val="en-US" w:bidi="or-IN"/>
              </w:rPr>
              <w:t>73.36</w:t>
            </w:r>
          </w:p>
        </w:tc>
        <w:tc>
          <w:tcPr>
            <w:tcW w:w="20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ADCAE06" w14:textId="77777777" w:rsidR="00986ED8" w:rsidRPr="006B6FE2" w:rsidRDefault="00986ED8" w:rsidP="0023105F">
            <w:pPr>
              <w:pStyle w:val="TAC"/>
              <w:ind w:firstLine="200"/>
              <w:rPr>
                <w:szCs w:val="18"/>
                <w:lang w:val="en-US" w:bidi="or-IN"/>
              </w:rPr>
            </w:pPr>
            <w:r w:rsidRPr="006B6FE2">
              <w:rPr>
                <w:szCs w:val="18"/>
                <w:lang w:val="en-US" w:bidi="or-IN"/>
              </w:rPr>
              <w:t>Bad quality calls (3%)</w:t>
            </w:r>
          </w:p>
        </w:tc>
      </w:tr>
      <w:tr w:rsidR="00986ED8" w:rsidRPr="006B6FE2" w14:paraId="424D060F" w14:textId="77777777">
        <w:trPr>
          <w:trHeight w:val="284"/>
          <w:jc w:val="center"/>
        </w:trPr>
        <w:tc>
          <w:tcPr>
            <w:tcW w:w="1083" w:type="dxa"/>
            <w:tcBorders>
              <w:top w:val="nil"/>
              <w:left w:val="single" w:sz="4" w:space="0" w:color="auto"/>
              <w:bottom w:val="single" w:sz="4" w:space="0" w:color="auto"/>
              <w:right w:val="single" w:sz="4" w:space="0" w:color="auto"/>
            </w:tcBorders>
            <w:shd w:val="clear" w:color="auto" w:fill="auto"/>
            <w:noWrap/>
            <w:vAlign w:val="center"/>
          </w:tcPr>
          <w:p w14:paraId="3BA95922" w14:textId="77777777" w:rsidR="00986ED8" w:rsidRPr="006B6FE2" w:rsidRDefault="00986ED8" w:rsidP="0023105F">
            <w:pPr>
              <w:pStyle w:val="TAC"/>
              <w:rPr>
                <w:lang w:val="en-US" w:bidi="or-IN"/>
              </w:rPr>
            </w:pPr>
            <w:r w:rsidRPr="006B6FE2">
              <w:rPr>
                <w:lang w:val="en-US" w:bidi="or-IN"/>
              </w:rPr>
              <w:t>B0</w:t>
            </w:r>
          </w:p>
        </w:tc>
        <w:tc>
          <w:tcPr>
            <w:tcW w:w="2013" w:type="dxa"/>
            <w:tcBorders>
              <w:top w:val="nil"/>
              <w:left w:val="nil"/>
              <w:bottom w:val="single" w:sz="4" w:space="0" w:color="auto"/>
              <w:right w:val="single" w:sz="4" w:space="0" w:color="auto"/>
            </w:tcBorders>
            <w:shd w:val="clear" w:color="auto" w:fill="auto"/>
            <w:noWrap/>
            <w:vAlign w:val="center"/>
          </w:tcPr>
          <w:p w14:paraId="6ACD3701" w14:textId="77777777" w:rsidR="00986ED8" w:rsidRPr="006B6FE2" w:rsidRDefault="00986ED8" w:rsidP="0023105F">
            <w:pPr>
              <w:pStyle w:val="TAC"/>
              <w:ind w:firstLine="200"/>
              <w:rPr>
                <w:color w:val="000000"/>
                <w:szCs w:val="18"/>
                <w:lang w:val="en-US" w:bidi="or-IN"/>
              </w:rPr>
            </w:pPr>
            <w:r w:rsidRPr="006B6FE2">
              <w:rPr>
                <w:color w:val="000000"/>
                <w:szCs w:val="18"/>
                <w:lang w:val="en-US" w:bidi="or-IN"/>
              </w:rPr>
              <w:t>AFS 12.2</w:t>
            </w:r>
          </w:p>
        </w:tc>
        <w:tc>
          <w:tcPr>
            <w:tcW w:w="1814" w:type="dxa"/>
            <w:tcBorders>
              <w:top w:val="nil"/>
              <w:left w:val="nil"/>
              <w:bottom w:val="single" w:sz="4" w:space="0" w:color="auto"/>
              <w:right w:val="single" w:sz="4" w:space="0" w:color="auto"/>
            </w:tcBorders>
            <w:shd w:val="clear" w:color="auto" w:fill="FFFFFF"/>
            <w:noWrap/>
            <w:vAlign w:val="center"/>
          </w:tcPr>
          <w:p w14:paraId="5DC41068" w14:textId="77777777" w:rsidR="00986ED8" w:rsidRPr="006B6FE2" w:rsidRDefault="00986ED8" w:rsidP="0023105F">
            <w:pPr>
              <w:pStyle w:val="TAC"/>
              <w:rPr>
                <w:szCs w:val="18"/>
                <w:lang w:val="en-US" w:bidi="or-IN"/>
              </w:rPr>
            </w:pPr>
            <w:r w:rsidRPr="0018577C">
              <w:rPr>
                <w:szCs w:val="18"/>
                <w:lang w:val="en-US" w:bidi="or-IN"/>
              </w:rPr>
              <w:t>32.86</w:t>
            </w:r>
          </w:p>
        </w:tc>
        <w:tc>
          <w:tcPr>
            <w:tcW w:w="1701" w:type="dxa"/>
            <w:tcBorders>
              <w:top w:val="nil"/>
              <w:left w:val="nil"/>
              <w:bottom w:val="single" w:sz="4" w:space="0" w:color="auto"/>
              <w:right w:val="single" w:sz="4" w:space="0" w:color="auto"/>
            </w:tcBorders>
            <w:shd w:val="clear" w:color="auto" w:fill="FFFFFF"/>
            <w:noWrap/>
            <w:vAlign w:val="center"/>
          </w:tcPr>
          <w:p w14:paraId="45B6471D" w14:textId="77777777" w:rsidR="00986ED8" w:rsidRPr="006B6FE2" w:rsidRDefault="00986ED8" w:rsidP="0023105F">
            <w:pPr>
              <w:pStyle w:val="TAC"/>
              <w:rPr>
                <w:szCs w:val="18"/>
                <w:lang w:val="en-US" w:bidi="or-IN"/>
              </w:rPr>
            </w:pPr>
            <w:r w:rsidRPr="0018577C">
              <w:rPr>
                <w:szCs w:val="18"/>
                <w:lang w:val="en-US" w:bidi="or-IN"/>
              </w:rPr>
              <w:t>6.57</w:t>
            </w:r>
          </w:p>
        </w:tc>
        <w:tc>
          <w:tcPr>
            <w:tcW w:w="1094" w:type="dxa"/>
            <w:tcBorders>
              <w:top w:val="nil"/>
              <w:left w:val="nil"/>
              <w:bottom w:val="single" w:sz="4" w:space="0" w:color="auto"/>
              <w:right w:val="single" w:sz="4" w:space="0" w:color="auto"/>
            </w:tcBorders>
            <w:shd w:val="clear" w:color="auto" w:fill="FFFFFF"/>
            <w:vAlign w:val="center"/>
          </w:tcPr>
          <w:p w14:paraId="7CD2FB7F" w14:textId="77777777" w:rsidR="00986ED8" w:rsidRPr="006B6FE2" w:rsidRDefault="00986ED8" w:rsidP="0023105F">
            <w:pPr>
              <w:pStyle w:val="TAC"/>
              <w:ind w:firstLine="200"/>
              <w:rPr>
                <w:szCs w:val="18"/>
                <w:lang w:val="en-US" w:bidi="or-IN"/>
              </w:rPr>
            </w:pPr>
            <w:r w:rsidRPr="0018577C">
              <w:rPr>
                <w:szCs w:val="18"/>
                <w:lang w:val="en-US" w:bidi="or-IN"/>
              </w:rPr>
              <w:t>27.38</w:t>
            </w:r>
          </w:p>
        </w:tc>
        <w:tc>
          <w:tcPr>
            <w:tcW w:w="20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50740C8" w14:textId="77777777" w:rsidR="00986ED8" w:rsidRPr="006B6FE2" w:rsidRDefault="00986ED8" w:rsidP="0023105F">
            <w:pPr>
              <w:pStyle w:val="TAC"/>
              <w:ind w:firstLine="200"/>
              <w:rPr>
                <w:szCs w:val="18"/>
                <w:lang w:val="en-US" w:bidi="or-IN"/>
              </w:rPr>
            </w:pPr>
            <w:r>
              <w:rPr>
                <w:szCs w:val="18"/>
                <w:lang w:val="en-US" w:bidi="or-IN"/>
              </w:rPr>
              <w:t xml:space="preserve">Blocked </w:t>
            </w:r>
            <w:r w:rsidRPr="006B6FE2">
              <w:rPr>
                <w:szCs w:val="18"/>
                <w:lang w:val="en-US" w:bidi="or-IN"/>
              </w:rPr>
              <w:t xml:space="preserve"> calls</w:t>
            </w:r>
          </w:p>
        </w:tc>
      </w:tr>
      <w:tr w:rsidR="00986ED8" w:rsidRPr="006B6FE2" w14:paraId="7D4DC196" w14:textId="77777777">
        <w:trPr>
          <w:trHeight w:val="284"/>
          <w:jc w:val="center"/>
        </w:trPr>
        <w:tc>
          <w:tcPr>
            <w:tcW w:w="1083" w:type="dxa"/>
            <w:tcBorders>
              <w:top w:val="nil"/>
              <w:left w:val="single" w:sz="4" w:space="0" w:color="auto"/>
              <w:bottom w:val="single" w:sz="4" w:space="0" w:color="auto"/>
              <w:right w:val="single" w:sz="4" w:space="0" w:color="auto"/>
            </w:tcBorders>
            <w:shd w:val="clear" w:color="auto" w:fill="auto"/>
            <w:noWrap/>
            <w:vAlign w:val="center"/>
          </w:tcPr>
          <w:p w14:paraId="1FEE3947" w14:textId="77777777" w:rsidR="00986ED8" w:rsidRPr="006B6FE2" w:rsidRDefault="00986ED8" w:rsidP="0023105F">
            <w:pPr>
              <w:pStyle w:val="TAC"/>
              <w:rPr>
                <w:lang w:val="en-US" w:bidi="or-IN"/>
              </w:rPr>
            </w:pPr>
            <w:r w:rsidRPr="006B6FE2">
              <w:rPr>
                <w:lang w:val="en-US" w:bidi="or-IN"/>
              </w:rPr>
              <w:t>B1</w:t>
            </w:r>
          </w:p>
        </w:tc>
        <w:tc>
          <w:tcPr>
            <w:tcW w:w="2013" w:type="dxa"/>
            <w:tcBorders>
              <w:top w:val="nil"/>
              <w:left w:val="nil"/>
              <w:bottom w:val="single" w:sz="4" w:space="0" w:color="auto"/>
              <w:right w:val="single" w:sz="4" w:space="0" w:color="auto"/>
            </w:tcBorders>
            <w:shd w:val="clear" w:color="auto" w:fill="auto"/>
            <w:noWrap/>
            <w:vAlign w:val="center"/>
          </w:tcPr>
          <w:p w14:paraId="11182BBE" w14:textId="77777777" w:rsidR="00986ED8" w:rsidRPr="006B6FE2" w:rsidRDefault="00986ED8" w:rsidP="0023105F">
            <w:pPr>
              <w:pStyle w:val="TAC"/>
              <w:ind w:firstLine="200"/>
              <w:rPr>
                <w:color w:val="000000"/>
                <w:szCs w:val="18"/>
                <w:lang w:val="en-US" w:bidi="or-IN"/>
              </w:rPr>
            </w:pPr>
            <w:r w:rsidRPr="006B6FE2">
              <w:rPr>
                <w:color w:val="000000"/>
                <w:szCs w:val="18"/>
                <w:lang w:val="en-US" w:bidi="or-IN"/>
              </w:rPr>
              <w:t>MUROS AFS 12.2</w:t>
            </w:r>
          </w:p>
        </w:tc>
        <w:tc>
          <w:tcPr>
            <w:tcW w:w="1814" w:type="dxa"/>
            <w:tcBorders>
              <w:top w:val="nil"/>
              <w:left w:val="nil"/>
              <w:bottom w:val="single" w:sz="4" w:space="0" w:color="auto"/>
              <w:right w:val="single" w:sz="4" w:space="0" w:color="auto"/>
            </w:tcBorders>
            <w:shd w:val="clear" w:color="auto" w:fill="FFFFFF"/>
            <w:noWrap/>
            <w:vAlign w:val="center"/>
          </w:tcPr>
          <w:p w14:paraId="6752CE6B" w14:textId="77777777" w:rsidR="00986ED8" w:rsidRPr="006B6FE2" w:rsidRDefault="00986ED8" w:rsidP="0023105F">
            <w:pPr>
              <w:pStyle w:val="TAC"/>
              <w:rPr>
                <w:szCs w:val="18"/>
                <w:lang w:val="en-US" w:bidi="or-IN"/>
              </w:rPr>
            </w:pPr>
            <w:r w:rsidRPr="0018577C">
              <w:rPr>
                <w:szCs w:val="18"/>
                <w:lang w:val="en-US" w:bidi="or-IN"/>
              </w:rPr>
              <w:t>34.80</w:t>
            </w:r>
          </w:p>
        </w:tc>
        <w:tc>
          <w:tcPr>
            <w:tcW w:w="1701" w:type="dxa"/>
            <w:tcBorders>
              <w:top w:val="nil"/>
              <w:left w:val="nil"/>
              <w:bottom w:val="single" w:sz="4" w:space="0" w:color="auto"/>
              <w:right w:val="single" w:sz="4" w:space="0" w:color="auto"/>
            </w:tcBorders>
            <w:shd w:val="clear" w:color="auto" w:fill="FFFFFF"/>
            <w:noWrap/>
            <w:vAlign w:val="center"/>
          </w:tcPr>
          <w:p w14:paraId="6EC5DA20" w14:textId="77777777" w:rsidR="00986ED8" w:rsidRPr="006B6FE2" w:rsidRDefault="00986ED8" w:rsidP="0023105F">
            <w:pPr>
              <w:pStyle w:val="TAC"/>
              <w:rPr>
                <w:szCs w:val="18"/>
                <w:lang w:val="en-US" w:bidi="or-IN"/>
              </w:rPr>
            </w:pPr>
            <w:r w:rsidRPr="0018577C">
              <w:rPr>
                <w:rFonts w:cs="Arial"/>
                <w:szCs w:val="18"/>
              </w:rPr>
              <w:t>6.96</w:t>
            </w:r>
          </w:p>
        </w:tc>
        <w:tc>
          <w:tcPr>
            <w:tcW w:w="1094" w:type="dxa"/>
            <w:tcBorders>
              <w:top w:val="nil"/>
              <w:left w:val="nil"/>
              <w:bottom w:val="single" w:sz="4" w:space="0" w:color="auto"/>
              <w:right w:val="single" w:sz="4" w:space="0" w:color="auto"/>
            </w:tcBorders>
            <w:shd w:val="clear" w:color="auto" w:fill="FFFFFF"/>
            <w:vAlign w:val="center"/>
          </w:tcPr>
          <w:p w14:paraId="374DF61C" w14:textId="77777777" w:rsidR="00986ED8" w:rsidRPr="006B6FE2" w:rsidRDefault="00986ED8" w:rsidP="0023105F">
            <w:pPr>
              <w:pStyle w:val="TAC"/>
              <w:ind w:firstLine="200"/>
              <w:rPr>
                <w:szCs w:val="18"/>
                <w:lang w:val="en-US" w:bidi="or-IN"/>
              </w:rPr>
            </w:pPr>
            <w:r w:rsidRPr="0018577C">
              <w:rPr>
                <w:szCs w:val="18"/>
                <w:lang w:val="en-US" w:bidi="or-IN"/>
              </w:rPr>
              <w:t>29.00</w:t>
            </w:r>
          </w:p>
        </w:tc>
        <w:tc>
          <w:tcPr>
            <w:tcW w:w="20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4E76D02" w14:textId="77777777" w:rsidR="00986ED8" w:rsidRPr="006B6FE2" w:rsidRDefault="00986ED8" w:rsidP="0023105F">
            <w:pPr>
              <w:pStyle w:val="TAC"/>
              <w:ind w:firstLine="200"/>
              <w:rPr>
                <w:szCs w:val="18"/>
                <w:lang w:val="en-US" w:bidi="or-IN"/>
              </w:rPr>
            </w:pPr>
            <w:r w:rsidRPr="006B6FE2">
              <w:rPr>
                <w:szCs w:val="18"/>
                <w:lang w:val="en-US" w:bidi="or-IN"/>
              </w:rPr>
              <w:t>Bad quality calls (2%)</w:t>
            </w:r>
          </w:p>
        </w:tc>
      </w:tr>
      <w:tr w:rsidR="00986ED8" w:rsidRPr="006B6FE2" w14:paraId="126D1F91" w14:textId="77777777">
        <w:trPr>
          <w:trHeight w:val="296"/>
          <w:jc w:val="center"/>
        </w:trPr>
        <w:tc>
          <w:tcPr>
            <w:tcW w:w="1083" w:type="dxa"/>
            <w:tcBorders>
              <w:top w:val="nil"/>
              <w:left w:val="single" w:sz="4" w:space="0" w:color="auto"/>
              <w:bottom w:val="single" w:sz="4" w:space="0" w:color="auto"/>
              <w:right w:val="single" w:sz="4" w:space="0" w:color="auto"/>
            </w:tcBorders>
            <w:shd w:val="clear" w:color="auto" w:fill="auto"/>
            <w:noWrap/>
            <w:vAlign w:val="center"/>
          </w:tcPr>
          <w:p w14:paraId="2B088BDC" w14:textId="77777777" w:rsidR="00986ED8" w:rsidRPr="006B6FE2" w:rsidRDefault="00986ED8" w:rsidP="0023105F">
            <w:pPr>
              <w:pStyle w:val="TAC"/>
              <w:rPr>
                <w:lang w:val="en-US" w:bidi="or-IN"/>
              </w:rPr>
            </w:pPr>
            <w:r w:rsidRPr="006B6FE2">
              <w:rPr>
                <w:lang w:val="en-US" w:bidi="or-IN"/>
              </w:rPr>
              <w:t>C0</w:t>
            </w:r>
          </w:p>
        </w:tc>
        <w:tc>
          <w:tcPr>
            <w:tcW w:w="2013" w:type="dxa"/>
            <w:tcBorders>
              <w:top w:val="nil"/>
              <w:left w:val="nil"/>
              <w:bottom w:val="single" w:sz="4" w:space="0" w:color="auto"/>
              <w:right w:val="single" w:sz="4" w:space="0" w:color="auto"/>
            </w:tcBorders>
            <w:shd w:val="clear" w:color="auto" w:fill="auto"/>
            <w:noWrap/>
            <w:vAlign w:val="center"/>
          </w:tcPr>
          <w:p w14:paraId="01EA2DD9" w14:textId="77777777" w:rsidR="00986ED8" w:rsidRPr="006B6FE2" w:rsidRDefault="00986ED8" w:rsidP="0023105F">
            <w:pPr>
              <w:pStyle w:val="TAC"/>
              <w:ind w:firstLine="200"/>
              <w:rPr>
                <w:color w:val="000000"/>
                <w:szCs w:val="18"/>
                <w:lang w:val="en-US" w:bidi="or-IN"/>
              </w:rPr>
            </w:pPr>
            <w:r w:rsidRPr="006B6FE2">
              <w:rPr>
                <w:color w:val="000000"/>
                <w:szCs w:val="18"/>
                <w:lang w:val="en-US" w:bidi="or-IN"/>
              </w:rPr>
              <w:t>AFS 5.9</w:t>
            </w:r>
          </w:p>
        </w:tc>
        <w:tc>
          <w:tcPr>
            <w:tcW w:w="1814" w:type="dxa"/>
            <w:tcBorders>
              <w:top w:val="nil"/>
              <w:left w:val="nil"/>
              <w:bottom w:val="single" w:sz="4" w:space="0" w:color="auto"/>
              <w:right w:val="single" w:sz="4" w:space="0" w:color="auto"/>
            </w:tcBorders>
            <w:shd w:val="clear" w:color="auto" w:fill="FFFFFF"/>
            <w:noWrap/>
            <w:vAlign w:val="center"/>
          </w:tcPr>
          <w:p w14:paraId="0FED96C8" w14:textId="77777777" w:rsidR="00986ED8" w:rsidRPr="006B6FE2" w:rsidRDefault="00986ED8" w:rsidP="0023105F">
            <w:pPr>
              <w:pStyle w:val="TAC"/>
              <w:rPr>
                <w:szCs w:val="18"/>
                <w:lang w:val="en-US" w:bidi="or-IN"/>
              </w:rPr>
            </w:pPr>
            <w:r w:rsidRPr="0018577C">
              <w:rPr>
                <w:szCs w:val="18"/>
                <w:lang w:val="en-US" w:bidi="or-IN"/>
              </w:rPr>
              <w:t>32.85</w:t>
            </w:r>
          </w:p>
        </w:tc>
        <w:tc>
          <w:tcPr>
            <w:tcW w:w="1701" w:type="dxa"/>
            <w:tcBorders>
              <w:top w:val="nil"/>
              <w:left w:val="nil"/>
              <w:bottom w:val="single" w:sz="4" w:space="0" w:color="auto"/>
              <w:right w:val="single" w:sz="4" w:space="0" w:color="auto"/>
            </w:tcBorders>
            <w:shd w:val="clear" w:color="auto" w:fill="FFFFFF"/>
            <w:noWrap/>
            <w:vAlign w:val="center"/>
          </w:tcPr>
          <w:p w14:paraId="28BE2BEF" w14:textId="77777777" w:rsidR="00986ED8" w:rsidRPr="006B6FE2" w:rsidRDefault="00986ED8" w:rsidP="0023105F">
            <w:pPr>
              <w:pStyle w:val="TAC"/>
              <w:rPr>
                <w:szCs w:val="18"/>
                <w:lang w:val="en-US" w:bidi="or-IN"/>
              </w:rPr>
            </w:pPr>
            <w:r w:rsidRPr="0018577C">
              <w:rPr>
                <w:rFonts w:cs="Arial"/>
                <w:szCs w:val="18"/>
              </w:rPr>
              <w:t>6.57</w:t>
            </w:r>
          </w:p>
        </w:tc>
        <w:tc>
          <w:tcPr>
            <w:tcW w:w="1094" w:type="dxa"/>
            <w:tcBorders>
              <w:top w:val="nil"/>
              <w:left w:val="nil"/>
              <w:bottom w:val="single" w:sz="4" w:space="0" w:color="auto"/>
              <w:right w:val="single" w:sz="4" w:space="0" w:color="auto"/>
            </w:tcBorders>
            <w:shd w:val="clear" w:color="auto" w:fill="FFFFFF"/>
            <w:vAlign w:val="center"/>
          </w:tcPr>
          <w:p w14:paraId="22A83FED" w14:textId="77777777" w:rsidR="00986ED8" w:rsidRPr="006B6FE2" w:rsidRDefault="00986ED8" w:rsidP="0023105F">
            <w:pPr>
              <w:pStyle w:val="TAC"/>
              <w:ind w:firstLine="200"/>
              <w:rPr>
                <w:szCs w:val="18"/>
                <w:lang w:val="en-US" w:bidi="or-IN"/>
              </w:rPr>
            </w:pPr>
            <w:r w:rsidRPr="0018577C">
              <w:rPr>
                <w:szCs w:val="18"/>
                <w:lang w:val="en-US" w:bidi="or-IN"/>
              </w:rPr>
              <w:t>37.38</w:t>
            </w:r>
          </w:p>
        </w:tc>
        <w:tc>
          <w:tcPr>
            <w:tcW w:w="20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BA9213E" w14:textId="77777777" w:rsidR="00986ED8" w:rsidRPr="006B6FE2" w:rsidRDefault="00986ED8" w:rsidP="0023105F">
            <w:pPr>
              <w:pStyle w:val="TAC"/>
              <w:ind w:firstLine="200"/>
              <w:rPr>
                <w:szCs w:val="18"/>
                <w:lang w:val="en-US" w:bidi="or-IN"/>
              </w:rPr>
            </w:pPr>
            <w:r w:rsidRPr="006B6FE2">
              <w:rPr>
                <w:szCs w:val="18"/>
                <w:lang w:val="en-US" w:bidi="or-IN"/>
              </w:rPr>
              <w:t>Blocked</w:t>
            </w:r>
            <w:r>
              <w:rPr>
                <w:szCs w:val="18"/>
                <w:lang w:val="en-US" w:bidi="or-IN"/>
              </w:rPr>
              <w:t xml:space="preserve"> calls</w:t>
            </w:r>
          </w:p>
        </w:tc>
      </w:tr>
      <w:tr w:rsidR="00986ED8" w:rsidRPr="006B6FE2" w14:paraId="1C917A70" w14:textId="77777777">
        <w:trPr>
          <w:trHeight w:val="284"/>
          <w:jc w:val="center"/>
        </w:trPr>
        <w:tc>
          <w:tcPr>
            <w:tcW w:w="1083" w:type="dxa"/>
            <w:tcBorders>
              <w:top w:val="nil"/>
              <w:left w:val="single" w:sz="4" w:space="0" w:color="auto"/>
              <w:bottom w:val="single" w:sz="4" w:space="0" w:color="auto"/>
              <w:right w:val="single" w:sz="4" w:space="0" w:color="auto"/>
            </w:tcBorders>
            <w:shd w:val="clear" w:color="auto" w:fill="auto"/>
            <w:noWrap/>
            <w:vAlign w:val="center"/>
          </w:tcPr>
          <w:p w14:paraId="7F60C18F" w14:textId="77777777" w:rsidR="00986ED8" w:rsidRPr="006B6FE2" w:rsidRDefault="00986ED8" w:rsidP="0023105F">
            <w:pPr>
              <w:pStyle w:val="TAC"/>
              <w:rPr>
                <w:lang w:val="en-US" w:bidi="or-IN"/>
              </w:rPr>
            </w:pPr>
            <w:r w:rsidRPr="006B6FE2">
              <w:rPr>
                <w:lang w:val="en-US" w:bidi="or-IN"/>
              </w:rPr>
              <w:t>C1</w:t>
            </w:r>
          </w:p>
        </w:tc>
        <w:tc>
          <w:tcPr>
            <w:tcW w:w="2013" w:type="dxa"/>
            <w:tcBorders>
              <w:top w:val="nil"/>
              <w:left w:val="nil"/>
              <w:bottom w:val="single" w:sz="4" w:space="0" w:color="auto"/>
              <w:right w:val="single" w:sz="4" w:space="0" w:color="auto"/>
            </w:tcBorders>
            <w:shd w:val="clear" w:color="auto" w:fill="auto"/>
            <w:noWrap/>
            <w:vAlign w:val="center"/>
          </w:tcPr>
          <w:p w14:paraId="3DEE7A85" w14:textId="77777777" w:rsidR="00986ED8" w:rsidRPr="006B6FE2" w:rsidRDefault="00986ED8" w:rsidP="0023105F">
            <w:pPr>
              <w:pStyle w:val="TAC"/>
              <w:ind w:firstLine="200"/>
              <w:rPr>
                <w:color w:val="000000"/>
                <w:szCs w:val="18"/>
                <w:lang w:val="en-US" w:bidi="or-IN"/>
              </w:rPr>
            </w:pPr>
            <w:r w:rsidRPr="006B6FE2">
              <w:rPr>
                <w:color w:val="000000"/>
                <w:szCs w:val="18"/>
                <w:lang w:val="en-US" w:bidi="or-IN"/>
              </w:rPr>
              <w:t>MUROS AFS 5.9</w:t>
            </w:r>
          </w:p>
        </w:tc>
        <w:tc>
          <w:tcPr>
            <w:tcW w:w="1814" w:type="dxa"/>
            <w:tcBorders>
              <w:top w:val="nil"/>
              <w:left w:val="nil"/>
              <w:bottom w:val="single" w:sz="4" w:space="0" w:color="auto"/>
              <w:right w:val="single" w:sz="4" w:space="0" w:color="auto"/>
            </w:tcBorders>
            <w:shd w:val="clear" w:color="auto" w:fill="FFFFFF"/>
            <w:noWrap/>
            <w:vAlign w:val="center"/>
          </w:tcPr>
          <w:p w14:paraId="00DF05A1" w14:textId="77777777" w:rsidR="00986ED8" w:rsidRPr="006B6FE2" w:rsidRDefault="00986ED8" w:rsidP="0023105F">
            <w:pPr>
              <w:pStyle w:val="TAC"/>
              <w:rPr>
                <w:szCs w:val="18"/>
                <w:lang w:val="en-US" w:bidi="or-IN"/>
              </w:rPr>
            </w:pPr>
            <w:r w:rsidRPr="0018577C">
              <w:rPr>
                <w:szCs w:val="18"/>
                <w:lang w:val="en-US" w:bidi="or-IN"/>
              </w:rPr>
              <w:t>41.72</w:t>
            </w:r>
          </w:p>
        </w:tc>
        <w:tc>
          <w:tcPr>
            <w:tcW w:w="1701" w:type="dxa"/>
            <w:tcBorders>
              <w:top w:val="nil"/>
              <w:left w:val="nil"/>
              <w:bottom w:val="single" w:sz="4" w:space="0" w:color="auto"/>
              <w:right w:val="single" w:sz="4" w:space="0" w:color="auto"/>
            </w:tcBorders>
            <w:shd w:val="clear" w:color="auto" w:fill="FFFFFF"/>
            <w:noWrap/>
            <w:vAlign w:val="center"/>
          </w:tcPr>
          <w:p w14:paraId="06E7A5A4" w14:textId="77777777" w:rsidR="00986ED8" w:rsidRPr="006B6FE2" w:rsidRDefault="00986ED8" w:rsidP="0023105F">
            <w:pPr>
              <w:pStyle w:val="TAC"/>
              <w:rPr>
                <w:szCs w:val="18"/>
                <w:lang w:val="en-US" w:bidi="or-IN"/>
              </w:rPr>
            </w:pPr>
            <w:r w:rsidRPr="0018577C">
              <w:rPr>
                <w:rFonts w:cs="Arial"/>
                <w:szCs w:val="18"/>
              </w:rPr>
              <w:t>8.34</w:t>
            </w:r>
          </w:p>
        </w:tc>
        <w:tc>
          <w:tcPr>
            <w:tcW w:w="1094" w:type="dxa"/>
            <w:tcBorders>
              <w:top w:val="nil"/>
              <w:left w:val="nil"/>
              <w:bottom w:val="single" w:sz="4" w:space="0" w:color="auto"/>
              <w:right w:val="single" w:sz="4" w:space="0" w:color="auto"/>
            </w:tcBorders>
            <w:shd w:val="clear" w:color="auto" w:fill="FFFFFF"/>
            <w:vAlign w:val="center"/>
          </w:tcPr>
          <w:p w14:paraId="7FCA483C" w14:textId="77777777" w:rsidR="00986ED8" w:rsidRPr="006B6FE2" w:rsidRDefault="00986ED8" w:rsidP="0023105F">
            <w:pPr>
              <w:pStyle w:val="TAC"/>
              <w:ind w:firstLine="200"/>
              <w:rPr>
                <w:szCs w:val="18"/>
                <w:lang w:val="en-US" w:bidi="or-IN"/>
              </w:rPr>
            </w:pPr>
            <w:r w:rsidRPr="0018577C">
              <w:rPr>
                <w:szCs w:val="18"/>
                <w:lang w:val="en-US" w:bidi="or-IN"/>
              </w:rPr>
              <w:t>34.77</w:t>
            </w:r>
          </w:p>
        </w:tc>
        <w:tc>
          <w:tcPr>
            <w:tcW w:w="20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E423254" w14:textId="77777777" w:rsidR="00986ED8" w:rsidRPr="006B6FE2" w:rsidRDefault="00986ED8" w:rsidP="0023105F">
            <w:pPr>
              <w:pStyle w:val="TAC"/>
              <w:ind w:firstLine="200"/>
              <w:rPr>
                <w:szCs w:val="18"/>
                <w:lang w:val="en-US" w:bidi="or-IN"/>
              </w:rPr>
            </w:pPr>
            <w:r w:rsidRPr="006B6FE2">
              <w:rPr>
                <w:szCs w:val="18"/>
                <w:lang w:val="en-US" w:bidi="or-IN"/>
              </w:rPr>
              <w:t>Bad quality calls (2%)</w:t>
            </w:r>
          </w:p>
        </w:tc>
      </w:tr>
      <w:tr w:rsidR="00986ED8" w:rsidRPr="006B6FE2" w14:paraId="78EE3617" w14:textId="77777777">
        <w:trPr>
          <w:trHeight w:val="285"/>
          <w:jc w:val="center"/>
        </w:trPr>
        <w:tc>
          <w:tcPr>
            <w:tcW w:w="1083" w:type="dxa"/>
            <w:tcBorders>
              <w:top w:val="nil"/>
              <w:left w:val="single" w:sz="4" w:space="0" w:color="auto"/>
              <w:bottom w:val="single" w:sz="4" w:space="0" w:color="auto"/>
              <w:right w:val="single" w:sz="4" w:space="0" w:color="auto"/>
            </w:tcBorders>
            <w:shd w:val="clear" w:color="auto" w:fill="auto"/>
            <w:noWrap/>
            <w:vAlign w:val="center"/>
          </w:tcPr>
          <w:p w14:paraId="1412DDD4" w14:textId="77777777" w:rsidR="00986ED8" w:rsidRPr="006B6FE2" w:rsidRDefault="00986ED8" w:rsidP="0023105F">
            <w:pPr>
              <w:pStyle w:val="TAC"/>
              <w:rPr>
                <w:lang w:val="en-US" w:bidi="or-IN"/>
              </w:rPr>
            </w:pPr>
            <w:r w:rsidRPr="006B6FE2">
              <w:rPr>
                <w:lang w:val="en-US" w:bidi="or-IN"/>
              </w:rPr>
              <w:t>D0</w:t>
            </w:r>
          </w:p>
        </w:tc>
        <w:tc>
          <w:tcPr>
            <w:tcW w:w="2013" w:type="dxa"/>
            <w:tcBorders>
              <w:top w:val="nil"/>
              <w:left w:val="nil"/>
              <w:bottom w:val="single" w:sz="4" w:space="0" w:color="auto"/>
              <w:right w:val="single" w:sz="4" w:space="0" w:color="auto"/>
            </w:tcBorders>
            <w:shd w:val="clear" w:color="auto" w:fill="auto"/>
            <w:noWrap/>
            <w:vAlign w:val="center"/>
          </w:tcPr>
          <w:p w14:paraId="32D4B7E7" w14:textId="77777777" w:rsidR="00986ED8" w:rsidRPr="006B6FE2" w:rsidRDefault="00986ED8" w:rsidP="0023105F">
            <w:pPr>
              <w:pStyle w:val="TAC"/>
              <w:ind w:firstLine="200"/>
              <w:rPr>
                <w:color w:val="000000"/>
                <w:szCs w:val="18"/>
                <w:lang w:val="en-US" w:bidi="or-IN"/>
              </w:rPr>
            </w:pPr>
            <w:r w:rsidRPr="006B6FE2">
              <w:rPr>
                <w:color w:val="000000"/>
                <w:szCs w:val="18"/>
                <w:lang w:val="en-US" w:bidi="or-IN"/>
              </w:rPr>
              <w:t>AHS 5.9</w:t>
            </w:r>
          </w:p>
        </w:tc>
        <w:tc>
          <w:tcPr>
            <w:tcW w:w="1814" w:type="dxa"/>
            <w:tcBorders>
              <w:top w:val="nil"/>
              <w:left w:val="nil"/>
              <w:bottom w:val="single" w:sz="4" w:space="0" w:color="auto"/>
              <w:right w:val="single" w:sz="4" w:space="0" w:color="auto"/>
            </w:tcBorders>
            <w:shd w:val="clear" w:color="auto" w:fill="FFFFFF"/>
            <w:noWrap/>
            <w:vAlign w:val="center"/>
          </w:tcPr>
          <w:p w14:paraId="259FE100" w14:textId="77777777" w:rsidR="00986ED8" w:rsidRPr="006B6FE2" w:rsidRDefault="00986ED8" w:rsidP="0023105F">
            <w:pPr>
              <w:pStyle w:val="TAC"/>
              <w:rPr>
                <w:szCs w:val="18"/>
                <w:lang w:val="en-US" w:bidi="or-IN"/>
              </w:rPr>
            </w:pPr>
            <w:r w:rsidRPr="0018577C">
              <w:rPr>
                <w:szCs w:val="18"/>
                <w:lang w:val="en-US" w:bidi="or-IN"/>
              </w:rPr>
              <w:t>73.01</w:t>
            </w:r>
          </w:p>
        </w:tc>
        <w:tc>
          <w:tcPr>
            <w:tcW w:w="1701" w:type="dxa"/>
            <w:tcBorders>
              <w:top w:val="nil"/>
              <w:left w:val="nil"/>
              <w:bottom w:val="single" w:sz="4" w:space="0" w:color="auto"/>
              <w:right w:val="single" w:sz="4" w:space="0" w:color="auto"/>
            </w:tcBorders>
            <w:shd w:val="clear" w:color="auto" w:fill="FFFFFF"/>
            <w:noWrap/>
            <w:vAlign w:val="center"/>
          </w:tcPr>
          <w:p w14:paraId="01878CCE" w14:textId="77777777" w:rsidR="00986ED8" w:rsidRPr="006B6FE2" w:rsidRDefault="00986ED8" w:rsidP="0023105F">
            <w:pPr>
              <w:pStyle w:val="TAC"/>
              <w:rPr>
                <w:szCs w:val="18"/>
                <w:lang w:val="en-US" w:bidi="or-IN"/>
              </w:rPr>
            </w:pPr>
            <w:r w:rsidRPr="0018577C">
              <w:rPr>
                <w:rFonts w:cs="Arial"/>
                <w:szCs w:val="18"/>
              </w:rPr>
              <w:t>14.60</w:t>
            </w:r>
          </w:p>
        </w:tc>
        <w:tc>
          <w:tcPr>
            <w:tcW w:w="1094" w:type="dxa"/>
            <w:tcBorders>
              <w:top w:val="nil"/>
              <w:left w:val="nil"/>
              <w:bottom w:val="single" w:sz="4" w:space="0" w:color="auto"/>
              <w:right w:val="single" w:sz="4" w:space="0" w:color="auto"/>
            </w:tcBorders>
            <w:shd w:val="clear" w:color="auto" w:fill="FFFFFF"/>
            <w:vAlign w:val="center"/>
          </w:tcPr>
          <w:p w14:paraId="4831591B" w14:textId="77777777" w:rsidR="00986ED8" w:rsidRPr="006B6FE2" w:rsidRDefault="00986ED8" w:rsidP="0023105F">
            <w:pPr>
              <w:pStyle w:val="TAC"/>
              <w:ind w:firstLine="200"/>
              <w:rPr>
                <w:szCs w:val="18"/>
                <w:lang w:val="en-US" w:bidi="or-IN"/>
              </w:rPr>
            </w:pPr>
            <w:r w:rsidRPr="0018577C">
              <w:rPr>
                <w:szCs w:val="18"/>
                <w:lang w:val="en-US" w:bidi="or-IN"/>
              </w:rPr>
              <w:t>60.84</w:t>
            </w:r>
          </w:p>
        </w:tc>
        <w:tc>
          <w:tcPr>
            <w:tcW w:w="20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8344956" w14:textId="77777777" w:rsidR="00986ED8" w:rsidRPr="006B6FE2" w:rsidRDefault="00986ED8" w:rsidP="0023105F">
            <w:pPr>
              <w:pStyle w:val="TAC"/>
              <w:ind w:firstLine="200"/>
              <w:rPr>
                <w:szCs w:val="18"/>
                <w:lang w:val="en-US" w:bidi="or-IN"/>
              </w:rPr>
            </w:pPr>
            <w:r>
              <w:rPr>
                <w:szCs w:val="18"/>
                <w:lang w:val="en-US" w:bidi="or-IN"/>
              </w:rPr>
              <w:t>Blocked</w:t>
            </w:r>
            <w:r w:rsidRPr="006B6FE2">
              <w:rPr>
                <w:szCs w:val="18"/>
                <w:lang w:val="en-US" w:bidi="or-IN"/>
              </w:rPr>
              <w:t xml:space="preserve"> calls</w:t>
            </w:r>
          </w:p>
        </w:tc>
      </w:tr>
      <w:tr w:rsidR="00986ED8" w:rsidRPr="00E202C1" w14:paraId="60F926A6" w14:textId="77777777">
        <w:trPr>
          <w:trHeight w:val="295"/>
          <w:jc w:val="center"/>
        </w:trPr>
        <w:tc>
          <w:tcPr>
            <w:tcW w:w="1083" w:type="dxa"/>
            <w:tcBorders>
              <w:top w:val="nil"/>
              <w:left w:val="single" w:sz="4" w:space="0" w:color="auto"/>
              <w:bottom w:val="single" w:sz="4" w:space="0" w:color="auto"/>
              <w:right w:val="single" w:sz="4" w:space="0" w:color="auto"/>
            </w:tcBorders>
            <w:shd w:val="clear" w:color="auto" w:fill="auto"/>
            <w:noWrap/>
            <w:vAlign w:val="center"/>
          </w:tcPr>
          <w:p w14:paraId="659E05FE" w14:textId="77777777" w:rsidR="00986ED8" w:rsidRPr="006B6FE2" w:rsidRDefault="00986ED8" w:rsidP="0023105F">
            <w:pPr>
              <w:pStyle w:val="TAC"/>
              <w:rPr>
                <w:lang w:val="en-US" w:bidi="or-IN"/>
              </w:rPr>
            </w:pPr>
            <w:r w:rsidRPr="006B6FE2">
              <w:rPr>
                <w:lang w:val="en-US" w:bidi="or-IN"/>
              </w:rPr>
              <w:t>D1</w:t>
            </w:r>
          </w:p>
        </w:tc>
        <w:tc>
          <w:tcPr>
            <w:tcW w:w="2013" w:type="dxa"/>
            <w:tcBorders>
              <w:top w:val="nil"/>
              <w:left w:val="nil"/>
              <w:bottom w:val="single" w:sz="4" w:space="0" w:color="auto"/>
              <w:right w:val="single" w:sz="4" w:space="0" w:color="auto"/>
            </w:tcBorders>
            <w:shd w:val="clear" w:color="auto" w:fill="auto"/>
            <w:noWrap/>
            <w:vAlign w:val="center"/>
          </w:tcPr>
          <w:p w14:paraId="7A58C201" w14:textId="77777777" w:rsidR="00986ED8" w:rsidRPr="006B6FE2" w:rsidRDefault="00986ED8" w:rsidP="0023105F">
            <w:pPr>
              <w:pStyle w:val="TAC"/>
              <w:ind w:firstLine="200"/>
              <w:rPr>
                <w:color w:val="000000"/>
                <w:szCs w:val="18"/>
                <w:lang w:val="en-US" w:bidi="or-IN"/>
              </w:rPr>
            </w:pPr>
            <w:r w:rsidRPr="006B6FE2">
              <w:rPr>
                <w:color w:val="000000"/>
                <w:szCs w:val="18"/>
                <w:lang w:val="en-US" w:bidi="or-IN"/>
              </w:rPr>
              <w:t>MUROS AHS 5.9</w:t>
            </w:r>
          </w:p>
        </w:tc>
        <w:tc>
          <w:tcPr>
            <w:tcW w:w="1814" w:type="dxa"/>
            <w:tcBorders>
              <w:top w:val="nil"/>
              <w:left w:val="nil"/>
              <w:bottom w:val="single" w:sz="4" w:space="0" w:color="auto"/>
              <w:right w:val="single" w:sz="4" w:space="0" w:color="auto"/>
            </w:tcBorders>
            <w:shd w:val="clear" w:color="auto" w:fill="FFFFFF"/>
            <w:noWrap/>
            <w:vAlign w:val="center"/>
          </w:tcPr>
          <w:p w14:paraId="3A178D4F" w14:textId="77777777" w:rsidR="00986ED8" w:rsidRPr="006B6FE2" w:rsidRDefault="00986ED8" w:rsidP="0023105F">
            <w:pPr>
              <w:pStyle w:val="TAC"/>
              <w:rPr>
                <w:szCs w:val="18"/>
                <w:lang w:val="en-US" w:bidi="or-IN"/>
              </w:rPr>
            </w:pPr>
            <w:r w:rsidRPr="0018577C">
              <w:rPr>
                <w:szCs w:val="18"/>
                <w:lang w:val="en-US" w:bidi="or-IN"/>
              </w:rPr>
              <w:t>72.19</w:t>
            </w:r>
          </w:p>
        </w:tc>
        <w:tc>
          <w:tcPr>
            <w:tcW w:w="1701" w:type="dxa"/>
            <w:tcBorders>
              <w:top w:val="nil"/>
              <w:left w:val="nil"/>
              <w:bottom w:val="single" w:sz="4" w:space="0" w:color="auto"/>
              <w:right w:val="single" w:sz="4" w:space="0" w:color="auto"/>
            </w:tcBorders>
            <w:shd w:val="clear" w:color="auto" w:fill="FFFFFF"/>
            <w:noWrap/>
            <w:vAlign w:val="center"/>
          </w:tcPr>
          <w:p w14:paraId="3494EDBC" w14:textId="77777777" w:rsidR="00986ED8" w:rsidRPr="006B6FE2" w:rsidRDefault="00986ED8" w:rsidP="0023105F">
            <w:pPr>
              <w:pStyle w:val="TAC"/>
              <w:rPr>
                <w:szCs w:val="18"/>
                <w:lang w:val="en-US" w:bidi="or-IN"/>
              </w:rPr>
            </w:pPr>
            <w:r w:rsidRPr="0018577C">
              <w:rPr>
                <w:rFonts w:cs="Arial"/>
                <w:szCs w:val="18"/>
              </w:rPr>
              <w:t>14.44</w:t>
            </w:r>
          </w:p>
        </w:tc>
        <w:tc>
          <w:tcPr>
            <w:tcW w:w="1094" w:type="dxa"/>
            <w:tcBorders>
              <w:top w:val="nil"/>
              <w:left w:val="nil"/>
              <w:bottom w:val="single" w:sz="4" w:space="0" w:color="auto"/>
              <w:right w:val="single" w:sz="4" w:space="0" w:color="auto"/>
            </w:tcBorders>
            <w:shd w:val="clear" w:color="auto" w:fill="FFFFFF"/>
            <w:vAlign w:val="center"/>
          </w:tcPr>
          <w:p w14:paraId="50711D90" w14:textId="77777777" w:rsidR="00986ED8" w:rsidRPr="006B6FE2" w:rsidRDefault="00986ED8" w:rsidP="0023105F">
            <w:pPr>
              <w:pStyle w:val="TAC"/>
              <w:ind w:firstLine="200"/>
              <w:rPr>
                <w:szCs w:val="18"/>
                <w:lang w:val="en-US" w:bidi="or-IN"/>
              </w:rPr>
            </w:pPr>
            <w:r w:rsidRPr="0018577C">
              <w:rPr>
                <w:szCs w:val="18"/>
                <w:lang w:val="en-US" w:bidi="or-IN"/>
              </w:rPr>
              <w:t>60.16</w:t>
            </w:r>
          </w:p>
        </w:tc>
        <w:tc>
          <w:tcPr>
            <w:tcW w:w="20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E87F61B" w14:textId="77777777" w:rsidR="00986ED8" w:rsidRPr="006B6FE2" w:rsidRDefault="00986ED8" w:rsidP="0023105F">
            <w:pPr>
              <w:pStyle w:val="TAC"/>
              <w:ind w:firstLine="200"/>
              <w:rPr>
                <w:szCs w:val="18"/>
                <w:lang w:val="en-US" w:bidi="or-IN"/>
              </w:rPr>
            </w:pPr>
            <w:r w:rsidRPr="006B6FE2">
              <w:rPr>
                <w:szCs w:val="18"/>
                <w:lang w:val="en-US" w:bidi="or-IN"/>
              </w:rPr>
              <w:t>Bad quality calls (3%)</w:t>
            </w:r>
          </w:p>
        </w:tc>
      </w:tr>
    </w:tbl>
    <w:p w14:paraId="514C9B06" w14:textId="77777777" w:rsidR="00D21FC1" w:rsidRDefault="00D21FC1" w:rsidP="009B3AE0">
      <w:pPr>
        <w:pStyle w:val="FP"/>
      </w:pPr>
    </w:p>
    <w:p w14:paraId="02E42487" w14:textId="77777777" w:rsidR="00D21FC1" w:rsidRPr="00D21FC1" w:rsidRDefault="00D21FC1" w:rsidP="00D21FC1">
      <w:pPr>
        <w:pStyle w:val="TH"/>
      </w:pPr>
      <w:r>
        <w:t>Table 7-20: MUROS-</w:t>
      </w:r>
      <w:r w:rsidRPr="00894094">
        <w:t>3</w:t>
      </w:r>
      <w:r>
        <w:t xml:space="preserve"> b)</w:t>
      </w:r>
      <w:r w:rsidRPr="00894094">
        <w:t xml:space="preserve"> performance results</w:t>
      </w:r>
      <w:bookmarkEnd w:id="256"/>
    </w:p>
    <w:tbl>
      <w:tblPr>
        <w:tblW w:w="9780" w:type="dxa"/>
        <w:jc w:val="center"/>
        <w:tblLook w:val="0000" w:firstRow="0" w:lastRow="0" w:firstColumn="0" w:lastColumn="0" w:noHBand="0" w:noVBand="0"/>
      </w:tblPr>
      <w:tblGrid>
        <w:gridCol w:w="1063"/>
        <w:gridCol w:w="2055"/>
        <w:gridCol w:w="1772"/>
        <w:gridCol w:w="1772"/>
        <w:gridCol w:w="1117"/>
        <w:gridCol w:w="2001"/>
      </w:tblGrid>
      <w:tr w:rsidR="00D70596" w:rsidRPr="00FD4C89" w14:paraId="091F6860" w14:textId="77777777">
        <w:trPr>
          <w:trHeight w:val="645"/>
          <w:jc w:val="center"/>
        </w:trPr>
        <w:tc>
          <w:tcPr>
            <w:tcW w:w="1063" w:type="dxa"/>
            <w:tcBorders>
              <w:top w:val="single" w:sz="4" w:space="0" w:color="auto"/>
              <w:left w:val="single" w:sz="4" w:space="0" w:color="auto"/>
              <w:bottom w:val="single" w:sz="4" w:space="0" w:color="auto"/>
              <w:right w:val="single" w:sz="4" w:space="0" w:color="auto"/>
            </w:tcBorders>
            <w:shd w:val="clear" w:color="auto" w:fill="C0C0C0"/>
            <w:vAlign w:val="center"/>
          </w:tcPr>
          <w:bookmarkEnd w:id="255"/>
          <w:p w14:paraId="0559FF60" w14:textId="77777777" w:rsidR="00D70596" w:rsidRPr="006B6FE2" w:rsidRDefault="00D70596" w:rsidP="0023105F">
            <w:pPr>
              <w:pStyle w:val="TAH"/>
              <w:rPr>
                <w:lang w:val="en-US" w:bidi="or-IN"/>
              </w:rPr>
            </w:pPr>
            <w:r w:rsidRPr="006B6FE2">
              <w:rPr>
                <w:lang w:val="en-US" w:bidi="or-IN"/>
              </w:rPr>
              <w:t>Type</w:t>
            </w:r>
          </w:p>
        </w:tc>
        <w:tc>
          <w:tcPr>
            <w:tcW w:w="2055" w:type="dxa"/>
            <w:tcBorders>
              <w:top w:val="single" w:sz="4" w:space="0" w:color="auto"/>
              <w:left w:val="nil"/>
              <w:bottom w:val="single" w:sz="4" w:space="0" w:color="auto"/>
              <w:right w:val="single" w:sz="4" w:space="0" w:color="auto"/>
            </w:tcBorders>
            <w:shd w:val="clear" w:color="auto" w:fill="C0C0C0"/>
            <w:vAlign w:val="center"/>
          </w:tcPr>
          <w:p w14:paraId="68A6BF6C" w14:textId="77777777" w:rsidR="00D70596" w:rsidRPr="006B6FE2" w:rsidRDefault="00D70596" w:rsidP="0023105F">
            <w:pPr>
              <w:pStyle w:val="TAH"/>
              <w:rPr>
                <w:lang w:val="en-US" w:bidi="or-IN"/>
              </w:rPr>
            </w:pPr>
            <w:r w:rsidRPr="006B6FE2">
              <w:rPr>
                <w:lang w:val="en-US" w:bidi="or-IN"/>
              </w:rPr>
              <w:t>Description</w:t>
            </w:r>
          </w:p>
        </w:tc>
        <w:tc>
          <w:tcPr>
            <w:tcW w:w="1772" w:type="dxa"/>
            <w:tcBorders>
              <w:top w:val="single" w:sz="4" w:space="0" w:color="auto"/>
              <w:left w:val="nil"/>
              <w:bottom w:val="single" w:sz="4" w:space="0" w:color="auto"/>
              <w:right w:val="single" w:sz="4" w:space="0" w:color="auto"/>
            </w:tcBorders>
            <w:shd w:val="clear" w:color="auto" w:fill="C0C0C0"/>
            <w:vAlign w:val="center"/>
          </w:tcPr>
          <w:p w14:paraId="600A6FE2" w14:textId="77777777" w:rsidR="00D70596" w:rsidRPr="006B6FE2" w:rsidRDefault="00D70596" w:rsidP="0023105F">
            <w:pPr>
              <w:pStyle w:val="TAH"/>
              <w:rPr>
                <w:lang w:val="en-US" w:bidi="or-IN"/>
              </w:rPr>
            </w:pPr>
            <w:r w:rsidRPr="006B6FE2">
              <w:rPr>
                <w:lang w:val="en-US" w:bidi="or-IN"/>
              </w:rPr>
              <w:t>Spectral Efficiency [Users/MHz/site]</w:t>
            </w:r>
          </w:p>
        </w:tc>
        <w:tc>
          <w:tcPr>
            <w:tcW w:w="1772" w:type="dxa"/>
            <w:tcBorders>
              <w:top w:val="single" w:sz="4" w:space="0" w:color="auto"/>
              <w:left w:val="nil"/>
              <w:bottom w:val="single" w:sz="4" w:space="0" w:color="auto"/>
              <w:right w:val="single" w:sz="4" w:space="0" w:color="auto"/>
            </w:tcBorders>
            <w:shd w:val="clear" w:color="auto" w:fill="C0C0C0"/>
            <w:vAlign w:val="center"/>
          </w:tcPr>
          <w:p w14:paraId="0B7323F8" w14:textId="77777777" w:rsidR="00D70596" w:rsidRPr="006B6FE2" w:rsidRDefault="00D70596" w:rsidP="0023105F">
            <w:pPr>
              <w:pStyle w:val="TAH"/>
              <w:rPr>
                <w:lang w:val="en-US" w:bidi="or-IN"/>
              </w:rPr>
            </w:pPr>
            <w:r w:rsidRPr="006B6FE2">
              <w:rPr>
                <w:lang w:val="en-US" w:bidi="or-IN"/>
              </w:rPr>
              <w:t>Hardware Efficiency [Users/TRX]</w:t>
            </w:r>
          </w:p>
        </w:tc>
        <w:tc>
          <w:tcPr>
            <w:tcW w:w="1117" w:type="dxa"/>
            <w:tcBorders>
              <w:top w:val="single" w:sz="4" w:space="0" w:color="auto"/>
              <w:left w:val="nil"/>
              <w:bottom w:val="single" w:sz="4" w:space="0" w:color="auto"/>
              <w:right w:val="single" w:sz="4" w:space="0" w:color="auto"/>
            </w:tcBorders>
            <w:shd w:val="clear" w:color="auto" w:fill="C0C0C0"/>
          </w:tcPr>
          <w:p w14:paraId="5B37A607" w14:textId="77777777" w:rsidR="00D70596" w:rsidRDefault="00D70596" w:rsidP="0023105F">
            <w:pPr>
              <w:pStyle w:val="TAH"/>
              <w:rPr>
                <w:lang w:val="en-US" w:bidi="or-IN"/>
              </w:rPr>
            </w:pPr>
          </w:p>
          <w:p w14:paraId="00E93895" w14:textId="77777777" w:rsidR="00D70596" w:rsidRDefault="00D70596" w:rsidP="0023105F">
            <w:pPr>
              <w:pStyle w:val="TAH"/>
              <w:rPr>
                <w:lang w:val="en-US" w:bidi="or-IN"/>
              </w:rPr>
            </w:pPr>
            <w:r>
              <w:rPr>
                <w:lang w:val="en-US" w:bidi="or-IN"/>
              </w:rPr>
              <w:t>EFL</w:t>
            </w:r>
          </w:p>
          <w:p w14:paraId="0E2C5E09" w14:textId="77777777" w:rsidR="00D70596" w:rsidRPr="006B6FE2" w:rsidRDefault="00D70596" w:rsidP="0023105F">
            <w:pPr>
              <w:pStyle w:val="TAH"/>
              <w:rPr>
                <w:lang w:val="en-US" w:bidi="or-IN"/>
              </w:rPr>
            </w:pPr>
            <w:r>
              <w:rPr>
                <w:lang w:val="en-US" w:bidi="or-IN"/>
              </w:rPr>
              <w:t>[%]</w:t>
            </w:r>
          </w:p>
        </w:tc>
        <w:tc>
          <w:tcPr>
            <w:tcW w:w="2001" w:type="dxa"/>
            <w:tcBorders>
              <w:top w:val="single" w:sz="4" w:space="0" w:color="auto"/>
              <w:left w:val="single" w:sz="4" w:space="0" w:color="auto"/>
              <w:bottom w:val="single" w:sz="4" w:space="0" w:color="auto"/>
              <w:right w:val="single" w:sz="4" w:space="0" w:color="auto"/>
            </w:tcBorders>
            <w:shd w:val="clear" w:color="auto" w:fill="C0C0C0"/>
            <w:vAlign w:val="center"/>
          </w:tcPr>
          <w:p w14:paraId="572031B2" w14:textId="77777777" w:rsidR="00D70596" w:rsidRPr="006B6FE2" w:rsidRDefault="00D70596" w:rsidP="0023105F">
            <w:pPr>
              <w:pStyle w:val="TAH"/>
              <w:rPr>
                <w:lang w:val="en-US" w:bidi="or-IN"/>
              </w:rPr>
            </w:pPr>
            <w:r w:rsidRPr="006B6FE2">
              <w:rPr>
                <w:lang w:val="en-US" w:bidi="or-IN"/>
              </w:rPr>
              <w:t>Limiting factor</w:t>
            </w:r>
          </w:p>
        </w:tc>
      </w:tr>
      <w:tr w:rsidR="00D70596" w:rsidRPr="00FD4C89" w14:paraId="47107EE3" w14:textId="77777777">
        <w:trPr>
          <w:trHeight w:val="284"/>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4F3D97C" w14:textId="77777777" w:rsidR="00D70596" w:rsidRPr="006B6FE2" w:rsidRDefault="00D70596" w:rsidP="0023105F">
            <w:pPr>
              <w:pStyle w:val="TAC"/>
              <w:rPr>
                <w:lang w:val="en-US" w:bidi="or-IN"/>
              </w:rPr>
            </w:pPr>
            <w:r w:rsidRPr="006B6FE2">
              <w:rPr>
                <w:lang w:val="en-US" w:bidi="or-IN"/>
              </w:rPr>
              <w:t xml:space="preserve">A0 </w:t>
            </w:r>
          </w:p>
        </w:tc>
        <w:tc>
          <w:tcPr>
            <w:tcW w:w="2055" w:type="dxa"/>
            <w:tcBorders>
              <w:top w:val="nil"/>
              <w:left w:val="nil"/>
              <w:bottom w:val="single" w:sz="4" w:space="0" w:color="auto"/>
              <w:right w:val="single" w:sz="4" w:space="0" w:color="auto"/>
            </w:tcBorders>
            <w:shd w:val="clear" w:color="auto" w:fill="auto"/>
            <w:noWrap/>
            <w:vAlign w:val="center"/>
          </w:tcPr>
          <w:p w14:paraId="69EB1CC5" w14:textId="77777777" w:rsidR="00D70596" w:rsidRPr="006B6FE2" w:rsidRDefault="00D70596" w:rsidP="0023105F">
            <w:pPr>
              <w:pStyle w:val="TAC"/>
              <w:ind w:firstLine="200"/>
              <w:rPr>
                <w:color w:val="000000"/>
                <w:szCs w:val="18"/>
                <w:lang w:val="en-US" w:bidi="or-IN"/>
              </w:rPr>
            </w:pPr>
            <w:r w:rsidRPr="006B6FE2">
              <w:rPr>
                <w:color w:val="000000"/>
                <w:szCs w:val="18"/>
                <w:lang w:val="en-US" w:bidi="or-IN"/>
              </w:rPr>
              <w:t>HR</w:t>
            </w:r>
          </w:p>
        </w:tc>
        <w:tc>
          <w:tcPr>
            <w:tcW w:w="1772" w:type="dxa"/>
            <w:tcBorders>
              <w:top w:val="nil"/>
              <w:left w:val="nil"/>
              <w:bottom w:val="single" w:sz="4" w:space="0" w:color="auto"/>
              <w:right w:val="single" w:sz="4" w:space="0" w:color="auto"/>
            </w:tcBorders>
            <w:shd w:val="clear" w:color="auto" w:fill="auto"/>
            <w:noWrap/>
            <w:vAlign w:val="center"/>
          </w:tcPr>
          <w:p w14:paraId="7BBBB0A4" w14:textId="77777777" w:rsidR="00D70596" w:rsidRPr="006B6FE2" w:rsidRDefault="00D70596" w:rsidP="0023105F">
            <w:pPr>
              <w:pStyle w:val="TAC"/>
              <w:rPr>
                <w:color w:val="000000"/>
                <w:szCs w:val="18"/>
                <w:lang w:val="en-US" w:bidi="or-IN"/>
              </w:rPr>
            </w:pPr>
            <w:r w:rsidRPr="00277073">
              <w:rPr>
                <w:szCs w:val="18"/>
                <w:lang w:val="en-US" w:bidi="or-IN"/>
              </w:rPr>
              <w:t>73.13</w:t>
            </w:r>
          </w:p>
        </w:tc>
        <w:tc>
          <w:tcPr>
            <w:tcW w:w="1772" w:type="dxa"/>
            <w:tcBorders>
              <w:top w:val="nil"/>
              <w:left w:val="nil"/>
              <w:bottom w:val="single" w:sz="4" w:space="0" w:color="auto"/>
              <w:right w:val="single" w:sz="4" w:space="0" w:color="auto"/>
            </w:tcBorders>
            <w:shd w:val="clear" w:color="auto" w:fill="auto"/>
            <w:noWrap/>
            <w:vAlign w:val="center"/>
          </w:tcPr>
          <w:p w14:paraId="6A74862D" w14:textId="77777777" w:rsidR="00D70596" w:rsidRPr="006B6FE2" w:rsidRDefault="00D70596" w:rsidP="0023105F">
            <w:pPr>
              <w:pStyle w:val="TAC"/>
              <w:rPr>
                <w:color w:val="000000"/>
                <w:szCs w:val="18"/>
                <w:lang w:val="en-US" w:bidi="or-IN"/>
              </w:rPr>
            </w:pPr>
            <w:r w:rsidRPr="00277073">
              <w:rPr>
                <w:rFonts w:cs="Arial"/>
                <w:szCs w:val="18"/>
              </w:rPr>
              <w:t>14.63</w:t>
            </w:r>
          </w:p>
        </w:tc>
        <w:tc>
          <w:tcPr>
            <w:tcW w:w="1117" w:type="dxa"/>
            <w:tcBorders>
              <w:top w:val="nil"/>
              <w:left w:val="nil"/>
              <w:bottom w:val="single" w:sz="4" w:space="0" w:color="auto"/>
              <w:right w:val="single" w:sz="4" w:space="0" w:color="auto"/>
            </w:tcBorders>
            <w:vAlign w:val="center"/>
          </w:tcPr>
          <w:p w14:paraId="134C5D45" w14:textId="77777777" w:rsidR="00D70596" w:rsidRPr="006B6FE2" w:rsidRDefault="00D70596" w:rsidP="0023105F">
            <w:pPr>
              <w:pStyle w:val="TAC"/>
              <w:ind w:firstLine="200"/>
              <w:rPr>
                <w:color w:val="000000"/>
                <w:szCs w:val="18"/>
                <w:lang w:val="en-US" w:bidi="or-IN"/>
              </w:rPr>
            </w:pPr>
            <w:r w:rsidRPr="00277073">
              <w:rPr>
                <w:szCs w:val="18"/>
                <w:lang w:val="en-US" w:bidi="or-IN"/>
              </w:rPr>
              <w:t>60.94</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A2C946" w14:textId="77777777" w:rsidR="00D70596" w:rsidRPr="006B6FE2" w:rsidRDefault="00D70596" w:rsidP="0023105F">
            <w:pPr>
              <w:pStyle w:val="TAC"/>
              <w:ind w:firstLine="200"/>
              <w:rPr>
                <w:color w:val="000000"/>
                <w:szCs w:val="18"/>
                <w:lang w:val="en-US" w:bidi="or-IN"/>
              </w:rPr>
            </w:pPr>
            <w:r w:rsidRPr="006B6FE2">
              <w:rPr>
                <w:color w:val="000000"/>
                <w:szCs w:val="18"/>
                <w:lang w:val="en-US" w:bidi="or-IN"/>
              </w:rPr>
              <w:t>Blocked calls</w:t>
            </w:r>
          </w:p>
        </w:tc>
      </w:tr>
      <w:tr w:rsidR="00D70596" w:rsidRPr="00FD4C89" w14:paraId="5B9FDCB1" w14:textId="77777777">
        <w:trPr>
          <w:trHeight w:val="284"/>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EE09910" w14:textId="77777777" w:rsidR="00D70596" w:rsidRPr="006B6FE2" w:rsidRDefault="00D70596" w:rsidP="0023105F">
            <w:pPr>
              <w:pStyle w:val="TAC"/>
              <w:rPr>
                <w:lang w:val="en-US" w:bidi="or-IN"/>
              </w:rPr>
            </w:pPr>
            <w:r w:rsidRPr="006B6FE2">
              <w:rPr>
                <w:lang w:val="en-US" w:bidi="or-IN"/>
              </w:rPr>
              <w:t>A1</w:t>
            </w:r>
          </w:p>
        </w:tc>
        <w:tc>
          <w:tcPr>
            <w:tcW w:w="2055" w:type="dxa"/>
            <w:tcBorders>
              <w:top w:val="nil"/>
              <w:left w:val="nil"/>
              <w:bottom w:val="single" w:sz="4" w:space="0" w:color="auto"/>
              <w:right w:val="single" w:sz="4" w:space="0" w:color="auto"/>
            </w:tcBorders>
            <w:shd w:val="clear" w:color="auto" w:fill="auto"/>
            <w:noWrap/>
            <w:vAlign w:val="center"/>
          </w:tcPr>
          <w:p w14:paraId="695CE968" w14:textId="77777777" w:rsidR="00D70596" w:rsidRPr="006B6FE2" w:rsidRDefault="00D70596" w:rsidP="0023105F">
            <w:pPr>
              <w:pStyle w:val="TAC"/>
              <w:ind w:firstLine="200"/>
              <w:rPr>
                <w:color w:val="000000"/>
                <w:szCs w:val="18"/>
                <w:lang w:val="en-US" w:bidi="or-IN"/>
              </w:rPr>
            </w:pPr>
            <w:r w:rsidRPr="006B6FE2">
              <w:rPr>
                <w:color w:val="000000"/>
                <w:szCs w:val="18"/>
                <w:lang w:val="en-US" w:bidi="or-IN"/>
              </w:rPr>
              <w:t>MUROS HR</w:t>
            </w:r>
          </w:p>
        </w:tc>
        <w:tc>
          <w:tcPr>
            <w:tcW w:w="1772" w:type="dxa"/>
            <w:tcBorders>
              <w:top w:val="nil"/>
              <w:left w:val="nil"/>
              <w:bottom w:val="single" w:sz="4" w:space="0" w:color="auto"/>
              <w:right w:val="single" w:sz="4" w:space="0" w:color="auto"/>
            </w:tcBorders>
            <w:shd w:val="clear" w:color="auto" w:fill="auto"/>
            <w:noWrap/>
            <w:vAlign w:val="center"/>
          </w:tcPr>
          <w:p w14:paraId="2C731885" w14:textId="77777777" w:rsidR="00D70596" w:rsidRPr="006B6FE2" w:rsidRDefault="00D70596" w:rsidP="0023105F">
            <w:pPr>
              <w:pStyle w:val="TAC"/>
              <w:rPr>
                <w:color w:val="000000"/>
                <w:szCs w:val="18"/>
                <w:lang w:val="en-US" w:bidi="or-IN"/>
              </w:rPr>
            </w:pPr>
            <w:r w:rsidRPr="00277073">
              <w:rPr>
                <w:szCs w:val="18"/>
                <w:lang w:val="en-US" w:bidi="or-IN"/>
              </w:rPr>
              <w:t>91.93</w:t>
            </w:r>
          </w:p>
        </w:tc>
        <w:tc>
          <w:tcPr>
            <w:tcW w:w="1772" w:type="dxa"/>
            <w:tcBorders>
              <w:top w:val="nil"/>
              <w:left w:val="nil"/>
              <w:bottom w:val="single" w:sz="4" w:space="0" w:color="auto"/>
              <w:right w:val="single" w:sz="4" w:space="0" w:color="auto"/>
            </w:tcBorders>
            <w:shd w:val="clear" w:color="auto" w:fill="auto"/>
            <w:noWrap/>
            <w:vAlign w:val="center"/>
          </w:tcPr>
          <w:p w14:paraId="568062B5" w14:textId="77777777" w:rsidR="00D70596" w:rsidRPr="006B6FE2" w:rsidRDefault="00D70596" w:rsidP="0023105F">
            <w:pPr>
              <w:pStyle w:val="TAC"/>
              <w:rPr>
                <w:color w:val="000000"/>
                <w:szCs w:val="18"/>
                <w:lang w:val="en-US" w:bidi="or-IN"/>
              </w:rPr>
            </w:pPr>
            <w:r w:rsidRPr="00277073">
              <w:rPr>
                <w:rFonts w:cs="Arial"/>
                <w:szCs w:val="18"/>
              </w:rPr>
              <w:t>18.39</w:t>
            </w:r>
          </w:p>
        </w:tc>
        <w:tc>
          <w:tcPr>
            <w:tcW w:w="1117" w:type="dxa"/>
            <w:tcBorders>
              <w:top w:val="nil"/>
              <w:left w:val="nil"/>
              <w:bottom w:val="single" w:sz="4" w:space="0" w:color="auto"/>
              <w:right w:val="single" w:sz="4" w:space="0" w:color="auto"/>
            </w:tcBorders>
            <w:vAlign w:val="center"/>
          </w:tcPr>
          <w:p w14:paraId="1657A308" w14:textId="77777777" w:rsidR="00D70596" w:rsidRPr="006B6FE2" w:rsidRDefault="00D70596" w:rsidP="0023105F">
            <w:pPr>
              <w:pStyle w:val="TAC"/>
              <w:ind w:firstLine="200"/>
              <w:rPr>
                <w:color w:val="000000"/>
                <w:szCs w:val="18"/>
                <w:lang w:val="en-US" w:bidi="or-IN"/>
              </w:rPr>
            </w:pPr>
            <w:r w:rsidRPr="00277073">
              <w:rPr>
                <w:szCs w:val="18"/>
                <w:lang w:val="en-US" w:bidi="or-IN"/>
              </w:rPr>
              <w:t>76.61</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162540" w14:textId="77777777" w:rsidR="00D70596" w:rsidRPr="006B6FE2" w:rsidRDefault="00D70596" w:rsidP="0023105F">
            <w:pPr>
              <w:pStyle w:val="TAC"/>
              <w:ind w:firstLine="200"/>
              <w:rPr>
                <w:color w:val="000000"/>
                <w:szCs w:val="18"/>
                <w:lang w:val="en-US" w:bidi="or-IN"/>
              </w:rPr>
            </w:pPr>
            <w:r w:rsidRPr="006B6FE2">
              <w:rPr>
                <w:color w:val="000000"/>
                <w:szCs w:val="18"/>
                <w:lang w:val="en-US" w:bidi="or-IN"/>
              </w:rPr>
              <w:t>Bad quality calls (3%)</w:t>
            </w:r>
          </w:p>
        </w:tc>
      </w:tr>
      <w:tr w:rsidR="00D70596" w:rsidRPr="00FD4C89" w14:paraId="52EA2FD4" w14:textId="77777777">
        <w:trPr>
          <w:trHeight w:val="284"/>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EE26757" w14:textId="77777777" w:rsidR="00D70596" w:rsidRPr="006B6FE2" w:rsidRDefault="00D70596" w:rsidP="0023105F">
            <w:pPr>
              <w:pStyle w:val="TAC"/>
              <w:rPr>
                <w:lang w:val="en-US" w:bidi="or-IN"/>
              </w:rPr>
            </w:pPr>
            <w:r w:rsidRPr="006B6FE2">
              <w:rPr>
                <w:lang w:val="en-US" w:bidi="or-IN"/>
              </w:rPr>
              <w:t>B0</w:t>
            </w:r>
          </w:p>
        </w:tc>
        <w:tc>
          <w:tcPr>
            <w:tcW w:w="2055" w:type="dxa"/>
            <w:tcBorders>
              <w:top w:val="nil"/>
              <w:left w:val="nil"/>
              <w:bottom w:val="single" w:sz="4" w:space="0" w:color="auto"/>
              <w:right w:val="single" w:sz="4" w:space="0" w:color="auto"/>
            </w:tcBorders>
            <w:shd w:val="clear" w:color="auto" w:fill="auto"/>
            <w:noWrap/>
            <w:vAlign w:val="center"/>
          </w:tcPr>
          <w:p w14:paraId="6EA343CD" w14:textId="77777777" w:rsidR="00D70596" w:rsidRPr="006B6FE2" w:rsidRDefault="00D70596" w:rsidP="0023105F">
            <w:pPr>
              <w:pStyle w:val="TAC"/>
              <w:ind w:firstLine="200"/>
              <w:rPr>
                <w:color w:val="000000"/>
                <w:szCs w:val="18"/>
                <w:lang w:val="en-US" w:bidi="or-IN"/>
              </w:rPr>
            </w:pPr>
            <w:r w:rsidRPr="006B6FE2">
              <w:rPr>
                <w:color w:val="000000"/>
                <w:szCs w:val="18"/>
                <w:lang w:val="en-US" w:bidi="or-IN"/>
              </w:rPr>
              <w:t>AFS 12.2</w:t>
            </w:r>
          </w:p>
        </w:tc>
        <w:tc>
          <w:tcPr>
            <w:tcW w:w="1772" w:type="dxa"/>
            <w:tcBorders>
              <w:top w:val="nil"/>
              <w:left w:val="nil"/>
              <w:bottom w:val="single" w:sz="4" w:space="0" w:color="auto"/>
              <w:right w:val="single" w:sz="4" w:space="0" w:color="auto"/>
            </w:tcBorders>
            <w:shd w:val="clear" w:color="auto" w:fill="auto"/>
            <w:noWrap/>
            <w:vAlign w:val="center"/>
          </w:tcPr>
          <w:p w14:paraId="086D0F74" w14:textId="77777777" w:rsidR="00D70596" w:rsidRPr="006B6FE2" w:rsidRDefault="00D70596" w:rsidP="0023105F">
            <w:pPr>
              <w:pStyle w:val="TAC"/>
              <w:rPr>
                <w:color w:val="000000"/>
                <w:szCs w:val="18"/>
                <w:lang w:val="en-US" w:bidi="or-IN"/>
              </w:rPr>
            </w:pPr>
            <w:r w:rsidRPr="00277073">
              <w:rPr>
                <w:szCs w:val="18"/>
                <w:lang w:val="en-US" w:bidi="or-IN"/>
              </w:rPr>
              <w:t>32.76</w:t>
            </w:r>
          </w:p>
        </w:tc>
        <w:tc>
          <w:tcPr>
            <w:tcW w:w="1772" w:type="dxa"/>
            <w:tcBorders>
              <w:top w:val="nil"/>
              <w:left w:val="nil"/>
              <w:bottom w:val="single" w:sz="4" w:space="0" w:color="auto"/>
              <w:right w:val="single" w:sz="4" w:space="0" w:color="auto"/>
            </w:tcBorders>
            <w:shd w:val="clear" w:color="auto" w:fill="auto"/>
            <w:noWrap/>
            <w:vAlign w:val="center"/>
          </w:tcPr>
          <w:p w14:paraId="5AF691E8" w14:textId="77777777" w:rsidR="00D70596" w:rsidRPr="006B6FE2" w:rsidRDefault="00D70596" w:rsidP="0023105F">
            <w:pPr>
              <w:pStyle w:val="TAC"/>
              <w:rPr>
                <w:color w:val="000000"/>
                <w:szCs w:val="18"/>
                <w:lang w:val="en-US" w:bidi="or-IN"/>
              </w:rPr>
            </w:pPr>
            <w:r w:rsidRPr="00277073">
              <w:rPr>
                <w:rFonts w:cs="Arial"/>
                <w:szCs w:val="18"/>
              </w:rPr>
              <w:t>6.55</w:t>
            </w:r>
          </w:p>
        </w:tc>
        <w:tc>
          <w:tcPr>
            <w:tcW w:w="1117" w:type="dxa"/>
            <w:tcBorders>
              <w:top w:val="nil"/>
              <w:left w:val="nil"/>
              <w:bottom w:val="single" w:sz="4" w:space="0" w:color="auto"/>
              <w:right w:val="single" w:sz="4" w:space="0" w:color="auto"/>
            </w:tcBorders>
            <w:vAlign w:val="center"/>
          </w:tcPr>
          <w:p w14:paraId="40485709" w14:textId="77777777" w:rsidR="00D70596" w:rsidRPr="006B6FE2" w:rsidRDefault="00D70596" w:rsidP="0023105F">
            <w:pPr>
              <w:pStyle w:val="TAC"/>
              <w:ind w:firstLine="200"/>
              <w:rPr>
                <w:color w:val="000000"/>
                <w:szCs w:val="18"/>
                <w:lang w:val="en-US" w:bidi="or-IN"/>
              </w:rPr>
            </w:pPr>
            <w:r w:rsidRPr="00277073">
              <w:rPr>
                <w:szCs w:val="18"/>
                <w:lang w:val="en-US" w:bidi="or-IN"/>
              </w:rPr>
              <w:t>27.30</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3FC15F" w14:textId="77777777" w:rsidR="00D70596" w:rsidRPr="006B6FE2" w:rsidRDefault="00D70596" w:rsidP="0023105F">
            <w:pPr>
              <w:pStyle w:val="TAC"/>
              <w:ind w:firstLine="200"/>
              <w:rPr>
                <w:color w:val="000000"/>
                <w:szCs w:val="18"/>
                <w:lang w:val="en-US" w:bidi="or-IN"/>
              </w:rPr>
            </w:pPr>
            <w:r>
              <w:rPr>
                <w:color w:val="000000"/>
                <w:szCs w:val="18"/>
                <w:lang w:val="en-US" w:bidi="or-IN"/>
              </w:rPr>
              <w:t>Blocked</w:t>
            </w:r>
            <w:r w:rsidRPr="006B6FE2">
              <w:rPr>
                <w:color w:val="000000"/>
                <w:szCs w:val="18"/>
                <w:lang w:val="en-US" w:bidi="or-IN"/>
              </w:rPr>
              <w:t xml:space="preserve"> calls</w:t>
            </w:r>
          </w:p>
        </w:tc>
      </w:tr>
      <w:tr w:rsidR="00D70596" w:rsidRPr="00FD4C89" w14:paraId="49601924" w14:textId="77777777">
        <w:trPr>
          <w:trHeight w:val="284"/>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D39BB71" w14:textId="77777777" w:rsidR="00D70596" w:rsidRPr="006B6FE2" w:rsidRDefault="00D70596" w:rsidP="0023105F">
            <w:pPr>
              <w:pStyle w:val="TAC"/>
              <w:rPr>
                <w:lang w:val="en-US" w:bidi="or-IN"/>
              </w:rPr>
            </w:pPr>
            <w:r w:rsidRPr="006B6FE2">
              <w:rPr>
                <w:lang w:val="en-US" w:bidi="or-IN"/>
              </w:rPr>
              <w:t>B1</w:t>
            </w:r>
          </w:p>
        </w:tc>
        <w:tc>
          <w:tcPr>
            <w:tcW w:w="2055" w:type="dxa"/>
            <w:tcBorders>
              <w:top w:val="nil"/>
              <w:left w:val="nil"/>
              <w:bottom w:val="single" w:sz="4" w:space="0" w:color="auto"/>
              <w:right w:val="single" w:sz="4" w:space="0" w:color="auto"/>
            </w:tcBorders>
            <w:shd w:val="clear" w:color="auto" w:fill="auto"/>
            <w:noWrap/>
            <w:vAlign w:val="center"/>
          </w:tcPr>
          <w:p w14:paraId="2AD8DFAE" w14:textId="77777777" w:rsidR="00D70596" w:rsidRPr="006B6FE2" w:rsidRDefault="00D70596" w:rsidP="0023105F">
            <w:pPr>
              <w:pStyle w:val="TAC"/>
              <w:ind w:firstLine="200"/>
              <w:rPr>
                <w:color w:val="000000"/>
                <w:szCs w:val="18"/>
                <w:lang w:val="en-US" w:bidi="or-IN"/>
              </w:rPr>
            </w:pPr>
            <w:r w:rsidRPr="006B6FE2">
              <w:rPr>
                <w:color w:val="000000"/>
                <w:szCs w:val="18"/>
                <w:lang w:val="en-US" w:bidi="or-IN"/>
              </w:rPr>
              <w:t>MUROS AFS 12.2</w:t>
            </w:r>
          </w:p>
        </w:tc>
        <w:tc>
          <w:tcPr>
            <w:tcW w:w="1772" w:type="dxa"/>
            <w:tcBorders>
              <w:top w:val="nil"/>
              <w:left w:val="nil"/>
              <w:bottom w:val="single" w:sz="4" w:space="0" w:color="auto"/>
              <w:right w:val="single" w:sz="4" w:space="0" w:color="auto"/>
            </w:tcBorders>
            <w:shd w:val="clear" w:color="auto" w:fill="auto"/>
            <w:noWrap/>
            <w:vAlign w:val="center"/>
          </w:tcPr>
          <w:p w14:paraId="5D09D2FA" w14:textId="77777777" w:rsidR="00D70596" w:rsidRPr="006B6FE2" w:rsidRDefault="00D70596" w:rsidP="0023105F">
            <w:pPr>
              <w:pStyle w:val="TAC"/>
              <w:rPr>
                <w:color w:val="000000"/>
                <w:szCs w:val="18"/>
                <w:lang w:val="en-US" w:bidi="or-IN"/>
              </w:rPr>
            </w:pPr>
            <w:r w:rsidRPr="00277073">
              <w:rPr>
                <w:szCs w:val="18"/>
                <w:lang w:val="en-US" w:bidi="or-IN"/>
              </w:rPr>
              <w:t>37.92</w:t>
            </w:r>
          </w:p>
        </w:tc>
        <w:tc>
          <w:tcPr>
            <w:tcW w:w="1772" w:type="dxa"/>
            <w:tcBorders>
              <w:top w:val="nil"/>
              <w:left w:val="nil"/>
              <w:bottom w:val="single" w:sz="4" w:space="0" w:color="auto"/>
              <w:right w:val="single" w:sz="4" w:space="0" w:color="auto"/>
            </w:tcBorders>
            <w:shd w:val="clear" w:color="auto" w:fill="auto"/>
            <w:noWrap/>
            <w:vAlign w:val="center"/>
          </w:tcPr>
          <w:p w14:paraId="5CEFA692" w14:textId="77777777" w:rsidR="00D70596" w:rsidRPr="006B6FE2" w:rsidRDefault="00D70596" w:rsidP="0023105F">
            <w:pPr>
              <w:pStyle w:val="TAC"/>
              <w:rPr>
                <w:color w:val="000000"/>
                <w:szCs w:val="18"/>
                <w:lang w:val="en-US" w:bidi="or-IN"/>
              </w:rPr>
            </w:pPr>
            <w:r w:rsidRPr="00277073">
              <w:rPr>
                <w:rFonts w:cs="Arial"/>
                <w:szCs w:val="18"/>
              </w:rPr>
              <w:t>7.58</w:t>
            </w:r>
          </w:p>
        </w:tc>
        <w:tc>
          <w:tcPr>
            <w:tcW w:w="1117" w:type="dxa"/>
            <w:tcBorders>
              <w:top w:val="nil"/>
              <w:left w:val="nil"/>
              <w:bottom w:val="single" w:sz="4" w:space="0" w:color="auto"/>
              <w:right w:val="single" w:sz="4" w:space="0" w:color="auto"/>
            </w:tcBorders>
            <w:vAlign w:val="center"/>
          </w:tcPr>
          <w:p w14:paraId="70D62280" w14:textId="77777777" w:rsidR="00D70596" w:rsidRPr="006B6FE2" w:rsidRDefault="00D70596" w:rsidP="0023105F">
            <w:pPr>
              <w:pStyle w:val="TAC"/>
              <w:ind w:firstLine="200"/>
              <w:rPr>
                <w:color w:val="000000"/>
                <w:szCs w:val="18"/>
                <w:lang w:val="en-US" w:bidi="or-IN"/>
              </w:rPr>
            </w:pPr>
            <w:r w:rsidRPr="00277073">
              <w:rPr>
                <w:szCs w:val="18"/>
                <w:lang w:val="en-US" w:bidi="or-IN"/>
              </w:rPr>
              <w:t>31.60</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F6852E" w14:textId="77777777" w:rsidR="00D70596" w:rsidRPr="006B6FE2" w:rsidRDefault="00D70596" w:rsidP="0023105F">
            <w:pPr>
              <w:pStyle w:val="TAC"/>
              <w:ind w:firstLine="200"/>
              <w:rPr>
                <w:color w:val="000000"/>
                <w:szCs w:val="18"/>
                <w:lang w:val="en-US" w:bidi="or-IN"/>
              </w:rPr>
            </w:pPr>
            <w:r w:rsidRPr="006B6FE2">
              <w:rPr>
                <w:color w:val="000000"/>
                <w:szCs w:val="18"/>
                <w:lang w:val="en-US" w:bidi="or-IN"/>
              </w:rPr>
              <w:t>Bad quality calls (2%)</w:t>
            </w:r>
          </w:p>
        </w:tc>
      </w:tr>
      <w:tr w:rsidR="00D70596" w:rsidRPr="00FD4C89" w14:paraId="66FA2CDE" w14:textId="77777777">
        <w:trPr>
          <w:trHeight w:val="284"/>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6B15558" w14:textId="77777777" w:rsidR="00D70596" w:rsidRPr="006B6FE2" w:rsidRDefault="00D70596" w:rsidP="0023105F">
            <w:pPr>
              <w:pStyle w:val="TAC"/>
              <w:rPr>
                <w:lang w:val="en-US" w:bidi="or-IN"/>
              </w:rPr>
            </w:pPr>
            <w:r w:rsidRPr="006B6FE2">
              <w:rPr>
                <w:lang w:val="en-US" w:bidi="or-IN"/>
              </w:rPr>
              <w:t>C0</w:t>
            </w:r>
          </w:p>
        </w:tc>
        <w:tc>
          <w:tcPr>
            <w:tcW w:w="2055" w:type="dxa"/>
            <w:tcBorders>
              <w:top w:val="nil"/>
              <w:left w:val="nil"/>
              <w:bottom w:val="single" w:sz="4" w:space="0" w:color="auto"/>
              <w:right w:val="single" w:sz="4" w:space="0" w:color="auto"/>
            </w:tcBorders>
            <w:shd w:val="clear" w:color="auto" w:fill="auto"/>
            <w:noWrap/>
            <w:vAlign w:val="center"/>
          </w:tcPr>
          <w:p w14:paraId="5C23CD96" w14:textId="77777777" w:rsidR="00D70596" w:rsidRPr="006B6FE2" w:rsidRDefault="00D70596" w:rsidP="0023105F">
            <w:pPr>
              <w:pStyle w:val="TAC"/>
              <w:ind w:firstLine="200"/>
              <w:rPr>
                <w:color w:val="000000"/>
                <w:szCs w:val="18"/>
                <w:lang w:val="en-US" w:bidi="or-IN"/>
              </w:rPr>
            </w:pPr>
            <w:r w:rsidRPr="006B6FE2">
              <w:rPr>
                <w:color w:val="000000"/>
                <w:szCs w:val="18"/>
                <w:lang w:val="en-US" w:bidi="or-IN"/>
              </w:rPr>
              <w:t>AFS 5.9</w:t>
            </w:r>
          </w:p>
        </w:tc>
        <w:tc>
          <w:tcPr>
            <w:tcW w:w="1772" w:type="dxa"/>
            <w:tcBorders>
              <w:top w:val="nil"/>
              <w:left w:val="nil"/>
              <w:bottom w:val="single" w:sz="4" w:space="0" w:color="auto"/>
              <w:right w:val="single" w:sz="4" w:space="0" w:color="auto"/>
            </w:tcBorders>
            <w:shd w:val="clear" w:color="auto" w:fill="auto"/>
            <w:noWrap/>
            <w:vAlign w:val="center"/>
          </w:tcPr>
          <w:p w14:paraId="6492CB4E" w14:textId="77777777" w:rsidR="00D70596" w:rsidRPr="006B6FE2" w:rsidRDefault="00D70596" w:rsidP="0023105F">
            <w:pPr>
              <w:pStyle w:val="TAC"/>
              <w:rPr>
                <w:color w:val="000000"/>
                <w:szCs w:val="18"/>
                <w:lang w:val="en-US" w:bidi="or-IN"/>
              </w:rPr>
            </w:pPr>
            <w:r w:rsidRPr="00277073">
              <w:rPr>
                <w:szCs w:val="18"/>
                <w:lang w:val="en-US" w:bidi="or-IN"/>
              </w:rPr>
              <w:t>32.88</w:t>
            </w:r>
          </w:p>
        </w:tc>
        <w:tc>
          <w:tcPr>
            <w:tcW w:w="1772" w:type="dxa"/>
            <w:tcBorders>
              <w:top w:val="nil"/>
              <w:left w:val="nil"/>
              <w:bottom w:val="single" w:sz="4" w:space="0" w:color="auto"/>
              <w:right w:val="single" w:sz="4" w:space="0" w:color="auto"/>
            </w:tcBorders>
            <w:shd w:val="clear" w:color="auto" w:fill="auto"/>
            <w:noWrap/>
            <w:vAlign w:val="center"/>
          </w:tcPr>
          <w:p w14:paraId="6E8E6B0A" w14:textId="77777777" w:rsidR="00D70596" w:rsidRPr="006B6FE2" w:rsidRDefault="00D70596" w:rsidP="0023105F">
            <w:pPr>
              <w:pStyle w:val="TAC"/>
              <w:rPr>
                <w:color w:val="000000"/>
                <w:szCs w:val="18"/>
                <w:lang w:val="en-US" w:bidi="or-IN"/>
              </w:rPr>
            </w:pPr>
            <w:r w:rsidRPr="00277073">
              <w:rPr>
                <w:rFonts w:cs="Arial"/>
                <w:szCs w:val="18"/>
              </w:rPr>
              <w:t>6.58</w:t>
            </w:r>
          </w:p>
        </w:tc>
        <w:tc>
          <w:tcPr>
            <w:tcW w:w="1117" w:type="dxa"/>
            <w:tcBorders>
              <w:top w:val="nil"/>
              <w:left w:val="nil"/>
              <w:bottom w:val="single" w:sz="4" w:space="0" w:color="auto"/>
              <w:right w:val="single" w:sz="4" w:space="0" w:color="auto"/>
            </w:tcBorders>
            <w:vAlign w:val="center"/>
          </w:tcPr>
          <w:p w14:paraId="68AD5A90" w14:textId="77777777" w:rsidR="00D70596" w:rsidRPr="006B6FE2" w:rsidRDefault="00D70596" w:rsidP="0023105F">
            <w:pPr>
              <w:pStyle w:val="TAC"/>
              <w:ind w:firstLine="200"/>
              <w:rPr>
                <w:color w:val="000000"/>
                <w:szCs w:val="18"/>
                <w:lang w:val="en-US" w:bidi="or-IN"/>
              </w:rPr>
            </w:pPr>
            <w:r w:rsidRPr="00277073">
              <w:rPr>
                <w:szCs w:val="18"/>
                <w:lang w:val="en-US" w:bidi="or-IN"/>
              </w:rPr>
              <w:t>27.40</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7830EF" w14:textId="77777777" w:rsidR="00D70596" w:rsidRPr="006B6FE2" w:rsidRDefault="00D70596" w:rsidP="0023105F">
            <w:pPr>
              <w:pStyle w:val="TAC"/>
              <w:ind w:firstLine="200"/>
              <w:rPr>
                <w:color w:val="000000"/>
                <w:szCs w:val="18"/>
                <w:lang w:val="en-US" w:bidi="or-IN"/>
              </w:rPr>
            </w:pPr>
            <w:r w:rsidRPr="006B6FE2">
              <w:rPr>
                <w:color w:val="000000"/>
                <w:szCs w:val="18"/>
                <w:lang w:val="en-US" w:bidi="or-IN"/>
              </w:rPr>
              <w:t>Blocked calls</w:t>
            </w:r>
          </w:p>
        </w:tc>
      </w:tr>
      <w:tr w:rsidR="00D70596" w:rsidRPr="00FD4C89" w14:paraId="498FF7AA" w14:textId="77777777">
        <w:trPr>
          <w:trHeight w:val="284"/>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6983E01" w14:textId="77777777" w:rsidR="00D70596" w:rsidRPr="006B6FE2" w:rsidRDefault="00D70596" w:rsidP="0023105F">
            <w:pPr>
              <w:pStyle w:val="TAC"/>
              <w:rPr>
                <w:lang w:val="en-US" w:bidi="or-IN"/>
              </w:rPr>
            </w:pPr>
            <w:r w:rsidRPr="006B6FE2">
              <w:rPr>
                <w:lang w:val="en-US" w:bidi="or-IN"/>
              </w:rPr>
              <w:t>C1</w:t>
            </w:r>
          </w:p>
        </w:tc>
        <w:tc>
          <w:tcPr>
            <w:tcW w:w="2055" w:type="dxa"/>
            <w:tcBorders>
              <w:top w:val="nil"/>
              <w:left w:val="nil"/>
              <w:bottom w:val="single" w:sz="4" w:space="0" w:color="auto"/>
              <w:right w:val="single" w:sz="4" w:space="0" w:color="auto"/>
            </w:tcBorders>
            <w:shd w:val="clear" w:color="auto" w:fill="auto"/>
            <w:noWrap/>
            <w:vAlign w:val="center"/>
          </w:tcPr>
          <w:p w14:paraId="398F81C8" w14:textId="77777777" w:rsidR="00D70596" w:rsidRPr="006B6FE2" w:rsidRDefault="00D70596" w:rsidP="0023105F">
            <w:pPr>
              <w:pStyle w:val="TAC"/>
              <w:ind w:firstLine="200"/>
              <w:rPr>
                <w:color w:val="000000"/>
                <w:szCs w:val="18"/>
                <w:lang w:val="en-US" w:bidi="or-IN"/>
              </w:rPr>
            </w:pPr>
            <w:r w:rsidRPr="006B6FE2">
              <w:rPr>
                <w:color w:val="000000"/>
                <w:szCs w:val="18"/>
                <w:lang w:val="en-US" w:bidi="or-IN"/>
              </w:rPr>
              <w:t>MUROS AFS 5.9</w:t>
            </w:r>
          </w:p>
        </w:tc>
        <w:tc>
          <w:tcPr>
            <w:tcW w:w="1772" w:type="dxa"/>
            <w:tcBorders>
              <w:top w:val="nil"/>
              <w:left w:val="nil"/>
              <w:bottom w:val="single" w:sz="4" w:space="0" w:color="auto"/>
              <w:right w:val="single" w:sz="4" w:space="0" w:color="auto"/>
            </w:tcBorders>
            <w:shd w:val="clear" w:color="auto" w:fill="auto"/>
            <w:noWrap/>
            <w:vAlign w:val="center"/>
          </w:tcPr>
          <w:p w14:paraId="5172B231" w14:textId="77777777" w:rsidR="00D70596" w:rsidRPr="006B6FE2" w:rsidRDefault="00D70596" w:rsidP="0023105F">
            <w:pPr>
              <w:pStyle w:val="TAC"/>
              <w:rPr>
                <w:color w:val="000000"/>
                <w:szCs w:val="18"/>
                <w:lang w:val="en-US" w:bidi="or-IN"/>
              </w:rPr>
            </w:pPr>
            <w:r w:rsidRPr="00277073">
              <w:rPr>
                <w:szCs w:val="18"/>
                <w:lang w:val="en-US" w:bidi="or-IN"/>
              </w:rPr>
              <w:t>51.10</w:t>
            </w:r>
          </w:p>
        </w:tc>
        <w:tc>
          <w:tcPr>
            <w:tcW w:w="1772" w:type="dxa"/>
            <w:tcBorders>
              <w:top w:val="nil"/>
              <w:left w:val="nil"/>
              <w:bottom w:val="single" w:sz="4" w:space="0" w:color="auto"/>
              <w:right w:val="single" w:sz="4" w:space="0" w:color="auto"/>
            </w:tcBorders>
            <w:shd w:val="clear" w:color="auto" w:fill="auto"/>
            <w:noWrap/>
            <w:vAlign w:val="center"/>
          </w:tcPr>
          <w:p w14:paraId="382AE827" w14:textId="77777777" w:rsidR="00D70596" w:rsidRPr="006B6FE2" w:rsidRDefault="00D70596" w:rsidP="0023105F">
            <w:pPr>
              <w:pStyle w:val="TAC"/>
              <w:rPr>
                <w:color w:val="000000"/>
                <w:szCs w:val="18"/>
                <w:lang w:val="en-US" w:bidi="or-IN"/>
              </w:rPr>
            </w:pPr>
            <w:r w:rsidRPr="00277073">
              <w:rPr>
                <w:rFonts w:cs="Arial"/>
                <w:szCs w:val="18"/>
              </w:rPr>
              <w:t>10.22</w:t>
            </w:r>
          </w:p>
        </w:tc>
        <w:tc>
          <w:tcPr>
            <w:tcW w:w="1117" w:type="dxa"/>
            <w:tcBorders>
              <w:top w:val="nil"/>
              <w:left w:val="nil"/>
              <w:bottom w:val="single" w:sz="4" w:space="0" w:color="auto"/>
              <w:right w:val="single" w:sz="4" w:space="0" w:color="auto"/>
            </w:tcBorders>
            <w:vAlign w:val="center"/>
          </w:tcPr>
          <w:p w14:paraId="6118FEA7" w14:textId="77777777" w:rsidR="00D70596" w:rsidRPr="006B6FE2" w:rsidRDefault="00D70596" w:rsidP="0023105F">
            <w:pPr>
              <w:pStyle w:val="TAC"/>
              <w:ind w:firstLine="200"/>
              <w:rPr>
                <w:color w:val="000000"/>
                <w:szCs w:val="18"/>
                <w:lang w:val="en-US" w:bidi="or-IN"/>
              </w:rPr>
            </w:pPr>
            <w:r w:rsidRPr="00277073">
              <w:rPr>
                <w:szCs w:val="18"/>
                <w:lang w:val="en-US" w:bidi="or-IN"/>
              </w:rPr>
              <w:t>42.58</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EE2862" w14:textId="77777777" w:rsidR="00D70596" w:rsidRPr="006B6FE2" w:rsidRDefault="00D70596" w:rsidP="0023105F">
            <w:pPr>
              <w:pStyle w:val="TAC"/>
              <w:ind w:firstLine="200"/>
              <w:rPr>
                <w:color w:val="000000"/>
                <w:szCs w:val="18"/>
                <w:lang w:val="en-US" w:bidi="or-IN"/>
              </w:rPr>
            </w:pPr>
            <w:r w:rsidRPr="006B6FE2">
              <w:rPr>
                <w:color w:val="000000"/>
                <w:szCs w:val="18"/>
                <w:lang w:val="en-US" w:bidi="or-IN"/>
              </w:rPr>
              <w:t>Bad quality calls (2%)</w:t>
            </w:r>
          </w:p>
        </w:tc>
      </w:tr>
      <w:tr w:rsidR="00D70596" w:rsidRPr="00FD4C89" w14:paraId="4C931D21" w14:textId="77777777">
        <w:trPr>
          <w:trHeight w:val="284"/>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31D1A36" w14:textId="77777777" w:rsidR="00D70596" w:rsidRPr="006B6FE2" w:rsidRDefault="00D70596" w:rsidP="0023105F">
            <w:pPr>
              <w:pStyle w:val="TAC"/>
              <w:rPr>
                <w:lang w:val="en-US" w:bidi="or-IN"/>
              </w:rPr>
            </w:pPr>
            <w:r w:rsidRPr="006B6FE2">
              <w:rPr>
                <w:lang w:val="en-US" w:bidi="or-IN"/>
              </w:rPr>
              <w:t>D0</w:t>
            </w:r>
          </w:p>
        </w:tc>
        <w:tc>
          <w:tcPr>
            <w:tcW w:w="2055" w:type="dxa"/>
            <w:tcBorders>
              <w:top w:val="nil"/>
              <w:left w:val="nil"/>
              <w:bottom w:val="single" w:sz="4" w:space="0" w:color="auto"/>
              <w:right w:val="single" w:sz="4" w:space="0" w:color="auto"/>
            </w:tcBorders>
            <w:shd w:val="clear" w:color="auto" w:fill="auto"/>
            <w:noWrap/>
            <w:vAlign w:val="center"/>
          </w:tcPr>
          <w:p w14:paraId="7E836134" w14:textId="77777777" w:rsidR="00D70596" w:rsidRPr="006B6FE2" w:rsidRDefault="00D70596" w:rsidP="0023105F">
            <w:pPr>
              <w:pStyle w:val="TAC"/>
              <w:ind w:firstLine="200"/>
              <w:rPr>
                <w:color w:val="000000"/>
                <w:szCs w:val="18"/>
                <w:lang w:val="en-US" w:bidi="or-IN"/>
              </w:rPr>
            </w:pPr>
            <w:r w:rsidRPr="006B6FE2">
              <w:rPr>
                <w:color w:val="000000"/>
                <w:szCs w:val="18"/>
                <w:lang w:val="en-US" w:bidi="or-IN"/>
              </w:rPr>
              <w:t>AHS 5.9</w:t>
            </w:r>
          </w:p>
        </w:tc>
        <w:tc>
          <w:tcPr>
            <w:tcW w:w="1772" w:type="dxa"/>
            <w:tcBorders>
              <w:top w:val="nil"/>
              <w:left w:val="nil"/>
              <w:bottom w:val="single" w:sz="4" w:space="0" w:color="auto"/>
              <w:right w:val="single" w:sz="4" w:space="0" w:color="auto"/>
            </w:tcBorders>
            <w:shd w:val="clear" w:color="auto" w:fill="auto"/>
            <w:noWrap/>
            <w:vAlign w:val="center"/>
          </w:tcPr>
          <w:p w14:paraId="1135150F" w14:textId="77777777" w:rsidR="00D70596" w:rsidRPr="006B6FE2" w:rsidRDefault="00D70596" w:rsidP="0023105F">
            <w:pPr>
              <w:pStyle w:val="TAC"/>
              <w:rPr>
                <w:color w:val="000000"/>
                <w:szCs w:val="18"/>
                <w:lang w:val="en-US" w:bidi="or-IN"/>
              </w:rPr>
            </w:pPr>
            <w:r w:rsidRPr="00277073">
              <w:rPr>
                <w:color w:val="000000"/>
                <w:szCs w:val="18"/>
                <w:lang w:val="en-US" w:bidi="or-IN"/>
              </w:rPr>
              <w:t>72.97</w:t>
            </w:r>
          </w:p>
        </w:tc>
        <w:tc>
          <w:tcPr>
            <w:tcW w:w="1772" w:type="dxa"/>
            <w:tcBorders>
              <w:top w:val="nil"/>
              <w:left w:val="nil"/>
              <w:bottom w:val="single" w:sz="4" w:space="0" w:color="auto"/>
              <w:right w:val="single" w:sz="4" w:space="0" w:color="auto"/>
            </w:tcBorders>
            <w:shd w:val="clear" w:color="auto" w:fill="auto"/>
            <w:noWrap/>
            <w:vAlign w:val="center"/>
          </w:tcPr>
          <w:p w14:paraId="3C759C05" w14:textId="77777777" w:rsidR="00D70596" w:rsidRPr="006B6FE2" w:rsidRDefault="00D70596" w:rsidP="0023105F">
            <w:pPr>
              <w:pStyle w:val="TAC"/>
              <w:rPr>
                <w:color w:val="000000"/>
                <w:szCs w:val="18"/>
                <w:lang w:val="en-US" w:bidi="or-IN"/>
              </w:rPr>
            </w:pPr>
            <w:r w:rsidRPr="00277073">
              <w:rPr>
                <w:rFonts w:cs="Arial"/>
                <w:szCs w:val="18"/>
              </w:rPr>
              <w:t>14.59</w:t>
            </w:r>
          </w:p>
        </w:tc>
        <w:tc>
          <w:tcPr>
            <w:tcW w:w="1117" w:type="dxa"/>
            <w:tcBorders>
              <w:top w:val="nil"/>
              <w:left w:val="nil"/>
              <w:bottom w:val="single" w:sz="4" w:space="0" w:color="auto"/>
              <w:right w:val="single" w:sz="4" w:space="0" w:color="auto"/>
            </w:tcBorders>
            <w:vAlign w:val="center"/>
          </w:tcPr>
          <w:p w14:paraId="06EF2ECE" w14:textId="77777777" w:rsidR="00D70596" w:rsidRPr="006B6FE2" w:rsidRDefault="00D70596" w:rsidP="0023105F">
            <w:pPr>
              <w:pStyle w:val="TAC"/>
              <w:ind w:firstLine="200"/>
              <w:rPr>
                <w:color w:val="000000"/>
                <w:szCs w:val="18"/>
                <w:lang w:val="en-US" w:bidi="or-IN"/>
              </w:rPr>
            </w:pPr>
            <w:r w:rsidRPr="00277073">
              <w:rPr>
                <w:szCs w:val="18"/>
                <w:lang w:val="en-US" w:bidi="or-IN"/>
              </w:rPr>
              <w:t>60.81</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35726" w14:textId="77777777" w:rsidR="00D70596" w:rsidRPr="006B6FE2" w:rsidRDefault="00D70596" w:rsidP="0023105F">
            <w:pPr>
              <w:pStyle w:val="TAC"/>
              <w:ind w:firstLine="200"/>
              <w:rPr>
                <w:color w:val="000000"/>
                <w:szCs w:val="18"/>
                <w:lang w:val="en-US" w:bidi="or-IN"/>
              </w:rPr>
            </w:pPr>
            <w:r>
              <w:rPr>
                <w:color w:val="000000"/>
                <w:szCs w:val="18"/>
                <w:lang w:val="en-US" w:bidi="or-IN"/>
              </w:rPr>
              <w:t>Blocked calls</w:t>
            </w:r>
          </w:p>
        </w:tc>
      </w:tr>
      <w:tr w:rsidR="00D70596" w:rsidRPr="00FD4C89" w14:paraId="10F4CAEA" w14:textId="77777777">
        <w:trPr>
          <w:trHeight w:val="284"/>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2D14A0A" w14:textId="77777777" w:rsidR="00D70596" w:rsidRPr="006B6FE2" w:rsidRDefault="00D70596" w:rsidP="0023105F">
            <w:pPr>
              <w:pStyle w:val="TAC"/>
              <w:rPr>
                <w:lang w:val="en-US" w:bidi="or-IN"/>
              </w:rPr>
            </w:pPr>
            <w:r w:rsidRPr="006B6FE2">
              <w:rPr>
                <w:lang w:val="en-US" w:bidi="or-IN"/>
              </w:rPr>
              <w:t>D1</w:t>
            </w:r>
          </w:p>
        </w:tc>
        <w:tc>
          <w:tcPr>
            <w:tcW w:w="2055" w:type="dxa"/>
            <w:tcBorders>
              <w:top w:val="nil"/>
              <w:left w:val="nil"/>
              <w:bottom w:val="single" w:sz="4" w:space="0" w:color="auto"/>
              <w:right w:val="single" w:sz="4" w:space="0" w:color="auto"/>
            </w:tcBorders>
            <w:shd w:val="clear" w:color="auto" w:fill="auto"/>
            <w:noWrap/>
            <w:vAlign w:val="center"/>
          </w:tcPr>
          <w:p w14:paraId="72122D4F" w14:textId="77777777" w:rsidR="00D70596" w:rsidRPr="006B6FE2" w:rsidRDefault="00D70596" w:rsidP="0023105F">
            <w:pPr>
              <w:pStyle w:val="TAC"/>
              <w:ind w:firstLine="200"/>
              <w:rPr>
                <w:color w:val="000000"/>
                <w:szCs w:val="18"/>
                <w:lang w:val="en-US" w:bidi="or-IN"/>
              </w:rPr>
            </w:pPr>
            <w:r w:rsidRPr="006B6FE2">
              <w:rPr>
                <w:color w:val="000000"/>
                <w:szCs w:val="18"/>
                <w:lang w:val="en-US" w:bidi="or-IN"/>
              </w:rPr>
              <w:t>MUROS AHS 5.9</w:t>
            </w:r>
          </w:p>
        </w:tc>
        <w:tc>
          <w:tcPr>
            <w:tcW w:w="1772" w:type="dxa"/>
            <w:tcBorders>
              <w:top w:val="nil"/>
              <w:left w:val="nil"/>
              <w:bottom w:val="single" w:sz="4" w:space="0" w:color="auto"/>
              <w:right w:val="single" w:sz="4" w:space="0" w:color="auto"/>
            </w:tcBorders>
            <w:shd w:val="clear" w:color="auto" w:fill="auto"/>
            <w:noWrap/>
            <w:vAlign w:val="center"/>
          </w:tcPr>
          <w:p w14:paraId="3E611B12" w14:textId="77777777" w:rsidR="00D70596" w:rsidRPr="006B6FE2" w:rsidRDefault="00D70596" w:rsidP="0023105F">
            <w:pPr>
              <w:pStyle w:val="TAC"/>
              <w:rPr>
                <w:color w:val="000000"/>
                <w:szCs w:val="18"/>
                <w:lang w:val="en-US" w:bidi="or-IN"/>
              </w:rPr>
            </w:pPr>
            <w:r w:rsidRPr="00277073">
              <w:rPr>
                <w:szCs w:val="18"/>
                <w:lang w:val="en-US" w:bidi="or-IN"/>
              </w:rPr>
              <w:t>77.67</w:t>
            </w:r>
          </w:p>
        </w:tc>
        <w:tc>
          <w:tcPr>
            <w:tcW w:w="1772" w:type="dxa"/>
            <w:tcBorders>
              <w:top w:val="nil"/>
              <w:left w:val="nil"/>
              <w:bottom w:val="single" w:sz="4" w:space="0" w:color="auto"/>
              <w:right w:val="single" w:sz="4" w:space="0" w:color="auto"/>
            </w:tcBorders>
            <w:shd w:val="clear" w:color="auto" w:fill="auto"/>
            <w:noWrap/>
            <w:vAlign w:val="center"/>
          </w:tcPr>
          <w:p w14:paraId="2E58669E" w14:textId="77777777" w:rsidR="00D70596" w:rsidRPr="006B6FE2" w:rsidRDefault="00D70596" w:rsidP="0023105F">
            <w:pPr>
              <w:pStyle w:val="TAC"/>
              <w:rPr>
                <w:color w:val="000000"/>
                <w:szCs w:val="18"/>
                <w:lang w:val="en-US" w:bidi="or-IN"/>
              </w:rPr>
            </w:pPr>
            <w:r w:rsidRPr="00277073">
              <w:rPr>
                <w:color w:val="000000"/>
                <w:szCs w:val="18"/>
                <w:lang w:val="en-US" w:bidi="or-IN"/>
              </w:rPr>
              <w:t>15.53</w:t>
            </w:r>
          </w:p>
        </w:tc>
        <w:tc>
          <w:tcPr>
            <w:tcW w:w="1117" w:type="dxa"/>
            <w:tcBorders>
              <w:top w:val="nil"/>
              <w:left w:val="nil"/>
              <w:bottom w:val="single" w:sz="4" w:space="0" w:color="auto"/>
              <w:right w:val="single" w:sz="4" w:space="0" w:color="auto"/>
            </w:tcBorders>
            <w:vAlign w:val="center"/>
          </w:tcPr>
          <w:p w14:paraId="10659684" w14:textId="77777777" w:rsidR="00D70596" w:rsidRPr="006B6FE2" w:rsidRDefault="00D70596" w:rsidP="0023105F">
            <w:pPr>
              <w:pStyle w:val="TAC"/>
              <w:ind w:firstLine="200"/>
              <w:rPr>
                <w:color w:val="000000"/>
                <w:szCs w:val="18"/>
                <w:lang w:val="en-US" w:bidi="or-IN"/>
              </w:rPr>
            </w:pPr>
            <w:r w:rsidRPr="00277073">
              <w:rPr>
                <w:szCs w:val="18"/>
                <w:lang w:val="en-US" w:bidi="or-IN"/>
              </w:rPr>
              <w:t>64.73</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BF4A3" w14:textId="77777777" w:rsidR="00D70596" w:rsidRPr="006B6FE2" w:rsidRDefault="00D70596" w:rsidP="0023105F">
            <w:pPr>
              <w:pStyle w:val="TAC"/>
              <w:ind w:firstLine="200"/>
              <w:rPr>
                <w:color w:val="000000"/>
                <w:szCs w:val="18"/>
                <w:lang w:val="en-US" w:bidi="or-IN"/>
              </w:rPr>
            </w:pPr>
            <w:r w:rsidRPr="006B6FE2">
              <w:rPr>
                <w:color w:val="000000"/>
                <w:szCs w:val="18"/>
                <w:lang w:val="en-US" w:bidi="or-IN"/>
              </w:rPr>
              <w:t>Bad quality calls (3%)</w:t>
            </w:r>
          </w:p>
        </w:tc>
      </w:tr>
    </w:tbl>
    <w:p w14:paraId="1A19213E" w14:textId="77777777" w:rsidR="00AC4252" w:rsidRDefault="00AC4252" w:rsidP="009B3AE0">
      <w:pPr>
        <w:pStyle w:val="FP"/>
      </w:pPr>
    </w:p>
    <w:p w14:paraId="511CFDC5" w14:textId="77777777" w:rsidR="00AC4252" w:rsidRDefault="00F90DBB" w:rsidP="008F3F22">
      <w:pPr>
        <w:pStyle w:val="Heading5"/>
      </w:pPr>
      <w:bookmarkStart w:id="257" w:name="_Toc518052704"/>
      <w:r>
        <w:t>7.2.2.2.4</w:t>
      </w:r>
      <w:r w:rsidR="00281FF4">
        <w:tab/>
      </w:r>
      <w:r w:rsidR="00AC4252">
        <w:t>OSC capacity gains and HW efficiency</w:t>
      </w:r>
      <w:bookmarkEnd w:id="257"/>
      <w:r w:rsidR="00AC4252">
        <w:t xml:space="preserve"> </w:t>
      </w:r>
    </w:p>
    <w:p w14:paraId="60405BE3" w14:textId="77777777" w:rsidR="00AC4252" w:rsidRDefault="000C639A" w:rsidP="004F53CD">
      <w:pPr>
        <w:jc w:val="both"/>
      </w:pPr>
      <w:r>
        <w:t>Table 7-21 shows the resulting system capacity gains for all MUROS configurations and all channel mode adaptation types as depicted in section 7.2.2.2.3 . Results show very good capacity gains for OSC in MUROS-2 configuration with the mean gain of 55 % for MUROS-2. In the tight reuse cases (MUROS-1 and MUROS-3) OSC provides remarkable gains between 27 % and 70 % for AFS 5.9 codec, still considerable gains between 20 % and 26 % for GSM HR, whilst moderate gains around 10 % are achieved for AFS 12.2 and almost no gains AHS 5.9 for these network configurations.</w:t>
      </w:r>
      <w:r w:rsidR="00AC4252">
        <w:t xml:space="preserve"> </w:t>
      </w:r>
    </w:p>
    <w:p w14:paraId="2011EDD5" w14:textId="77777777" w:rsidR="00D21FC1" w:rsidRDefault="00D21FC1" w:rsidP="00D21FC1">
      <w:pPr>
        <w:pStyle w:val="TH"/>
      </w:pPr>
      <w:r>
        <w:t xml:space="preserve">Table 7-21: Summary of OSC network level capacity gains </w:t>
      </w:r>
      <w:r w:rsidR="000C639A">
        <w:t>for LGMSK pulse shape in DL</w:t>
      </w:r>
    </w:p>
    <w:tbl>
      <w:tblPr>
        <w:tblW w:w="7700" w:type="dxa"/>
        <w:tblInd w:w="1526" w:type="dxa"/>
        <w:tblLook w:val="0000" w:firstRow="0" w:lastRow="0" w:firstColumn="0" w:lastColumn="0" w:noHBand="0" w:noVBand="0"/>
      </w:tblPr>
      <w:tblGrid>
        <w:gridCol w:w="1158"/>
        <w:gridCol w:w="1559"/>
        <w:gridCol w:w="1563"/>
        <w:gridCol w:w="1680"/>
        <w:gridCol w:w="1740"/>
      </w:tblGrid>
      <w:tr w:rsidR="000C639A" w:rsidRPr="000B07C1" w14:paraId="2D79D5F2" w14:textId="77777777">
        <w:trPr>
          <w:trHeight w:val="255"/>
        </w:trPr>
        <w:tc>
          <w:tcPr>
            <w:tcW w:w="1158" w:type="dxa"/>
            <w:tcBorders>
              <w:top w:val="single" w:sz="4" w:space="0" w:color="auto"/>
              <w:left w:val="single" w:sz="4" w:space="0" w:color="auto"/>
              <w:bottom w:val="single" w:sz="4" w:space="0" w:color="auto"/>
              <w:right w:val="single" w:sz="4" w:space="0" w:color="auto"/>
            </w:tcBorders>
            <w:shd w:val="clear" w:color="auto" w:fill="C0C0C0"/>
            <w:noWrap/>
            <w:vAlign w:val="bottom"/>
          </w:tcPr>
          <w:p w14:paraId="6ADDBA1A" w14:textId="77777777" w:rsidR="000C639A" w:rsidRPr="00B00E46" w:rsidRDefault="000C639A" w:rsidP="0023105F">
            <w:pPr>
              <w:pStyle w:val="TAH"/>
              <w:rPr>
                <w:lang w:val="en-US" w:bidi="or-IN"/>
              </w:rPr>
            </w:pPr>
            <w:r w:rsidRPr="00B00E46">
              <w:rPr>
                <w:lang w:val="en-US" w:bidi="or-IN"/>
              </w:rPr>
              <w:t>CMA Type</w:t>
            </w:r>
          </w:p>
        </w:tc>
        <w:tc>
          <w:tcPr>
            <w:tcW w:w="1559" w:type="dxa"/>
            <w:tcBorders>
              <w:top w:val="single" w:sz="4" w:space="0" w:color="auto"/>
              <w:left w:val="nil"/>
              <w:bottom w:val="single" w:sz="4" w:space="0" w:color="auto"/>
              <w:right w:val="single" w:sz="4" w:space="0" w:color="auto"/>
            </w:tcBorders>
            <w:shd w:val="clear" w:color="auto" w:fill="C0C0C0"/>
            <w:noWrap/>
            <w:vAlign w:val="bottom"/>
          </w:tcPr>
          <w:p w14:paraId="57395A59" w14:textId="77777777" w:rsidR="000C639A" w:rsidRPr="00B00E46" w:rsidRDefault="000C639A" w:rsidP="0023105F">
            <w:pPr>
              <w:pStyle w:val="TAH"/>
              <w:rPr>
                <w:lang w:val="en-US" w:bidi="or-IN"/>
              </w:rPr>
            </w:pPr>
            <w:r w:rsidRPr="00B00E46">
              <w:rPr>
                <w:lang w:val="en-US" w:bidi="or-IN"/>
              </w:rPr>
              <w:t xml:space="preserve">MUROS-1 </w:t>
            </w:r>
          </w:p>
        </w:tc>
        <w:tc>
          <w:tcPr>
            <w:tcW w:w="1563" w:type="dxa"/>
            <w:tcBorders>
              <w:top w:val="single" w:sz="4" w:space="0" w:color="auto"/>
              <w:left w:val="nil"/>
              <w:bottom w:val="single" w:sz="4" w:space="0" w:color="auto"/>
              <w:right w:val="single" w:sz="4" w:space="0" w:color="auto"/>
            </w:tcBorders>
            <w:shd w:val="clear" w:color="auto" w:fill="C0C0C0"/>
            <w:noWrap/>
            <w:vAlign w:val="bottom"/>
          </w:tcPr>
          <w:p w14:paraId="4E4BFF8B" w14:textId="77777777" w:rsidR="000C639A" w:rsidRPr="00B00E46" w:rsidRDefault="000C639A" w:rsidP="0023105F">
            <w:pPr>
              <w:pStyle w:val="TAH"/>
              <w:rPr>
                <w:lang w:val="en-US" w:bidi="or-IN"/>
              </w:rPr>
            </w:pPr>
            <w:r w:rsidRPr="00B00E46">
              <w:rPr>
                <w:lang w:val="en-US" w:bidi="or-IN"/>
              </w:rPr>
              <w:t>MUROS-2</w:t>
            </w:r>
          </w:p>
        </w:tc>
        <w:tc>
          <w:tcPr>
            <w:tcW w:w="1680" w:type="dxa"/>
            <w:tcBorders>
              <w:top w:val="single" w:sz="4" w:space="0" w:color="auto"/>
              <w:left w:val="nil"/>
              <w:bottom w:val="single" w:sz="4" w:space="0" w:color="auto"/>
              <w:right w:val="single" w:sz="4" w:space="0" w:color="auto"/>
            </w:tcBorders>
            <w:shd w:val="clear" w:color="auto" w:fill="C0C0C0"/>
            <w:noWrap/>
            <w:vAlign w:val="bottom"/>
          </w:tcPr>
          <w:p w14:paraId="549750F6" w14:textId="77777777" w:rsidR="000C639A" w:rsidRPr="00B00E46" w:rsidRDefault="000C639A" w:rsidP="0023105F">
            <w:pPr>
              <w:pStyle w:val="TAH"/>
              <w:rPr>
                <w:lang w:val="en-US" w:bidi="or-IN"/>
              </w:rPr>
            </w:pPr>
            <w:r w:rsidRPr="00B00E46">
              <w:rPr>
                <w:lang w:val="en-US" w:bidi="or-IN"/>
              </w:rPr>
              <w:t>MUROS-3 a)</w:t>
            </w:r>
          </w:p>
        </w:tc>
        <w:tc>
          <w:tcPr>
            <w:tcW w:w="1740" w:type="dxa"/>
            <w:tcBorders>
              <w:top w:val="single" w:sz="4" w:space="0" w:color="auto"/>
              <w:left w:val="nil"/>
              <w:bottom w:val="single" w:sz="4" w:space="0" w:color="auto"/>
              <w:right w:val="single" w:sz="4" w:space="0" w:color="auto"/>
            </w:tcBorders>
            <w:shd w:val="clear" w:color="auto" w:fill="C0C0C0"/>
            <w:noWrap/>
            <w:vAlign w:val="bottom"/>
          </w:tcPr>
          <w:p w14:paraId="4C09C28F" w14:textId="77777777" w:rsidR="000C639A" w:rsidRPr="00B00E46" w:rsidRDefault="000C639A" w:rsidP="0023105F">
            <w:pPr>
              <w:pStyle w:val="TAH"/>
              <w:rPr>
                <w:lang w:val="en-US" w:bidi="or-IN"/>
              </w:rPr>
            </w:pPr>
            <w:r w:rsidRPr="00B00E46">
              <w:rPr>
                <w:lang w:val="en-US" w:bidi="or-IN"/>
              </w:rPr>
              <w:t>MUROS-3 b)</w:t>
            </w:r>
          </w:p>
        </w:tc>
      </w:tr>
      <w:tr w:rsidR="000C639A" w:rsidRPr="000B07C1" w14:paraId="04EB09FD" w14:textId="77777777">
        <w:trPr>
          <w:trHeight w:val="255"/>
        </w:trPr>
        <w:tc>
          <w:tcPr>
            <w:tcW w:w="1158" w:type="dxa"/>
            <w:tcBorders>
              <w:top w:val="nil"/>
              <w:left w:val="single" w:sz="4" w:space="0" w:color="auto"/>
              <w:bottom w:val="single" w:sz="4" w:space="0" w:color="auto"/>
              <w:right w:val="single" w:sz="4" w:space="0" w:color="auto"/>
            </w:tcBorders>
            <w:shd w:val="clear" w:color="auto" w:fill="FFFFFF"/>
            <w:noWrap/>
            <w:vAlign w:val="bottom"/>
          </w:tcPr>
          <w:p w14:paraId="36117144" w14:textId="77777777" w:rsidR="000C639A" w:rsidRPr="00B00E46" w:rsidRDefault="000C639A" w:rsidP="0023105F">
            <w:pPr>
              <w:spacing w:after="0"/>
              <w:jc w:val="center"/>
              <w:rPr>
                <w:b/>
                <w:lang w:val="en-US" w:bidi="or-IN"/>
              </w:rPr>
            </w:pPr>
            <w:r w:rsidRPr="00B00E46">
              <w:rPr>
                <w:b/>
                <w:lang w:val="en-US" w:bidi="or-IN"/>
              </w:rPr>
              <w:t>A</w:t>
            </w:r>
          </w:p>
        </w:tc>
        <w:tc>
          <w:tcPr>
            <w:tcW w:w="1559" w:type="dxa"/>
            <w:tcBorders>
              <w:top w:val="nil"/>
              <w:left w:val="nil"/>
              <w:bottom w:val="single" w:sz="4" w:space="0" w:color="auto"/>
              <w:right w:val="single" w:sz="4" w:space="0" w:color="auto"/>
            </w:tcBorders>
            <w:shd w:val="clear" w:color="auto" w:fill="FFFFFF"/>
            <w:noWrap/>
            <w:vAlign w:val="bottom"/>
          </w:tcPr>
          <w:p w14:paraId="56331B10" w14:textId="77777777" w:rsidR="000C639A" w:rsidRPr="000C639A" w:rsidRDefault="000C639A" w:rsidP="0023105F">
            <w:pPr>
              <w:spacing w:after="0"/>
              <w:jc w:val="center"/>
              <w:rPr>
                <w:bCs/>
                <w:lang w:val="en-US" w:bidi="or-IN"/>
              </w:rPr>
            </w:pPr>
            <w:r w:rsidRPr="000C639A">
              <w:rPr>
                <w:bCs/>
                <w:lang w:val="en-US" w:bidi="or-IN"/>
              </w:rPr>
              <w:t>24 %</w:t>
            </w:r>
          </w:p>
        </w:tc>
        <w:tc>
          <w:tcPr>
            <w:tcW w:w="1563" w:type="dxa"/>
            <w:tcBorders>
              <w:top w:val="nil"/>
              <w:left w:val="nil"/>
              <w:bottom w:val="single" w:sz="4" w:space="0" w:color="auto"/>
              <w:right w:val="single" w:sz="4" w:space="0" w:color="auto"/>
            </w:tcBorders>
            <w:shd w:val="clear" w:color="auto" w:fill="FFFFFF"/>
            <w:noWrap/>
            <w:vAlign w:val="bottom"/>
          </w:tcPr>
          <w:p w14:paraId="01A21B18" w14:textId="77777777" w:rsidR="000C639A" w:rsidRPr="000C639A" w:rsidRDefault="000C639A" w:rsidP="0023105F">
            <w:pPr>
              <w:spacing w:after="0"/>
              <w:jc w:val="center"/>
              <w:rPr>
                <w:bCs/>
                <w:color w:val="339966"/>
                <w:lang w:val="en-US" w:bidi="or-IN"/>
              </w:rPr>
            </w:pPr>
            <w:r w:rsidRPr="000C639A">
              <w:rPr>
                <w:bCs/>
                <w:color w:val="339966"/>
                <w:lang w:val="en-US" w:bidi="or-IN"/>
              </w:rPr>
              <w:t>78 %</w:t>
            </w:r>
          </w:p>
        </w:tc>
        <w:tc>
          <w:tcPr>
            <w:tcW w:w="1680" w:type="dxa"/>
            <w:tcBorders>
              <w:top w:val="nil"/>
              <w:left w:val="nil"/>
              <w:bottom w:val="single" w:sz="4" w:space="0" w:color="auto"/>
              <w:right w:val="single" w:sz="4" w:space="0" w:color="auto"/>
            </w:tcBorders>
            <w:shd w:val="clear" w:color="auto" w:fill="FFFFFF"/>
            <w:noWrap/>
            <w:vAlign w:val="bottom"/>
          </w:tcPr>
          <w:p w14:paraId="42F618DF" w14:textId="77777777" w:rsidR="000C639A" w:rsidRPr="000C639A" w:rsidRDefault="000C639A" w:rsidP="0023105F">
            <w:pPr>
              <w:spacing w:after="0"/>
              <w:jc w:val="center"/>
              <w:rPr>
                <w:bCs/>
                <w:color w:val="FF0000"/>
                <w:lang w:val="en-US" w:bidi="or-IN"/>
              </w:rPr>
            </w:pPr>
            <w:r w:rsidRPr="000C639A">
              <w:rPr>
                <w:bCs/>
                <w:color w:val="FF0000"/>
                <w:lang w:val="en-US" w:bidi="or-IN"/>
              </w:rPr>
              <w:t>20 %</w:t>
            </w:r>
          </w:p>
        </w:tc>
        <w:tc>
          <w:tcPr>
            <w:tcW w:w="1740" w:type="dxa"/>
            <w:tcBorders>
              <w:top w:val="nil"/>
              <w:left w:val="nil"/>
              <w:bottom w:val="single" w:sz="4" w:space="0" w:color="auto"/>
              <w:right w:val="single" w:sz="4" w:space="0" w:color="auto"/>
            </w:tcBorders>
            <w:shd w:val="clear" w:color="auto" w:fill="FFFFFF"/>
            <w:noWrap/>
            <w:vAlign w:val="bottom"/>
          </w:tcPr>
          <w:p w14:paraId="762502D8" w14:textId="77777777" w:rsidR="000C639A" w:rsidRPr="000C639A" w:rsidRDefault="000C639A" w:rsidP="0023105F">
            <w:pPr>
              <w:spacing w:after="0"/>
              <w:jc w:val="center"/>
              <w:rPr>
                <w:bCs/>
                <w:color w:val="FF0000"/>
                <w:lang w:val="en-US" w:bidi="or-IN"/>
              </w:rPr>
            </w:pPr>
            <w:r w:rsidRPr="000C639A">
              <w:rPr>
                <w:bCs/>
                <w:color w:val="FF0000"/>
                <w:lang w:val="en-US" w:bidi="or-IN"/>
              </w:rPr>
              <w:t>26 %</w:t>
            </w:r>
          </w:p>
        </w:tc>
      </w:tr>
      <w:tr w:rsidR="000C639A" w:rsidRPr="000B07C1" w14:paraId="18B355AE" w14:textId="77777777">
        <w:trPr>
          <w:trHeight w:val="255"/>
        </w:trPr>
        <w:tc>
          <w:tcPr>
            <w:tcW w:w="1158" w:type="dxa"/>
            <w:tcBorders>
              <w:top w:val="nil"/>
              <w:left w:val="single" w:sz="4" w:space="0" w:color="auto"/>
              <w:bottom w:val="single" w:sz="4" w:space="0" w:color="auto"/>
              <w:right w:val="single" w:sz="4" w:space="0" w:color="auto"/>
            </w:tcBorders>
            <w:shd w:val="clear" w:color="auto" w:fill="FFFFFF"/>
            <w:noWrap/>
            <w:vAlign w:val="bottom"/>
          </w:tcPr>
          <w:p w14:paraId="47EAE994" w14:textId="77777777" w:rsidR="000C639A" w:rsidRPr="00B00E46" w:rsidRDefault="000C639A" w:rsidP="0023105F">
            <w:pPr>
              <w:spacing w:after="0"/>
              <w:jc w:val="center"/>
              <w:rPr>
                <w:b/>
                <w:lang w:val="en-US" w:bidi="or-IN"/>
              </w:rPr>
            </w:pPr>
            <w:r w:rsidRPr="00B00E46">
              <w:rPr>
                <w:b/>
                <w:lang w:val="en-US" w:bidi="or-IN"/>
              </w:rPr>
              <w:t>B</w:t>
            </w:r>
          </w:p>
        </w:tc>
        <w:tc>
          <w:tcPr>
            <w:tcW w:w="1559" w:type="dxa"/>
            <w:tcBorders>
              <w:top w:val="nil"/>
              <w:left w:val="nil"/>
              <w:bottom w:val="single" w:sz="4" w:space="0" w:color="auto"/>
              <w:right w:val="single" w:sz="4" w:space="0" w:color="auto"/>
            </w:tcBorders>
            <w:shd w:val="clear" w:color="auto" w:fill="FFFFFF"/>
            <w:noWrap/>
            <w:vAlign w:val="bottom"/>
          </w:tcPr>
          <w:p w14:paraId="1A0FB539" w14:textId="77777777" w:rsidR="000C639A" w:rsidRPr="000C639A" w:rsidRDefault="000C639A" w:rsidP="0023105F">
            <w:pPr>
              <w:spacing w:after="0"/>
              <w:jc w:val="center"/>
              <w:rPr>
                <w:bCs/>
                <w:color w:val="339966"/>
                <w:lang w:val="en-US" w:bidi="or-IN"/>
              </w:rPr>
            </w:pPr>
            <w:r w:rsidRPr="000C639A">
              <w:rPr>
                <w:bCs/>
                <w:color w:val="339966"/>
                <w:lang w:val="en-US" w:bidi="or-IN"/>
              </w:rPr>
              <w:t>12 %</w:t>
            </w:r>
          </w:p>
        </w:tc>
        <w:tc>
          <w:tcPr>
            <w:tcW w:w="1563" w:type="dxa"/>
            <w:tcBorders>
              <w:top w:val="nil"/>
              <w:left w:val="nil"/>
              <w:bottom w:val="single" w:sz="4" w:space="0" w:color="auto"/>
              <w:right w:val="single" w:sz="4" w:space="0" w:color="auto"/>
            </w:tcBorders>
            <w:shd w:val="clear" w:color="auto" w:fill="FFFFFF"/>
            <w:noWrap/>
            <w:vAlign w:val="bottom"/>
          </w:tcPr>
          <w:p w14:paraId="67A8191B" w14:textId="77777777" w:rsidR="000C639A" w:rsidRPr="000C639A" w:rsidRDefault="000C639A" w:rsidP="0023105F">
            <w:pPr>
              <w:spacing w:after="0"/>
              <w:jc w:val="center"/>
              <w:rPr>
                <w:bCs/>
                <w:color w:val="339966"/>
                <w:lang w:val="en-US" w:bidi="or-IN"/>
              </w:rPr>
            </w:pPr>
            <w:r w:rsidRPr="000C639A">
              <w:rPr>
                <w:bCs/>
                <w:color w:val="339966"/>
                <w:lang w:val="en-US" w:bidi="or-IN"/>
              </w:rPr>
              <w:t>11 %</w:t>
            </w:r>
          </w:p>
        </w:tc>
        <w:tc>
          <w:tcPr>
            <w:tcW w:w="1680" w:type="dxa"/>
            <w:tcBorders>
              <w:top w:val="nil"/>
              <w:left w:val="nil"/>
              <w:bottom w:val="single" w:sz="4" w:space="0" w:color="auto"/>
              <w:right w:val="single" w:sz="4" w:space="0" w:color="auto"/>
            </w:tcBorders>
            <w:shd w:val="clear" w:color="auto" w:fill="FFFFFF"/>
            <w:noWrap/>
            <w:vAlign w:val="bottom"/>
          </w:tcPr>
          <w:p w14:paraId="36D81300" w14:textId="77777777" w:rsidR="000C639A" w:rsidRPr="000C639A" w:rsidRDefault="000C639A" w:rsidP="0023105F">
            <w:pPr>
              <w:spacing w:after="0"/>
              <w:jc w:val="center"/>
              <w:rPr>
                <w:bCs/>
                <w:color w:val="FF0000"/>
                <w:lang w:val="en-US" w:bidi="or-IN"/>
              </w:rPr>
            </w:pPr>
            <w:r w:rsidRPr="000C639A">
              <w:rPr>
                <w:bCs/>
                <w:color w:val="FF0000"/>
                <w:lang w:val="en-US" w:bidi="or-IN"/>
              </w:rPr>
              <w:t>6 %</w:t>
            </w:r>
          </w:p>
        </w:tc>
        <w:tc>
          <w:tcPr>
            <w:tcW w:w="1740" w:type="dxa"/>
            <w:tcBorders>
              <w:top w:val="nil"/>
              <w:left w:val="nil"/>
              <w:bottom w:val="single" w:sz="4" w:space="0" w:color="auto"/>
              <w:right w:val="single" w:sz="4" w:space="0" w:color="auto"/>
            </w:tcBorders>
            <w:shd w:val="clear" w:color="auto" w:fill="FFFFFF"/>
            <w:noWrap/>
            <w:vAlign w:val="bottom"/>
          </w:tcPr>
          <w:p w14:paraId="1A5DB9F3" w14:textId="77777777" w:rsidR="000C639A" w:rsidRPr="000C639A" w:rsidRDefault="000C639A" w:rsidP="0023105F">
            <w:pPr>
              <w:spacing w:after="0"/>
              <w:jc w:val="center"/>
              <w:rPr>
                <w:bCs/>
                <w:color w:val="339966"/>
                <w:lang w:val="en-US" w:bidi="or-IN"/>
              </w:rPr>
            </w:pPr>
            <w:r w:rsidRPr="000C639A">
              <w:rPr>
                <w:bCs/>
                <w:color w:val="339966"/>
                <w:lang w:val="en-US" w:bidi="or-IN"/>
              </w:rPr>
              <w:t>16 %</w:t>
            </w:r>
          </w:p>
        </w:tc>
      </w:tr>
      <w:tr w:rsidR="000C639A" w:rsidRPr="000B07C1" w14:paraId="41479D02" w14:textId="77777777">
        <w:trPr>
          <w:trHeight w:val="255"/>
        </w:trPr>
        <w:tc>
          <w:tcPr>
            <w:tcW w:w="1158" w:type="dxa"/>
            <w:tcBorders>
              <w:top w:val="nil"/>
              <w:left w:val="single" w:sz="4" w:space="0" w:color="auto"/>
              <w:bottom w:val="single" w:sz="4" w:space="0" w:color="auto"/>
              <w:right w:val="single" w:sz="4" w:space="0" w:color="auto"/>
            </w:tcBorders>
            <w:shd w:val="clear" w:color="auto" w:fill="FFFFFF"/>
            <w:noWrap/>
            <w:vAlign w:val="bottom"/>
          </w:tcPr>
          <w:p w14:paraId="32EAA2BE" w14:textId="77777777" w:rsidR="000C639A" w:rsidRPr="00B00E46" w:rsidRDefault="000C639A" w:rsidP="0023105F">
            <w:pPr>
              <w:spacing w:after="0"/>
              <w:jc w:val="center"/>
              <w:rPr>
                <w:b/>
                <w:lang w:val="en-US" w:bidi="or-IN"/>
              </w:rPr>
            </w:pPr>
            <w:r w:rsidRPr="00B00E46">
              <w:rPr>
                <w:b/>
                <w:lang w:val="en-US" w:bidi="or-IN"/>
              </w:rPr>
              <w:t>C</w:t>
            </w:r>
          </w:p>
        </w:tc>
        <w:tc>
          <w:tcPr>
            <w:tcW w:w="1559" w:type="dxa"/>
            <w:tcBorders>
              <w:top w:val="nil"/>
              <w:left w:val="nil"/>
              <w:bottom w:val="single" w:sz="4" w:space="0" w:color="auto"/>
              <w:right w:val="single" w:sz="4" w:space="0" w:color="auto"/>
            </w:tcBorders>
            <w:shd w:val="clear" w:color="auto" w:fill="FFFFFF"/>
            <w:noWrap/>
            <w:vAlign w:val="bottom"/>
          </w:tcPr>
          <w:p w14:paraId="6E722524" w14:textId="77777777" w:rsidR="000C639A" w:rsidRPr="000C639A" w:rsidRDefault="000C639A" w:rsidP="0023105F">
            <w:pPr>
              <w:spacing w:after="0"/>
              <w:jc w:val="center"/>
              <w:rPr>
                <w:bCs/>
                <w:color w:val="339966"/>
                <w:lang w:val="en-US" w:bidi="or-IN"/>
              </w:rPr>
            </w:pPr>
            <w:r w:rsidRPr="000C639A">
              <w:rPr>
                <w:bCs/>
                <w:color w:val="339966"/>
                <w:lang w:val="en-US" w:bidi="or-IN"/>
              </w:rPr>
              <w:t>70 %</w:t>
            </w:r>
          </w:p>
        </w:tc>
        <w:tc>
          <w:tcPr>
            <w:tcW w:w="1563" w:type="dxa"/>
            <w:tcBorders>
              <w:top w:val="nil"/>
              <w:left w:val="nil"/>
              <w:bottom w:val="single" w:sz="4" w:space="0" w:color="auto"/>
              <w:right w:val="single" w:sz="4" w:space="0" w:color="auto"/>
            </w:tcBorders>
            <w:shd w:val="clear" w:color="auto" w:fill="FFFFFF"/>
            <w:noWrap/>
            <w:vAlign w:val="bottom"/>
          </w:tcPr>
          <w:p w14:paraId="2C07D947" w14:textId="77777777" w:rsidR="000C639A" w:rsidRPr="000C639A" w:rsidRDefault="000C639A" w:rsidP="0023105F">
            <w:pPr>
              <w:spacing w:after="0"/>
              <w:jc w:val="center"/>
              <w:rPr>
                <w:bCs/>
                <w:color w:val="339966"/>
                <w:lang w:val="en-US" w:bidi="or-IN"/>
              </w:rPr>
            </w:pPr>
            <w:r w:rsidRPr="000C639A">
              <w:rPr>
                <w:bCs/>
                <w:color w:val="339966"/>
                <w:lang w:val="en-US" w:bidi="or-IN"/>
              </w:rPr>
              <w:t xml:space="preserve">115 %  </w:t>
            </w:r>
          </w:p>
        </w:tc>
        <w:tc>
          <w:tcPr>
            <w:tcW w:w="1680" w:type="dxa"/>
            <w:tcBorders>
              <w:top w:val="nil"/>
              <w:left w:val="nil"/>
              <w:bottom w:val="single" w:sz="4" w:space="0" w:color="auto"/>
              <w:right w:val="single" w:sz="4" w:space="0" w:color="auto"/>
            </w:tcBorders>
            <w:shd w:val="clear" w:color="auto" w:fill="FFFFFF"/>
            <w:noWrap/>
            <w:vAlign w:val="bottom"/>
          </w:tcPr>
          <w:p w14:paraId="442754BB" w14:textId="77777777" w:rsidR="000C639A" w:rsidRPr="000C639A" w:rsidRDefault="000C639A" w:rsidP="0023105F">
            <w:pPr>
              <w:spacing w:after="0"/>
              <w:jc w:val="center"/>
              <w:rPr>
                <w:bCs/>
                <w:color w:val="339966"/>
                <w:lang w:val="en-US" w:bidi="or-IN"/>
              </w:rPr>
            </w:pPr>
            <w:r w:rsidRPr="000C639A">
              <w:rPr>
                <w:bCs/>
                <w:color w:val="339966"/>
                <w:lang w:val="en-US" w:bidi="or-IN"/>
              </w:rPr>
              <w:t>27 %</w:t>
            </w:r>
          </w:p>
        </w:tc>
        <w:tc>
          <w:tcPr>
            <w:tcW w:w="1740" w:type="dxa"/>
            <w:tcBorders>
              <w:top w:val="nil"/>
              <w:left w:val="nil"/>
              <w:bottom w:val="single" w:sz="4" w:space="0" w:color="auto"/>
              <w:right w:val="single" w:sz="4" w:space="0" w:color="auto"/>
            </w:tcBorders>
            <w:shd w:val="clear" w:color="auto" w:fill="FFFFFF"/>
            <w:noWrap/>
            <w:vAlign w:val="bottom"/>
          </w:tcPr>
          <w:p w14:paraId="33EA5EE7" w14:textId="77777777" w:rsidR="000C639A" w:rsidRPr="000C639A" w:rsidRDefault="000C639A" w:rsidP="0023105F">
            <w:pPr>
              <w:spacing w:after="0"/>
              <w:jc w:val="center"/>
              <w:rPr>
                <w:bCs/>
                <w:color w:val="339966"/>
                <w:lang w:val="en-US" w:bidi="or-IN"/>
              </w:rPr>
            </w:pPr>
            <w:r w:rsidRPr="000C639A">
              <w:rPr>
                <w:bCs/>
                <w:color w:val="339966"/>
                <w:lang w:val="en-US" w:bidi="or-IN"/>
              </w:rPr>
              <w:t>55 %</w:t>
            </w:r>
          </w:p>
        </w:tc>
      </w:tr>
      <w:tr w:rsidR="000C639A" w:rsidRPr="000B07C1" w14:paraId="7E45DED8" w14:textId="77777777">
        <w:trPr>
          <w:trHeight w:val="255"/>
        </w:trPr>
        <w:tc>
          <w:tcPr>
            <w:tcW w:w="1158" w:type="dxa"/>
            <w:tcBorders>
              <w:top w:val="nil"/>
              <w:left w:val="single" w:sz="4" w:space="0" w:color="auto"/>
              <w:bottom w:val="single" w:sz="4" w:space="0" w:color="auto"/>
              <w:right w:val="single" w:sz="4" w:space="0" w:color="auto"/>
            </w:tcBorders>
            <w:shd w:val="clear" w:color="auto" w:fill="FFFFFF"/>
            <w:noWrap/>
            <w:vAlign w:val="bottom"/>
          </w:tcPr>
          <w:p w14:paraId="735F2E70" w14:textId="77777777" w:rsidR="000C639A" w:rsidRPr="00B00E46" w:rsidRDefault="000C639A" w:rsidP="0023105F">
            <w:pPr>
              <w:spacing w:after="0"/>
              <w:jc w:val="center"/>
              <w:rPr>
                <w:b/>
                <w:lang w:val="en-US" w:bidi="or-IN"/>
              </w:rPr>
            </w:pPr>
            <w:r w:rsidRPr="00B00E46">
              <w:rPr>
                <w:b/>
                <w:lang w:val="en-US" w:bidi="or-IN"/>
              </w:rPr>
              <w:t>D</w:t>
            </w:r>
          </w:p>
        </w:tc>
        <w:tc>
          <w:tcPr>
            <w:tcW w:w="1559" w:type="dxa"/>
            <w:tcBorders>
              <w:top w:val="nil"/>
              <w:left w:val="nil"/>
              <w:bottom w:val="single" w:sz="4" w:space="0" w:color="auto"/>
              <w:right w:val="single" w:sz="4" w:space="0" w:color="auto"/>
            </w:tcBorders>
            <w:shd w:val="clear" w:color="auto" w:fill="FFFFFF"/>
            <w:noWrap/>
            <w:vAlign w:val="bottom"/>
          </w:tcPr>
          <w:p w14:paraId="2585814A" w14:textId="77777777" w:rsidR="000C639A" w:rsidRPr="000C639A" w:rsidRDefault="000C639A" w:rsidP="0023105F">
            <w:pPr>
              <w:spacing w:after="0"/>
              <w:jc w:val="center"/>
              <w:rPr>
                <w:bCs/>
                <w:color w:val="FF0000"/>
                <w:lang w:val="en-US" w:bidi="or-IN"/>
              </w:rPr>
            </w:pPr>
            <w:r w:rsidRPr="000C639A">
              <w:rPr>
                <w:bCs/>
                <w:color w:val="FF0000"/>
                <w:lang w:val="en-US" w:bidi="or-IN"/>
              </w:rPr>
              <w:t>0 %</w:t>
            </w:r>
          </w:p>
        </w:tc>
        <w:tc>
          <w:tcPr>
            <w:tcW w:w="1563" w:type="dxa"/>
            <w:tcBorders>
              <w:top w:val="nil"/>
              <w:left w:val="nil"/>
              <w:bottom w:val="single" w:sz="4" w:space="0" w:color="auto"/>
              <w:right w:val="single" w:sz="4" w:space="0" w:color="auto"/>
            </w:tcBorders>
            <w:shd w:val="clear" w:color="auto" w:fill="FFFFFF"/>
            <w:noWrap/>
            <w:vAlign w:val="bottom"/>
          </w:tcPr>
          <w:p w14:paraId="0DBDBE71" w14:textId="77777777" w:rsidR="000C639A" w:rsidRPr="000C639A" w:rsidRDefault="000C639A" w:rsidP="0023105F">
            <w:pPr>
              <w:spacing w:after="0"/>
              <w:jc w:val="center"/>
              <w:rPr>
                <w:bCs/>
                <w:color w:val="339966"/>
                <w:lang w:val="en-US" w:bidi="or-IN"/>
              </w:rPr>
            </w:pPr>
            <w:r w:rsidRPr="000C639A">
              <w:rPr>
                <w:bCs/>
                <w:color w:val="339966"/>
                <w:lang w:val="en-US" w:bidi="or-IN"/>
              </w:rPr>
              <w:t>16 %</w:t>
            </w:r>
          </w:p>
        </w:tc>
        <w:tc>
          <w:tcPr>
            <w:tcW w:w="1680" w:type="dxa"/>
            <w:tcBorders>
              <w:top w:val="nil"/>
              <w:left w:val="nil"/>
              <w:bottom w:val="single" w:sz="4" w:space="0" w:color="auto"/>
              <w:right w:val="single" w:sz="4" w:space="0" w:color="auto"/>
            </w:tcBorders>
            <w:shd w:val="clear" w:color="auto" w:fill="FFFFFF"/>
            <w:noWrap/>
            <w:vAlign w:val="bottom"/>
          </w:tcPr>
          <w:p w14:paraId="433F9E43" w14:textId="77777777" w:rsidR="000C639A" w:rsidRPr="000C639A" w:rsidRDefault="000C639A" w:rsidP="0023105F">
            <w:pPr>
              <w:spacing w:after="0"/>
              <w:jc w:val="center"/>
              <w:rPr>
                <w:bCs/>
                <w:color w:val="FF0000"/>
                <w:lang w:val="en-US" w:bidi="or-IN"/>
              </w:rPr>
            </w:pPr>
            <w:r w:rsidRPr="000C639A">
              <w:rPr>
                <w:bCs/>
                <w:color w:val="FF0000"/>
                <w:lang w:val="en-US" w:bidi="or-IN"/>
              </w:rPr>
              <w:t>-1 %</w:t>
            </w:r>
          </w:p>
        </w:tc>
        <w:tc>
          <w:tcPr>
            <w:tcW w:w="1740" w:type="dxa"/>
            <w:tcBorders>
              <w:top w:val="nil"/>
              <w:left w:val="nil"/>
              <w:bottom w:val="single" w:sz="4" w:space="0" w:color="auto"/>
              <w:right w:val="single" w:sz="4" w:space="0" w:color="auto"/>
            </w:tcBorders>
            <w:shd w:val="clear" w:color="auto" w:fill="FFFFFF"/>
            <w:noWrap/>
            <w:vAlign w:val="bottom"/>
          </w:tcPr>
          <w:p w14:paraId="7AA7466E" w14:textId="77777777" w:rsidR="000C639A" w:rsidRPr="000C639A" w:rsidRDefault="000C639A" w:rsidP="0023105F">
            <w:pPr>
              <w:spacing w:after="0"/>
              <w:jc w:val="center"/>
              <w:rPr>
                <w:bCs/>
                <w:color w:val="FF0000"/>
                <w:lang w:val="en-US" w:bidi="or-IN"/>
              </w:rPr>
            </w:pPr>
            <w:r w:rsidRPr="000C639A">
              <w:rPr>
                <w:bCs/>
                <w:color w:val="FF0000"/>
                <w:lang w:val="en-US" w:bidi="or-IN"/>
              </w:rPr>
              <w:t>6 %</w:t>
            </w:r>
          </w:p>
        </w:tc>
      </w:tr>
    </w:tbl>
    <w:p w14:paraId="59831275" w14:textId="77777777" w:rsidR="00AC4252" w:rsidRDefault="00AC4252" w:rsidP="009B3AE0">
      <w:pPr>
        <w:pStyle w:val="FP"/>
      </w:pPr>
    </w:p>
    <w:p w14:paraId="1467F470" w14:textId="77777777" w:rsidR="00AC4252" w:rsidRDefault="00AC4252" w:rsidP="001369B3">
      <w:r>
        <w:t xml:space="preserve">HW efficiency results are shown in Figure </w:t>
      </w:r>
      <w:r w:rsidR="001369B3">
        <w:t>7-</w:t>
      </w:r>
      <w:r w:rsidR="000F1405">
        <w:t>37</w:t>
      </w:r>
      <w:r>
        <w:t xml:space="preserve">. </w:t>
      </w:r>
    </w:p>
    <w:p w14:paraId="73192FAC" w14:textId="77777777" w:rsidR="00AC4252" w:rsidRDefault="00AC4252" w:rsidP="001369B3">
      <w:pPr>
        <w:jc w:val="both"/>
      </w:pPr>
      <w:r>
        <w:t xml:space="preserve">Whilst for MUROS-2 all channel mode adaptation types benefit in terms of HW efficiency between </w:t>
      </w:r>
      <w:r w:rsidR="000C639A">
        <w:t>11</w:t>
      </w:r>
      <w:r>
        <w:t xml:space="preserve">% and </w:t>
      </w:r>
      <w:r w:rsidR="000C639A">
        <w:t>114</w:t>
      </w:r>
      <w:r>
        <w:t xml:space="preserve">%, </w:t>
      </w:r>
      <w:r w:rsidR="000C639A">
        <w:t xml:space="preserve">and for MUROS 3b) likewise between 6 % and 55 %, </w:t>
      </w:r>
      <w:r>
        <w:t>HW efficiency can only be improved for channel mode adaptation type C (</w:t>
      </w:r>
      <w:r w:rsidR="001369B3">
        <w:t xml:space="preserve">AFS 5.9) throughout all network </w:t>
      </w:r>
      <w:r>
        <w:t xml:space="preserve">configurations varying between </w:t>
      </w:r>
      <w:r w:rsidR="000C639A">
        <w:t>70</w:t>
      </w:r>
      <w:r>
        <w:t xml:space="preserve">% (MUROS-1), </w:t>
      </w:r>
      <w:r w:rsidR="000C639A">
        <w:t>115</w:t>
      </w:r>
      <w:r>
        <w:t xml:space="preserve">% (MUROS-2), </w:t>
      </w:r>
      <w:r w:rsidR="000C639A">
        <w:t>27</w:t>
      </w:r>
      <w:r>
        <w:t xml:space="preserve">% (MUROS-3a)) and </w:t>
      </w:r>
      <w:r w:rsidR="000C639A">
        <w:t>55</w:t>
      </w:r>
      <w:r>
        <w:t>% (MUROS-3b)).</w:t>
      </w:r>
    </w:p>
    <w:p w14:paraId="2846C229" w14:textId="1F44F408" w:rsidR="000C639A" w:rsidRPr="002D33B4" w:rsidRDefault="006A5256" w:rsidP="000C639A">
      <w:pPr>
        <w:pStyle w:val="TH"/>
      </w:pPr>
      <w:r w:rsidRPr="002D33B4">
        <w:rPr>
          <w:noProof/>
        </w:rPr>
        <w:lastRenderedPageBreak/>
        <w:drawing>
          <wp:inline distT="0" distB="0" distL="0" distR="0" wp14:anchorId="2616DEF4" wp14:editId="73159D6B">
            <wp:extent cx="4975860" cy="3093720"/>
            <wp:effectExtent l="0" t="0" r="0" b="0"/>
            <wp:docPr id="94"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975860" cy="3093720"/>
                    </a:xfrm>
                    <a:prstGeom prst="rect">
                      <a:avLst/>
                    </a:prstGeom>
                    <a:noFill/>
                    <a:ln>
                      <a:noFill/>
                    </a:ln>
                  </pic:spPr>
                </pic:pic>
              </a:graphicData>
            </a:graphic>
          </wp:inline>
        </w:drawing>
      </w:r>
    </w:p>
    <w:p w14:paraId="3D936F4B" w14:textId="77777777" w:rsidR="00AC4252" w:rsidRDefault="00AC4252" w:rsidP="00D21FC1">
      <w:pPr>
        <w:pStyle w:val="TF"/>
      </w:pPr>
      <w:bookmarkStart w:id="258" w:name="_Ref206915917"/>
      <w:r>
        <w:t xml:space="preserve">Figure </w:t>
      </w:r>
      <w:bookmarkEnd w:id="258"/>
      <w:r w:rsidR="001369B3">
        <w:t>7-</w:t>
      </w:r>
      <w:r w:rsidR="00D21FC1">
        <w:t xml:space="preserve">37: </w:t>
      </w:r>
      <w:r>
        <w:t xml:space="preserve">HW efficiency for OSC </w:t>
      </w:r>
      <w:r w:rsidR="000C639A">
        <w:t xml:space="preserve">with LGMSK pulse shape in DL </w:t>
      </w:r>
      <w:r>
        <w:t>for agreed MUROS network configurations</w:t>
      </w:r>
    </w:p>
    <w:p w14:paraId="5C216643" w14:textId="77777777" w:rsidR="00AC4252" w:rsidRPr="00AC4252" w:rsidRDefault="00AC4252" w:rsidP="009B3AE0">
      <w:pPr>
        <w:pStyle w:val="FP"/>
      </w:pPr>
    </w:p>
    <w:p w14:paraId="085D0643" w14:textId="77777777" w:rsidR="00AC4252" w:rsidRPr="00C704B8" w:rsidRDefault="00F90DBB" w:rsidP="008F3F22">
      <w:pPr>
        <w:pStyle w:val="Heading5"/>
      </w:pPr>
      <w:bookmarkStart w:id="259" w:name="_Toc518052705"/>
      <w:r>
        <w:t>7.2.2.2.5</w:t>
      </w:r>
      <w:r w:rsidR="00281FF4">
        <w:tab/>
      </w:r>
      <w:r w:rsidR="00AC4252">
        <w:t>Performance of optimized user diversity</w:t>
      </w:r>
      <w:bookmarkEnd w:id="259"/>
      <w:r w:rsidR="00AC4252">
        <w:t xml:space="preserve"> </w:t>
      </w:r>
    </w:p>
    <w:p w14:paraId="73C5FDB8" w14:textId="77777777" w:rsidR="00AC4252" w:rsidRDefault="00AC4252" w:rsidP="00DB4650">
      <w:pPr>
        <w:jc w:val="both"/>
      </w:pPr>
      <w:r>
        <w:t>Performance was investiga</w:t>
      </w:r>
      <w:r w:rsidR="004F53CD">
        <w:t xml:space="preserve">ted for the proposed optimized </w:t>
      </w:r>
      <w:r>
        <w:t xml:space="preserve">user diversity half rate patterns 1, 2 and 3 for network configuration MUROS-1 and channel mode adaptation type D1, i.e. usage of AHS 5.9 codec in legacy channel type and in MUROS channel type. Performance was investigated for different percentages of new OSC aware mobiles (25%, 50%, 75% and 100%). Performance results are depicted in Figure </w:t>
      </w:r>
      <w:r w:rsidR="00DB4650">
        <w:t>7-</w:t>
      </w:r>
      <w:r w:rsidR="000F1405">
        <w:t>38</w:t>
      </w:r>
      <w:r>
        <w:t xml:space="preserve"> and in Table </w:t>
      </w:r>
      <w:r w:rsidR="00DB4650">
        <w:t>7-</w:t>
      </w:r>
      <w:r>
        <w:t>22 below.</w:t>
      </w:r>
    </w:p>
    <w:p w14:paraId="0DA383B1" w14:textId="767C4338" w:rsidR="00AC4252" w:rsidRPr="0052079C" w:rsidRDefault="006A5256" w:rsidP="009B3AE0">
      <w:pPr>
        <w:pStyle w:val="TH"/>
      </w:pPr>
      <w:r w:rsidRPr="0052079C">
        <w:rPr>
          <w:noProof/>
        </w:rPr>
        <w:drawing>
          <wp:inline distT="0" distB="0" distL="0" distR="0" wp14:anchorId="5673F7D4" wp14:editId="2B0EEBE4">
            <wp:extent cx="4335780" cy="2903220"/>
            <wp:effectExtent l="0" t="0" r="0" b="0"/>
            <wp:docPr id="95"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335780" cy="2903220"/>
                    </a:xfrm>
                    <a:prstGeom prst="rect">
                      <a:avLst/>
                    </a:prstGeom>
                    <a:noFill/>
                    <a:ln>
                      <a:noFill/>
                    </a:ln>
                  </pic:spPr>
                </pic:pic>
              </a:graphicData>
            </a:graphic>
          </wp:inline>
        </w:drawing>
      </w:r>
    </w:p>
    <w:p w14:paraId="54FFDCEA" w14:textId="77777777" w:rsidR="00AC4252" w:rsidRDefault="00AC4252" w:rsidP="00D21FC1">
      <w:pPr>
        <w:pStyle w:val="TF"/>
      </w:pPr>
      <w:r w:rsidRPr="00DB4650">
        <w:t xml:space="preserve">Figure </w:t>
      </w:r>
      <w:r w:rsidR="00DB4650">
        <w:t>7-</w:t>
      </w:r>
      <w:r w:rsidR="000F1405">
        <w:t>38</w:t>
      </w:r>
      <w:r w:rsidR="00D21FC1">
        <w:t>:</w:t>
      </w:r>
      <w:r w:rsidRPr="00DB4650">
        <w:t xml:space="preserve"> EFL for MUROS-1, channel mode adaptation type D1 and different user diversity patterns</w:t>
      </w:r>
    </w:p>
    <w:p w14:paraId="76CADF03" w14:textId="77777777" w:rsidR="009B3AE0" w:rsidRPr="00DB4650" w:rsidRDefault="009B3AE0" w:rsidP="009B3AE0">
      <w:pPr>
        <w:pStyle w:val="FP"/>
      </w:pPr>
    </w:p>
    <w:p w14:paraId="5FDA6668" w14:textId="77777777" w:rsidR="00AC4252" w:rsidRPr="00D21FC1" w:rsidRDefault="00D21FC1" w:rsidP="00D21FC1">
      <w:pPr>
        <w:pStyle w:val="TH"/>
      </w:pPr>
      <w:r w:rsidRPr="00DB4650">
        <w:lastRenderedPageBreak/>
        <w:t>Table 7-22: EFL for MUROS-1, channel mode adaptation type D1, different user diversity patterns and different p</w:t>
      </w:r>
      <w:r>
        <w:t>enetration of OSC aware mobiles</w:t>
      </w:r>
    </w:p>
    <w:tbl>
      <w:tblPr>
        <w:tblW w:w="7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46"/>
        <w:gridCol w:w="1502"/>
        <w:gridCol w:w="1503"/>
        <w:gridCol w:w="1503"/>
        <w:gridCol w:w="1506"/>
      </w:tblGrid>
      <w:tr w:rsidR="00AC4252" w:rsidRPr="00B70C3F" w14:paraId="1C73A7BC" w14:textId="77777777">
        <w:trPr>
          <w:trHeight w:val="410"/>
          <w:jc w:val="center"/>
        </w:trPr>
        <w:tc>
          <w:tcPr>
            <w:tcW w:w="1646" w:type="dxa"/>
            <w:shd w:val="clear" w:color="auto" w:fill="E6E6E6"/>
            <w:vAlign w:val="center"/>
          </w:tcPr>
          <w:p w14:paraId="58978869" w14:textId="77777777" w:rsidR="00AC4252" w:rsidRPr="00B70C3F" w:rsidRDefault="00AC4252" w:rsidP="00D21FC1">
            <w:pPr>
              <w:pStyle w:val="TAH"/>
              <w:rPr>
                <w:rFonts w:eastAsia="MS Mincho"/>
                <w:lang w:val="en-US" w:eastAsia="ja-JP"/>
              </w:rPr>
            </w:pPr>
            <w:r w:rsidRPr="00B70C3F">
              <w:rPr>
                <w:rFonts w:eastAsia="MS Mincho"/>
                <w:lang w:val="en-US" w:eastAsia="ja-JP"/>
              </w:rPr>
              <w:t>Type</w:t>
            </w:r>
          </w:p>
        </w:tc>
        <w:tc>
          <w:tcPr>
            <w:tcW w:w="1502" w:type="dxa"/>
            <w:shd w:val="clear" w:color="auto" w:fill="E6E6E6"/>
            <w:vAlign w:val="center"/>
          </w:tcPr>
          <w:p w14:paraId="4858FBCF" w14:textId="77777777" w:rsidR="00AC4252" w:rsidRPr="00B70C3F" w:rsidRDefault="00AC4252" w:rsidP="00D21FC1">
            <w:pPr>
              <w:pStyle w:val="TAH"/>
              <w:rPr>
                <w:rFonts w:eastAsia="MS Mincho"/>
                <w:lang w:val="en-US" w:eastAsia="ja-JP"/>
              </w:rPr>
            </w:pPr>
            <w:r w:rsidRPr="00B70C3F">
              <w:rPr>
                <w:rFonts w:eastAsia="MS Mincho"/>
                <w:lang w:val="en-US" w:eastAsia="ja-JP"/>
              </w:rPr>
              <w:t>25%</w:t>
            </w:r>
          </w:p>
        </w:tc>
        <w:tc>
          <w:tcPr>
            <w:tcW w:w="1503" w:type="dxa"/>
            <w:shd w:val="clear" w:color="auto" w:fill="E6E6E6"/>
            <w:vAlign w:val="center"/>
          </w:tcPr>
          <w:p w14:paraId="18C121F9" w14:textId="77777777" w:rsidR="00AC4252" w:rsidRPr="00B70C3F" w:rsidRDefault="00AC4252" w:rsidP="00D21FC1">
            <w:pPr>
              <w:pStyle w:val="TAH"/>
              <w:rPr>
                <w:rFonts w:eastAsia="MS Mincho"/>
                <w:lang w:val="en-US" w:eastAsia="ja-JP"/>
              </w:rPr>
            </w:pPr>
            <w:r w:rsidRPr="00B70C3F">
              <w:rPr>
                <w:rFonts w:eastAsia="MS Mincho"/>
                <w:lang w:val="en-US" w:eastAsia="ja-JP"/>
              </w:rPr>
              <w:t>50%</w:t>
            </w:r>
          </w:p>
        </w:tc>
        <w:tc>
          <w:tcPr>
            <w:tcW w:w="1503" w:type="dxa"/>
            <w:shd w:val="clear" w:color="auto" w:fill="E6E6E6"/>
            <w:vAlign w:val="center"/>
          </w:tcPr>
          <w:p w14:paraId="444104E7" w14:textId="77777777" w:rsidR="00AC4252" w:rsidRPr="00B70C3F" w:rsidRDefault="00AC4252" w:rsidP="00D21FC1">
            <w:pPr>
              <w:pStyle w:val="TAH"/>
              <w:rPr>
                <w:rFonts w:eastAsia="MS Mincho"/>
                <w:lang w:val="en-US" w:eastAsia="ja-JP"/>
              </w:rPr>
            </w:pPr>
            <w:r w:rsidRPr="00B70C3F">
              <w:rPr>
                <w:rFonts w:eastAsia="MS Mincho"/>
                <w:lang w:val="en-US" w:eastAsia="ja-JP"/>
              </w:rPr>
              <w:t>75%</w:t>
            </w:r>
          </w:p>
        </w:tc>
        <w:tc>
          <w:tcPr>
            <w:tcW w:w="1506" w:type="dxa"/>
            <w:shd w:val="clear" w:color="auto" w:fill="E6E6E6"/>
            <w:vAlign w:val="center"/>
          </w:tcPr>
          <w:p w14:paraId="0D65FBA5" w14:textId="77777777" w:rsidR="00AC4252" w:rsidRPr="00B70C3F" w:rsidRDefault="00AC4252" w:rsidP="00D21FC1">
            <w:pPr>
              <w:pStyle w:val="TAH"/>
              <w:rPr>
                <w:rFonts w:eastAsia="MS Mincho"/>
                <w:lang w:val="en-US" w:eastAsia="ja-JP"/>
              </w:rPr>
            </w:pPr>
            <w:r w:rsidRPr="00B70C3F">
              <w:rPr>
                <w:rFonts w:eastAsia="MS Mincho"/>
                <w:lang w:val="en-US" w:eastAsia="ja-JP"/>
              </w:rPr>
              <w:t>100%</w:t>
            </w:r>
          </w:p>
        </w:tc>
      </w:tr>
      <w:tr w:rsidR="00AC4252" w:rsidRPr="00B70C3F" w14:paraId="03089606" w14:textId="77777777">
        <w:trPr>
          <w:trHeight w:val="351"/>
          <w:jc w:val="center"/>
        </w:trPr>
        <w:tc>
          <w:tcPr>
            <w:tcW w:w="1646" w:type="dxa"/>
            <w:shd w:val="clear" w:color="auto" w:fill="auto"/>
            <w:noWrap/>
            <w:vAlign w:val="center"/>
          </w:tcPr>
          <w:p w14:paraId="1BF69304" w14:textId="77777777" w:rsidR="00AC4252" w:rsidRPr="00B70C3F" w:rsidRDefault="00AC4252" w:rsidP="00D21FC1">
            <w:pPr>
              <w:pStyle w:val="TAC"/>
              <w:rPr>
                <w:rFonts w:eastAsia="MS Mincho"/>
                <w:lang w:val="en-US" w:eastAsia="ja-JP"/>
              </w:rPr>
            </w:pPr>
            <w:r w:rsidRPr="00B70C3F">
              <w:rPr>
                <w:rFonts w:eastAsia="MS Mincho"/>
                <w:lang w:val="en-US" w:eastAsia="ja-JP"/>
              </w:rPr>
              <w:t>UD Patt</w:t>
            </w:r>
            <w:r>
              <w:rPr>
                <w:rFonts w:eastAsia="MS Mincho"/>
                <w:lang w:val="en-US" w:eastAsia="ja-JP"/>
              </w:rPr>
              <w:t xml:space="preserve"> </w:t>
            </w:r>
            <w:r w:rsidRPr="00B70C3F">
              <w:rPr>
                <w:rFonts w:eastAsia="MS Mincho"/>
                <w:lang w:val="en-US" w:eastAsia="ja-JP"/>
              </w:rPr>
              <w:t>1</w:t>
            </w:r>
          </w:p>
        </w:tc>
        <w:tc>
          <w:tcPr>
            <w:tcW w:w="1502" w:type="dxa"/>
            <w:shd w:val="clear" w:color="auto" w:fill="auto"/>
            <w:noWrap/>
            <w:vAlign w:val="center"/>
          </w:tcPr>
          <w:p w14:paraId="5D72D160" w14:textId="77777777" w:rsidR="00AC4252" w:rsidRPr="00B70C3F" w:rsidRDefault="00AC4252" w:rsidP="00D21FC1">
            <w:pPr>
              <w:pStyle w:val="TAC"/>
              <w:rPr>
                <w:rFonts w:eastAsia="MS Mincho"/>
                <w:bCs/>
                <w:szCs w:val="18"/>
                <w:lang w:val="en-US" w:eastAsia="ja-JP"/>
              </w:rPr>
            </w:pPr>
            <w:r w:rsidRPr="00B70C3F">
              <w:rPr>
                <w:rFonts w:eastAsia="MS Mincho"/>
                <w:bCs/>
                <w:szCs w:val="18"/>
                <w:lang w:val="en-US" w:eastAsia="ja-JP"/>
              </w:rPr>
              <w:t>10.41</w:t>
            </w:r>
          </w:p>
        </w:tc>
        <w:tc>
          <w:tcPr>
            <w:tcW w:w="1503" w:type="dxa"/>
            <w:shd w:val="clear" w:color="auto" w:fill="auto"/>
            <w:noWrap/>
            <w:vAlign w:val="center"/>
          </w:tcPr>
          <w:p w14:paraId="18D7304F" w14:textId="77777777" w:rsidR="00AC4252" w:rsidRPr="00B70C3F" w:rsidRDefault="00AC4252" w:rsidP="00D21FC1">
            <w:pPr>
              <w:pStyle w:val="TAC"/>
              <w:rPr>
                <w:rFonts w:eastAsia="MS Mincho"/>
                <w:bCs/>
                <w:szCs w:val="18"/>
                <w:lang w:val="en-US" w:eastAsia="ja-JP"/>
              </w:rPr>
            </w:pPr>
            <w:r w:rsidRPr="00B70C3F">
              <w:rPr>
                <w:rFonts w:eastAsia="MS Mincho"/>
                <w:bCs/>
                <w:szCs w:val="18"/>
                <w:lang w:val="en-US" w:eastAsia="ja-JP"/>
              </w:rPr>
              <w:t>11.78</w:t>
            </w:r>
          </w:p>
        </w:tc>
        <w:tc>
          <w:tcPr>
            <w:tcW w:w="1503" w:type="dxa"/>
            <w:shd w:val="clear" w:color="auto" w:fill="auto"/>
            <w:noWrap/>
            <w:vAlign w:val="center"/>
          </w:tcPr>
          <w:p w14:paraId="126517C6" w14:textId="77777777" w:rsidR="00AC4252" w:rsidRPr="00B70C3F" w:rsidRDefault="00AC4252" w:rsidP="00D21FC1">
            <w:pPr>
              <w:pStyle w:val="TAC"/>
              <w:rPr>
                <w:rFonts w:eastAsia="MS Mincho"/>
                <w:bCs/>
                <w:szCs w:val="18"/>
                <w:lang w:val="en-US" w:eastAsia="ja-JP"/>
              </w:rPr>
            </w:pPr>
            <w:r w:rsidRPr="00B70C3F">
              <w:rPr>
                <w:rFonts w:eastAsia="MS Mincho"/>
                <w:bCs/>
                <w:szCs w:val="18"/>
                <w:lang w:val="en-US" w:eastAsia="ja-JP"/>
              </w:rPr>
              <w:t>13.23</w:t>
            </w:r>
          </w:p>
        </w:tc>
        <w:tc>
          <w:tcPr>
            <w:tcW w:w="1506" w:type="dxa"/>
            <w:shd w:val="clear" w:color="auto" w:fill="auto"/>
            <w:noWrap/>
            <w:vAlign w:val="center"/>
          </w:tcPr>
          <w:p w14:paraId="4B4DCEEF" w14:textId="77777777" w:rsidR="00AC4252" w:rsidRPr="00B70C3F" w:rsidRDefault="00AC4252" w:rsidP="00D21FC1">
            <w:pPr>
              <w:pStyle w:val="TAC"/>
              <w:rPr>
                <w:rFonts w:eastAsia="MS Mincho"/>
                <w:bCs/>
                <w:szCs w:val="18"/>
                <w:lang w:val="en-US" w:eastAsia="ja-JP"/>
              </w:rPr>
            </w:pPr>
            <w:r w:rsidRPr="00B70C3F">
              <w:rPr>
                <w:rFonts w:eastAsia="MS Mincho"/>
                <w:bCs/>
                <w:szCs w:val="18"/>
                <w:lang w:val="en-US" w:eastAsia="ja-JP"/>
              </w:rPr>
              <w:t>15.11</w:t>
            </w:r>
          </w:p>
        </w:tc>
      </w:tr>
      <w:tr w:rsidR="00AC4252" w:rsidRPr="00B70C3F" w14:paraId="2E6E2352" w14:textId="77777777">
        <w:trPr>
          <w:trHeight w:val="351"/>
          <w:jc w:val="center"/>
        </w:trPr>
        <w:tc>
          <w:tcPr>
            <w:tcW w:w="1646" w:type="dxa"/>
            <w:shd w:val="clear" w:color="auto" w:fill="auto"/>
            <w:noWrap/>
            <w:vAlign w:val="center"/>
          </w:tcPr>
          <w:p w14:paraId="7B700692" w14:textId="77777777" w:rsidR="00AC4252" w:rsidRPr="00B70C3F" w:rsidRDefault="00AC4252" w:rsidP="00D21FC1">
            <w:pPr>
              <w:pStyle w:val="TAC"/>
              <w:rPr>
                <w:rFonts w:eastAsia="MS Mincho"/>
                <w:lang w:val="en-US" w:eastAsia="ja-JP"/>
              </w:rPr>
            </w:pPr>
            <w:r w:rsidRPr="00B70C3F">
              <w:rPr>
                <w:rFonts w:eastAsia="MS Mincho"/>
                <w:lang w:val="en-US" w:eastAsia="ja-JP"/>
              </w:rPr>
              <w:t>UD Patt 2</w:t>
            </w:r>
          </w:p>
        </w:tc>
        <w:tc>
          <w:tcPr>
            <w:tcW w:w="1502" w:type="dxa"/>
            <w:shd w:val="clear" w:color="auto" w:fill="FFFFFF"/>
            <w:noWrap/>
            <w:vAlign w:val="center"/>
          </w:tcPr>
          <w:p w14:paraId="13B8F732" w14:textId="77777777" w:rsidR="00AC4252" w:rsidRPr="00B70C3F" w:rsidRDefault="00AC4252" w:rsidP="00D21FC1">
            <w:pPr>
              <w:pStyle w:val="TAC"/>
              <w:rPr>
                <w:rFonts w:eastAsia="MS Mincho"/>
                <w:bCs/>
                <w:szCs w:val="18"/>
                <w:lang w:val="en-US" w:eastAsia="ja-JP"/>
              </w:rPr>
            </w:pPr>
            <w:r w:rsidRPr="00B70C3F">
              <w:rPr>
                <w:rFonts w:eastAsia="MS Mincho"/>
                <w:bCs/>
                <w:szCs w:val="18"/>
                <w:lang w:val="en-US" w:eastAsia="ja-JP"/>
              </w:rPr>
              <w:t>11.35</w:t>
            </w:r>
          </w:p>
        </w:tc>
        <w:tc>
          <w:tcPr>
            <w:tcW w:w="1503" w:type="dxa"/>
            <w:shd w:val="clear" w:color="auto" w:fill="FFFFFF"/>
            <w:noWrap/>
            <w:vAlign w:val="center"/>
          </w:tcPr>
          <w:p w14:paraId="39EFEFCA" w14:textId="77777777" w:rsidR="00AC4252" w:rsidRPr="00B70C3F" w:rsidRDefault="00AC4252" w:rsidP="00D21FC1">
            <w:pPr>
              <w:pStyle w:val="TAC"/>
              <w:rPr>
                <w:rFonts w:eastAsia="MS Mincho"/>
                <w:bCs/>
                <w:szCs w:val="18"/>
                <w:lang w:val="en-US" w:eastAsia="ja-JP"/>
              </w:rPr>
            </w:pPr>
            <w:r w:rsidRPr="00B70C3F">
              <w:rPr>
                <w:rFonts w:eastAsia="MS Mincho"/>
                <w:bCs/>
                <w:szCs w:val="18"/>
                <w:lang w:val="en-US" w:eastAsia="ja-JP"/>
              </w:rPr>
              <w:t>13.65</w:t>
            </w:r>
          </w:p>
        </w:tc>
        <w:tc>
          <w:tcPr>
            <w:tcW w:w="1503" w:type="dxa"/>
            <w:shd w:val="clear" w:color="auto" w:fill="FFFFFF"/>
            <w:noWrap/>
            <w:vAlign w:val="center"/>
          </w:tcPr>
          <w:p w14:paraId="44CEDBD1" w14:textId="77777777" w:rsidR="00AC4252" w:rsidRPr="00B70C3F" w:rsidRDefault="00AC4252" w:rsidP="00D21FC1">
            <w:pPr>
              <w:pStyle w:val="TAC"/>
              <w:rPr>
                <w:rFonts w:eastAsia="MS Mincho"/>
                <w:bCs/>
                <w:szCs w:val="18"/>
                <w:lang w:val="en-US" w:eastAsia="ja-JP"/>
              </w:rPr>
            </w:pPr>
            <w:r w:rsidRPr="00B70C3F">
              <w:rPr>
                <w:rFonts w:eastAsia="MS Mincho"/>
                <w:bCs/>
                <w:szCs w:val="18"/>
                <w:lang w:val="en-US" w:eastAsia="ja-JP"/>
              </w:rPr>
              <w:t>15.09</w:t>
            </w:r>
          </w:p>
        </w:tc>
        <w:tc>
          <w:tcPr>
            <w:tcW w:w="1506" w:type="dxa"/>
            <w:shd w:val="clear" w:color="auto" w:fill="FFFFFF"/>
            <w:noWrap/>
            <w:vAlign w:val="center"/>
          </w:tcPr>
          <w:p w14:paraId="4ED3CD0C" w14:textId="77777777" w:rsidR="00AC4252" w:rsidRPr="00B70C3F" w:rsidRDefault="00AC4252" w:rsidP="00D21FC1">
            <w:pPr>
              <w:pStyle w:val="TAC"/>
              <w:rPr>
                <w:rFonts w:eastAsia="MS Mincho"/>
                <w:bCs/>
                <w:szCs w:val="18"/>
                <w:lang w:val="en-US" w:eastAsia="ja-JP"/>
              </w:rPr>
            </w:pPr>
            <w:r w:rsidRPr="00B70C3F">
              <w:rPr>
                <w:rFonts w:eastAsia="MS Mincho"/>
                <w:bCs/>
                <w:szCs w:val="18"/>
                <w:lang w:val="en-US" w:eastAsia="ja-JP"/>
              </w:rPr>
              <w:t>15.23</w:t>
            </w:r>
          </w:p>
        </w:tc>
      </w:tr>
      <w:tr w:rsidR="00AC4252" w:rsidRPr="00B70C3F" w14:paraId="78E1CCB8" w14:textId="77777777">
        <w:trPr>
          <w:trHeight w:val="338"/>
          <w:jc w:val="center"/>
        </w:trPr>
        <w:tc>
          <w:tcPr>
            <w:tcW w:w="1646" w:type="dxa"/>
            <w:shd w:val="clear" w:color="auto" w:fill="auto"/>
            <w:noWrap/>
            <w:vAlign w:val="center"/>
          </w:tcPr>
          <w:p w14:paraId="524DD216" w14:textId="77777777" w:rsidR="00AC4252" w:rsidRPr="00B70C3F" w:rsidRDefault="00AC4252" w:rsidP="00D21FC1">
            <w:pPr>
              <w:pStyle w:val="TAC"/>
              <w:rPr>
                <w:rFonts w:eastAsia="MS Mincho"/>
                <w:lang w:val="en-US" w:eastAsia="ja-JP"/>
              </w:rPr>
            </w:pPr>
            <w:r w:rsidRPr="00B70C3F">
              <w:rPr>
                <w:rFonts w:eastAsia="MS Mincho"/>
                <w:lang w:val="en-US" w:eastAsia="ja-JP"/>
              </w:rPr>
              <w:t>UD Patt 3</w:t>
            </w:r>
          </w:p>
        </w:tc>
        <w:tc>
          <w:tcPr>
            <w:tcW w:w="1502" w:type="dxa"/>
            <w:shd w:val="clear" w:color="auto" w:fill="FFFFFF"/>
            <w:noWrap/>
            <w:vAlign w:val="center"/>
          </w:tcPr>
          <w:p w14:paraId="0E8172E8" w14:textId="77777777" w:rsidR="00AC4252" w:rsidRPr="00B70C3F" w:rsidRDefault="00AC4252" w:rsidP="00D21FC1">
            <w:pPr>
              <w:pStyle w:val="TAC"/>
              <w:rPr>
                <w:rFonts w:eastAsia="MS Mincho"/>
                <w:bCs/>
                <w:szCs w:val="18"/>
                <w:lang w:val="en-US" w:eastAsia="ja-JP"/>
              </w:rPr>
            </w:pPr>
            <w:r w:rsidRPr="00B70C3F">
              <w:rPr>
                <w:rFonts w:eastAsia="MS Mincho"/>
                <w:bCs/>
                <w:szCs w:val="18"/>
                <w:lang w:val="en-US" w:eastAsia="ja-JP"/>
              </w:rPr>
              <w:t>10.89</w:t>
            </w:r>
          </w:p>
        </w:tc>
        <w:tc>
          <w:tcPr>
            <w:tcW w:w="1503" w:type="dxa"/>
            <w:shd w:val="clear" w:color="auto" w:fill="FFFFFF"/>
            <w:noWrap/>
            <w:vAlign w:val="center"/>
          </w:tcPr>
          <w:p w14:paraId="1721EAC0" w14:textId="77777777" w:rsidR="00AC4252" w:rsidRPr="00B70C3F" w:rsidRDefault="00AC4252" w:rsidP="00D21FC1">
            <w:pPr>
              <w:pStyle w:val="TAC"/>
              <w:rPr>
                <w:rFonts w:eastAsia="MS Mincho"/>
                <w:bCs/>
                <w:szCs w:val="18"/>
                <w:lang w:val="en-US" w:eastAsia="ja-JP"/>
              </w:rPr>
            </w:pPr>
            <w:r w:rsidRPr="00B70C3F">
              <w:rPr>
                <w:rFonts w:eastAsia="MS Mincho"/>
                <w:bCs/>
                <w:szCs w:val="18"/>
                <w:lang w:val="en-US" w:eastAsia="ja-JP"/>
              </w:rPr>
              <w:t>12.52</w:t>
            </w:r>
          </w:p>
        </w:tc>
        <w:tc>
          <w:tcPr>
            <w:tcW w:w="1503" w:type="dxa"/>
            <w:shd w:val="clear" w:color="auto" w:fill="FFFFFF"/>
            <w:noWrap/>
            <w:vAlign w:val="center"/>
          </w:tcPr>
          <w:p w14:paraId="0B3791A2" w14:textId="77777777" w:rsidR="00AC4252" w:rsidRPr="00B70C3F" w:rsidRDefault="00AC4252" w:rsidP="00D21FC1">
            <w:pPr>
              <w:pStyle w:val="TAC"/>
              <w:rPr>
                <w:rFonts w:eastAsia="MS Mincho"/>
                <w:bCs/>
                <w:szCs w:val="18"/>
                <w:lang w:val="en-US" w:eastAsia="ja-JP"/>
              </w:rPr>
            </w:pPr>
            <w:r w:rsidRPr="00B70C3F">
              <w:rPr>
                <w:rFonts w:eastAsia="MS Mincho"/>
                <w:bCs/>
                <w:szCs w:val="18"/>
                <w:lang w:val="en-US" w:eastAsia="ja-JP"/>
              </w:rPr>
              <w:t>14.75</w:t>
            </w:r>
          </w:p>
        </w:tc>
        <w:tc>
          <w:tcPr>
            <w:tcW w:w="1506" w:type="dxa"/>
            <w:shd w:val="clear" w:color="auto" w:fill="FFFFFF"/>
            <w:noWrap/>
            <w:vAlign w:val="center"/>
          </w:tcPr>
          <w:p w14:paraId="6DDAAB12" w14:textId="77777777" w:rsidR="00AC4252" w:rsidRPr="00B70C3F" w:rsidRDefault="00AC4252" w:rsidP="00D21FC1">
            <w:pPr>
              <w:pStyle w:val="TAC"/>
              <w:rPr>
                <w:rFonts w:eastAsia="MS Mincho"/>
                <w:bCs/>
                <w:szCs w:val="18"/>
                <w:lang w:val="en-US" w:eastAsia="ja-JP"/>
              </w:rPr>
            </w:pPr>
            <w:r w:rsidRPr="00B70C3F">
              <w:rPr>
                <w:rFonts w:eastAsia="MS Mincho"/>
                <w:bCs/>
                <w:szCs w:val="18"/>
                <w:lang w:val="en-US" w:eastAsia="ja-JP"/>
              </w:rPr>
              <w:t>14.91</w:t>
            </w:r>
          </w:p>
        </w:tc>
      </w:tr>
    </w:tbl>
    <w:p w14:paraId="0977A05D" w14:textId="77777777" w:rsidR="00D21FC1" w:rsidRDefault="00D21FC1" w:rsidP="009B3AE0">
      <w:pPr>
        <w:pStyle w:val="FP"/>
      </w:pPr>
    </w:p>
    <w:p w14:paraId="4D4FCA74" w14:textId="77777777" w:rsidR="00AC4252" w:rsidRDefault="00AC4252" w:rsidP="00DB4650">
      <w:pPr>
        <w:jc w:val="both"/>
      </w:pPr>
      <w:r>
        <w:t>It has to be noted that only a mix of legacy DARP phase 1 and new OSC aware mobiles was investigated here. We observe that user diversity pattern 2 reveals the best performance, distributing the interference diversity best among different users. Since the signalling channels were not included in the evaluation, user diversity pattern 3 always performs worse than user diversity pattern 2 due to lower interference diversity for TCH. For network configuration MUROS-1 gains of 16% and 14% compared against user diversity pattern 1 (no user diversity) were largest for penetration rates of 50% and 75% of OSC aware mobiles. Gain for 25% penetration was about 9% and only a gain of 1% was evaluated for 100% penetration case. Hence this analysis indicates that optimized user diversity reveals benefits for a mix of different mobile receiver types in the network.</w:t>
      </w:r>
    </w:p>
    <w:p w14:paraId="0916A69A" w14:textId="77777777" w:rsidR="0023105F" w:rsidRPr="004E09A3" w:rsidRDefault="0023105F" w:rsidP="0023105F">
      <w:pPr>
        <w:pStyle w:val="Heading5"/>
        <w:jc w:val="both"/>
        <w:rPr>
          <w:rFonts w:cs="Arial"/>
          <w:szCs w:val="22"/>
        </w:rPr>
      </w:pPr>
      <w:bookmarkStart w:id="260" w:name="_Toc518052706"/>
      <w:r>
        <w:rPr>
          <w:rFonts w:cs="Arial"/>
          <w:szCs w:val="22"/>
        </w:rPr>
        <w:t>7.2.2.2.6</w:t>
      </w:r>
      <w:r w:rsidR="00F90DBB">
        <w:rPr>
          <w:rFonts w:cs="Arial"/>
          <w:szCs w:val="22"/>
        </w:rPr>
        <w:tab/>
      </w:r>
      <w:r w:rsidRPr="004E09A3">
        <w:rPr>
          <w:rFonts w:cs="Arial"/>
          <w:szCs w:val="22"/>
        </w:rPr>
        <w:t>Performance applying Sub Channel Specific Power Control for OSC</w:t>
      </w:r>
      <w:bookmarkEnd w:id="260"/>
    </w:p>
    <w:p w14:paraId="450208FC" w14:textId="77777777" w:rsidR="0023105F" w:rsidRPr="00A91AB6" w:rsidRDefault="0023105F" w:rsidP="0023105F">
      <w:pPr>
        <w:jc w:val="both"/>
      </w:pPr>
      <w:r>
        <w:t>Text from [7-</w:t>
      </w:r>
      <w:r w:rsidR="008E62D1">
        <w:t>13</w:t>
      </w:r>
      <w:r>
        <w:t xml:space="preserve">] is included in this subsection. In </w:t>
      </w:r>
      <w:r w:rsidRPr="006171F0">
        <w:t>[7-</w:t>
      </w:r>
      <w:r w:rsidR="008E62D1">
        <w:t>14</w:t>
      </w:r>
      <w:r w:rsidRPr="006171F0">
        <w:t>] t</w:t>
      </w:r>
      <w:r w:rsidRPr="00A91AB6">
        <w:t xml:space="preserve">he sub channel specific power control method for OSC </w:t>
      </w:r>
      <w:r>
        <w:t xml:space="preserve">depicted in section 7.1.2.2.1 </w:t>
      </w:r>
      <w:r w:rsidRPr="00A91AB6">
        <w:t>was proposed. The following configuration</w:t>
      </w:r>
      <w:r>
        <w:t>s</w:t>
      </w:r>
      <w:r w:rsidRPr="00A91AB6">
        <w:t xml:space="preserve"> </w:t>
      </w:r>
      <w:r>
        <w:t xml:space="preserve">depicted in Table </w:t>
      </w:r>
      <w:r w:rsidRPr="00C406C8">
        <w:t>7-</w:t>
      </w:r>
      <w:r>
        <w:t>22a</w:t>
      </w:r>
      <w:r w:rsidRPr="00A91AB6">
        <w:t xml:space="preserve"> </w:t>
      </w:r>
      <w:r>
        <w:t>were</w:t>
      </w:r>
      <w:r w:rsidRPr="00A91AB6">
        <w:t xml:space="preserve"> evaluated. </w:t>
      </w:r>
    </w:p>
    <w:p w14:paraId="7A1F775F" w14:textId="77777777" w:rsidR="0023105F" w:rsidRPr="008A5CF9" w:rsidRDefault="0023105F" w:rsidP="0023105F">
      <w:pPr>
        <w:pStyle w:val="TH"/>
        <w:rPr>
          <w:rFonts w:cs="Arial"/>
        </w:rPr>
      </w:pPr>
      <w:r w:rsidRPr="00846AC6">
        <w:t>Table 7-</w:t>
      </w:r>
      <w:r>
        <w:t>22a</w:t>
      </w:r>
      <w:r w:rsidRPr="00846AC6">
        <w:t xml:space="preserve">  Simulation Assumptions</w:t>
      </w:r>
    </w:p>
    <w:tbl>
      <w:tblPr>
        <w:tblW w:w="0" w:type="auto"/>
        <w:tblInd w:w="1384" w:type="dxa"/>
        <w:tblLook w:val="01E0" w:firstRow="1" w:lastRow="1" w:firstColumn="1" w:lastColumn="1" w:noHBand="0" w:noVBand="0"/>
      </w:tblPr>
      <w:tblGrid>
        <w:gridCol w:w="2126"/>
        <w:gridCol w:w="2977"/>
        <w:gridCol w:w="3119"/>
      </w:tblGrid>
      <w:tr w:rsidR="0023105F" w:rsidRPr="00A91AB6" w14:paraId="3F642169" w14:textId="77777777" w:rsidTr="00743762">
        <w:tc>
          <w:tcPr>
            <w:tcW w:w="2126" w:type="dxa"/>
            <w:shd w:val="clear" w:color="auto" w:fill="C0C0C0"/>
          </w:tcPr>
          <w:p w14:paraId="243370D3" w14:textId="77777777" w:rsidR="0023105F" w:rsidRPr="00743762" w:rsidRDefault="0023105F" w:rsidP="00743762">
            <w:pPr>
              <w:spacing w:after="0"/>
              <w:rPr>
                <w:rFonts w:ascii="Tahoma" w:hAnsi="Tahoma" w:cs="Tahoma"/>
                <w:b/>
                <w:sz w:val="16"/>
                <w:szCs w:val="16"/>
              </w:rPr>
            </w:pPr>
            <w:r w:rsidRPr="00743762">
              <w:rPr>
                <w:rFonts w:ascii="Tahoma" w:hAnsi="Tahoma" w:cs="Tahoma"/>
                <w:b/>
                <w:sz w:val="16"/>
                <w:szCs w:val="16"/>
              </w:rPr>
              <w:t>Parameter</w:t>
            </w:r>
          </w:p>
        </w:tc>
        <w:tc>
          <w:tcPr>
            <w:tcW w:w="2977" w:type="dxa"/>
            <w:shd w:val="clear" w:color="auto" w:fill="C0C0C0"/>
          </w:tcPr>
          <w:p w14:paraId="647C0520" w14:textId="77777777" w:rsidR="0023105F" w:rsidRPr="00743762" w:rsidRDefault="0023105F" w:rsidP="00743762">
            <w:pPr>
              <w:spacing w:after="0"/>
              <w:rPr>
                <w:rFonts w:ascii="Tahoma" w:hAnsi="Tahoma" w:cs="Tahoma"/>
                <w:b/>
                <w:sz w:val="16"/>
                <w:szCs w:val="16"/>
              </w:rPr>
            </w:pPr>
            <w:r w:rsidRPr="00743762">
              <w:rPr>
                <w:rFonts w:ascii="Tahoma" w:hAnsi="Tahoma" w:cs="Tahoma"/>
                <w:b/>
                <w:sz w:val="16"/>
                <w:szCs w:val="16"/>
              </w:rPr>
              <w:t>Setting A</w:t>
            </w:r>
          </w:p>
        </w:tc>
        <w:tc>
          <w:tcPr>
            <w:tcW w:w="3119" w:type="dxa"/>
            <w:shd w:val="clear" w:color="auto" w:fill="C0C0C0"/>
          </w:tcPr>
          <w:p w14:paraId="04DD787E" w14:textId="77777777" w:rsidR="0023105F" w:rsidRPr="00743762" w:rsidRDefault="0023105F" w:rsidP="00743762">
            <w:pPr>
              <w:spacing w:after="0"/>
              <w:rPr>
                <w:rFonts w:ascii="Tahoma" w:hAnsi="Tahoma" w:cs="Tahoma"/>
                <w:b/>
                <w:sz w:val="16"/>
                <w:szCs w:val="16"/>
              </w:rPr>
            </w:pPr>
            <w:r w:rsidRPr="00743762">
              <w:rPr>
                <w:rFonts w:ascii="Tahoma" w:hAnsi="Tahoma" w:cs="Tahoma"/>
                <w:b/>
                <w:sz w:val="16"/>
                <w:szCs w:val="16"/>
              </w:rPr>
              <w:t>Setting B</w:t>
            </w:r>
          </w:p>
        </w:tc>
      </w:tr>
      <w:tr w:rsidR="0023105F" w:rsidRPr="00743762" w14:paraId="600FF384" w14:textId="77777777" w:rsidTr="00743762">
        <w:tc>
          <w:tcPr>
            <w:tcW w:w="2126" w:type="dxa"/>
            <w:shd w:val="clear" w:color="auto" w:fill="auto"/>
          </w:tcPr>
          <w:p w14:paraId="7F62965A" w14:textId="77777777" w:rsidR="0023105F" w:rsidRPr="00743762" w:rsidRDefault="0023105F" w:rsidP="00743762">
            <w:pPr>
              <w:spacing w:after="0"/>
              <w:rPr>
                <w:rFonts w:ascii="Tahoma" w:hAnsi="Tahoma" w:cs="Tahoma"/>
                <w:sz w:val="16"/>
                <w:szCs w:val="16"/>
              </w:rPr>
            </w:pPr>
            <w:r w:rsidRPr="00743762">
              <w:rPr>
                <w:rFonts w:ascii="Tahoma" w:hAnsi="Tahoma" w:cs="Tahoma"/>
                <w:sz w:val="16"/>
                <w:szCs w:val="16"/>
              </w:rPr>
              <w:t>Codec</w:t>
            </w:r>
          </w:p>
        </w:tc>
        <w:tc>
          <w:tcPr>
            <w:tcW w:w="2977" w:type="dxa"/>
            <w:shd w:val="clear" w:color="auto" w:fill="auto"/>
          </w:tcPr>
          <w:p w14:paraId="042EF967" w14:textId="77777777" w:rsidR="0023105F" w:rsidRPr="00743762" w:rsidRDefault="0023105F" w:rsidP="00743762">
            <w:pPr>
              <w:spacing w:after="0"/>
              <w:rPr>
                <w:rFonts w:ascii="Tahoma" w:hAnsi="Tahoma" w:cs="Tahoma"/>
                <w:sz w:val="16"/>
                <w:szCs w:val="16"/>
                <w:lang w:val="fr-FR"/>
              </w:rPr>
            </w:pPr>
            <w:r w:rsidRPr="00743762">
              <w:rPr>
                <w:rFonts w:ascii="Tahoma" w:hAnsi="Tahoma" w:cs="Tahoma"/>
                <w:sz w:val="16"/>
                <w:szCs w:val="16"/>
                <w:lang w:val="fr-FR"/>
              </w:rPr>
              <w:t>AFS 5.9 (channel mode type C)</w:t>
            </w:r>
          </w:p>
        </w:tc>
        <w:tc>
          <w:tcPr>
            <w:tcW w:w="3119" w:type="dxa"/>
            <w:shd w:val="clear" w:color="auto" w:fill="auto"/>
          </w:tcPr>
          <w:p w14:paraId="19229DE4" w14:textId="77777777" w:rsidR="0023105F" w:rsidRPr="00743762" w:rsidRDefault="0023105F" w:rsidP="00743762">
            <w:pPr>
              <w:spacing w:after="0"/>
              <w:rPr>
                <w:rFonts w:ascii="Tahoma" w:hAnsi="Tahoma" w:cs="Tahoma"/>
                <w:sz w:val="16"/>
                <w:szCs w:val="16"/>
                <w:lang w:val="fr-FR"/>
              </w:rPr>
            </w:pPr>
            <w:r w:rsidRPr="00743762">
              <w:rPr>
                <w:rFonts w:ascii="Tahoma" w:hAnsi="Tahoma" w:cs="Tahoma"/>
                <w:sz w:val="16"/>
                <w:szCs w:val="16"/>
                <w:lang w:val="fr-FR"/>
              </w:rPr>
              <w:t>AHS 5.9 (channel mode type D)</w:t>
            </w:r>
          </w:p>
        </w:tc>
      </w:tr>
      <w:tr w:rsidR="0023105F" w:rsidRPr="00A91AB6" w14:paraId="0C89A887" w14:textId="77777777" w:rsidTr="00743762">
        <w:tc>
          <w:tcPr>
            <w:tcW w:w="2126" w:type="dxa"/>
            <w:shd w:val="clear" w:color="auto" w:fill="auto"/>
          </w:tcPr>
          <w:p w14:paraId="5EFDF7ED" w14:textId="77777777" w:rsidR="0023105F" w:rsidRPr="00743762" w:rsidRDefault="0023105F" w:rsidP="00743762">
            <w:pPr>
              <w:spacing w:after="0"/>
              <w:rPr>
                <w:rFonts w:ascii="Tahoma" w:hAnsi="Tahoma" w:cs="Tahoma"/>
                <w:sz w:val="16"/>
                <w:szCs w:val="16"/>
              </w:rPr>
            </w:pPr>
            <w:r w:rsidRPr="00743762">
              <w:rPr>
                <w:rFonts w:ascii="Tahoma" w:hAnsi="Tahoma" w:cs="Tahoma"/>
                <w:sz w:val="16"/>
                <w:szCs w:val="16"/>
              </w:rPr>
              <w:t xml:space="preserve">Network Configuration </w:t>
            </w:r>
          </w:p>
        </w:tc>
        <w:tc>
          <w:tcPr>
            <w:tcW w:w="2977" w:type="dxa"/>
            <w:shd w:val="clear" w:color="auto" w:fill="auto"/>
          </w:tcPr>
          <w:p w14:paraId="501D2B4B" w14:textId="77777777" w:rsidR="0023105F" w:rsidRPr="00743762" w:rsidRDefault="0023105F" w:rsidP="00743762">
            <w:pPr>
              <w:spacing w:after="0"/>
              <w:rPr>
                <w:rFonts w:ascii="Tahoma" w:hAnsi="Tahoma" w:cs="Tahoma"/>
                <w:sz w:val="16"/>
                <w:szCs w:val="16"/>
              </w:rPr>
            </w:pPr>
            <w:r w:rsidRPr="00743762">
              <w:rPr>
                <w:rFonts w:ascii="Tahoma" w:hAnsi="Tahoma" w:cs="Tahoma"/>
                <w:sz w:val="16"/>
                <w:szCs w:val="16"/>
              </w:rPr>
              <w:t>MUROS-2</w:t>
            </w:r>
          </w:p>
        </w:tc>
        <w:tc>
          <w:tcPr>
            <w:tcW w:w="3119" w:type="dxa"/>
            <w:shd w:val="clear" w:color="auto" w:fill="auto"/>
          </w:tcPr>
          <w:p w14:paraId="0A12C12E" w14:textId="77777777" w:rsidR="0023105F" w:rsidRPr="00743762" w:rsidRDefault="0023105F" w:rsidP="00743762">
            <w:pPr>
              <w:spacing w:after="0"/>
              <w:rPr>
                <w:rFonts w:ascii="Tahoma" w:hAnsi="Tahoma" w:cs="Tahoma"/>
                <w:sz w:val="16"/>
                <w:szCs w:val="16"/>
              </w:rPr>
            </w:pPr>
            <w:r w:rsidRPr="00743762">
              <w:rPr>
                <w:rFonts w:ascii="Tahoma" w:hAnsi="Tahoma" w:cs="Tahoma"/>
                <w:sz w:val="16"/>
                <w:szCs w:val="16"/>
              </w:rPr>
              <w:t>MUROS-2</w:t>
            </w:r>
          </w:p>
        </w:tc>
      </w:tr>
      <w:tr w:rsidR="0023105F" w:rsidRPr="00A91AB6" w14:paraId="39E283C8" w14:textId="77777777" w:rsidTr="00743762">
        <w:tc>
          <w:tcPr>
            <w:tcW w:w="2126" w:type="dxa"/>
            <w:shd w:val="clear" w:color="auto" w:fill="auto"/>
          </w:tcPr>
          <w:p w14:paraId="1812F9F8" w14:textId="77777777" w:rsidR="0023105F" w:rsidRPr="00743762" w:rsidRDefault="0023105F" w:rsidP="00743762">
            <w:pPr>
              <w:spacing w:after="0"/>
              <w:rPr>
                <w:rFonts w:ascii="Tahoma" w:hAnsi="Tahoma" w:cs="Tahoma"/>
                <w:sz w:val="16"/>
                <w:szCs w:val="16"/>
              </w:rPr>
            </w:pPr>
            <w:r w:rsidRPr="00743762">
              <w:rPr>
                <w:rFonts w:ascii="Tahoma" w:hAnsi="Tahoma" w:cs="Tahoma"/>
                <w:sz w:val="16"/>
                <w:szCs w:val="16"/>
              </w:rPr>
              <w:t>Mix of Mobiles</w:t>
            </w:r>
          </w:p>
        </w:tc>
        <w:tc>
          <w:tcPr>
            <w:tcW w:w="2977" w:type="dxa"/>
            <w:shd w:val="clear" w:color="auto" w:fill="auto"/>
          </w:tcPr>
          <w:p w14:paraId="2B0C580A" w14:textId="77777777" w:rsidR="0023105F" w:rsidRPr="00743762" w:rsidRDefault="0023105F" w:rsidP="00743762">
            <w:pPr>
              <w:spacing w:after="0"/>
              <w:rPr>
                <w:rFonts w:ascii="Tahoma" w:hAnsi="Tahoma" w:cs="Tahoma"/>
                <w:sz w:val="16"/>
                <w:szCs w:val="16"/>
              </w:rPr>
            </w:pPr>
            <w:r w:rsidRPr="00743762">
              <w:rPr>
                <w:rFonts w:ascii="Tahoma" w:hAnsi="Tahoma" w:cs="Tahoma"/>
                <w:sz w:val="16"/>
                <w:szCs w:val="16"/>
              </w:rPr>
              <w:t xml:space="preserve">- 35 % non-DARP phase 1 </w:t>
            </w:r>
          </w:p>
          <w:p w14:paraId="139A5346" w14:textId="77777777" w:rsidR="0023105F" w:rsidRPr="00743762" w:rsidRDefault="0023105F" w:rsidP="00743762">
            <w:pPr>
              <w:spacing w:after="0"/>
              <w:rPr>
                <w:rFonts w:ascii="Tahoma" w:hAnsi="Tahoma" w:cs="Tahoma"/>
                <w:sz w:val="16"/>
                <w:szCs w:val="16"/>
              </w:rPr>
            </w:pPr>
            <w:r w:rsidRPr="00743762">
              <w:rPr>
                <w:rFonts w:ascii="Tahoma" w:hAnsi="Tahoma" w:cs="Tahoma"/>
                <w:sz w:val="16"/>
                <w:szCs w:val="16"/>
              </w:rPr>
              <w:t>- 15 % DARP phase 1</w:t>
            </w:r>
          </w:p>
          <w:p w14:paraId="22795D87" w14:textId="77777777" w:rsidR="0023105F" w:rsidRPr="00743762" w:rsidRDefault="0023105F" w:rsidP="00743762">
            <w:pPr>
              <w:spacing w:after="0"/>
              <w:rPr>
                <w:rFonts w:ascii="Tahoma" w:hAnsi="Tahoma" w:cs="Tahoma"/>
                <w:sz w:val="16"/>
                <w:szCs w:val="16"/>
              </w:rPr>
            </w:pPr>
            <w:r w:rsidRPr="00743762">
              <w:rPr>
                <w:rFonts w:ascii="Tahoma" w:hAnsi="Tahoma" w:cs="Tahoma"/>
                <w:sz w:val="16"/>
                <w:szCs w:val="16"/>
              </w:rPr>
              <w:t>- 50 % OSC aware</w:t>
            </w:r>
          </w:p>
        </w:tc>
        <w:tc>
          <w:tcPr>
            <w:tcW w:w="3119" w:type="dxa"/>
            <w:shd w:val="clear" w:color="auto" w:fill="auto"/>
          </w:tcPr>
          <w:p w14:paraId="2505C741" w14:textId="77777777" w:rsidR="0023105F" w:rsidRPr="00743762" w:rsidRDefault="0023105F" w:rsidP="00743762">
            <w:pPr>
              <w:spacing w:after="0"/>
              <w:rPr>
                <w:rFonts w:ascii="Tahoma" w:hAnsi="Tahoma" w:cs="Tahoma"/>
                <w:sz w:val="16"/>
                <w:szCs w:val="16"/>
              </w:rPr>
            </w:pPr>
            <w:r w:rsidRPr="00743762">
              <w:rPr>
                <w:rFonts w:ascii="Tahoma" w:hAnsi="Tahoma" w:cs="Tahoma"/>
                <w:sz w:val="16"/>
                <w:szCs w:val="16"/>
              </w:rPr>
              <w:t xml:space="preserve">- 35 % non-DARP phase 1 </w:t>
            </w:r>
          </w:p>
          <w:p w14:paraId="69B9DFD4" w14:textId="77777777" w:rsidR="0023105F" w:rsidRPr="00743762" w:rsidRDefault="0023105F" w:rsidP="00743762">
            <w:pPr>
              <w:spacing w:after="0"/>
              <w:rPr>
                <w:rFonts w:ascii="Tahoma" w:hAnsi="Tahoma" w:cs="Tahoma"/>
                <w:sz w:val="16"/>
                <w:szCs w:val="16"/>
              </w:rPr>
            </w:pPr>
            <w:r w:rsidRPr="00743762">
              <w:rPr>
                <w:rFonts w:ascii="Tahoma" w:hAnsi="Tahoma" w:cs="Tahoma"/>
                <w:sz w:val="16"/>
                <w:szCs w:val="16"/>
              </w:rPr>
              <w:t>- 15 % DARP phase 1</w:t>
            </w:r>
          </w:p>
          <w:p w14:paraId="1ACCB257" w14:textId="77777777" w:rsidR="0023105F" w:rsidRPr="00743762" w:rsidRDefault="0023105F" w:rsidP="00743762">
            <w:pPr>
              <w:spacing w:after="0"/>
              <w:rPr>
                <w:rFonts w:ascii="Tahoma" w:hAnsi="Tahoma" w:cs="Tahoma"/>
                <w:sz w:val="16"/>
                <w:szCs w:val="16"/>
              </w:rPr>
            </w:pPr>
            <w:r w:rsidRPr="00743762">
              <w:rPr>
                <w:rFonts w:ascii="Tahoma" w:hAnsi="Tahoma" w:cs="Tahoma"/>
                <w:sz w:val="16"/>
                <w:szCs w:val="16"/>
              </w:rPr>
              <w:t>- 50 % OSC aware</w:t>
            </w:r>
          </w:p>
        </w:tc>
      </w:tr>
      <w:tr w:rsidR="0023105F" w:rsidRPr="00A91AB6" w14:paraId="4966202B" w14:textId="77777777" w:rsidTr="00743762">
        <w:tc>
          <w:tcPr>
            <w:tcW w:w="2126" w:type="dxa"/>
            <w:shd w:val="clear" w:color="auto" w:fill="auto"/>
          </w:tcPr>
          <w:p w14:paraId="41E650C5" w14:textId="77777777" w:rsidR="0023105F" w:rsidRPr="00743762" w:rsidRDefault="0023105F" w:rsidP="00743762">
            <w:pPr>
              <w:spacing w:after="0"/>
              <w:rPr>
                <w:rFonts w:ascii="Tahoma" w:hAnsi="Tahoma" w:cs="Tahoma"/>
                <w:sz w:val="16"/>
                <w:szCs w:val="16"/>
              </w:rPr>
            </w:pPr>
            <w:r w:rsidRPr="00743762">
              <w:rPr>
                <w:rFonts w:ascii="Tahoma" w:hAnsi="Tahoma" w:cs="Tahoma"/>
                <w:sz w:val="16"/>
                <w:szCs w:val="16"/>
              </w:rPr>
              <w:t xml:space="preserve">Channel  Mode Adaptation </w:t>
            </w:r>
          </w:p>
        </w:tc>
        <w:tc>
          <w:tcPr>
            <w:tcW w:w="2977" w:type="dxa"/>
            <w:shd w:val="clear" w:color="auto" w:fill="auto"/>
          </w:tcPr>
          <w:p w14:paraId="3BB5697D" w14:textId="77777777" w:rsidR="0023105F" w:rsidRPr="00743762" w:rsidRDefault="0023105F" w:rsidP="00743762">
            <w:pPr>
              <w:spacing w:after="0"/>
              <w:rPr>
                <w:rFonts w:ascii="Tahoma" w:hAnsi="Tahoma" w:cs="Tahoma"/>
                <w:sz w:val="16"/>
                <w:szCs w:val="16"/>
              </w:rPr>
            </w:pPr>
            <w:r w:rsidRPr="00743762">
              <w:rPr>
                <w:rFonts w:ascii="Tahoma" w:hAnsi="Tahoma" w:cs="Tahoma"/>
                <w:sz w:val="16"/>
                <w:szCs w:val="16"/>
              </w:rPr>
              <w:t>deactivated</w:t>
            </w:r>
          </w:p>
        </w:tc>
        <w:tc>
          <w:tcPr>
            <w:tcW w:w="3119" w:type="dxa"/>
            <w:shd w:val="clear" w:color="auto" w:fill="auto"/>
          </w:tcPr>
          <w:p w14:paraId="399CA4AC" w14:textId="77777777" w:rsidR="0023105F" w:rsidRPr="00743762" w:rsidRDefault="0023105F" w:rsidP="00743762">
            <w:pPr>
              <w:spacing w:after="0"/>
              <w:rPr>
                <w:rFonts w:ascii="Tahoma" w:hAnsi="Tahoma" w:cs="Tahoma"/>
                <w:sz w:val="16"/>
                <w:szCs w:val="16"/>
              </w:rPr>
            </w:pPr>
            <w:r w:rsidRPr="00743762">
              <w:rPr>
                <w:rFonts w:ascii="Tahoma" w:hAnsi="Tahoma" w:cs="Tahoma"/>
                <w:sz w:val="16"/>
                <w:szCs w:val="16"/>
              </w:rPr>
              <w:t>deactivated</w:t>
            </w:r>
          </w:p>
        </w:tc>
      </w:tr>
      <w:tr w:rsidR="0023105F" w:rsidRPr="00A91AB6" w14:paraId="30B01D33" w14:textId="77777777" w:rsidTr="00743762">
        <w:tc>
          <w:tcPr>
            <w:tcW w:w="2126" w:type="dxa"/>
            <w:shd w:val="clear" w:color="auto" w:fill="auto"/>
          </w:tcPr>
          <w:p w14:paraId="6DECE89C" w14:textId="77777777" w:rsidR="0023105F" w:rsidRPr="00743762" w:rsidRDefault="0023105F" w:rsidP="00743762">
            <w:pPr>
              <w:spacing w:after="0"/>
              <w:rPr>
                <w:rFonts w:ascii="Tahoma" w:hAnsi="Tahoma" w:cs="Tahoma"/>
                <w:sz w:val="16"/>
                <w:szCs w:val="16"/>
              </w:rPr>
            </w:pPr>
            <w:r w:rsidRPr="00743762">
              <w:rPr>
                <w:rFonts w:ascii="Tahoma" w:hAnsi="Tahoma" w:cs="Tahoma"/>
                <w:sz w:val="16"/>
                <w:szCs w:val="16"/>
              </w:rPr>
              <w:t xml:space="preserve">Subchannel Specific Power Control </w:t>
            </w:r>
          </w:p>
        </w:tc>
        <w:tc>
          <w:tcPr>
            <w:tcW w:w="2977" w:type="dxa"/>
            <w:shd w:val="clear" w:color="auto" w:fill="auto"/>
          </w:tcPr>
          <w:p w14:paraId="34A4A474" w14:textId="77777777" w:rsidR="0023105F" w:rsidRPr="00743762" w:rsidRDefault="0023105F" w:rsidP="00743762">
            <w:pPr>
              <w:spacing w:after="0"/>
              <w:rPr>
                <w:rFonts w:ascii="Tahoma" w:hAnsi="Tahoma" w:cs="Tahoma"/>
                <w:sz w:val="16"/>
                <w:szCs w:val="16"/>
              </w:rPr>
            </w:pPr>
            <w:r w:rsidRPr="00743762">
              <w:rPr>
                <w:rFonts w:ascii="Tahoma" w:hAnsi="Tahoma" w:cs="Tahoma"/>
                <w:sz w:val="16"/>
                <w:szCs w:val="16"/>
              </w:rPr>
              <w:t>activated</w:t>
            </w:r>
          </w:p>
        </w:tc>
        <w:tc>
          <w:tcPr>
            <w:tcW w:w="3119" w:type="dxa"/>
            <w:shd w:val="clear" w:color="auto" w:fill="auto"/>
          </w:tcPr>
          <w:p w14:paraId="2B45D2AE" w14:textId="77777777" w:rsidR="0023105F" w:rsidRPr="00743762" w:rsidRDefault="0023105F" w:rsidP="00743762">
            <w:pPr>
              <w:spacing w:after="0"/>
              <w:rPr>
                <w:rFonts w:ascii="Tahoma" w:hAnsi="Tahoma" w:cs="Tahoma"/>
                <w:sz w:val="16"/>
                <w:szCs w:val="16"/>
              </w:rPr>
            </w:pPr>
            <w:r w:rsidRPr="00743762">
              <w:rPr>
                <w:rFonts w:ascii="Tahoma" w:hAnsi="Tahoma" w:cs="Tahoma"/>
                <w:sz w:val="16"/>
                <w:szCs w:val="16"/>
              </w:rPr>
              <w:t>activated</w:t>
            </w:r>
          </w:p>
        </w:tc>
      </w:tr>
    </w:tbl>
    <w:p w14:paraId="6F5D0C02" w14:textId="77777777" w:rsidR="0023105F" w:rsidRDefault="0023105F" w:rsidP="0023105F">
      <w:pPr>
        <w:pStyle w:val="FP"/>
      </w:pPr>
    </w:p>
    <w:p w14:paraId="5FA2AACD" w14:textId="77777777" w:rsidR="0023105F" w:rsidRPr="00697ABB" w:rsidRDefault="0023105F" w:rsidP="0023105F">
      <w:pPr>
        <w:jc w:val="both"/>
      </w:pPr>
      <w:r w:rsidRPr="00697ABB">
        <w:t xml:space="preserve">Note an OSC aware mobile in this context refers to a mobile that is capable to operate a new TSC. No joint detection capabilities based on the knowledge of the TSC used in the paired sub channel has been assumed for this MS type. The OSC aware MS has got the same receiver filter than the DARP phase I mobile. </w:t>
      </w:r>
    </w:p>
    <w:p w14:paraId="7E7F60E5" w14:textId="77777777" w:rsidR="0023105F" w:rsidRDefault="0023105F" w:rsidP="0023105F">
      <w:pPr>
        <w:jc w:val="both"/>
      </w:pPr>
      <w:r w:rsidRPr="00697ABB">
        <w:t>Note, in this investigation the multiplexing of legacy DARP phase I mobiles, being assigned the weaker subchannel, with legacy non-DARP mobiles, being assigned the stronger subchannel, on an OSC channel has been assumed. Therefore the results in Table 7-xx cannot directly be compared against those given in Table 7-18.</w:t>
      </w:r>
    </w:p>
    <w:p w14:paraId="77B53D01" w14:textId="77777777" w:rsidR="0023105F" w:rsidRDefault="0023105F" w:rsidP="006D42BE">
      <w:pPr>
        <w:keepNext/>
      </w:pPr>
      <w:r>
        <w:t>Table 7-22b</w:t>
      </w:r>
      <w:r w:rsidRPr="00A91AB6">
        <w:t xml:space="preserve"> below summarizes the observed gains. </w:t>
      </w:r>
    </w:p>
    <w:p w14:paraId="7EF24D77" w14:textId="77777777" w:rsidR="0023105F" w:rsidRPr="00A91AB6" w:rsidRDefault="0023105F" w:rsidP="006D42BE">
      <w:pPr>
        <w:pStyle w:val="TH"/>
        <w:keepLines w:val="0"/>
      </w:pPr>
      <w:r>
        <w:t>Table 7-22b</w:t>
      </w:r>
      <w:r w:rsidRPr="00A91AB6">
        <w:t xml:space="preserve"> Observed Capacity Gain</w:t>
      </w:r>
      <w:r>
        <w:t>s</w:t>
      </w:r>
      <w:r w:rsidRPr="00A91AB6">
        <w:t xml:space="preserve"> due to Subchannel Specific Power Control</w:t>
      </w:r>
    </w:p>
    <w:tbl>
      <w:tblPr>
        <w:tblpPr w:leftFromText="180" w:rightFromText="180" w:vertAnchor="text" w:horzAnchor="page" w:tblpXSpec="center" w:tblpY="491"/>
        <w:tblW w:w="9498" w:type="dxa"/>
        <w:jc w:val="center"/>
        <w:tblLook w:val="01E0" w:firstRow="1" w:lastRow="1" w:firstColumn="1" w:lastColumn="1" w:noHBand="0" w:noVBand="0"/>
      </w:tblPr>
      <w:tblGrid>
        <w:gridCol w:w="3438"/>
        <w:gridCol w:w="1524"/>
        <w:gridCol w:w="1417"/>
        <w:gridCol w:w="3119"/>
      </w:tblGrid>
      <w:tr w:rsidR="00743762" w:rsidRPr="003540A5" w14:paraId="5A69F06F" w14:textId="77777777" w:rsidTr="00743762">
        <w:trPr>
          <w:trHeight w:hRule="exact" w:val="360"/>
          <w:jc w:val="center"/>
        </w:trPr>
        <w:tc>
          <w:tcPr>
            <w:tcW w:w="3438" w:type="dxa"/>
            <w:shd w:val="clear" w:color="auto" w:fill="C0C0C0"/>
            <w:tcMar>
              <w:top w:w="72" w:type="dxa"/>
              <w:left w:w="115" w:type="dxa"/>
              <w:bottom w:w="72" w:type="dxa"/>
              <w:right w:w="115" w:type="dxa"/>
            </w:tcMar>
            <w:vAlign w:val="center"/>
          </w:tcPr>
          <w:p w14:paraId="3092C30C" w14:textId="77777777" w:rsidR="006D42BE" w:rsidRPr="00743762" w:rsidRDefault="006D42BE" w:rsidP="00743762">
            <w:pPr>
              <w:pStyle w:val="11BodyText"/>
              <w:spacing w:after="0"/>
              <w:ind w:left="0"/>
              <w:rPr>
                <w:rFonts w:ascii="Times New Roman" w:hAnsi="Times New Roman" w:cs="Tahoma"/>
                <w:b/>
                <w:sz w:val="16"/>
                <w:szCs w:val="16"/>
              </w:rPr>
            </w:pPr>
            <w:r w:rsidRPr="00743762">
              <w:rPr>
                <w:rFonts w:ascii="Times New Roman" w:hAnsi="Times New Roman" w:cs="Tahoma"/>
                <w:b/>
                <w:sz w:val="16"/>
                <w:szCs w:val="16"/>
              </w:rPr>
              <w:t xml:space="preserve">Type </w:t>
            </w:r>
          </w:p>
        </w:tc>
        <w:tc>
          <w:tcPr>
            <w:tcW w:w="1524" w:type="dxa"/>
            <w:shd w:val="clear" w:color="auto" w:fill="C0C0C0"/>
            <w:tcMar>
              <w:top w:w="72" w:type="dxa"/>
              <w:left w:w="115" w:type="dxa"/>
              <w:bottom w:w="72" w:type="dxa"/>
              <w:right w:w="115" w:type="dxa"/>
            </w:tcMar>
            <w:vAlign w:val="center"/>
          </w:tcPr>
          <w:p w14:paraId="09515DBB" w14:textId="77777777" w:rsidR="006D42BE" w:rsidRPr="00743762" w:rsidRDefault="006D42BE" w:rsidP="00743762">
            <w:pPr>
              <w:pStyle w:val="11BodyText"/>
              <w:spacing w:after="0"/>
              <w:ind w:left="0"/>
              <w:rPr>
                <w:rFonts w:ascii="Times New Roman" w:hAnsi="Times New Roman" w:cs="Tahoma"/>
                <w:b/>
                <w:sz w:val="16"/>
                <w:szCs w:val="16"/>
              </w:rPr>
            </w:pPr>
            <w:r w:rsidRPr="00743762">
              <w:rPr>
                <w:rFonts w:ascii="Times New Roman" w:hAnsi="Times New Roman" w:cs="Tahoma"/>
                <w:b/>
                <w:sz w:val="16"/>
                <w:szCs w:val="16"/>
              </w:rPr>
              <w:t>EFL [%]</w:t>
            </w:r>
          </w:p>
        </w:tc>
        <w:tc>
          <w:tcPr>
            <w:tcW w:w="1417" w:type="dxa"/>
            <w:shd w:val="clear" w:color="auto" w:fill="C0C0C0"/>
            <w:tcMar>
              <w:top w:w="72" w:type="dxa"/>
              <w:left w:w="115" w:type="dxa"/>
              <w:bottom w:w="72" w:type="dxa"/>
              <w:right w:w="115" w:type="dxa"/>
            </w:tcMar>
            <w:vAlign w:val="center"/>
          </w:tcPr>
          <w:p w14:paraId="11859585" w14:textId="77777777" w:rsidR="006D42BE" w:rsidRPr="00743762" w:rsidRDefault="006D42BE" w:rsidP="00743762">
            <w:pPr>
              <w:pStyle w:val="11BodyText"/>
              <w:spacing w:after="0"/>
              <w:ind w:left="0"/>
              <w:rPr>
                <w:rFonts w:ascii="Times New Roman" w:hAnsi="Times New Roman" w:cs="Tahoma"/>
                <w:b/>
                <w:sz w:val="16"/>
                <w:szCs w:val="16"/>
              </w:rPr>
            </w:pPr>
            <w:r w:rsidRPr="00743762">
              <w:rPr>
                <w:rFonts w:ascii="Times New Roman" w:hAnsi="Times New Roman" w:cs="Tahoma"/>
                <w:b/>
                <w:sz w:val="16"/>
                <w:szCs w:val="16"/>
              </w:rPr>
              <w:t xml:space="preserve">Gains [%] </w:t>
            </w:r>
          </w:p>
        </w:tc>
        <w:tc>
          <w:tcPr>
            <w:tcW w:w="3119" w:type="dxa"/>
            <w:shd w:val="clear" w:color="auto" w:fill="C0C0C0"/>
            <w:tcMar>
              <w:top w:w="72" w:type="dxa"/>
              <w:left w:w="115" w:type="dxa"/>
              <w:bottom w:w="72" w:type="dxa"/>
              <w:right w:w="115" w:type="dxa"/>
            </w:tcMar>
            <w:vAlign w:val="center"/>
          </w:tcPr>
          <w:p w14:paraId="4CC5C6D6" w14:textId="77777777" w:rsidR="006D42BE" w:rsidRPr="00743762" w:rsidRDefault="006D42BE" w:rsidP="00743762">
            <w:pPr>
              <w:pStyle w:val="11BodyText"/>
              <w:spacing w:after="0"/>
              <w:ind w:left="0"/>
              <w:rPr>
                <w:rFonts w:ascii="Times New Roman" w:hAnsi="Times New Roman" w:cs="Tahoma"/>
                <w:b/>
                <w:sz w:val="16"/>
                <w:szCs w:val="16"/>
              </w:rPr>
            </w:pPr>
            <w:r w:rsidRPr="00743762">
              <w:rPr>
                <w:rFonts w:ascii="Times New Roman" w:hAnsi="Times New Roman" w:cs="Tahoma"/>
                <w:b/>
                <w:sz w:val="16"/>
                <w:szCs w:val="16"/>
              </w:rPr>
              <w:t>Limiting Factor</w:t>
            </w:r>
          </w:p>
        </w:tc>
      </w:tr>
      <w:tr w:rsidR="006D42BE" w:rsidRPr="003540A5" w14:paraId="19A28C84" w14:textId="77777777" w:rsidTr="00743762">
        <w:trPr>
          <w:trHeight w:hRule="exact" w:val="360"/>
          <w:jc w:val="center"/>
        </w:trPr>
        <w:tc>
          <w:tcPr>
            <w:tcW w:w="9498" w:type="dxa"/>
            <w:gridSpan w:val="4"/>
            <w:shd w:val="clear" w:color="auto" w:fill="C0C0C0"/>
            <w:tcMar>
              <w:top w:w="72" w:type="dxa"/>
              <w:left w:w="115" w:type="dxa"/>
              <w:bottom w:w="72" w:type="dxa"/>
              <w:right w:w="115" w:type="dxa"/>
            </w:tcMar>
            <w:vAlign w:val="center"/>
          </w:tcPr>
          <w:p w14:paraId="2D39B35C" w14:textId="77777777" w:rsidR="006D42BE" w:rsidRPr="00743762" w:rsidRDefault="006D42BE" w:rsidP="00743762">
            <w:pPr>
              <w:pStyle w:val="11BodyText"/>
              <w:spacing w:after="0"/>
              <w:ind w:left="0"/>
              <w:rPr>
                <w:rFonts w:ascii="Times New Roman" w:hAnsi="Times New Roman" w:cs="Tahoma"/>
                <w:b/>
                <w:sz w:val="18"/>
                <w:szCs w:val="18"/>
                <w:lang w:val="en-US" w:bidi="or-IN"/>
              </w:rPr>
            </w:pPr>
            <w:r w:rsidRPr="00743762">
              <w:rPr>
                <w:rFonts w:ascii="Times New Roman" w:hAnsi="Times New Roman" w:cs="Tahoma"/>
                <w:b/>
                <w:sz w:val="16"/>
                <w:szCs w:val="16"/>
              </w:rPr>
              <w:t>Setting A</w:t>
            </w:r>
          </w:p>
        </w:tc>
      </w:tr>
      <w:tr w:rsidR="00743762" w:rsidRPr="003540A5" w14:paraId="03F1072E" w14:textId="77777777" w:rsidTr="00743762">
        <w:trPr>
          <w:trHeight w:hRule="exact" w:val="360"/>
          <w:jc w:val="center"/>
        </w:trPr>
        <w:tc>
          <w:tcPr>
            <w:tcW w:w="3438" w:type="dxa"/>
            <w:shd w:val="clear" w:color="auto" w:fill="auto"/>
            <w:tcMar>
              <w:top w:w="72" w:type="dxa"/>
              <w:left w:w="115" w:type="dxa"/>
              <w:bottom w:w="72" w:type="dxa"/>
              <w:right w:w="115" w:type="dxa"/>
            </w:tcMar>
            <w:vAlign w:val="center"/>
          </w:tcPr>
          <w:p w14:paraId="0BF5715C" w14:textId="77777777" w:rsidR="006D42BE" w:rsidRPr="00743762" w:rsidRDefault="006D42BE" w:rsidP="00743762">
            <w:pPr>
              <w:pStyle w:val="11BodyText"/>
              <w:spacing w:after="0"/>
              <w:ind w:left="0"/>
              <w:rPr>
                <w:rFonts w:ascii="Times New Roman" w:hAnsi="Times New Roman" w:cs="Tahoma"/>
                <w:sz w:val="16"/>
                <w:szCs w:val="16"/>
              </w:rPr>
            </w:pPr>
            <w:r w:rsidRPr="00743762">
              <w:rPr>
                <w:rFonts w:ascii="Times New Roman" w:hAnsi="Times New Roman" w:cs="Tahoma"/>
                <w:sz w:val="16"/>
                <w:szCs w:val="16"/>
              </w:rPr>
              <w:t>C0</w:t>
            </w:r>
          </w:p>
        </w:tc>
        <w:tc>
          <w:tcPr>
            <w:tcW w:w="1524" w:type="dxa"/>
            <w:shd w:val="clear" w:color="auto" w:fill="auto"/>
            <w:tcMar>
              <w:top w:w="72" w:type="dxa"/>
              <w:left w:w="115" w:type="dxa"/>
              <w:bottom w:w="72" w:type="dxa"/>
              <w:right w:w="115" w:type="dxa"/>
            </w:tcMar>
          </w:tcPr>
          <w:p w14:paraId="620A7BE2" w14:textId="77777777" w:rsidR="006D42BE" w:rsidRPr="00743762" w:rsidRDefault="006D42BE" w:rsidP="00743762">
            <w:pPr>
              <w:pStyle w:val="11BodyText"/>
              <w:spacing w:after="0"/>
              <w:ind w:left="0"/>
              <w:rPr>
                <w:rFonts w:ascii="Times New Roman" w:hAnsi="Times New Roman" w:cs="Tahoma"/>
                <w:sz w:val="16"/>
                <w:szCs w:val="16"/>
              </w:rPr>
            </w:pPr>
            <w:r w:rsidRPr="00743762">
              <w:rPr>
                <w:rFonts w:ascii="Times New Roman" w:hAnsi="Times New Roman" w:cs="Tahoma"/>
                <w:sz w:val="16"/>
                <w:szCs w:val="16"/>
              </w:rPr>
              <w:t>8.13</w:t>
            </w:r>
          </w:p>
        </w:tc>
        <w:tc>
          <w:tcPr>
            <w:tcW w:w="1417" w:type="dxa"/>
            <w:shd w:val="clear" w:color="auto" w:fill="auto"/>
            <w:tcMar>
              <w:top w:w="72" w:type="dxa"/>
              <w:left w:w="115" w:type="dxa"/>
              <w:bottom w:w="72" w:type="dxa"/>
              <w:right w:w="115" w:type="dxa"/>
            </w:tcMar>
            <w:vAlign w:val="center"/>
          </w:tcPr>
          <w:p w14:paraId="473F8669" w14:textId="77777777" w:rsidR="006D42BE" w:rsidRPr="00743762" w:rsidRDefault="006D42BE" w:rsidP="00743762">
            <w:pPr>
              <w:pStyle w:val="11BodyText"/>
              <w:spacing w:after="0"/>
              <w:ind w:left="0"/>
              <w:jc w:val="center"/>
              <w:rPr>
                <w:rFonts w:ascii="Times New Roman" w:hAnsi="Times New Roman" w:cs="Tahoma"/>
                <w:sz w:val="16"/>
                <w:szCs w:val="16"/>
              </w:rPr>
            </w:pPr>
            <w:r w:rsidRPr="00743762">
              <w:rPr>
                <w:rFonts w:ascii="Times New Roman" w:hAnsi="Times New Roman" w:cs="Tahoma"/>
                <w:sz w:val="16"/>
                <w:szCs w:val="16"/>
              </w:rPr>
              <w:t xml:space="preserve">0 </w:t>
            </w:r>
          </w:p>
        </w:tc>
        <w:tc>
          <w:tcPr>
            <w:tcW w:w="3119" w:type="dxa"/>
            <w:shd w:val="clear" w:color="auto" w:fill="auto"/>
            <w:tcMar>
              <w:top w:w="72" w:type="dxa"/>
              <w:left w:w="115" w:type="dxa"/>
              <w:bottom w:w="72" w:type="dxa"/>
              <w:right w:w="115" w:type="dxa"/>
            </w:tcMar>
            <w:vAlign w:val="center"/>
          </w:tcPr>
          <w:p w14:paraId="6B1446E7" w14:textId="77777777" w:rsidR="006D42BE" w:rsidRPr="00743762" w:rsidRDefault="006D42BE" w:rsidP="00743762">
            <w:pPr>
              <w:pStyle w:val="11BodyText"/>
              <w:spacing w:after="0"/>
              <w:ind w:left="0"/>
              <w:rPr>
                <w:rFonts w:ascii="Times New Roman" w:hAnsi="Times New Roman" w:cs="Tahoma"/>
                <w:sz w:val="16"/>
                <w:szCs w:val="16"/>
              </w:rPr>
            </w:pPr>
            <w:r w:rsidRPr="00743762">
              <w:rPr>
                <w:rFonts w:ascii="Times New Roman" w:hAnsi="Times New Roman" w:cs="Tahoma"/>
                <w:sz w:val="18"/>
                <w:szCs w:val="18"/>
                <w:lang w:val="en-US" w:bidi="or-IN"/>
              </w:rPr>
              <w:t>Blocked calls</w:t>
            </w:r>
          </w:p>
        </w:tc>
      </w:tr>
      <w:tr w:rsidR="00743762" w:rsidRPr="003540A5" w14:paraId="00C08940" w14:textId="77777777" w:rsidTr="00743762">
        <w:trPr>
          <w:trHeight w:hRule="exact" w:val="360"/>
          <w:jc w:val="center"/>
        </w:trPr>
        <w:tc>
          <w:tcPr>
            <w:tcW w:w="3438" w:type="dxa"/>
            <w:shd w:val="clear" w:color="auto" w:fill="auto"/>
            <w:tcMar>
              <w:top w:w="72" w:type="dxa"/>
              <w:left w:w="115" w:type="dxa"/>
              <w:bottom w:w="72" w:type="dxa"/>
              <w:right w:w="115" w:type="dxa"/>
            </w:tcMar>
            <w:vAlign w:val="center"/>
          </w:tcPr>
          <w:p w14:paraId="50AD1B8B" w14:textId="77777777" w:rsidR="006D42BE" w:rsidRPr="00743762" w:rsidRDefault="006D42BE" w:rsidP="00743762">
            <w:pPr>
              <w:pStyle w:val="11BodyText"/>
              <w:spacing w:after="0"/>
              <w:ind w:left="0"/>
              <w:rPr>
                <w:rFonts w:ascii="Times New Roman" w:hAnsi="Times New Roman" w:cs="Tahoma"/>
                <w:sz w:val="16"/>
                <w:szCs w:val="16"/>
              </w:rPr>
            </w:pPr>
            <w:r w:rsidRPr="00743762">
              <w:rPr>
                <w:rFonts w:ascii="Times New Roman" w:hAnsi="Times New Roman" w:cs="Tahoma"/>
                <w:sz w:val="16"/>
                <w:szCs w:val="16"/>
              </w:rPr>
              <w:t>C1</w:t>
            </w:r>
          </w:p>
        </w:tc>
        <w:tc>
          <w:tcPr>
            <w:tcW w:w="1524" w:type="dxa"/>
            <w:shd w:val="clear" w:color="auto" w:fill="auto"/>
            <w:tcMar>
              <w:top w:w="72" w:type="dxa"/>
              <w:left w:w="115" w:type="dxa"/>
              <w:bottom w:w="72" w:type="dxa"/>
              <w:right w:w="115" w:type="dxa"/>
            </w:tcMar>
          </w:tcPr>
          <w:p w14:paraId="1C06874E" w14:textId="77777777" w:rsidR="006D42BE" w:rsidRPr="00743762" w:rsidRDefault="006D42BE" w:rsidP="00743762">
            <w:pPr>
              <w:pStyle w:val="11BodyText"/>
              <w:spacing w:after="0"/>
              <w:ind w:left="0"/>
              <w:rPr>
                <w:rFonts w:ascii="Times New Roman" w:hAnsi="Times New Roman" w:cs="Tahoma"/>
                <w:sz w:val="16"/>
                <w:szCs w:val="16"/>
              </w:rPr>
            </w:pPr>
            <w:r w:rsidRPr="00743762">
              <w:rPr>
                <w:rFonts w:ascii="Times New Roman" w:hAnsi="Times New Roman" w:cs="Tahoma"/>
                <w:sz w:val="16"/>
                <w:szCs w:val="16"/>
              </w:rPr>
              <w:t>14.37</w:t>
            </w:r>
          </w:p>
        </w:tc>
        <w:tc>
          <w:tcPr>
            <w:tcW w:w="1417" w:type="dxa"/>
            <w:shd w:val="clear" w:color="auto" w:fill="auto"/>
            <w:tcMar>
              <w:top w:w="72" w:type="dxa"/>
              <w:left w:w="115" w:type="dxa"/>
              <w:bottom w:w="72" w:type="dxa"/>
              <w:right w:w="115" w:type="dxa"/>
            </w:tcMar>
          </w:tcPr>
          <w:p w14:paraId="41816CB7" w14:textId="77777777" w:rsidR="006D42BE" w:rsidRPr="00743762" w:rsidRDefault="006D42BE" w:rsidP="00743762">
            <w:pPr>
              <w:pStyle w:val="11BodyText"/>
              <w:spacing w:after="0"/>
              <w:ind w:left="0"/>
              <w:jc w:val="center"/>
              <w:rPr>
                <w:rFonts w:ascii="Times New Roman" w:hAnsi="Times New Roman" w:cs="Tahoma"/>
                <w:sz w:val="16"/>
                <w:szCs w:val="16"/>
              </w:rPr>
            </w:pPr>
            <w:r w:rsidRPr="00743762">
              <w:rPr>
                <w:rFonts w:ascii="Times New Roman" w:hAnsi="Times New Roman" w:cs="Tahoma"/>
                <w:sz w:val="16"/>
                <w:szCs w:val="16"/>
              </w:rPr>
              <w:t>76.74</w:t>
            </w:r>
          </w:p>
        </w:tc>
        <w:tc>
          <w:tcPr>
            <w:tcW w:w="3119" w:type="dxa"/>
            <w:shd w:val="clear" w:color="auto" w:fill="auto"/>
            <w:tcMar>
              <w:top w:w="72" w:type="dxa"/>
              <w:left w:w="115" w:type="dxa"/>
              <w:bottom w:w="72" w:type="dxa"/>
              <w:right w:w="115" w:type="dxa"/>
            </w:tcMar>
            <w:vAlign w:val="center"/>
          </w:tcPr>
          <w:p w14:paraId="1D3476DC" w14:textId="77777777" w:rsidR="006D42BE" w:rsidRPr="00743762" w:rsidRDefault="006D42BE" w:rsidP="00743762">
            <w:pPr>
              <w:pStyle w:val="11BodyText"/>
              <w:spacing w:after="0"/>
              <w:ind w:left="0"/>
              <w:rPr>
                <w:rFonts w:ascii="Times New Roman" w:hAnsi="Times New Roman" w:cs="Tahoma"/>
                <w:sz w:val="16"/>
                <w:szCs w:val="16"/>
              </w:rPr>
            </w:pPr>
            <w:r w:rsidRPr="00743762">
              <w:rPr>
                <w:rFonts w:ascii="Times New Roman" w:hAnsi="Times New Roman" w:cs="Tahoma"/>
                <w:sz w:val="18"/>
                <w:szCs w:val="18"/>
                <w:lang w:val="en-US" w:bidi="or-IN"/>
              </w:rPr>
              <w:t>Bad quality calls (2%)</w:t>
            </w:r>
          </w:p>
        </w:tc>
      </w:tr>
      <w:tr w:rsidR="00743762" w:rsidRPr="003540A5" w14:paraId="71ABA7AC" w14:textId="77777777" w:rsidTr="00743762">
        <w:trPr>
          <w:trHeight w:hRule="exact" w:val="373"/>
          <w:jc w:val="center"/>
        </w:trPr>
        <w:tc>
          <w:tcPr>
            <w:tcW w:w="3438" w:type="dxa"/>
            <w:shd w:val="clear" w:color="auto" w:fill="auto"/>
            <w:tcMar>
              <w:top w:w="72" w:type="dxa"/>
              <w:left w:w="115" w:type="dxa"/>
              <w:bottom w:w="72" w:type="dxa"/>
              <w:right w:w="115" w:type="dxa"/>
            </w:tcMar>
            <w:vAlign w:val="center"/>
          </w:tcPr>
          <w:p w14:paraId="755E1FFB" w14:textId="77777777" w:rsidR="006D42BE" w:rsidRPr="00743762" w:rsidRDefault="006D42BE" w:rsidP="00743762">
            <w:pPr>
              <w:pStyle w:val="11BodyText"/>
              <w:spacing w:after="0"/>
              <w:ind w:left="0"/>
              <w:rPr>
                <w:rFonts w:ascii="Times New Roman" w:hAnsi="Times New Roman" w:cs="Tahoma"/>
                <w:sz w:val="16"/>
                <w:szCs w:val="16"/>
              </w:rPr>
            </w:pPr>
            <w:r w:rsidRPr="00743762">
              <w:rPr>
                <w:rFonts w:ascii="Times New Roman" w:hAnsi="Times New Roman" w:cs="Tahoma"/>
                <w:sz w:val="16"/>
                <w:szCs w:val="16"/>
              </w:rPr>
              <w:t>C1 and Sub Channel Specific PC</w:t>
            </w:r>
          </w:p>
        </w:tc>
        <w:tc>
          <w:tcPr>
            <w:tcW w:w="1524" w:type="dxa"/>
            <w:shd w:val="clear" w:color="auto" w:fill="auto"/>
            <w:tcMar>
              <w:top w:w="72" w:type="dxa"/>
              <w:left w:w="115" w:type="dxa"/>
              <w:bottom w:w="72" w:type="dxa"/>
              <w:right w:w="115" w:type="dxa"/>
            </w:tcMar>
          </w:tcPr>
          <w:p w14:paraId="36FDE82E" w14:textId="77777777" w:rsidR="006D42BE" w:rsidRPr="00743762" w:rsidRDefault="006D42BE" w:rsidP="00743762">
            <w:pPr>
              <w:pStyle w:val="11BodyText"/>
              <w:spacing w:after="0"/>
              <w:ind w:left="0"/>
              <w:rPr>
                <w:rFonts w:ascii="Times New Roman" w:hAnsi="Times New Roman" w:cs="Tahoma"/>
                <w:sz w:val="16"/>
                <w:szCs w:val="16"/>
              </w:rPr>
            </w:pPr>
            <w:r w:rsidRPr="00743762">
              <w:rPr>
                <w:rFonts w:ascii="Times New Roman" w:hAnsi="Times New Roman" w:cs="Tahoma"/>
                <w:sz w:val="16"/>
                <w:szCs w:val="16"/>
              </w:rPr>
              <w:t>15.66</w:t>
            </w:r>
          </w:p>
        </w:tc>
        <w:tc>
          <w:tcPr>
            <w:tcW w:w="1417" w:type="dxa"/>
            <w:shd w:val="clear" w:color="auto" w:fill="auto"/>
            <w:tcMar>
              <w:top w:w="72" w:type="dxa"/>
              <w:left w:w="115" w:type="dxa"/>
              <w:bottom w:w="72" w:type="dxa"/>
              <w:right w:w="115" w:type="dxa"/>
            </w:tcMar>
          </w:tcPr>
          <w:p w14:paraId="45C105CD" w14:textId="77777777" w:rsidR="006D42BE" w:rsidRPr="00743762" w:rsidRDefault="006D42BE" w:rsidP="00743762">
            <w:pPr>
              <w:pStyle w:val="11BodyText"/>
              <w:spacing w:after="0"/>
              <w:ind w:left="0"/>
              <w:jc w:val="center"/>
              <w:rPr>
                <w:rFonts w:ascii="Times New Roman" w:hAnsi="Times New Roman" w:cs="Tahoma"/>
                <w:sz w:val="16"/>
                <w:szCs w:val="16"/>
                <w:highlight w:val="yellow"/>
              </w:rPr>
            </w:pPr>
            <w:r w:rsidRPr="00743762">
              <w:rPr>
                <w:rFonts w:ascii="Times New Roman" w:hAnsi="Times New Roman" w:cs="Tahoma"/>
                <w:sz w:val="16"/>
                <w:szCs w:val="16"/>
              </w:rPr>
              <w:t>92.56</w:t>
            </w:r>
          </w:p>
        </w:tc>
        <w:tc>
          <w:tcPr>
            <w:tcW w:w="3119" w:type="dxa"/>
            <w:shd w:val="clear" w:color="auto" w:fill="auto"/>
            <w:tcMar>
              <w:top w:w="72" w:type="dxa"/>
              <w:left w:w="115" w:type="dxa"/>
              <w:bottom w:w="72" w:type="dxa"/>
              <w:right w:w="115" w:type="dxa"/>
            </w:tcMar>
            <w:vAlign w:val="center"/>
          </w:tcPr>
          <w:p w14:paraId="19086231" w14:textId="77777777" w:rsidR="006D42BE" w:rsidRPr="00743762" w:rsidRDefault="006D42BE" w:rsidP="00743762">
            <w:pPr>
              <w:pStyle w:val="11BodyText"/>
              <w:spacing w:after="0"/>
              <w:ind w:left="0"/>
              <w:rPr>
                <w:rFonts w:ascii="Times New Roman" w:hAnsi="Times New Roman" w:cs="Tahoma"/>
                <w:sz w:val="16"/>
                <w:szCs w:val="16"/>
              </w:rPr>
            </w:pPr>
            <w:r w:rsidRPr="00743762">
              <w:rPr>
                <w:rFonts w:ascii="Times New Roman" w:hAnsi="Times New Roman" w:cs="Tahoma"/>
                <w:sz w:val="18"/>
                <w:szCs w:val="18"/>
                <w:lang w:val="en-US" w:bidi="or-IN"/>
              </w:rPr>
              <w:t>Bad quality calls (2%)</w:t>
            </w:r>
          </w:p>
        </w:tc>
      </w:tr>
      <w:tr w:rsidR="006D42BE" w:rsidRPr="00A91AB6" w14:paraId="4A64F945" w14:textId="77777777" w:rsidTr="00743762">
        <w:trPr>
          <w:trHeight w:hRule="exact" w:val="360"/>
          <w:jc w:val="center"/>
        </w:trPr>
        <w:tc>
          <w:tcPr>
            <w:tcW w:w="9498" w:type="dxa"/>
            <w:gridSpan w:val="4"/>
            <w:shd w:val="clear" w:color="auto" w:fill="C0C0C0"/>
          </w:tcPr>
          <w:p w14:paraId="614C6253" w14:textId="77777777" w:rsidR="006D42BE" w:rsidRPr="00743762" w:rsidRDefault="006D42BE" w:rsidP="00743762">
            <w:pPr>
              <w:pStyle w:val="11BodyText"/>
              <w:spacing w:after="0"/>
              <w:ind w:left="0"/>
              <w:rPr>
                <w:rFonts w:ascii="Times New Roman" w:hAnsi="Times New Roman" w:cs="Tahoma"/>
                <w:b/>
                <w:sz w:val="18"/>
                <w:szCs w:val="18"/>
                <w:lang w:val="en-US" w:bidi="or-IN"/>
              </w:rPr>
            </w:pPr>
            <w:r w:rsidRPr="00743762">
              <w:rPr>
                <w:rFonts w:ascii="Times New Roman" w:hAnsi="Times New Roman" w:cs="Tahoma"/>
                <w:b/>
                <w:sz w:val="16"/>
                <w:szCs w:val="16"/>
              </w:rPr>
              <w:t>Setting B</w:t>
            </w:r>
          </w:p>
        </w:tc>
      </w:tr>
      <w:tr w:rsidR="00743762" w:rsidRPr="00A91AB6" w14:paraId="1A47C896" w14:textId="77777777" w:rsidTr="00743762">
        <w:trPr>
          <w:trHeight w:hRule="exact" w:val="360"/>
          <w:jc w:val="center"/>
        </w:trPr>
        <w:tc>
          <w:tcPr>
            <w:tcW w:w="3438" w:type="dxa"/>
            <w:shd w:val="clear" w:color="auto" w:fill="auto"/>
          </w:tcPr>
          <w:p w14:paraId="1EBBB438" w14:textId="77777777" w:rsidR="006D42BE" w:rsidRPr="00743762" w:rsidRDefault="006D42BE" w:rsidP="00743762">
            <w:pPr>
              <w:pStyle w:val="11BodyText"/>
              <w:spacing w:after="0"/>
              <w:ind w:left="0"/>
              <w:rPr>
                <w:rFonts w:ascii="Times New Roman" w:hAnsi="Times New Roman" w:cs="Tahoma"/>
                <w:sz w:val="16"/>
                <w:szCs w:val="16"/>
              </w:rPr>
            </w:pPr>
            <w:r w:rsidRPr="00743762">
              <w:rPr>
                <w:rFonts w:ascii="Times New Roman" w:hAnsi="Times New Roman" w:cs="Tahoma"/>
                <w:sz w:val="16"/>
                <w:szCs w:val="16"/>
              </w:rPr>
              <w:t>D0</w:t>
            </w:r>
          </w:p>
        </w:tc>
        <w:tc>
          <w:tcPr>
            <w:tcW w:w="1524" w:type="dxa"/>
            <w:shd w:val="clear" w:color="auto" w:fill="auto"/>
          </w:tcPr>
          <w:p w14:paraId="21FD8E41" w14:textId="77777777" w:rsidR="006D42BE" w:rsidRPr="00743762" w:rsidRDefault="006D42BE" w:rsidP="00743762">
            <w:pPr>
              <w:pStyle w:val="11BodyText"/>
              <w:spacing w:after="0"/>
              <w:ind w:left="0"/>
              <w:rPr>
                <w:rFonts w:ascii="Times New Roman" w:hAnsi="Times New Roman" w:cs="Tahoma"/>
                <w:sz w:val="16"/>
                <w:szCs w:val="16"/>
              </w:rPr>
            </w:pPr>
            <w:r w:rsidRPr="00743762">
              <w:rPr>
                <w:rFonts w:ascii="Times New Roman" w:hAnsi="Times New Roman" w:cs="Tahoma"/>
                <w:sz w:val="16"/>
                <w:szCs w:val="16"/>
              </w:rPr>
              <w:t>17.38</w:t>
            </w:r>
          </w:p>
        </w:tc>
        <w:tc>
          <w:tcPr>
            <w:tcW w:w="1417" w:type="dxa"/>
            <w:shd w:val="clear" w:color="auto" w:fill="auto"/>
          </w:tcPr>
          <w:p w14:paraId="17471926" w14:textId="77777777" w:rsidR="006D42BE" w:rsidRPr="00743762" w:rsidRDefault="006D42BE" w:rsidP="00743762">
            <w:pPr>
              <w:pStyle w:val="11BodyText"/>
              <w:spacing w:after="0"/>
              <w:ind w:left="0"/>
              <w:jc w:val="center"/>
              <w:rPr>
                <w:rFonts w:ascii="Times New Roman" w:hAnsi="Times New Roman" w:cs="Tahoma"/>
                <w:sz w:val="16"/>
                <w:szCs w:val="16"/>
              </w:rPr>
            </w:pPr>
            <w:r w:rsidRPr="00743762">
              <w:rPr>
                <w:rFonts w:ascii="Times New Roman" w:hAnsi="Times New Roman" w:cs="Tahoma"/>
                <w:sz w:val="16"/>
                <w:szCs w:val="16"/>
              </w:rPr>
              <w:t>0</w:t>
            </w:r>
          </w:p>
        </w:tc>
        <w:tc>
          <w:tcPr>
            <w:tcW w:w="3119" w:type="dxa"/>
            <w:shd w:val="clear" w:color="auto" w:fill="auto"/>
          </w:tcPr>
          <w:p w14:paraId="1D9C8FDD" w14:textId="77777777" w:rsidR="006D42BE" w:rsidRPr="00743762" w:rsidRDefault="006D42BE" w:rsidP="00743762">
            <w:pPr>
              <w:pStyle w:val="11BodyText"/>
              <w:spacing w:after="0"/>
              <w:ind w:left="0"/>
              <w:rPr>
                <w:rFonts w:ascii="Times New Roman" w:hAnsi="Times New Roman" w:cs="Tahoma"/>
                <w:sz w:val="16"/>
                <w:szCs w:val="16"/>
              </w:rPr>
            </w:pPr>
            <w:r w:rsidRPr="00743762">
              <w:rPr>
                <w:rFonts w:ascii="Times New Roman" w:hAnsi="Times New Roman" w:cs="Tahoma"/>
                <w:sz w:val="18"/>
                <w:szCs w:val="18"/>
                <w:lang w:val="en-US" w:bidi="or-IN"/>
              </w:rPr>
              <w:t>Blocked calls</w:t>
            </w:r>
          </w:p>
        </w:tc>
      </w:tr>
      <w:tr w:rsidR="00743762" w:rsidRPr="00A91AB6" w14:paraId="1235A5C3" w14:textId="77777777" w:rsidTr="00743762">
        <w:trPr>
          <w:trHeight w:hRule="exact" w:val="360"/>
          <w:jc w:val="center"/>
        </w:trPr>
        <w:tc>
          <w:tcPr>
            <w:tcW w:w="3438" w:type="dxa"/>
            <w:shd w:val="clear" w:color="auto" w:fill="auto"/>
          </w:tcPr>
          <w:p w14:paraId="4EE6D7EA" w14:textId="77777777" w:rsidR="006D42BE" w:rsidRPr="00743762" w:rsidRDefault="006D42BE" w:rsidP="00743762">
            <w:pPr>
              <w:pStyle w:val="11BodyText"/>
              <w:spacing w:after="0"/>
              <w:ind w:left="0"/>
              <w:rPr>
                <w:rFonts w:ascii="Times New Roman" w:hAnsi="Times New Roman" w:cs="Tahoma"/>
                <w:sz w:val="16"/>
                <w:szCs w:val="16"/>
              </w:rPr>
            </w:pPr>
            <w:r w:rsidRPr="00743762">
              <w:rPr>
                <w:rFonts w:ascii="Times New Roman" w:hAnsi="Times New Roman" w:cs="Tahoma"/>
                <w:sz w:val="16"/>
                <w:szCs w:val="16"/>
              </w:rPr>
              <w:t>D1</w:t>
            </w:r>
          </w:p>
        </w:tc>
        <w:tc>
          <w:tcPr>
            <w:tcW w:w="1524" w:type="dxa"/>
            <w:shd w:val="clear" w:color="auto" w:fill="auto"/>
          </w:tcPr>
          <w:p w14:paraId="08F61968" w14:textId="77777777" w:rsidR="006D42BE" w:rsidRPr="00743762" w:rsidRDefault="006D42BE" w:rsidP="00743762">
            <w:pPr>
              <w:pStyle w:val="11BodyText"/>
              <w:spacing w:after="0"/>
              <w:ind w:left="0"/>
              <w:rPr>
                <w:rFonts w:ascii="Times New Roman" w:hAnsi="Times New Roman" w:cs="Tahoma"/>
                <w:sz w:val="16"/>
                <w:szCs w:val="16"/>
              </w:rPr>
            </w:pPr>
            <w:r w:rsidRPr="00743762">
              <w:rPr>
                <w:rFonts w:ascii="Times New Roman" w:hAnsi="Times New Roman" w:cs="Tahoma"/>
                <w:sz w:val="16"/>
                <w:szCs w:val="16"/>
              </w:rPr>
              <w:t>18.85</w:t>
            </w:r>
          </w:p>
        </w:tc>
        <w:tc>
          <w:tcPr>
            <w:tcW w:w="1417" w:type="dxa"/>
            <w:shd w:val="clear" w:color="auto" w:fill="auto"/>
          </w:tcPr>
          <w:p w14:paraId="643965BF" w14:textId="77777777" w:rsidR="006D42BE" w:rsidRPr="00743762" w:rsidRDefault="006D42BE" w:rsidP="00743762">
            <w:pPr>
              <w:pStyle w:val="11BodyText"/>
              <w:spacing w:after="0"/>
              <w:ind w:left="0"/>
              <w:jc w:val="center"/>
              <w:rPr>
                <w:rFonts w:ascii="Times New Roman" w:hAnsi="Times New Roman" w:cs="Tahoma"/>
                <w:sz w:val="16"/>
                <w:szCs w:val="16"/>
              </w:rPr>
            </w:pPr>
            <w:r w:rsidRPr="00743762">
              <w:rPr>
                <w:rFonts w:ascii="Times New Roman" w:hAnsi="Times New Roman" w:cs="Tahoma"/>
                <w:sz w:val="16"/>
                <w:szCs w:val="16"/>
              </w:rPr>
              <w:t>8.48</w:t>
            </w:r>
          </w:p>
        </w:tc>
        <w:tc>
          <w:tcPr>
            <w:tcW w:w="3119" w:type="dxa"/>
            <w:shd w:val="clear" w:color="auto" w:fill="auto"/>
          </w:tcPr>
          <w:p w14:paraId="09014EB8" w14:textId="77777777" w:rsidR="006D42BE" w:rsidRPr="00743762" w:rsidRDefault="006D42BE" w:rsidP="00743762">
            <w:pPr>
              <w:pStyle w:val="11BodyText"/>
              <w:spacing w:after="0"/>
              <w:ind w:left="0"/>
              <w:rPr>
                <w:rFonts w:ascii="Times New Roman" w:hAnsi="Times New Roman" w:cs="Tahoma"/>
                <w:sz w:val="16"/>
                <w:szCs w:val="16"/>
              </w:rPr>
            </w:pPr>
            <w:r w:rsidRPr="00743762">
              <w:rPr>
                <w:rFonts w:ascii="Times New Roman" w:hAnsi="Times New Roman" w:cs="Tahoma"/>
                <w:sz w:val="18"/>
                <w:szCs w:val="18"/>
                <w:lang w:val="en-US" w:bidi="or-IN"/>
              </w:rPr>
              <w:t>Bad quality calls (3%)</w:t>
            </w:r>
          </w:p>
        </w:tc>
      </w:tr>
      <w:tr w:rsidR="00743762" w:rsidRPr="00A91AB6" w14:paraId="4BDAD321" w14:textId="77777777" w:rsidTr="00743762">
        <w:trPr>
          <w:trHeight w:hRule="exact" w:val="373"/>
          <w:jc w:val="center"/>
        </w:trPr>
        <w:tc>
          <w:tcPr>
            <w:tcW w:w="3438" w:type="dxa"/>
            <w:shd w:val="clear" w:color="auto" w:fill="auto"/>
          </w:tcPr>
          <w:p w14:paraId="2F24F72B" w14:textId="77777777" w:rsidR="006D42BE" w:rsidRPr="00743762" w:rsidRDefault="006D42BE" w:rsidP="00743762">
            <w:pPr>
              <w:pStyle w:val="11BodyText"/>
              <w:spacing w:after="0"/>
              <w:ind w:left="0"/>
              <w:rPr>
                <w:rFonts w:ascii="Times New Roman" w:hAnsi="Times New Roman" w:cs="Tahoma"/>
                <w:sz w:val="16"/>
                <w:szCs w:val="16"/>
              </w:rPr>
            </w:pPr>
            <w:r w:rsidRPr="00743762">
              <w:rPr>
                <w:rFonts w:ascii="Times New Roman" w:hAnsi="Times New Roman" w:cs="Tahoma"/>
                <w:sz w:val="16"/>
                <w:szCs w:val="16"/>
              </w:rPr>
              <w:t>D1 and Sub Channel Specific PC</w:t>
            </w:r>
          </w:p>
        </w:tc>
        <w:tc>
          <w:tcPr>
            <w:tcW w:w="1524" w:type="dxa"/>
            <w:shd w:val="clear" w:color="auto" w:fill="auto"/>
          </w:tcPr>
          <w:p w14:paraId="382AF17B" w14:textId="77777777" w:rsidR="006D42BE" w:rsidRPr="00743762" w:rsidRDefault="006D42BE" w:rsidP="00743762">
            <w:pPr>
              <w:pStyle w:val="11BodyText"/>
              <w:spacing w:after="0"/>
              <w:ind w:left="0"/>
              <w:rPr>
                <w:rFonts w:ascii="Times New Roman" w:hAnsi="Times New Roman" w:cs="Tahoma"/>
                <w:sz w:val="16"/>
                <w:szCs w:val="16"/>
              </w:rPr>
            </w:pPr>
            <w:r w:rsidRPr="00743762">
              <w:rPr>
                <w:rFonts w:ascii="Times New Roman" w:hAnsi="Times New Roman" w:cs="Tahoma"/>
                <w:sz w:val="16"/>
                <w:szCs w:val="16"/>
              </w:rPr>
              <w:t>20.02</w:t>
            </w:r>
          </w:p>
        </w:tc>
        <w:tc>
          <w:tcPr>
            <w:tcW w:w="1417" w:type="dxa"/>
            <w:shd w:val="clear" w:color="auto" w:fill="auto"/>
          </w:tcPr>
          <w:p w14:paraId="627ED2C0" w14:textId="77777777" w:rsidR="006D42BE" w:rsidRPr="00743762" w:rsidRDefault="006D42BE" w:rsidP="00743762">
            <w:pPr>
              <w:pStyle w:val="11BodyText"/>
              <w:spacing w:after="0"/>
              <w:ind w:left="0"/>
              <w:jc w:val="center"/>
              <w:rPr>
                <w:rFonts w:ascii="Times New Roman" w:hAnsi="Times New Roman" w:cs="Tahoma"/>
                <w:sz w:val="16"/>
                <w:szCs w:val="16"/>
                <w:highlight w:val="yellow"/>
              </w:rPr>
            </w:pPr>
            <w:r w:rsidRPr="00743762">
              <w:rPr>
                <w:rFonts w:ascii="Times New Roman" w:hAnsi="Times New Roman" w:cs="Tahoma"/>
                <w:sz w:val="16"/>
                <w:szCs w:val="16"/>
              </w:rPr>
              <w:t>15.20</w:t>
            </w:r>
          </w:p>
        </w:tc>
        <w:tc>
          <w:tcPr>
            <w:tcW w:w="3119" w:type="dxa"/>
            <w:shd w:val="clear" w:color="auto" w:fill="auto"/>
          </w:tcPr>
          <w:p w14:paraId="3667EC23" w14:textId="77777777" w:rsidR="006D42BE" w:rsidRPr="00743762" w:rsidRDefault="006D42BE" w:rsidP="00743762">
            <w:pPr>
              <w:pStyle w:val="11BodyText"/>
              <w:spacing w:after="0"/>
              <w:ind w:left="0"/>
              <w:rPr>
                <w:rFonts w:ascii="Times New Roman" w:hAnsi="Times New Roman" w:cs="Tahoma"/>
                <w:sz w:val="16"/>
                <w:szCs w:val="16"/>
              </w:rPr>
            </w:pPr>
            <w:r w:rsidRPr="00743762">
              <w:rPr>
                <w:rFonts w:ascii="Times New Roman" w:hAnsi="Times New Roman" w:cs="Tahoma"/>
                <w:sz w:val="18"/>
                <w:szCs w:val="18"/>
                <w:lang w:val="en-US" w:bidi="or-IN"/>
              </w:rPr>
              <w:t>Bad quality calls (3%)</w:t>
            </w:r>
          </w:p>
        </w:tc>
      </w:tr>
    </w:tbl>
    <w:p w14:paraId="24E27FB8" w14:textId="77777777" w:rsidR="0023105F" w:rsidRDefault="0023105F" w:rsidP="006D42BE">
      <w:pPr>
        <w:pStyle w:val="FP"/>
      </w:pPr>
    </w:p>
    <w:p w14:paraId="204A6A72" w14:textId="77777777" w:rsidR="006D42BE" w:rsidRDefault="006D42BE" w:rsidP="006D42BE">
      <w:pPr>
        <w:jc w:val="both"/>
      </w:pPr>
      <w:r w:rsidRPr="00A91AB6">
        <w:t xml:space="preserve">From these results, </w:t>
      </w:r>
      <w:r>
        <w:t xml:space="preserve">based on the defined mix of mobiles, </w:t>
      </w:r>
      <w:r w:rsidRPr="00A91AB6">
        <w:t xml:space="preserve">it can be seen that subchannel specific power control is able to </w:t>
      </w:r>
      <w:r>
        <w:lastRenderedPageBreak/>
        <w:t>increase further network capacity gains due to OSC in the order of 7% to 16% for MUROS-2</w:t>
      </w:r>
      <w:r w:rsidRPr="00A91AB6">
        <w:t>. Therefore it is considered to be a viable solution for</w:t>
      </w:r>
      <w:r>
        <w:t xml:space="preserve"> typical MUROS</w:t>
      </w:r>
      <w:r w:rsidRPr="00A91AB6">
        <w:t xml:space="preserve"> scenarios</w:t>
      </w:r>
      <w:r>
        <w:t xml:space="preserve"> as well as for</w:t>
      </w:r>
      <w:r w:rsidRPr="00A91AB6">
        <w:t xml:space="preserve"> scenarios with a high percentage of legacy users.</w:t>
      </w:r>
    </w:p>
    <w:p w14:paraId="61E25E85" w14:textId="77777777" w:rsidR="005114E7" w:rsidRPr="00042DC8" w:rsidRDefault="005114E7" w:rsidP="005114E7">
      <w:pPr>
        <w:pStyle w:val="Heading5"/>
        <w:rPr>
          <w:rFonts w:cs="Arial"/>
          <w:szCs w:val="22"/>
        </w:rPr>
      </w:pPr>
      <w:bookmarkStart w:id="261" w:name="_Toc518052707"/>
      <w:r>
        <w:rPr>
          <w:rFonts w:cs="Arial"/>
          <w:szCs w:val="22"/>
        </w:rPr>
        <w:t>7.2.2.2.7</w:t>
      </w:r>
      <w:r>
        <w:rPr>
          <w:rFonts w:cs="Arial"/>
          <w:szCs w:val="22"/>
        </w:rPr>
        <w:tab/>
      </w:r>
      <w:r w:rsidRPr="00042DC8">
        <w:rPr>
          <w:rFonts w:cs="Arial"/>
          <w:szCs w:val="22"/>
        </w:rPr>
        <w:t>Performance for Usage of Optimized TX Pulse Shape in Downlink</w:t>
      </w:r>
      <w:bookmarkEnd w:id="261"/>
    </w:p>
    <w:p w14:paraId="4450FC9E" w14:textId="77777777" w:rsidR="005114E7" w:rsidRDefault="005114E7" w:rsidP="005114E7">
      <w:r>
        <w:t>Text from [7-</w:t>
      </w:r>
      <w:r w:rsidR="008E62D1">
        <w:t>15</w:t>
      </w:r>
      <w:r>
        <w:t>] is included in this sub-clause.</w:t>
      </w:r>
    </w:p>
    <w:p w14:paraId="71F80D3E" w14:textId="77777777" w:rsidR="00CE5201" w:rsidRDefault="00CE5201" w:rsidP="00CE5201">
      <w:r>
        <w:t xml:space="preserve">One of the stated objectives in relation to the MUROS study item </w:t>
      </w:r>
      <w:r w:rsidRPr="009B55C1">
        <w:t>[7-1]</w:t>
      </w:r>
      <w:r>
        <w:t xml:space="preserve"> is the investigation into the performance of an optimised pulse shape on the downlink.</w:t>
      </w:r>
    </w:p>
    <w:p w14:paraId="5420E72D" w14:textId="77777777" w:rsidR="00CE5201" w:rsidRDefault="00CE5201" w:rsidP="005114E7">
      <w:r>
        <w:t>In this sub-section, the system performance of the OPT 2 candidate Tx pulse is evaluated for two network scenarios (MUROS-1 and MUROS-2) and for different penetrations of VAMOS type I mobiles.</w:t>
      </w:r>
    </w:p>
    <w:p w14:paraId="0D5199AB" w14:textId="77777777" w:rsidR="00EA34C6" w:rsidRDefault="00F90DBB" w:rsidP="00EA34C6">
      <w:pPr>
        <w:pStyle w:val="Heading6"/>
      </w:pPr>
      <w:bookmarkStart w:id="262" w:name="_Toc518052708"/>
      <w:r>
        <w:t>7.2.2.2.7.1</w:t>
      </w:r>
      <w:r>
        <w:tab/>
      </w:r>
      <w:r w:rsidR="00EA34C6">
        <w:t>Setup for System Performance Evaluation</w:t>
      </w:r>
      <w:bookmarkEnd w:id="262"/>
    </w:p>
    <w:p w14:paraId="0E80F351" w14:textId="77777777" w:rsidR="00CE5201" w:rsidRPr="00AA6442" w:rsidRDefault="00CE5201" w:rsidP="00CE5201">
      <w:pPr>
        <w:pStyle w:val="Heading7"/>
      </w:pPr>
      <w:bookmarkStart w:id="263" w:name="_Toc518052709"/>
      <w:r w:rsidRPr="00AA6442">
        <w:t>7.2.2.2.7.1</w:t>
      </w:r>
      <w:r>
        <w:t>.1</w:t>
      </w:r>
      <w:r w:rsidR="00B747E5">
        <w:tab/>
      </w:r>
      <w:r w:rsidRPr="00AA6442">
        <w:t>Network configurations</w:t>
      </w:r>
      <w:bookmarkEnd w:id="263"/>
    </w:p>
    <w:p w14:paraId="040314C4" w14:textId="77777777" w:rsidR="00CE5201" w:rsidRDefault="00CE5201" w:rsidP="00CE5201">
      <w:r>
        <w:t>Studied network configurations are MUROS-1 and MUROS-2 as shown in Table 7-15. The investigation includes analysis of the performance of half rate channel types, i.e. channel mode adaptation type A (GSM HR).  Different mix of mobiles have been evaluated with the share of VAMOS type I mobiles ranging from 50%, 75%, 100% and with legacy non-DARP MS representing the remainder.</w:t>
      </w:r>
    </w:p>
    <w:p w14:paraId="0540485F" w14:textId="77777777" w:rsidR="00CE5201" w:rsidRDefault="00CE5201" w:rsidP="00CE5201">
      <w:r>
        <w:t xml:space="preserve">System performance was investigated in case of adoption of different transmit pulse shapes than the legacy linearized GMSK (LGMSK) pulse shape in DL. Two candidates </w:t>
      </w:r>
      <w:r w:rsidR="00205CAF">
        <w:t>"</w:t>
      </w:r>
      <w:r>
        <w:t>OPT 1</w:t>
      </w:r>
      <w:r w:rsidR="00205CAF">
        <w:t>"</w:t>
      </w:r>
      <w:r>
        <w:t xml:space="preserve"> and </w:t>
      </w:r>
      <w:r w:rsidR="00205CAF">
        <w:t>"</w:t>
      </w:r>
      <w:r>
        <w:t>OPT 2</w:t>
      </w:r>
      <w:r w:rsidR="00205CAF">
        <w:t>"</w:t>
      </w:r>
      <w:r>
        <w:t xml:space="preserve"> for an optimized TX pulse shape have been considered in the evaluation. </w:t>
      </w:r>
    </w:p>
    <w:p w14:paraId="0E251B96" w14:textId="77777777" w:rsidR="00CE5201" w:rsidRDefault="00CE5201" w:rsidP="00CE5201">
      <w:r w:rsidRPr="006355FC">
        <w:t>Call average FER thresholds were used for minimum call quality performance. 3% FER threshold criterion was used for channels using half rate coding. Blocked call threshold was at 2% and the bad quality call threshold was at 5%. Mobile speed was 3 km/h.</w:t>
      </w:r>
    </w:p>
    <w:p w14:paraId="40A01060" w14:textId="77777777" w:rsidR="00CE5201" w:rsidRPr="00AA6442" w:rsidRDefault="00CE5201" w:rsidP="00CE5201">
      <w:pPr>
        <w:pStyle w:val="Heading7"/>
      </w:pPr>
      <w:bookmarkStart w:id="264" w:name="_Toc518052710"/>
      <w:r w:rsidRPr="00AA6442">
        <w:t>7.2.2.2.7.1</w:t>
      </w:r>
      <w:r>
        <w:t>.2</w:t>
      </w:r>
      <w:r w:rsidR="00B747E5">
        <w:tab/>
      </w:r>
      <w:r w:rsidRPr="00AA6442">
        <w:t>Channel mode adaptation</w:t>
      </w:r>
      <w:bookmarkEnd w:id="264"/>
    </w:p>
    <w:p w14:paraId="57A10645" w14:textId="77777777" w:rsidR="00CE5201" w:rsidRDefault="00CE5201" w:rsidP="00CE5201">
      <w:r w:rsidRPr="006355FC">
        <w:t>Adaptation between OSC and non-OSC channel was RxLevel / RxQual based using the thresholds with hysteresis. The adaptation strategy that was adopted yielded the maximum possible gains for each investigated scenario.</w:t>
      </w:r>
    </w:p>
    <w:p w14:paraId="577A6546" w14:textId="77777777" w:rsidR="00CE5201" w:rsidRPr="00AA6442" w:rsidRDefault="00CE5201" w:rsidP="00CE5201">
      <w:pPr>
        <w:pStyle w:val="Heading7"/>
      </w:pPr>
      <w:bookmarkStart w:id="265" w:name="_Toc518052711"/>
      <w:r w:rsidRPr="00AA6442">
        <w:t>7.2.2.2.7.1</w:t>
      </w:r>
      <w:r>
        <w:t>.3</w:t>
      </w:r>
      <w:r w:rsidR="00B747E5">
        <w:tab/>
      </w:r>
      <w:r w:rsidRPr="00AA6442">
        <w:t>Link to system interface</w:t>
      </w:r>
      <w:bookmarkEnd w:id="265"/>
    </w:p>
    <w:p w14:paraId="0D8C10F7" w14:textId="77777777" w:rsidR="00CE5201" w:rsidRDefault="00CE5201" w:rsidP="00CE5201">
      <w:r w:rsidRPr="006355FC">
        <w:t xml:space="preserve">Details of the link to system interface can be found in </w:t>
      </w:r>
      <w:r>
        <w:t>sub-clause 7.2.4</w:t>
      </w:r>
      <w:r w:rsidRPr="006355FC">
        <w:t xml:space="preserve"> and </w:t>
      </w:r>
      <w:r>
        <w:t>7.2.5</w:t>
      </w:r>
      <w:r w:rsidRPr="006355FC">
        <w:t xml:space="preserve">. The modelling methodology is described in </w:t>
      </w:r>
      <w:r>
        <w:t>7.2.4</w:t>
      </w:r>
      <w:r w:rsidRPr="006355FC">
        <w:t xml:space="preserve"> and exemplary link to system mappings as well as verification results are provided in </w:t>
      </w:r>
      <w:r>
        <w:t>sub-clause 7.2.5</w:t>
      </w:r>
      <w:r w:rsidRPr="006355FC">
        <w:t>. In this contribution, the L2S interface utilized a realistic depiction of the interference environment for both of the evaluated network scenarios and for each of the evaluated penetrations of VAMOS type I mobiles. The relative weighting of each type of interference to the receiver</w:t>
      </w:r>
      <w:r w:rsidR="00205CAF">
        <w:t>'</w:t>
      </w:r>
      <w:r w:rsidRPr="006355FC">
        <w:t xml:space="preserve">s performance is also taken into account by the introduction of a table of </w:t>
      </w:r>
      <w:r w:rsidR="00205CAF">
        <w:t>'</w:t>
      </w:r>
      <w:r w:rsidRPr="006355FC">
        <w:t>ACP factors</w:t>
      </w:r>
      <w:r w:rsidR="00205CAF">
        <w:t>'</w:t>
      </w:r>
      <w:r w:rsidRPr="006355FC">
        <w:t>. Different interference profiles and ACP factors were derived for the different Tx pulse shapes included in the investigation. A further refinement of this methodology yielding a higher modelling complexity would be to adapt the mappings to the modulation of the dominant interferer.</w:t>
      </w:r>
    </w:p>
    <w:p w14:paraId="517381BC" w14:textId="77777777" w:rsidR="00EA34C6" w:rsidRDefault="00F90DBB" w:rsidP="00EA34C6">
      <w:pPr>
        <w:pStyle w:val="Heading6"/>
        <w:jc w:val="both"/>
      </w:pPr>
      <w:bookmarkStart w:id="266" w:name="_Toc518052712"/>
      <w:r>
        <w:t>7.2.2.2.7.2</w:t>
      </w:r>
      <w:r>
        <w:tab/>
      </w:r>
      <w:r w:rsidR="00EA34C6">
        <w:t>System Performance Results</w:t>
      </w:r>
      <w:bookmarkEnd w:id="266"/>
    </w:p>
    <w:p w14:paraId="5744F75E" w14:textId="77777777" w:rsidR="003C2159" w:rsidRPr="00AA6442" w:rsidRDefault="003C2159" w:rsidP="003C2159">
      <w:pPr>
        <w:jc w:val="both"/>
      </w:pPr>
      <w:r w:rsidRPr="00AA6442">
        <w:t>Preliminary results for the OPT 1 candidate suggest a poor trade-off between performance vs. adjacent channel impact, hence the system performance results presented in this section apply to the OPT 2 and the reference LGMSK pulse shapes only.</w:t>
      </w:r>
    </w:p>
    <w:p w14:paraId="0BD2A479" w14:textId="77777777" w:rsidR="003C2159" w:rsidRDefault="003C2159" w:rsidP="003C2159">
      <w:r>
        <w:t>Note that for all scenarios the UL was simulated as well, but was not identified as the limiting link.</w:t>
      </w:r>
    </w:p>
    <w:p w14:paraId="2AFC68D6" w14:textId="77777777" w:rsidR="00EA34C6" w:rsidRDefault="00F90DBB" w:rsidP="00EA34C6">
      <w:pPr>
        <w:pStyle w:val="Heading7"/>
      </w:pPr>
      <w:bookmarkStart w:id="267" w:name="_Toc518052713"/>
      <w:r>
        <w:t>7.2.2.2.7.2.1</w:t>
      </w:r>
      <w:r>
        <w:tab/>
      </w:r>
      <w:r w:rsidR="00EA34C6">
        <w:t>MUROS-1</w:t>
      </w:r>
      <w:bookmarkEnd w:id="267"/>
    </w:p>
    <w:p w14:paraId="304E9A08" w14:textId="77777777" w:rsidR="003C2159" w:rsidRDefault="003C2159" w:rsidP="003C2159">
      <w:r>
        <w:t xml:space="preserve">MUROS-1 capacity numbers are presented in </w:t>
      </w:r>
      <w:r w:rsidRPr="00C9096D">
        <w:t>Table 7-23a</w:t>
      </w:r>
      <w:r>
        <w:t>.</w:t>
      </w:r>
    </w:p>
    <w:p w14:paraId="5277F8E6" w14:textId="77777777" w:rsidR="003C2159" w:rsidRDefault="003C2159" w:rsidP="003C2159">
      <w:pPr>
        <w:pStyle w:val="TH"/>
      </w:pPr>
      <w:r w:rsidRPr="00C9096D">
        <w:t>Table 7-23a</w:t>
      </w:r>
      <w:r>
        <w:t xml:space="preserve">. </w:t>
      </w:r>
      <w:r w:rsidRPr="00F117BF">
        <w:t>MUROS-1 performance results.</w:t>
      </w:r>
    </w:p>
    <w:tbl>
      <w:tblPr>
        <w:tblW w:w="940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93"/>
        <w:gridCol w:w="1629"/>
        <w:gridCol w:w="1490"/>
        <w:gridCol w:w="1299"/>
        <w:gridCol w:w="2693"/>
      </w:tblGrid>
      <w:tr w:rsidR="003C2159" w:rsidRPr="006355FC" w14:paraId="456E8CDA" w14:textId="77777777">
        <w:trPr>
          <w:jc w:val="right"/>
        </w:trPr>
        <w:tc>
          <w:tcPr>
            <w:tcW w:w="2293" w:type="dxa"/>
            <w:tcBorders>
              <w:top w:val="single" w:sz="4" w:space="0" w:color="auto"/>
              <w:left w:val="single" w:sz="4" w:space="0" w:color="auto"/>
              <w:bottom w:val="single" w:sz="4" w:space="0" w:color="auto"/>
              <w:right w:val="single" w:sz="4" w:space="0" w:color="auto"/>
            </w:tcBorders>
            <w:shd w:val="clear" w:color="auto" w:fill="B3B3B3"/>
            <w:vAlign w:val="center"/>
          </w:tcPr>
          <w:p w14:paraId="5F948125" w14:textId="77777777" w:rsidR="003C2159" w:rsidRPr="006355FC" w:rsidRDefault="003C2159" w:rsidP="00E42A9B">
            <w:r w:rsidRPr="006355FC">
              <w:rPr>
                <w:b/>
                <w:bCs/>
                <w:lang w:val="en-US"/>
              </w:rPr>
              <w:t>MUROS-1</w:t>
            </w:r>
          </w:p>
        </w:tc>
        <w:tc>
          <w:tcPr>
            <w:tcW w:w="1629" w:type="dxa"/>
            <w:tcBorders>
              <w:top w:val="single" w:sz="4" w:space="0" w:color="auto"/>
              <w:left w:val="single" w:sz="4" w:space="0" w:color="auto"/>
              <w:bottom w:val="single" w:sz="4" w:space="0" w:color="auto"/>
              <w:right w:val="single" w:sz="4" w:space="0" w:color="auto"/>
            </w:tcBorders>
            <w:shd w:val="clear" w:color="auto" w:fill="B3B3B3"/>
            <w:vAlign w:val="center"/>
          </w:tcPr>
          <w:p w14:paraId="5F2B505E" w14:textId="77777777" w:rsidR="003C2159" w:rsidRPr="006355FC" w:rsidRDefault="003C2159" w:rsidP="00E42A9B">
            <w:pPr>
              <w:jc w:val="center"/>
            </w:pPr>
            <w:r w:rsidRPr="006355FC">
              <w:rPr>
                <w:lang w:val="en-US"/>
              </w:rPr>
              <w:t xml:space="preserve">Spectral Efficiency </w:t>
            </w:r>
            <w:r w:rsidRPr="006355FC">
              <w:rPr>
                <w:lang w:val="en-US"/>
              </w:rPr>
              <w:lastRenderedPageBreak/>
              <w:t>[Erl/MHz/site]</w:t>
            </w:r>
          </w:p>
        </w:tc>
        <w:tc>
          <w:tcPr>
            <w:tcW w:w="1490" w:type="dxa"/>
            <w:tcBorders>
              <w:top w:val="single" w:sz="4" w:space="0" w:color="auto"/>
              <w:left w:val="single" w:sz="4" w:space="0" w:color="auto"/>
              <w:bottom w:val="single" w:sz="4" w:space="0" w:color="auto"/>
              <w:right w:val="single" w:sz="4" w:space="0" w:color="auto"/>
            </w:tcBorders>
            <w:shd w:val="clear" w:color="auto" w:fill="B3B3B3"/>
            <w:vAlign w:val="center"/>
          </w:tcPr>
          <w:p w14:paraId="1BB6FD84" w14:textId="77777777" w:rsidR="003C2159" w:rsidRPr="006355FC" w:rsidRDefault="003C2159" w:rsidP="00E42A9B">
            <w:pPr>
              <w:jc w:val="center"/>
            </w:pPr>
            <w:r w:rsidRPr="006355FC">
              <w:rPr>
                <w:lang w:val="en-US"/>
              </w:rPr>
              <w:lastRenderedPageBreak/>
              <w:t xml:space="preserve">Hardware Efficiency </w:t>
            </w:r>
            <w:r w:rsidRPr="006355FC">
              <w:rPr>
                <w:lang w:val="en-US"/>
              </w:rPr>
              <w:lastRenderedPageBreak/>
              <w:t>[Erl/TRX]</w:t>
            </w:r>
          </w:p>
        </w:tc>
        <w:tc>
          <w:tcPr>
            <w:tcW w:w="1299" w:type="dxa"/>
            <w:tcBorders>
              <w:top w:val="single" w:sz="4" w:space="0" w:color="auto"/>
              <w:left w:val="single" w:sz="4" w:space="0" w:color="auto"/>
              <w:bottom w:val="single" w:sz="4" w:space="0" w:color="auto"/>
              <w:right w:val="single" w:sz="4" w:space="0" w:color="auto"/>
            </w:tcBorders>
            <w:shd w:val="clear" w:color="auto" w:fill="B3B3B3"/>
            <w:vAlign w:val="center"/>
          </w:tcPr>
          <w:p w14:paraId="562882D9" w14:textId="77777777" w:rsidR="003C2159" w:rsidRPr="006355FC" w:rsidRDefault="003C2159" w:rsidP="00E42A9B">
            <w:pPr>
              <w:jc w:val="center"/>
            </w:pPr>
            <w:r w:rsidRPr="006355FC">
              <w:rPr>
                <w:lang w:val="en-US"/>
              </w:rPr>
              <w:lastRenderedPageBreak/>
              <w:t>Gains</w:t>
            </w:r>
          </w:p>
        </w:tc>
        <w:tc>
          <w:tcPr>
            <w:tcW w:w="2693" w:type="dxa"/>
            <w:tcBorders>
              <w:top w:val="single" w:sz="4" w:space="0" w:color="auto"/>
              <w:left w:val="single" w:sz="4" w:space="0" w:color="auto"/>
              <w:bottom w:val="single" w:sz="4" w:space="0" w:color="auto"/>
              <w:right w:val="single" w:sz="4" w:space="0" w:color="auto"/>
            </w:tcBorders>
            <w:shd w:val="clear" w:color="auto" w:fill="B3B3B3"/>
          </w:tcPr>
          <w:p w14:paraId="6B30AD20" w14:textId="77777777" w:rsidR="003C2159" w:rsidRPr="006355FC" w:rsidRDefault="003C2159" w:rsidP="00E42A9B">
            <w:pPr>
              <w:jc w:val="center"/>
              <w:rPr>
                <w:lang w:val="en-US"/>
              </w:rPr>
            </w:pPr>
            <w:r w:rsidRPr="006355FC">
              <w:rPr>
                <w:lang w:val="en-US"/>
              </w:rPr>
              <w:t>Limiting Factor</w:t>
            </w:r>
          </w:p>
        </w:tc>
      </w:tr>
      <w:tr w:rsidR="003C2159" w:rsidRPr="006355FC" w14:paraId="5A277281" w14:textId="77777777">
        <w:trPr>
          <w:jc w:val="right"/>
        </w:trPr>
        <w:tc>
          <w:tcPr>
            <w:tcW w:w="2293" w:type="dxa"/>
            <w:tcBorders>
              <w:top w:val="single" w:sz="4" w:space="0" w:color="auto"/>
              <w:left w:val="single" w:sz="4" w:space="0" w:color="auto"/>
              <w:bottom w:val="single" w:sz="4" w:space="0" w:color="auto"/>
              <w:right w:val="single" w:sz="4" w:space="0" w:color="auto"/>
            </w:tcBorders>
            <w:vAlign w:val="center"/>
          </w:tcPr>
          <w:p w14:paraId="3D1E5426" w14:textId="77777777" w:rsidR="003C2159" w:rsidRPr="006355FC" w:rsidRDefault="003C2159" w:rsidP="00E42A9B">
            <w:r w:rsidRPr="006355FC">
              <w:rPr>
                <w:lang w:val="en-US"/>
              </w:rPr>
              <w:t>A0 50%</w:t>
            </w:r>
          </w:p>
        </w:tc>
        <w:tc>
          <w:tcPr>
            <w:tcW w:w="1629" w:type="dxa"/>
            <w:tcBorders>
              <w:top w:val="single" w:sz="4" w:space="0" w:color="auto"/>
              <w:left w:val="single" w:sz="4" w:space="0" w:color="auto"/>
              <w:bottom w:val="single" w:sz="4" w:space="0" w:color="auto"/>
              <w:right w:val="single" w:sz="4" w:space="0" w:color="auto"/>
            </w:tcBorders>
            <w:vAlign w:val="center"/>
          </w:tcPr>
          <w:p w14:paraId="4F8EFE2F" w14:textId="77777777" w:rsidR="003C2159" w:rsidRPr="006355FC" w:rsidRDefault="003C2159" w:rsidP="00E42A9B">
            <w:pPr>
              <w:jc w:val="center"/>
            </w:pPr>
            <w:r w:rsidRPr="006355FC">
              <w:t>30.01</w:t>
            </w:r>
          </w:p>
        </w:tc>
        <w:tc>
          <w:tcPr>
            <w:tcW w:w="1490" w:type="dxa"/>
            <w:tcBorders>
              <w:top w:val="single" w:sz="4" w:space="0" w:color="auto"/>
              <w:left w:val="single" w:sz="4" w:space="0" w:color="auto"/>
              <w:bottom w:val="single" w:sz="4" w:space="0" w:color="auto"/>
              <w:right w:val="single" w:sz="4" w:space="0" w:color="auto"/>
            </w:tcBorders>
            <w:vAlign w:val="center"/>
          </w:tcPr>
          <w:p w14:paraId="3BBA3CBF" w14:textId="77777777" w:rsidR="003C2159" w:rsidRPr="006355FC" w:rsidRDefault="003C2159" w:rsidP="00E42A9B">
            <w:pPr>
              <w:jc w:val="center"/>
            </w:pPr>
            <w:r w:rsidRPr="006355FC">
              <w:t>10.50</w:t>
            </w:r>
          </w:p>
        </w:tc>
        <w:tc>
          <w:tcPr>
            <w:tcW w:w="1299" w:type="dxa"/>
            <w:tcBorders>
              <w:top w:val="single" w:sz="4" w:space="0" w:color="auto"/>
              <w:left w:val="single" w:sz="4" w:space="0" w:color="auto"/>
              <w:bottom w:val="single" w:sz="4" w:space="0" w:color="auto"/>
              <w:right w:val="single" w:sz="4" w:space="0" w:color="auto"/>
            </w:tcBorders>
            <w:vAlign w:val="center"/>
          </w:tcPr>
          <w:p w14:paraId="72B945E6" w14:textId="77777777" w:rsidR="003C2159" w:rsidRPr="006355FC" w:rsidRDefault="003C2159" w:rsidP="00E42A9B">
            <w:pPr>
              <w:jc w:val="center"/>
            </w:pPr>
            <w:r w:rsidRPr="006355FC">
              <w:t>-</w:t>
            </w:r>
          </w:p>
        </w:tc>
        <w:tc>
          <w:tcPr>
            <w:tcW w:w="2693" w:type="dxa"/>
            <w:tcBorders>
              <w:top w:val="single" w:sz="4" w:space="0" w:color="auto"/>
              <w:left w:val="single" w:sz="4" w:space="0" w:color="auto"/>
              <w:bottom w:val="single" w:sz="4" w:space="0" w:color="auto"/>
              <w:right w:val="single" w:sz="4" w:space="0" w:color="auto"/>
            </w:tcBorders>
          </w:tcPr>
          <w:p w14:paraId="48BB7294" w14:textId="77777777" w:rsidR="003C2159" w:rsidRPr="006355FC" w:rsidRDefault="003C2159" w:rsidP="00E42A9B">
            <w:pPr>
              <w:jc w:val="center"/>
            </w:pPr>
            <w:r w:rsidRPr="006355FC">
              <w:rPr>
                <w:lang w:val="en-US"/>
              </w:rPr>
              <w:t>Bad Quality Calls (3%)</w:t>
            </w:r>
          </w:p>
        </w:tc>
      </w:tr>
      <w:tr w:rsidR="003C2159" w:rsidRPr="006355FC" w14:paraId="547DF22E" w14:textId="77777777">
        <w:trPr>
          <w:jc w:val="right"/>
        </w:trPr>
        <w:tc>
          <w:tcPr>
            <w:tcW w:w="2293" w:type="dxa"/>
            <w:tcBorders>
              <w:top w:val="single" w:sz="4" w:space="0" w:color="auto"/>
              <w:left w:val="single" w:sz="4" w:space="0" w:color="auto"/>
              <w:bottom w:val="single" w:sz="4" w:space="0" w:color="auto"/>
              <w:right w:val="single" w:sz="4" w:space="0" w:color="auto"/>
            </w:tcBorders>
            <w:vAlign w:val="center"/>
          </w:tcPr>
          <w:p w14:paraId="3660976E" w14:textId="77777777" w:rsidR="003C2159" w:rsidRPr="006355FC" w:rsidRDefault="003C2159" w:rsidP="00E42A9B">
            <w:r w:rsidRPr="006355FC">
              <w:rPr>
                <w:lang w:val="en-US"/>
              </w:rPr>
              <w:t>A1 50% LGMSK</w:t>
            </w:r>
          </w:p>
        </w:tc>
        <w:tc>
          <w:tcPr>
            <w:tcW w:w="1629" w:type="dxa"/>
            <w:tcBorders>
              <w:top w:val="single" w:sz="4" w:space="0" w:color="auto"/>
              <w:left w:val="single" w:sz="4" w:space="0" w:color="auto"/>
              <w:bottom w:val="single" w:sz="4" w:space="0" w:color="auto"/>
              <w:right w:val="single" w:sz="4" w:space="0" w:color="auto"/>
            </w:tcBorders>
            <w:vAlign w:val="center"/>
          </w:tcPr>
          <w:p w14:paraId="329E2543" w14:textId="77777777" w:rsidR="003C2159" w:rsidRPr="006355FC" w:rsidRDefault="003C2159" w:rsidP="00E42A9B">
            <w:pPr>
              <w:jc w:val="center"/>
            </w:pPr>
            <w:r w:rsidRPr="006355FC">
              <w:t>29.32</w:t>
            </w:r>
          </w:p>
        </w:tc>
        <w:tc>
          <w:tcPr>
            <w:tcW w:w="1490" w:type="dxa"/>
            <w:tcBorders>
              <w:top w:val="single" w:sz="4" w:space="0" w:color="auto"/>
              <w:left w:val="single" w:sz="4" w:space="0" w:color="auto"/>
              <w:bottom w:val="single" w:sz="4" w:space="0" w:color="auto"/>
              <w:right w:val="single" w:sz="4" w:space="0" w:color="auto"/>
            </w:tcBorders>
            <w:vAlign w:val="center"/>
          </w:tcPr>
          <w:p w14:paraId="78084E0F" w14:textId="77777777" w:rsidR="003C2159" w:rsidRPr="006355FC" w:rsidRDefault="003C2159" w:rsidP="00E42A9B">
            <w:pPr>
              <w:jc w:val="center"/>
            </w:pPr>
            <w:r w:rsidRPr="006355FC">
              <w:t>10.26</w:t>
            </w:r>
          </w:p>
        </w:tc>
        <w:tc>
          <w:tcPr>
            <w:tcW w:w="1299" w:type="dxa"/>
            <w:tcBorders>
              <w:top w:val="single" w:sz="4" w:space="0" w:color="auto"/>
              <w:left w:val="single" w:sz="4" w:space="0" w:color="auto"/>
              <w:bottom w:val="single" w:sz="4" w:space="0" w:color="auto"/>
              <w:right w:val="single" w:sz="4" w:space="0" w:color="auto"/>
            </w:tcBorders>
            <w:vAlign w:val="center"/>
          </w:tcPr>
          <w:p w14:paraId="71A783AB" w14:textId="77777777" w:rsidR="003C2159" w:rsidRPr="006355FC" w:rsidRDefault="003C2159" w:rsidP="00E42A9B">
            <w:pPr>
              <w:jc w:val="center"/>
            </w:pPr>
            <w:r w:rsidRPr="006355FC">
              <w:t>-2.30%</w:t>
            </w:r>
          </w:p>
        </w:tc>
        <w:tc>
          <w:tcPr>
            <w:tcW w:w="2693" w:type="dxa"/>
            <w:tcBorders>
              <w:top w:val="single" w:sz="4" w:space="0" w:color="auto"/>
              <w:left w:val="single" w:sz="4" w:space="0" w:color="auto"/>
              <w:bottom w:val="single" w:sz="4" w:space="0" w:color="auto"/>
              <w:right w:val="single" w:sz="4" w:space="0" w:color="auto"/>
            </w:tcBorders>
          </w:tcPr>
          <w:p w14:paraId="42731874" w14:textId="77777777" w:rsidR="003C2159" w:rsidRPr="006355FC" w:rsidRDefault="003C2159" w:rsidP="00E42A9B">
            <w:pPr>
              <w:jc w:val="center"/>
            </w:pPr>
            <w:r w:rsidRPr="006355FC">
              <w:rPr>
                <w:lang w:val="en-US"/>
              </w:rPr>
              <w:t>Bad Quality Calls (3%)</w:t>
            </w:r>
          </w:p>
        </w:tc>
      </w:tr>
      <w:tr w:rsidR="003C2159" w:rsidRPr="006355FC" w14:paraId="011D1842" w14:textId="77777777">
        <w:trPr>
          <w:jc w:val="right"/>
        </w:trPr>
        <w:tc>
          <w:tcPr>
            <w:tcW w:w="2293" w:type="dxa"/>
            <w:tcBorders>
              <w:top w:val="single" w:sz="4" w:space="0" w:color="auto"/>
              <w:left w:val="single" w:sz="4" w:space="0" w:color="auto"/>
              <w:bottom w:val="single" w:sz="4" w:space="0" w:color="auto"/>
              <w:right w:val="single" w:sz="4" w:space="0" w:color="auto"/>
            </w:tcBorders>
            <w:vAlign w:val="center"/>
          </w:tcPr>
          <w:p w14:paraId="7EC0B8F5" w14:textId="77777777" w:rsidR="003C2159" w:rsidRPr="006355FC" w:rsidRDefault="003C2159" w:rsidP="00E42A9B">
            <w:r w:rsidRPr="006355FC">
              <w:rPr>
                <w:lang w:val="en-US"/>
              </w:rPr>
              <w:t>A1 50% OPT 2</w:t>
            </w:r>
          </w:p>
        </w:tc>
        <w:tc>
          <w:tcPr>
            <w:tcW w:w="1629" w:type="dxa"/>
            <w:tcBorders>
              <w:top w:val="single" w:sz="4" w:space="0" w:color="auto"/>
              <w:left w:val="single" w:sz="4" w:space="0" w:color="auto"/>
              <w:bottom w:val="single" w:sz="4" w:space="0" w:color="auto"/>
              <w:right w:val="single" w:sz="4" w:space="0" w:color="auto"/>
            </w:tcBorders>
            <w:vAlign w:val="center"/>
          </w:tcPr>
          <w:p w14:paraId="42847E93" w14:textId="77777777" w:rsidR="003C2159" w:rsidRPr="006355FC" w:rsidRDefault="003C2159" w:rsidP="00E42A9B">
            <w:pPr>
              <w:jc w:val="center"/>
            </w:pPr>
            <w:r w:rsidRPr="006355FC">
              <w:t>29.40</w:t>
            </w:r>
          </w:p>
        </w:tc>
        <w:tc>
          <w:tcPr>
            <w:tcW w:w="1490" w:type="dxa"/>
            <w:tcBorders>
              <w:top w:val="single" w:sz="4" w:space="0" w:color="auto"/>
              <w:left w:val="single" w:sz="4" w:space="0" w:color="auto"/>
              <w:bottom w:val="single" w:sz="4" w:space="0" w:color="auto"/>
              <w:right w:val="single" w:sz="4" w:space="0" w:color="auto"/>
            </w:tcBorders>
            <w:vAlign w:val="center"/>
          </w:tcPr>
          <w:p w14:paraId="6FF892B5" w14:textId="77777777" w:rsidR="003C2159" w:rsidRPr="006355FC" w:rsidRDefault="003C2159" w:rsidP="00E42A9B">
            <w:pPr>
              <w:jc w:val="center"/>
            </w:pPr>
            <w:r w:rsidRPr="006355FC">
              <w:t>10.29</w:t>
            </w:r>
          </w:p>
        </w:tc>
        <w:tc>
          <w:tcPr>
            <w:tcW w:w="1299" w:type="dxa"/>
            <w:tcBorders>
              <w:top w:val="single" w:sz="4" w:space="0" w:color="auto"/>
              <w:left w:val="single" w:sz="4" w:space="0" w:color="auto"/>
              <w:bottom w:val="single" w:sz="4" w:space="0" w:color="auto"/>
              <w:right w:val="single" w:sz="4" w:space="0" w:color="auto"/>
            </w:tcBorders>
            <w:vAlign w:val="center"/>
          </w:tcPr>
          <w:p w14:paraId="2E212AA2" w14:textId="77777777" w:rsidR="003C2159" w:rsidRPr="006355FC" w:rsidRDefault="003C2159" w:rsidP="00E42A9B">
            <w:pPr>
              <w:jc w:val="center"/>
            </w:pPr>
            <w:r w:rsidRPr="006355FC">
              <w:t>-2.04%</w:t>
            </w:r>
          </w:p>
        </w:tc>
        <w:tc>
          <w:tcPr>
            <w:tcW w:w="2693" w:type="dxa"/>
            <w:tcBorders>
              <w:top w:val="single" w:sz="4" w:space="0" w:color="auto"/>
              <w:left w:val="single" w:sz="4" w:space="0" w:color="auto"/>
              <w:bottom w:val="single" w:sz="4" w:space="0" w:color="auto"/>
              <w:right w:val="single" w:sz="4" w:space="0" w:color="auto"/>
            </w:tcBorders>
          </w:tcPr>
          <w:p w14:paraId="496D4C83" w14:textId="77777777" w:rsidR="003C2159" w:rsidRPr="006355FC" w:rsidRDefault="003C2159" w:rsidP="00E42A9B">
            <w:pPr>
              <w:jc w:val="center"/>
            </w:pPr>
            <w:r w:rsidRPr="006355FC">
              <w:rPr>
                <w:lang w:val="en-US"/>
              </w:rPr>
              <w:t>Bad Quality Calls (3%)</w:t>
            </w:r>
          </w:p>
        </w:tc>
      </w:tr>
      <w:tr w:rsidR="003C2159" w:rsidRPr="006355FC" w14:paraId="0159E2DD" w14:textId="77777777">
        <w:trPr>
          <w:jc w:val="right"/>
        </w:trPr>
        <w:tc>
          <w:tcPr>
            <w:tcW w:w="2293" w:type="dxa"/>
            <w:tcBorders>
              <w:top w:val="single" w:sz="4" w:space="0" w:color="auto"/>
              <w:left w:val="single" w:sz="4" w:space="0" w:color="auto"/>
              <w:bottom w:val="single" w:sz="4" w:space="0" w:color="auto"/>
              <w:right w:val="single" w:sz="4" w:space="0" w:color="auto"/>
            </w:tcBorders>
            <w:vAlign w:val="center"/>
          </w:tcPr>
          <w:p w14:paraId="54384736" w14:textId="77777777" w:rsidR="003C2159" w:rsidRPr="006355FC" w:rsidRDefault="003C2159" w:rsidP="00E42A9B">
            <w:r w:rsidRPr="006355FC">
              <w:rPr>
                <w:lang w:val="en-US"/>
              </w:rPr>
              <w:t>A0 75%</w:t>
            </w:r>
          </w:p>
        </w:tc>
        <w:tc>
          <w:tcPr>
            <w:tcW w:w="1629" w:type="dxa"/>
            <w:tcBorders>
              <w:top w:val="single" w:sz="4" w:space="0" w:color="auto"/>
              <w:left w:val="single" w:sz="4" w:space="0" w:color="auto"/>
              <w:bottom w:val="single" w:sz="4" w:space="0" w:color="auto"/>
              <w:right w:val="single" w:sz="4" w:space="0" w:color="auto"/>
            </w:tcBorders>
            <w:vAlign w:val="center"/>
          </w:tcPr>
          <w:p w14:paraId="0E10B50B" w14:textId="77777777" w:rsidR="003C2159" w:rsidRPr="006355FC" w:rsidRDefault="003C2159" w:rsidP="00E42A9B">
            <w:pPr>
              <w:jc w:val="center"/>
            </w:pPr>
            <w:r>
              <w:t>30.47</w:t>
            </w:r>
          </w:p>
        </w:tc>
        <w:tc>
          <w:tcPr>
            <w:tcW w:w="1490" w:type="dxa"/>
            <w:tcBorders>
              <w:top w:val="single" w:sz="4" w:space="0" w:color="auto"/>
              <w:left w:val="single" w:sz="4" w:space="0" w:color="auto"/>
              <w:bottom w:val="single" w:sz="4" w:space="0" w:color="auto"/>
              <w:right w:val="single" w:sz="4" w:space="0" w:color="auto"/>
            </w:tcBorders>
            <w:vAlign w:val="center"/>
          </w:tcPr>
          <w:p w14:paraId="31FE1E72" w14:textId="77777777" w:rsidR="003C2159" w:rsidRPr="006355FC" w:rsidRDefault="003C2159" w:rsidP="00E42A9B">
            <w:pPr>
              <w:jc w:val="center"/>
            </w:pPr>
            <w:r>
              <w:t>10.66</w:t>
            </w:r>
          </w:p>
        </w:tc>
        <w:tc>
          <w:tcPr>
            <w:tcW w:w="1299" w:type="dxa"/>
            <w:tcBorders>
              <w:top w:val="single" w:sz="4" w:space="0" w:color="auto"/>
              <w:left w:val="single" w:sz="4" w:space="0" w:color="auto"/>
              <w:bottom w:val="single" w:sz="4" w:space="0" w:color="auto"/>
              <w:right w:val="single" w:sz="4" w:space="0" w:color="auto"/>
            </w:tcBorders>
            <w:vAlign w:val="center"/>
          </w:tcPr>
          <w:p w14:paraId="7CE2BEC5" w14:textId="77777777" w:rsidR="003C2159" w:rsidRPr="006355FC" w:rsidRDefault="003C2159" w:rsidP="00E42A9B">
            <w:pPr>
              <w:jc w:val="center"/>
            </w:pPr>
            <w:r w:rsidRPr="006355FC">
              <w:rPr>
                <w:lang w:val="en-US"/>
              </w:rPr>
              <w:t>-</w:t>
            </w:r>
          </w:p>
        </w:tc>
        <w:tc>
          <w:tcPr>
            <w:tcW w:w="2693" w:type="dxa"/>
            <w:tcBorders>
              <w:top w:val="single" w:sz="4" w:space="0" w:color="auto"/>
              <w:left w:val="single" w:sz="4" w:space="0" w:color="auto"/>
              <w:bottom w:val="single" w:sz="4" w:space="0" w:color="auto"/>
              <w:right w:val="single" w:sz="4" w:space="0" w:color="auto"/>
            </w:tcBorders>
          </w:tcPr>
          <w:p w14:paraId="21BD9716" w14:textId="77777777" w:rsidR="003C2159" w:rsidRPr="006355FC" w:rsidRDefault="003C2159" w:rsidP="00E42A9B">
            <w:pPr>
              <w:jc w:val="center"/>
              <w:rPr>
                <w:lang w:val="en-US"/>
              </w:rPr>
            </w:pPr>
            <w:r w:rsidRPr="006355FC">
              <w:rPr>
                <w:lang w:val="en-US"/>
              </w:rPr>
              <w:t>Blocked Calls</w:t>
            </w:r>
          </w:p>
        </w:tc>
      </w:tr>
      <w:tr w:rsidR="003C2159" w:rsidRPr="006355FC" w14:paraId="47BB7EB1" w14:textId="77777777">
        <w:trPr>
          <w:jc w:val="right"/>
        </w:trPr>
        <w:tc>
          <w:tcPr>
            <w:tcW w:w="2293" w:type="dxa"/>
            <w:tcBorders>
              <w:top w:val="single" w:sz="4" w:space="0" w:color="auto"/>
              <w:left w:val="single" w:sz="4" w:space="0" w:color="auto"/>
              <w:bottom w:val="single" w:sz="4" w:space="0" w:color="auto"/>
              <w:right w:val="single" w:sz="4" w:space="0" w:color="auto"/>
            </w:tcBorders>
            <w:vAlign w:val="center"/>
          </w:tcPr>
          <w:p w14:paraId="7060F0C7" w14:textId="77777777" w:rsidR="003C2159" w:rsidRPr="006355FC" w:rsidRDefault="003C2159" w:rsidP="00E42A9B">
            <w:r w:rsidRPr="006355FC">
              <w:rPr>
                <w:lang w:val="en-US"/>
              </w:rPr>
              <w:t>A1 75% LGMSK</w:t>
            </w:r>
          </w:p>
        </w:tc>
        <w:tc>
          <w:tcPr>
            <w:tcW w:w="1629" w:type="dxa"/>
            <w:tcBorders>
              <w:top w:val="single" w:sz="4" w:space="0" w:color="auto"/>
              <w:left w:val="single" w:sz="4" w:space="0" w:color="auto"/>
              <w:bottom w:val="single" w:sz="4" w:space="0" w:color="auto"/>
              <w:right w:val="single" w:sz="4" w:space="0" w:color="auto"/>
            </w:tcBorders>
            <w:vAlign w:val="center"/>
          </w:tcPr>
          <w:p w14:paraId="520200D9" w14:textId="77777777" w:rsidR="003C2159" w:rsidRPr="006355FC" w:rsidRDefault="003C2159" w:rsidP="00E42A9B">
            <w:pPr>
              <w:jc w:val="center"/>
            </w:pPr>
            <w:r>
              <w:t>31.74</w:t>
            </w:r>
          </w:p>
        </w:tc>
        <w:tc>
          <w:tcPr>
            <w:tcW w:w="1490" w:type="dxa"/>
            <w:tcBorders>
              <w:top w:val="single" w:sz="4" w:space="0" w:color="auto"/>
              <w:left w:val="single" w:sz="4" w:space="0" w:color="auto"/>
              <w:bottom w:val="single" w:sz="4" w:space="0" w:color="auto"/>
              <w:right w:val="single" w:sz="4" w:space="0" w:color="auto"/>
            </w:tcBorders>
            <w:vAlign w:val="center"/>
          </w:tcPr>
          <w:p w14:paraId="31E76245" w14:textId="77777777" w:rsidR="003C2159" w:rsidRPr="006355FC" w:rsidRDefault="003C2159" w:rsidP="00E42A9B">
            <w:pPr>
              <w:jc w:val="center"/>
            </w:pPr>
            <w:r>
              <w:t>11.11</w:t>
            </w:r>
          </w:p>
        </w:tc>
        <w:tc>
          <w:tcPr>
            <w:tcW w:w="1299" w:type="dxa"/>
            <w:tcBorders>
              <w:top w:val="single" w:sz="4" w:space="0" w:color="auto"/>
              <w:left w:val="single" w:sz="4" w:space="0" w:color="auto"/>
              <w:bottom w:val="single" w:sz="4" w:space="0" w:color="auto"/>
              <w:right w:val="single" w:sz="4" w:space="0" w:color="auto"/>
            </w:tcBorders>
            <w:vAlign w:val="center"/>
          </w:tcPr>
          <w:p w14:paraId="14B1B7F4" w14:textId="77777777" w:rsidR="003C2159" w:rsidRPr="006355FC" w:rsidRDefault="003C2159" w:rsidP="00E42A9B">
            <w:pPr>
              <w:jc w:val="center"/>
            </w:pPr>
            <w:r>
              <w:t>4.18%</w:t>
            </w:r>
          </w:p>
        </w:tc>
        <w:tc>
          <w:tcPr>
            <w:tcW w:w="2693" w:type="dxa"/>
            <w:tcBorders>
              <w:top w:val="single" w:sz="4" w:space="0" w:color="auto"/>
              <w:left w:val="single" w:sz="4" w:space="0" w:color="auto"/>
              <w:bottom w:val="single" w:sz="4" w:space="0" w:color="auto"/>
              <w:right w:val="single" w:sz="4" w:space="0" w:color="auto"/>
            </w:tcBorders>
          </w:tcPr>
          <w:p w14:paraId="00EAB8AD" w14:textId="77777777" w:rsidR="003C2159" w:rsidRPr="006355FC" w:rsidRDefault="003C2159" w:rsidP="00E42A9B">
            <w:pPr>
              <w:jc w:val="center"/>
            </w:pPr>
            <w:r w:rsidRPr="006355FC">
              <w:rPr>
                <w:lang w:val="en-US"/>
              </w:rPr>
              <w:t>Bad Quality Calls (3%)</w:t>
            </w:r>
          </w:p>
        </w:tc>
      </w:tr>
      <w:tr w:rsidR="003C2159" w:rsidRPr="006355FC" w14:paraId="7D550D23" w14:textId="77777777">
        <w:trPr>
          <w:jc w:val="right"/>
        </w:trPr>
        <w:tc>
          <w:tcPr>
            <w:tcW w:w="2293" w:type="dxa"/>
            <w:tcBorders>
              <w:top w:val="single" w:sz="4" w:space="0" w:color="auto"/>
              <w:left w:val="single" w:sz="4" w:space="0" w:color="auto"/>
              <w:bottom w:val="single" w:sz="4" w:space="0" w:color="auto"/>
              <w:right w:val="single" w:sz="4" w:space="0" w:color="auto"/>
            </w:tcBorders>
            <w:vAlign w:val="center"/>
          </w:tcPr>
          <w:p w14:paraId="7EF82ED4" w14:textId="77777777" w:rsidR="003C2159" w:rsidRPr="006355FC" w:rsidRDefault="003C2159" w:rsidP="00E42A9B">
            <w:r w:rsidRPr="006355FC">
              <w:rPr>
                <w:lang w:val="en-US"/>
              </w:rPr>
              <w:t>A1 75% OPT 2</w:t>
            </w:r>
          </w:p>
        </w:tc>
        <w:tc>
          <w:tcPr>
            <w:tcW w:w="1629" w:type="dxa"/>
            <w:tcBorders>
              <w:top w:val="single" w:sz="4" w:space="0" w:color="auto"/>
              <w:left w:val="single" w:sz="4" w:space="0" w:color="auto"/>
              <w:bottom w:val="single" w:sz="4" w:space="0" w:color="auto"/>
              <w:right w:val="single" w:sz="4" w:space="0" w:color="auto"/>
            </w:tcBorders>
            <w:vAlign w:val="center"/>
          </w:tcPr>
          <w:p w14:paraId="12298137" w14:textId="77777777" w:rsidR="003C2159" w:rsidRPr="006355FC" w:rsidRDefault="003C2159" w:rsidP="00E42A9B">
            <w:pPr>
              <w:jc w:val="center"/>
            </w:pPr>
            <w:r>
              <w:t>31.80</w:t>
            </w:r>
          </w:p>
        </w:tc>
        <w:tc>
          <w:tcPr>
            <w:tcW w:w="1490" w:type="dxa"/>
            <w:tcBorders>
              <w:top w:val="single" w:sz="4" w:space="0" w:color="auto"/>
              <w:left w:val="single" w:sz="4" w:space="0" w:color="auto"/>
              <w:bottom w:val="single" w:sz="4" w:space="0" w:color="auto"/>
              <w:right w:val="single" w:sz="4" w:space="0" w:color="auto"/>
            </w:tcBorders>
            <w:vAlign w:val="center"/>
          </w:tcPr>
          <w:p w14:paraId="5D4EDABE" w14:textId="77777777" w:rsidR="003C2159" w:rsidRPr="006355FC" w:rsidRDefault="003C2159" w:rsidP="00E42A9B">
            <w:pPr>
              <w:jc w:val="center"/>
            </w:pPr>
            <w:r>
              <w:t>11.12</w:t>
            </w:r>
          </w:p>
        </w:tc>
        <w:tc>
          <w:tcPr>
            <w:tcW w:w="1299" w:type="dxa"/>
            <w:tcBorders>
              <w:top w:val="single" w:sz="4" w:space="0" w:color="auto"/>
              <w:left w:val="single" w:sz="4" w:space="0" w:color="auto"/>
              <w:bottom w:val="single" w:sz="4" w:space="0" w:color="auto"/>
              <w:right w:val="single" w:sz="4" w:space="0" w:color="auto"/>
            </w:tcBorders>
            <w:vAlign w:val="center"/>
          </w:tcPr>
          <w:p w14:paraId="352A9AF8" w14:textId="77777777" w:rsidR="003C2159" w:rsidRPr="006355FC" w:rsidRDefault="003C2159" w:rsidP="00E42A9B">
            <w:pPr>
              <w:jc w:val="center"/>
            </w:pPr>
            <w:r>
              <w:t>4.36%</w:t>
            </w:r>
          </w:p>
        </w:tc>
        <w:tc>
          <w:tcPr>
            <w:tcW w:w="2693" w:type="dxa"/>
            <w:tcBorders>
              <w:top w:val="single" w:sz="4" w:space="0" w:color="auto"/>
              <w:left w:val="single" w:sz="4" w:space="0" w:color="auto"/>
              <w:bottom w:val="single" w:sz="4" w:space="0" w:color="auto"/>
              <w:right w:val="single" w:sz="4" w:space="0" w:color="auto"/>
            </w:tcBorders>
          </w:tcPr>
          <w:p w14:paraId="3E87DDCE" w14:textId="77777777" w:rsidR="003C2159" w:rsidRPr="006355FC" w:rsidRDefault="003C2159" w:rsidP="00E42A9B">
            <w:pPr>
              <w:jc w:val="center"/>
            </w:pPr>
            <w:r w:rsidRPr="006355FC">
              <w:rPr>
                <w:lang w:val="en-US"/>
              </w:rPr>
              <w:t>Bad Quality Calls (3%)</w:t>
            </w:r>
          </w:p>
        </w:tc>
      </w:tr>
      <w:tr w:rsidR="003C2159" w:rsidRPr="006355FC" w14:paraId="4B657124" w14:textId="77777777">
        <w:trPr>
          <w:jc w:val="right"/>
        </w:trPr>
        <w:tc>
          <w:tcPr>
            <w:tcW w:w="2293" w:type="dxa"/>
            <w:tcBorders>
              <w:top w:val="single" w:sz="4" w:space="0" w:color="auto"/>
              <w:left w:val="single" w:sz="4" w:space="0" w:color="auto"/>
              <w:bottom w:val="single" w:sz="4" w:space="0" w:color="auto"/>
              <w:right w:val="single" w:sz="4" w:space="0" w:color="auto"/>
            </w:tcBorders>
            <w:vAlign w:val="center"/>
          </w:tcPr>
          <w:p w14:paraId="42E5E7BC" w14:textId="77777777" w:rsidR="003C2159" w:rsidRPr="006355FC" w:rsidRDefault="003C2159" w:rsidP="00E42A9B">
            <w:r w:rsidRPr="006355FC">
              <w:rPr>
                <w:lang w:val="en-US"/>
              </w:rPr>
              <w:t>A0 100%</w:t>
            </w:r>
          </w:p>
        </w:tc>
        <w:tc>
          <w:tcPr>
            <w:tcW w:w="1629" w:type="dxa"/>
            <w:tcBorders>
              <w:top w:val="single" w:sz="4" w:space="0" w:color="auto"/>
              <w:left w:val="single" w:sz="4" w:space="0" w:color="auto"/>
              <w:bottom w:val="single" w:sz="4" w:space="0" w:color="auto"/>
              <w:right w:val="single" w:sz="4" w:space="0" w:color="auto"/>
            </w:tcBorders>
            <w:vAlign w:val="center"/>
          </w:tcPr>
          <w:p w14:paraId="08F7E00E" w14:textId="77777777" w:rsidR="003C2159" w:rsidRPr="006355FC" w:rsidRDefault="003C2159" w:rsidP="00E42A9B">
            <w:pPr>
              <w:jc w:val="center"/>
            </w:pPr>
            <w:r w:rsidRPr="006355FC">
              <w:t>30.55</w:t>
            </w:r>
          </w:p>
        </w:tc>
        <w:tc>
          <w:tcPr>
            <w:tcW w:w="1490" w:type="dxa"/>
            <w:tcBorders>
              <w:top w:val="single" w:sz="4" w:space="0" w:color="auto"/>
              <w:left w:val="single" w:sz="4" w:space="0" w:color="auto"/>
              <w:bottom w:val="single" w:sz="4" w:space="0" w:color="auto"/>
              <w:right w:val="single" w:sz="4" w:space="0" w:color="auto"/>
            </w:tcBorders>
            <w:vAlign w:val="center"/>
          </w:tcPr>
          <w:p w14:paraId="285B3AE0" w14:textId="77777777" w:rsidR="003C2159" w:rsidRPr="006355FC" w:rsidRDefault="003C2159" w:rsidP="00E42A9B">
            <w:pPr>
              <w:jc w:val="center"/>
            </w:pPr>
            <w:r w:rsidRPr="006355FC">
              <w:t>10.69</w:t>
            </w:r>
          </w:p>
        </w:tc>
        <w:tc>
          <w:tcPr>
            <w:tcW w:w="1299" w:type="dxa"/>
            <w:tcBorders>
              <w:top w:val="single" w:sz="4" w:space="0" w:color="auto"/>
              <w:left w:val="single" w:sz="4" w:space="0" w:color="auto"/>
              <w:bottom w:val="single" w:sz="4" w:space="0" w:color="auto"/>
              <w:right w:val="single" w:sz="4" w:space="0" w:color="auto"/>
            </w:tcBorders>
            <w:vAlign w:val="center"/>
          </w:tcPr>
          <w:p w14:paraId="4EEE6948" w14:textId="77777777" w:rsidR="003C2159" w:rsidRPr="006355FC" w:rsidRDefault="003C2159" w:rsidP="00E42A9B">
            <w:pPr>
              <w:jc w:val="center"/>
            </w:pPr>
            <w:r w:rsidRPr="006355FC">
              <w:rPr>
                <w:lang w:val="en-US"/>
              </w:rPr>
              <w:t>-</w:t>
            </w:r>
          </w:p>
        </w:tc>
        <w:tc>
          <w:tcPr>
            <w:tcW w:w="2693" w:type="dxa"/>
            <w:tcBorders>
              <w:top w:val="single" w:sz="4" w:space="0" w:color="auto"/>
              <w:left w:val="single" w:sz="4" w:space="0" w:color="auto"/>
              <w:bottom w:val="single" w:sz="4" w:space="0" w:color="auto"/>
              <w:right w:val="single" w:sz="4" w:space="0" w:color="auto"/>
            </w:tcBorders>
          </w:tcPr>
          <w:p w14:paraId="2B49DB0E" w14:textId="77777777" w:rsidR="003C2159" w:rsidRPr="006355FC" w:rsidRDefault="003C2159" w:rsidP="00E42A9B">
            <w:pPr>
              <w:jc w:val="center"/>
              <w:rPr>
                <w:lang w:val="en-US"/>
              </w:rPr>
            </w:pPr>
            <w:r w:rsidRPr="006355FC">
              <w:rPr>
                <w:lang w:val="en-US"/>
              </w:rPr>
              <w:t>Blocked Calls</w:t>
            </w:r>
          </w:p>
        </w:tc>
      </w:tr>
      <w:tr w:rsidR="003C2159" w:rsidRPr="006355FC" w14:paraId="2C4905AA" w14:textId="77777777">
        <w:trPr>
          <w:jc w:val="right"/>
        </w:trPr>
        <w:tc>
          <w:tcPr>
            <w:tcW w:w="2293" w:type="dxa"/>
            <w:tcBorders>
              <w:top w:val="single" w:sz="4" w:space="0" w:color="auto"/>
              <w:left w:val="single" w:sz="4" w:space="0" w:color="auto"/>
              <w:bottom w:val="single" w:sz="4" w:space="0" w:color="auto"/>
              <w:right w:val="single" w:sz="4" w:space="0" w:color="auto"/>
            </w:tcBorders>
            <w:vAlign w:val="center"/>
          </w:tcPr>
          <w:p w14:paraId="0DB24FBE" w14:textId="77777777" w:rsidR="003C2159" w:rsidRPr="006355FC" w:rsidRDefault="003C2159" w:rsidP="00E42A9B">
            <w:r w:rsidRPr="006355FC">
              <w:rPr>
                <w:lang w:val="en-US"/>
              </w:rPr>
              <w:t>A1 100% LGMSK</w:t>
            </w:r>
          </w:p>
        </w:tc>
        <w:tc>
          <w:tcPr>
            <w:tcW w:w="1629" w:type="dxa"/>
            <w:tcBorders>
              <w:top w:val="single" w:sz="4" w:space="0" w:color="auto"/>
              <w:left w:val="single" w:sz="4" w:space="0" w:color="auto"/>
              <w:bottom w:val="single" w:sz="4" w:space="0" w:color="auto"/>
              <w:right w:val="single" w:sz="4" w:space="0" w:color="auto"/>
            </w:tcBorders>
            <w:vAlign w:val="center"/>
          </w:tcPr>
          <w:p w14:paraId="0CA9E173" w14:textId="77777777" w:rsidR="003C2159" w:rsidRPr="006355FC" w:rsidRDefault="003C2159" w:rsidP="00E42A9B">
            <w:pPr>
              <w:jc w:val="center"/>
            </w:pPr>
            <w:r w:rsidRPr="006355FC">
              <w:t>34.49</w:t>
            </w:r>
          </w:p>
        </w:tc>
        <w:tc>
          <w:tcPr>
            <w:tcW w:w="1490" w:type="dxa"/>
            <w:tcBorders>
              <w:top w:val="single" w:sz="4" w:space="0" w:color="auto"/>
              <w:left w:val="single" w:sz="4" w:space="0" w:color="auto"/>
              <w:bottom w:val="single" w:sz="4" w:space="0" w:color="auto"/>
              <w:right w:val="single" w:sz="4" w:space="0" w:color="auto"/>
            </w:tcBorders>
            <w:vAlign w:val="center"/>
          </w:tcPr>
          <w:p w14:paraId="6C3ABFCF" w14:textId="77777777" w:rsidR="003C2159" w:rsidRPr="006355FC" w:rsidRDefault="003C2159" w:rsidP="00E42A9B">
            <w:pPr>
              <w:jc w:val="center"/>
            </w:pPr>
            <w:r w:rsidRPr="006355FC">
              <w:t>12.07</w:t>
            </w:r>
          </w:p>
        </w:tc>
        <w:tc>
          <w:tcPr>
            <w:tcW w:w="1299" w:type="dxa"/>
            <w:tcBorders>
              <w:top w:val="single" w:sz="4" w:space="0" w:color="auto"/>
              <w:left w:val="single" w:sz="4" w:space="0" w:color="auto"/>
              <w:bottom w:val="single" w:sz="4" w:space="0" w:color="auto"/>
              <w:right w:val="single" w:sz="4" w:space="0" w:color="auto"/>
            </w:tcBorders>
            <w:vAlign w:val="center"/>
          </w:tcPr>
          <w:p w14:paraId="24DD4988" w14:textId="77777777" w:rsidR="003C2159" w:rsidRPr="006355FC" w:rsidRDefault="003C2159" w:rsidP="00E42A9B">
            <w:pPr>
              <w:jc w:val="center"/>
            </w:pPr>
            <w:r w:rsidRPr="006355FC">
              <w:t>12.89%</w:t>
            </w:r>
          </w:p>
        </w:tc>
        <w:tc>
          <w:tcPr>
            <w:tcW w:w="2693" w:type="dxa"/>
            <w:tcBorders>
              <w:top w:val="single" w:sz="4" w:space="0" w:color="auto"/>
              <w:left w:val="single" w:sz="4" w:space="0" w:color="auto"/>
              <w:bottom w:val="single" w:sz="4" w:space="0" w:color="auto"/>
              <w:right w:val="single" w:sz="4" w:space="0" w:color="auto"/>
            </w:tcBorders>
          </w:tcPr>
          <w:p w14:paraId="585ABE72" w14:textId="77777777" w:rsidR="003C2159" w:rsidRPr="006355FC" w:rsidRDefault="003C2159" w:rsidP="00E42A9B">
            <w:pPr>
              <w:jc w:val="center"/>
            </w:pPr>
            <w:r w:rsidRPr="006355FC">
              <w:rPr>
                <w:lang w:val="en-US"/>
              </w:rPr>
              <w:t>Bad Quality Calls (3%)</w:t>
            </w:r>
          </w:p>
        </w:tc>
      </w:tr>
      <w:tr w:rsidR="003C2159" w:rsidRPr="006355FC" w14:paraId="47BD2D6B" w14:textId="77777777">
        <w:trPr>
          <w:jc w:val="right"/>
        </w:trPr>
        <w:tc>
          <w:tcPr>
            <w:tcW w:w="2293" w:type="dxa"/>
            <w:tcBorders>
              <w:top w:val="single" w:sz="4" w:space="0" w:color="auto"/>
              <w:left w:val="single" w:sz="4" w:space="0" w:color="auto"/>
              <w:bottom w:val="single" w:sz="4" w:space="0" w:color="auto"/>
              <w:right w:val="single" w:sz="4" w:space="0" w:color="auto"/>
            </w:tcBorders>
            <w:vAlign w:val="center"/>
          </w:tcPr>
          <w:p w14:paraId="086B13F7" w14:textId="77777777" w:rsidR="003C2159" w:rsidRPr="006355FC" w:rsidRDefault="003C2159" w:rsidP="00E42A9B">
            <w:r w:rsidRPr="006355FC">
              <w:rPr>
                <w:lang w:val="en-US"/>
              </w:rPr>
              <w:t>A1 100% OPT 2</w:t>
            </w:r>
          </w:p>
        </w:tc>
        <w:tc>
          <w:tcPr>
            <w:tcW w:w="1629" w:type="dxa"/>
            <w:tcBorders>
              <w:top w:val="single" w:sz="4" w:space="0" w:color="auto"/>
              <w:left w:val="single" w:sz="4" w:space="0" w:color="auto"/>
              <w:bottom w:val="single" w:sz="4" w:space="0" w:color="auto"/>
              <w:right w:val="single" w:sz="4" w:space="0" w:color="auto"/>
            </w:tcBorders>
            <w:vAlign w:val="center"/>
          </w:tcPr>
          <w:p w14:paraId="0EE9AFF8" w14:textId="77777777" w:rsidR="003C2159" w:rsidRPr="006355FC" w:rsidRDefault="003C2159" w:rsidP="00E42A9B">
            <w:pPr>
              <w:jc w:val="center"/>
            </w:pPr>
            <w:r w:rsidRPr="006355FC">
              <w:t>34.72</w:t>
            </w:r>
          </w:p>
        </w:tc>
        <w:tc>
          <w:tcPr>
            <w:tcW w:w="1490" w:type="dxa"/>
            <w:tcBorders>
              <w:top w:val="single" w:sz="4" w:space="0" w:color="auto"/>
              <w:left w:val="single" w:sz="4" w:space="0" w:color="auto"/>
              <w:bottom w:val="single" w:sz="4" w:space="0" w:color="auto"/>
              <w:right w:val="single" w:sz="4" w:space="0" w:color="auto"/>
            </w:tcBorders>
            <w:vAlign w:val="center"/>
          </w:tcPr>
          <w:p w14:paraId="36106A47" w14:textId="77777777" w:rsidR="003C2159" w:rsidRPr="006355FC" w:rsidRDefault="003C2159" w:rsidP="00E42A9B">
            <w:pPr>
              <w:jc w:val="center"/>
            </w:pPr>
            <w:r w:rsidRPr="006355FC">
              <w:t>12.15</w:t>
            </w:r>
          </w:p>
        </w:tc>
        <w:tc>
          <w:tcPr>
            <w:tcW w:w="1299" w:type="dxa"/>
            <w:tcBorders>
              <w:top w:val="single" w:sz="4" w:space="0" w:color="auto"/>
              <w:left w:val="single" w:sz="4" w:space="0" w:color="auto"/>
              <w:bottom w:val="single" w:sz="4" w:space="0" w:color="auto"/>
              <w:right w:val="single" w:sz="4" w:space="0" w:color="auto"/>
            </w:tcBorders>
            <w:vAlign w:val="center"/>
          </w:tcPr>
          <w:p w14:paraId="2EC9ED93" w14:textId="77777777" w:rsidR="003C2159" w:rsidRPr="006355FC" w:rsidRDefault="003C2159" w:rsidP="00E42A9B">
            <w:pPr>
              <w:jc w:val="center"/>
            </w:pPr>
            <w:r w:rsidRPr="006355FC">
              <w:t>13.66%</w:t>
            </w:r>
          </w:p>
        </w:tc>
        <w:tc>
          <w:tcPr>
            <w:tcW w:w="2693" w:type="dxa"/>
            <w:tcBorders>
              <w:top w:val="single" w:sz="4" w:space="0" w:color="auto"/>
              <w:left w:val="single" w:sz="4" w:space="0" w:color="auto"/>
              <w:bottom w:val="single" w:sz="4" w:space="0" w:color="auto"/>
              <w:right w:val="single" w:sz="4" w:space="0" w:color="auto"/>
            </w:tcBorders>
          </w:tcPr>
          <w:p w14:paraId="13ABFAB2" w14:textId="77777777" w:rsidR="003C2159" w:rsidRPr="006355FC" w:rsidRDefault="003C2159" w:rsidP="00E42A9B">
            <w:pPr>
              <w:jc w:val="center"/>
            </w:pPr>
            <w:r w:rsidRPr="006355FC">
              <w:rPr>
                <w:lang w:val="en-US"/>
              </w:rPr>
              <w:t>Bad Quality Calls (3%)</w:t>
            </w:r>
          </w:p>
        </w:tc>
      </w:tr>
    </w:tbl>
    <w:p w14:paraId="3F8448E6" w14:textId="77777777" w:rsidR="003C2159" w:rsidRDefault="003C2159" w:rsidP="003C2159">
      <w:pPr>
        <w:pStyle w:val="FP"/>
      </w:pPr>
    </w:p>
    <w:p w14:paraId="50ED7007" w14:textId="77777777" w:rsidR="003C2159" w:rsidRDefault="003C2159" w:rsidP="003C2159">
      <w:r w:rsidRPr="00A069DE">
        <w:t>Table 7-23</w:t>
      </w:r>
      <w:r>
        <w:t>b</w:t>
      </w:r>
      <w:r w:rsidRPr="00B04FD8">
        <w:t xml:space="preserve"> show</w:t>
      </w:r>
      <w:r>
        <w:t>s</w:t>
      </w:r>
      <w:r w:rsidRPr="00B04FD8">
        <w:t xml:space="preserve"> the capacity gains for OSC when utilising the LGMSK Tx pulse</w:t>
      </w:r>
      <w:r>
        <w:t>.</w:t>
      </w:r>
    </w:p>
    <w:p w14:paraId="3FEF9988" w14:textId="77777777" w:rsidR="003C2159" w:rsidRDefault="003C2159" w:rsidP="003C2159">
      <w:pPr>
        <w:pStyle w:val="TH"/>
      </w:pPr>
      <w:r w:rsidRPr="00A069DE">
        <w:t>Table 7-23</w:t>
      </w:r>
      <w:r>
        <w:t xml:space="preserve">b. </w:t>
      </w:r>
      <w:r w:rsidRPr="00CE339F">
        <w:t>OSC network capacity gains for MUROS-1</w:t>
      </w:r>
      <w:r>
        <w:t>.</w:t>
      </w:r>
    </w:p>
    <w:tbl>
      <w:tblPr>
        <w:tblW w:w="3799" w:type="dxa"/>
        <w:jc w:val="center"/>
        <w:tblLook w:val="0000" w:firstRow="0" w:lastRow="0" w:firstColumn="0" w:lastColumn="0" w:noHBand="0" w:noVBand="0"/>
      </w:tblPr>
      <w:tblGrid>
        <w:gridCol w:w="2287"/>
        <w:gridCol w:w="1512"/>
      </w:tblGrid>
      <w:tr w:rsidR="003C2159" w:rsidRPr="006355FC" w14:paraId="58A2E407" w14:textId="77777777">
        <w:trPr>
          <w:trHeight w:val="255"/>
          <w:jc w:val="center"/>
        </w:trPr>
        <w:tc>
          <w:tcPr>
            <w:tcW w:w="2287" w:type="dxa"/>
            <w:tcBorders>
              <w:top w:val="single" w:sz="4" w:space="0" w:color="auto"/>
              <w:left w:val="single" w:sz="4" w:space="0" w:color="auto"/>
              <w:bottom w:val="single" w:sz="4" w:space="0" w:color="auto"/>
              <w:right w:val="single" w:sz="4" w:space="0" w:color="auto"/>
            </w:tcBorders>
            <w:shd w:val="clear" w:color="auto" w:fill="B3B3B3"/>
          </w:tcPr>
          <w:p w14:paraId="65E1B9D7" w14:textId="77777777" w:rsidR="003C2159" w:rsidRPr="006355FC" w:rsidRDefault="003C2159" w:rsidP="00E42A9B">
            <w:pPr>
              <w:rPr>
                <w:lang w:val="en-US" w:bidi="or-IN"/>
              </w:rPr>
            </w:pPr>
            <w:r w:rsidRPr="006355FC">
              <w:rPr>
                <w:lang w:val="en-US" w:bidi="or-IN"/>
              </w:rPr>
              <w:t>Scenario</w:t>
            </w:r>
          </w:p>
        </w:tc>
        <w:tc>
          <w:tcPr>
            <w:tcW w:w="1512" w:type="dxa"/>
            <w:tcBorders>
              <w:top w:val="single" w:sz="4" w:space="0" w:color="auto"/>
              <w:left w:val="single" w:sz="4" w:space="0" w:color="auto"/>
              <w:bottom w:val="single" w:sz="4" w:space="0" w:color="auto"/>
              <w:right w:val="single" w:sz="4" w:space="0" w:color="auto"/>
            </w:tcBorders>
            <w:shd w:val="clear" w:color="auto" w:fill="B3B3B3"/>
            <w:noWrap/>
            <w:vAlign w:val="center"/>
          </w:tcPr>
          <w:p w14:paraId="1FA3593B" w14:textId="77777777" w:rsidR="003C2159" w:rsidRPr="006355FC" w:rsidRDefault="003C2159" w:rsidP="00E42A9B">
            <w:pPr>
              <w:jc w:val="center"/>
              <w:rPr>
                <w:lang w:val="en-US" w:bidi="or-IN"/>
              </w:rPr>
            </w:pPr>
            <w:r w:rsidRPr="006355FC">
              <w:rPr>
                <w:lang w:val="en-US" w:bidi="or-IN"/>
              </w:rPr>
              <w:t xml:space="preserve">OSC gain </w:t>
            </w:r>
          </w:p>
        </w:tc>
      </w:tr>
      <w:tr w:rsidR="003C2159" w:rsidRPr="006355FC" w14:paraId="7EB9DE4D" w14:textId="77777777">
        <w:trPr>
          <w:trHeight w:val="255"/>
          <w:jc w:val="center"/>
        </w:trPr>
        <w:tc>
          <w:tcPr>
            <w:tcW w:w="2287" w:type="dxa"/>
            <w:tcBorders>
              <w:top w:val="single" w:sz="4" w:space="0" w:color="auto"/>
              <w:left w:val="single" w:sz="4" w:space="0" w:color="auto"/>
              <w:bottom w:val="single" w:sz="4" w:space="0" w:color="auto"/>
              <w:right w:val="single" w:sz="4" w:space="0" w:color="auto"/>
            </w:tcBorders>
          </w:tcPr>
          <w:p w14:paraId="7C12D833" w14:textId="77777777" w:rsidR="003C2159" w:rsidRPr="006355FC" w:rsidRDefault="003C2159" w:rsidP="00E42A9B">
            <w:pPr>
              <w:rPr>
                <w:bCs/>
                <w:lang w:bidi="or-IN"/>
              </w:rPr>
            </w:pPr>
            <w:r w:rsidRPr="006355FC">
              <w:rPr>
                <w:bCs/>
                <w:lang w:bidi="or-IN"/>
              </w:rPr>
              <w:t>MUROS-1 50%</w:t>
            </w:r>
          </w:p>
        </w:tc>
        <w:tc>
          <w:tcPr>
            <w:tcW w:w="1512" w:type="dxa"/>
            <w:tcBorders>
              <w:top w:val="nil"/>
              <w:left w:val="single" w:sz="4" w:space="0" w:color="auto"/>
              <w:bottom w:val="single" w:sz="4" w:space="0" w:color="auto"/>
              <w:right w:val="single" w:sz="4" w:space="0" w:color="auto"/>
            </w:tcBorders>
            <w:shd w:val="clear" w:color="auto" w:fill="auto"/>
            <w:noWrap/>
            <w:vAlign w:val="bottom"/>
          </w:tcPr>
          <w:p w14:paraId="79FD1FCC" w14:textId="77777777" w:rsidR="003C2159" w:rsidRPr="006355FC" w:rsidRDefault="003C2159" w:rsidP="00E42A9B">
            <w:pPr>
              <w:jc w:val="center"/>
              <w:rPr>
                <w:bCs/>
                <w:lang w:val="en-US" w:bidi="or-IN"/>
              </w:rPr>
            </w:pPr>
            <w:r w:rsidRPr="006355FC">
              <w:rPr>
                <w:bCs/>
                <w:lang w:val="en-US" w:bidi="or-IN"/>
              </w:rPr>
              <w:t>-2.3%</w:t>
            </w:r>
          </w:p>
        </w:tc>
      </w:tr>
      <w:tr w:rsidR="003C2159" w:rsidRPr="006355FC" w14:paraId="0973C842" w14:textId="77777777">
        <w:trPr>
          <w:trHeight w:val="255"/>
          <w:jc w:val="center"/>
        </w:trPr>
        <w:tc>
          <w:tcPr>
            <w:tcW w:w="2287" w:type="dxa"/>
            <w:tcBorders>
              <w:top w:val="single" w:sz="4" w:space="0" w:color="auto"/>
              <w:left w:val="single" w:sz="4" w:space="0" w:color="auto"/>
              <w:bottom w:val="single" w:sz="4" w:space="0" w:color="auto"/>
              <w:right w:val="single" w:sz="4" w:space="0" w:color="auto"/>
            </w:tcBorders>
          </w:tcPr>
          <w:p w14:paraId="3B92204A" w14:textId="77777777" w:rsidR="003C2159" w:rsidRPr="006355FC" w:rsidRDefault="003C2159" w:rsidP="00E42A9B">
            <w:pPr>
              <w:rPr>
                <w:bCs/>
                <w:lang w:bidi="or-IN"/>
              </w:rPr>
            </w:pPr>
            <w:r w:rsidRPr="006355FC">
              <w:rPr>
                <w:bCs/>
                <w:lang w:bidi="or-IN"/>
              </w:rPr>
              <w:t>MUROS-1 75%</w:t>
            </w:r>
          </w:p>
        </w:tc>
        <w:tc>
          <w:tcPr>
            <w:tcW w:w="1512" w:type="dxa"/>
            <w:tcBorders>
              <w:top w:val="nil"/>
              <w:left w:val="single" w:sz="4" w:space="0" w:color="auto"/>
              <w:bottom w:val="single" w:sz="4" w:space="0" w:color="auto"/>
              <w:right w:val="single" w:sz="4" w:space="0" w:color="auto"/>
            </w:tcBorders>
            <w:shd w:val="clear" w:color="auto" w:fill="auto"/>
            <w:noWrap/>
            <w:vAlign w:val="bottom"/>
          </w:tcPr>
          <w:p w14:paraId="6FED9B82" w14:textId="77777777" w:rsidR="003C2159" w:rsidRPr="006355FC" w:rsidRDefault="003C2159" w:rsidP="00E42A9B">
            <w:pPr>
              <w:jc w:val="center"/>
              <w:rPr>
                <w:bCs/>
                <w:lang w:val="en-US" w:bidi="or-IN"/>
              </w:rPr>
            </w:pPr>
            <w:r>
              <w:rPr>
                <w:bCs/>
                <w:lang w:val="en-US" w:bidi="or-IN"/>
              </w:rPr>
              <w:t>4.2%</w:t>
            </w:r>
          </w:p>
        </w:tc>
      </w:tr>
      <w:tr w:rsidR="003C2159" w:rsidRPr="006355FC" w14:paraId="7927DDA6" w14:textId="77777777">
        <w:trPr>
          <w:trHeight w:val="255"/>
          <w:jc w:val="center"/>
        </w:trPr>
        <w:tc>
          <w:tcPr>
            <w:tcW w:w="2287" w:type="dxa"/>
            <w:tcBorders>
              <w:top w:val="single" w:sz="4" w:space="0" w:color="auto"/>
              <w:left w:val="single" w:sz="4" w:space="0" w:color="auto"/>
              <w:bottom w:val="single" w:sz="4" w:space="0" w:color="auto"/>
              <w:right w:val="single" w:sz="4" w:space="0" w:color="auto"/>
            </w:tcBorders>
          </w:tcPr>
          <w:p w14:paraId="39D65389" w14:textId="77777777" w:rsidR="003C2159" w:rsidRPr="006355FC" w:rsidDel="00C47E76" w:rsidRDefault="003C2159" w:rsidP="00E42A9B">
            <w:pPr>
              <w:rPr>
                <w:bCs/>
                <w:lang w:bidi="or-IN"/>
              </w:rPr>
            </w:pPr>
            <w:r w:rsidRPr="006355FC">
              <w:rPr>
                <w:bCs/>
                <w:lang w:bidi="or-IN"/>
              </w:rPr>
              <w:t>MUROS-1 100%</w:t>
            </w:r>
          </w:p>
        </w:tc>
        <w:tc>
          <w:tcPr>
            <w:tcW w:w="1512" w:type="dxa"/>
            <w:tcBorders>
              <w:top w:val="nil"/>
              <w:left w:val="single" w:sz="4" w:space="0" w:color="auto"/>
              <w:bottom w:val="single" w:sz="4" w:space="0" w:color="auto"/>
              <w:right w:val="single" w:sz="4" w:space="0" w:color="auto"/>
            </w:tcBorders>
            <w:shd w:val="clear" w:color="auto" w:fill="auto"/>
            <w:noWrap/>
            <w:vAlign w:val="bottom"/>
          </w:tcPr>
          <w:p w14:paraId="6E4F7427" w14:textId="77777777" w:rsidR="003C2159" w:rsidRPr="006355FC" w:rsidDel="00942586" w:rsidRDefault="003C2159" w:rsidP="00E42A9B">
            <w:pPr>
              <w:jc w:val="center"/>
              <w:rPr>
                <w:bCs/>
                <w:lang w:val="en-US" w:bidi="or-IN"/>
              </w:rPr>
            </w:pPr>
            <w:r w:rsidRPr="006355FC">
              <w:rPr>
                <w:bCs/>
                <w:lang w:val="en-US" w:bidi="or-IN"/>
              </w:rPr>
              <w:t>12.9%</w:t>
            </w:r>
          </w:p>
        </w:tc>
      </w:tr>
    </w:tbl>
    <w:p w14:paraId="096F0F49" w14:textId="77777777" w:rsidR="003C2159" w:rsidRDefault="003C2159" w:rsidP="003C2159">
      <w:pPr>
        <w:pStyle w:val="FP"/>
      </w:pPr>
    </w:p>
    <w:p w14:paraId="04AA1F3E" w14:textId="77777777" w:rsidR="003C2159" w:rsidRDefault="003C2159" w:rsidP="003C2159">
      <w:r w:rsidRPr="00A069DE">
        <w:t>Table 7-23</w:t>
      </w:r>
      <w:r>
        <w:t>c</w:t>
      </w:r>
      <w:r w:rsidRPr="00B04FD8">
        <w:t xml:space="preserve"> show</w:t>
      </w:r>
      <w:r>
        <w:t>s</w:t>
      </w:r>
      <w:r w:rsidRPr="00B04FD8">
        <w:t xml:space="preserve"> the </w:t>
      </w:r>
      <w:r w:rsidRPr="006355FC">
        <w:t>capacity gains for OPT2 versus LGMSK reference</w:t>
      </w:r>
      <w:r>
        <w:t>.</w:t>
      </w:r>
    </w:p>
    <w:p w14:paraId="0D7D3816" w14:textId="77777777" w:rsidR="003C2159" w:rsidRDefault="003C2159" w:rsidP="003C2159">
      <w:pPr>
        <w:pStyle w:val="TH"/>
      </w:pPr>
      <w:r w:rsidRPr="00A069DE">
        <w:t>Table 7-23</w:t>
      </w:r>
      <w:r>
        <w:t xml:space="preserve">c. </w:t>
      </w:r>
      <w:r w:rsidRPr="00303E6A">
        <w:t>OSC network capacity gains utilizing OPT2 for MUROS-1</w:t>
      </w:r>
      <w:r>
        <w:t>.</w:t>
      </w:r>
    </w:p>
    <w:tbl>
      <w:tblPr>
        <w:tblW w:w="3954" w:type="dxa"/>
        <w:jc w:val="center"/>
        <w:tblLook w:val="0000" w:firstRow="0" w:lastRow="0" w:firstColumn="0" w:lastColumn="0" w:noHBand="0" w:noVBand="0"/>
      </w:tblPr>
      <w:tblGrid>
        <w:gridCol w:w="2442"/>
        <w:gridCol w:w="1512"/>
      </w:tblGrid>
      <w:tr w:rsidR="003C2159" w:rsidRPr="006355FC" w14:paraId="7EEE3878" w14:textId="77777777">
        <w:trPr>
          <w:trHeight w:val="255"/>
          <w:jc w:val="center"/>
        </w:trPr>
        <w:tc>
          <w:tcPr>
            <w:tcW w:w="2442" w:type="dxa"/>
            <w:tcBorders>
              <w:top w:val="single" w:sz="4" w:space="0" w:color="auto"/>
              <w:left w:val="single" w:sz="4" w:space="0" w:color="auto"/>
              <w:bottom w:val="single" w:sz="4" w:space="0" w:color="auto"/>
              <w:right w:val="single" w:sz="4" w:space="0" w:color="auto"/>
            </w:tcBorders>
            <w:shd w:val="clear" w:color="auto" w:fill="B3B3B3"/>
          </w:tcPr>
          <w:p w14:paraId="17DD5E10" w14:textId="77777777" w:rsidR="003C2159" w:rsidRPr="006355FC" w:rsidRDefault="003C2159" w:rsidP="00E42A9B">
            <w:pPr>
              <w:rPr>
                <w:lang w:val="en-US" w:bidi="or-IN"/>
              </w:rPr>
            </w:pPr>
            <w:r w:rsidRPr="006355FC">
              <w:rPr>
                <w:lang w:val="en-US" w:bidi="or-IN"/>
              </w:rPr>
              <w:t>Scenario</w:t>
            </w:r>
          </w:p>
        </w:tc>
        <w:tc>
          <w:tcPr>
            <w:tcW w:w="1512" w:type="dxa"/>
            <w:tcBorders>
              <w:top w:val="single" w:sz="4" w:space="0" w:color="auto"/>
              <w:left w:val="single" w:sz="4" w:space="0" w:color="auto"/>
              <w:bottom w:val="single" w:sz="4" w:space="0" w:color="auto"/>
              <w:right w:val="single" w:sz="4" w:space="0" w:color="auto"/>
            </w:tcBorders>
            <w:shd w:val="clear" w:color="auto" w:fill="B3B3B3"/>
            <w:noWrap/>
            <w:vAlign w:val="center"/>
          </w:tcPr>
          <w:p w14:paraId="226E5CE3" w14:textId="77777777" w:rsidR="003C2159" w:rsidRPr="006355FC" w:rsidRDefault="003C2159" w:rsidP="00E42A9B">
            <w:pPr>
              <w:jc w:val="center"/>
              <w:rPr>
                <w:lang w:val="en-US" w:bidi="or-IN"/>
              </w:rPr>
            </w:pPr>
            <w:r w:rsidRPr="006355FC">
              <w:rPr>
                <w:lang w:val="en-US" w:bidi="or-IN"/>
              </w:rPr>
              <w:t xml:space="preserve">OPT2 gain </w:t>
            </w:r>
          </w:p>
        </w:tc>
      </w:tr>
      <w:tr w:rsidR="003C2159" w:rsidRPr="006355FC" w14:paraId="50390EDD" w14:textId="77777777">
        <w:trPr>
          <w:trHeight w:val="255"/>
          <w:jc w:val="center"/>
        </w:trPr>
        <w:tc>
          <w:tcPr>
            <w:tcW w:w="2442" w:type="dxa"/>
            <w:tcBorders>
              <w:top w:val="single" w:sz="4" w:space="0" w:color="auto"/>
              <w:left w:val="single" w:sz="4" w:space="0" w:color="auto"/>
              <w:bottom w:val="single" w:sz="4" w:space="0" w:color="auto"/>
              <w:right w:val="single" w:sz="4" w:space="0" w:color="auto"/>
            </w:tcBorders>
          </w:tcPr>
          <w:p w14:paraId="13F942CA" w14:textId="77777777" w:rsidR="003C2159" w:rsidRPr="006355FC" w:rsidRDefault="003C2159" w:rsidP="00E42A9B">
            <w:pPr>
              <w:rPr>
                <w:bCs/>
                <w:lang w:bidi="or-IN"/>
              </w:rPr>
            </w:pPr>
            <w:r w:rsidRPr="006355FC">
              <w:rPr>
                <w:bCs/>
                <w:lang w:bidi="or-IN"/>
              </w:rPr>
              <w:t>MUROS-1 50%</w:t>
            </w:r>
          </w:p>
        </w:tc>
        <w:tc>
          <w:tcPr>
            <w:tcW w:w="1512" w:type="dxa"/>
            <w:tcBorders>
              <w:top w:val="nil"/>
              <w:left w:val="single" w:sz="4" w:space="0" w:color="auto"/>
              <w:bottom w:val="single" w:sz="4" w:space="0" w:color="auto"/>
              <w:right w:val="single" w:sz="4" w:space="0" w:color="auto"/>
            </w:tcBorders>
            <w:shd w:val="clear" w:color="auto" w:fill="auto"/>
            <w:noWrap/>
            <w:vAlign w:val="bottom"/>
          </w:tcPr>
          <w:p w14:paraId="5C840823" w14:textId="77777777" w:rsidR="003C2159" w:rsidRPr="006355FC" w:rsidRDefault="003C2159" w:rsidP="00E42A9B">
            <w:pPr>
              <w:jc w:val="center"/>
              <w:rPr>
                <w:bCs/>
                <w:lang w:val="en-US" w:bidi="or-IN"/>
              </w:rPr>
            </w:pPr>
            <w:r w:rsidRPr="006355FC">
              <w:rPr>
                <w:bCs/>
                <w:lang w:val="en-US" w:bidi="or-IN"/>
              </w:rPr>
              <w:t>0.27%</w:t>
            </w:r>
          </w:p>
        </w:tc>
      </w:tr>
      <w:tr w:rsidR="003C2159" w:rsidRPr="006355FC" w14:paraId="02B3051B" w14:textId="77777777">
        <w:trPr>
          <w:trHeight w:val="255"/>
          <w:jc w:val="center"/>
        </w:trPr>
        <w:tc>
          <w:tcPr>
            <w:tcW w:w="2442" w:type="dxa"/>
            <w:tcBorders>
              <w:top w:val="single" w:sz="4" w:space="0" w:color="auto"/>
              <w:left w:val="single" w:sz="4" w:space="0" w:color="auto"/>
              <w:bottom w:val="single" w:sz="4" w:space="0" w:color="auto"/>
              <w:right w:val="single" w:sz="4" w:space="0" w:color="auto"/>
            </w:tcBorders>
          </w:tcPr>
          <w:p w14:paraId="37FC208F" w14:textId="77777777" w:rsidR="003C2159" w:rsidRPr="006355FC" w:rsidRDefault="003C2159" w:rsidP="00E42A9B">
            <w:pPr>
              <w:rPr>
                <w:bCs/>
                <w:lang w:bidi="or-IN"/>
              </w:rPr>
            </w:pPr>
            <w:r w:rsidRPr="006355FC">
              <w:rPr>
                <w:bCs/>
                <w:lang w:bidi="or-IN"/>
              </w:rPr>
              <w:t>MUROS-1 75%</w:t>
            </w:r>
          </w:p>
        </w:tc>
        <w:tc>
          <w:tcPr>
            <w:tcW w:w="1512" w:type="dxa"/>
            <w:tcBorders>
              <w:top w:val="nil"/>
              <w:left w:val="single" w:sz="4" w:space="0" w:color="auto"/>
              <w:bottom w:val="single" w:sz="4" w:space="0" w:color="auto"/>
              <w:right w:val="single" w:sz="4" w:space="0" w:color="auto"/>
            </w:tcBorders>
            <w:shd w:val="clear" w:color="auto" w:fill="auto"/>
            <w:noWrap/>
            <w:vAlign w:val="bottom"/>
          </w:tcPr>
          <w:p w14:paraId="5E79D37B" w14:textId="77777777" w:rsidR="003C2159" w:rsidRPr="006355FC" w:rsidRDefault="003C2159" w:rsidP="00E42A9B">
            <w:pPr>
              <w:jc w:val="center"/>
              <w:rPr>
                <w:bCs/>
                <w:lang w:val="en-US" w:bidi="or-IN"/>
              </w:rPr>
            </w:pPr>
            <w:r>
              <w:rPr>
                <w:bCs/>
                <w:lang w:val="en-US" w:bidi="or-IN"/>
              </w:rPr>
              <w:t>0.17%</w:t>
            </w:r>
          </w:p>
        </w:tc>
      </w:tr>
      <w:tr w:rsidR="003C2159" w:rsidRPr="006355FC" w14:paraId="1818EA9F" w14:textId="77777777">
        <w:trPr>
          <w:trHeight w:val="255"/>
          <w:jc w:val="center"/>
        </w:trPr>
        <w:tc>
          <w:tcPr>
            <w:tcW w:w="2442" w:type="dxa"/>
            <w:tcBorders>
              <w:top w:val="single" w:sz="4" w:space="0" w:color="auto"/>
              <w:left w:val="single" w:sz="4" w:space="0" w:color="auto"/>
              <w:bottom w:val="single" w:sz="4" w:space="0" w:color="auto"/>
              <w:right w:val="single" w:sz="4" w:space="0" w:color="auto"/>
            </w:tcBorders>
          </w:tcPr>
          <w:p w14:paraId="28D7941B" w14:textId="77777777" w:rsidR="003C2159" w:rsidRPr="006355FC" w:rsidDel="00C47E76" w:rsidRDefault="003C2159" w:rsidP="00E42A9B">
            <w:pPr>
              <w:rPr>
                <w:bCs/>
                <w:lang w:bidi="or-IN"/>
              </w:rPr>
            </w:pPr>
            <w:r w:rsidRPr="006355FC">
              <w:rPr>
                <w:bCs/>
                <w:lang w:bidi="or-IN"/>
              </w:rPr>
              <w:t>MUROS-1 100%</w:t>
            </w:r>
          </w:p>
        </w:tc>
        <w:tc>
          <w:tcPr>
            <w:tcW w:w="1512" w:type="dxa"/>
            <w:tcBorders>
              <w:top w:val="nil"/>
              <w:left w:val="single" w:sz="4" w:space="0" w:color="auto"/>
              <w:bottom w:val="single" w:sz="4" w:space="0" w:color="auto"/>
              <w:right w:val="single" w:sz="4" w:space="0" w:color="auto"/>
            </w:tcBorders>
            <w:shd w:val="clear" w:color="auto" w:fill="auto"/>
            <w:noWrap/>
            <w:vAlign w:val="bottom"/>
          </w:tcPr>
          <w:p w14:paraId="7159AB98" w14:textId="77777777" w:rsidR="003C2159" w:rsidRPr="006355FC" w:rsidDel="00942586" w:rsidRDefault="003C2159" w:rsidP="00E42A9B">
            <w:pPr>
              <w:jc w:val="center"/>
              <w:rPr>
                <w:bCs/>
                <w:lang w:val="en-US" w:bidi="or-IN"/>
              </w:rPr>
            </w:pPr>
            <w:r w:rsidRPr="006355FC">
              <w:rPr>
                <w:bCs/>
                <w:lang w:val="en-US" w:bidi="or-IN"/>
              </w:rPr>
              <w:t xml:space="preserve">0.68% </w:t>
            </w:r>
          </w:p>
        </w:tc>
      </w:tr>
    </w:tbl>
    <w:p w14:paraId="0EED87BE" w14:textId="77777777" w:rsidR="003C2159" w:rsidRDefault="003C2159" w:rsidP="003C2159">
      <w:pPr>
        <w:pStyle w:val="FP"/>
      </w:pPr>
    </w:p>
    <w:p w14:paraId="497D3D6B" w14:textId="77777777" w:rsidR="003C2159" w:rsidRDefault="003C2159" w:rsidP="003C2159">
      <w:r>
        <w:t xml:space="preserve">The network capacity gains for the 50% and 75% penetrations in </w:t>
      </w:r>
      <w:r w:rsidRPr="00513564">
        <w:t>Table 7-23</w:t>
      </w:r>
      <w:r>
        <w:t>c correspond to all users (VAMOS type I and non-DARP type receivers combined). To determine the impact to the legacy receivers alone when the OPT2 pulse is utilized by the VAMOS type I users, the BQC parameters have been collected for each receiver type independently.</w:t>
      </w:r>
    </w:p>
    <w:p w14:paraId="64AA10F4" w14:textId="77777777" w:rsidR="003C2159" w:rsidRDefault="003C2159" w:rsidP="003C2159">
      <w:r>
        <w:t xml:space="preserve">The BQC performance curves below correspond to the legacy user performance for MUROS-1 at 50% penetration and 75% penetration (Figure </w:t>
      </w:r>
      <w:r w:rsidRPr="00513564">
        <w:t>7-38a and Figure 7-38</w:t>
      </w:r>
      <w:r>
        <w:t>b respectively).</w:t>
      </w:r>
    </w:p>
    <w:p w14:paraId="6B594DBC" w14:textId="0589FC0E" w:rsidR="003C2159" w:rsidRDefault="006A5256" w:rsidP="003C2159">
      <w:pPr>
        <w:pStyle w:val="TH"/>
      </w:pPr>
      <w:r w:rsidRPr="00C67917">
        <w:rPr>
          <w:noProof/>
          <w:lang w:val="en-US"/>
        </w:rPr>
        <w:lastRenderedPageBreak/>
        <w:drawing>
          <wp:inline distT="0" distB="0" distL="0" distR="0" wp14:anchorId="39F75AE8" wp14:editId="32085AA3">
            <wp:extent cx="4568825" cy="2744470"/>
            <wp:effectExtent l="0" t="0" r="0" b="0"/>
            <wp:docPr id="9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5C08111E" w14:textId="77777777" w:rsidR="003C2159" w:rsidRDefault="003C2159" w:rsidP="003C2159">
      <w:pPr>
        <w:pStyle w:val="TF"/>
        <w:rPr>
          <w:noProof/>
          <w:lang w:val="en-US"/>
        </w:rPr>
      </w:pPr>
      <w:r>
        <w:t xml:space="preserve">Figure </w:t>
      </w:r>
      <w:r w:rsidRPr="00513564">
        <w:t>7-38a</w:t>
      </w:r>
      <w:r>
        <w:t xml:space="preserve">. </w:t>
      </w:r>
      <w:r w:rsidRPr="00C55A36">
        <w:t>Bad Quality Call for the Non-DARP receiver for MUROS-1 50%</w:t>
      </w:r>
      <w:r>
        <w:t>.</w:t>
      </w:r>
    </w:p>
    <w:p w14:paraId="3C85946D" w14:textId="77777777" w:rsidR="003C2159" w:rsidRDefault="003C2159" w:rsidP="003C2159">
      <w:pPr>
        <w:pStyle w:val="FP"/>
        <w:rPr>
          <w:noProof/>
          <w:lang w:val="en-US"/>
        </w:rPr>
      </w:pPr>
    </w:p>
    <w:p w14:paraId="6B9BDBFB" w14:textId="4BFF2E1E" w:rsidR="003C2159" w:rsidRDefault="006A5256" w:rsidP="003C2159">
      <w:pPr>
        <w:pStyle w:val="TH"/>
      </w:pPr>
      <w:r w:rsidRPr="00C67917">
        <w:rPr>
          <w:noProof/>
          <w:lang w:val="en-US"/>
        </w:rPr>
        <w:drawing>
          <wp:inline distT="0" distB="0" distL="0" distR="0" wp14:anchorId="6167366B" wp14:editId="77DBF2D1">
            <wp:extent cx="4568825" cy="2744470"/>
            <wp:effectExtent l="0" t="0" r="0" b="0"/>
            <wp:docPr id="9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14:paraId="555329D6" w14:textId="77777777" w:rsidR="003C2159" w:rsidRDefault="003C2159" w:rsidP="003C2159">
      <w:pPr>
        <w:pStyle w:val="TF"/>
        <w:rPr>
          <w:noProof/>
          <w:lang w:val="en-US"/>
        </w:rPr>
      </w:pPr>
      <w:r>
        <w:t xml:space="preserve">Figure </w:t>
      </w:r>
      <w:r w:rsidRPr="00513564">
        <w:t>7-38</w:t>
      </w:r>
      <w:r>
        <w:t xml:space="preserve">b. </w:t>
      </w:r>
      <w:r w:rsidRPr="007B2B7B">
        <w:t>Bad Quality Call for the Non-DARP receiver for MUROS-1 75%.</w:t>
      </w:r>
    </w:p>
    <w:p w14:paraId="7278E81B" w14:textId="77777777" w:rsidR="003C2159" w:rsidRPr="003C2159" w:rsidRDefault="003C2159" w:rsidP="003C2159">
      <w:pPr>
        <w:pStyle w:val="FP"/>
        <w:rPr>
          <w:lang w:val="en-US"/>
        </w:rPr>
      </w:pPr>
    </w:p>
    <w:p w14:paraId="236D4D32" w14:textId="77777777" w:rsidR="005F5CBC" w:rsidRDefault="00F90DBB" w:rsidP="005F5CBC">
      <w:pPr>
        <w:pStyle w:val="Heading7"/>
        <w:ind w:left="0" w:firstLine="0"/>
      </w:pPr>
      <w:bookmarkStart w:id="268" w:name="_Toc518052714"/>
      <w:r>
        <w:t>7.2.2.2.7.2.2</w:t>
      </w:r>
      <w:r>
        <w:tab/>
      </w:r>
      <w:r w:rsidR="005F5CBC">
        <w:t>MUROS-2</w:t>
      </w:r>
      <w:bookmarkEnd w:id="268"/>
    </w:p>
    <w:p w14:paraId="33373488" w14:textId="77777777" w:rsidR="00401BD5" w:rsidRDefault="00401BD5" w:rsidP="00401BD5">
      <w:r>
        <w:t xml:space="preserve">MUROS-2 capacity numbers are presented in </w:t>
      </w:r>
      <w:r w:rsidRPr="00035283">
        <w:t xml:space="preserve">Table </w:t>
      </w:r>
      <w:r>
        <w:t>7-24a.</w:t>
      </w:r>
    </w:p>
    <w:p w14:paraId="67E7162D" w14:textId="77777777" w:rsidR="00401BD5" w:rsidRDefault="00401BD5" w:rsidP="00401BD5">
      <w:pPr>
        <w:pStyle w:val="TH"/>
      </w:pPr>
      <w:r w:rsidRPr="00147F60">
        <w:t>Table 7-24a</w:t>
      </w:r>
      <w:r>
        <w:t xml:space="preserve">. </w:t>
      </w:r>
      <w:r w:rsidRPr="00AB60C8">
        <w:t>MUROS-2 performance results</w:t>
      </w:r>
      <w:r>
        <w:t>.</w:t>
      </w:r>
    </w:p>
    <w:tbl>
      <w:tblPr>
        <w:tblW w:w="9546"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1"/>
        <w:gridCol w:w="1701"/>
        <w:gridCol w:w="1689"/>
        <w:gridCol w:w="1399"/>
        <w:gridCol w:w="2536"/>
      </w:tblGrid>
      <w:tr w:rsidR="00401BD5" w:rsidRPr="006355FC" w14:paraId="4BFADC99" w14:textId="77777777">
        <w:trPr>
          <w:jc w:val="right"/>
        </w:trPr>
        <w:tc>
          <w:tcPr>
            <w:tcW w:w="2221" w:type="dxa"/>
            <w:tcBorders>
              <w:top w:val="single" w:sz="4" w:space="0" w:color="auto"/>
              <w:left w:val="single" w:sz="4" w:space="0" w:color="auto"/>
              <w:bottom w:val="single" w:sz="4" w:space="0" w:color="auto"/>
              <w:right w:val="single" w:sz="4" w:space="0" w:color="auto"/>
            </w:tcBorders>
            <w:shd w:val="clear" w:color="auto" w:fill="B3B3B3"/>
            <w:vAlign w:val="center"/>
          </w:tcPr>
          <w:p w14:paraId="274AB535" w14:textId="77777777" w:rsidR="00401BD5" w:rsidRPr="006355FC" w:rsidRDefault="00401BD5" w:rsidP="00E42A9B">
            <w:r w:rsidRPr="006355FC">
              <w:rPr>
                <w:b/>
                <w:bCs/>
                <w:lang w:val="en-US"/>
              </w:rPr>
              <w:t>MUROS-2</w:t>
            </w:r>
          </w:p>
        </w:tc>
        <w:tc>
          <w:tcPr>
            <w:tcW w:w="1701" w:type="dxa"/>
            <w:tcBorders>
              <w:top w:val="single" w:sz="4" w:space="0" w:color="auto"/>
              <w:left w:val="single" w:sz="4" w:space="0" w:color="auto"/>
              <w:bottom w:val="single" w:sz="4" w:space="0" w:color="auto"/>
              <w:right w:val="single" w:sz="4" w:space="0" w:color="auto"/>
            </w:tcBorders>
            <w:shd w:val="clear" w:color="auto" w:fill="B3B3B3"/>
            <w:vAlign w:val="center"/>
          </w:tcPr>
          <w:p w14:paraId="78168B91" w14:textId="77777777" w:rsidR="00401BD5" w:rsidRPr="006355FC" w:rsidRDefault="00401BD5" w:rsidP="00E42A9B">
            <w:pPr>
              <w:jc w:val="center"/>
            </w:pPr>
            <w:r w:rsidRPr="006355FC">
              <w:rPr>
                <w:lang w:val="en-US"/>
              </w:rPr>
              <w:t>Spectral Efficiency [Erl/MHz/site]</w:t>
            </w:r>
          </w:p>
        </w:tc>
        <w:tc>
          <w:tcPr>
            <w:tcW w:w="1689" w:type="dxa"/>
            <w:tcBorders>
              <w:top w:val="single" w:sz="4" w:space="0" w:color="auto"/>
              <w:left w:val="single" w:sz="4" w:space="0" w:color="auto"/>
              <w:bottom w:val="single" w:sz="4" w:space="0" w:color="auto"/>
              <w:right w:val="single" w:sz="4" w:space="0" w:color="auto"/>
            </w:tcBorders>
            <w:shd w:val="clear" w:color="auto" w:fill="B3B3B3"/>
            <w:vAlign w:val="center"/>
          </w:tcPr>
          <w:p w14:paraId="13F5274D" w14:textId="77777777" w:rsidR="00401BD5" w:rsidRPr="006355FC" w:rsidRDefault="00401BD5" w:rsidP="00E42A9B">
            <w:pPr>
              <w:jc w:val="center"/>
            </w:pPr>
            <w:r w:rsidRPr="006355FC">
              <w:rPr>
                <w:lang w:val="en-US"/>
              </w:rPr>
              <w:t>Hardware Efficiency [Erl/TRX]</w:t>
            </w:r>
          </w:p>
        </w:tc>
        <w:tc>
          <w:tcPr>
            <w:tcW w:w="1399" w:type="dxa"/>
            <w:tcBorders>
              <w:top w:val="single" w:sz="4" w:space="0" w:color="auto"/>
              <w:left w:val="single" w:sz="4" w:space="0" w:color="auto"/>
              <w:bottom w:val="single" w:sz="4" w:space="0" w:color="auto"/>
              <w:right w:val="single" w:sz="4" w:space="0" w:color="auto"/>
            </w:tcBorders>
            <w:shd w:val="clear" w:color="auto" w:fill="B3B3B3"/>
            <w:vAlign w:val="center"/>
          </w:tcPr>
          <w:p w14:paraId="3EF15E8F" w14:textId="77777777" w:rsidR="00401BD5" w:rsidRPr="006355FC" w:rsidRDefault="00401BD5" w:rsidP="00E42A9B">
            <w:pPr>
              <w:jc w:val="center"/>
            </w:pPr>
            <w:r w:rsidRPr="006355FC">
              <w:rPr>
                <w:lang w:val="en-US"/>
              </w:rPr>
              <w:t>Gains</w:t>
            </w:r>
          </w:p>
        </w:tc>
        <w:tc>
          <w:tcPr>
            <w:tcW w:w="2536" w:type="dxa"/>
            <w:tcBorders>
              <w:top w:val="single" w:sz="4" w:space="0" w:color="auto"/>
              <w:left w:val="single" w:sz="4" w:space="0" w:color="auto"/>
              <w:bottom w:val="single" w:sz="4" w:space="0" w:color="auto"/>
              <w:right w:val="single" w:sz="4" w:space="0" w:color="auto"/>
            </w:tcBorders>
            <w:shd w:val="clear" w:color="auto" w:fill="B3B3B3"/>
          </w:tcPr>
          <w:p w14:paraId="4CC56685" w14:textId="77777777" w:rsidR="00401BD5" w:rsidRPr="006355FC" w:rsidRDefault="00401BD5" w:rsidP="00E42A9B">
            <w:pPr>
              <w:jc w:val="center"/>
              <w:rPr>
                <w:lang w:val="en-US"/>
              </w:rPr>
            </w:pPr>
            <w:r w:rsidRPr="006355FC">
              <w:rPr>
                <w:lang w:val="en-US"/>
              </w:rPr>
              <w:t>Limiting Factor</w:t>
            </w:r>
          </w:p>
        </w:tc>
      </w:tr>
      <w:tr w:rsidR="00401BD5" w:rsidRPr="006355FC" w14:paraId="645F4FA3" w14:textId="77777777">
        <w:trPr>
          <w:jc w:val="right"/>
        </w:trPr>
        <w:tc>
          <w:tcPr>
            <w:tcW w:w="2221" w:type="dxa"/>
            <w:tcBorders>
              <w:top w:val="single" w:sz="4" w:space="0" w:color="auto"/>
              <w:left w:val="single" w:sz="4" w:space="0" w:color="auto"/>
              <w:bottom w:val="single" w:sz="4" w:space="0" w:color="auto"/>
              <w:right w:val="single" w:sz="4" w:space="0" w:color="auto"/>
            </w:tcBorders>
            <w:vAlign w:val="center"/>
          </w:tcPr>
          <w:p w14:paraId="71EDC314" w14:textId="77777777" w:rsidR="00401BD5" w:rsidRPr="006355FC" w:rsidRDefault="00401BD5" w:rsidP="00E42A9B">
            <w:r w:rsidRPr="006355FC">
              <w:rPr>
                <w:lang w:val="en-US"/>
              </w:rPr>
              <w:t>A0 50%</w:t>
            </w:r>
          </w:p>
        </w:tc>
        <w:tc>
          <w:tcPr>
            <w:tcW w:w="1701" w:type="dxa"/>
            <w:tcBorders>
              <w:top w:val="single" w:sz="4" w:space="0" w:color="auto"/>
              <w:left w:val="single" w:sz="4" w:space="0" w:color="auto"/>
              <w:bottom w:val="single" w:sz="4" w:space="0" w:color="auto"/>
              <w:right w:val="single" w:sz="4" w:space="0" w:color="auto"/>
            </w:tcBorders>
            <w:vAlign w:val="center"/>
          </w:tcPr>
          <w:p w14:paraId="4961CCE0" w14:textId="77777777" w:rsidR="00401BD5" w:rsidRPr="006355FC" w:rsidRDefault="00401BD5" w:rsidP="00E42A9B">
            <w:pPr>
              <w:jc w:val="center"/>
            </w:pPr>
            <w:r w:rsidRPr="006355FC">
              <w:rPr>
                <w:lang w:val="en-US"/>
              </w:rPr>
              <w:t>19.12</w:t>
            </w:r>
          </w:p>
        </w:tc>
        <w:tc>
          <w:tcPr>
            <w:tcW w:w="1689" w:type="dxa"/>
            <w:tcBorders>
              <w:top w:val="single" w:sz="4" w:space="0" w:color="auto"/>
              <w:left w:val="single" w:sz="4" w:space="0" w:color="auto"/>
              <w:bottom w:val="single" w:sz="4" w:space="0" w:color="auto"/>
              <w:right w:val="single" w:sz="4" w:space="0" w:color="auto"/>
            </w:tcBorders>
            <w:vAlign w:val="center"/>
          </w:tcPr>
          <w:p w14:paraId="47FD9BE5" w14:textId="77777777" w:rsidR="00401BD5" w:rsidRPr="006355FC" w:rsidRDefault="00401BD5" w:rsidP="00E42A9B">
            <w:pPr>
              <w:jc w:val="center"/>
            </w:pPr>
            <w:r w:rsidRPr="006355FC">
              <w:t>12.11</w:t>
            </w:r>
          </w:p>
        </w:tc>
        <w:tc>
          <w:tcPr>
            <w:tcW w:w="1399" w:type="dxa"/>
            <w:tcBorders>
              <w:top w:val="single" w:sz="4" w:space="0" w:color="auto"/>
              <w:left w:val="single" w:sz="4" w:space="0" w:color="auto"/>
              <w:bottom w:val="single" w:sz="4" w:space="0" w:color="auto"/>
              <w:right w:val="single" w:sz="4" w:space="0" w:color="auto"/>
            </w:tcBorders>
            <w:vAlign w:val="center"/>
          </w:tcPr>
          <w:p w14:paraId="675276F5" w14:textId="77777777" w:rsidR="00401BD5" w:rsidRPr="006355FC" w:rsidRDefault="00401BD5" w:rsidP="00E42A9B">
            <w:pPr>
              <w:jc w:val="center"/>
            </w:pPr>
            <w:r w:rsidRPr="006355FC">
              <w:rPr>
                <w:lang w:val="en-US"/>
              </w:rPr>
              <w:t>-</w:t>
            </w:r>
          </w:p>
        </w:tc>
        <w:tc>
          <w:tcPr>
            <w:tcW w:w="2536" w:type="dxa"/>
            <w:tcBorders>
              <w:top w:val="single" w:sz="4" w:space="0" w:color="auto"/>
              <w:left w:val="single" w:sz="4" w:space="0" w:color="auto"/>
              <w:bottom w:val="single" w:sz="4" w:space="0" w:color="auto"/>
              <w:right w:val="single" w:sz="4" w:space="0" w:color="auto"/>
            </w:tcBorders>
          </w:tcPr>
          <w:p w14:paraId="61AA7BE1" w14:textId="77777777" w:rsidR="00401BD5" w:rsidRPr="006355FC" w:rsidRDefault="00401BD5" w:rsidP="00E42A9B">
            <w:pPr>
              <w:jc w:val="center"/>
              <w:rPr>
                <w:lang w:val="en-US"/>
              </w:rPr>
            </w:pPr>
            <w:r w:rsidRPr="006355FC">
              <w:rPr>
                <w:lang w:val="en-US"/>
              </w:rPr>
              <w:t>Blocked Calls</w:t>
            </w:r>
          </w:p>
        </w:tc>
      </w:tr>
      <w:tr w:rsidR="00401BD5" w:rsidRPr="006355FC" w14:paraId="7DC775BE" w14:textId="77777777">
        <w:trPr>
          <w:jc w:val="right"/>
        </w:trPr>
        <w:tc>
          <w:tcPr>
            <w:tcW w:w="2221" w:type="dxa"/>
            <w:tcBorders>
              <w:top w:val="single" w:sz="4" w:space="0" w:color="auto"/>
              <w:left w:val="single" w:sz="4" w:space="0" w:color="auto"/>
              <w:bottom w:val="single" w:sz="4" w:space="0" w:color="auto"/>
              <w:right w:val="single" w:sz="4" w:space="0" w:color="auto"/>
            </w:tcBorders>
            <w:vAlign w:val="center"/>
          </w:tcPr>
          <w:p w14:paraId="377F0572" w14:textId="77777777" w:rsidR="00401BD5" w:rsidRPr="006355FC" w:rsidRDefault="00401BD5" w:rsidP="00E42A9B">
            <w:r w:rsidRPr="006355FC">
              <w:rPr>
                <w:lang w:val="en-US"/>
              </w:rPr>
              <w:t>A1 50% LGMSK</w:t>
            </w:r>
          </w:p>
        </w:tc>
        <w:tc>
          <w:tcPr>
            <w:tcW w:w="1701" w:type="dxa"/>
            <w:tcBorders>
              <w:top w:val="single" w:sz="4" w:space="0" w:color="auto"/>
              <w:left w:val="single" w:sz="4" w:space="0" w:color="auto"/>
              <w:bottom w:val="single" w:sz="4" w:space="0" w:color="auto"/>
              <w:right w:val="single" w:sz="4" w:space="0" w:color="auto"/>
            </w:tcBorders>
            <w:vAlign w:val="center"/>
          </w:tcPr>
          <w:p w14:paraId="1F00A91A" w14:textId="77777777" w:rsidR="00401BD5" w:rsidRPr="006355FC" w:rsidRDefault="00401BD5" w:rsidP="00E42A9B">
            <w:pPr>
              <w:jc w:val="center"/>
            </w:pPr>
            <w:r w:rsidRPr="006355FC">
              <w:t>25.32</w:t>
            </w:r>
          </w:p>
        </w:tc>
        <w:tc>
          <w:tcPr>
            <w:tcW w:w="1689" w:type="dxa"/>
            <w:tcBorders>
              <w:top w:val="single" w:sz="4" w:space="0" w:color="auto"/>
              <w:left w:val="single" w:sz="4" w:space="0" w:color="auto"/>
              <w:bottom w:val="single" w:sz="4" w:space="0" w:color="auto"/>
              <w:right w:val="single" w:sz="4" w:space="0" w:color="auto"/>
            </w:tcBorders>
            <w:vAlign w:val="center"/>
          </w:tcPr>
          <w:p w14:paraId="7764173E" w14:textId="77777777" w:rsidR="00401BD5" w:rsidRPr="006355FC" w:rsidRDefault="00401BD5" w:rsidP="00E42A9B">
            <w:pPr>
              <w:jc w:val="center"/>
            </w:pPr>
            <w:r w:rsidRPr="006355FC">
              <w:t>16.03</w:t>
            </w:r>
          </w:p>
        </w:tc>
        <w:tc>
          <w:tcPr>
            <w:tcW w:w="1399" w:type="dxa"/>
            <w:tcBorders>
              <w:top w:val="single" w:sz="4" w:space="0" w:color="auto"/>
              <w:left w:val="single" w:sz="4" w:space="0" w:color="auto"/>
              <w:bottom w:val="single" w:sz="4" w:space="0" w:color="auto"/>
              <w:right w:val="single" w:sz="4" w:space="0" w:color="auto"/>
            </w:tcBorders>
            <w:vAlign w:val="center"/>
          </w:tcPr>
          <w:p w14:paraId="55DCACB1" w14:textId="77777777" w:rsidR="00401BD5" w:rsidRPr="006355FC" w:rsidRDefault="00401BD5" w:rsidP="00E42A9B">
            <w:pPr>
              <w:jc w:val="center"/>
            </w:pPr>
            <w:r w:rsidRPr="006355FC">
              <w:t>32.38%</w:t>
            </w:r>
          </w:p>
        </w:tc>
        <w:tc>
          <w:tcPr>
            <w:tcW w:w="2536" w:type="dxa"/>
            <w:tcBorders>
              <w:top w:val="single" w:sz="4" w:space="0" w:color="auto"/>
              <w:left w:val="single" w:sz="4" w:space="0" w:color="auto"/>
              <w:bottom w:val="single" w:sz="4" w:space="0" w:color="auto"/>
              <w:right w:val="single" w:sz="4" w:space="0" w:color="auto"/>
            </w:tcBorders>
          </w:tcPr>
          <w:p w14:paraId="0DD9F638" w14:textId="77777777" w:rsidR="00401BD5" w:rsidRPr="006355FC" w:rsidRDefault="00401BD5" w:rsidP="00E42A9B">
            <w:pPr>
              <w:jc w:val="center"/>
            </w:pPr>
            <w:r w:rsidRPr="006355FC">
              <w:rPr>
                <w:lang w:val="en-US"/>
              </w:rPr>
              <w:t>Bad Quality Calls (3%)</w:t>
            </w:r>
          </w:p>
        </w:tc>
      </w:tr>
      <w:tr w:rsidR="00401BD5" w:rsidRPr="006355FC" w14:paraId="1DAE40F8" w14:textId="77777777">
        <w:trPr>
          <w:jc w:val="right"/>
        </w:trPr>
        <w:tc>
          <w:tcPr>
            <w:tcW w:w="2221" w:type="dxa"/>
            <w:tcBorders>
              <w:top w:val="single" w:sz="4" w:space="0" w:color="auto"/>
              <w:left w:val="single" w:sz="4" w:space="0" w:color="auto"/>
              <w:bottom w:val="single" w:sz="4" w:space="0" w:color="auto"/>
              <w:right w:val="single" w:sz="4" w:space="0" w:color="auto"/>
            </w:tcBorders>
            <w:vAlign w:val="center"/>
          </w:tcPr>
          <w:p w14:paraId="67FCEB17" w14:textId="77777777" w:rsidR="00401BD5" w:rsidRPr="006355FC" w:rsidRDefault="00401BD5" w:rsidP="00E42A9B">
            <w:r w:rsidRPr="006355FC">
              <w:rPr>
                <w:lang w:val="en-US"/>
              </w:rPr>
              <w:t>A1 50% OPT 2</w:t>
            </w:r>
          </w:p>
        </w:tc>
        <w:tc>
          <w:tcPr>
            <w:tcW w:w="1701" w:type="dxa"/>
            <w:tcBorders>
              <w:top w:val="single" w:sz="4" w:space="0" w:color="auto"/>
              <w:left w:val="single" w:sz="4" w:space="0" w:color="auto"/>
              <w:bottom w:val="single" w:sz="4" w:space="0" w:color="auto"/>
              <w:right w:val="single" w:sz="4" w:space="0" w:color="auto"/>
            </w:tcBorders>
            <w:vAlign w:val="center"/>
          </w:tcPr>
          <w:p w14:paraId="6CD3AEF0" w14:textId="77777777" w:rsidR="00401BD5" w:rsidRPr="006355FC" w:rsidRDefault="00401BD5" w:rsidP="00E42A9B">
            <w:pPr>
              <w:jc w:val="center"/>
            </w:pPr>
            <w:r w:rsidRPr="006355FC">
              <w:t>25.64</w:t>
            </w:r>
          </w:p>
        </w:tc>
        <w:tc>
          <w:tcPr>
            <w:tcW w:w="1689" w:type="dxa"/>
            <w:tcBorders>
              <w:top w:val="single" w:sz="4" w:space="0" w:color="auto"/>
              <w:left w:val="single" w:sz="4" w:space="0" w:color="auto"/>
              <w:bottom w:val="single" w:sz="4" w:space="0" w:color="auto"/>
              <w:right w:val="single" w:sz="4" w:space="0" w:color="auto"/>
            </w:tcBorders>
            <w:vAlign w:val="center"/>
          </w:tcPr>
          <w:p w14:paraId="0FEB285F" w14:textId="77777777" w:rsidR="00401BD5" w:rsidRPr="006355FC" w:rsidRDefault="00401BD5" w:rsidP="00E42A9B">
            <w:pPr>
              <w:jc w:val="center"/>
            </w:pPr>
            <w:r w:rsidRPr="006355FC">
              <w:t>16.24</w:t>
            </w:r>
          </w:p>
        </w:tc>
        <w:tc>
          <w:tcPr>
            <w:tcW w:w="1399" w:type="dxa"/>
            <w:tcBorders>
              <w:top w:val="single" w:sz="4" w:space="0" w:color="auto"/>
              <w:left w:val="single" w:sz="4" w:space="0" w:color="auto"/>
              <w:bottom w:val="single" w:sz="4" w:space="0" w:color="auto"/>
              <w:right w:val="single" w:sz="4" w:space="0" w:color="auto"/>
            </w:tcBorders>
            <w:vAlign w:val="center"/>
          </w:tcPr>
          <w:p w14:paraId="4B788FAA" w14:textId="77777777" w:rsidR="00401BD5" w:rsidRPr="006355FC" w:rsidRDefault="00401BD5" w:rsidP="00E42A9B">
            <w:pPr>
              <w:jc w:val="center"/>
            </w:pPr>
            <w:r w:rsidRPr="006355FC">
              <w:t>34.07%</w:t>
            </w:r>
          </w:p>
        </w:tc>
        <w:tc>
          <w:tcPr>
            <w:tcW w:w="2536" w:type="dxa"/>
            <w:tcBorders>
              <w:top w:val="single" w:sz="4" w:space="0" w:color="auto"/>
              <w:left w:val="single" w:sz="4" w:space="0" w:color="auto"/>
              <w:bottom w:val="single" w:sz="4" w:space="0" w:color="auto"/>
              <w:right w:val="single" w:sz="4" w:space="0" w:color="auto"/>
            </w:tcBorders>
          </w:tcPr>
          <w:p w14:paraId="6B2C4DB6" w14:textId="77777777" w:rsidR="00401BD5" w:rsidRPr="006355FC" w:rsidRDefault="00401BD5" w:rsidP="00E42A9B">
            <w:pPr>
              <w:jc w:val="center"/>
            </w:pPr>
            <w:r w:rsidRPr="006355FC">
              <w:rPr>
                <w:lang w:val="en-US"/>
              </w:rPr>
              <w:t>Blocked Calls</w:t>
            </w:r>
          </w:p>
        </w:tc>
      </w:tr>
      <w:tr w:rsidR="00401BD5" w:rsidRPr="006355FC" w14:paraId="3F129D8F" w14:textId="77777777">
        <w:trPr>
          <w:jc w:val="right"/>
        </w:trPr>
        <w:tc>
          <w:tcPr>
            <w:tcW w:w="2221" w:type="dxa"/>
            <w:tcBorders>
              <w:top w:val="single" w:sz="4" w:space="0" w:color="auto"/>
              <w:left w:val="single" w:sz="4" w:space="0" w:color="auto"/>
              <w:bottom w:val="single" w:sz="4" w:space="0" w:color="auto"/>
              <w:right w:val="single" w:sz="4" w:space="0" w:color="auto"/>
            </w:tcBorders>
            <w:vAlign w:val="center"/>
          </w:tcPr>
          <w:p w14:paraId="40FF3BB1" w14:textId="77777777" w:rsidR="00401BD5" w:rsidRPr="006355FC" w:rsidRDefault="00401BD5" w:rsidP="00E42A9B">
            <w:r w:rsidRPr="006355FC">
              <w:rPr>
                <w:lang w:val="en-US"/>
              </w:rPr>
              <w:lastRenderedPageBreak/>
              <w:t>A0 75%</w:t>
            </w:r>
          </w:p>
        </w:tc>
        <w:tc>
          <w:tcPr>
            <w:tcW w:w="1701" w:type="dxa"/>
            <w:tcBorders>
              <w:top w:val="single" w:sz="4" w:space="0" w:color="auto"/>
              <w:left w:val="single" w:sz="4" w:space="0" w:color="auto"/>
              <w:bottom w:val="single" w:sz="4" w:space="0" w:color="auto"/>
              <w:right w:val="single" w:sz="4" w:space="0" w:color="auto"/>
            </w:tcBorders>
            <w:vAlign w:val="center"/>
          </w:tcPr>
          <w:p w14:paraId="1AA1C7B9" w14:textId="77777777" w:rsidR="00401BD5" w:rsidRPr="006355FC" w:rsidRDefault="00401BD5" w:rsidP="00E42A9B">
            <w:pPr>
              <w:jc w:val="center"/>
            </w:pPr>
            <w:r w:rsidRPr="006355FC">
              <w:t>19.13</w:t>
            </w:r>
          </w:p>
        </w:tc>
        <w:tc>
          <w:tcPr>
            <w:tcW w:w="1689" w:type="dxa"/>
            <w:tcBorders>
              <w:top w:val="single" w:sz="4" w:space="0" w:color="auto"/>
              <w:left w:val="single" w:sz="4" w:space="0" w:color="auto"/>
              <w:bottom w:val="single" w:sz="4" w:space="0" w:color="auto"/>
              <w:right w:val="single" w:sz="4" w:space="0" w:color="auto"/>
            </w:tcBorders>
            <w:vAlign w:val="center"/>
          </w:tcPr>
          <w:p w14:paraId="4B77D68E" w14:textId="77777777" w:rsidR="00401BD5" w:rsidRPr="006355FC" w:rsidRDefault="00401BD5" w:rsidP="00E42A9B">
            <w:pPr>
              <w:jc w:val="center"/>
            </w:pPr>
            <w:r w:rsidRPr="006355FC">
              <w:t>12.12</w:t>
            </w:r>
          </w:p>
        </w:tc>
        <w:tc>
          <w:tcPr>
            <w:tcW w:w="1399" w:type="dxa"/>
            <w:tcBorders>
              <w:top w:val="single" w:sz="4" w:space="0" w:color="auto"/>
              <w:left w:val="single" w:sz="4" w:space="0" w:color="auto"/>
              <w:bottom w:val="single" w:sz="4" w:space="0" w:color="auto"/>
              <w:right w:val="single" w:sz="4" w:space="0" w:color="auto"/>
            </w:tcBorders>
            <w:vAlign w:val="center"/>
          </w:tcPr>
          <w:p w14:paraId="4F6ED0F7" w14:textId="77777777" w:rsidR="00401BD5" w:rsidRPr="006355FC" w:rsidRDefault="00401BD5" w:rsidP="00E42A9B">
            <w:pPr>
              <w:jc w:val="center"/>
            </w:pPr>
            <w:r w:rsidRPr="006355FC">
              <w:rPr>
                <w:lang w:val="en-US"/>
              </w:rPr>
              <w:t>-</w:t>
            </w:r>
          </w:p>
        </w:tc>
        <w:tc>
          <w:tcPr>
            <w:tcW w:w="2536" w:type="dxa"/>
            <w:tcBorders>
              <w:top w:val="single" w:sz="4" w:space="0" w:color="auto"/>
              <w:left w:val="single" w:sz="4" w:space="0" w:color="auto"/>
              <w:bottom w:val="single" w:sz="4" w:space="0" w:color="auto"/>
              <w:right w:val="single" w:sz="4" w:space="0" w:color="auto"/>
            </w:tcBorders>
          </w:tcPr>
          <w:p w14:paraId="6953633A" w14:textId="77777777" w:rsidR="00401BD5" w:rsidRPr="006355FC" w:rsidRDefault="00401BD5" w:rsidP="00E42A9B">
            <w:pPr>
              <w:jc w:val="center"/>
              <w:rPr>
                <w:lang w:val="en-US"/>
              </w:rPr>
            </w:pPr>
            <w:r w:rsidRPr="006355FC">
              <w:rPr>
                <w:lang w:val="en-US"/>
              </w:rPr>
              <w:t>Blocked Calls</w:t>
            </w:r>
          </w:p>
        </w:tc>
      </w:tr>
      <w:tr w:rsidR="00401BD5" w:rsidRPr="006355FC" w14:paraId="5F6B6AE2" w14:textId="77777777">
        <w:trPr>
          <w:jc w:val="right"/>
        </w:trPr>
        <w:tc>
          <w:tcPr>
            <w:tcW w:w="2221" w:type="dxa"/>
            <w:tcBorders>
              <w:top w:val="single" w:sz="4" w:space="0" w:color="auto"/>
              <w:left w:val="single" w:sz="4" w:space="0" w:color="auto"/>
              <w:bottom w:val="single" w:sz="4" w:space="0" w:color="auto"/>
              <w:right w:val="single" w:sz="4" w:space="0" w:color="auto"/>
            </w:tcBorders>
            <w:vAlign w:val="center"/>
          </w:tcPr>
          <w:p w14:paraId="48334998" w14:textId="77777777" w:rsidR="00401BD5" w:rsidRPr="006355FC" w:rsidRDefault="00401BD5" w:rsidP="00E42A9B">
            <w:r w:rsidRPr="006355FC">
              <w:rPr>
                <w:lang w:val="en-US"/>
              </w:rPr>
              <w:t>A1 75% LGMSK</w:t>
            </w:r>
          </w:p>
        </w:tc>
        <w:tc>
          <w:tcPr>
            <w:tcW w:w="1701" w:type="dxa"/>
            <w:tcBorders>
              <w:top w:val="single" w:sz="4" w:space="0" w:color="auto"/>
              <w:left w:val="single" w:sz="4" w:space="0" w:color="auto"/>
              <w:bottom w:val="single" w:sz="4" w:space="0" w:color="auto"/>
              <w:right w:val="single" w:sz="4" w:space="0" w:color="auto"/>
            </w:tcBorders>
            <w:vAlign w:val="center"/>
          </w:tcPr>
          <w:p w14:paraId="729B3378" w14:textId="77777777" w:rsidR="00401BD5" w:rsidRPr="006355FC" w:rsidRDefault="00401BD5" w:rsidP="00E42A9B">
            <w:pPr>
              <w:jc w:val="center"/>
            </w:pPr>
            <w:r w:rsidRPr="006355FC">
              <w:t>28.05</w:t>
            </w:r>
          </w:p>
        </w:tc>
        <w:tc>
          <w:tcPr>
            <w:tcW w:w="1689" w:type="dxa"/>
            <w:tcBorders>
              <w:top w:val="single" w:sz="4" w:space="0" w:color="auto"/>
              <w:left w:val="single" w:sz="4" w:space="0" w:color="auto"/>
              <w:bottom w:val="single" w:sz="4" w:space="0" w:color="auto"/>
              <w:right w:val="single" w:sz="4" w:space="0" w:color="auto"/>
            </w:tcBorders>
            <w:vAlign w:val="center"/>
          </w:tcPr>
          <w:p w14:paraId="471267F9" w14:textId="77777777" w:rsidR="00401BD5" w:rsidRPr="006355FC" w:rsidRDefault="00401BD5" w:rsidP="00E42A9B">
            <w:pPr>
              <w:jc w:val="center"/>
            </w:pPr>
            <w:r w:rsidRPr="006355FC">
              <w:t>17.76</w:t>
            </w:r>
          </w:p>
        </w:tc>
        <w:tc>
          <w:tcPr>
            <w:tcW w:w="1399" w:type="dxa"/>
            <w:tcBorders>
              <w:top w:val="single" w:sz="4" w:space="0" w:color="auto"/>
              <w:left w:val="single" w:sz="4" w:space="0" w:color="auto"/>
              <w:bottom w:val="single" w:sz="4" w:space="0" w:color="auto"/>
              <w:right w:val="single" w:sz="4" w:space="0" w:color="auto"/>
            </w:tcBorders>
            <w:vAlign w:val="center"/>
          </w:tcPr>
          <w:p w14:paraId="282B8C28" w14:textId="77777777" w:rsidR="00401BD5" w:rsidRPr="006355FC" w:rsidRDefault="00401BD5" w:rsidP="00E42A9B">
            <w:pPr>
              <w:jc w:val="center"/>
            </w:pPr>
            <w:r w:rsidRPr="006355FC">
              <w:t>46.60%</w:t>
            </w:r>
          </w:p>
        </w:tc>
        <w:tc>
          <w:tcPr>
            <w:tcW w:w="2536" w:type="dxa"/>
            <w:tcBorders>
              <w:top w:val="single" w:sz="4" w:space="0" w:color="auto"/>
              <w:left w:val="single" w:sz="4" w:space="0" w:color="auto"/>
              <w:bottom w:val="single" w:sz="4" w:space="0" w:color="auto"/>
              <w:right w:val="single" w:sz="4" w:space="0" w:color="auto"/>
            </w:tcBorders>
          </w:tcPr>
          <w:p w14:paraId="29ACA610" w14:textId="77777777" w:rsidR="00401BD5" w:rsidRPr="006355FC" w:rsidRDefault="00401BD5" w:rsidP="00E42A9B">
            <w:pPr>
              <w:jc w:val="center"/>
            </w:pPr>
            <w:r w:rsidRPr="006355FC">
              <w:rPr>
                <w:lang w:val="en-US"/>
              </w:rPr>
              <w:t>Bad Quality Calls (3%)</w:t>
            </w:r>
          </w:p>
        </w:tc>
      </w:tr>
      <w:tr w:rsidR="00401BD5" w:rsidRPr="006355FC" w14:paraId="76924608" w14:textId="77777777">
        <w:trPr>
          <w:jc w:val="right"/>
        </w:trPr>
        <w:tc>
          <w:tcPr>
            <w:tcW w:w="2221" w:type="dxa"/>
            <w:tcBorders>
              <w:top w:val="single" w:sz="4" w:space="0" w:color="auto"/>
              <w:left w:val="single" w:sz="4" w:space="0" w:color="auto"/>
              <w:bottom w:val="single" w:sz="4" w:space="0" w:color="auto"/>
              <w:right w:val="single" w:sz="4" w:space="0" w:color="auto"/>
            </w:tcBorders>
            <w:vAlign w:val="center"/>
          </w:tcPr>
          <w:p w14:paraId="36F04D59" w14:textId="77777777" w:rsidR="00401BD5" w:rsidRPr="006355FC" w:rsidRDefault="00401BD5" w:rsidP="00E42A9B">
            <w:r w:rsidRPr="006355FC">
              <w:rPr>
                <w:lang w:val="en-US"/>
              </w:rPr>
              <w:t>A1 75% OPT 2</w:t>
            </w:r>
          </w:p>
        </w:tc>
        <w:tc>
          <w:tcPr>
            <w:tcW w:w="1701" w:type="dxa"/>
            <w:tcBorders>
              <w:top w:val="single" w:sz="4" w:space="0" w:color="auto"/>
              <w:left w:val="single" w:sz="4" w:space="0" w:color="auto"/>
              <w:bottom w:val="single" w:sz="4" w:space="0" w:color="auto"/>
              <w:right w:val="single" w:sz="4" w:space="0" w:color="auto"/>
            </w:tcBorders>
            <w:vAlign w:val="center"/>
          </w:tcPr>
          <w:p w14:paraId="3BD422BA" w14:textId="77777777" w:rsidR="00401BD5" w:rsidRPr="006355FC" w:rsidRDefault="00401BD5" w:rsidP="00E42A9B">
            <w:pPr>
              <w:jc w:val="center"/>
            </w:pPr>
            <w:r w:rsidRPr="006355FC">
              <w:t>29.28</w:t>
            </w:r>
          </w:p>
        </w:tc>
        <w:tc>
          <w:tcPr>
            <w:tcW w:w="1689" w:type="dxa"/>
            <w:tcBorders>
              <w:top w:val="single" w:sz="4" w:space="0" w:color="auto"/>
              <w:left w:val="single" w:sz="4" w:space="0" w:color="auto"/>
              <w:bottom w:val="single" w:sz="4" w:space="0" w:color="auto"/>
              <w:right w:val="single" w:sz="4" w:space="0" w:color="auto"/>
            </w:tcBorders>
            <w:vAlign w:val="center"/>
          </w:tcPr>
          <w:p w14:paraId="544519C7" w14:textId="77777777" w:rsidR="00401BD5" w:rsidRPr="006355FC" w:rsidRDefault="00401BD5" w:rsidP="00E42A9B">
            <w:pPr>
              <w:jc w:val="center"/>
            </w:pPr>
            <w:r w:rsidRPr="006355FC">
              <w:t>18.54</w:t>
            </w:r>
          </w:p>
        </w:tc>
        <w:tc>
          <w:tcPr>
            <w:tcW w:w="1399" w:type="dxa"/>
            <w:tcBorders>
              <w:top w:val="single" w:sz="4" w:space="0" w:color="auto"/>
              <w:left w:val="single" w:sz="4" w:space="0" w:color="auto"/>
              <w:bottom w:val="single" w:sz="4" w:space="0" w:color="auto"/>
              <w:right w:val="single" w:sz="4" w:space="0" w:color="auto"/>
            </w:tcBorders>
            <w:vAlign w:val="center"/>
          </w:tcPr>
          <w:p w14:paraId="79FAC9D2" w14:textId="77777777" w:rsidR="00401BD5" w:rsidRPr="006355FC" w:rsidRDefault="00401BD5" w:rsidP="00E42A9B">
            <w:pPr>
              <w:jc w:val="center"/>
            </w:pPr>
            <w:r w:rsidRPr="006355FC">
              <w:t>53.03%</w:t>
            </w:r>
          </w:p>
        </w:tc>
        <w:tc>
          <w:tcPr>
            <w:tcW w:w="2536" w:type="dxa"/>
            <w:tcBorders>
              <w:top w:val="single" w:sz="4" w:space="0" w:color="auto"/>
              <w:left w:val="single" w:sz="4" w:space="0" w:color="auto"/>
              <w:bottom w:val="single" w:sz="4" w:space="0" w:color="auto"/>
              <w:right w:val="single" w:sz="4" w:space="0" w:color="auto"/>
            </w:tcBorders>
          </w:tcPr>
          <w:p w14:paraId="251D7806" w14:textId="77777777" w:rsidR="00401BD5" w:rsidRPr="006355FC" w:rsidRDefault="00401BD5" w:rsidP="00E42A9B">
            <w:pPr>
              <w:jc w:val="center"/>
            </w:pPr>
            <w:r w:rsidRPr="006355FC">
              <w:rPr>
                <w:lang w:val="en-US"/>
              </w:rPr>
              <w:t>Bad Quality Calls (3%)</w:t>
            </w:r>
          </w:p>
        </w:tc>
      </w:tr>
      <w:tr w:rsidR="00401BD5" w:rsidRPr="006355FC" w14:paraId="08083A68" w14:textId="77777777">
        <w:trPr>
          <w:jc w:val="right"/>
        </w:trPr>
        <w:tc>
          <w:tcPr>
            <w:tcW w:w="2221" w:type="dxa"/>
            <w:tcBorders>
              <w:top w:val="single" w:sz="4" w:space="0" w:color="auto"/>
              <w:left w:val="single" w:sz="4" w:space="0" w:color="auto"/>
              <w:bottom w:val="single" w:sz="4" w:space="0" w:color="auto"/>
              <w:right w:val="single" w:sz="4" w:space="0" w:color="auto"/>
            </w:tcBorders>
            <w:vAlign w:val="center"/>
          </w:tcPr>
          <w:p w14:paraId="6495A886" w14:textId="77777777" w:rsidR="00401BD5" w:rsidRPr="006355FC" w:rsidRDefault="00401BD5" w:rsidP="00E42A9B">
            <w:r w:rsidRPr="006355FC">
              <w:rPr>
                <w:lang w:val="en-US"/>
              </w:rPr>
              <w:t>A0 100%</w:t>
            </w:r>
          </w:p>
        </w:tc>
        <w:tc>
          <w:tcPr>
            <w:tcW w:w="1701" w:type="dxa"/>
            <w:tcBorders>
              <w:top w:val="single" w:sz="4" w:space="0" w:color="auto"/>
              <w:left w:val="single" w:sz="4" w:space="0" w:color="auto"/>
              <w:bottom w:val="single" w:sz="4" w:space="0" w:color="auto"/>
              <w:right w:val="single" w:sz="4" w:space="0" w:color="auto"/>
            </w:tcBorders>
            <w:vAlign w:val="center"/>
          </w:tcPr>
          <w:p w14:paraId="5C6F1430" w14:textId="77777777" w:rsidR="00401BD5" w:rsidRPr="006355FC" w:rsidRDefault="00401BD5" w:rsidP="00E42A9B">
            <w:pPr>
              <w:jc w:val="center"/>
            </w:pPr>
            <w:r w:rsidRPr="006355FC">
              <w:rPr>
                <w:lang w:val="en-US"/>
              </w:rPr>
              <w:t>19.17</w:t>
            </w:r>
          </w:p>
        </w:tc>
        <w:tc>
          <w:tcPr>
            <w:tcW w:w="1689" w:type="dxa"/>
            <w:tcBorders>
              <w:top w:val="single" w:sz="4" w:space="0" w:color="auto"/>
              <w:left w:val="single" w:sz="4" w:space="0" w:color="auto"/>
              <w:bottom w:val="single" w:sz="4" w:space="0" w:color="auto"/>
              <w:right w:val="single" w:sz="4" w:space="0" w:color="auto"/>
            </w:tcBorders>
            <w:vAlign w:val="center"/>
          </w:tcPr>
          <w:p w14:paraId="2C666AC7" w14:textId="77777777" w:rsidR="00401BD5" w:rsidRPr="006355FC" w:rsidRDefault="00401BD5" w:rsidP="00E42A9B">
            <w:pPr>
              <w:jc w:val="center"/>
            </w:pPr>
            <w:r w:rsidRPr="006355FC">
              <w:rPr>
                <w:lang w:val="en-US"/>
              </w:rPr>
              <w:t>12.14</w:t>
            </w:r>
          </w:p>
        </w:tc>
        <w:tc>
          <w:tcPr>
            <w:tcW w:w="1399" w:type="dxa"/>
            <w:tcBorders>
              <w:top w:val="single" w:sz="4" w:space="0" w:color="auto"/>
              <w:left w:val="single" w:sz="4" w:space="0" w:color="auto"/>
              <w:bottom w:val="single" w:sz="4" w:space="0" w:color="auto"/>
              <w:right w:val="single" w:sz="4" w:space="0" w:color="auto"/>
            </w:tcBorders>
            <w:vAlign w:val="center"/>
          </w:tcPr>
          <w:p w14:paraId="701B1900" w14:textId="77777777" w:rsidR="00401BD5" w:rsidRPr="006355FC" w:rsidRDefault="00401BD5" w:rsidP="00E42A9B">
            <w:pPr>
              <w:jc w:val="center"/>
            </w:pPr>
            <w:r w:rsidRPr="006355FC">
              <w:rPr>
                <w:lang w:val="en-US"/>
              </w:rPr>
              <w:t>-</w:t>
            </w:r>
          </w:p>
        </w:tc>
        <w:tc>
          <w:tcPr>
            <w:tcW w:w="2536" w:type="dxa"/>
            <w:tcBorders>
              <w:top w:val="single" w:sz="4" w:space="0" w:color="auto"/>
              <w:left w:val="single" w:sz="4" w:space="0" w:color="auto"/>
              <w:bottom w:val="single" w:sz="4" w:space="0" w:color="auto"/>
              <w:right w:val="single" w:sz="4" w:space="0" w:color="auto"/>
            </w:tcBorders>
          </w:tcPr>
          <w:p w14:paraId="5A9B047E" w14:textId="77777777" w:rsidR="00401BD5" w:rsidRPr="006355FC" w:rsidRDefault="00401BD5" w:rsidP="00E42A9B">
            <w:pPr>
              <w:jc w:val="center"/>
              <w:rPr>
                <w:lang w:val="en-US"/>
              </w:rPr>
            </w:pPr>
            <w:r w:rsidRPr="006355FC">
              <w:rPr>
                <w:lang w:val="en-US"/>
              </w:rPr>
              <w:t>Blocked Calls</w:t>
            </w:r>
          </w:p>
        </w:tc>
      </w:tr>
      <w:tr w:rsidR="00401BD5" w:rsidRPr="006355FC" w14:paraId="2F8C54D2" w14:textId="77777777">
        <w:trPr>
          <w:jc w:val="right"/>
        </w:trPr>
        <w:tc>
          <w:tcPr>
            <w:tcW w:w="2221" w:type="dxa"/>
            <w:tcBorders>
              <w:top w:val="single" w:sz="4" w:space="0" w:color="auto"/>
              <w:left w:val="single" w:sz="4" w:space="0" w:color="auto"/>
              <w:bottom w:val="single" w:sz="4" w:space="0" w:color="auto"/>
              <w:right w:val="single" w:sz="4" w:space="0" w:color="auto"/>
            </w:tcBorders>
            <w:vAlign w:val="center"/>
          </w:tcPr>
          <w:p w14:paraId="3EB55916" w14:textId="77777777" w:rsidR="00401BD5" w:rsidRPr="006355FC" w:rsidRDefault="00401BD5" w:rsidP="00E42A9B">
            <w:r w:rsidRPr="006355FC">
              <w:rPr>
                <w:lang w:val="en-US"/>
              </w:rPr>
              <w:t>A1 100% LGMSK</w:t>
            </w:r>
          </w:p>
        </w:tc>
        <w:tc>
          <w:tcPr>
            <w:tcW w:w="1701" w:type="dxa"/>
            <w:tcBorders>
              <w:top w:val="single" w:sz="4" w:space="0" w:color="auto"/>
              <w:left w:val="single" w:sz="4" w:space="0" w:color="auto"/>
              <w:bottom w:val="single" w:sz="4" w:space="0" w:color="auto"/>
              <w:right w:val="single" w:sz="4" w:space="0" w:color="auto"/>
            </w:tcBorders>
            <w:vAlign w:val="center"/>
          </w:tcPr>
          <w:p w14:paraId="4E276866" w14:textId="77777777" w:rsidR="00401BD5" w:rsidRPr="006355FC" w:rsidRDefault="00401BD5" w:rsidP="00E42A9B">
            <w:pPr>
              <w:jc w:val="center"/>
            </w:pPr>
            <w:r w:rsidRPr="006355FC">
              <w:rPr>
                <w:lang w:val="en-US"/>
              </w:rPr>
              <w:t>30.48</w:t>
            </w:r>
          </w:p>
        </w:tc>
        <w:tc>
          <w:tcPr>
            <w:tcW w:w="1689" w:type="dxa"/>
            <w:tcBorders>
              <w:top w:val="single" w:sz="4" w:space="0" w:color="auto"/>
              <w:left w:val="single" w:sz="4" w:space="0" w:color="auto"/>
              <w:bottom w:val="single" w:sz="4" w:space="0" w:color="auto"/>
              <w:right w:val="single" w:sz="4" w:space="0" w:color="auto"/>
            </w:tcBorders>
            <w:vAlign w:val="center"/>
          </w:tcPr>
          <w:p w14:paraId="58DCEEDD" w14:textId="77777777" w:rsidR="00401BD5" w:rsidRPr="006355FC" w:rsidRDefault="00401BD5" w:rsidP="00E42A9B">
            <w:pPr>
              <w:jc w:val="center"/>
            </w:pPr>
            <w:r w:rsidRPr="006355FC">
              <w:rPr>
                <w:lang w:val="en-US"/>
              </w:rPr>
              <w:t>19.3</w:t>
            </w:r>
          </w:p>
        </w:tc>
        <w:tc>
          <w:tcPr>
            <w:tcW w:w="1399" w:type="dxa"/>
            <w:tcBorders>
              <w:top w:val="single" w:sz="4" w:space="0" w:color="auto"/>
              <w:left w:val="single" w:sz="4" w:space="0" w:color="auto"/>
              <w:bottom w:val="single" w:sz="4" w:space="0" w:color="auto"/>
              <w:right w:val="single" w:sz="4" w:space="0" w:color="auto"/>
            </w:tcBorders>
            <w:vAlign w:val="center"/>
          </w:tcPr>
          <w:p w14:paraId="2EC47E03" w14:textId="77777777" w:rsidR="00401BD5" w:rsidRPr="006355FC" w:rsidRDefault="00401BD5" w:rsidP="00E42A9B">
            <w:pPr>
              <w:jc w:val="center"/>
            </w:pPr>
            <w:r w:rsidRPr="006355FC">
              <w:rPr>
                <w:lang w:val="en-US"/>
              </w:rPr>
              <w:t>58.96%</w:t>
            </w:r>
          </w:p>
        </w:tc>
        <w:tc>
          <w:tcPr>
            <w:tcW w:w="2536" w:type="dxa"/>
            <w:tcBorders>
              <w:top w:val="single" w:sz="4" w:space="0" w:color="auto"/>
              <w:left w:val="single" w:sz="4" w:space="0" w:color="auto"/>
              <w:bottom w:val="single" w:sz="4" w:space="0" w:color="auto"/>
              <w:right w:val="single" w:sz="4" w:space="0" w:color="auto"/>
            </w:tcBorders>
          </w:tcPr>
          <w:p w14:paraId="4322F7E1" w14:textId="77777777" w:rsidR="00401BD5" w:rsidRPr="006355FC" w:rsidRDefault="00401BD5" w:rsidP="00E42A9B">
            <w:pPr>
              <w:jc w:val="center"/>
              <w:rPr>
                <w:lang w:val="en-US"/>
              </w:rPr>
            </w:pPr>
            <w:r w:rsidRPr="006355FC">
              <w:rPr>
                <w:lang w:val="en-US"/>
              </w:rPr>
              <w:t>Bad Quality Calls (3%)</w:t>
            </w:r>
          </w:p>
        </w:tc>
      </w:tr>
      <w:tr w:rsidR="00401BD5" w:rsidRPr="006355FC" w14:paraId="6A8D53B0" w14:textId="77777777">
        <w:trPr>
          <w:jc w:val="right"/>
        </w:trPr>
        <w:tc>
          <w:tcPr>
            <w:tcW w:w="2221" w:type="dxa"/>
            <w:tcBorders>
              <w:top w:val="single" w:sz="4" w:space="0" w:color="auto"/>
              <w:left w:val="single" w:sz="4" w:space="0" w:color="auto"/>
              <w:bottom w:val="single" w:sz="4" w:space="0" w:color="auto"/>
              <w:right w:val="single" w:sz="4" w:space="0" w:color="auto"/>
            </w:tcBorders>
            <w:vAlign w:val="center"/>
          </w:tcPr>
          <w:p w14:paraId="359ECD36" w14:textId="77777777" w:rsidR="00401BD5" w:rsidRPr="006355FC" w:rsidRDefault="00401BD5" w:rsidP="00E42A9B">
            <w:r w:rsidRPr="006355FC">
              <w:rPr>
                <w:lang w:val="en-US"/>
              </w:rPr>
              <w:t>A1 100% OPT 2</w:t>
            </w:r>
          </w:p>
        </w:tc>
        <w:tc>
          <w:tcPr>
            <w:tcW w:w="1701" w:type="dxa"/>
            <w:tcBorders>
              <w:top w:val="single" w:sz="4" w:space="0" w:color="auto"/>
              <w:left w:val="single" w:sz="4" w:space="0" w:color="auto"/>
              <w:bottom w:val="single" w:sz="4" w:space="0" w:color="auto"/>
              <w:right w:val="single" w:sz="4" w:space="0" w:color="auto"/>
            </w:tcBorders>
            <w:vAlign w:val="center"/>
          </w:tcPr>
          <w:p w14:paraId="2833710D" w14:textId="77777777" w:rsidR="00401BD5" w:rsidRPr="006355FC" w:rsidRDefault="00401BD5" w:rsidP="00E42A9B">
            <w:pPr>
              <w:jc w:val="center"/>
            </w:pPr>
            <w:r w:rsidRPr="006355FC">
              <w:rPr>
                <w:lang w:val="en-US"/>
              </w:rPr>
              <w:t>31.26</w:t>
            </w:r>
          </w:p>
        </w:tc>
        <w:tc>
          <w:tcPr>
            <w:tcW w:w="1689" w:type="dxa"/>
            <w:tcBorders>
              <w:top w:val="single" w:sz="4" w:space="0" w:color="auto"/>
              <w:left w:val="single" w:sz="4" w:space="0" w:color="auto"/>
              <w:bottom w:val="single" w:sz="4" w:space="0" w:color="auto"/>
              <w:right w:val="single" w:sz="4" w:space="0" w:color="auto"/>
            </w:tcBorders>
            <w:vAlign w:val="center"/>
          </w:tcPr>
          <w:p w14:paraId="5884D0CB" w14:textId="77777777" w:rsidR="00401BD5" w:rsidRPr="006355FC" w:rsidRDefault="00401BD5" w:rsidP="00E42A9B">
            <w:pPr>
              <w:jc w:val="center"/>
            </w:pPr>
            <w:r w:rsidRPr="006355FC">
              <w:rPr>
                <w:lang w:val="en-US"/>
              </w:rPr>
              <w:t>19.8</w:t>
            </w:r>
          </w:p>
        </w:tc>
        <w:tc>
          <w:tcPr>
            <w:tcW w:w="1399" w:type="dxa"/>
            <w:tcBorders>
              <w:top w:val="single" w:sz="4" w:space="0" w:color="auto"/>
              <w:left w:val="single" w:sz="4" w:space="0" w:color="auto"/>
              <w:bottom w:val="single" w:sz="4" w:space="0" w:color="auto"/>
              <w:right w:val="single" w:sz="4" w:space="0" w:color="auto"/>
            </w:tcBorders>
            <w:vAlign w:val="center"/>
          </w:tcPr>
          <w:p w14:paraId="7A4AEA1D" w14:textId="77777777" w:rsidR="00401BD5" w:rsidRPr="006355FC" w:rsidRDefault="00401BD5" w:rsidP="00E42A9B">
            <w:pPr>
              <w:jc w:val="center"/>
            </w:pPr>
            <w:r w:rsidRPr="006355FC">
              <w:rPr>
                <w:lang w:val="en-US"/>
              </w:rPr>
              <w:t>63.05%</w:t>
            </w:r>
          </w:p>
        </w:tc>
        <w:tc>
          <w:tcPr>
            <w:tcW w:w="2536" w:type="dxa"/>
            <w:tcBorders>
              <w:top w:val="single" w:sz="4" w:space="0" w:color="auto"/>
              <w:left w:val="single" w:sz="4" w:space="0" w:color="auto"/>
              <w:bottom w:val="single" w:sz="4" w:space="0" w:color="auto"/>
              <w:right w:val="single" w:sz="4" w:space="0" w:color="auto"/>
            </w:tcBorders>
          </w:tcPr>
          <w:p w14:paraId="270449BB" w14:textId="77777777" w:rsidR="00401BD5" w:rsidRPr="006355FC" w:rsidRDefault="00401BD5" w:rsidP="00E42A9B">
            <w:pPr>
              <w:jc w:val="center"/>
              <w:rPr>
                <w:lang w:val="en-US"/>
              </w:rPr>
            </w:pPr>
            <w:r w:rsidRPr="006355FC">
              <w:rPr>
                <w:lang w:val="en-US"/>
              </w:rPr>
              <w:t>Bad Quality Calls (3%)</w:t>
            </w:r>
          </w:p>
        </w:tc>
      </w:tr>
    </w:tbl>
    <w:p w14:paraId="4AD06F16" w14:textId="77777777" w:rsidR="00401BD5" w:rsidRDefault="00401BD5" w:rsidP="00401BD5">
      <w:pPr>
        <w:pStyle w:val="FP"/>
      </w:pPr>
    </w:p>
    <w:p w14:paraId="39428B44" w14:textId="77777777" w:rsidR="00401BD5" w:rsidRDefault="00401BD5" w:rsidP="00401BD5">
      <w:r w:rsidRPr="00035283">
        <w:t xml:space="preserve">Table </w:t>
      </w:r>
      <w:r>
        <w:t>7-24b</w:t>
      </w:r>
      <w:r w:rsidRPr="00B04FD8">
        <w:t xml:space="preserve"> show</w:t>
      </w:r>
      <w:r>
        <w:t>s</w:t>
      </w:r>
      <w:r w:rsidRPr="00B04FD8">
        <w:t xml:space="preserve"> the capacity gains for OSC when utilising the LGMSK Tx pulse</w:t>
      </w:r>
      <w:r>
        <w:t>.</w:t>
      </w:r>
    </w:p>
    <w:p w14:paraId="48E5753D" w14:textId="77777777" w:rsidR="00401BD5" w:rsidRDefault="00401BD5" w:rsidP="00401BD5">
      <w:pPr>
        <w:pStyle w:val="TH"/>
      </w:pPr>
      <w:r w:rsidRPr="00147F60">
        <w:t>Table 7-24</w:t>
      </w:r>
      <w:r>
        <w:t xml:space="preserve">b. </w:t>
      </w:r>
      <w:r w:rsidRPr="00CE339F">
        <w:t>OSC network capacity gains for MUROS-</w:t>
      </w:r>
      <w:r>
        <w:t>2.</w:t>
      </w:r>
    </w:p>
    <w:tbl>
      <w:tblPr>
        <w:tblW w:w="3799" w:type="dxa"/>
        <w:jc w:val="center"/>
        <w:tblLook w:val="0000" w:firstRow="0" w:lastRow="0" w:firstColumn="0" w:lastColumn="0" w:noHBand="0" w:noVBand="0"/>
      </w:tblPr>
      <w:tblGrid>
        <w:gridCol w:w="2287"/>
        <w:gridCol w:w="1512"/>
      </w:tblGrid>
      <w:tr w:rsidR="00401BD5" w:rsidRPr="006355FC" w14:paraId="79E59C5D" w14:textId="77777777">
        <w:trPr>
          <w:trHeight w:val="255"/>
          <w:jc w:val="center"/>
        </w:trPr>
        <w:tc>
          <w:tcPr>
            <w:tcW w:w="2287" w:type="dxa"/>
            <w:tcBorders>
              <w:top w:val="single" w:sz="4" w:space="0" w:color="auto"/>
              <w:left w:val="single" w:sz="4" w:space="0" w:color="auto"/>
              <w:bottom w:val="single" w:sz="4" w:space="0" w:color="auto"/>
              <w:right w:val="single" w:sz="4" w:space="0" w:color="auto"/>
            </w:tcBorders>
            <w:shd w:val="clear" w:color="auto" w:fill="B3B3B3"/>
          </w:tcPr>
          <w:p w14:paraId="25CF6E38" w14:textId="77777777" w:rsidR="00401BD5" w:rsidRPr="006355FC" w:rsidRDefault="00401BD5" w:rsidP="00E42A9B">
            <w:pPr>
              <w:rPr>
                <w:lang w:val="en-US" w:bidi="or-IN"/>
              </w:rPr>
            </w:pPr>
            <w:r w:rsidRPr="006355FC">
              <w:rPr>
                <w:lang w:val="en-US" w:bidi="or-IN"/>
              </w:rPr>
              <w:t>Scenario</w:t>
            </w:r>
          </w:p>
        </w:tc>
        <w:tc>
          <w:tcPr>
            <w:tcW w:w="1512" w:type="dxa"/>
            <w:tcBorders>
              <w:top w:val="single" w:sz="4" w:space="0" w:color="auto"/>
              <w:left w:val="single" w:sz="4" w:space="0" w:color="auto"/>
              <w:bottom w:val="single" w:sz="4" w:space="0" w:color="auto"/>
              <w:right w:val="single" w:sz="4" w:space="0" w:color="auto"/>
            </w:tcBorders>
            <w:shd w:val="clear" w:color="auto" w:fill="B3B3B3"/>
            <w:noWrap/>
            <w:vAlign w:val="center"/>
          </w:tcPr>
          <w:p w14:paraId="21C411A5" w14:textId="77777777" w:rsidR="00401BD5" w:rsidRPr="006355FC" w:rsidRDefault="00401BD5" w:rsidP="00E42A9B">
            <w:pPr>
              <w:jc w:val="center"/>
              <w:rPr>
                <w:lang w:val="en-US" w:bidi="or-IN"/>
              </w:rPr>
            </w:pPr>
            <w:r w:rsidRPr="006355FC">
              <w:rPr>
                <w:lang w:val="en-US" w:bidi="or-IN"/>
              </w:rPr>
              <w:t xml:space="preserve">OSC gain </w:t>
            </w:r>
          </w:p>
        </w:tc>
      </w:tr>
      <w:tr w:rsidR="00401BD5" w:rsidRPr="006355FC" w14:paraId="383DFD0A" w14:textId="77777777">
        <w:trPr>
          <w:trHeight w:val="255"/>
          <w:jc w:val="center"/>
        </w:trPr>
        <w:tc>
          <w:tcPr>
            <w:tcW w:w="2287" w:type="dxa"/>
            <w:tcBorders>
              <w:top w:val="single" w:sz="4" w:space="0" w:color="auto"/>
              <w:left w:val="single" w:sz="4" w:space="0" w:color="auto"/>
              <w:bottom w:val="single" w:sz="4" w:space="0" w:color="auto"/>
              <w:right w:val="single" w:sz="4" w:space="0" w:color="auto"/>
            </w:tcBorders>
          </w:tcPr>
          <w:p w14:paraId="78AC892D" w14:textId="77777777" w:rsidR="00401BD5" w:rsidRPr="006355FC" w:rsidRDefault="00401BD5" w:rsidP="00E42A9B">
            <w:pPr>
              <w:rPr>
                <w:bCs/>
                <w:lang w:bidi="or-IN"/>
              </w:rPr>
            </w:pPr>
            <w:r w:rsidRPr="006355FC">
              <w:rPr>
                <w:bCs/>
                <w:lang w:bidi="or-IN"/>
              </w:rPr>
              <w:t>MUROS-1 50%</w:t>
            </w:r>
          </w:p>
        </w:tc>
        <w:tc>
          <w:tcPr>
            <w:tcW w:w="1512" w:type="dxa"/>
            <w:tcBorders>
              <w:top w:val="nil"/>
              <w:left w:val="single" w:sz="4" w:space="0" w:color="auto"/>
              <w:bottom w:val="single" w:sz="4" w:space="0" w:color="auto"/>
              <w:right w:val="single" w:sz="4" w:space="0" w:color="auto"/>
            </w:tcBorders>
            <w:shd w:val="clear" w:color="auto" w:fill="auto"/>
            <w:noWrap/>
            <w:vAlign w:val="center"/>
          </w:tcPr>
          <w:p w14:paraId="0E178B0C" w14:textId="77777777" w:rsidR="00401BD5" w:rsidRPr="006355FC" w:rsidRDefault="00401BD5" w:rsidP="00E42A9B">
            <w:pPr>
              <w:jc w:val="center"/>
              <w:rPr>
                <w:bCs/>
                <w:lang w:val="en-US" w:bidi="or-IN"/>
              </w:rPr>
            </w:pPr>
            <w:r w:rsidRPr="006355FC">
              <w:rPr>
                <w:rFonts w:eastAsia="MS Mincho" w:cs="Arial"/>
                <w:lang w:val="en-US" w:eastAsia="ja-JP"/>
              </w:rPr>
              <w:t>32.4%</w:t>
            </w:r>
          </w:p>
        </w:tc>
      </w:tr>
      <w:tr w:rsidR="00401BD5" w:rsidRPr="006355FC" w14:paraId="21B4E0EA" w14:textId="77777777">
        <w:trPr>
          <w:trHeight w:val="255"/>
          <w:jc w:val="center"/>
        </w:trPr>
        <w:tc>
          <w:tcPr>
            <w:tcW w:w="2287" w:type="dxa"/>
            <w:tcBorders>
              <w:top w:val="single" w:sz="4" w:space="0" w:color="auto"/>
              <w:left w:val="single" w:sz="4" w:space="0" w:color="auto"/>
              <w:bottom w:val="single" w:sz="4" w:space="0" w:color="auto"/>
              <w:right w:val="single" w:sz="4" w:space="0" w:color="auto"/>
            </w:tcBorders>
          </w:tcPr>
          <w:p w14:paraId="3D212C85" w14:textId="77777777" w:rsidR="00401BD5" w:rsidRPr="006355FC" w:rsidRDefault="00401BD5" w:rsidP="00E42A9B">
            <w:pPr>
              <w:rPr>
                <w:bCs/>
                <w:lang w:bidi="or-IN"/>
              </w:rPr>
            </w:pPr>
            <w:r w:rsidRPr="006355FC">
              <w:rPr>
                <w:bCs/>
                <w:lang w:bidi="or-IN"/>
              </w:rPr>
              <w:t>MUROS-1 75%</w:t>
            </w:r>
          </w:p>
        </w:tc>
        <w:tc>
          <w:tcPr>
            <w:tcW w:w="1512" w:type="dxa"/>
            <w:tcBorders>
              <w:top w:val="nil"/>
              <w:left w:val="single" w:sz="4" w:space="0" w:color="auto"/>
              <w:bottom w:val="single" w:sz="4" w:space="0" w:color="auto"/>
              <w:right w:val="single" w:sz="4" w:space="0" w:color="auto"/>
            </w:tcBorders>
            <w:shd w:val="clear" w:color="auto" w:fill="auto"/>
            <w:noWrap/>
            <w:vAlign w:val="center"/>
          </w:tcPr>
          <w:p w14:paraId="3CB5B386" w14:textId="77777777" w:rsidR="00401BD5" w:rsidRPr="006355FC" w:rsidRDefault="00401BD5" w:rsidP="00E42A9B">
            <w:pPr>
              <w:jc w:val="center"/>
              <w:rPr>
                <w:bCs/>
                <w:lang w:val="en-US" w:bidi="or-IN"/>
              </w:rPr>
            </w:pPr>
            <w:r w:rsidRPr="006355FC">
              <w:rPr>
                <w:rFonts w:eastAsia="MS Mincho" w:cs="Arial"/>
                <w:lang w:val="en-US" w:eastAsia="ja-JP"/>
              </w:rPr>
              <w:t>46.6%</w:t>
            </w:r>
          </w:p>
        </w:tc>
      </w:tr>
      <w:tr w:rsidR="00401BD5" w:rsidRPr="006355FC" w14:paraId="6C2AC76F" w14:textId="77777777">
        <w:trPr>
          <w:trHeight w:val="255"/>
          <w:jc w:val="center"/>
        </w:trPr>
        <w:tc>
          <w:tcPr>
            <w:tcW w:w="2287" w:type="dxa"/>
            <w:tcBorders>
              <w:top w:val="single" w:sz="4" w:space="0" w:color="auto"/>
              <w:left w:val="single" w:sz="4" w:space="0" w:color="auto"/>
              <w:bottom w:val="single" w:sz="4" w:space="0" w:color="auto"/>
              <w:right w:val="single" w:sz="4" w:space="0" w:color="auto"/>
            </w:tcBorders>
          </w:tcPr>
          <w:p w14:paraId="3325448E" w14:textId="77777777" w:rsidR="00401BD5" w:rsidRPr="006355FC" w:rsidDel="00C47E76" w:rsidRDefault="00401BD5" w:rsidP="00E42A9B">
            <w:pPr>
              <w:rPr>
                <w:bCs/>
                <w:lang w:bidi="or-IN"/>
              </w:rPr>
            </w:pPr>
            <w:r w:rsidRPr="006355FC">
              <w:rPr>
                <w:bCs/>
                <w:lang w:bidi="or-IN"/>
              </w:rPr>
              <w:t>MUROS-1 100%</w:t>
            </w:r>
          </w:p>
        </w:tc>
        <w:tc>
          <w:tcPr>
            <w:tcW w:w="1512" w:type="dxa"/>
            <w:tcBorders>
              <w:top w:val="nil"/>
              <w:left w:val="single" w:sz="4" w:space="0" w:color="auto"/>
              <w:bottom w:val="single" w:sz="4" w:space="0" w:color="auto"/>
              <w:right w:val="single" w:sz="4" w:space="0" w:color="auto"/>
            </w:tcBorders>
            <w:shd w:val="clear" w:color="auto" w:fill="auto"/>
            <w:noWrap/>
            <w:vAlign w:val="bottom"/>
          </w:tcPr>
          <w:p w14:paraId="37C3C35E" w14:textId="77777777" w:rsidR="00401BD5" w:rsidRPr="006355FC" w:rsidDel="00942586" w:rsidRDefault="00401BD5" w:rsidP="00E42A9B">
            <w:pPr>
              <w:jc w:val="center"/>
              <w:rPr>
                <w:bCs/>
                <w:lang w:val="en-US" w:bidi="or-IN"/>
              </w:rPr>
            </w:pPr>
            <w:r w:rsidRPr="006355FC">
              <w:rPr>
                <w:bCs/>
                <w:lang w:val="en-US" w:bidi="or-IN"/>
              </w:rPr>
              <w:t>59.0%</w:t>
            </w:r>
          </w:p>
        </w:tc>
      </w:tr>
    </w:tbl>
    <w:p w14:paraId="4031E8CE" w14:textId="77777777" w:rsidR="00401BD5" w:rsidRDefault="00401BD5" w:rsidP="00401BD5">
      <w:pPr>
        <w:pStyle w:val="FP"/>
      </w:pPr>
    </w:p>
    <w:p w14:paraId="55BD0DDD" w14:textId="77777777" w:rsidR="00401BD5" w:rsidRDefault="00401BD5" w:rsidP="00401BD5">
      <w:r w:rsidRPr="00147F60">
        <w:t>Table 7-24</w:t>
      </w:r>
      <w:r>
        <w:t>c</w:t>
      </w:r>
      <w:r w:rsidRPr="00B04FD8">
        <w:t xml:space="preserve"> show</w:t>
      </w:r>
      <w:r>
        <w:t>s</w:t>
      </w:r>
      <w:r w:rsidRPr="00B04FD8">
        <w:t xml:space="preserve"> the </w:t>
      </w:r>
      <w:r w:rsidRPr="006355FC">
        <w:t>capacity gains for OPT2 versus LGMSK reference</w:t>
      </w:r>
      <w:r>
        <w:t>.</w:t>
      </w:r>
    </w:p>
    <w:p w14:paraId="50C9A7C2" w14:textId="77777777" w:rsidR="00401BD5" w:rsidRDefault="00401BD5" w:rsidP="00401BD5">
      <w:pPr>
        <w:pStyle w:val="TH"/>
      </w:pPr>
      <w:r w:rsidRPr="00147F60">
        <w:t>Table 7-24</w:t>
      </w:r>
      <w:r>
        <w:t xml:space="preserve">c. </w:t>
      </w:r>
      <w:r w:rsidRPr="00303E6A">
        <w:t>OSC network capacity gains utilizing OPT2 for MUROS-</w:t>
      </w:r>
      <w:r>
        <w:t>2.</w:t>
      </w:r>
    </w:p>
    <w:tbl>
      <w:tblPr>
        <w:tblW w:w="3954" w:type="dxa"/>
        <w:jc w:val="center"/>
        <w:tblLook w:val="0000" w:firstRow="0" w:lastRow="0" w:firstColumn="0" w:lastColumn="0" w:noHBand="0" w:noVBand="0"/>
      </w:tblPr>
      <w:tblGrid>
        <w:gridCol w:w="2442"/>
        <w:gridCol w:w="1512"/>
      </w:tblGrid>
      <w:tr w:rsidR="00401BD5" w:rsidRPr="006355FC" w14:paraId="5D9B87E1" w14:textId="77777777">
        <w:trPr>
          <w:trHeight w:val="255"/>
          <w:jc w:val="center"/>
        </w:trPr>
        <w:tc>
          <w:tcPr>
            <w:tcW w:w="2442" w:type="dxa"/>
            <w:tcBorders>
              <w:top w:val="single" w:sz="4" w:space="0" w:color="auto"/>
              <w:left w:val="single" w:sz="4" w:space="0" w:color="auto"/>
              <w:bottom w:val="single" w:sz="4" w:space="0" w:color="auto"/>
              <w:right w:val="single" w:sz="4" w:space="0" w:color="auto"/>
            </w:tcBorders>
            <w:shd w:val="clear" w:color="auto" w:fill="B3B3B3"/>
          </w:tcPr>
          <w:p w14:paraId="63359A76" w14:textId="77777777" w:rsidR="00401BD5" w:rsidRPr="006355FC" w:rsidRDefault="00401BD5" w:rsidP="00E42A9B">
            <w:pPr>
              <w:rPr>
                <w:lang w:val="en-US" w:bidi="or-IN"/>
              </w:rPr>
            </w:pPr>
            <w:r w:rsidRPr="006355FC">
              <w:rPr>
                <w:lang w:val="en-US" w:bidi="or-IN"/>
              </w:rPr>
              <w:t>Scenario</w:t>
            </w:r>
          </w:p>
        </w:tc>
        <w:tc>
          <w:tcPr>
            <w:tcW w:w="1512" w:type="dxa"/>
            <w:tcBorders>
              <w:top w:val="single" w:sz="4" w:space="0" w:color="auto"/>
              <w:left w:val="single" w:sz="4" w:space="0" w:color="auto"/>
              <w:bottom w:val="single" w:sz="4" w:space="0" w:color="auto"/>
              <w:right w:val="single" w:sz="4" w:space="0" w:color="auto"/>
            </w:tcBorders>
            <w:shd w:val="clear" w:color="auto" w:fill="B3B3B3"/>
            <w:noWrap/>
            <w:vAlign w:val="center"/>
          </w:tcPr>
          <w:p w14:paraId="1A738AAB" w14:textId="77777777" w:rsidR="00401BD5" w:rsidRPr="006355FC" w:rsidRDefault="00401BD5" w:rsidP="00E42A9B">
            <w:pPr>
              <w:jc w:val="center"/>
              <w:rPr>
                <w:lang w:val="en-US" w:bidi="or-IN"/>
              </w:rPr>
            </w:pPr>
            <w:r w:rsidRPr="006355FC">
              <w:rPr>
                <w:lang w:val="en-US" w:bidi="or-IN"/>
              </w:rPr>
              <w:t xml:space="preserve">OPT2 gain </w:t>
            </w:r>
          </w:p>
        </w:tc>
      </w:tr>
      <w:tr w:rsidR="00401BD5" w:rsidRPr="006355FC" w14:paraId="5BED8110" w14:textId="77777777">
        <w:trPr>
          <w:trHeight w:val="255"/>
          <w:jc w:val="center"/>
        </w:trPr>
        <w:tc>
          <w:tcPr>
            <w:tcW w:w="2442" w:type="dxa"/>
            <w:tcBorders>
              <w:top w:val="single" w:sz="4" w:space="0" w:color="auto"/>
              <w:left w:val="single" w:sz="4" w:space="0" w:color="auto"/>
              <w:bottom w:val="single" w:sz="4" w:space="0" w:color="auto"/>
              <w:right w:val="single" w:sz="4" w:space="0" w:color="auto"/>
            </w:tcBorders>
          </w:tcPr>
          <w:p w14:paraId="32B8A0B3" w14:textId="77777777" w:rsidR="00401BD5" w:rsidRPr="006355FC" w:rsidRDefault="00401BD5" w:rsidP="00E42A9B">
            <w:pPr>
              <w:rPr>
                <w:bCs/>
                <w:lang w:bidi="or-IN"/>
              </w:rPr>
            </w:pPr>
            <w:r w:rsidRPr="006355FC">
              <w:rPr>
                <w:bCs/>
                <w:lang w:bidi="or-IN"/>
              </w:rPr>
              <w:t>MUROS-1 50%</w:t>
            </w:r>
          </w:p>
        </w:tc>
        <w:tc>
          <w:tcPr>
            <w:tcW w:w="1512" w:type="dxa"/>
            <w:tcBorders>
              <w:top w:val="nil"/>
              <w:left w:val="single" w:sz="4" w:space="0" w:color="auto"/>
              <w:bottom w:val="single" w:sz="4" w:space="0" w:color="auto"/>
              <w:right w:val="single" w:sz="4" w:space="0" w:color="auto"/>
            </w:tcBorders>
            <w:shd w:val="clear" w:color="auto" w:fill="auto"/>
            <w:noWrap/>
            <w:vAlign w:val="center"/>
          </w:tcPr>
          <w:p w14:paraId="6FF9C452" w14:textId="77777777" w:rsidR="00401BD5" w:rsidRPr="006355FC" w:rsidRDefault="00401BD5" w:rsidP="00E42A9B">
            <w:pPr>
              <w:jc w:val="center"/>
              <w:rPr>
                <w:bCs/>
                <w:lang w:val="en-US" w:bidi="or-IN"/>
              </w:rPr>
            </w:pPr>
            <w:r w:rsidRPr="006355FC">
              <w:rPr>
                <w:rFonts w:eastAsia="MS Mincho" w:cs="Arial"/>
                <w:lang w:val="en-US" w:eastAsia="ja-JP"/>
              </w:rPr>
              <w:t>1.28%</w:t>
            </w:r>
          </w:p>
        </w:tc>
      </w:tr>
      <w:tr w:rsidR="00401BD5" w:rsidRPr="006355FC" w14:paraId="73D1F9DF" w14:textId="77777777">
        <w:trPr>
          <w:trHeight w:val="255"/>
          <w:jc w:val="center"/>
        </w:trPr>
        <w:tc>
          <w:tcPr>
            <w:tcW w:w="2442" w:type="dxa"/>
            <w:tcBorders>
              <w:top w:val="single" w:sz="4" w:space="0" w:color="auto"/>
              <w:left w:val="single" w:sz="4" w:space="0" w:color="auto"/>
              <w:bottom w:val="single" w:sz="4" w:space="0" w:color="auto"/>
              <w:right w:val="single" w:sz="4" w:space="0" w:color="auto"/>
            </w:tcBorders>
          </w:tcPr>
          <w:p w14:paraId="417D25A5" w14:textId="77777777" w:rsidR="00401BD5" w:rsidRPr="006355FC" w:rsidRDefault="00401BD5" w:rsidP="00E42A9B">
            <w:pPr>
              <w:rPr>
                <w:bCs/>
                <w:lang w:bidi="or-IN"/>
              </w:rPr>
            </w:pPr>
            <w:r w:rsidRPr="006355FC">
              <w:rPr>
                <w:bCs/>
                <w:lang w:bidi="or-IN"/>
              </w:rPr>
              <w:t>MUROS-1 75%</w:t>
            </w:r>
          </w:p>
        </w:tc>
        <w:tc>
          <w:tcPr>
            <w:tcW w:w="1512" w:type="dxa"/>
            <w:tcBorders>
              <w:top w:val="nil"/>
              <w:left w:val="single" w:sz="4" w:space="0" w:color="auto"/>
              <w:bottom w:val="single" w:sz="4" w:space="0" w:color="auto"/>
              <w:right w:val="single" w:sz="4" w:space="0" w:color="auto"/>
            </w:tcBorders>
            <w:shd w:val="clear" w:color="auto" w:fill="auto"/>
            <w:noWrap/>
            <w:vAlign w:val="center"/>
          </w:tcPr>
          <w:p w14:paraId="7919F4D1" w14:textId="77777777" w:rsidR="00401BD5" w:rsidRPr="006355FC" w:rsidRDefault="00401BD5" w:rsidP="00E42A9B">
            <w:pPr>
              <w:jc w:val="center"/>
              <w:rPr>
                <w:bCs/>
                <w:lang w:val="en-US" w:bidi="or-IN"/>
              </w:rPr>
            </w:pPr>
            <w:r w:rsidRPr="006355FC">
              <w:rPr>
                <w:rFonts w:eastAsia="MS Mincho" w:cs="Arial"/>
                <w:lang w:val="en-US" w:eastAsia="ja-JP"/>
              </w:rPr>
              <w:t>4.38%</w:t>
            </w:r>
          </w:p>
        </w:tc>
      </w:tr>
      <w:tr w:rsidR="00401BD5" w:rsidRPr="006355FC" w14:paraId="1DF4C626" w14:textId="77777777">
        <w:trPr>
          <w:trHeight w:val="255"/>
          <w:jc w:val="center"/>
        </w:trPr>
        <w:tc>
          <w:tcPr>
            <w:tcW w:w="2442" w:type="dxa"/>
            <w:tcBorders>
              <w:top w:val="single" w:sz="4" w:space="0" w:color="auto"/>
              <w:left w:val="single" w:sz="4" w:space="0" w:color="auto"/>
              <w:bottom w:val="single" w:sz="4" w:space="0" w:color="auto"/>
              <w:right w:val="single" w:sz="4" w:space="0" w:color="auto"/>
            </w:tcBorders>
          </w:tcPr>
          <w:p w14:paraId="596BDB44" w14:textId="77777777" w:rsidR="00401BD5" w:rsidRPr="006355FC" w:rsidDel="00C47E76" w:rsidRDefault="00401BD5" w:rsidP="00E42A9B">
            <w:pPr>
              <w:rPr>
                <w:bCs/>
                <w:lang w:bidi="or-IN"/>
              </w:rPr>
            </w:pPr>
            <w:r w:rsidRPr="006355FC">
              <w:rPr>
                <w:bCs/>
                <w:lang w:bidi="or-IN"/>
              </w:rPr>
              <w:t>MUROS-1 100%</w:t>
            </w:r>
          </w:p>
        </w:tc>
        <w:tc>
          <w:tcPr>
            <w:tcW w:w="1512" w:type="dxa"/>
            <w:tcBorders>
              <w:top w:val="nil"/>
              <w:left w:val="single" w:sz="4" w:space="0" w:color="auto"/>
              <w:bottom w:val="single" w:sz="4" w:space="0" w:color="auto"/>
              <w:right w:val="single" w:sz="4" w:space="0" w:color="auto"/>
            </w:tcBorders>
            <w:shd w:val="clear" w:color="auto" w:fill="auto"/>
            <w:noWrap/>
            <w:vAlign w:val="bottom"/>
          </w:tcPr>
          <w:p w14:paraId="19C7B844" w14:textId="77777777" w:rsidR="00401BD5" w:rsidRPr="006355FC" w:rsidDel="00942586" w:rsidRDefault="00401BD5" w:rsidP="00E42A9B">
            <w:pPr>
              <w:jc w:val="center"/>
              <w:rPr>
                <w:bCs/>
                <w:lang w:val="en-US" w:bidi="or-IN"/>
              </w:rPr>
            </w:pPr>
            <w:r w:rsidRPr="006355FC">
              <w:rPr>
                <w:bCs/>
                <w:lang w:val="en-US" w:bidi="or-IN"/>
              </w:rPr>
              <w:t>2.56%</w:t>
            </w:r>
          </w:p>
        </w:tc>
      </w:tr>
    </w:tbl>
    <w:p w14:paraId="5262512E" w14:textId="77777777" w:rsidR="00401BD5" w:rsidRDefault="00401BD5" w:rsidP="00401BD5">
      <w:pPr>
        <w:pStyle w:val="FP"/>
      </w:pPr>
    </w:p>
    <w:p w14:paraId="20D14674" w14:textId="77777777" w:rsidR="00401BD5" w:rsidRDefault="00401BD5" w:rsidP="00401BD5">
      <w:r>
        <w:t xml:space="preserve">The network capacity gains for the 50% and 75% penetrations in </w:t>
      </w:r>
      <w:r w:rsidRPr="00147F60">
        <w:t>Table 7-24</w:t>
      </w:r>
      <w:r>
        <w:t>c correspond to all users (VAMOS type I and non-DARP type receivers combined). To determine the impact to the legacy receivers alone when the OPT2 pulse is utilized by the VAMOS type I users, the BQC parameters have been collected for each receiver type independently.</w:t>
      </w:r>
    </w:p>
    <w:p w14:paraId="17888378" w14:textId="77777777" w:rsidR="00401BD5" w:rsidRDefault="00401BD5" w:rsidP="00401BD5">
      <w:r>
        <w:t>The BQC performance curves below correspond to the legacy user performance for MUROS-2 at 50% penetration and 75% penetration (</w:t>
      </w:r>
      <w:r w:rsidRPr="00513564">
        <w:t>Figure 7-</w:t>
      </w:r>
      <w:r w:rsidRPr="00AB0546">
        <w:t xml:space="preserve">38c and </w:t>
      </w:r>
      <w:r w:rsidRPr="00513564">
        <w:t>Figure 7-38</w:t>
      </w:r>
      <w:r>
        <w:t>d respectively).</w:t>
      </w:r>
    </w:p>
    <w:p w14:paraId="6B285654" w14:textId="5E40359D" w:rsidR="00401BD5" w:rsidRDefault="006A5256" w:rsidP="00401BD5">
      <w:pPr>
        <w:pStyle w:val="TH"/>
      </w:pPr>
      <w:r w:rsidRPr="006355FC">
        <w:rPr>
          <w:noProof/>
          <w:lang w:val="en-US"/>
        </w:rPr>
        <w:lastRenderedPageBreak/>
        <w:drawing>
          <wp:inline distT="0" distB="0" distL="0" distR="0" wp14:anchorId="4F9F934B" wp14:editId="5F3A64F7">
            <wp:extent cx="4568825" cy="2744470"/>
            <wp:effectExtent l="0" t="0" r="0" b="0"/>
            <wp:docPr id="98"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14:paraId="0584B627" w14:textId="77777777" w:rsidR="00401BD5" w:rsidRDefault="00401BD5" w:rsidP="00401BD5">
      <w:pPr>
        <w:pStyle w:val="TF"/>
        <w:rPr>
          <w:noProof/>
          <w:lang w:val="en-US"/>
        </w:rPr>
      </w:pPr>
      <w:r w:rsidRPr="00AB0546">
        <w:t>Figure 7-38c</w:t>
      </w:r>
      <w:r>
        <w:t xml:space="preserve">. </w:t>
      </w:r>
      <w:r w:rsidRPr="00120842">
        <w:t>Bad Quality Call for the Non-DARP receiver for MUROS-2 50%</w:t>
      </w:r>
      <w:r>
        <w:t>.</w:t>
      </w:r>
    </w:p>
    <w:p w14:paraId="4F4C9D5B" w14:textId="77777777" w:rsidR="00401BD5" w:rsidRDefault="00401BD5" w:rsidP="00401BD5">
      <w:pPr>
        <w:pStyle w:val="FP"/>
        <w:rPr>
          <w:noProof/>
          <w:lang w:val="en-US"/>
        </w:rPr>
      </w:pPr>
    </w:p>
    <w:p w14:paraId="493D85D3" w14:textId="3742299E" w:rsidR="00401BD5" w:rsidRDefault="006A5256" w:rsidP="00401BD5">
      <w:pPr>
        <w:pStyle w:val="TH"/>
      </w:pPr>
      <w:r w:rsidRPr="006355FC">
        <w:rPr>
          <w:noProof/>
          <w:lang w:val="en-US"/>
        </w:rPr>
        <w:drawing>
          <wp:inline distT="0" distB="0" distL="0" distR="0" wp14:anchorId="37E277B8" wp14:editId="5AB04489">
            <wp:extent cx="4568825" cy="2744470"/>
            <wp:effectExtent l="0" t="0" r="0" b="0"/>
            <wp:docPr id="99"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14:paraId="5843BA5B" w14:textId="77777777" w:rsidR="00401BD5" w:rsidRDefault="00401BD5" w:rsidP="00401BD5">
      <w:pPr>
        <w:pStyle w:val="TF"/>
      </w:pPr>
      <w:r w:rsidRPr="00AB0546">
        <w:t>Figure 7-38</w:t>
      </w:r>
      <w:r>
        <w:t xml:space="preserve">d. </w:t>
      </w:r>
      <w:r w:rsidRPr="009B3C7A">
        <w:t>Bad Quality Call for the Non-DARP receiver for MUROS-2 75%</w:t>
      </w:r>
      <w:r>
        <w:t>.</w:t>
      </w:r>
    </w:p>
    <w:p w14:paraId="39511292" w14:textId="77777777" w:rsidR="00401BD5" w:rsidRPr="00B04FD8" w:rsidRDefault="00401BD5" w:rsidP="00401BD5">
      <w:pPr>
        <w:pStyle w:val="FP"/>
      </w:pPr>
    </w:p>
    <w:p w14:paraId="764238E3" w14:textId="77777777" w:rsidR="00DB0D02" w:rsidRPr="00510922" w:rsidRDefault="00DB0D02" w:rsidP="00DB0D02">
      <w:pPr>
        <w:pStyle w:val="Heading6"/>
      </w:pPr>
      <w:bookmarkStart w:id="269" w:name="_Toc518052715"/>
      <w:r>
        <w:t>7.2.2.2.7.3</w:t>
      </w:r>
      <w:r>
        <w:tab/>
        <w:t>Performance Comparison</w:t>
      </w:r>
      <w:bookmarkEnd w:id="269"/>
    </w:p>
    <w:p w14:paraId="658D521A" w14:textId="77777777" w:rsidR="00DB0D02" w:rsidRPr="00510922" w:rsidRDefault="00DB0D02" w:rsidP="00DB0D02">
      <w:pPr>
        <w:pStyle w:val="Heading7"/>
      </w:pPr>
      <w:bookmarkStart w:id="270" w:name="_Toc518052716"/>
      <w:r>
        <w:t>7.2.2.2.7.3.1</w:t>
      </w:r>
      <w:r>
        <w:tab/>
        <w:t>Introduction</w:t>
      </w:r>
      <w:bookmarkEnd w:id="270"/>
    </w:p>
    <w:p w14:paraId="7993902D" w14:textId="77777777" w:rsidR="00DB0D02" w:rsidRDefault="00DB0D02" w:rsidP="00DB0D02">
      <w:r w:rsidRPr="00284A0C">
        <w:t xml:space="preserve">In this contribution, a comparison is made between the </w:t>
      </w:r>
      <w:r>
        <w:t xml:space="preserve">system performance results in </w:t>
      </w:r>
      <w:r w:rsidRPr="00284A0C">
        <w:t>7.2.2.2.7.2</w:t>
      </w:r>
      <w:r>
        <w:rPr>
          <w:rFonts w:ascii="Arial" w:hAnsi="Arial"/>
        </w:rPr>
        <w:t xml:space="preserve"> for MUROS-2</w:t>
      </w:r>
      <w:r>
        <w:t xml:space="preserve"> and the system performance results in </w:t>
      </w:r>
      <w:r w:rsidRPr="0088362D">
        <w:rPr>
          <w:lang w:val="en-US"/>
        </w:rPr>
        <w:t>[</w:t>
      </w:r>
      <w:r>
        <w:rPr>
          <w:lang w:val="en-US"/>
        </w:rPr>
        <w:t>7-26</w:t>
      </w:r>
      <w:r w:rsidRPr="0088362D">
        <w:rPr>
          <w:lang w:val="en-US"/>
        </w:rPr>
        <w:t>]</w:t>
      </w:r>
      <w:r>
        <w:t xml:space="preserve"> for MUROS-2</w:t>
      </w:r>
      <w:r w:rsidRPr="00284A0C">
        <w:t>.</w:t>
      </w:r>
    </w:p>
    <w:p w14:paraId="2D0EFB4B" w14:textId="77777777" w:rsidR="00DB0D02" w:rsidRPr="00510922" w:rsidRDefault="00DB0D02" w:rsidP="00DB0D02">
      <w:pPr>
        <w:pStyle w:val="Heading7"/>
      </w:pPr>
      <w:bookmarkStart w:id="271" w:name="_Toc518052717"/>
      <w:r>
        <w:t>7.2.2.2.7.3.2</w:t>
      </w:r>
      <w:r>
        <w:tab/>
        <w:t>Comparison</w:t>
      </w:r>
      <w:bookmarkEnd w:id="271"/>
    </w:p>
    <w:p w14:paraId="32CB4A48" w14:textId="77777777" w:rsidR="00DB0D02" w:rsidRDefault="00DB0D02" w:rsidP="00DB0D02">
      <w:r>
        <w:t>The assumptions taken in both cases were not identical. However this shouldn</w:t>
      </w:r>
      <w:r w:rsidR="00205CAF">
        <w:t>'</w:t>
      </w:r>
      <w:r>
        <w:t xml:space="preserve">t prevent a comparison being drawn. Especially in the case of MUROS-2 for the LGMSK and OPT2 shapes. In this section, a comparison is made for 100% VAMOS penetration and also between the 75% VAMOS penetration case in </w:t>
      </w:r>
      <w:r w:rsidRPr="00284A0C">
        <w:t>7.2.2.2.7.2</w:t>
      </w:r>
      <w:r>
        <w:t xml:space="preserve"> and the 15% SAIC + 50% VAMOS penetration case in </w:t>
      </w:r>
      <w:r w:rsidRPr="0088362D">
        <w:rPr>
          <w:lang w:val="en-US"/>
        </w:rPr>
        <w:t>[</w:t>
      </w:r>
      <w:r>
        <w:rPr>
          <w:lang w:val="en-US"/>
        </w:rPr>
        <w:t>7-26</w:t>
      </w:r>
      <w:r w:rsidRPr="0088362D">
        <w:rPr>
          <w:lang w:val="en-US"/>
        </w:rPr>
        <w:t>]</w:t>
      </w:r>
      <w:r>
        <w:t>.</w:t>
      </w:r>
    </w:p>
    <w:p w14:paraId="3BED846C" w14:textId="77777777" w:rsidR="00DB0D02" w:rsidRDefault="00DB0D02" w:rsidP="00DB0D02">
      <w:r>
        <w:t xml:space="preserve">Figure </w:t>
      </w:r>
      <w:r w:rsidRPr="005F354C">
        <w:t>7-38d1</w:t>
      </w:r>
      <w:r>
        <w:t xml:space="preserve"> shows the capacity gains from Table </w:t>
      </w:r>
      <w:r w:rsidRPr="00284A0C">
        <w:t>7-24a</w:t>
      </w:r>
      <w:r>
        <w:t xml:space="preserve"> in </w:t>
      </w:r>
      <w:r>
        <w:rPr>
          <w:cs/>
        </w:rPr>
        <w:t>‎</w:t>
      </w:r>
      <w:r w:rsidRPr="00284A0C">
        <w:t>7.2.2.2.7.2</w:t>
      </w:r>
      <w:r>
        <w:t xml:space="preserve"> and Figure </w:t>
      </w:r>
      <w:r w:rsidRPr="005F354C">
        <w:t>7-38d</w:t>
      </w:r>
      <w:r>
        <w:t xml:space="preserve">2 shows the capacity gains from Figure 2 and Figure 3 in </w:t>
      </w:r>
      <w:r w:rsidRPr="0088362D">
        <w:rPr>
          <w:lang w:val="en-US"/>
        </w:rPr>
        <w:t>[</w:t>
      </w:r>
      <w:r>
        <w:rPr>
          <w:lang w:val="en-US"/>
        </w:rPr>
        <w:t>7-26</w:t>
      </w:r>
      <w:r w:rsidRPr="0088362D">
        <w:rPr>
          <w:lang w:val="en-US"/>
        </w:rPr>
        <w:t>]</w:t>
      </w:r>
      <w:r>
        <w:t>.</w:t>
      </w:r>
    </w:p>
    <w:p w14:paraId="21FDFC07" w14:textId="77777777" w:rsidR="00DB0D02" w:rsidRDefault="00DB0D02" w:rsidP="00DB0D02">
      <w:r>
        <w:lastRenderedPageBreak/>
        <w:t xml:space="preserve">The relative gains compare well, with significant gains being seen for OPT2 in both cases with the exception of the 100% penetration case in Table </w:t>
      </w:r>
      <w:r w:rsidRPr="00284A0C">
        <w:t>7-24a</w:t>
      </w:r>
      <w:r>
        <w:t xml:space="preserve"> where only a moderate gain is seen.</w:t>
      </w:r>
    </w:p>
    <w:p w14:paraId="27BA5563" w14:textId="77777777" w:rsidR="00DB0D02" w:rsidRDefault="00DB0D02" w:rsidP="00DB0D02">
      <w:r>
        <w:t>The subsequent section investigates this latter case.</w:t>
      </w:r>
    </w:p>
    <w:p w14:paraId="326A7D53" w14:textId="6B9FC0B3" w:rsidR="00DB0D02" w:rsidRDefault="006A5256" w:rsidP="00DB0D02">
      <w:pPr>
        <w:pStyle w:val="TH"/>
      </w:pPr>
      <w:r w:rsidRPr="00870342">
        <w:rPr>
          <w:noProof/>
        </w:rPr>
        <w:drawing>
          <wp:inline distT="0" distB="0" distL="0" distR="0" wp14:anchorId="06178EA9" wp14:editId="7E645F0F">
            <wp:extent cx="4823460" cy="2141220"/>
            <wp:effectExtent l="0" t="0" r="0" b="0"/>
            <wp:docPr id="100"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823460" cy="2141220"/>
                    </a:xfrm>
                    <a:prstGeom prst="rect">
                      <a:avLst/>
                    </a:prstGeom>
                    <a:noFill/>
                    <a:ln>
                      <a:noFill/>
                    </a:ln>
                  </pic:spPr>
                </pic:pic>
              </a:graphicData>
            </a:graphic>
          </wp:inline>
        </w:drawing>
      </w:r>
    </w:p>
    <w:p w14:paraId="3A56A222" w14:textId="77777777" w:rsidR="00DB0D02" w:rsidRDefault="00DB0D02" w:rsidP="00DB0D02">
      <w:pPr>
        <w:pStyle w:val="TF"/>
      </w:pPr>
      <w:r>
        <w:t xml:space="preserve">Figure </w:t>
      </w:r>
      <w:r w:rsidRPr="00AB0546">
        <w:t>7-38</w:t>
      </w:r>
      <w:r>
        <w:t xml:space="preserve">d1. </w:t>
      </w:r>
      <w:r w:rsidRPr="00944175">
        <w:t xml:space="preserve">Capacity gain for MUROS-2 (taken from </w:t>
      </w:r>
      <w:r w:rsidRPr="00944175">
        <w:rPr>
          <w:cs/>
        </w:rPr>
        <w:t>‎</w:t>
      </w:r>
      <w:r w:rsidRPr="00944175">
        <w:t>Table 7-24a).</w:t>
      </w:r>
    </w:p>
    <w:p w14:paraId="2896C90C" w14:textId="1BA794DC" w:rsidR="00DB0D02" w:rsidRDefault="006A5256" w:rsidP="00DB0D02">
      <w:pPr>
        <w:pStyle w:val="TH"/>
      </w:pPr>
      <w:r w:rsidRPr="003B6EFA">
        <w:rPr>
          <w:noProof/>
        </w:rPr>
        <w:drawing>
          <wp:inline distT="0" distB="0" distL="0" distR="0" wp14:anchorId="50C8A171" wp14:editId="5633C8B4">
            <wp:extent cx="4823460" cy="2141220"/>
            <wp:effectExtent l="0" t="0" r="0" b="0"/>
            <wp:docPr id="101"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823460" cy="2141220"/>
                    </a:xfrm>
                    <a:prstGeom prst="rect">
                      <a:avLst/>
                    </a:prstGeom>
                    <a:noFill/>
                    <a:ln>
                      <a:noFill/>
                    </a:ln>
                  </pic:spPr>
                </pic:pic>
              </a:graphicData>
            </a:graphic>
          </wp:inline>
        </w:drawing>
      </w:r>
    </w:p>
    <w:p w14:paraId="3BAB8AE8" w14:textId="77777777" w:rsidR="00DB0D02" w:rsidRDefault="00DB0D02" w:rsidP="00DB0D02">
      <w:pPr>
        <w:pStyle w:val="TF"/>
      </w:pPr>
      <w:r>
        <w:t xml:space="preserve">Figure </w:t>
      </w:r>
      <w:r w:rsidRPr="00AB0546">
        <w:t>7-38</w:t>
      </w:r>
      <w:r>
        <w:t>d2.</w:t>
      </w:r>
      <w:r w:rsidRPr="000518CD">
        <w:t xml:space="preserve">Capacity gains for MUROS-2 (taken from </w:t>
      </w:r>
      <w:r w:rsidRPr="000518CD">
        <w:rPr>
          <w:cs/>
        </w:rPr>
        <w:t>‎</w:t>
      </w:r>
      <w:r w:rsidRPr="0088362D">
        <w:rPr>
          <w:lang w:val="en-US"/>
        </w:rPr>
        <w:t>[</w:t>
      </w:r>
      <w:r>
        <w:rPr>
          <w:lang w:val="en-US"/>
        </w:rPr>
        <w:t>7-26</w:t>
      </w:r>
      <w:r w:rsidRPr="0088362D">
        <w:rPr>
          <w:lang w:val="en-US"/>
        </w:rPr>
        <w:t>]</w:t>
      </w:r>
      <w:r w:rsidRPr="000518CD">
        <w:t>).</w:t>
      </w:r>
    </w:p>
    <w:p w14:paraId="3EFCACF0" w14:textId="77777777" w:rsidR="00DB0D02" w:rsidRDefault="00DB0D02" w:rsidP="00DB0D02">
      <w:pPr>
        <w:pStyle w:val="Heading7"/>
      </w:pPr>
      <w:bookmarkStart w:id="272" w:name="_Toc518052718"/>
      <w:r>
        <w:t>7.2.2.2.7.3.3</w:t>
      </w:r>
      <w:r>
        <w:tab/>
        <w:t>Interference analysis</w:t>
      </w:r>
      <w:bookmarkEnd w:id="272"/>
    </w:p>
    <w:p w14:paraId="7E83580A" w14:textId="77777777" w:rsidR="00DB0D02" w:rsidRDefault="00DB0D02" w:rsidP="00DB0D02">
      <w:r>
        <w:t xml:space="preserve">The system evaluation in </w:t>
      </w:r>
      <w:r>
        <w:rPr>
          <w:cs/>
        </w:rPr>
        <w:t>‎‎</w:t>
      </w:r>
      <w:r w:rsidRPr="00284A0C">
        <w:t>7.2.2.2.7.2</w:t>
      </w:r>
      <w:r>
        <w:t xml:space="preserve"> is based on a modelling methodology whereby results are obtained iteratively between:</w:t>
      </w:r>
    </w:p>
    <w:p w14:paraId="0FD56435" w14:textId="77777777" w:rsidR="00DB0D02" w:rsidRDefault="00DB0D02" w:rsidP="00DB0D02">
      <w:r>
        <w:t>•</w:t>
      </w:r>
      <w:r>
        <w:tab/>
        <w:t>collecting network interference statistics for a given VAMOS Rx model</w:t>
      </w:r>
    </w:p>
    <w:p w14:paraId="08720060" w14:textId="77777777" w:rsidR="00DB0D02" w:rsidRDefault="00DB0D02" w:rsidP="00DB0D02">
      <w:r>
        <w:t>•</w:t>
      </w:r>
      <w:r>
        <w:tab/>
        <w:t>updating the VAMOS Rx model based on the collected network interference statistics</w:t>
      </w:r>
    </w:p>
    <w:p w14:paraId="1885226B" w14:textId="77777777" w:rsidR="00DB0D02" w:rsidRDefault="00DB0D02" w:rsidP="00DB0D02">
      <w:r>
        <w:t>One or more cycles are likely needed because each has a dependency on the other. See 7.2.4 for more details.</w:t>
      </w:r>
    </w:p>
    <w:p w14:paraId="4686178C" w14:textId="77777777" w:rsidR="00DB0D02" w:rsidRDefault="00DB0D02" w:rsidP="00DB0D02">
      <w:r>
        <w:t xml:space="preserve">In this section, a comparison is made between the interference statistics from the simulations performed in </w:t>
      </w:r>
      <w:r>
        <w:rPr>
          <w:cs/>
        </w:rPr>
        <w:t>‎‎</w:t>
      </w:r>
      <w:r w:rsidRPr="00284A0C">
        <w:t>7.2.2.2.7.2</w:t>
      </w:r>
      <w:r>
        <w:t xml:space="preserve"> and the interference profile used in the Rx model depicted in 7.2.4.5.</w:t>
      </w:r>
    </w:p>
    <w:p w14:paraId="214223F0" w14:textId="77777777" w:rsidR="00DB0D02" w:rsidRDefault="00DB0D02" w:rsidP="00DB0D02">
      <w:r>
        <w:t xml:space="preserve">Table </w:t>
      </w:r>
      <w:r w:rsidRPr="005F354C">
        <w:t>7-24b</w:t>
      </w:r>
      <w:r>
        <w:t xml:space="preserve"> shows the interference statistics from simulations performed in </w:t>
      </w:r>
      <w:r>
        <w:rPr>
          <w:cs/>
        </w:rPr>
        <w:t>‎‎</w:t>
      </w:r>
      <w:r w:rsidRPr="00284A0C">
        <w:t>7.2.2.2.7.2</w:t>
      </w:r>
      <w:r>
        <w:t xml:space="preserve"> on the right and the interference profile on the left (both corresponding to MUROS-2 with 100% VAMOS penetration and the LGMSK pulse).</w:t>
      </w:r>
    </w:p>
    <w:p w14:paraId="01696C02" w14:textId="77777777" w:rsidR="00DB0D02" w:rsidRDefault="00DB0D02" w:rsidP="00DB0D02">
      <w:r>
        <w:t>While the interference profile and hence the VAMOS Rx model assume QPSK interference levels which are almost as high as the GMSK interference (e.g. QPSK ACI is less than 1 dB lower), the system simulation shows the levels to be much lower (e.g. QPSK ACI is about 7 dB lower).</w:t>
      </w:r>
    </w:p>
    <w:p w14:paraId="44613695" w14:textId="77777777" w:rsidR="00DB0D02" w:rsidRDefault="00DB0D02" w:rsidP="00DB0D02">
      <w:r>
        <w:t>This mis-match suggests a further iteration is needed for this particular case. Furthermore, it is a likely cause of the limited gain seen for OPT2 at 100% VAMOS penetration</w:t>
      </w:r>
      <w:r w:rsidRPr="00055B73">
        <w:t xml:space="preserve"> </w:t>
      </w:r>
      <w:r>
        <w:t xml:space="preserve">in </w:t>
      </w:r>
      <w:r>
        <w:rPr>
          <w:cs/>
        </w:rPr>
        <w:t>‎‎</w:t>
      </w:r>
      <w:r w:rsidRPr="00284A0C">
        <w:t>7.2.2.2.7.2</w:t>
      </w:r>
      <w:r>
        <w:t>.</w:t>
      </w:r>
    </w:p>
    <w:p w14:paraId="6077D243" w14:textId="77777777" w:rsidR="00DB0D02" w:rsidRPr="00284A0C" w:rsidRDefault="00DB0D02" w:rsidP="00DB0D02">
      <w:r>
        <w:lastRenderedPageBreak/>
        <w:t>A further iteration in the methodology can be performed used the latest network interference statistics in Table 7-24b (shown on the right).</w:t>
      </w:r>
    </w:p>
    <w:p w14:paraId="6FCA3B5D" w14:textId="77777777" w:rsidR="00DB0D02" w:rsidRDefault="00DB0D02" w:rsidP="00DB0D02">
      <w:pPr>
        <w:pStyle w:val="TH"/>
      </w:pPr>
      <w:r>
        <w:t xml:space="preserve">Table 7-24b. </w:t>
      </w:r>
      <w:r w:rsidRPr="0079205D">
        <w:t xml:space="preserve">Interference profile (left) compared with interference statistics from </w:t>
      </w:r>
      <w:r w:rsidRPr="00055B73">
        <w:rPr>
          <w:rFonts w:eastAsia="SimSun" w:cs="Arial"/>
          <w:bCs/>
          <w:sz w:val="16"/>
          <w:szCs w:val="16"/>
          <w:lang w:eastAsia="zh-CN"/>
        </w:rPr>
        <w:t xml:space="preserve">from the simulations performed in </w:t>
      </w:r>
      <w:r w:rsidRPr="00055B73">
        <w:rPr>
          <w:rFonts w:eastAsia="SimSun" w:cs="Arial"/>
          <w:bCs/>
          <w:sz w:val="16"/>
          <w:szCs w:val="16"/>
          <w:cs/>
          <w:lang w:eastAsia="zh-CN"/>
        </w:rPr>
        <w:t>‎‎</w:t>
      </w:r>
      <w:r w:rsidRPr="00055B73">
        <w:rPr>
          <w:rFonts w:eastAsia="SimSun" w:cs="Arial"/>
          <w:bCs/>
          <w:sz w:val="16"/>
          <w:szCs w:val="16"/>
          <w:lang w:eastAsia="zh-CN"/>
        </w:rPr>
        <w:t>7.2.2.2.7.2</w:t>
      </w:r>
      <w:r w:rsidRPr="0079205D">
        <w:t xml:space="preserve"> (right)</w:t>
      </w:r>
      <w:r>
        <w:t>.</w:t>
      </w:r>
    </w:p>
    <w:tbl>
      <w:tblPr>
        <w:tblW w:w="5980" w:type="dxa"/>
        <w:jc w:val="center"/>
        <w:tblLook w:val="0000" w:firstRow="0" w:lastRow="0" w:firstColumn="0" w:lastColumn="0" w:noHBand="0" w:noVBand="0"/>
      </w:tblPr>
      <w:tblGrid>
        <w:gridCol w:w="2283"/>
        <w:gridCol w:w="817"/>
        <w:gridCol w:w="960"/>
        <w:gridCol w:w="960"/>
        <w:gridCol w:w="960"/>
      </w:tblGrid>
      <w:tr w:rsidR="00DB0D02" w:rsidRPr="002934DA" w14:paraId="54D968FA" w14:textId="77777777">
        <w:trPr>
          <w:trHeight w:val="645"/>
          <w:jc w:val="center"/>
        </w:trPr>
        <w:tc>
          <w:tcPr>
            <w:tcW w:w="2283" w:type="dxa"/>
            <w:tcBorders>
              <w:top w:val="single" w:sz="8" w:space="0" w:color="auto"/>
              <w:left w:val="single" w:sz="8" w:space="0" w:color="auto"/>
              <w:bottom w:val="nil"/>
              <w:right w:val="nil"/>
            </w:tcBorders>
            <w:shd w:val="clear" w:color="auto" w:fill="auto"/>
            <w:vAlign w:val="bottom"/>
          </w:tcPr>
          <w:p w14:paraId="3C54559F" w14:textId="77777777" w:rsidR="00DB0D02" w:rsidRPr="00055B73" w:rsidRDefault="00DB0D02" w:rsidP="00DB0D02">
            <w:pPr>
              <w:rPr>
                <w:rFonts w:ascii="Arial" w:eastAsia="SimSun" w:hAnsi="Arial" w:cs="Arial"/>
                <w:b/>
                <w:bCs/>
                <w:sz w:val="16"/>
                <w:szCs w:val="16"/>
                <w:lang w:eastAsia="zh-CN"/>
              </w:rPr>
            </w:pPr>
            <w:r w:rsidRPr="00055B73">
              <w:rPr>
                <w:rFonts w:ascii="Arial" w:eastAsia="SimSun" w:hAnsi="Arial" w:cs="Arial"/>
                <w:b/>
                <w:bCs/>
                <w:sz w:val="16"/>
                <w:szCs w:val="16"/>
                <w:lang w:eastAsia="zh-CN"/>
              </w:rPr>
              <w:t>MUROS-2 100% VAMOS penetration LGMSK</w:t>
            </w:r>
          </w:p>
        </w:tc>
        <w:tc>
          <w:tcPr>
            <w:tcW w:w="1777" w:type="dxa"/>
            <w:gridSpan w:val="2"/>
            <w:tcBorders>
              <w:top w:val="single" w:sz="8" w:space="0" w:color="auto"/>
              <w:left w:val="single" w:sz="8" w:space="0" w:color="auto"/>
              <w:bottom w:val="single" w:sz="8" w:space="0" w:color="auto"/>
              <w:right w:val="single" w:sz="8" w:space="0" w:color="000000"/>
            </w:tcBorders>
            <w:shd w:val="clear" w:color="auto" w:fill="auto"/>
          </w:tcPr>
          <w:p w14:paraId="0A6591E7" w14:textId="77777777" w:rsidR="00DB0D02" w:rsidRPr="00055B73" w:rsidRDefault="00DB0D02" w:rsidP="00DB0D02">
            <w:pPr>
              <w:jc w:val="center"/>
              <w:rPr>
                <w:rFonts w:ascii="Arial" w:eastAsia="SimSun" w:hAnsi="Arial" w:cs="Arial"/>
                <w:b/>
                <w:bCs/>
                <w:sz w:val="16"/>
                <w:szCs w:val="16"/>
                <w:lang w:eastAsia="zh-CN"/>
              </w:rPr>
            </w:pPr>
            <w:r w:rsidRPr="00055B73">
              <w:rPr>
                <w:rFonts w:ascii="Arial" w:eastAsia="SimSun" w:hAnsi="Arial" w:cs="Arial"/>
                <w:b/>
                <w:bCs/>
                <w:sz w:val="16"/>
                <w:szCs w:val="16"/>
                <w:lang w:eastAsia="zh-CN"/>
              </w:rPr>
              <w:t>Interference profile from  7.2.4.5</w:t>
            </w:r>
          </w:p>
        </w:tc>
        <w:tc>
          <w:tcPr>
            <w:tcW w:w="1920" w:type="dxa"/>
            <w:gridSpan w:val="2"/>
            <w:tcBorders>
              <w:top w:val="single" w:sz="8" w:space="0" w:color="auto"/>
              <w:left w:val="nil"/>
              <w:bottom w:val="single" w:sz="8" w:space="0" w:color="auto"/>
              <w:right w:val="single" w:sz="8" w:space="0" w:color="000000"/>
            </w:tcBorders>
            <w:shd w:val="clear" w:color="auto" w:fill="auto"/>
          </w:tcPr>
          <w:p w14:paraId="759AF5ED" w14:textId="77777777" w:rsidR="00DB0D02" w:rsidRPr="00055B73" w:rsidRDefault="00DB0D02" w:rsidP="00DB0D02">
            <w:pPr>
              <w:jc w:val="center"/>
              <w:rPr>
                <w:rFonts w:ascii="Arial" w:eastAsia="SimSun" w:hAnsi="Arial" w:cs="Arial"/>
                <w:b/>
                <w:bCs/>
                <w:sz w:val="16"/>
                <w:szCs w:val="16"/>
                <w:lang w:eastAsia="zh-CN"/>
              </w:rPr>
            </w:pPr>
            <w:r w:rsidRPr="00055B73">
              <w:rPr>
                <w:rFonts w:ascii="Arial" w:eastAsia="SimSun" w:hAnsi="Arial" w:cs="Arial"/>
                <w:b/>
                <w:bCs/>
                <w:sz w:val="16"/>
                <w:szCs w:val="16"/>
                <w:lang w:eastAsia="zh-CN"/>
              </w:rPr>
              <w:t xml:space="preserve">Interference statistics from the simulations performed in </w:t>
            </w:r>
            <w:r w:rsidRPr="00055B73">
              <w:rPr>
                <w:rFonts w:ascii="Arial" w:eastAsia="SimSun" w:hAnsi="Arial" w:cs="Arial"/>
                <w:b/>
                <w:bCs/>
                <w:sz w:val="16"/>
                <w:szCs w:val="16"/>
                <w:cs/>
                <w:lang w:eastAsia="zh-CN"/>
              </w:rPr>
              <w:t>‎‎</w:t>
            </w:r>
            <w:r w:rsidRPr="00055B73">
              <w:rPr>
                <w:rFonts w:ascii="Arial" w:eastAsia="SimSun" w:hAnsi="Arial" w:cs="Arial"/>
                <w:b/>
                <w:bCs/>
                <w:sz w:val="16"/>
                <w:szCs w:val="16"/>
                <w:lang w:eastAsia="zh-CN"/>
              </w:rPr>
              <w:t>7.2.2.2.7.2</w:t>
            </w:r>
          </w:p>
        </w:tc>
      </w:tr>
      <w:tr w:rsidR="00DB0D02" w:rsidRPr="002934DA" w14:paraId="5A28E507" w14:textId="77777777">
        <w:trPr>
          <w:trHeight w:val="270"/>
          <w:jc w:val="center"/>
        </w:trPr>
        <w:tc>
          <w:tcPr>
            <w:tcW w:w="2283" w:type="dxa"/>
            <w:tcBorders>
              <w:top w:val="nil"/>
              <w:left w:val="single" w:sz="8" w:space="0" w:color="auto"/>
              <w:bottom w:val="nil"/>
              <w:right w:val="nil"/>
            </w:tcBorders>
            <w:shd w:val="clear" w:color="auto" w:fill="auto"/>
            <w:noWrap/>
            <w:vAlign w:val="bottom"/>
          </w:tcPr>
          <w:p w14:paraId="339D1D9B" w14:textId="77777777" w:rsidR="00DB0D02" w:rsidRPr="00055B73" w:rsidRDefault="00DB0D02" w:rsidP="00DB0D02">
            <w:pPr>
              <w:rPr>
                <w:rFonts w:ascii="Arial" w:eastAsia="SimSun" w:hAnsi="Arial" w:cs="Arial"/>
                <w:sz w:val="16"/>
                <w:szCs w:val="16"/>
                <w:lang w:eastAsia="zh-CN"/>
              </w:rPr>
            </w:pPr>
            <w:r w:rsidRPr="00055B73">
              <w:rPr>
                <w:rFonts w:ascii="Arial" w:eastAsia="SimSun" w:hAnsi="Arial" w:cs="Arial"/>
                <w:sz w:val="16"/>
                <w:szCs w:val="16"/>
                <w:lang w:eastAsia="zh-CN"/>
              </w:rPr>
              <w:t> </w:t>
            </w:r>
          </w:p>
        </w:tc>
        <w:tc>
          <w:tcPr>
            <w:tcW w:w="817" w:type="dxa"/>
            <w:tcBorders>
              <w:top w:val="nil"/>
              <w:left w:val="single" w:sz="8" w:space="0" w:color="auto"/>
              <w:bottom w:val="nil"/>
              <w:right w:val="single" w:sz="4" w:space="0" w:color="auto"/>
            </w:tcBorders>
            <w:shd w:val="clear" w:color="auto" w:fill="auto"/>
          </w:tcPr>
          <w:p w14:paraId="2D859488" w14:textId="77777777" w:rsidR="00DB0D02" w:rsidRPr="00055B73" w:rsidRDefault="00DB0D02" w:rsidP="00DB0D02">
            <w:pPr>
              <w:jc w:val="center"/>
              <w:rPr>
                <w:rFonts w:ascii="Arial" w:eastAsia="SimSun" w:hAnsi="Arial" w:cs="Arial"/>
                <w:b/>
                <w:bCs/>
                <w:sz w:val="16"/>
                <w:szCs w:val="16"/>
                <w:lang w:eastAsia="zh-CN"/>
              </w:rPr>
            </w:pPr>
            <w:r w:rsidRPr="00055B73">
              <w:rPr>
                <w:rFonts w:ascii="Arial" w:eastAsia="SimSun" w:hAnsi="Arial" w:cs="Arial"/>
                <w:b/>
                <w:bCs/>
                <w:sz w:val="16"/>
                <w:szCs w:val="16"/>
                <w:lang w:eastAsia="zh-CN"/>
              </w:rPr>
              <w:t>Rel. (dB)</w:t>
            </w:r>
          </w:p>
        </w:tc>
        <w:tc>
          <w:tcPr>
            <w:tcW w:w="960" w:type="dxa"/>
            <w:tcBorders>
              <w:top w:val="nil"/>
              <w:left w:val="nil"/>
              <w:bottom w:val="nil"/>
              <w:right w:val="single" w:sz="8" w:space="0" w:color="auto"/>
            </w:tcBorders>
            <w:shd w:val="clear" w:color="auto" w:fill="auto"/>
          </w:tcPr>
          <w:p w14:paraId="789FFB59" w14:textId="77777777" w:rsidR="00DB0D02" w:rsidRPr="00055B73" w:rsidRDefault="00DB0D02" w:rsidP="00DB0D02">
            <w:pPr>
              <w:jc w:val="center"/>
              <w:rPr>
                <w:rFonts w:ascii="Arial" w:eastAsia="SimSun" w:hAnsi="Arial" w:cs="Arial"/>
                <w:b/>
                <w:bCs/>
                <w:sz w:val="16"/>
                <w:szCs w:val="16"/>
                <w:lang w:eastAsia="zh-CN"/>
              </w:rPr>
            </w:pPr>
            <w:r w:rsidRPr="00055B73">
              <w:rPr>
                <w:rFonts w:ascii="Arial" w:eastAsia="SimSun" w:hAnsi="Arial" w:cs="Arial"/>
                <w:b/>
                <w:bCs/>
                <w:sz w:val="16"/>
                <w:szCs w:val="16"/>
                <w:lang w:eastAsia="zh-CN"/>
              </w:rPr>
              <w:t>PoP (%)</w:t>
            </w:r>
          </w:p>
        </w:tc>
        <w:tc>
          <w:tcPr>
            <w:tcW w:w="960" w:type="dxa"/>
            <w:tcBorders>
              <w:top w:val="nil"/>
              <w:left w:val="nil"/>
              <w:bottom w:val="nil"/>
              <w:right w:val="single" w:sz="4" w:space="0" w:color="auto"/>
            </w:tcBorders>
            <w:shd w:val="clear" w:color="auto" w:fill="auto"/>
          </w:tcPr>
          <w:p w14:paraId="2C7A6C49" w14:textId="77777777" w:rsidR="00DB0D02" w:rsidRPr="00055B73" w:rsidRDefault="00DB0D02" w:rsidP="00DB0D02">
            <w:pPr>
              <w:jc w:val="center"/>
              <w:rPr>
                <w:rFonts w:ascii="Arial" w:eastAsia="SimSun" w:hAnsi="Arial" w:cs="Arial"/>
                <w:b/>
                <w:bCs/>
                <w:sz w:val="16"/>
                <w:szCs w:val="16"/>
                <w:lang w:eastAsia="zh-CN"/>
              </w:rPr>
            </w:pPr>
            <w:r w:rsidRPr="00055B73">
              <w:rPr>
                <w:rFonts w:ascii="Arial" w:eastAsia="SimSun" w:hAnsi="Arial" w:cs="Arial"/>
                <w:b/>
                <w:bCs/>
                <w:sz w:val="16"/>
                <w:szCs w:val="16"/>
                <w:lang w:eastAsia="zh-CN"/>
              </w:rPr>
              <w:t>Rel. (dB)</w:t>
            </w:r>
          </w:p>
        </w:tc>
        <w:tc>
          <w:tcPr>
            <w:tcW w:w="960" w:type="dxa"/>
            <w:tcBorders>
              <w:top w:val="nil"/>
              <w:left w:val="nil"/>
              <w:bottom w:val="nil"/>
              <w:right w:val="single" w:sz="8" w:space="0" w:color="auto"/>
            </w:tcBorders>
            <w:shd w:val="clear" w:color="auto" w:fill="auto"/>
          </w:tcPr>
          <w:p w14:paraId="6F98F62C" w14:textId="77777777" w:rsidR="00DB0D02" w:rsidRPr="00055B73" w:rsidRDefault="00DB0D02" w:rsidP="00DB0D02">
            <w:pPr>
              <w:jc w:val="center"/>
              <w:rPr>
                <w:rFonts w:ascii="Arial" w:eastAsia="SimSun" w:hAnsi="Arial" w:cs="Arial"/>
                <w:b/>
                <w:bCs/>
                <w:sz w:val="16"/>
                <w:szCs w:val="16"/>
                <w:lang w:eastAsia="zh-CN"/>
              </w:rPr>
            </w:pPr>
            <w:r w:rsidRPr="00055B73">
              <w:rPr>
                <w:rFonts w:ascii="Arial" w:eastAsia="SimSun" w:hAnsi="Arial" w:cs="Arial"/>
                <w:b/>
                <w:bCs/>
                <w:sz w:val="16"/>
                <w:szCs w:val="16"/>
                <w:lang w:eastAsia="zh-CN"/>
              </w:rPr>
              <w:t>PoP (%)</w:t>
            </w:r>
          </w:p>
        </w:tc>
      </w:tr>
      <w:tr w:rsidR="00DB0D02" w:rsidRPr="002934DA" w14:paraId="669F55C7" w14:textId="77777777">
        <w:trPr>
          <w:trHeight w:val="255"/>
          <w:jc w:val="center"/>
        </w:trPr>
        <w:tc>
          <w:tcPr>
            <w:tcW w:w="2283" w:type="dxa"/>
            <w:tcBorders>
              <w:top w:val="single" w:sz="8" w:space="0" w:color="auto"/>
              <w:left w:val="single" w:sz="8" w:space="0" w:color="auto"/>
              <w:bottom w:val="nil"/>
              <w:right w:val="nil"/>
            </w:tcBorders>
            <w:shd w:val="clear" w:color="auto" w:fill="auto"/>
            <w:noWrap/>
            <w:vAlign w:val="bottom"/>
          </w:tcPr>
          <w:p w14:paraId="6DE71EDF" w14:textId="77777777" w:rsidR="00DB0D02" w:rsidRPr="00055B73" w:rsidRDefault="00DB0D02" w:rsidP="00DB0D02">
            <w:pPr>
              <w:rPr>
                <w:rFonts w:ascii="Arial" w:eastAsia="SimSun" w:hAnsi="Arial" w:cs="Arial"/>
                <w:b/>
                <w:bCs/>
                <w:sz w:val="16"/>
                <w:szCs w:val="16"/>
                <w:lang w:eastAsia="zh-CN"/>
              </w:rPr>
            </w:pPr>
            <w:r w:rsidRPr="00055B73">
              <w:rPr>
                <w:rFonts w:ascii="Arial" w:eastAsia="SimSun" w:hAnsi="Arial" w:cs="Arial"/>
                <w:b/>
                <w:bCs/>
                <w:sz w:val="16"/>
                <w:szCs w:val="16"/>
                <w:lang w:eastAsia="zh-CN"/>
              </w:rPr>
              <w:t>Co-channel 1 (GMSK)</w:t>
            </w:r>
          </w:p>
        </w:tc>
        <w:tc>
          <w:tcPr>
            <w:tcW w:w="817" w:type="dxa"/>
            <w:tcBorders>
              <w:top w:val="single" w:sz="8" w:space="0" w:color="auto"/>
              <w:left w:val="single" w:sz="8" w:space="0" w:color="auto"/>
              <w:bottom w:val="single" w:sz="4" w:space="0" w:color="auto"/>
              <w:right w:val="single" w:sz="4" w:space="0" w:color="auto"/>
            </w:tcBorders>
            <w:shd w:val="clear" w:color="auto" w:fill="auto"/>
            <w:noWrap/>
            <w:vAlign w:val="bottom"/>
          </w:tcPr>
          <w:p w14:paraId="56984F57"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0.0</w:t>
            </w:r>
          </w:p>
        </w:tc>
        <w:tc>
          <w:tcPr>
            <w:tcW w:w="960" w:type="dxa"/>
            <w:tcBorders>
              <w:top w:val="single" w:sz="8" w:space="0" w:color="auto"/>
              <w:left w:val="nil"/>
              <w:bottom w:val="single" w:sz="4" w:space="0" w:color="auto"/>
              <w:right w:val="single" w:sz="8" w:space="0" w:color="auto"/>
            </w:tcBorders>
            <w:shd w:val="clear" w:color="auto" w:fill="auto"/>
            <w:noWrap/>
            <w:vAlign w:val="bottom"/>
          </w:tcPr>
          <w:p w14:paraId="2C28A009"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94%</w:t>
            </w:r>
          </w:p>
        </w:tc>
        <w:tc>
          <w:tcPr>
            <w:tcW w:w="960" w:type="dxa"/>
            <w:tcBorders>
              <w:top w:val="single" w:sz="8" w:space="0" w:color="auto"/>
              <w:left w:val="nil"/>
              <w:bottom w:val="single" w:sz="4" w:space="0" w:color="auto"/>
              <w:right w:val="single" w:sz="4" w:space="0" w:color="auto"/>
            </w:tcBorders>
            <w:shd w:val="clear" w:color="auto" w:fill="auto"/>
            <w:noWrap/>
            <w:vAlign w:val="bottom"/>
          </w:tcPr>
          <w:p w14:paraId="2D905489"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0.0</w:t>
            </w:r>
          </w:p>
        </w:tc>
        <w:tc>
          <w:tcPr>
            <w:tcW w:w="960" w:type="dxa"/>
            <w:tcBorders>
              <w:top w:val="single" w:sz="8" w:space="0" w:color="auto"/>
              <w:left w:val="nil"/>
              <w:bottom w:val="single" w:sz="4" w:space="0" w:color="auto"/>
              <w:right w:val="single" w:sz="8" w:space="0" w:color="auto"/>
            </w:tcBorders>
            <w:shd w:val="clear" w:color="auto" w:fill="auto"/>
            <w:noWrap/>
            <w:vAlign w:val="bottom"/>
          </w:tcPr>
          <w:p w14:paraId="1507C864"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99%</w:t>
            </w:r>
          </w:p>
        </w:tc>
      </w:tr>
      <w:tr w:rsidR="00DB0D02" w:rsidRPr="002934DA" w14:paraId="61D62C95" w14:textId="77777777">
        <w:trPr>
          <w:trHeight w:val="255"/>
          <w:jc w:val="center"/>
        </w:trPr>
        <w:tc>
          <w:tcPr>
            <w:tcW w:w="2283" w:type="dxa"/>
            <w:tcBorders>
              <w:top w:val="nil"/>
              <w:left w:val="single" w:sz="8" w:space="0" w:color="auto"/>
              <w:bottom w:val="nil"/>
              <w:right w:val="nil"/>
            </w:tcBorders>
            <w:shd w:val="clear" w:color="auto" w:fill="auto"/>
            <w:noWrap/>
            <w:vAlign w:val="bottom"/>
          </w:tcPr>
          <w:p w14:paraId="09AAAF01" w14:textId="77777777" w:rsidR="00DB0D02" w:rsidRPr="00055B73" w:rsidRDefault="00DB0D02" w:rsidP="00DB0D02">
            <w:pPr>
              <w:rPr>
                <w:rFonts w:ascii="Arial" w:eastAsia="SimSun" w:hAnsi="Arial" w:cs="Arial"/>
                <w:b/>
                <w:bCs/>
                <w:sz w:val="16"/>
                <w:szCs w:val="16"/>
                <w:lang w:eastAsia="zh-CN"/>
              </w:rPr>
            </w:pPr>
            <w:r w:rsidRPr="00055B73">
              <w:rPr>
                <w:rFonts w:ascii="Arial" w:eastAsia="SimSun" w:hAnsi="Arial" w:cs="Arial"/>
                <w:b/>
                <w:bCs/>
                <w:sz w:val="16"/>
                <w:szCs w:val="16"/>
                <w:lang w:eastAsia="zh-CN"/>
              </w:rPr>
              <w:t>Co-channel 2 (GMSK)</w:t>
            </w:r>
          </w:p>
        </w:tc>
        <w:tc>
          <w:tcPr>
            <w:tcW w:w="817" w:type="dxa"/>
            <w:tcBorders>
              <w:top w:val="nil"/>
              <w:left w:val="single" w:sz="8" w:space="0" w:color="auto"/>
              <w:bottom w:val="single" w:sz="4" w:space="0" w:color="auto"/>
              <w:right w:val="single" w:sz="4" w:space="0" w:color="auto"/>
            </w:tcBorders>
            <w:shd w:val="clear" w:color="auto" w:fill="auto"/>
            <w:noWrap/>
            <w:vAlign w:val="bottom"/>
          </w:tcPr>
          <w:p w14:paraId="74086891"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-10.8</w:t>
            </w:r>
          </w:p>
        </w:tc>
        <w:tc>
          <w:tcPr>
            <w:tcW w:w="960" w:type="dxa"/>
            <w:tcBorders>
              <w:top w:val="nil"/>
              <w:left w:val="nil"/>
              <w:bottom w:val="single" w:sz="4" w:space="0" w:color="auto"/>
              <w:right w:val="single" w:sz="8" w:space="0" w:color="auto"/>
            </w:tcBorders>
            <w:shd w:val="clear" w:color="auto" w:fill="auto"/>
            <w:noWrap/>
            <w:vAlign w:val="bottom"/>
          </w:tcPr>
          <w:p w14:paraId="01A06D27"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78%</w:t>
            </w:r>
          </w:p>
        </w:tc>
        <w:tc>
          <w:tcPr>
            <w:tcW w:w="960" w:type="dxa"/>
            <w:tcBorders>
              <w:top w:val="nil"/>
              <w:left w:val="nil"/>
              <w:bottom w:val="single" w:sz="4" w:space="0" w:color="auto"/>
              <w:right w:val="single" w:sz="4" w:space="0" w:color="auto"/>
            </w:tcBorders>
            <w:shd w:val="clear" w:color="auto" w:fill="auto"/>
            <w:noWrap/>
            <w:vAlign w:val="bottom"/>
          </w:tcPr>
          <w:p w14:paraId="028828FE"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-10.4</w:t>
            </w:r>
          </w:p>
        </w:tc>
        <w:tc>
          <w:tcPr>
            <w:tcW w:w="960" w:type="dxa"/>
            <w:tcBorders>
              <w:top w:val="nil"/>
              <w:left w:val="nil"/>
              <w:bottom w:val="single" w:sz="4" w:space="0" w:color="auto"/>
              <w:right w:val="single" w:sz="8" w:space="0" w:color="auto"/>
            </w:tcBorders>
            <w:shd w:val="clear" w:color="auto" w:fill="auto"/>
            <w:noWrap/>
            <w:vAlign w:val="bottom"/>
          </w:tcPr>
          <w:p w14:paraId="3C99581D"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95%</w:t>
            </w:r>
          </w:p>
        </w:tc>
      </w:tr>
      <w:tr w:rsidR="00DB0D02" w:rsidRPr="002934DA" w14:paraId="355F3FA6" w14:textId="77777777">
        <w:trPr>
          <w:trHeight w:val="255"/>
          <w:jc w:val="center"/>
        </w:trPr>
        <w:tc>
          <w:tcPr>
            <w:tcW w:w="2283" w:type="dxa"/>
            <w:tcBorders>
              <w:top w:val="nil"/>
              <w:left w:val="single" w:sz="8" w:space="0" w:color="auto"/>
              <w:bottom w:val="nil"/>
              <w:right w:val="nil"/>
            </w:tcBorders>
            <w:shd w:val="clear" w:color="auto" w:fill="auto"/>
            <w:noWrap/>
            <w:vAlign w:val="bottom"/>
          </w:tcPr>
          <w:p w14:paraId="70792BC3" w14:textId="77777777" w:rsidR="00DB0D02" w:rsidRPr="00055B73" w:rsidRDefault="00DB0D02" w:rsidP="00DB0D02">
            <w:pPr>
              <w:rPr>
                <w:rFonts w:ascii="Arial" w:eastAsia="SimSun" w:hAnsi="Arial" w:cs="Arial"/>
                <w:b/>
                <w:bCs/>
                <w:sz w:val="16"/>
                <w:szCs w:val="16"/>
                <w:lang w:eastAsia="zh-CN"/>
              </w:rPr>
            </w:pPr>
            <w:r w:rsidRPr="00055B73">
              <w:rPr>
                <w:rFonts w:ascii="Arial" w:eastAsia="SimSun" w:hAnsi="Arial" w:cs="Arial"/>
                <w:b/>
                <w:bCs/>
                <w:sz w:val="16"/>
                <w:szCs w:val="16"/>
                <w:lang w:eastAsia="zh-CN"/>
              </w:rPr>
              <w:t>Adjacent 1 (GMSK)</w:t>
            </w:r>
          </w:p>
        </w:tc>
        <w:tc>
          <w:tcPr>
            <w:tcW w:w="817" w:type="dxa"/>
            <w:tcBorders>
              <w:top w:val="nil"/>
              <w:left w:val="single" w:sz="8" w:space="0" w:color="auto"/>
              <w:bottom w:val="single" w:sz="4" w:space="0" w:color="auto"/>
              <w:right w:val="single" w:sz="4" w:space="0" w:color="auto"/>
            </w:tcBorders>
            <w:shd w:val="clear" w:color="auto" w:fill="auto"/>
            <w:noWrap/>
            <w:vAlign w:val="bottom"/>
          </w:tcPr>
          <w:p w14:paraId="7390DDA9"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9.4</w:t>
            </w:r>
          </w:p>
        </w:tc>
        <w:tc>
          <w:tcPr>
            <w:tcW w:w="960" w:type="dxa"/>
            <w:tcBorders>
              <w:top w:val="nil"/>
              <w:left w:val="nil"/>
              <w:bottom w:val="single" w:sz="4" w:space="0" w:color="auto"/>
              <w:right w:val="single" w:sz="8" w:space="0" w:color="auto"/>
            </w:tcBorders>
            <w:shd w:val="clear" w:color="auto" w:fill="auto"/>
            <w:noWrap/>
            <w:vAlign w:val="bottom"/>
          </w:tcPr>
          <w:p w14:paraId="1794861F"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99%</w:t>
            </w:r>
          </w:p>
        </w:tc>
        <w:tc>
          <w:tcPr>
            <w:tcW w:w="960" w:type="dxa"/>
            <w:tcBorders>
              <w:top w:val="nil"/>
              <w:left w:val="nil"/>
              <w:bottom w:val="single" w:sz="4" w:space="0" w:color="auto"/>
              <w:right w:val="single" w:sz="4" w:space="0" w:color="auto"/>
            </w:tcBorders>
            <w:shd w:val="clear" w:color="auto" w:fill="auto"/>
            <w:noWrap/>
            <w:vAlign w:val="bottom"/>
          </w:tcPr>
          <w:p w14:paraId="37EA1221"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9.7</w:t>
            </w:r>
          </w:p>
        </w:tc>
        <w:tc>
          <w:tcPr>
            <w:tcW w:w="960" w:type="dxa"/>
            <w:tcBorders>
              <w:top w:val="nil"/>
              <w:left w:val="nil"/>
              <w:bottom w:val="single" w:sz="4" w:space="0" w:color="auto"/>
              <w:right w:val="single" w:sz="8" w:space="0" w:color="auto"/>
            </w:tcBorders>
            <w:shd w:val="clear" w:color="auto" w:fill="auto"/>
            <w:noWrap/>
            <w:vAlign w:val="bottom"/>
          </w:tcPr>
          <w:p w14:paraId="29C63EAD"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100%</w:t>
            </w:r>
          </w:p>
        </w:tc>
      </w:tr>
      <w:tr w:rsidR="00DB0D02" w:rsidRPr="002934DA" w14:paraId="3FC5EA8F" w14:textId="77777777">
        <w:trPr>
          <w:trHeight w:val="255"/>
          <w:jc w:val="center"/>
        </w:trPr>
        <w:tc>
          <w:tcPr>
            <w:tcW w:w="2283" w:type="dxa"/>
            <w:tcBorders>
              <w:top w:val="nil"/>
              <w:left w:val="single" w:sz="8" w:space="0" w:color="auto"/>
              <w:bottom w:val="nil"/>
              <w:right w:val="nil"/>
            </w:tcBorders>
            <w:shd w:val="clear" w:color="auto" w:fill="auto"/>
            <w:noWrap/>
            <w:vAlign w:val="bottom"/>
          </w:tcPr>
          <w:p w14:paraId="2219A41D" w14:textId="77777777" w:rsidR="00DB0D02" w:rsidRPr="00055B73" w:rsidRDefault="00DB0D02" w:rsidP="00DB0D02">
            <w:pPr>
              <w:rPr>
                <w:rFonts w:ascii="Arial" w:eastAsia="SimSun" w:hAnsi="Arial" w:cs="Arial"/>
                <w:b/>
                <w:bCs/>
                <w:sz w:val="16"/>
                <w:szCs w:val="16"/>
                <w:lang w:eastAsia="zh-CN"/>
              </w:rPr>
            </w:pPr>
            <w:r w:rsidRPr="00055B73">
              <w:rPr>
                <w:rFonts w:ascii="Arial" w:eastAsia="SimSun" w:hAnsi="Arial" w:cs="Arial"/>
                <w:b/>
                <w:bCs/>
                <w:sz w:val="16"/>
                <w:szCs w:val="16"/>
                <w:lang w:eastAsia="zh-CN"/>
              </w:rPr>
              <w:t>Co-channel 1 (QPSK)</w:t>
            </w:r>
          </w:p>
        </w:tc>
        <w:tc>
          <w:tcPr>
            <w:tcW w:w="817" w:type="dxa"/>
            <w:tcBorders>
              <w:top w:val="nil"/>
              <w:left w:val="single" w:sz="8" w:space="0" w:color="auto"/>
              <w:bottom w:val="single" w:sz="4" w:space="0" w:color="auto"/>
              <w:right w:val="single" w:sz="4" w:space="0" w:color="auto"/>
            </w:tcBorders>
            <w:shd w:val="clear" w:color="auto" w:fill="auto"/>
            <w:noWrap/>
            <w:vAlign w:val="bottom"/>
          </w:tcPr>
          <w:p w14:paraId="4CB9BA16"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-1.2</w:t>
            </w:r>
          </w:p>
        </w:tc>
        <w:tc>
          <w:tcPr>
            <w:tcW w:w="960" w:type="dxa"/>
            <w:tcBorders>
              <w:top w:val="nil"/>
              <w:left w:val="nil"/>
              <w:bottom w:val="single" w:sz="4" w:space="0" w:color="auto"/>
              <w:right w:val="single" w:sz="8" w:space="0" w:color="auto"/>
            </w:tcBorders>
            <w:shd w:val="clear" w:color="auto" w:fill="auto"/>
            <w:noWrap/>
            <w:vAlign w:val="bottom"/>
          </w:tcPr>
          <w:p w14:paraId="0C24B7C3"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93%</w:t>
            </w:r>
          </w:p>
        </w:tc>
        <w:tc>
          <w:tcPr>
            <w:tcW w:w="960" w:type="dxa"/>
            <w:tcBorders>
              <w:top w:val="nil"/>
              <w:left w:val="nil"/>
              <w:bottom w:val="single" w:sz="4" w:space="0" w:color="auto"/>
              <w:right w:val="single" w:sz="4" w:space="0" w:color="auto"/>
            </w:tcBorders>
            <w:shd w:val="clear" w:color="auto" w:fill="auto"/>
            <w:noWrap/>
            <w:vAlign w:val="bottom"/>
          </w:tcPr>
          <w:p w14:paraId="77AA582D"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-5.9</w:t>
            </w:r>
          </w:p>
        </w:tc>
        <w:tc>
          <w:tcPr>
            <w:tcW w:w="960" w:type="dxa"/>
            <w:tcBorders>
              <w:top w:val="nil"/>
              <w:left w:val="nil"/>
              <w:bottom w:val="single" w:sz="4" w:space="0" w:color="auto"/>
              <w:right w:val="single" w:sz="8" w:space="0" w:color="auto"/>
            </w:tcBorders>
            <w:shd w:val="clear" w:color="auto" w:fill="auto"/>
            <w:noWrap/>
            <w:vAlign w:val="bottom"/>
          </w:tcPr>
          <w:p w14:paraId="5D05BA38"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80%</w:t>
            </w:r>
          </w:p>
        </w:tc>
      </w:tr>
      <w:tr w:rsidR="00DB0D02" w:rsidRPr="002934DA" w14:paraId="7840A312" w14:textId="77777777">
        <w:trPr>
          <w:trHeight w:val="255"/>
          <w:jc w:val="center"/>
        </w:trPr>
        <w:tc>
          <w:tcPr>
            <w:tcW w:w="2283" w:type="dxa"/>
            <w:tcBorders>
              <w:top w:val="nil"/>
              <w:left w:val="single" w:sz="8" w:space="0" w:color="auto"/>
              <w:bottom w:val="nil"/>
              <w:right w:val="nil"/>
            </w:tcBorders>
            <w:shd w:val="clear" w:color="auto" w:fill="auto"/>
            <w:noWrap/>
            <w:vAlign w:val="bottom"/>
          </w:tcPr>
          <w:p w14:paraId="26C43F3A" w14:textId="77777777" w:rsidR="00DB0D02" w:rsidRPr="00055B73" w:rsidRDefault="00DB0D02" w:rsidP="00DB0D02">
            <w:pPr>
              <w:rPr>
                <w:rFonts w:ascii="Arial" w:eastAsia="SimSun" w:hAnsi="Arial" w:cs="Arial"/>
                <w:b/>
                <w:bCs/>
                <w:sz w:val="16"/>
                <w:szCs w:val="16"/>
                <w:lang w:eastAsia="zh-CN"/>
              </w:rPr>
            </w:pPr>
            <w:r w:rsidRPr="00055B73">
              <w:rPr>
                <w:rFonts w:ascii="Arial" w:eastAsia="SimSun" w:hAnsi="Arial" w:cs="Arial"/>
                <w:b/>
                <w:bCs/>
                <w:sz w:val="16"/>
                <w:szCs w:val="16"/>
                <w:lang w:eastAsia="zh-CN"/>
              </w:rPr>
              <w:t>Co-channel 2 (QPSK)</w:t>
            </w:r>
          </w:p>
        </w:tc>
        <w:tc>
          <w:tcPr>
            <w:tcW w:w="817" w:type="dxa"/>
            <w:tcBorders>
              <w:top w:val="nil"/>
              <w:left w:val="single" w:sz="8" w:space="0" w:color="auto"/>
              <w:bottom w:val="single" w:sz="4" w:space="0" w:color="auto"/>
              <w:right w:val="single" w:sz="4" w:space="0" w:color="auto"/>
            </w:tcBorders>
            <w:shd w:val="clear" w:color="auto" w:fill="auto"/>
            <w:noWrap/>
            <w:vAlign w:val="bottom"/>
          </w:tcPr>
          <w:p w14:paraId="51BA4E4A"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-11.4</w:t>
            </w:r>
          </w:p>
        </w:tc>
        <w:tc>
          <w:tcPr>
            <w:tcW w:w="960" w:type="dxa"/>
            <w:tcBorders>
              <w:top w:val="nil"/>
              <w:left w:val="nil"/>
              <w:bottom w:val="single" w:sz="4" w:space="0" w:color="auto"/>
              <w:right w:val="single" w:sz="8" w:space="0" w:color="auto"/>
            </w:tcBorders>
            <w:shd w:val="clear" w:color="auto" w:fill="auto"/>
            <w:noWrap/>
            <w:vAlign w:val="bottom"/>
          </w:tcPr>
          <w:p w14:paraId="735A4BE4"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73%</w:t>
            </w:r>
          </w:p>
        </w:tc>
        <w:tc>
          <w:tcPr>
            <w:tcW w:w="960" w:type="dxa"/>
            <w:tcBorders>
              <w:top w:val="nil"/>
              <w:left w:val="nil"/>
              <w:bottom w:val="single" w:sz="4" w:space="0" w:color="auto"/>
              <w:right w:val="single" w:sz="4" w:space="0" w:color="auto"/>
            </w:tcBorders>
            <w:shd w:val="clear" w:color="auto" w:fill="auto"/>
            <w:noWrap/>
            <w:vAlign w:val="bottom"/>
          </w:tcPr>
          <w:p w14:paraId="6A1E4FF4"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-16.1</w:t>
            </w:r>
          </w:p>
        </w:tc>
        <w:tc>
          <w:tcPr>
            <w:tcW w:w="960" w:type="dxa"/>
            <w:tcBorders>
              <w:top w:val="nil"/>
              <w:left w:val="nil"/>
              <w:bottom w:val="single" w:sz="4" w:space="0" w:color="auto"/>
              <w:right w:val="single" w:sz="8" w:space="0" w:color="auto"/>
            </w:tcBorders>
            <w:shd w:val="clear" w:color="auto" w:fill="auto"/>
            <w:noWrap/>
            <w:vAlign w:val="bottom"/>
          </w:tcPr>
          <w:p w14:paraId="27EE33A9"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48%</w:t>
            </w:r>
          </w:p>
        </w:tc>
      </w:tr>
      <w:tr w:rsidR="00DB0D02" w:rsidRPr="002934DA" w14:paraId="5CD2561A" w14:textId="77777777">
        <w:trPr>
          <w:trHeight w:val="270"/>
          <w:jc w:val="center"/>
        </w:trPr>
        <w:tc>
          <w:tcPr>
            <w:tcW w:w="2283" w:type="dxa"/>
            <w:tcBorders>
              <w:top w:val="nil"/>
              <w:left w:val="single" w:sz="8" w:space="0" w:color="auto"/>
              <w:bottom w:val="single" w:sz="8" w:space="0" w:color="auto"/>
              <w:right w:val="nil"/>
            </w:tcBorders>
            <w:shd w:val="clear" w:color="auto" w:fill="auto"/>
            <w:noWrap/>
            <w:vAlign w:val="bottom"/>
          </w:tcPr>
          <w:p w14:paraId="62BCF115" w14:textId="77777777" w:rsidR="00DB0D02" w:rsidRPr="00055B73" w:rsidRDefault="00DB0D02" w:rsidP="00DB0D02">
            <w:pPr>
              <w:rPr>
                <w:rFonts w:ascii="Arial" w:eastAsia="SimSun" w:hAnsi="Arial" w:cs="Arial"/>
                <w:b/>
                <w:bCs/>
                <w:sz w:val="16"/>
                <w:szCs w:val="16"/>
                <w:lang w:eastAsia="zh-CN"/>
              </w:rPr>
            </w:pPr>
            <w:r w:rsidRPr="00055B73">
              <w:rPr>
                <w:rFonts w:ascii="Arial" w:eastAsia="SimSun" w:hAnsi="Arial" w:cs="Arial"/>
                <w:b/>
                <w:bCs/>
                <w:sz w:val="16"/>
                <w:szCs w:val="16"/>
                <w:lang w:eastAsia="zh-CN"/>
              </w:rPr>
              <w:t>Adjacent 1 (QPSK)</w:t>
            </w:r>
          </w:p>
        </w:tc>
        <w:tc>
          <w:tcPr>
            <w:tcW w:w="817" w:type="dxa"/>
            <w:tcBorders>
              <w:top w:val="nil"/>
              <w:left w:val="single" w:sz="8" w:space="0" w:color="auto"/>
              <w:bottom w:val="single" w:sz="8" w:space="0" w:color="auto"/>
              <w:right w:val="single" w:sz="4" w:space="0" w:color="auto"/>
            </w:tcBorders>
            <w:shd w:val="clear" w:color="auto" w:fill="auto"/>
            <w:noWrap/>
            <w:vAlign w:val="bottom"/>
          </w:tcPr>
          <w:p w14:paraId="0579A31A"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8.7</w:t>
            </w:r>
          </w:p>
        </w:tc>
        <w:tc>
          <w:tcPr>
            <w:tcW w:w="960" w:type="dxa"/>
            <w:tcBorders>
              <w:top w:val="nil"/>
              <w:left w:val="nil"/>
              <w:bottom w:val="single" w:sz="8" w:space="0" w:color="auto"/>
              <w:right w:val="single" w:sz="8" w:space="0" w:color="auto"/>
            </w:tcBorders>
            <w:shd w:val="clear" w:color="auto" w:fill="auto"/>
            <w:noWrap/>
            <w:vAlign w:val="bottom"/>
          </w:tcPr>
          <w:p w14:paraId="2672C236"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99%</w:t>
            </w:r>
          </w:p>
        </w:tc>
        <w:tc>
          <w:tcPr>
            <w:tcW w:w="960" w:type="dxa"/>
            <w:tcBorders>
              <w:top w:val="nil"/>
              <w:left w:val="nil"/>
              <w:bottom w:val="single" w:sz="8" w:space="0" w:color="auto"/>
              <w:right w:val="single" w:sz="4" w:space="0" w:color="auto"/>
            </w:tcBorders>
            <w:shd w:val="clear" w:color="auto" w:fill="auto"/>
            <w:noWrap/>
            <w:vAlign w:val="bottom"/>
          </w:tcPr>
          <w:p w14:paraId="1B915A13"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2.5</w:t>
            </w:r>
          </w:p>
        </w:tc>
        <w:tc>
          <w:tcPr>
            <w:tcW w:w="960" w:type="dxa"/>
            <w:tcBorders>
              <w:top w:val="nil"/>
              <w:left w:val="nil"/>
              <w:bottom w:val="single" w:sz="8" w:space="0" w:color="auto"/>
              <w:right w:val="single" w:sz="8" w:space="0" w:color="auto"/>
            </w:tcBorders>
            <w:shd w:val="clear" w:color="auto" w:fill="auto"/>
            <w:noWrap/>
            <w:vAlign w:val="bottom"/>
          </w:tcPr>
          <w:p w14:paraId="3239572E" w14:textId="77777777" w:rsidR="00DB0D02" w:rsidRPr="00055B73" w:rsidRDefault="00DB0D02" w:rsidP="00DB0D02">
            <w:pPr>
              <w:jc w:val="center"/>
              <w:rPr>
                <w:rFonts w:ascii="Arial" w:eastAsia="SimSun" w:hAnsi="Arial" w:cs="Arial"/>
                <w:sz w:val="16"/>
                <w:szCs w:val="16"/>
                <w:lang w:eastAsia="zh-CN"/>
              </w:rPr>
            </w:pPr>
            <w:r w:rsidRPr="00055B73">
              <w:rPr>
                <w:rFonts w:ascii="Arial" w:eastAsia="SimSun" w:hAnsi="Arial" w:cs="Arial"/>
                <w:sz w:val="16"/>
                <w:szCs w:val="16"/>
                <w:lang w:eastAsia="zh-CN"/>
              </w:rPr>
              <w:t>95%</w:t>
            </w:r>
          </w:p>
        </w:tc>
      </w:tr>
    </w:tbl>
    <w:p w14:paraId="0C3E0DD9" w14:textId="77777777" w:rsidR="008561FF" w:rsidRPr="00401BD5" w:rsidRDefault="008561FF" w:rsidP="00DB0D02">
      <w:pPr>
        <w:pStyle w:val="FP"/>
      </w:pPr>
    </w:p>
    <w:p w14:paraId="43A5EE9C" w14:textId="77777777" w:rsidR="00AC4252" w:rsidRDefault="00F90DBB" w:rsidP="008F3F22">
      <w:pPr>
        <w:pStyle w:val="Heading3"/>
        <w:rPr>
          <w:lang w:val="en-US"/>
        </w:rPr>
      </w:pPr>
      <w:bookmarkStart w:id="273" w:name="_Toc518052719"/>
      <w:r>
        <w:rPr>
          <w:lang w:val="en-US"/>
        </w:rPr>
        <w:t>7.2.3</w:t>
      </w:r>
      <w:r w:rsidR="00281FF4">
        <w:rPr>
          <w:lang w:val="en-US"/>
        </w:rPr>
        <w:tab/>
      </w:r>
      <w:r w:rsidR="00AC4252">
        <w:rPr>
          <w:lang w:val="en-US"/>
        </w:rPr>
        <w:t>Performance Summary</w:t>
      </w:r>
      <w:bookmarkEnd w:id="273"/>
    </w:p>
    <w:p w14:paraId="4FBFBA07" w14:textId="77777777" w:rsidR="00DB0D02" w:rsidRDefault="00DB0D02" w:rsidP="00DB0D02">
      <w:r w:rsidRPr="0014019B">
        <w:t xml:space="preserve">Further capacity gains were achieved when the OPT2 pulse was utilized. </w:t>
      </w:r>
      <w:r w:rsidRPr="00ED279C">
        <w:t>When evaluating the network capacity gain (as defined in Section 5.5 and depicted in Figure 7-38d1)</w:t>
      </w:r>
      <w:r>
        <w:t xml:space="preserve">, significant gains were achieved in MUROS-2 with the exception of 100% VAMOS penetration where a moderate gain is seen. In this case, the QPSK levels in the interference profile are almost as high as the GMSK levels while in the system simulation they were found to be much lower – suggesting a pessimistic Rx model. A further </w:t>
      </w:r>
      <w:r w:rsidRPr="00FA07B6">
        <w:t xml:space="preserve">iteration </w:t>
      </w:r>
      <w:r>
        <w:t xml:space="preserve">in the methodology may need to be performed in this case. </w:t>
      </w:r>
      <w:r w:rsidRPr="0014019B">
        <w:t>No impact was seen from the OPT2 pulse towards the legacy users at 50% and 75% VAMOS-I penetrations.</w:t>
      </w:r>
    </w:p>
    <w:p w14:paraId="095072D7" w14:textId="77777777" w:rsidR="00AC4252" w:rsidRDefault="008D5D6F" w:rsidP="00DB4650">
      <w:pPr>
        <w:jc w:val="both"/>
      </w:pPr>
      <w:r>
        <w:t>Further</w:t>
      </w:r>
      <w:r w:rsidRPr="009F291A">
        <w:t xml:space="preserve"> enhancements such as subchannel specific power control on DL and the usage of optimized user diversity patterns ha</w:t>
      </w:r>
      <w:r>
        <w:t>ve been investigated as well. First investigations show that optimized user diversity improves the performance for different mix of mobiles. S</w:t>
      </w:r>
      <w:r w:rsidRPr="00A91AB6">
        <w:t xml:space="preserve">ubchannel specific power control is able to </w:t>
      </w:r>
      <w:r>
        <w:t>increase further network capacity gains due to OSC in the order of 7% to 16% for MUROS-2</w:t>
      </w:r>
      <w:r w:rsidRPr="00A91AB6">
        <w:t>.</w:t>
      </w:r>
      <w:r>
        <w:t xml:space="preserve"> Thus</w:t>
      </w:r>
      <w:r w:rsidRPr="009F291A">
        <w:t xml:space="preserve"> </w:t>
      </w:r>
      <w:r>
        <w:t>i</w:t>
      </w:r>
      <w:r w:rsidRPr="009F291A">
        <w:t xml:space="preserve">t is expected that enhanced OSC will </w:t>
      </w:r>
      <w:r>
        <w:t>yield</w:t>
      </w:r>
      <w:r w:rsidRPr="009F291A">
        <w:t xml:space="preserve"> a further </w:t>
      </w:r>
      <w:r>
        <w:t xml:space="preserve">performance </w:t>
      </w:r>
      <w:r w:rsidRPr="009F291A">
        <w:t xml:space="preserve">improvement for all network configurations both for </w:t>
      </w:r>
      <w:r>
        <w:t>the case</w:t>
      </w:r>
      <w:r w:rsidRPr="009F291A">
        <w:t xml:space="preserve"> of 100% of DARP</w:t>
      </w:r>
      <w:r>
        <w:t xml:space="preserve"> </w:t>
      </w:r>
      <w:r w:rsidRPr="009F291A">
        <w:t xml:space="preserve">phase I </w:t>
      </w:r>
      <w:r>
        <w:t xml:space="preserve">or OSC aware </w:t>
      </w:r>
      <w:r w:rsidRPr="009F291A">
        <w:t xml:space="preserve">mobiles and for </w:t>
      </w:r>
      <w:r>
        <w:t xml:space="preserve">the case of </w:t>
      </w:r>
      <w:r w:rsidRPr="009F291A">
        <w:t xml:space="preserve">a </w:t>
      </w:r>
      <w:r>
        <w:t>mix of OSC aware, legacy DARP phase I and legacy non-DARP mobiles.</w:t>
      </w:r>
    </w:p>
    <w:p w14:paraId="6E5262D7" w14:textId="77777777" w:rsidR="00401BD5" w:rsidRPr="00CC5AC2" w:rsidRDefault="00401BD5" w:rsidP="00401BD5">
      <w:pPr>
        <w:pStyle w:val="Heading3"/>
        <w:rPr>
          <w:highlight w:val="green"/>
        </w:rPr>
      </w:pPr>
      <w:bookmarkStart w:id="274" w:name="_Toc518052720"/>
      <w:r w:rsidRPr="00CC5AC2">
        <w:t>7.2.4</w:t>
      </w:r>
      <w:r w:rsidRPr="00CC5AC2">
        <w:tab/>
        <w:t>Modelling methodology for a VAMOS and legacy mobile receiver</w:t>
      </w:r>
      <w:bookmarkEnd w:id="274"/>
    </w:p>
    <w:p w14:paraId="69A6CFE8" w14:textId="77777777" w:rsidR="00401BD5" w:rsidRDefault="00401BD5" w:rsidP="00401BD5">
      <w:r w:rsidRPr="0039162B">
        <w:t xml:space="preserve">Text from </w:t>
      </w:r>
      <w:r w:rsidRPr="009B55C1">
        <w:t>[7-</w:t>
      </w:r>
      <w:r>
        <w:t>21</w:t>
      </w:r>
      <w:r w:rsidRPr="009B55C1">
        <w:t>]</w:t>
      </w:r>
      <w:r w:rsidRPr="0039162B">
        <w:t xml:space="preserve"> is included in this sub-clause.</w:t>
      </w:r>
    </w:p>
    <w:p w14:paraId="3F82F696" w14:textId="77777777" w:rsidR="00401BD5" w:rsidRDefault="00401BD5" w:rsidP="00401BD5">
      <w:pPr>
        <w:pStyle w:val="Heading4"/>
        <w:rPr>
          <w:highlight w:val="green"/>
        </w:rPr>
      </w:pPr>
      <w:bookmarkStart w:id="275" w:name="_Toc518052721"/>
      <w:r w:rsidRPr="00661FF2">
        <w:t>7.2.4</w:t>
      </w:r>
      <w:r>
        <w:t>.1</w:t>
      </w:r>
      <w:r w:rsidRPr="00661FF2">
        <w:tab/>
      </w:r>
      <w:r w:rsidRPr="00CC15DC">
        <w:t>Introduction</w:t>
      </w:r>
      <w:bookmarkEnd w:id="275"/>
    </w:p>
    <w:p w14:paraId="1E3AA346" w14:textId="77777777" w:rsidR="00401BD5" w:rsidRDefault="00401BD5" w:rsidP="00401BD5">
      <w:r w:rsidRPr="00661FF2">
        <w:t xml:space="preserve">In this </w:t>
      </w:r>
      <w:r>
        <w:t>sub-clause</w:t>
      </w:r>
      <w:r w:rsidRPr="00661FF2">
        <w:t>, the methodology used for the evaluation of an optimised pulse shape for a VAMOS type I receiver and a legacy non-DARP receiver is described.</w:t>
      </w:r>
    </w:p>
    <w:p w14:paraId="4A96728C" w14:textId="77777777" w:rsidR="00E42A9B" w:rsidRDefault="00E42A9B" w:rsidP="00E42A9B">
      <w:pPr>
        <w:pStyle w:val="Heading4"/>
      </w:pPr>
      <w:bookmarkStart w:id="276" w:name="_Toc518052722"/>
      <w:r w:rsidRPr="00661FF2">
        <w:t>7.2.4</w:t>
      </w:r>
      <w:r>
        <w:t>.2</w:t>
      </w:r>
      <w:r>
        <w:tab/>
      </w:r>
      <w:r w:rsidRPr="00661FF2">
        <w:t>L2</w:t>
      </w:r>
      <w:r>
        <w:t>S</w:t>
      </w:r>
      <w:r w:rsidRPr="00661FF2">
        <w:t xml:space="preserve"> Modelling Methodology</w:t>
      </w:r>
      <w:bookmarkEnd w:id="276"/>
    </w:p>
    <w:p w14:paraId="08B52E98" w14:textId="77777777" w:rsidR="00E42A9B" w:rsidRDefault="00E42A9B" w:rsidP="00E42A9B">
      <w:r w:rsidRPr="00661FF2">
        <w:t xml:space="preserve">The L2S methodology is based on that used in WIDER </w:t>
      </w:r>
      <w:r w:rsidRPr="00661FF2">
        <w:rPr>
          <w:cs/>
        </w:rPr>
        <w:t>‎</w:t>
      </w:r>
      <w:r>
        <w:t>[7-22</w:t>
      </w:r>
      <w:r w:rsidRPr="00661FF2">
        <w:t xml:space="preserve">] which is depicted in Figure </w:t>
      </w:r>
      <w:r>
        <w:t>7-38e</w:t>
      </w:r>
      <w:r w:rsidRPr="00661FF2">
        <w:t>.</w:t>
      </w:r>
    </w:p>
    <w:p w14:paraId="29C92682" w14:textId="77777777" w:rsidR="00E42A9B" w:rsidRDefault="00E42A9B" w:rsidP="00E42A9B">
      <w:pPr>
        <w:pStyle w:val="TH"/>
      </w:pPr>
      <w:r>
        <w:object w:dxaOrig="7245" w:dyaOrig="4365" w14:anchorId="3BE640CC">
          <v:shape id="_x0000_i1126" type="#_x0000_t75" style="width:362.4pt;height:218.4pt" o:ole="">
            <v:imagedata r:id="rId132" o:title=""/>
          </v:shape>
          <o:OLEObject Type="Embed" ProgID="Visio.Drawing.11" ShapeID="_x0000_i1126" DrawAspect="Content" ObjectID="_1821900823" r:id="rId133"/>
        </w:object>
      </w:r>
    </w:p>
    <w:p w14:paraId="24D6FFED" w14:textId="77777777" w:rsidR="00E42A9B" w:rsidRPr="00661FF2" w:rsidRDefault="00E42A9B" w:rsidP="00E42A9B">
      <w:pPr>
        <w:pStyle w:val="TF"/>
      </w:pPr>
      <w:r>
        <w:t xml:space="preserve">Figure 7-38e. </w:t>
      </w:r>
      <w:r w:rsidRPr="00661FF2">
        <w:t>L2S modelling methodology used in the investigation.</w:t>
      </w:r>
    </w:p>
    <w:p w14:paraId="6724F180" w14:textId="77777777" w:rsidR="00E42A9B" w:rsidRDefault="00E42A9B" w:rsidP="00E42A9B">
      <w:r w:rsidRPr="00661FF2">
        <w:t xml:space="preserve">An initial interference profile and </w:t>
      </w:r>
      <w:r w:rsidR="00205CAF">
        <w:t>'</w:t>
      </w:r>
      <w:r w:rsidRPr="00661FF2">
        <w:t>ACP</w:t>
      </w:r>
      <w:r w:rsidR="00205CAF">
        <w:t>'</w:t>
      </w:r>
      <w:r w:rsidRPr="00661FF2">
        <w:t xml:space="preserve"> factors are first used to determine an initial L2S interface. The initial L2S interface is next used to determine an interference profile for each network configuration based on the measured network interference levels. These interference profiles and </w:t>
      </w:r>
      <w:r w:rsidR="00205CAF">
        <w:t>'</w:t>
      </w:r>
      <w:r w:rsidRPr="00661FF2">
        <w:t>ACP</w:t>
      </w:r>
      <w:r w:rsidR="00205CAF">
        <w:t>'</w:t>
      </w:r>
      <w:r w:rsidRPr="00661FF2">
        <w:t xml:space="preserve"> factors are then used to determine final L2S interface for each network configuration.</w:t>
      </w:r>
    </w:p>
    <w:p w14:paraId="0F51A381" w14:textId="77777777" w:rsidR="00E42A9B" w:rsidRPr="00661FF2" w:rsidRDefault="00E42A9B" w:rsidP="00E42A9B">
      <w:pPr>
        <w:pStyle w:val="Heading4"/>
      </w:pPr>
      <w:bookmarkStart w:id="277" w:name="_Toc518052723"/>
      <w:r w:rsidRPr="00661FF2">
        <w:t>7.2.4</w:t>
      </w:r>
      <w:r>
        <w:t>.3</w:t>
      </w:r>
      <w:r>
        <w:tab/>
      </w:r>
      <w:r w:rsidRPr="00661FF2">
        <w:t>Initial Interference Profile</w:t>
      </w:r>
      <w:bookmarkEnd w:id="277"/>
    </w:p>
    <w:p w14:paraId="49FA43D6" w14:textId="77777777" w:rsidR="00E42A9B" w:rsidRDefault="00E42A9B" w:rsidP="00E42A9B">
      <w:r>
        <w:t>E</w:t>
      </w:r>
      <w:r w:rsidRPr="00CD0206">
        <w:t xml:space="preserve">ach interferer </w:t>
      </w:r>
      <w:r>
        <w:t>in the</w:t>
      </w:r>
      <w:r w:rsidRPr="00CD0206">
        <w:t xml:space="preserve"> MTS-2 </w:t>
      </w:r>
      <w:r>
        <w:t>interference profile was split into GMSK and Q</w:t>
      </w:r>
      <w:r w:rsidRPr="00CD0206">
        <w:t>PSK</w:t>
      </w:r>
      <w:r>
        <w:t xml:space="preserve"> modulated interference. The </w:t>
      </w:r>
      <w:r w:rsidRPr="00CD0206">
        <w:t xml:space="preserve">proportions </w:t>
      </w:r>
      <w:r>
        <w:t xml:space="preserve">of the split represented </w:t>
      </w:r>
      <w:r w:rsidRPr="00CD0206">
        <w:t xml:space="preserve">the GMSK interference coming from </w:t>
      </w:r>
      <w:r>
        <w:t>the</w:t>
      </w:r>
      <w:r w:rsidRPr="00CD0206">
        <w:t xml:space="preserve"> non-paired users </w:t>
      </w:r>
      <w:r>
        <w:t>(</w:t>
      </w:r>
      <w:r w:rsidRPr="00CD0206">
        <w:t xml:space="preserve">and dummy bursts </w:t>
      </w:r>
      <w:r>
        <w:t xml:space="preserve">in case of </w:t>
      </w:r>
      <w:r w:rsidRPr="00CD0206">
        <w:t xml:space="preserve">BCCH carrier) and </w:t>
      </w:r>
      <w:r>
        <w:t xml:space="preserve">GMSK and </w:t>
      </w:r>
      <w:r w:rsidRPr="00CD0206">
        <w:t>QPSK interference coming from the paired users</w:t>
      </w:r>
      <w:r>
        <w:t>. To calculate these proportions, the following information was utilised:</w:t>
      </w:r>
    </w:p>
    <w:p w14:paraId="21093685" w14:textId="77777777" w:rsidR="00E42A9B" w:rsidRDefault="006B77F6" w:rsidP="006B77F6">
      <w:pPr>
        <w:pStyle w:val="B1"/>
      </w:pPr>
      <w:r>
        <w:t>-</w:t>
      </w:r>
      <w:r>
        <w:tab/>
      </w:r>
      <w:r w:rsidR="00E42A9B">
        <w:t>t</w:t>
      </w:r>
      <w:r w:rsidR="00E42A9B" w:rsidRPr="00CD0206">
        <w:t>he proportion</w:t>
      </w:r>
      <w:r w:rsidR="00E42A9B">
        <w:t>s</w:t>
      </w:r>
      <w:r w:rsidR="00E42A9B" w:rsidRPr="00CD0206">
        <w:t xml:space="preserve"> of paired </w:t>
      </w:r>
      <w:r w:rsidR="00E42A9B">
        <w:t>to</w:t>
      </w:r>
      <w:r w:rsidR="00E42A9B" w:rsidRPr="00CD0206">
        <w:t xml:space="preserve"> non-paired users </w:t>
      </w:r>
      <w:r w:rsidR="00E42A9B">
        <w:t xml:space="preserve">in the network (which was obtained </w:t>
      </w:r>
      <w:r w:rsidR="00E42A9B" w:rsidRPr="00CD0206">
        <w:t xml:space="preserve">from </w:t>
      </w:r>
      <w:r w:rsidR="00E42A9B">
        <w:t>earlier</w:t>
      </w:r>
      <w:r w:rsidR="00E42A9B" w:rsidRPr="00CD0206">
        <w:t xml:space="preserve"> system simulations </w:t>
      </w:r>
      <w:r w:rsidR="00E42A9B">
        <w:t>[7-23])</w:t>
      </w:r>
    </w:p>
    <w:p w14:paraId="797D549E" w14:textId="77777777" w:rsidR="00E42A9B" w:rsidRDefault="006B77F6" w:rsidP="006B77F6">
      <w:pPr>
        <w:pStyle w:val="B1"/>
      </w:pPr>
      <w:r>
        <w:t>-</w:t>
      </w:r>
      <w:r>
        <w:tab/>
      </w:r>
      <w:r w:rsidR="00E42A9B">
        <w:t>of the paired users, the probability of both sub-channels simultaneously being active or in-active and</w:t>
      </w:r>
      <w:r w:rsidR="00E42A9B" w:rsidRPr="00C45AF0">
        <w:t xml:space="preserve"> </w:t>
      </w:r>
      <w:r w:rsidR="00E42A9B">
        <w:t>the probability of only one sub-channel being active</w:t>
      </w:r>
    </w:p>
    <w:p w14:paraId="58243C77" w14:textId="77777777" w:rsidR="00E42A9B" w:rsidRDefault="00E42A9B" w:rsidP="00E42A9B">
      <w:r>
        <w:t>The used Initial profile was the worse case profile (in terms of the level of QPSK interference) when calculated for each network configuration and is depicted in Table 24-d.</w:t>
      </w:r>
    </w:p>
    <w:p w14:paraId="01307FDE" w14:textId="77777777" w:rsidR="00E42A9B" w:rsidRDefault="00E42A9B" w:rsidP="00E42A9B">
      <w:r>
        <w:t>More details of this approach can be found in [7-24].</w:t>
      </w:r>
    </w:p>
    <w:p w14:paraId="3CA62AEF" w14:textId="77777777" w:rsidR="00E42A9B" w:rsidRDefault="00E42A9B" w:rsidP="00E42A9B">
      <w:pPr>
        <w:pStyle w:val="TH"/>
      </w:pPr>
      <w:r>
        <w:t xml:space="preserve">Table 24-d. </w:t>
      </w:r>
      <w:r w:rsidRPr="00F908B9">
        <w:t>Initial interference profile for GMSK and QPSK modulated interference.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2921"/>
        <w:gridCol w:w="2126"/>
      </w:tblGrid>
      <w:tr w:rsidR="00E42A9B" w:rsidRPr="006B4791" w14:paraId="5F9AAA38" w14:textId="77777777">
        <w:trPr>
          <w:jc w:val="center"/>
        </w:trPr>
        <w:tc>
          <w:tcPr>
            <w:tcW w:w="2921" w:type="dxa"/>
            <w:shd w:val="clear" w:color="auto" w:fill="B3B3B3"/>
          </w:tcPr>
          <w:p w14:paraId="4DC9F102" w14:textId="77777777" w:rsidR="00E42A9B" w:rsidRPr="006B4791" w:rsidRDefault="00E42A9B" w:rsidP="00E42A9B">
            <w:pPr>
              <w:rPr>
                <w:b/>
                <w:bCs/>
              </w:rPr>
            </w:pPr>
            <w:r w:rsidRPr="006B4791">
              <w:rPr>
                <w:b/>
                <w:bCs/>
              </w:rPr>
              <w:t>Interfering Signal</w:t>
            </w:r>
          </w:p>
        </w:tc>
        <w:tc>
          <w:tcPr>
            <w:tcW w:w="2126" w:type="dxa"/>
            <w:shd w:val="clear" w:color="auto" w:fill="B3B3B3"/>
          </w:tcPr>
          <w:p w14:paraId="572FCB64" w14:textId="77777777" w:rsidR="00E42A9B" w:rsidRPr="006B4791" w:rsidRDefault="00E42A9B" w:rsidP="00E42A9B">
            <w:pPr>
              <w:jc w:val="center"/>
              <w:rPr>
                <w:b/>
                <w:bCs/>
              </w:rPr>
            </w:pPr>
            <w:r w:rsidRPr="006B4791">
              <w:rPr>
                <w:b/>
                <w:bCs/>
              </w:rPr>
              <w:t>Interferer relative power level</w:t>
            </w:r>
          </w:p>
        </w:tc>
      </w:tr>
      <w:tr w:rsidR="00E42A9B" w:rsidRPr="002C6473" w14:paraId="0DF0C66C" w14:textId="77777777">
        <w:trPr>
          <w:jc w:val="center"/>
        </w:trPr>
        <w:tc>
          <w:tcPr>
            <w:tcW w:w="2921" w:type="dxa"/>
            <w:shd w:val="clear" w:color="auto" w:fill="auto"/>
          </w:tcPr>
          <w:p w14:paraId="4B811FF4" w14:textId="77777777" w:rsidR="00E42A9B" w:rsidRPr="006B4791" w:rsidRDefault="00E42A9B" w:rsidP="00E42A9B">
            <w:pPr>
              <w:rPr>
                <w:lang w:val="en-US"/>
              </w:rPr>
            </w:pPr>
            <w:r w:rsidRPr="006B4791">
              <w:rPr>
                <w:lang w:val="en-US"/>
              </w:rPr>
              <w:t>Co-channel 1 (GMSK)</w:t>
            </w:r>
          </w:p>
        </w:tc>
        <w:tc>
          <w:tcPr>
            <w:tcW w:w="2126" w:type="dxa"/>
            <w:shd w:val="clear" w:color="auto" w:fill="auto"/>
          </w:tcPr>
          <w:p w14:paraId="33B3A5EA" w14:textId="77777777" w:rsidR="00E42A9B" w:rsidRPr="006B4791" w:rsidRDefault="00E42A9B" w:rsidP="00E42A9B">
            <w:pPr>
              <w:jc w:val="center"/>
              <w:rPr>
                <w:lang w:val="en-US"/>
              </w:rPr>
            </w:pPr>
            <w:r w:rsidRPr="006B4791">
              <w:rPr>
                <w:lang w:val="en-US"/>
              </w:rPr>
              <w:t>0 dB</w:t>
            </w:r>
          </w:p>
        </w:tc>
      </w:tr>
      <w:tr w:rsidR="00E42A9B" w:rsidRPr="002C6473" w14:paraId="783C74D8" w14:textId="77777777">
        <w:trPr>
          <w:jc w:val="center"/>
        </w:trPr>
        <w:tc>
          <w:tcPr>
            <w:tcW w:w="2921" w:type="dxa"/>
            <w:shd w:val="clear" w:color="auto" w:fill="auto"/>
          </w:tcPr>
          <w:p w14:paraId="68F8CA7D" w14:textId="77777777" w:rsidR="00E42A9B" w:rsidRPr="006B4791" w:rsidRDefault="00E42A9B" w:rsidP="00E42A9B">
            <w:pPr>
              <w:rPr>
                <w:lang w:val="en-US"/>
              </w:rPr>
            </w:pPr>
            <w:r w:rsidRPr="006B4791">
              <w:rPr>
                <w:lang w:val="en-US"/>
              </w:rPr>
              <w:t>Co-channel 2 (GMSK)</w:t>
            </w:r>
          </w:p>
        </w:tc>
        <w:tc>
          <w:tcPr>
            <w:tcW w:w="2126" w:type="dxa"/>
            <w:shd w:val="clear" w:color="auto" w:fill="auto"/>
          </w:tcPr>
          <w:p w14:paraId="2B7D1286" w14:textId="77777777" w:rsidR="00E42A9B" w:rsidRPr="006B4791" w:rsidRDefault="00E42A9B" w:rsidP="00E42A9B">
            <w:pPr>
              <w:jc w:val="center"/>
              <w:rPr>
                <w:lang w:val="en-US"/>
              </w:rPr>
            </w:pPr>
            <w:r w:rsidRPr="006B4791">
              <w:rPr>
                <w:lang w:val="en-US"/>
              </w:rPr>
              <w:t>-10 dB</w:t>
            </w:r>
          </w:p>
        </w:tc>
      </w:tr>
      <w:tr w:rsidR="00E42A9B" w:rsidRPr="002C6473" w14:paraId="5D8A0422" w14:textId="77777777">
        <w:trPr>
          <w:jc w:val="center"/>
        </w:trPr>
        <w:tc>
          <w:tcPr>
            <w:tcW w:w="2921" w:type="dxa"/>
            <w:shd w:val="clear" w:color="auto" w:fill="auto"/>
          </w:tcPr>
          <w:p w14:paraId="425B7E53" w14:textId="77777777" w:rsidR="00E42A9B" w:rsidRPr="006B4791" w:rsidRDefault="00E42A9B" w:rsidP="00E42A9B">
            <w:pPr>
              <w:rPr>
                <w:lang w:val="en-US"/>
              </w:rPr>
            </w:pPr>
            <w:r w:rsidRPr="006B4791">
              <w:rPr>
                <w:lang w:val="en-US"/>
              </w:rPr>
              <w:t>Adjacent 1 (GMSK)</w:t>
            </w:r>
          </w:p>
        </w:tc>
        <w:tc>
          <w:tcPr>
            <w:tcW w:w="2126" w:type="dxa"/>
            <w:shd w:val="clear" w:color="auto" w:fill="auto"/>
          </w:tcPr>
          <w:p w14:paraId="4B0A19BB" w14:textId="77777777" w:rsidR="00E42A9B" w:rsidRPr="006B4791" w:rsidRDefault="00E42A9B" w:rsidP="00E42A9B">
            <w:pPr>
              <w:jc w:val="center"/>
              <w:rPr>
                <w:lang w:val="en-US"/>
              </w:rPr>
            </w:pPr>
            <w:r w:rsidRPr="006B4791">
              <w:rPr>
                <w:lang w:val="en-US"/>
              </w:rPr>
              <w:t>3 dB</w:t>
            </w:r>
          </w:p>
        </w:tc>
      </w:tr>
      <w:tr w:rsidR="00E42A9B" w:rsidRPr="002C6473" w14:paraId="1C67ED09" w14:textId="77777777">
        <w:trPr>
          <w:jc w:val="center"/>
        </w:trPr>
        <w:tc>
          <w:tcPr>
            <w:tcW w:w="2921" w:type="dxa"/>
            <w:shd w:val="clear" w:color="auto" w:fill="auto"/>
          </w:tcPr>
          <w:p w14:paraId="12CD6718" w14:textId="77777777" w:rsidR="00E42A9B" w:rsidRPr="006B4791" w:rsidRDefault="00E42A9B" w:rsidP="00E42A9B">
            <w:pPr>
              <w:rPr>
                <w:lang w:val="en-US"/>
              </w:rPr>
            </w:pPr>
            <w:r w:rsidRPr="006B4791">
              <w:rPr>
                <w:lang w:val="en-US"/>
              </w:rPr>
              <w:t>Co-channel 1 (QPSK)</w:t>
            </w:r>
          </w:p>
        </w:tc>
        <w:tc>
          <w:tcPr>
            <w:tcW w:w="2126" w:type="dxa"/>
            <w:shd w:val="clear" w:color="auto" w:fill="auto"/>
          </w:tcPr>
          <w:p w14:paraId="6CF8B5EB" w14:textId="77777777" w:rsidR="00E42A9B" w:rsidRPr="006B4791" w:rsidRDefault="00E42A9B" w:rsidP="00E42A9B">
            <w:pPr>
              <w:jc w:val="center"/>
              <w:rPr>
                <w:lang w:val="en-US"/>
              </w:rPr>
            </w:pPr>
            <w:r w:rsidRPr="006B4791">
              <w:rPr>
                <w:lang w:val="en-US"/>
              </w:rPr>
              <w:t>-6 dB</w:t>
            </w:r>
          </w:p>
        </w:tc>
      </w:tr>
      <w:tr w:rsidR="00E42A9B" w:rsidRPr="002C6473" w14:paraId="55EF1923" w14:textId="77777777">
        <w:trPr>
          <w:jc w:val="center"/>
        </w:trPr>
        <w:tc>
          <w:tcPr>
            <w:tcW w:w="2921" w:type="dxa"/>
            <w:shd w:val="clear" w:color="auto" w:fill="auto"/>
          </w:tcPr>
          <w:p w14:paraId="59FD4510" w14:textId="77777777" w:rsidR="00E42A9B" w:rsidRPr="006B4791" w:rsidRDefault="00E42A9B" w:rsidP="00E42A9B">
            <w:pPr>
              <w:rPr>
                <w:lang w:val="en-US"/>
              </w:rPr>
            </w:pPr>
            <w:r w:rsidRPr="006B4791">
              <w:rPr>
                <w:lang w:val="en-US"/>
              </w:rPr>
              <w:t>Co-channel 2 (QPSK)</w:t>
            </w:r>
          </w:p>
        </w:tc>
        <w:tc>
          <w:tcPr>
            <w:tcW w:w="2126" w:type="dxa"/>
            <w:shd w:val="clear" w:color="auto" w:fill="auto"/>
          </w:tcPr>
          <w:p w14:paraId="644F6C00" w14:textId="77777777" w:rsidR="00E42A9B" w:rsidRPr="006B4791" w:rsidRDefault="00E42A9B" w:rsidP="00E42A9B">
            <w:pPr>
              <w:jc w:val="center"/>
              <w:rPr>
                <w:lang w:val="en-US"/>
              </w:rPr>
            </w:pPr>
            <w:r w:rsidRPr="006B4791">
              <w:rPr>
                <w:lang w:val="en-US"/>
              </w:rPr>
              <w:t>-16 dB</w:t>
            </w:r>
          </w:p>
        </w:tc>
      </w:tr>
      <w:tr w:rsidR="00E42A9B" w:rsidRPr="002C6473" w14:paraId="723B69B8" w14:textId="77777777">
        <w:trPr>
          <w:jc w:val="center"/>
        </w:trPr>
        <w:tc>
          <w:tcPr>
            <w:tcW w:w="2921" w:type="dxa"/>
            <w:shd w:val="clear" w:color="auto" w:fill="auto"/>
          </w:tcPr>
          <w:p w14:paraId="50A42516" w14:textId="77777777" w:rsidR="00E42A9B" w:rsidRPr="006B4791" w:rsidRDefault="00E42A9B" w:rsidP="00E42A9B">
            <w:pPr>
              <w:rPr>
                <w:lang w:val="en-US"/>
              </w:rPr>
            </w:pPr>
            <w:r w:rsidRPr="006B4791">
              <w:rPr>
                <w:lang w:val="en-US"/>
              </w:rPr>
              <w:t>Adjacent 1 (QPSK)</w:t>
            </w:r>
          </w:p>
        </w:tc>
        <w:tc>
          <w:tcPr>
            <w:tcW w:w="2126" w:type="dxa"/>
            <w:shd w:val="clear" w:color="auto" w:fill="auto"/>
          </w:tcPr>
          <w:p w14:paraId="442FA0DF" w14:textId="77777777" w:rsidR="00E42A9B" w:rsidRPr="006B4791" w:rsidRDefault="00E42A9B" w:rsidP="00E42A9B">
            <w:pPr>
              <w:jc w:val="center"/>
              <w:rPr>
                <w:lang w:val="en-US"/>
              </w:rPr>
            </w:pPr>
            <w:r w:rsidRPr="006B4791">
              <w:rPr>
                <w:lang w:val="en-US"/>
              </w:rPr>
              <w:t>-3 dB</w:t>
            </w:r>
          </w:p>
        </w:tc>
      </w:tr>
      <w:tr w:rsidR="00E42A9B" w:rsidRPr="002C6473" w14:paraId="2631C0FC" w14:textId="77777777">
        <w:trPr>
          <w:jc w:val="center"/>
        </w:trPr>
        <w:tc>
          <w:tcPr>
            <w:tcW w:w="2921" w:type="dxa"/>
            <w:shd w:val="clear" w:color="auto" w:fill="auto"/>
          </w:tcPr>
          <w:p w14:paraId="6C53A875" w14:textId="77777777" w:rsidR="00E42A9B" w:rsidRPr="006B4791" w:rsidRDefault="00E42A9B" w:rsidP="00E42A9B">
            <w:pPr>
              <w:rPr>
                <w:lang w:val="en-US"/>
              </w:rPr>
            </w:pPr>
            <w:r w:rsidRPr="006B4791">
              <w:rPr>
                <w:lang w:val="en-US"/>
              </w:rPr>
              <w:t>AWGN</w:t>
            </w:r>
          </w:p>
        </w:tc>
        <w:tc>
          <w:tcPr>
            <w:tcW w:w="2126" w:type="dxa"/>
            <w:shd w:val="clear" w:color="auto" w:fill="auto"/>
          </w:tcPr>
          <w:p w14:paraId="60729101" w14:textId="77777777" w:rsidR="00E42A9B" w:rsidRPr="006B4791" w:rsidRDefault="00E42A9B" w:rsidP="00E42A9B">
            <w:pPr>
              <w:jc w:val="center"/>
              <w:rPr>
                <w:lang w:val="en-US"/>
              </w:rPr>
            </w:pPr>
            <w:r w:rsidRPr="006B4791">
              <w:rPr>
                <w:lang w:val="en-US"/>
              </w:rPr>
              <w:t>-17 dB</w:t>
            </w:r>
          </w:p>
        </w:tc>
      </w:tr>
    </w:tbl>
    <w:p w14:paraId="5DC5536B" w14:textId="77777777" w:rsidR="00E42A9B" w:rsidRDefault="00E42A9B" w:rsidP="00E42A9B">
      <w:pPr>
        <w:pStyle w:val="FP"/>
      </w:pPr>
    </w:p>
    <w:p w14:paraId="761E21D6" w14:textId="77777777" w:rsidR="00E42A9B" w:rsidRDefault="00E42A9B" w:rsidP="00E42A9B">
      <w:pPr>
        <w:pStyle w:val="Heading4"/>
      </w:pPr>
      <w:bookmarkStart w:id="278" w:name="_Toc518052724"/>
      <w:r w:rsidRPr="00661FF2">
        <w:t>7.2.4</w:t>
      </w:r>
      <w:r>
        <w:t>.4</w:t>
      </w:r>
      <w:r>
        <w:tab/>
      </w:r>
      <w:r w:rsidR="00205CAF">
        <w:t>'</w:t>
      </w:r>
      <w:r>
        <w:t>ACP</w:t>
      </w:r>
      <w:r w:rsidR="00205CAF">
        <w:t>'</w:t>
      </w:r>
      <w:r>
        <w:t xml:space="preserve"> factors</w:t>
      </w:r>
      <w:bookmarkEnd w:id="278"/>
    </w:p>
    <w:p w14:paraId="7D04F325" w14:textId="77777777" w:rsidR="00E42A9B" w:rsidRDefault="00E42A9B" w:rsidP="00E42A9B">
      <w:pPr>
        <w:pStyle w:val="Heading5"/>
      </w:pPr>
      <w:bookmarkStart w:id="279" w:name="_Toc518052725"/>
      <w:r w:rsidRPr="00661FF2">
        <w:t>7.2.4</w:t>
      </w:r>
      <w:r>
        <w:t>.4.1</w:t>
      </w:r>
      <w:r>
        <w:tab/>
      </w:r>
      <w:r w:rsidRPr="00661FF2">
        <w:t>Introduction</w:t>
      </w:r>
      <w:bookmarkEnd w:id="279"/>
    </w:p>
    <w:p w14:paraId="41F0BB91" w14:textId="77777777" w:rsidR="00E42A9B" w:rsidRDefault="00E42A9B" w:rsidP="00E42A9B">
      <w:r>
        <w:t xml:space="preserve">The total interferer power in a receiver is assumed to be the interferer power that contributes to the raw BER performance of the receiver and is referred to hereafter as the </w:t>
      </w:r>
      <w:r w:rsidRPr="00964BB2">
        <w:rPr>
          <w:i/>
          <w:iCs/>
        </w:rPr>
        <w:t>apparent</w:t>
      </w:r>
      <w:r>
        <w:t xml:space="preserve"> power in the receiver.</w:t>
      </w:r>
    </w:p>
    <w:p w14:paraId="4B587D85" w14:textId="77777777" w:rsidR="00E42A9B" w:rsidRDefault="00E42A9B" w:rsidP="00E42A9B">
      <w:pPr>
        <w:pStyle w:val="Heading5"/>
      </w:pPr>
      <w:bookmarkStart w:id="280" w:name="_Toc518052726"/>
      <w:r w:rsidRPr="00661FF2">
        <w:t>7.2.4</w:t>
      </w:r>
      <w:r>
        <w:t>.4.2</w:t>
      </w:r>
      <w:r>
        <w:tab/>
      </w:r>
      <w:r w:rsidRPr="00661FF2">
        <w:t xml:space="preserve">RawBER </w:t>
      </w:r>
      <w:r w:rsidR="00205CAF">
        <w:t>'</w:t>
      </w:r>
      <w:r w:rsidRPr="00661FF2">
        <w:t>ACP</w:t>
      </w:r>
      <w:r w:rsidR="00205CAF">
        <w:t>'</w:t>
      </w:r>
      <w:r w:rsidRPr="00661FF2">
        <w:t xml:space="preserve"> factors for VAMOS I receiver</w:t>
      </w:r>
      <w:bookmarkEnd w:id="280"/>
    </w:p>
    <w:p w14:paraId="1CD43AF9" w14:textId="77777777" w:rsidR="00E42A9B" w:rsidRDefault="00E42A9B" w:rsidP="00E42A9B">
      <w:r>
        <w:t xml:space="preserve">The VAMOS I receiver is expected to apply advanced interference processing (i.e. SAIC) whose performance is dependent on a number of factors which need to be reflected in the ACP factors. E.g. </w:t>
      </w:r>
    </w:p>
    <w:p w14:paraId="14E72C44" w14:textId="77777777" w:rsidR="00E42A9B" w:rsidRDefault="006B77F6" w:rsidP="006B77F6">
      <w:pPr>
        <w:pStyle w:val="B1"/>
      </w:pPr>
      <w:r>
        <w:t>-</w:t>
      </w:r>
      <w:r>
        <w:tab/>
      </w:r>
      <w:r w:rsidR="00E42A9B">
        <w:t>the modulation of the carrier</w:t>
      </w:r>
    </w:p>
    <w:p w14:paraId="0399DCF6" w14:textId="77777777" w:rsidR="00E42A9B" w:rsidRDefault="006B77F6" w:rsidP="006B77F6">
      <w:pPr>
        <w:pStyle w:val="B1"/>
      </w:pPr>
      <w:r>
        <w:t>-</w:t>
      </w:r>
      <w:r>
        <w:tab/>
      </w:r>
      <w:r w:rsidR="00E42A9B">
        <w:t>the modulation of the interferer</w:t>
      </w:r>
    </w:p>
    <w:p w14:paraId="40BE7BF2" w14:textId="77777777" w:rsidR="00E42A9B" w:rsidRDefault="006B77F6" w:rsidP="006B77F6">
      <w:pPr>
        <w:pStyle w:val="B1"/>
      </w:pPr>
      <w:r>
        <w:t>-</w:t>
      </w:r>
      <w:r>
        <w:tab/>
      </w:r>
      <w:r w:rsidR="00E42A9B">
        <w:t>the pulse shape of the carrier</w:t>
      </w:r>
    </w:p>
    <w:p w14:paraId="66A5BDB1" w14:textId="77777777" w:rsidR="00E42A9B" w:rsidRDefault="006B77F6" w:rsidP="006B77F6">
      <w:pPr>
        <w:pStyle w:val="B1"/>
      </w:pPr>
      <w:r>
        <w:t>-</w:t>
      </w:r>
      <w:r>
        <w:tab/>
      </w:r>
      <w:r w:rsidR="00E42A9B">
        <w:t>the pulse shape of the interferer</w:t>
      </w:r>
    </w:p>
    <w:p w14:paraId="7F6B13C7" w14:textId="77777777" w:rsidR="00E42A9B" w:rsidRDefault="006B77F6" w:rsidP="006B77F6">
      <w:pPr>
        <w:pStyle w:val="B1"/>
      </w:pPr>
      <w:r>
        <w:t>-</w:t>
      </w:r>
      <w:r>
        <w:tab/>
      </w:r>
      <w:r w:rsidR="00E42A9B">
        <w:t>the interferer frequency offset (CCI or ACI)</w:t>
      </w:r>
    </w:p>
    <w:p w14:paraId="49E2A963" w14:textId="77777777" w:rsidR="00E42A9B" w:rsidRDefault="00E42A9B" w:rsidP="00E42A9B">
      <w:r>
        <w:t>Table 24-e shows the raw BER factors that have been obtained for a typical VAMOS I receiver. They are the 6 % raw BER points in the raw BER curves shown in Figure 7-38f and Figure 7-38g (the 6 % raw BER figure was verified as being in the vicinity of the 1 % FER point for an AFS12.2 codec).</w:t>
      </w:r>
    </w:p>
    <w:p w14:paraId="17890A9E" w14:textId="77777777" w:rsidR="00E42A9B" w:rsidRDefault="00E42A9B" w:rsidP="00E42A9B">
      <w:pPr>
        <w:pStyle w:val="TH"/>
      </w:pPr>
      <w:r>
        <w:t xml:space="preserve">Table 24-e. </w:t>
      </w:r>
      <w:r w:rsidRPr="00CE6BB4">
        <w:t>Raw BER factors obtained for a VAMOS type I receiver.</w:t>
      </w:r>
    </w:p>
    <w:tbl>
      <w:tblPr>
        <w:tblW w:w="6849" w:type="dxa"/>
        <w:jc w:val="center"/>
        <w:tblLook w:val="0000" w:firstRow="0" w:lastRow="0" w:firstColumn="0" w:lastColumn="0" w:noHBand="0" w:noVBand="0"/>
      </w:tblPr>
      <w:tblGrid>
        <w:gridCol w:w="2961"/>
        <w:gridCol w:w="968"/>
        <w:gridCol w:w="976"/>
        <w:gridCol w:w="976"/>
        <w:gridCol w:w="968"/>
      </w:tblGrid>
      <w:tr w:rsidR="00E42A9B" w:rsidRPr="00F62EAE" w14:paraId="5EB2F552" w14:textId="77777777">
        <w:trPr>
          <w:trHeight w:val="255"/>
          <w:jc w:val="center"/>
        </w:trPr>
        <w:tc>
          <w:tcPr>
            <w:tcW w:w="2961" w:type="dxa"/>
            <w:tcBorders>
              <w:top w:val="single" w:sz="4" w:space="0" w:color="auto"/>
              <w:left w:val="single" w:sz="4" w:space="0" w:color="auto"/>
              <w:bottom w:val="single" w:sz="4" w:space="0" w:color="auto"/>
              <w:right w:val="nil"/>
            </w:tcBorders>
            <w:shd w:val="clear" w:color="auto" w:fill="auto"/>
            <w:noWrap/>
            <w:vAlign w:val="bottom"/>
          </w:tcPr>
          <w:p w14:paraId="7F690618" w14:textId="77777777" w:rsidR="00E42A9B" w:rsidRPr="00F62EAE" w:rsidRDefault="00E42A9B" w:rsidP="00E42A9B">
            <w:pPr>
              <w:rPr>
                <w:rFonts w:eastAsia="MS Mincho"/>
                <w:sz w:val="16"/>
                <w:szCs w:val="16"/>
                <w:lang w:eastAsia="zh-CN"/>
              </w:rPr>
            </w:pPr>
            <w:r w:rsidRPr="00F62EAE">
              <w:rPr>
                <w:rFonts w:eastAsia="MS Mincho"/>
                <w:sz w:val="16"/>
                <w:szCs w:val="16"/>
                <w:lang w:eastAsia="zh-CN"/>
              </w:rPr>
              <w:t>LGMSK pulse</w:t>
            </w:r>
          </w:p>
        </w:tc>
        <w:tc>
          <w:tcPr>
            <w:tcW w:w="968" w:type="dxa"/>
            <w:tcBorders>
              <w:top w:val="single" w:sz="4" w:space="0" w:color="auto"/>
              <w:left w:val="single" w:sz="4" w:space="0" w:color="auto"/>
              <w:bottom w:val="nil"/>
              <w:right w:val="nil"/>
            </w:tcBorders>
            <w:shd w:val="clear" w:color="auto" w:fill="B3B3B3"/>
            <w:noWrap/>
            <w:vAlign w:val="bottom"/>
          </w:tcPr>
          <w:p w14:paraId="7B1BB77C" w14:textId="77777777" w:rsidR="00E42A9B" w:rsidRPr="00F62EAE" w:rsidRDefault="00E42A9B" w:rsidP="00E42A9B">
            <w:pPr>
              <w:jc w:val="center"/>
              <w:rPr>
                <w:rFonts w:eastAsia="MS Mincho"/>
                <w:b/>
                <w:bCs/>
                <w:sz w:val="16"/>
                <w:szCs w:val="16"/>
                <w:lang w:eastAsia="zh-CN"/>
              </w:rPr>
            </w:pPr>
            <w:r w:rsidRPr="00F62EAE">
              <w:rPr>
                <w:rFonts w:eastAsia="MS Mincho"/>
                <w:b/>
                <w:bCs/>
                <w:sz w:val="16"/>
                <w:szCs w:val="16"/>
                <w:lang w:eastAsia="zh-CN"/>
              </w:rPr>
              <w:t>CCI GMSK</w:t>
            </w:r>
          </w:p>
        </w:tc>
        <w:tc>
          <w:tcPr>
            <w:tcW w:w="976" w:type="dxa"/>
            <w:tcBorders>
              <w:top w:val="single" w:sz="4" w:space="0" w:color="auto"/>
              <w:left w:val="nil"/>
              <w:bottom w:val="nil"/>
              <w:right w:val="nil"/>
            </w:tcBorders>
            <w:shd w:val="clear" w:color="auto" w:fill="B3B3B3"/>
            <w:noWrap/>
            <w:vAlign w:val="bottom"/>
          </w:tcPr>
          <w:p w14:paraId="715AF81F" w14:textId="77777777" w:rsidR="00E42A9B" w:rsidRPr="00F62EAE" w:rsidRDefault="00E42A9B" w:rsidP="00E42A9B">
            <w:pPr>
              <w:jc w:val="center"/>
              <w:rPr>
                <w:rFonts w:eastAsia="MS Mincho"/>
                <w:b/>
                <w:bCs/>
                <w:sz w:val="16"/>
                <w:szCs w:val="16"/>
                <w:lang w:eastAsia="zh-CN"/>
              </w:rPr>
            </w:pPr>
            <w:r w:rsidRPr="00F62EAE">
              <w:rPr>
                <w:rFonts w:eastAsia="MS Mincho"/>
                <w:b/>
                <w:bCs/>
                <w:sz w:val="16"/>
                <w:szCs w:val="16"/>
                <w:lang w:eastAsia="zh-CN"/>
              </w:rPr>
              <w:t>ACI GMSK</w:t>
            </w:r>
          </w:p>
        </w:tc>
        <w:tc>
          <w:tcPr>
            <w:tcW w:w="976" w:type="dxa"/>
            <w:tcBorders>
              <w:top w:val="single" w:sz="4" w:space="0" w:color="auto"/>
              <w:left w:val="nil"/>
              <w:right w:val="nil"/>
            </w:tcBorders>
            <w:shd w:val="clear" w:color="auto" w:fill="B3B3B3"/>
            <w:noWrap/>
            <w:vAlign w:val="bottom"/>
          </w:tcPr>
          <w:p w14:paraId="49EDA2A4" w14:textId="77777777" w:rsidR="00E42A9B" w:rsidRPr="00F62EAE" w:rsidRDefault="00E42A9B" w:rsidP="00E42A9B">
            <w:pPr>
              <w:jc w:val="center"/>
              <w:rPr>
                <w:rFonts w:eastAsia="MS Mincho"/>
                <w:b/>
                <w:bCs/>
                <w:sz w:val="16"/>
                <w:szCs w:val="16"/>
                <w:lang w:eastAsia="zh-CN"/>
              </w:rPr>
            </w:pPr>
            <w:r w:rsidRPr="00F62EAE">
              <w:rPr>
                <w:rFonts w:eastAsia="MS Mincho"/>
                <w:b/>
                <w:bCs/>
                <w:sz w:val="16"/>
                <w:szCs w:val="16"/>
                <w:lang w:eastAsia="zh-CN"/>
              </w:rPr>
              <w:t>CCI QPSK</w:t>
            </w:r>
          </w:p>
        </w:tc>
        <w:tc>
          <w:tcPr>
            <w:tcW w:w="968" w:type="dxa"/>
            <w:tcBorders>
              <w:top w:val="single" w:sz="4" w:space="0" w:color="auto"/>
              <w:left w:val="nil"/>
              <w:right w:val="single" w:sz="4" w:space="0" w:color="auto"/>
            </w:tcBorders>
            <w:shd w:val="clear" w:color="auto" w:fill="B3B3B3"/>
            <w:noWrap/>
            <w:vAlign w:val="bottom"/>
          </w:tcPr>
          <w:p w14:paraId="3C853E47" w14:textId="77777777" w:rsidR="00E42A9B" w:rsidRPr="00F62EAE" w:rsidRDefault="00E42A9B" w:rsidP="00E42A9B">
            <w:pPr>
              <w:jc w:val="center"/>
              <w:rPr>
                <w:rFonts w:eastAsia="MS Mincho"/>
                <w:b/>
                <w:bCs/>
                <w:sz w:val="16"/>
                <w:szCs w:val="16"/>
                <w:lang w:eastAsia="zh-CN"/>
              </w:rPr>
            </w:pPr>
            <w:r w:rsidRPr="00F62EAE">
              <w:rPr>
                <w:rFonts w:eastAsia="MS Mincho"/>
                <w:b/>
                <w:bCs/>
                <w:sz w:val="16"/>
                <w:szCs w:val="16"/>
                <w:lang w:eastAsia="zh-CN"/>
              </w:rPr>
              <w:t>ACI QPSK</w:t>
            </w:r>
          </w:p>
        </w:tc>
      </w:tr>
      <w:tr w:rsidR="00E42A9B" w:rsidRPr="00F62EAE" w14:paraId="73370F74" w14:textId="77777777">
        <w:trPr>
          <w:trHeight w:val="255"/>
          <w:jc w:val="center"/>
        </w:trPr>
        <w:tc>
          <w:tcPr>
            <w:tcW w:w="2961" w:type="dxa"/>
            <w:tcBorders>
              <w:top w:val="nil"/>
              <w:left w:val="single" w:sz="4" w:space="0" w:color="auto"/>
              <w:bottom w:val="nil"/>
              <w:right w:val="nil"/>
            </w:tcBorders>
            <w:shd w:val="clear" w:color="auto" w:fill="auto"/>
            <w:noWrap/>
            <w:vAlign w:val="bottom"/>
          </w:tcPr>
          <w:p w14:paraId="127A283A" w14:textId="77777777" w:rsidR="00E42A9B" w:rsidRPr="00F62EAE" w:rsidRDefault="00E42A9B" w:rsidP="00E42A9B">
            <w:pPr>
              <w:rPr>
                <w:rFonts w:eastAsia="MS Mincho"/>
                <w:sz w:val="16"/>
                <w:szCs w:val="16"/>
                <w:lang w:eastAsia="zh-CN"/>
              </w:rPr>
            </w:pPr>
            <w:r w:rsidRPr="00F62EAE">
              <w:rPr>
                <w:rFonts w:eastAsia="MS Mincho"/>
                <w:sz w:val="16"/>
                <w:szCs w:val="16"/>
                <w:lang w:eastAsia="zh-CN"/>
              </w:rPr>
              <w:t>non-paired (GMSK)</w:t>
            </w:r>
          </w:p>
        </w:tc>
        <w:tc>
          <w:tcPr>
            <w:tcW w:w="968" w:type="dxa"/>
            <w:tcBorders>
              <w:top w:val="nil"/>
              <w:left w:val="single" w:sz="4" w:space="0" w:color="auto"/>
              <w:bottom w:val="nil"/>
              <w:right w:val="nil"/>
            </w:tcBorders>
            <w:shd w:val="clear" w:color="auto" w:fill="auto"/>
            <w:noWrap/>
            <w:vAlign w:val="bottom"/>
          </w:tcPr>
          <w:p w14:paraId="7365FFF3" w14:textId="77777777" w:rsidR="00E42A9B" w:rsidRPr="00F62EAE" w:rsidRDefault="00E42A9B" w:rsidP="00E42A9B">
            <w:pPr>
              <w:jc w:val="center"/>
              <w:rPr>
                <w:sz w:val="16"/>
                <w:szCs w:val="16"/>
              </w:rPr>
            </w:pPr>
            <w:r w:rsidRPr="00F62EAE">
              <w:rPr>
                <w:sz w:val="16"/>
                <w:szCs w:val="16"/>
              </w:rPr>
              <w:t>-4.8</w:t>
            </w:r>
          </w:p>
        </w:tc>
        <w:tc>
          <w:tcPr>
            <w:tcW w:w="976" w:type="dxa"/>
            <w:tcBorders>
              <w:top w:val="nil"/>
              <w:left w:val="nil"/>
              <w:bottom w:val="nil"/>
              <w:right w:val="nil"/>
            </w:tcBorders>
            <w:shd w:val="clear" w:color="auto" w:fill="auto"/>
            <w:noWrap/>
            <w:vAlign w:val="bottom"/>
          </w:tcPr>
          <w:p w14:paraId="2B19070A" w14:textId="77777777" w:rsidR="00E42A9B" w:rsidRPr="00F62EAE" w:rsidRDefault="00E42A9B" w:rsidP="00E42A9B">
            <w:pPr>
              <w:jc w:val="center"/>
              <w:rPr>
                <w:sz w:val="16"/>
                <w:szCs w:val="16"/>
              </w:rPr>
            </w:pPr>
            <w:r w:rsidRPr="00F62EAE">
              <w:rPr>
                <w:sz w:val="16"/>
                <w:szCs w:val="16"/>
              </w:rPr>
              <w:t>-20</w:t>
            </w:r>
          </w:p>
        </w:tc>
        <w:tc>
          <w:tcPr>
            <w:tcW w:w="976" w:type="dxa"/>
            <w:tcBorders>
              <w:top w:val="nil"/>
              <w:left w:val="nil"/>
              <w:bottom w:val="nil"/>
              <w:right w:val="nil"/>
            </w:tcBorders>
            <w:shd w:val="clear" w:color="auto" w:fill="auto"/>
            <w:noWrap/>
            <w:vAlign w:val="bottom"/>
          </w:tcPr>
          <w:p w14:paraId="7A2FC48D" w14:textId="77777777" w:rsidR="00E42A9B" w:rsidRPr="00F62EAE" w:rsidRDefault="00E42A9B" w:rsidP="00E42A9B">
            <w:pPr>
              <w:jc w:val="center"/>
              <w:rPr>
                <w:sz w:val="16"/>
                <w:szCs w:val="16"/>
              </w:rPr>
            </w:pPr>
            <w:r w:rsidRPr="00F62EAE">
              <w:rPr>
                <w:sz w:val="16"/>
                <w:szCs w:val="16"/>
              </w:rPr>
              <w:t>5.2</w:t>
            </w:r>
          </w:p>
        </w:tc>
        <w:tc>
          <w:tcPr>
            <w:tcW w:w="968" w:type="dxa"/>
            <w:tcBorders>
              <w:top w:val="nil"/>
              <w:left w:val="nil"/>
              <w:bottom w:val="nil"/>
              <w:right w:val="single" w:sz="4" w:space="0" w:color="auto"/>
            </w:tcBorders>
            <w:shd w:val="clear" w:color="auto" w:fill="auto"/>
            <w:noWrap/>
            <w:vAlign w:val="bottom"/>
          </w:tcPr>
          <w:p w14:paraId="15943EB9" w14:textId="77777777" w:rsidR="00E42A9B" w:rsidRPr="00F62EAE" w:rsidRDefault="00E42A9B" w:rsidP="00E42A9B">
            <w:pPr>
              <w:jc w:val="center"/>
              <w:rPr>
                <w:sz w:val="16"/>
                <w:szCs w:val="16"/>
              </w:rPr>
            </w:pPr>
            <w:r w:rsidRPr="00F62EAE">
              <w:rPr>
                <w:sz w:val="16"/>
                <w:szCs w:val="16"/>
              </w:rPr>
              <w:t>-20.3</w:t>
            </w:r>
          </w:p>
        </w:tc>
      </w:tr>
      <w:tr w:rsidR="00E42A9B" w:rsidRPr="00F62EAE" w14:paraId="46ABD563" w14:textId="77777777">
        <w:trPr>
          <w:trHeight w:val="255"/>
          <w:jc w:val="center"/>
        </w:trPr>
        <w:tc>
          <w:tcPr>
            <w:tcW w:w="2961" w:type="dxa"/>
            <w:tcBorders>
              <w:top w:val="nil"/>
              <w:left w:val="single" w:sz="4" w:space="0" w:color="auto"/>
              <w:bottom w:val="single" w:sz="4" w:space="0" w:color="auto"/>
              <w:right w:val="nil"/>
            </w:tcBorders>
            <w:shd w:val="clear" w:color="auto" w:fill="auto"/>
            <w:noWrap/>
            <w:vAlign w:val="bottom"/>
          </w:tcPr>
          <w:p w14:paraId="2258C396" w14:textId="77777777" w:rsidR="00E42A9B" w:rsidRPr="00F62EAE" w:rsidRDefault="00E42A9B" w:rsidP="00E42A9B">
            <w:pPr>
              <w:rPr>
                <w:rFonts w:eastAsia="MS Mincho"/>
                <w:sz w:val="16"/>
                <w:szCs w:val="16"/>
                <w:lang w:eastAsia="zh-CN"/>
              </w:rPr>
            </w:pPr>
            <w:r w:rsidRPr="00F62EAE">
              <w:rPr>
                <w:rFonts w:eastAsia="MS Mincho"/>
                <w:sz w:val="16"/>
                <w:szCs w:val="16"/>
                <w:lang w:eastAsia="zh-CN"/>
              </w:rPr>
              <w:t>paired (QPSK)</w:t>
            </w:r>
          </w:p>
        </w:tc>
        <w:tc>
          <w:tcPr>
            <w:tcW w:w="968" w:type="dxa"/>
            <w:tcBorders>
              <w:top w:val="nil"/>
              <w:left w:val="single" w:sz="4" w:space="0" w:color="auto"/>
              <w:bottom w:val="single" w:sz="4" w:space="0" w:color="auto"/>
              <w:right w:val="nil"/>
            </w:tcBorders>
            <w:shd w:val="clear" w:color="auto" w:fill="auto"/>
            <w:noWrap/>
            <w:vAlign w:val="bottom"/>
          </w:tcPr>
          <w:p w14:paraId="42542171" w14:textId="77777777" w:rsidR="00E42A9B" w:rsidRPr="00F62EAE" w:rsidRDefault="00E42A9B" w:rsidP="00E42A9B">
            <w:pPr>
              <w:jc w:val="center"/>
              <w:rPr>
                <w:sz w:val="16"/>
                <w:szCs w:val="16"/>
              </w:rPr>
            </w:pPr>
            <w:r w:rsidRPr="00F62EAE">
              <w:rPr>
                <w:sz w:val="16"/>
                <w:szCs w:val="16"/>
              </w:rPr>
              <w:t>9.3</w:t>
            </w:r>
          </w:p>
        </w:tc>
        <w:tc>
          <w:tcPr>
            <w:tcW w:w="976" w:type="dxa"/>
            <w:tcBorders>
              <w:top w:val="nil"/>
              <w:left w:val="nil"/>
              <w:bottom w:val="single" w:sz="4" w:space="0" w:color="auto"/>
              <w:right w:val="nil"/>
            </w:tcBorders>
            <w:shd w:val="clear" w:color="auto" w:fill="auto"/>
            <w:noWrap/>
            <w:vAlign w:val="bottom"/>
          </w:tcPr>
          <w:p w14:paraId="3093BE9F" w14:textId="77777777" w:rsidR="00E42A9B" w:rsidRPr="00F62EAE" w:rsidRDefault="00E42A9B" w:rsidP="00E42A9B">
            <w:pPr>
              <w:jc w:val="center"/>
              <w:rPr>
                <w:sz w:val="16"/>
                <w:szCs w:val="16"/>
              </w:rPr>
            </w:pPr>
            <w:r w:rsidRPr="00F62EAE">
              <w:rPr>
                <w:sz w:val="16"/>
                <w:szCs w:val="16"/>
              </w:rPr>
              <w:t>-6.8</w:t>
            </w:r>
          </w:p>
        </w:tc>
        <w:tc>
          <w:tcPr>
            <w:tcW w:w="976" w:type="dxa"/>
            <w:tcBorders>
              <w:top w:val="nil"/>
              <w:left w:val="nil"/>
              <w:bottom w:val="single" w:sz="4" w:space="0" w:color="auto"/>
              <w:right w:val="nil"/>
            </w:tcBorders>
            <w:shd w:val="clear" w:color="auto" w:fill="auto"/>
            <w:noWrap/>
            <w:vAlign w:val="bottom"/>
          </w:tcPr>
          <w:p w14:paraId="2F04BA0C" w14:textId="77777777" w:rsidR="00E42A9B" w:rsidRPr="00F62EAE" w:rsidRDefault="00E42A9B" w:rsidP="00E42A9B">
            <w:pPr>
              <w:jc w:val="center"/>
              <w:rPr>
                <w:sz w:val="16"/>
                <w:szCs w:val="16"/>
              </w:rPr>
            </w:pPr>
            <w:r w:rsidRPr="00F62EAE">
              <w:rPr>
                <w:sz w:val="16"/>
                <w:szCs w:val="16"/>
              </w:rPr>
              <w:t>9.3</w:t>
            </w:r>
          </w:p>
        </w:tc>
        <w:tc>
          <w:tcPr>
            <w:tcW w:w="968" w:type="dxa"/>
            <w:tcBorders>
              <w:top w:val="nil"/>
              <w:left w:val="nil"/>
              <w:bottom w:val="single" w:sz="4" w:space="0" w:color="auto"/>
              <w:right w:val="single" w:sz="4" w:space="0" w:color="auto"/>
            </w:tcBorders>
            <w:shd w:val="clear" w:color="auto" w:fill="auto"/>
            <w:noWrap/>
            <w:vAlign w:val="bottom"/>
          </w:tcPr>
          <w:p w14:paraId="6362217E" w14:textId="77777777" w:rsidR="00E42A9B" w:rsidRPr="00F62EAE" w:rsidRDefault="00E42A9B" w:rsidP="00E42A9B">
            <w:pPr>
              <w:jc w:val="center"/>
              <w:rPr>
                <w:sz w:val="16"/>
                <w:szCs w:val="16"/>
              </w:rPr>
            </w:pPr>
            <w:r w:rsidRPr="00F62EAE">
              <w:rPr>
                <w:sz w:val="16"/>
                <w:szCs w:val="16"/>
              </w:rPr>
              <w:t>-6.7</w:t>
            </w:r>
          </w:p>
        </w:tc>
      </w:tr>
      <w:tr w:rsidR="00E42A9B" w:rsidRPr="00F62EAE" w14:paraId="3D48DB0A" w14:textId="77777777">
        <w:trPr>
          <w:trHeight w:val="255"/>
          <w:jc w:val="center"/>
        </w:trPr>
        <w:tc>
          <w:tcPr>
            <w:tcW w:w="2961" w:type="dxa"/>
            <w:tcBorders>
              <w:top w:val="single" w:sz="4" w:space="0" w:color="auto"/>
              <w:left w:val="single" w:sz="4" w:space="0" w:color="auto"/>
              <w:bottom w:val="single" w:sz="4" w:space="0" w:color="auto"/>
              <w:right w:val="nil"/>
            </w:tcBorders>
            <w:shd w:val="clear" w:color="auto" w:fill="auto"/>
            <w:noWrap/>
            <w:vAlign w:val="bottom"/>
          </w:tcPr>
          <w:p w14:paraId="4925FF0C" w14:textId="77777777" w:rsidR="00E42A9B" w:rsidRPr="00F62EAE" w:rsidRDefault="00E42A9B" w:rsidP="00E42A9B">
            <w:pPr>
              <w:rPr>
                <w:rFonts w:eastAsia="MS Mincho"/>
                <w:sz w:val="16"/>
                <w:szCs w:val="16"/>
                <w:lang w:eastAsia="zh-CN"/>
              </w:rPr>
            </w:pPr>
            <w:r w:rsidRPr="00F62EAE">
              <w:rPr>
                <w:rFonts w:eastAsia="MS Mincho"/>
                <w:sz w:val="16"/>
                <w:szCs w:val="16"/>
                <w:lang w:eastAsia="zh-CN"/>
              </w:rPr>
              <w:t>OPT1 pulse</w:t>
            </w:r>
          </w:p>
        </w:tc>
        <w:tc>
          <w:tcPr>
            <w:tcW w:w="968" w:type="dxa"/>
            <w:tcBorders>
              <w:top w:val="single" w:sz="4" w:space="0" w:color="auto"/>
              <w:left w:val="single" w:sz="4" w:space="0" w:color="auto"/>
              <w:bottom w:val="nil"/>
              <w:right w:val="nil"/>
            </w:tcBorders>
            <w:shd w:val="clear" w:color="auto" w:fill="B3B3B3"/>
            <w:noWrap/>
            <w:vAlign w:val="bottom"/>
          </w:tcPr>
          <w:p w14:paraId="51B63F28" w14:textId="77777777" w:rsidR="00E42A9B" w:rsidRPr="00F62EAE" w:rsidRDefault="00E42A9B" w:rsidP="00E42A9B">
            <w:pPr>
              <w:jc w:val="center"/>
              <w:rPr>
                <w:rFonts w:eastAsia="MS Mincho"/>
                <w:b/>
                <w:bCs/>
                <w:sz w:val="16"/>
                <w:szCs w:val="16"/>
                <w:lang w:eastAsia="zh-CN"/>
              </w:rPr>
            </w:pPr>
            <w:r w:rsidRPr="00F62EAE">
              <w:rPr>
                <w:rFonts w:eastAsia="MS Mincho"/>
                <w:b/>
                <w:bCs/>
                <w:sz w:val="16"/>
                <w:szCs w:val="16"/>
                <w:lang w:eastAsia="zh-CN"/>
              </w:rPr>
              <w:t>CCI GMSK</w:t>
            </w:r>
          </w:p>
        </w:tc>
        <w:tc>
          <w:tcPr>
            <w:tcW w:w="976" w:type="dxa"/>
            <w:tcBorders>
              <w:top w:val="single" w:sz="4" w:space="0" w:color="auto"/>
              <w:left w:val="nil"/>
              <w:bottom w:val="nil"/>
              <w:right w:val="nil"/>
            </w:tcBorders>
            <w:shd w:val="clear" w:color="auto" w:fill="B3B3B3"/>
            <w:noWrap/>
            <w:vAlign w:val="bottom"/>
          </w:tcPr>
          <w:p w14:paraId="57A1CC87" w14:textId="77777777" w:rsidR="00E42A9B" w:rsidRPr="00F62EAE" w:rsidRDefault="00E42A9B" w:rsidP="00E42A9B">
            <w:pPr>
              <w:jc w:val="center"/>
              <w:rPr>
                <w:rFonts w:eastAsia="MS Mincho"/>
                <w:b/>
                <w:bCs/>
                <w:sz w:val="16"/>
                <w:szCs w:val="16"/>
                <w:lang w:eastAsia="zh-CN"/>
              </w:rPr>
            </w:pPr>
            <w:r w:rsidRPr="00F62EAE">
              <w:rPr>
                <w:rFonts w:eastAsia="MS Mincho"/>
                <w:b/>
                <w:bCs/>
                <w:sz w:val="16"/>
                <w:szCs w:val="16"/>
                <w:lang w:eastAsia="zh-CN"/>
              </w:rPr>
              <w:t>ACI GMSK</w:t>
            </w:r>
          </w:p>
        </w:tc>
        <w:tc>
          <w:tcPr>
            <w:tcW w:w="976" w:type="dxa"/>
            <w:tcBorders>
              <w:top w:val="single" w:sz="4" w:space="0" w:color="auto"/>
              <w:left w:val="nil"/>
              <w:bottom w:val="nil"/>
              <w:right w:val="nil"/>
            </w:tcBorders>
            <w:shd w:val="clear" w:color="auto" w:fill="B3B3B3"/>
            <w:noWrap/>
            <w:vAlign w:val="bottom"/>
          </w:tcPr>
          <w:p w14:paraId="75303F91" w14:textId="77777777" w:rsidR="00E42A9B" w:rsidRPr="00F62EAE" w:rsidRDefault="00E42A9B" w:rsidP="00E42A9B">
            <w:pPr>
              <w:jc w:val="center"/>
              <w:rPr>
                <w:rFonts w:eastAsia="MS Mincho"/>
                <w:b/>
                <w:bCs/>
                <w:sz w:val="16"/>
                <w:szCs w:val="16"/>
                <w:lang w:eastAsia="zh-CN"/>
              </w:rPr>
            </w:pPr>
            <w:r w:rsidRPr="00F62EAE">
              <w:rPr>
                <w:rFonts w:eastAsia="MS Mincho"/>
                <w:b/>
                <w:bCs/>
                <w:sz w:val="16"/>
                <w:szCs w:val="16"/>
                <w:lang w:eastAsia="zh-CN"/>
              </w:rPr>
              <w:t>CCI QPSK</w:t>
            </w:r>
          </w:p>
        </w:tc>
        <w:tc>
          <w:tcPr>
            <w:tcW w:w="968" w:type="dxa"/>
            <w:tcBorders>
              <w:top w:val="single" w:sz="4" w:space="0" w:color="auto"/>
              <w:left w:val="nil"/>
              <w:bottom w:val="nil"/>
              <w:right w:val="single" w:sz="4" w:space="0" w:color="auto"/>
            </w:tcBorders>
            <w:shd w:val="clear" w:color="auto" w:fill="B3B3B3"/>
            <w:noWrap/>
            <w:vAlign w:val="bottom"/>
          </w:tcPr>
          <w:p w14:paraId="5703866D" w14:textId="77777777" w:rsidR="00E42A9B" w:rsidRPr="00F62EAE" w:rsidRDefault="00E42A9B" w:rsidP="00E42A9B">
            <w:pPr>
              <w:jc w:val="center"/>
              <w:rPr>
                <w:rFonts w:eastAsia="MS Mincho"/>
                <w:b/>
                <w:bCs/>
                <w:sz w:val="16"/>
                <w:szCs w:val="16"/>
                <w:lang w:eastAsia="zh-CN"/>
              </w:rPr>
            </w:pPr>
            <w:r w:rsidRPr="00F62EAE">
              <w:rPr>
                <w:rFonts w:eastAsia="MS Mincho"/>
                <w:b/>
                <w:bCs/>
                <w:sz w:val="16"/>
                <w:szCs w:val="16"/>
                <w:lang w:eastAsia="zh-CN"/>
              </w:rPr>
              <w:t>ACI QPSK</w:t>
            </w:r>
          </w:p>
        </w:tc>
      </w:tr>
      <w:tr w:rsidR="00E42A9B" w:rsidRPr="00F62EAE" w14:paraId="4473A33E" w14:textId="77777777">
        <w:trPr>
          <w:trHeight w:val="255"/>
          <w:jc w:val="center"/>
        </w:trPr>
        <w:tc>
          <w:tcPr>
            <w:tcW w:w="2961" w:type="dxa"/>
            <w:tcBorders>
              <w:top w:val="nil"/>
              <w:left w:val="single" w:sz="4" w:space="0" w:color="auto"/>
              <w:bottom w:val="nil"/>
              <w:right w:val="nil"/>
            </w:tcBorders>
            <w:shd w:val="clear" w:color="auto" w:fill="auto"/>
            <w:noWrap/>
            <w:vAlign w:val="bottom"/>
          </w:tcPr>
          <w:p w14:paraId="2F07E780" w14:textId="77777777" w:rsidR="00E42A9B" w:rsidRPr="00F62EAE" w:rsidRDefault="00E42A9B" w:rsidP="00E42A9B">
            <w:pPr>
              <w:rPr>
                <w:rFonts w:eastAsia="MS Mincho"/>
                <w:sz w:val="16"/>
                <w:szCs w:val="16"/>
                <w:lang w:eastAsia="zh-CN"/>
              </w:rPr>
            </w:pPr>
            <w:r w:rsidRPr="00F62EAE">
              <w:rPr>
                <w:rFonts w:eastAsia="MS Mincho"/>
                <w:sz w:val="16"/>
                <w:szCs w:val="16"/>
                <w:lang w:eastAsia="zh-CN"/>
              </w:rPr>
              <w:t>non-paired (GMSK)</w:t>
            </w:r>
          </w:p>
        </w:tc>
        <w:tc>
          <w:tcPr>
            <w:tcW w:w="968" w:type="dxa"/>
            <w:tcBorders>
              <w:top w:val="nil"/>
              <w:left w:val="single" w:sz="4" w:space="0" w:color="auto"/>
              <w:bottom w:val="nil"/>
              <w:right w:val="nil"/>
            </w:tcBorders>
            <w:shd w:val="clear" w:color="auto" w:fill="auto"/>
            <w:noWrap/>
            <w:vAlign w:val="bottom"/>
          </w:tcPr>
          <w:p w14:paraId="5D48DD4F" w14:textId="77777777" w:rsidR="00E42A9B" w:rsidRPr="00F62EAE" w:rsidRDefault="00E42A9B" w:rsidP="00E42A9B">
            <w:pPr>
              <w:jc w:val="center"/>
              <w:rPr>
                <w:sz w:val="16"/>
                <w:szCs w:val="16"/>
              </w:rPr>
            </w:pPr>
            <w:r w:rsidRPr="00F62EAE">
              <w:rPr>
                <w:sz w:val="16"/>
                <w:szCs w:val="16"/>
              </w:rPr>
              <w:t>-4.8</w:t>
            </w:r>
          </w:p>
        </w:tc>
        <w:tc>
          <w:tcPr>
            <w:tcW w:w="976" w:type="dxa"/>
            <w:tcBorders>
              <w:top w:val="nil"/>
              <w:left w:val="nil"/>
              <w:bottom w:val="nil"/>
              <w:right w:val="nil"/>
            </w:tcBorders>
            <w:shd w:val="clear" w:color="auto" w:fill="auto"/>
            <w:noWrap/>
            <w:vAlign w:val="bottom"/>
          </w:tcPr>
          <w:p w14:paraId="4F5F084C" w14:textId="77777777" w:rsidR="00E42A9B" w:rsidRPr="00F62EAE" w:rsidRDefault="00E42A9B" w:rsidP="00E42A9B">
            <w:pPr>
              <w:jc w:val="center"/>
              <w:rPr>
                <w:sz w:val="16"/>
                <w:szCs w:val="16"/>
              </w:rPr>
            </w:pPr>
            <w:r w:rsidRPr="00F62EAE">
              <w:rPr>
                <w:sz w:val="16"/>
                <w:szCs w:val="16"/>
              </w:rPr>
              <w:t>-20</w:t>
            </w:r>
          </w:p>
        </w:tc>
        <w:tc>
          <w:tcPr>
            <w:tcW w:w="976" w:type="dxa"/>
            <w:tcBorders>
              <w:top w:val="nil"/>
              <w:left w:val="nil"/>
              <w:bottom w:val="nil"/>
              <w:right w:val="nil"/>
            </w:tcBorders>
            <w:shd w:val="clear" w:color="auto" w:fill="auto"/>
            <w:noWrap/>
            <w:vAlign w:val="bottom"/>
          </w:tcPr>
          <w:p w14:paraId="0BCE3B55" w14:textId="77777777" w:rsidR="00E42A9B" w:rsidRPr="00F62EAE" w:rsidRDefault="00E42A9B" w:rsidP="00E42A9B">
            <w:pPr>
              <w:jc w:val="center"/>
              <w:rPr>
                <w:sz w:val="16"/>
                <w:szCs w:val="16"/>
              </w:rPr>
            </w:pPr>
            <w:r w:rsidRPr="00F62EAE">
              <w:rPr>
                <w:sz w:val="16"/>
                <w:szCs w:val="16"/>
              </w:rPr>
              <w:t>6.5</w:t>
            </w:r>
          </w:p>
        </w:tc>
        <w:tc>
          <w:tcPr>
            <w:tcW w:w="968" w:type="dxa"/>
            <w:tcBorders>
              <w:top w:val="nil"/>
              <w:left w:val="nil"/>
              <w:bottom w:val="nil"/>
              <w:right w:val="single" w:sz="4" w:space="0" w:color="auto"/>
            </w:tcBorders>
            <w:shd w:val="clear" w:color="auto" w:fill="auto"/>
            <w:noWrap/>
            <w:vAlign w:val="bottom"/>
          </w:tcPr>
          <w:p w14:paraId="01C6D8B1" w14:textId="77777777" w:rsidR="00E42A9B" w:rsidRPr="00F62EAE" w:rsidRDefault="00E42A9B" w:rsidP="00E42A9B">
            <w:pPr>
              <w:jc w:val="center"/>
              <w:rPr>
                <w:sz w:val="16"/>
                <w:szCs w:val="16"/>
              </w:rPr>
            </w:pPr>
            <w:r w:rsidRPr="00F62EAE">
              <w:rPr>
                <w:sz w:val="16"/>
                <w:szCs w:val="16"/>
              </w:rPr>
              <w:t>-11</w:t>
            </w:r>
          </w:p>
        </w:tc>
      </w:tr>
      <w:tr w:rsidR="00E42A9B" w:rsidRPr="00F62EAE" w14:paraId="676606C1" w14:textId="77777777">
        <w:trPr>
          <w:trHeight w:val="255"/>
          <w:jc w:val="center"/>
        </w:trPr>
        <w:tc>
          <w:tcPr>
            <w:tcW w:w="2961" w:type="dxa"/>
            <w:tcBorders>
              <w:top w:val="nil"/>
              <w:left w:val="single" w:sz="4" w:space="0" w:color="auto"/>
              <w:bottom w:val="single" w:sz="4" w:space="0" w:color="auto"/>
              <w:right w:val="nil"/>
            </w:tcBorders>
            <w:shd w:val="clear" w:color="auto" w:fill="auto"/>
            <w:noWrap/>
            <w:vAlign w:val="bottom"/>
          </w:tcPr>
          <w:p w14:paraId="234A4A0F" w14:textId="77777777" w:rsidR="00E42A9B" w:rsidRPr="00F62EAE" w:rsidRDefault="00E42A9B" w:rsidP="00E42A9B">
            <w:pPr>
              <w:rPr>
                <w:rFonts w:eastAsia="MS Mincho"/>
                <w:sz w:val="16"/>
                <w:szCs w:val="16"/>
                <w:lang w:eastAsia="zh-CN"/>
              </w:rPr>
            </w:pPr>
            <w:r w:rsidRPr="00F62EAE">
              <w:rPr>
                <w:rFonts w:eastAsia="MS Mincho"/>
                <w:sz w:val="16"/>
                <w:szCs w:val="16"/>
                <w:lang w:eastAsia="zh-CN"/>
              </w:rPr>
              <w:t>paired (QPSK)</w:t>
            </w:r>
          </w:p>
        </w:tc>
        <w:tc>
          <w:tcPr>
            <w:tcW w:w="968" w:type="dxa"/>
            <w:tcBorders>
              <w:top w:val="nil"/>
              <w:left w:val="single" w:sz="4" w:space="0" w:color="auto"/>
              <w:bottom w:val="single" w:sz="4" w:space="0" w:color="auto"/>
              <w:right w:val="nil"/>
            </w:tcBorders>
            <w:shd w:val="clear" w:color="auto" w:fill="auto"/>
            <w:noWrap/>
            <w:vAlign w:val="bottom"/>
          </w:tcPr>
          <w:p w14:paraId="7407E555" w14:textId="77777777" w:rsidR="00E42A9B" w:rsidRPr="00F62EAE" w:rsidRDefault="00E42A9B" w:rsidP="00E42A9B">
            <w:pPr>
              <w:jc w:val="center"/>
              <w:rPr>
                <w:sz w:val="16"/>
                <w:szCs w:val="16"/>
              </w:rPr>
            </w:pPr>
            <w:r w:rsidRPr="00F62EAE">
              <w:rPr>
                <w:sz w:val="16"/>
                <w:szCs w:val="16"/>
              </w:rPr>
              <w:t>6.8</w:t>
            </w:r>
          </w:p>
        </w:tc>
        <w:tc>
          <w:tcPr>
            <w:tcW w:w="976" w:type="dxa"/>
            <w:tcBorders>
              <w:top w:val="nil"/>
              <w:left w:val="nil"/>
              <w:bottom w:val="single" w:sz="4" w:space="0" w:color="auto"/>
              <w:right w:val="nil"/>
            </w:tcBorders>
            <w:shd w:val="clear" w:color="auto" w:fill="auto"/>
            <w:noWrap/>
            <w:vAlign w:val="bottom"/>
          </w:tcPr>
          <w:p w14:paraId="6DF5DD72" w14:textId="77777777" w:rsidR="00E42A9B" w:rsidRPr="00F62EAE" w:rsidRDefault="00E42A9B" w:rsidP="00E42A9B">
            <w:pPr>
              <w:jc w:val="center"/>
              <w:rPr>
                <w:sz w:val="16"/>
                <w:szCs w:val="16"/>
              </w:rPr>
            </w:pPr>
            <w:r w:rsidRPr="00F62EAE">
              <w:rPr>
                <w:sz w:val="16"/>
                <w:szCs w:val="16"/>
              </w:rPr>
              <w:t>-9.5</w:t>
            </w:r>
          </w:p>
        </w:tc>
        <w:tc>
          <w:tcPr>
            <w:tcW w:w="976" w:type="dxa"/>
            <w:tcBorders>
              <w:top w:val="nil"/>
              <w:left w:val="nil"/>
              <w:bottom w:val="single" w:sz="4" w:space="0" w:color="auto"/>
              <w:right w:val="nil"/>
            </w:tcBorders>
            <w:shd w:val="clear" w:color="auto" w:fill="auto"/>
            <w:noWrap/>
            <w:vAlign w:val="bottom"/>
          </w:tcPr>
          <w:p w14:paraId="0C3D4A17" w14:textId="77777777" w:rsidR="00E42A9B" w:rsidRPr="00F62EAE" w:rsidRDefault="00E42A9B" w:rsidP="00E42A9B">
            <w:pPr>
              <w:jc w:val="center"/>
              <w:rPr>
                <w:sz w:val="16"/>
                <w:szCs w:val="16"/>
              </w:rPr>
            </w:pPr>
            <w:r w:rsidRPr="00F62EAE">
              <w:rPr>
                <w:sz w:val="16"/>
                <w:szCs w:val="16"/>
              </w:rPr>
              <w:t>7.7</w:t>
            </w:r>
          </w:p>
        </w:tc>
        <w:tc>
          <w:tcPr>
            <w:tcW w:w="968" w:type="dxa"/>
            <w:tcBorders>
              <w:top w:val="nil"/>
              <w:left w:val="nil"/>
              <w:bottom w:val="single" w:sz="4" w:space="0" w:color="auto"/>
              <w:right w:val="single" w:sz="4" w:space="0" w:color="auto"/>
            </w:tcBorders>
            <w:shd w:val="clear" w:color="auto" w:fill="auto"/>
            <w:noWrap/>
            <w:vAlign w:val="bottom"/>
          </w:tcPr>
          <w:p w14:paraId="26500895" w14:textId="77777777" w:rsidR="00E42A9B" w:rsidRPr="00F62EAE" w:rsidRDefault="00E42A9B" w:rsidP="00E42A9B">
            <w:pPr>
              <w:jc w:val="center"/>
              <w:rPr>
                <w:sz w:val="16"/>
                <w:szCs w:val="16"/>
              </w:rPr>
            </w:pPr>
            <w:r w:rsidRPr="00F62EAE">
              <w:rPr>
                <w:sz w:val="16"/>
                <w:szCs w:val="16"/>
              </w:rPr>
              <w:t>-4.4</w:t>
            </w:r>
          </w:p>
        </w:tc>
      </w:tr>
      <w:tr w:rsidR="00E42A9B" w:rsidRPr="00F62EAE" w14:paraId="27084E1D" w14:textId="77777777">
        <w:trPr>
          <w:trHeight w:val="255"/>
          <w:jc w:val="center"/>
        </w:trPr>
        <w:tc>
          <w:tcPr>
            <w:tcW w:w="2961" w:type="dxa"/>
            <w:tcBorders>
              <w:top w:val="single" w:sz="4" w:space="0" w:color="auto"/>
              <w:left w:val="single" w:sz="4" w:space="0" w:color="auto"/>
              <w:bottom w:val="single" w:sz="4" w:space="0" w:color="auto"/>
              <w:right w:val="nil"/>
            </w:tcBorders>
            <w:shd w:val="clear" w:color="auto" w:fill="auto"/>
            <w:noWrap/>
            <w:vAlign w:val="bottom"/>
          </w:tcPr>
          <w:p w14:paraId="501E1705" w14:textId="77777777" w:rsidR="00E42A9B" w:rsidRPr="00F62EAE" w:rsidRDefault="00E42A9B" w:rsidP="00E42A9B">
            <w:pPr>
              <w:rPr>
                <w:rFonts w:eastAsia="MS Mincho"/>
                <w:sz w:val="16"/>
                <w:szCs w:val="16"/>
                <w:lang w:eastAsia="zh-CN"/>
              </w:rPr>
            </w:pPr>
            <w:r w:rsidRPr="00F62EAE">
              <w:rPr>
                <w:rFonts w:eastAsia="MS Mincho"/>
                <w:sz w:val="16"/>
                <w:szCs w:val="16"/>
                <w:lang w:eastAsia="zh-CN"/>
              </w:rPr>
              <w:t>OPT2 pulse</w:t>
            </w:r>
          </w:p>
        </w:tc>
        <w:tc>
          <w:tcPr>
            <w:tcW w:w="968" w:type="dxa"/>
            <w:tcBorders>
              <w:top w:val="single" w:sz="4" w:space="0" w:color="auto"/>
              <w:left w:val="single" w:sz="4" w:space="0" w:color="auto"/>
              <w:bottom w:val="nil"/>
              <w:right w:val="nil"/>
            </w:tcBorders>
            <w:shd w:val="clear" w:color="auto" w:fill="B3B3B3"/>
            <w:noWrap/>
            <w:vAlign w:val="bottom"/>
          </w:tcPr>
          <w:p w14:paraId="2D65ECCA" w14:textId="77777777" w:rsidR="00E42A9B" w:rsidRPr="00F62EAE" w:rsidRDefault="00E42A9B" w:rsidP="00E42A9B">
            <w:pPr>
              <w:jc w:val="center"/>
              <w:rPr>
                <w:rFonts w:eastAsia="MS Mincho"/>
                <w:b/>
                <w:bCs/>
                <w:sz w:val="16"/>
                <w:szCs w:val="16"/>
                <w:lang w:eastAsia="zh-CN"/>
              </w:rPr>
            </w:pPr>
            <w:r w:rsidRPr="00F62EAE">
              <w:rPr>
                <w:rFonts w:eastAsia="MS Mincho"/>
                <w:b/>
                <w:bCs/>
                <w:sz w:val="16"/>
                <w:szCs w:val="16"/>
                <w:lang w:eastAsia="zh-CN"/>
              </w:rPr>
              <w:t>CCI GMSK</w:t>
            </w:r>
          </w:p>
        </w:tc>
        <w:tc>
          <w:tcPr>
            <w:tcW w:w="976" w:type="dxa"/>
            <w:tcBorders>
              <w:top w:val="single" w:sz="4" w:space="0" w:color="auto"/>
              <w:left w:val="nil"/>
              <w:bottom w:val="nil"/>
              <w:right w:val="nil"/>
            </w:tcBorders>
            <w:shd w:val="clear" w:color="auto" w:fill="B3B3B3"/>
            <w:noWrap/>
            <w:vAlign w:val="bottom"/>
          </w:tcPr>
          <w:p w14:paraId="3A39D048" w14:textId="77777777" w:rsidR="00E42A9B" w:rsidRPr="00F62EAE" w:rsidRDefault="00E42A9B" w:rsidP="00E42A9B">
            <w:pPr>
              <w:jc w:val="center"/>
              <w:rPr>
                <w:rFonts w:eastAsia="MS Mincho"/>
                <w:b/>
                <w:bCs/>
                <w:sz w:val="16"/>
                <w:szCs w:val="16"/>
                <w:lang w:eastAsia="zh-CN"/>
              </w:rPr>
            </w:pPr>
            <w:r w:rsidRPr="00F62EAE">
              <w:rPr>
                <w:rFonts w:eastAsia="MS Mincho"/>
                <w:b/>
                <w:bCs/>
                <w:sz w:val="16"/>
                <w:szCs w:val="16"/>
                <w:lang w:eastAsia="zh-CN"/>
              </w:rPr>
              <w:t>ACI GMSK</w:t>
            </w:r>
          </w:p>
        </w:tc>
        <w:tc>
          <w:tcPr>
            <w:tcW w:w="976" w:type="dxa"/>
            <w:tcBorders>
              <w:top w:val="single" w:sz="4" w:space="0" w:color="auto"/>
              <w:left w:val="nil"/>
              <w:bottom w:val="nil"/>
              <w:right w:val="nil"/>
            </w:tcBorders>
            <w:shd w:val="clear" w:color="auto" w:fill="B3B3B3"/>
            <w:noWrap/>
            <w:vAlign w:val="bottom"/>
          </w:tcPr>
          <w:p w14:paraId="56F83E42" w14:textId="77777777" w:rsidR="00E42A9B" w:rsidRPr="00F62EAE" w:rsidRDefault="00E42A9B" w:rsidP="00E42A9B">
            <w:pPr>
              <w:jc w:val="center"/>
              <w:rPr>
                <w:rFonts w:eastAsia="MS Mincho"/>
                <w:b/>
                <w:bCs/>
                <w:sz w:val="16"/>
                <w:szCs w:val="16"/>
                <w:lang w:eastAsia="zh-CN"/>
              </w:rPr>
            </w:pPr>
            <w:r w:rsidRPr="00F62EAE">
              <w:rPr>
                <w:rFonts w:eastAsia="MS Mincho"/>
                <w:b/>
                <w:bCs/>
                <w:sz w:val="16"/>
                <w:szCs w:val="16"/>
                <w:lang w:eastAsia="zh-CN"/>
              </w:rPr>
              <w:t>CCI QPSK</w:t>
            </w:r>
          </w:p>
        </w:tc>
        <w:tc>
          <w:tcPr>
            <w:tcW w:w="968" w:type="dxa"/>
            <w:tcBorders>
              <w:top w:val="single" w:sz="4" w:space="0" w:color="auto"/>
              <w:left w:val="nil"/>
              <w:bottom w:val="nil"/>
              <w:right w:val="single" w:sz="4" w:space="0" w:color="auto"/>
            </w:tcBorders>
            <w:shd w:val="clear" w:color="auto" w:fill="B3B3B3"/>
            <w:noWrap/>
            <w:vAlign w:val="bottom"/>
          </w:tcPr>
          <w:p w14:paraId="0C795D98" w14:textId="77777777" w:rsidR="00E42A9B" w:rsidRPr="00F62EAE" w:rsidRDefault="00E42A9B" w:rsidP="00E42A9B">
            <w:pPr>
              <w:jc w:val="center"/>
              <w:rPr>
                <w:rFonts w:eastAsia="MS Mincho"/>
                <w:b/>
                <w:bCs/>
                <w:sz w:val="16"/>
                <w:szCs w:val="16"/>
                <w:lang w:eastAsia="zh-CN"/>
              </w:rPr>
            </w:pPr>
            <w:r w:rsidRPr="00F62EAE">
              <w:rPr>
                <w:rFonts w:eastAsia="MS Mincho"/>
                <w:b/>
                <w:bCs/>
                <w:sz w:val="16"/>
                <w:szCs w:val="16"/>
                <w:lang w:eastAsia="zh-CN"/>
              </w:rPr>
              <w:t>ACI QPSK</w:t>
            </w:r>
          </w:p>
        </w:tc>
      </w:tr>
      <w:tr w:rsidR="00E42A9B" w:rsidRPr="00F62EAE" w14:paraId="78A9E3DB" w14:textId="77777777">
        <w:trPr>
          <w:trHeight w:val="255"/>
          <w:jc w:val="center"/>
        </w:trPr>
        <w:tc>
          <w:tcPr>
            <w:tcW w:w="2961" w:type="dxa"/>
            <w:tcBorders>
              <w:top w:val="nil"/>
              <w:left w:val="single" w:sz="4" w:space="0" w:color="auto"/>
              <w:bottom w:val="nil"/>
              <w:right w:val="nil"/>
            </w:tcBorders>
            <w:shd w:val="clear" w:color="auto" w:fill="auto"/>
            <w:noWrap/>
            <w:vAlign w:val="bottom"/>
          </w:tcPr>
          <w:p w14:paraId="04A9635D" w14:textId="77777777" w:rsidR="00E42A9B" w:rsidRPr="00F62EAE" w:rsidRDefault="00E42A9B" w:rsidP="00E42A9B">
            <w:pPr>
              <w:rPr>
                <w:rFonts w:eastAsia="MS Mincho"/>
                <w:sz w:val="16"/>
                <w:szCs w:val="16"/>
                <w:lang w:eastAsia="zh-CN"/>
              </w:rPr>
            </w:pPr>
            <w:r w:rsidRPr="00F62EAE">
              <w:rPr>
                <w:rFonts w:eastAsia="MS Mincho"/>
                <w:sz w:val="16"/>
                <w:szCs w:val="16"/>
                <w:lang w:eastAsia="zh-CN"/>
              </w:rPr>
              <w:t>non-paired (GMSK)</w:t>
            </w:r>
          </w:p>
        </w:tc>
        <w:tc>
          <w:tcPr>
            <w:tcW w:w="968" w:type="dxa"/>
            <w:tcBorders>
              <w:top w:val="nil"/>
              <w:left w:val="single" w:sz="4" w:space="0" w:color="auto"/>
              <w:bottom w:val="nil"/>
              <w:right w:val="nil"/>
            </w:tcBorders>
            <w:shd w:val="clear" w:color="auto" w:fill="auto"/>
            <w:noWrap/>
            <w:vAlign w:val="bottom"/>
          </w:tcPr>
          <w:p w14:paraId="71559C6E" w14:textId="77777777" w:rsidR="00E42A9B" w:rsidRPr="00F62EAE" w:rsidRDefault="00E42A9B" w:rsidP="00E42A9B">
            <w:pPr>
              <w:jc w:val="center"/>
              <w:rPr>
                <w:sz w:val="16"/>
                <w:szCs w:val="16"/>
              </w:rPr>
            </w:pPr>
            <w:r w:rsidRPr="00F62EAE">
              <w:rPr>
                <w:sz w:val="16"/>
                <w:szCs w:val="16"/>
              </w:rPr>
              <w:t>-4.8</w:t>
            </w:r>
          </w:p>
        </w:tc>
        <w:tc>
          <w:tcPr>
            <w:tcW w:w="976" w:type="dxa"/>
            <w:tcBorders>
              <w:top w:val="nil"/>
              <w:left w:val="nil"/>
              <w:bottom w:val="nil"/>
              <w:right w:val="nil"/>
            </w:tcBorders>
            <w:shd w:val="clear" w:color="auto" w:fill="auto"/>
            <w:noWrap/>
            <w:vAlign w:val="bottom"/>
          </w:tcPr>
          <w:p w14:paraId="7C5F2A42" w14:textId="77777777" w:rsidR="00E42A9B" w:rsidRPr="00F62EAE" w:rsidRDefault="00E42A9B" w:rsidP="00E42A9B">
            <w:pPr>
              <w:jc w:val="center"/>
              <w:rPr>
                <w:sz w:val="16"/>
                <w:szCs w:val="16"/>
              </w:rPr>
            </w:pPr>
            <w:r w:rsidRPr="00F62EAE">
              <w:rPr>
                <w:sz w:val="16"/>
                <w:szCs w:val="16"/>
              </w:rPr>
              <w:t>-20</w:t>
            </w:r>
          </w:p>
        </w:tc>
        <w:tc>
          <w:tcPr>
            <w:tcW w:w="976" w:type="dxa"/>
            <w:tcBorders>
              <w:top w:val="nil"/>
              <w:left w:val="nil"/>
              <w:bottom w:val="nil"/>
              <w:right w:val="nil"/>
            </w:tcBorders>
            <w:shd w:val="clear" w:color="auto" w:fill="auto"/>
            <w:noWrap/>
            <w:vAlign w:val="bottom"/>
          </w:tcPr>
          <w:p w14:paraId="69E52162" w14:textId="77777777" w:rsidR="00E42A9B" w:rsidRPr="00F62EAE" w:rsidRDefault="00E42A9B" w:rsidP="00E42A9B">
            <w:pPr>
              <w:jc w:val="center"/>
              <w:rPr>
                <w:sz w:val="16"/>
                <w:szCs w:val="16"/>
              </w:rPr>
            </w:pPr>
            <w:r w:rsidRPr="00F62EAE">
              <w:rPr>
                <w:sz w:val="16"/>
                <w:szCs w:val="16"/>
              </w:rPr>
              <w:t>6.3</w:t>
            </w:r>
          </w:p>
        </w:tc>
        <w:tc>
          <w:tcPr>
            <w:tcW w:w="968" w:type="dxa"/>
            <w:tcBorders>
              <w:top w:val="nil"/>
              <w:left w:val="nil"/>
              <w:bottom w:val="nil"/>
              <w:right w:val="single" w:sz="4" w:space="0" w:color="auto"/>
            </w:tcBorders>
            <w:shd w:val="clear" w:color="auto" w:fill="auto"/>
            <w:noWrap/>
            <w:vAlign w:val="bottom"/>
          </w:tcPr>
          <w:p w14:paraId="163E8CBD" w14:textId="77777777" w:rsidR="00E42A9B" w:rsidRPr="00F62EAE" w:rsidRDefault="00E42A9B" w:rsidP="00E42A9B">
            <w:pPr>
              <w:jc w:val="center"/>
              <w:rPr>
                <w:sz w:val="16"/>
                <w:szCs w:val="16"/>
              </w:rPr>
            </w:pPr>
            <w:r w:rsidRPr="00F62EAE">
              <w:rPr>
                <w:sz w:val="16"/>
                <w:szCs w:val="16"/>
              </w:rPr>
              <w:t>-16.9</w:t>
            </w:r>
          </w:p>
        </w:tc>
      </w:tr>
      <w:tr w:rsidR="00E42A9B" w:rsidRPr="00F62EAE" w14:paraId="71D3A895" w14:textId="77777777">
        <w:trPr>
          <w:trHeight w:val="255"/>
          <w:jc w:val="center"/>
        </w:trPr>
        <w:tc>
          <w:tcPr>
            <w:tcW w:w="2961" w:type="dxa"/>
            <w:tcBorders>
              <w:top w:val="nil"/>
              <w:left w:val="single" w:sz="4" w:space="0" w:color="auto"/>
              <w:bottom w:val="nil"/>
              <w:right w:val="nil"/>
            </w:tcBorders>
            <w:shd w:val="clear" w:color="auto" w:fill="auto"/>
            <w:noWrap/>
            <w:vAlign w:val="bottom"/>
          </w:tcPr>
          <w:p w14:paraId="2897476A" w14:textId="77777777" w:rsidR="00E42A9B" w:rsidRPr="00F62EAE" w:rsidRDefault="00E42A9B" w:rsidP="00E42A9B">
            <w:pPr>
              <w:rPr>
                <w:rFonts w:eastAsia="MS Mincho"/>
                <w:sz w:val="16"/>
                <w:szCs w:val="16"/>
                <w:lang w:eastAsia="zh-CN"/>
              </w:rPr>
            </w:pPr>
            <w:r w:rsidRPr="00F62EAE">
              <w:rPr>
                <w:rFonts w:eastAsia="MS Mincho"/>
                <w:sz w:val="16"/>
                <w:szCs w:val="16"/>
                <w:lang w:eastAsia="zh-CN"/>
              </w:rPr>
              <w:t>paired (QPSK)</w:t>
            </w:r>
          </w:p>
        </w:tc>
        <w:tc>
          <w:tcPr>
            <w:tcW w:w="968" w:type="dxa"/>
            <w:tcBorders>
              <w:top w:val="nil"/>
              <w:left w:val="single" w:sz="4" w:space="0" w:color="auto"/>
              <w:bottom w:val="nil"/>
              <w:right w:val="nil"/>
            </w:tcBorders>
            <w:shd w:val="clear" w:color="auto" w:fill="auto"/>
            <w:noWrap/>
            <w:vAlign w:val="bottom"/>
          </w:tcPr>
          <w:p w14:paraId="4E9B74EA" w14:textId="77777777" w:rsidR="00E42A9B" w:rsidRPr="00F62EAE" w:rsidRDefault="00E42A9B" w:rsidP="00E42A9B">
            <w:pPr>
              <w:jc w:val="center"/>
              <w:rPr>
                <w:sz w:val="16"/>
                <w:szCs w:val="16"/>
              </w:rPr>
            </w:pPr>
            <w:r w:rsidRPr="00F62EAE">
              <w:rPr>
                <w:sz w:val="16"/>
                <w:szCs w:val="16"/>
              </w:rPr>
              <w:t>7.9</w:t>
            </w:r>
          </w:p>
        </w:tc>
        <w:tc>
          <w:tcPr>
            <w:tcW w:w="976" w:type="dxa"/>
            <w:tcBorders>
              <w:top w:val="nil"/>
              <w:left w:val="nil"/>
              <w:bottom w:val="nil"/>
              <w:right w:val="nil"/>
            </w:tcBorders>
            <w:shd w:val="clear" w:color="auto" w:fill="auto"/>
            <w:noWrap/>
            <w:vAlign w:val="bottom"/>
          </w:tcPr>
          <w:p w14:paraId="3CE112D2" w14:textId="77777777" w:rsidR="00E42A9B" w:rsidRPr="00F62EAE" w:rsidRDefault="00E42A9B" w:rsidP="00E42A9B">
            <w:pPr>
              <w:jc w:val="center"/>
              <w:rPr>
                <w:sz w:val="16"/>
                <w:szCs w:val="16"/>
              </w:rPr>
            </w:pPr>
            <w:r w:rsidRPr="00F62EAE">
              <w:rPr>
                <w:sz w:val="16"/>
                <w:szCs w:val="16"/>
              </w:rPr>
              <w:t>-8.5</w:t>
            </w:r>
          </w:p>
        </w:tc>
        <w:tc>
          <w:tcPr>
            <w:tcW w:w="976" w:type="dxa"/>
            <w:tcBorders>
              <w:top w:val="nil"/>
              <w:left w:val="nil"/>
              <w:bottom w:val="nil"/>
              <w:right w:val="nil"/>
            </w:tcBorders>
            <w:shd w:val="clear" w:color="auto" w:fill="auto"/>
            <w:noWrap/>
            <w:vAlign w:val="bottom"/>
          </w:tcPr>
          <w:p w14:paraId="219BC5A7" w14:textId="77777777" w:rsidR="00E42A9B" w:rsidRPr="00F62EAE" w:rsidRDefault="00E42A9B" w:rsidP="00E42A9B">
            <w:pPr>
              <w:jc w:val="center"/>
              <w:rPr>
                <w:sz w:val="16"/>
                <w:szCs w:val="16"/>
              </w:rPr>
            </w:pPr>
            <w:r w:rsidRPr="00F62EAE">
              <w:rPr>
                <w:sz w:val="16"/>
                <w:szCs w:val="16"/>
              </w:rPr>
              <w:t>8.5</w:t>
            </w:r>
          </w:p>
        </w:tc>
        <w:tc>
          <w:tcPr>
            <w:tcW w:w="968" w:type="dxa"/>
            <w:tcBorders>
              <w:top w:val="nil"/>
              <w:left w:val="nil"/>
              <w:bottom w:val="nil"/>
              <w:right w:val="single" w:sz="4" w:space="0" w:color="auto"/>
            </w:tcBorders>
            <w:shd w:val="clear" w:color="auto" w:fill="auto"/>
            <w:noWrap/>
            <w:vAlign w:val="bottom"/>
          </w:tcPr>
          <w:p w14:paraId="6FFA5675" w14:textId="77777777" w:rsidR="00E42A9B" w:rsidRPr="00F62EAE" w:rsidRDefault="00E42A9B" w:rsidP="00E42A9B">
            <w:pPr>
              <w:jc w:val="center"/>
              <w:rPr>
                <w:sz w:val="16"/>
                <w:szCs w:val="16"/>
              </w:rPr>
            </w:pPr>
            <w:r w:rsidRPr="00F62EAE">
              <w:rPr>
                <w:sz w:val="16"/>
                <w:szCs w:val="16"/>
              </w:rPr>
              <w:t>-6.2</w:t>
            </w:r>
          </w:p>
        </w:tc>
      </w:tr>
    </w:tbl>
    <w:p w14:paraId="5FF7537D" w14:textId="77777777" w:rsidR="00401BD5" w:rsidRDefault="00401BD5" w:rsidP="00E42A9B">
      <w:pPr>
        <w:pStyle w:val="FP"/>
      </w:pPr>
    </w:p>
    <w:p w14:paraId="2E4AC9E3" w14:textId="50EE9543" w:rsidR="00E42A9B" w:rsidRPr="00A322A3" w:rsidRDefault="006A5256" w:rsidP="00E42A9B">
      <w:pPr>
        <w:pStyle w:val="TH"/>
      </w:pPr>
      <w:r w:rsidRPr="00A322A3">
        <w:rPr>
          <w:noProof/>
        </w:rPr>
        <w:lastRenderedPageBreak/>
        <w:drawing>
          <wp:inline distT="0" distB="0" distL="0" distR="0" wp14:anchorId="0B50964C" wp14:editId="25588B8E">
            <wp:extent cx="5410200" cy="3322320"/>
            <wp:effectExtent l="0" t="0" r="0" b="0"/>
            <wp:docPr id="103"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410200" cy="3322320"/>
                    </a:xfrm>
                    <a:prstGeom prst="rect">
                      <a:avLst/>
                    </a:prstGeom>
                    <a:noFill/>
                    <a:ln>
                      <a:noFill/>
                    </a:ln>
                  </pic:spPr>
                </pic:pic>
              </a:graphicData>
            </a:graphic>
          </wp:inline>
        </w:drawing>
      </w:r>
    </w:p>
    <w:p w14:paraId="062FDD63" w14:textId="77777777" w:rsidR="00E42A9B" w:rsidRDefault="00E42A9B" w:rsidP="00E42A9B">
      <w:pPr>
        <w:pStyle w:val="TF"/>
      </w:pPr>
      <w:bookmarkStart w:id="281" w:name="_Ref243136510"/>
      <w:bookmarkStart w:id="282" w:name="_Ref243214401"/>
      <w:r>
        <w:t xml:space="preserve">Figure </w:t>
      </w:r>
      <w:bookmarkEnd w:id="282"/>
      <w:r>
        <w:t>7-38f.</w:t>
      </w:r>
      <w:r w:rsidRPr="00F90460">
        <w:t xml:space="preserve"> </w:t>
      </w:r>
      <w:r>
        <w:t>C/I performance for different types of co-channel interference in a VAMOS I receiver.</w:t>
      </w:r>
    </w:p>
    <w:bookmarkEnd w:id="281"/>
    <w:p w14:paraId="754CE339" w14:textId="77777777" w:rsidR="00E42A9B" w:rsidRDefault="00E42A9B" w:rsidP="00E42A9B">
      <w:pPr>
        <w:pStyle w:val="FP"/>
      </w:pPr>
    </w:p>
    <w:p w14:paraId="21B5EDC1" w14:textId="20B42CA1" w:rsidR="00E42A9B" w:rsidRDefault="006A5256" w:rsidP="00E42A9B">
      <w:pPr>
        <w:pStyle w:val="TH"/>
      </w:pPr>
      <w:r w:rsidRPr="00A322A3">
        <w:rPr>
          <w:noProof/>
        </w:rPr>
        <w:drawing>
          <wp:inline distT="0" distB="0" distL="0" distR="0" wp14:anchorId="2DA2A053" wp14:editId="1A9D5435">
            <wp:extent cx="5387340" cy="3322320"/>
            <wp:effectExtent l="0" t="0" r="0" b="0"/>
            <wp:docPr id="104"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387340" cy="3322320"/>
                    </a:xfrm>
                    <a:prstGeom prst="rect">
                      <a:avLst/>
                    </a:prstGeom>
                    <a:noFill/>
                    <a:ln>
                      <a:noFill/>
                    </a:ln>
                  </pic:spPr>
                </pic:pic>
              </a:graphicData>
            </a:graphic>
          </wp:inline>
        </w:drawing>
      </w:r>
    </w:p>
    <w:p w14:paraId="5B6EDC41" w14:textId="77777777" w:rsidR="00E42A9B" w:rsidRDefault="00E42A9B" w:rsidP="00E42A9B">
      <w:pPr>
        <w:pStyle w:val="TF"/>
      </w:pPr>
      <w:bookmarkStart w:id="283" w:name="_Ref243136517"/>
      <w:r>
        <w:t xml:space="preserve">Figure </w:t>
      </w:r>
      <w:bookmarkEnd w:id="283"/>
      <w:r>
        <w:t>7-38g.</w:t>
      </w:r>
      <w:r w:rsidRPr="00723562">
        <w:t xml:space="preserve"> </w:t>
      </w:r>
      <w:r>
        <w:t>C/I performance for different types of adjacent channel interference in a VAMOS I receiver.</w:t>
      </w:r>
    </w:p>
    <w:p w14:paraId="47048CF8" w14:textId="77777777" w:rsidR="00E42A9B" w:rsidRDefault="00E42A9B" w:rsidP="00E42A9B">
      <w:pPr>
        <w:pStyle w:val="FP"/>
      </w:pPr>
    </w:p>
    <w:p w14:paraId="14A0DA64" w14:textId="77777777" w:rsidR="00E42A9B" w:rsidRDefault="00E42A9B" w:rsidP="00E42A9B">
      <w:pPr>
        <w:pStyle w:val="Heading5"/>
      </w:pPr>
      <w:bookmarkStart w:id="284" w:name="_Toc518052727"/>
      <w:r w:rsidRPr="00661FF2">
        <w:t>7.2.4</w:t>
      </w:r>
      <w:r>
        <w:t>.4.3</w:t>
      </w:r>
      <w:r>
        <w:tab/>
      </w:r>
      <w:r w:rsidRPr="00661FF2">
        <w:t xml:space="preserve">RawBER </w:t>
      </w:r>
      <w:r w:rsidR="00205CAF">
        <w:t>'</w:t>
      </w:r>
      <w:r w:rsidRPr="00661FF2">
        <w:t>ACP</w:t>
      </w:r>
      <w:r w:rsidR="00205CAF">
        <w:t>'</w:t>
      </w:r>
      <w:r w:rsidRPr="00661FF2">
        <w:t xml:space="preserve"> factors for </w:t>
      </w:r>
      <w:r>
        <w:t>Legacy Non-DARP</w:t>
      </w:r>
      <w:r w:rsidRPr="00661FF2">
        <w:t xml:space="preserve"> receiver</w:t>
      </w:r>
      <w:bookmarkEnd w:id="284"/>
    </w:p>
    <w:p w14:paraId="79E6EF10" w14:textId="77777777" w:rsidR="00E42A9B" w:rsidRDefault="00E42A9B" w:rsidP="00E42A9B">
      <w:r>
        <w:t xml:space="preserve">Table 24-f shows the raw BER factors that have been obtained for a Legacy non-DARP receiver. They are the 6 % raw BER points in the raw BER curves shown in Figure 7-38h. </w:t>
      </w:r>
    </w:p>
    <w:p w14:paraId="2B6E369E" w14:textId="77777777" w:rsidR="00E42A9B" w:rsidRDefault="00E42A9B" w:rsidP="00E42A9B">
      <w:r>
        <w:t>The model for the Legacy non-DARP receiver closely resembles a legacy receiver of a mobile vendor. The Rx filter has a SQRC transfer function with 180 kHz bandwdith.</w:t>
      </w:r>
    </w:p>
    <w:p w14:paraId="3E322457" w14:textId="77777777" w:rsidR="00E42A9B" w:rsidRDefault="00E42A9B" w:rsidP="00E42A9B">
      <w:pPr>
        <w:pStyle w:val="TH"/>
      </w:pPr>
      <w:r>
        <w:lastRenderedPageBreak/>
        <w:t xml:space="preserve">Table 24-f. </w:t>
      </w:r>
      <w:r w:rsidRPr="00EA0867">
        <w:t>Raw BER factors for a Legacy non-DARP receiver</w:t>
      </w:r>
      <w:r>
        <w:t>.</w:t>
      </w:r>
    </w:p>
    <w:tbl>
      <w:tblPr>
        <w:tblW w:w="0" w:type="auto"/>
        <w:jc w:val="center"/>
        <w:tblLayout w:type="fixed"/>
        <w:tblLook w:val="0000" w:firstRow="0" w:lastRow="0" w:firstColumn="0" w:lastColumn="0" w:noHBand="0" w:noVBand="0"/>
      </w:tblPr>
      <w:tblGrid>
        <w:gridCol w:w="1010"/>
        <w:gridCol w:w="1011"/>
        <w:gridCol w:w="1041"/>
        <w:gridCol w:w="1011"/>
        <w:gridCol w:w="1010"/>
        <w:gridCol w:w="1011"/>
      </w:tblGrid>
      <w:tr w:rsidR="00E42A9B" w14:paraId="4C4EF355" w14:textId="77777777">
        <w:tblPrEx>
          <w:tblCellMar>
            <w:top w:w="0" w:type="dxa"/>
            <w:bottom w:w="0" w:type="dxa"/>
          </w:tblCellMar>
        </w:tblPrEx>
        <w:trPr>
          <w:trHeight w:val="434"/>
          <w:jc w:val="center"/>
        </w:trPr>
        <w:tc>
          <w:tcPr>
            <w:tcW w:w="1010" w:type="dxa"/>
            <w:tcBorders>
              <w:top w:val="single" w:sz="6" w:space="0" w:color="auto"/>
              <w:left w:val="single" w:sz="6" w:space="0" w:color="auto"/>
              <w:bottom w:val="single" w:sz="6" w:space="0" w:color="auto"/>
              <w:right w:val="single" w:sz="2" w:space="0" w:color="000000"/>
            </w:tcBorders>
            <w:shd w:val="clear" w:color="auto" w:fill="C0C0C0"/>
          </w:tcPr>
          <w:p w14:paraId="24A8E863" w14:textId="77777777" w:rsidR="00E42A9B" w:rsidRPr="00E735B0" w:rsidRDefault="00E42A9B" w:rsidP="00E42A9B">
            <w:pPr>
              <w:jc w:val="center"/>
              <w:rPr>
                <w:rFonts w:eastAsia="MS Mincho" w:cs="Arial"/>
                <w:b/>
                <w:bCs/>
                <w:color w:val="000000"/>
                <w:sz w:val="16"/>
                <w:szCs w:val="16"/>
                <w:lang w:eastAsia="zh-CN"/>
              </w:rPr>
            </w:pPr>
            <w:r w:rsidRPr="00E735B0">
              <w:rPr>
                <w:rFonts w:eastAsia="MS Mincho" w:cs="Arial"/>
                <w:b/>
                <w:bCs/>
                <w:color w:val="000000"/>
                <w:sz w:val="16"/>
                <w:szCs w:val="16"/>
                <w:lang w:eastAsia="zh-CN"/>
              </w:rPr>
              <w:t>CCI GMSK</w:t>
            </w:r>
          </w:p>
        </w:tc>
        <w:tc>
          <w:tcPr>
            <w:tcW w:w="1011" w:type="dxa"/>
            <w:tcBorders>
              <w:top w:val="single" w:sz="6" w:space="0" w:color="auto"/>
              <w:left w:val="single" w:sz="2" w:space="0" w:color="000000"/>
              <w:bottom w:val="single" w:sz="6" w:space="0" w:color="auto"/>
              <w:right w:val="single" w:sz="2" w:space="0" w:color="000000"/>
            </w:tcBorders>
            <w:shd w:val="clear" w:color="auto" w:fill="C0C0C0"/>
          </w:tcPr>
          <w:p w14:paraId="7EE7DC14" w14:textId="77777777" w:rsidR="00E42A9B" w:rsidRPr="00E735B0" w:rsidRDefault="00E42A9B" w:rsidP="00E42A9B">
            <w:pPr>
              <w:jc w:val="center"/>
              <w:rPr>
                <w:rFonts w:eastAsia="MS Mincho" w:cs="Arial"/>
                <w:b/>
                <w:bCs/>
                <w:color w:val="000000"/>
                <w:sz w:val="16"/>
                <w:szCs w:val="16"/>
                <w:lang w:eastAsia="zh-CN"/>
              </w:rPr>
            </w:pPr>
            <w:r w:rsidRPr="00E735B0">
              <w:rPr>
                <w:rFonts w:eastAsia="MS Mincho" w:cs="Arial"/>
                <w:b/>
                <w:bCs/>
                <w:color w:val="000000"/>
                <w:sz w:val="16"/>
                <w:szCs w:val="16"/>
                <w:lang w:eastAsia="zh-CN"/>
              </w:rPr>
              <w:t>ACI GMSK</w:t>
            </w:r>
          </w:p>
        </w:tc>
        <w:tc>
          <w:tcPr>
            <w:tcW w:w="1041" w:type="dxa"/>
            <w:tcBorders>
              <w:top w:val="single" w:sz="6" w:space="0" w:color="auto"/>
              <w:left w:val="single" w:sz="2" w:space="0" w:color="000000"/>
              <w:bottom w:val="single" w:sz="6" w:space="0" w:color="auto"/>
              <w:right w:val="single" w:sz="2" w:space="0" w:color="000000"/>
            </w:tcBorders>
            <w:shd w:val="clear" w:color="auto" w:fill="C0C0C0"/>
          </w:tcPr>
          <w:p w14:paraId="1FF2DB5C" w14:textId="77777777" w:rsidR="00E42A9B" w:rsidRPr="00E735B0" w:rsidRDefault="00E42A9B" w:rsidP="00E42A9B">
            <w:pPr>
              <w:jc w:val="center"/>
              <w:rPr>
                <w:rFonts w:eastAsia="MS Mincho" w:cs="Arial"/>
                <w:b/>
                <w:bCs/>
                <w:color w:val="000000"/>
                <w:sz w:val="16"/>
                <w:szCs w:val="16"/>
                <w:lang w:eastAsia="zh-CN"/>
              </w:rPr>
            </w:pPr>
            <w:r w:rsidRPr="00E735B0">
              <w:rPr>
                <w:rFonts w:eastAsia="MS Mincho" w:cs="Arial"/>
                <w:b/>
                <w:bCs/>
                <w:color w:val="000000"/>
                <w:sz w:val="16"/>
                <w:szCs w:val="16"/>
                <w:lang w:eastAsia="zh-CN"/>
              </w:rPr>
              <w:t>CCI QPSK (LGMSK)</w:t>
            </w:r>
          </w:p>
        </w:tc>
        <w:tc>
          <w:tcPr>
            <w:tcW w:w="1011" w:type="dxa"/>
            <w:tcBorders>
              <w:top w:val="single" w:sz="6" w:space="0" w:color="auto"/>
              <w:left w:val="single" w:sz="2" w:space="0" w:color="000000"/>
              <w:bottom w:val="single" w:sz="6" w:space="0" w:color="auto"/>
              <w:right w:val="single" w:sz="2" w:space="0" w:color="000000"/>
            </w:tcBorders>
            <w:shd w:val="clear" w:color="auto" w:fill="C0C0C0"/>
          </w:tcPr>
          <w:p w14:paraId="42D62812" w14:textId="77777777" w:rsidR="00E42A9B" w:rsidRPr="00E735B0" w:rsidRDefault="00E42A9B" w:rsidP="00E42A9B">
            <w:pPr>
              <w:jc w:val="center"/>
              <w:rPr>
                <w:rFonts w:eastAsia="MS Mincho" w:cs="Arial"/>
                <w:b/>
                <w:bCs/>
                <w:color w:val="000000"/>
                <w:sz w:val="16"/>
                <w:szCs w:val="16"/>
                <w:lang w:eastAsia="zh-CN"/>
              </w:rPr>
            </w:pPr>
            <w:r w:rsidRPr="00E735B0">
              <w:rPr>
                <w:rFonts w:eastAsia="MS Mincho" w:cs="Arial"/>
                <w:b/>
                <w:bCs/>
                <w:color w:val="000000"/>
                <w:sz w:val="16"/>
                <w:szCs w:val="16"/>
                <w:lang w:eastAsia="zh-CN"/>
              </w:rPr>
              <w:t>ACI QPSK (LGMSK)</w:t>
            </w:r>
          </w:p>
        </w:tc>
        <w:tc>
          <w:tcPr>
            <w:tcW w:w="1010" w:type="dxa"/>
            <w:tcBorders>
              <w:top w:val="single" w:sz="6" w:space="0" w:color="auto"/>
              <w:left w:val="single" w:sz="2" w:space="0" w:color="000000"/>
              <w:bottom w:val="single" w:sz="6" w:space="0" w:color="auto"/>
              <w:right w:val="single" w:sz="2" w:space="0" w:color="000000"/>
            </w:tcBorders>
            <w:shd w:val="clear" w:color="auto" w:fill="C0C0C0"/>
          </w:tcPr>
          <w:p w14:paraId="2CCC179A" w14:textId="77777777" w:rsidR="00E42A9B" w:rsidRPr="00E735B0" w:rsidRDefault="00E42A9B" w:rsidP="00E42A9B">
            <w:pPr>
              <w:jc w:val="center"/>
              <w:rPr>
                <w:rFonts w:eastAsia="MS Mincho" w:cs="Arial"/>
                <w:b/>
                <w:bCs/>
                <w:color w:val="000000"/>
                <w:sz w:val="16"/>
                <w:szCs w:val="16"/>
                <w:lang w:eastAsia="zh-CN"/>
              </w:rPr>
            </w:pPr>
            <w:r w:rsidRPr="00E735B0">
              <w:rPr>
                <w:rFonts w:eastAsia="MS Mincho" w:cs="Arial"/>
                <w:b/>
                <w:bCs/>
                <w:color w:val="000000"/>
                <w:sz w:val="16"/>
                <w:szCs w:val="16"/>
                <w:lang w:eastAsia="zh-CN"/>
              </w:rPr>
              <w:t>CCI QPSK (OPT2)</w:t>
            </w:r>
          </w:p>
        </w:tc>
        <w:tc>
          <w:tcPr>
            <w:tcW w:w="1011" w:type="dxa"/>
            <w:tcBorders>
              <w:top w:val="single" w:sz="6" w:space="0" w:color="auto"/>
              <w:left w:val="single" w:sz="2" w:space="0" w:color="000000"/>
              <w:bottom w:val="single" w:sz="6" w:space="0" w:color="auto"/>
              <w:right w:val="single" w:sz="6" w:space="0" w:color="auto"/>
            </w:tcBorders>
            <w:shd w:val="clear" w:color="auto" w:fill="C0C0C0"/>
          </w:tcPr>
          <w:p w14:paraId="2CB2395A" w14:textId="77777777" w:rsidR="00E42A9B" w:rsidRPr="00E735B0" w:rsidRDefault="00E42A9B" w:rsidP="00E42A9B">
            <w:pPr>
              <w:jc w:val="center"/>
              <w:rPr>
                <w:rFonts w:eastAsia="MS Mincho" w:cs="Arial"/>
                <w:b/>
                <w:bCs/>
                <w:color w:val="000000"/>
                <w:sz w:val="16"/>
                <w:szCs w:val="16"/>
                <w:lang w:eastAsia="zh-CN"/>
              </w:rPr>
            </w:pPr>
            <w:r w:rsidRPr="00E735B0">
              <w:rPr>
                <w:rFonts w:eastAsia="MS Mincho" w:cs="Arial"/>
                <w:b/>
                <w:bCs/>
                <w:color w:val="000000"/>
                <w:sz w:val="16"/>
                <w:szCs w:val="16"/>
                <w:lang w:eastAsia="zh-CN"/>
              </w:rPr>
              <w:t>ACI QPSK (OPT2)</w:t>
            </w:r>
          </w:p>
        </w:tc>
      </w:tr>
      <w:tr w:rsidR="00E42A9B" w14:paraId="01B7185B" w14:textId="77777777">
        <w:tblPrEx>
          <w:tblCellMar>
            <w:top w:w="0" w:type="dxa"/>
            <w:bottom w:w="0" w:type="dxa"/>
          </w:tblCellMar>
        </w:tblPrEx>
        <w:trPr>
          <w:trHeight w:val="247"/>
          <w:jc w:val="center"/>
        </w:trPr>
        <w:tc>
          <w:tcPr>
            <w:tcW w:w="1010" w:type="dxa"/>
            <w:tcBorders>
              <w:top w:val="single" w:sz="6" w:space="0" w:color="auto"/>
              <w:left w:val="single" w:sz="6" w:space="0" w:color="auto"/>
              <w:bottom w:val="single" w:sz="6" w:space="0" w:color="auto"/>
              <w:right w:val="single" w:sz="2" w:space="0" w:color="000000"/>
            </w:tcBorders>
          </w:tcPr>
          <w:p w14:paraId="0BD9E238" w14:textId="77777777" w:rsidR="00E42A9B" w:rsidRPr="00E735B0" w:rsidRDefault="00E42A9B" w:rsidP="00E42A9B">
            <w:pPr>
              <w:jc w:val="center"/>
              <w:rPr>
                <w:rFonts w:eastAsia="MS Mincho" w:cs="Arial"/>
                <w:color w:val="000000"/>
                <w:sz w:val="16"/>
                <w:szCs w:val="16"/>
                <w:lang w:eastAsia="zh-CN"/>
              </w:rPr>
            </w:pPr>
            <w:r w:rsidRPr="00E735B0">
              <w:rPr>
                <w:rFonts w:eastAsia="MS Mincho" w:cs="Arial"/>
                <w:color w:val="000000"/>
                <w:sz w:val="16"/>
                <w:szCs w:val="16"/>
                <w:lang w:eastAsia="zh-CN"/>
              </w:rPr>
              <w:t>8.3</w:t>
            </w:r>
          </w:p>
        </w:tc>
        <w:tc>
          <w:tcPr>
            <w:tcW w:w="1011" w:type="dxa"/>
            <w:tcBorders>
              <w:top w:val="single" w:sz="6" w:space="0" w:color="auto"/>
              <w:left w:val="single" w:sz="2" w:space="0" w:color="000000"/>
              <w:bottom w:val="single" w:sz="6" w:space="0" w:color="auto"/>
              <w:right w:val="single" w:sz="2" w:space="0" w:color="000000"/>
            </w:tcBorders>
          </w:tcPr>
          <w:p w14:paraId="40C825C2" w14:textId="77777777" w:rsidR="00E42A9B" w:rsidRPr="00E735B0" w:rsidRDefault="00E42A9B" w:rsidP="00E42A9B">
            <w:pPr>
              <w:jc w:val="center"/>
              <w:rPr>
                <w:rFonts w:eastAsia="MS Mincho" w:cs="Arial"/>
                <w:color w:val="000000"/>
                <w:sz w:val="16"/>
                <w:szCs w:val="16"/>
                <w:lang w:eastAsia="zh-CN"/>
              </w:rPr>
            </w:pPr>
            <w:r w:rsidRPr="00E735B0">
              <w:rPr>
                <w:rFonts w:eastAsia="MS Mincho" w:cs="Arial"/>
                <w:color w:val="000000"/>
                <w:sz w:val="16"/>
                <w:szCs w:val="16"/>
                <w:lang w:eastAsia="zh-CN"/>
              </w:rPr>
              <w:t>-11.8</w:t>
            </w:r>
          </w:p>
        </w:tc>
        <w:tc>
          <w:tcPr>
            <w:tcW w:w="1041" w:type="dxa"/>
            <w:tcBorders>
              <w:top w:val="single" w:sz="6" w:space="0" w:color="auto"/>
              <w:left w:val="single" w:sz="2" w:space="0" w:color="000000"/>
              <w:bottom w:val="single" w:sz="6" w:space="0" w:color="auto"/>
              <w:right w:val="single" w:sz="2" w:space="0" w:color="000000"/>
            </w:tcBorders>
          </w:tcPr>
          <w:p w14:paraId="595D4BC8" w14:textId="77777777" w:rsidR="00E42A9B" w:rsidRPr="00E735B0" w:rsidRDefault="00E42A9B" w:rsidP="00E42A9B">
            <w:pPr>
              <w:jc w:val="center"/>
              <w:rPr>
                <w:rFonts w:eastAsia="MS Mincho" w:cs="Arial"/>
                <w:color w:val="000000"/>
                <w:sz w:val="16"/>
                <w:szCs w:val="16"/>
                <w:lang w:eastAsia="zh-CN"/>
              </w:rPr>
            </w:pPr>
            <w:r w:rsidRPr="00E735B0">
              <w:rPr>
                <w:rFonts w:eastAsia="MS Mincho" w:cs="Arial"/>
                <w:color w:val="000000"/>
                <w:sz w:val="16"/>
                <w:szCs w:val="16"/>
                <w:lang w:eastAsia="zh-CN"/>
              </w:rPr>
              <w:t>8.2</w:t>
            </w:r>
          </w:p>
        </w:tc>
        <w:tc>
          <w:tcPr>
            <w:tcW w:w="1011" w:type="dxa"/>
            <w:tcBorders>
              <w:top w:val="single" w:sz="6" w:space="0" w:color="auto"/>
              <w:left w:val="single" w:sz="2" w:space="0" w:color="000000"/>
              <w:bottom w:val="single" w:sz="6" w:space="0" w:color="auto"/>
              <w:right w:val="single" w:sz="2" w:space="0" w:color="000000"/>
            </w:tcBorders>
          </w:tcPr>
          <w:p w14:paraId="6B311C5C" w14:textId="77777777" w:rsidR="00E42A9B" w:rsidRPr="00E735B0" w:rsidRDefault="00E42A9B" w:rsidP="00E42A9B">
            <w:pPr>
              <w:jc w:val="center"/>
              <w:rPr>
                <w:rFonts w:eastAsia="MS Mincho" w:cs="Arial"/>
                <w:color w:val="000000"/>
                <w:sz w:val="16"/>
                <w:szCs w:val="16"/>
                <w:lang w:eastAsia="zh-CN"/>
              </w:rPr>
            </w:pPr>
            <w:r w:rsidRPr="00E735B0">
              <w:rPr>
                <w:rFonts w:eastAsia="MS Mincho" w:cs="Arial"/>
                <w:color w:val="000000"/>
                <w:sz w:val="16"/>
                <w:szCs w:val="16"/>
                <w:lang w:eastAsia="zh-CN"/>
              </w:rPr>
              <w:t>-12</w:t>
            </w:r>
          </w:p>
        </w:tc>
        <w:tc>
          <w:tcPr>
            <w:tcW w:w="1010" w:type="dxa"/>
            <w:tcBorders>
              <w:top w:val="single" w:sz="6" w:space="0" w:color="auto"/>
              <w:left w:val="single" w:sz="2" w:space="0" w:color="000000"/>
              <w:bottom w:val="single" w:sz="6" w:space="0" w:color="auto"/>
              <w:right w:val="single" w:sz="2" w:space="0" w:color="000000"/>
            </w:tcBorders>
          </w:tcPr>
          <w:p w14:paraId="5619D40E" w14:textId="77777777" w:rsidR="00E42A9B" w:rsidRPr="00E735B0" w:rsidRDefault="00E42A9B" w:rsidP="00E42A9B">
            <w:pPr>
              <w:jc w:val="center"/>
              <w:rPr>
                <w:rFonts w:eastAsia="MS Mincho" w:cs="Arial"/>
                <w:color w:val="000000"/>
                <w:sz w:val="16"/>
                <w:szCs w:val="16"/>
                <w:lang w:eastAsia="zh-CN"/>
              </w:rPr>
            </w:pPr>
            <w:r w:rsidRPr="00E735B0">
              <w:rPr>
                <w:rFonts w:eastAsia="MS Mincho" w:cs="Arial"/>
                <w:color w:val="000000"/>
                <w:sz w:val="16"/>
                <w:szCs w:val="16"/>
                <w:lang w:eastAsia="zh-CN"/>
              </w:rPr>
              <w:t>8</w:t>
            </w:r>
          </w:p>
        </w:tc>
        <w:tc>
          <w:tcPr>
            <w:tcW w:w="1011" w:type="dxa"/>
            <w:tcBorders>
              <w:top w:val="single" w:sz="6" w:space="0" w:color="auto"/>
              <w:left w:val="single" w:sz="2" w:space="0" w:color="000000"/>
              <w:bottom w:val="single" w:sz="6" w:space="0" w:color="auto"/>
              <w:right w:val="single" w:sz="6" w:space="0" w:color="auto"/>
            </w:tcBorders>
          </w:tcPr>
          <w:p w14:paraId="37E906D0" w14:textId="77777777" w:rsidR="00E42A9B" w:rsidRPr="00E735B0" w:rsidRDefault="00E42A9B" w:rsidP="00E42A9B">
            <w:pPr>
              <w:jc w:val="center"/>
              <w:rPr>
                <w:rFonts w:eastAsia="MS Mincho" w:cs="Arial"/>
                <w:color w:val="000000"/>
                <w:sz w:val="16"/>
                <w:szCs w:val="16"/>
                <w:lang w:eastAsia="zh-CN"/>
              </w:rPr>
            </w:pPr>
            <w:r w:rsidRPr="00E735B0">
              <w:rPr>
                <w:rFonts w:eastAsia="MS Mincho" w:cs="Arial"/>
                <w:color w:val="000000"/>
                <w:sz w:val="16"/>
                <w:szCs w:val="16"/>
                <w:lang w:eastAsia="zh-CN"/>
              </w:rPr>
              <w:t>-8.5</w:t>
            </w:r>
          </w:p>
        </w:tc>
      </w:tr>
    </w:tbl>
    <w:p w14:paraId="682E16C6" w14:textId="77777777" w:rsidR="00E42A9B" w:rsidRDefault="00E42A9B" w:rsidP="00E42A9B">
      <w:pPr>
        <w:pStyle w:val="FP"/>
      </w:pPr>
    </w:p>
    <w:p w14:paraId="4B2CA138" w14:textId="0732E7C7" w:rsidR="00E42A9B" w:rsidRDefault="006A5256" w:rsidP="00E42A9B">
      <w:pPr>
        <w:pStyle w:val="TH"/>
      </w:pPr>
      <w:r w:rsidRPr="00D61F34">
        <w:rPr>
          <w:noProof/>
        </w:rPr>
        <w:drawing>
          <wp:inline distT="0" distB="0" distL="0" distR="0" wp14:anchorId="52ED6B44" wp14:editId="5CBE2F8C">
            <wp:extent cx="4792980" cy="3208020"/>
            <wp:effectExtent l="0" t="0" r="0" b="0"/>
            <wp:docPr id="10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792980" cy="3208020"/>
                    </a:xfrm>
                    <a:prstGeom prst="rect">
                      <a:avLst/>
                    </a:prstGeom>
                    <a:noFill/>
                    <a:ln>
                      <a:noFill/>
                    </a:ln>
                  </pic:spPr>
                </pic:pic>
              </a:graphicData>
            </a:graphic>
          </wp:inline>
        </w:drawing>
      </w:r>
    </w:p>
    <w:p w14:paraId="0A31B26B" w14:textId="77777777" w:rsidR="00E42A9B" w:rsidRDefault="00E42A9B" w:rsidP="00E42A9B">
      <w:pPr>
        <w:pStyle w:val="TF"/>
      </w:pPr>
      <w:r>
        <w:t>Figure 7-38h</w:t>
      </w:r>
      <w:r>
        <w:rPr>
          <w:noProof/>
        </w:rPr>
        <w:t xml:space="preserve">. </w:t>
      </w:r>
      <w:r w:rsidRPr="00192A23">
        <w:rPr>
          <w:noProof/>
        </w:rPr>
        <w:t>C/I performance of a legacy non-DARP for different types of co-channel and adjacent channel interference</w:t>
      </w:r>
      <w:r>
        <w:rPr>
          <w:noProof/>
        </w:rPr>
        <w:t>.</w:t>
      </w:r>
    </w:p>
    <w:p w14:paraId="2F967AE1" w14:textId="77777777" w:rsidR="00E42A9B" w:rsidRDefault="00E42A9B" w:rsidP="00E42A9B">
      <w:pPr>
        <w:pStyle w:val="FP"/>
      </w:pPr>
    </w:p>
    <w:p w14:paraId="3AF4D292" w14:textId="77777777" w:rsidR="00E42A9B" w:rsidRDefault="00E42A9B" w:rsidP="00E42A9B">
      <w:pPr>
        <w:pStyle w:val="Heading4"/>
      </w:pPr>
      <w:bookmarkStart w:id="285" w:name="_Toc518052728"/>
      <w:r w:rsidRPr="00661FF2">
        <w:t>7.2.4</w:t>
      </w:r>
      <w:r>
        <w:t>.5</w:t>
      </w:r>
      <w:r>
        <w:tab/>
      </w:r>
      <w:r w:rsidRPr="0010030A">
        <w:t>Final Interference Profile</w:t>
      </w:r>
      <w:bookmarkEnd w:id="285"/>
    </w:p>
    <w:p w14:paraId="5D3EF3CB" w14:textId="77777777" w:rsidR="00E42A9B" w:rsidRDefault="00E42A9B" w:rsidP="00E42A9B">
      <w:r>
        <w:t xml:space="preserve">The initial interference profile and the </w:t>
      </w:r>
      <w:r w:rsidR="00205CAF">
        <w:t>'</w:t>
      </w:r>
      <w:r>
        <w:t>ACP</w:t>
      </w:r>
      <w:r w:rsidR="00205CAF">
        <w:t>'</w:t>
      </w:r>
      <w:r>
        <w:t xml:space="preserve"> factors were used to determine an initial L2S interface. This initial L2S interface (which can be found in Annex 3 of [7-21]) was then used to determine a final interference profile which was obtained from the measured network interference levels for each of the different network scenarios.</w:t>
      </w:r>
    </w:p>
    <w:p w14:paraId="531B9AE5" w14:textId="77777777" w:rsidR="00E42A9B" w:rsidRDefault="00E42A9B" w:rsidP="00E42A9B">
      <w:r>
        <w:t>These levels were based on interference statistics which were calculated with the following assumptions:</w:t>
      </w:r>
    </w:p>
    <w:p w14:paraId="65122F76" w14:textId="77777777" w:rsidR="00E42A9B" w:rsidRDefault="006B77F6" w:rsidP="006B77F6">
      <w:pPr>
        <w:pStyle w:val="B1"/>
      </w:pPr>
      <w:r>
        <w:t>-</w:t>
      </w:r>
      <w:r>
        <w:tab/>
      </w:r>
      <w:r w:rsidR="00E42A9B">
        <w:t>All interferer levels were measured after slow fading but before fast fading. This is to avoid duplicating the affects of fast fading in the link level simulator.</w:t>
      </w:r>
    </w:p>
    <w:p w14:paraId="05B3ADC5" w14:textId="77777777" w:rsidR="00E42A9B" w:rsidRDefault="006B77F6" w:rsidP="006B77F6">
      <w:pPr>
        <w:pStyle w:val="B1"/>
      </w:pPr>
      <w:r>
        <w:t>-</w:t>
      </w:r>
      <w:r>
        <w:tab/>
      </w:r>
      <w:r w:rsidR="00E42A9B">
        <w:t xml:space="preserve">The burst-wise carrier to interferer ratio for each interferer was expressed as a CDF. </w:t>
      </w:r>
    </w:p>
    <w:p w14:paraId="591E0142" w14:textId="77777777" w:rsidR="00E42A9B" w:rsidRDefault="006B77F6" w:rsidP="006B77F6">
      <w:pPr>
        <w:pStyle w:val="B1"/>
      </w:pPr>
      <w:r>
        <w:t>-</w:t>
      </w:r>
      <w:r>
        <w:tab/>
      </w:r>
      <w:r w:rsidR="00E42A9B">
        <w:t xml:space="preserve">The median level (50th percentile in the CDF) was used to characterise the power level of each interferer </w:t>
      </w:r>
    </w:p>
    <w:p w14:paraId="6F231EA2" w14:textId="77777777" w:rsidR="00E42A9B" w:rsidRDefault="006B77F6" w:rsidP="006B77F6">
      <w:pPr>
        <w:pStyle w:val="B1"/>
      </w:pPr>
      <w:r>
        <w:t>-</w:t>
      </w:r>
      <w:r>
        <w:tab/>
      </w:r>
      <w:r w:rsidR="00E42A9B">
        <w:t>Interference ratios were specified relative to dominant co-channel interferer. This makes it easier to sweep over a range of C/I values in the link simulator. For example, to populate the link to system mappings</w:t>
      </w:r>
    </w:p>
    <w:p w14:paraId="315B2F01" w14:textId="77777777" w:rsidR="00E42A9B" w:rsidRDefault="006B77F6" w:rsidP="006B77F6">
      <w:pPr>
        <w:pStyle w:val="B1"/>
      </w:pPr>
      <w:r>
        <w:t>-</w:t>
      </w:r>
      <w:r>
        <w:tab/>
      </w:r>
      <w:r w:rsidR="00E42A9B">
        <w:t xml:space="preserve">Statistics were collected at the BQC limit or blocking limit. </w:t>
      </w:r>
    </w:p>
    <w:p w14:paraId="12270079" w14:textId="77777777" w:rsidR="00E42A9B" w:rsidRDefault="00E42A9B" w:rsidP="00E42A9B">
      <w:r>
        <w:t>In addition, the probability of the occurance of an interferer in a burst is given (referred to as probability of presence or PoP).</w:t>
      </w:r>
    </w:p>
    <w:p w14:paraId="7D49E3E4" w14:textId="77777777" w:rsidR="00E42A9B" w:rsidRDefault="00E42A9B" w:rsidP="00E42A9B">
      <w:r>
        <w:t>Additionally, network statistics have been obtained at 25%, 50%, 75% and 100% penetration rates of VAMOS-I mobiles.</w:t>
      </w:r>
    </w:p>
    <w:p w14:paraId="16B89C0A" w14:textId="77777777" w:rsidR="00E42A9B" w:rsidRDefault="00E42A9B" w:rsidP="00E42A9B">
      <w:r>
        <w:t>The interference profiles for each network scenario and the LGMSK and OPT2 pulse shapes are shown in Table 24-g for the MUROS-1 scenario and in Table 24-h for MUROS-2 scenario.</w:t>
      </w:r>
    </w:p>
    <w:p w14:paraId="4346E900" w14:textId="77777777" w:rsidR="00E42A9B" w:rsidRDefault="00E42A9B" w:rsidP="00E42A9B">
      <w:pPr>
        <w:pStyle w:val="TH"/>
      </w:pPr>
      <w:r>
        <w:lastRenderedPageBreak/>
        <w:t xml:space="preserve">Table 24-g. </w:t>
      </w:r>
      <w:r w:rsidRPr="00CC023F">
        <w:t>Interference profiles for the MUROS-1 scenario.</w:t>
      </w:r>
    </w:p>
    <w:tbl>
      <w:tblPr>
        <w:tblW w:w="9386" w:type="dxa"/>
        <w:tblInd w:w="78" w:type="dxa"/>
        <w:tblLayout w:type="fixed"/>
        <w:tblLook w:val="0000" w:firstRow="0" w:lastRow="0" w:firstColumn="0" w:lastColumn="0" w:noHBand="0" w:noVBand="0"/>
      </w:tblPr>
      <w:tblGrid>
        <w:gridCol w:w="2015"/>
        <w:gridCol w:w="992"/>
        <w:gridCol w:w="851"/>
        <w:gridCol w:w="992"/>
        <w:gridCol w:w="850"/>
        <w:gridCol w:w="993"/>
        <w:gridCol w:w="850"/>
        <w:gridCol w:w="992"/>
        <w:gridCol w:w="851"/>
        <w:tblGridChange w:id="286">
          <w:tblGrid>
            <w:gridCol w:w="2015"/>
            <w:gridCol w:w="992"/>
            <w:gridCol w:w="851"/>
            <w:gridCol w:w="992"/>
            <w:gridCol w:w="850"/>
            <w:gridCol w:w="993"/>
            <w:gridCol w:w="850"/>
            <w:gridCol w:w="992"/>
            <w:gridCol w:w="851"/>
          </w:tblGrid>
        </w:tblGridChange>
      </w:tblGrid>
      <w:tr w:rsidR="00E42A9B" w14:paraId="479391A7" w14:textId="77777777">
        <w:tblPrEx>
          <w:tblCellMar>
            <w:top w:w="0" w:type="dxa"/>
            <w:bottom w:w="0" w:type="dxa"/>
          </w:tblCellMar>
        </w:tblPrEx>
        <w:trPr>
          <w:trHeight w:val="494"/>
        </w:trPr>
        <w:tc>
          <w:tcPr>
            <w:tcW w:w="2015" w:type="dxa"/>
            <w:tcBorders>
              <w:top w:val="single" w:sz="6" w:space="0" w:color="auto"/>
              <w:left w:val="single" w:sz="6" w:space="0" w:color="auto"/>
              <w:bottom w:val="nil"/>
              <w:right w:val="single" w:sz="6" w:space="0" w:color="auto"/>
            </w:tcBorders>
          </w:tcPr>
          <w:p w14:paraId="126575C7"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MUROS-1</w:t>
            </w:r>
          </w:p>
          <w:p w14:paraId="5963FF6D"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A1</w:t>
            </w:r>
          </w:p>
        </w:tc>
        <w:tc>
          <w:tcPr>
            <w:tcW w:w="3685" w:type="dxa"/>
            <w:gridSpan w:val="4"/>
            <w:tcBorders>
              <w:top w:val="single" w:sz="6" w:space="0" w:color="auto"/>
              <w:left w:val="single" w:sz="6" w:space="0" w:color="auto"/>
              <w:bottom w:val="single" w:sz="6" w:space="0" w:color="auto"/>
              <w:right w:val="single" w:sz="6" w:space="0" w:color="auto"/>
            </w:tcBorders>
          </w:tcPr>
          <w:p w14:paraId="6C4AD1E9"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25 % VAMOS penetration</w:t>
            </w:r>
          </w:p>
        </w:tc>
        <w:tc>
          <w:tcPr>
            <w:tcW w:w="3686" w:type="dxa"/>
            <w:gridSpan w:val="4"/>
            <w:tcBorders>
              <w:top w:val="single" w:sz="6" w:space="0" w:color="auto"/>
              <w:left w:val="single" w:sz="6" w:space="0" w:color="auto"/>
              <w:bottom w:val="single" w:sz="6" w:space="0" w:color="auto"/>
              <w:right w:val="single" w:sz="6" w:space="0" w:color="auto"/>
            </w:tcBorders>
          </w:tcPr>
          <w:p w14:paraId="0D63C545"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50 % VAMOS penetration</w:t>
            </w:r>
          </w:p>
        </w:tc>
      </w:tr>
      <w:tr w:rsidR="00E42A9B" w14:paraId="729310DD" w14:textId="77777777">
        <w:tblPrEx>
          <w:tblCellMar>
            <w:top w:w="0" w:type="dxa"/>
            <w:bottom w:w="0" w:type="dxa"/>
          </w:tblCellMar>
        </w:tblPrEx>
        <w:trPr>
          <w:trHeight w:val="466"/>
        </w:trPr>
        <w:tc>
          <w:tcPr>
            <w:tcW w:w="2015" w:type="dxa"/>
            <w:tcBorders>
              <w:top w:val="nil"/>
              <w:left w:val="single" w:sz="6" w:space="0" w:color="auto"/>
              <w:bottom w:val="nil"/>
              <w:right w:val="single" w:sz="6" w:space="0" w:color="auto"/>
            </w:tcBorders>
          </w:tcPr>
          <w:p w14:paraId="0347863E" w14:textId="77777777" w:rsidR="00E42A9B" w:rsidRPr="00FD11DE" w:rsidRDefault="00E42A9B" w:rsidP="00E42A9B">
            <w:pPr>
              <w:jc w:val="center"/>
              <w:rPr>
                <w:rFonts w:eastAsia="MS Mincho" w:cs="Verdana"/>
                <w:color w:val="000000"/>
                <w:sz w:val="16"/>
                <w:szCs w:val="16"/>
                <w:lang w:eastAsia="zh-CN"/>
              </w:rPr>
            </w:pPr>
          </w:p>
        </w:tc>
        <w:tc>
          <w:tcPr>
            <w:tcW w:w="1843" w:type="dxa"/>
            <w:gridSpan w:val="2"/>
            <w:tcBorders>
              <w:top w:val="single" w:sz="6" w:space="0" w:color="auto"/>
              <w:left w:val="single" w:sz="6" w:space="0" w:color="auto"/>
              <w:bottom w:val="single" w:sz="6" w:space="0" w:color="auto"/>
              <w:right w:val="single" w:sz="6" w:space="0" w:color="auto"/>
            </w:tcBorders>
          </w:tcPr>
          <w:p w14:paraId="69F5B271"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LGMSK pulse</w:t>
            </w:r>
          </w:p>
        </w:tc>
        <w:tc>
          <w:tcPr>
            <w:tcW w:w="1842" w:type="dxa"/>
            <w:gridSpan w:val="2"/>
            <w:tcBorders>
              <w:top w:val="single" w:sz="6" w:space="0" w:color="auto"/>
              <w:left w:val="single" w:sz="6" w:space="0" w:color="auto"/>
              <w:bottom w:val="single" w:sz="6" w:space="0" w:color="auto"/>
              <w:right w:val="single" w:sz="6" w:space="0" w:color="auto"/>
            </w:tcBorders>
          </w:tcPr>
          <w:p w14:paraId="11CB828E"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OPT2 pulse</w:t>
            </w:r>
          </w:p>
        </w:tc>
        <w:tc>
          <w:tcPr>
            <w:tcW w:w="1843" w:type="dxa"/>
            <w:gridSpan w:val="2"/>
            <w:tcBorders>
              <w:top w:val="single" w:sz="6" w:space="0" w:color="auto"/>
              <w:left w:val="single" w:sz="6" w:space="0" w:color="auto"/>
              <w:bottom w:val="single" w:sz="6" w:space="0" w:color="auto"/>
              <w:right w:val="single" w:sz="6" w:space="0" w:color="auto"/>
            </w:tcBorders>
          </w:tcPr>
          <w:p w14:paraId="475C4279"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LGMSK pulse</w:t>
            </w:r>
          </w:p>
        </w:tc>
        <w:tc>
          <w:tcPr>
            <w:tcW w:w="1843" w:type="dxa"/>
            <w:gridSpan w:val="2"/>
            <w:tcBorders>
              <w:top w:val="single" w:sz="6" w:space="0" w:color="auto"/>
              <w:left w:val="single" w:sz="6" w:space="0" w:color="auto"/>
              <w:bottom w:val="single" w:sz="6" w:space="0" w:color="auto"/>
              <w:right w:val="single" w:sz="6" w:space="0" w:color="auto"/>
            </w:tcBorders>
          </w:tcPr>
          <w:p w14:paraId="396F0156"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OPT2 pulse</w:t>
            </w:r>
          </w:p>
        </w:tc>
      </w:tr>
      <w:tr w:rsidR="00E42A9B" w14:paraId="3EE40E7E" w14:textId="77777777">
        <w:tblPrEx>
          <w:tblCellMar>
            <w:top w:w="0" w:type="dxa"/>
            <w:bottom w:w="0" w:type="dxa"/>
          </w:tblCellMar>
        </w:tblPrEx>
        <w:trPr>
          <w:trHeight w:val="742"/>
        </w:trPr>
        <w:tc>
          <w:tcPr>
            <w:tcW w:w="2015" w:type="dxa"/>
            <w:tcBorders>
              <w:top w:val="nil"/>
              <w:left w:val="single" w:sz="6" w:space="0" w:color="auto"/>
              <w:bottom w:val="single" w:sz="6" w:space="0" w:color="auto"/>
              <w:right w:val="single" w:sz="6" w:space="0" w:color="auto"/>
            </w:tcBorders>
          </w:tcPr>
          <w:p w14:paraId="0EFAD936" w14:textId="77777777" w:rsidR="00E42A9B" w:rsidRPr="00FD11DE" w:rsidRDefault="00E42A9B" w:rsidP="00E42A9B">
            <w:pPr>
              <w:jc w:val="center"/>
              <w:rPr>
                <w:rFonts w:eastAsia="MS Mincho" w:cs="Verdana"/>
                <w:color w:val="000000"/>
                <w:sz w:val="16"/>
                <w:szCs w:val="16"/>
                <w:lang w:eastAsia="zh-CN"/>
              </w:rPr>
            </w:pPr>
          </w:p>
        </w:tc>
        <w:tc>
          <w:tcPr>
            <w:tcW w:w="992" w:type="dxa"/>
            <w:tcBorders>
              <w:top w:val="single" w:sz="6" w:space="0" w:color="auto"/>
              <w:left w:val="single" w:sz="6" w:space="0" w:color="auto"/>
              <w:bottom w:val="single" w:sz="6" w:space="0" w:color="auto"/>
              <w:right w:val="single" w:sz="6" w:space="0" w:color="auto"/>
            </w:tcBorders>
          </w:tcPr>
          <w:p w14:paraId="486BA7E3"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Relative level (dB)</w:t>
            </w:r>
          </w:p>
        </w:tc>
        <w:tc>
          <w:tcPr>
            <w:tcW w:w="851" w:type="dxa"/>
            <w:tcBorders>
              <w:top w:val="single" w:sz="6" w:space="0" w:color="auto"/>
              <w:left w:val="single" w:sz="6" w:space="0" w:color="auto"/>
              <w:bottom w:val="single" w:sz="6" w:space="0" w:color="auto"/>
              <w:right w:val="single" w:sz="6" w:space="0" w:color="auto"/>
            </w:tcBorders>
          </w:tcPr>
          <w:p w14:paraId="65147CF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PoP (%)</w:t>
            </w:r>
          </w:p>
        </w:tc>
        <w:tc>
          <w:tcPr>
            <w:tcW w:w="992" w:type="dxa"/>
            <w:tcBorders>
              <w:top w:val="single" w:sz="6" w:space="0" w:color="auto"/>
              <w:left w:val="single" w:sz="6" w:space="0" w:color="auto"/>
              <w:bottom w:val="single" w:sz="6" w:space="0" w:color="auto"/>
              <w:right w:val="single" w:sz="6" w:space="0" w:color="auto"/>
            </w:tcBorders>
          </w:tcPr>
          <w:p w14:paraId="5E09FC58"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Relative level (dB)</w:t>
            </w:r>
          </w:p>
        </w:tc>
        <w:tc>
          <w:tcPr>
            <w:tcW w:w="850" w:type="dxa"/>
            <w:tcBorders>
              <w:top w:val="single" w:sz="6" w:space="0" w:color="auto"/>
              <w:left w:val="single" w:sz="6" w:space="0" w:color="auto"/>
              <w:bottom w:val="single" w:sz="6" w:space="0" w:color="auto"/>
              <w:right w:val="single" w:sz="6" w:space="0" w:color="auto"/>
            </w:tcBorders>
          </w:tcPr>
          <w:p w14:paraId="4022B128"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PoP (%)</w:t>
            </w:r>
          </w:p>
        </w:tc>
        <w:tc>
          <w:tcPr>
            <w:tcW w:w="993" w:type="dxa"/>
            <w:tcBorders>
              <w:top w:val="single" w:sz="6" w:space="0" w:color="auto"/>
              <w:left w:val="single" w:sz="6" w:space="0" w:color="auto"/>
              <w:bottom w:val="single" w:sz="6" w:space="0" w:color="auto"/>
              <w:right w:val="single" w:sz="6" w:space="0" w:color="auto"/>
            </w:tcBorders>
          </w:tcPr>
          <w:p w14:paraId="0DF328AC"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Relative level (dB)</w:t>
            </w:r>
          </w:p>
        </w:tc>
        <w:tc>
          <w:tcPr>
            <w:tcW w:w="850" w:type="dxa"/>
            <w:tcBorders>
              <w:top w:val="single" w:sz="6" w:space="0" w:color="auto"/>
              <w:left w:val="single" w:sz="6" w:space="0" w:color="auto"/>
              <w:bottom w:val="single" w:sz="6" w:space="0" w:color="auto"/>
              <w:right w:val="single" w:sz="6" w:space="0" w:color="auto"/>
            </w:tcBorders>
          </w:tcPr>
          <w:p w14:paraId="446BF97E"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PoP (%)</w:t>
            </w:r>
          </w:p>
        </w:tc>
        <w:tc>
          <w:tcPr>
            <w:tcW w:w="992" w:type="dxa"/>
            <w:tcBorders>
              <w:top w:val="single" w:sz="6" w:space="0" w:color="auto"/>
              <w:left w:val="single" w:sz="6" w:space="0" w:color="auto"/>
              <w:bottom w:val="single" w:sz="6" w:space="0" w:color="auto"/>
              <w:right w:val="single" w:sz="6" w:space="0" w:color="auto"/>
            </w:tcBorders>
          </w:tcPr>
          <w:p w14:paraId="7D4F3AA6"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Relative level (dB)</w:t>
            </w:r>
          </w:p>
        </w:tc>
        <w:tc>
          <w:tcPr>
            <w:tcW w:w="851" w:type="dxa"/>
            <w:tcBorders>
              <w:top w:val="single" w:sz="6" w:space="0" w:color="auto"/>
              <w:left w:val="single" w:sz="6" w:space="0" w:color="auto"/>
              <w:bottom w:val="single" w:sz="6" w:space="0" w:color="auto"/>
              <w:right w:val="single" w:sz="6" w:space="0" w:color="auto"/>
            </w:tcBorders>
          </w:tcPr>
          <w:p w14:paraId="6389F76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PoP (%)</w:t>
            </w:r>
          </w:p>
        </w:tc>
      </w:tr>
      <w:tr w:rsidR="00E42A9B" w14:paraId="7EE84BC2"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4E0CD1D6"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Co-channel 1 (GMSK)</w:t>
            </w:r>
          </w:p>
        </w:tc>
        <w:tc>
          <w:tcPr>
            <w:tcW w:w="992" w:type="dxa"/>
            <w:tcBorders>
              <w:top w:val="single" w:sz="6" w:space="0" w:color="auto"/>
              <w:left w:val="single" w:sz="6" w:space="0" w:color="auto"/>
              <w:bottom w:val="single" w:sz="6" w:space="0" w:color="auto"/>
              <w:right w:val="single" w:sz="6" w:space="0" w:color="auto"/>
            </w:tcBorders>
          </w:tcPr>
          <w:p w14:paraId="5CDAE551"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0.0</w:t>
            </w:r>
          </w:p>
        </w:tc>
        <w:tc>
          <w:tcPr>
            <w:tcW w:w="851" w:type="dxa"/>
            <w:tcBorders>
              <w:top w:val="single" w:sz="6" w:space="0" w:color="auto"/>
              <w:left w:val="single" w:sz="6" w:space="0" w:color="auto"/>
              <w:bottom w:val="single" w:sz="6" w:space="0" w:color="auto"/>
              <w:right w:val="single" w:sz="6" w:space="0" w:color="auto"/>
            </w:tcBorders>
          </w:tcPr>
          <w:p w14:paraId="549C47D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tcPr>
          <w:p w14:paraId="0A7BEC47"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0.0</w:t>
            </w:r>
          </w:p>
        </w:tc>
        <w:tc>
          <w:tcPr>
            <w:tcW w:w="850" w:type="dxa"/>
            <w:tcBorders>
              <w:top w:val="single" w:sz="6" w:space="0" w:color="auto"/>
              <w:left w:val="single" w:sz="6" w:space="0" w:color="auto"/>
              <w:bottom w:val="single" w:sz="6" w:space="0" w:color="auto"/>
              <w:right w:val="single" w:sz="6" w:space="0" w:color="auto"/>
            </w:tcBorders>
          </w:tcPr>
          <w:p w14:paraId="4F2420FB"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993" w:type="dxa"/>
            <w:tcBorders>
              <w:top w:val="single" w:sz="6" w:space="0" w:color="auto"/>
              <w:left w:val="single" w:sz="6" w:space="0" w:color="auto"/>
              <w:bottom w:val="single" w:sz="6" w:space="0" w:color="auto"/>
              <w:right w:val="single" w:sz="6" w:space="0" w:color="auto"/>
            </w:tcBorders>
          </w:tcPr>
          <w:p w14:paraId="38121813"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0.0</w:t>
            </w:r>
          </w:p>
        </w:tc>
        <w:tc>
          <w:tcPr>
            <w:tcW w:w="850" w:type="dxa"/>
            <w:tcBorders>
              <w:top w:val="single" w:sz="6" w:space="0" w:color="auto"/>
              <w:left w:val="single" w:sz="6" w:space="0" w:color="auto"/>
              <w:bottom w:val="single" w:sz="6" w:space="0" w:color="auto"/>
              <w:right w:val="single" w:sz="6" w:space="0" w:color="auto"/>
            </w:tcBorders>
          </w:tcPr>
          <w:p w14:paraId="2932510B"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tcPr>
          <w:p w14:paraId="0A5BD90F"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0.0</w:t>
            </w:r>
          </w:p>
        </w:tc>
        <w:tc>
          <w:tcPr>
            <w:tcW w:w="851" w:type="dxa"/>
            <w:tcBorders>
              <w:top w:val="single" w:sz="6" w:space="0" w:color="auto"/>
              <w:left w:val="single" w:sz="6" w:space="0" w:color="auto"/>
              <w:bottom w:val="single" w:sz="6" w:space="0" w:color="auto"/>
              <w:right w:val="single" w:sz="6" w:space="0" w:color="auto"/>
            </w:tcBorders>
          </w:tcPr>
          <w:p w14:paraId="00A2C18F"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r>
      <w:tr w:rsidR="00E42A9B" w14:paraId="42747C81"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30AF5640"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Co-channel 2 (GMSK)</w:t>
            </w:r>
          </w:p>
        </w:tc>
        <w:tc>
          <w:tcPr>
            <w:tcW w:w="992" w:type="dxa"/>
            <w:tcBorders>
              <w:top w:val="single" w:sz="6" w:space="0" w:color="auto"/>
              <w:left w:val="single" w:sz="6" w:space="0" w:color="auto"/>
              <w:bottom w:val="single" w:sz="6" w:space="0" w:color="auto"/>
              <w:right w:val="single" w:sz="6" w:space="0" w:color="auto"/>
            </w:tcBorders>
          </w:tcPr>
          <w:p w14:paraId="518CB588"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-4.8</w:t>
            </w:r>
          </w:p>
        </w:tc>
        <w:tc>
          <w:tcPr>
            <w:tcW w:w="851" w:type="dxa"/>
            <w:tcBorders>
              <w:top w:val="single" w:sz="6" w:space="0" w:color="auto"/>
              <w:left w:val="single" w:sz="6" w:space="0" w:color="auto"/>
              <w:bottom w:val="single" w:sz="6" w:space="0" w:color="auto"/>
              <w:right w:val="single" w:sz="6" w:space="0" w:color="auto"/>
            </w:tcBorders>
          </w:tcPr>
          <w:p w14:paraId="1E1D0BE8"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tcPr>
          <w:p w14:paraId="5B5E9387"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-4.7</w:t>
            </w:r>
          </w:p>
        </w:tc>
        <w:tc>
          <w:tcPr>
            <w:tcW w:w="850" w:type="dxa"/>
            <w:tcBorders>
              <w:top w:val="single" w:sz="6" w:space="0" w:color="auto"/>
              <w:left w:val="single" w:sz="6" w:space="0" w:color="auto"/>
              <w:bottom w:val="single" w:sz="6" w:space="0" w:color="auto"/>
              <w:right w:val="single" w:sz="6" w:space="0" w:color="auto"/>
            </w:tcBorders>
          </w:tcPr>
          <w:p w14:paraId="564E907C"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993" w:type="dxa"/>
            <w:tcBorders>
              <w:top w:val="single" w:sz="6" w:space="0" w:color="auto"/>
              <w:left w:val="single" w:sz="6" w:space="0" w:color="auto"/>
              <w:bottom w:val="single" w:sz="6" w:space="0" w:color="auto"/>
              <w:right w:val="single" w:sz="6" w:space="0" w:color="auto"/>
            </w:tcBorders>
          </w:tcPr>
          <w:p w14:paraId="1F09DB36"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-4.5</w:t>
            </w:r>
          </w:p>
        </w:tc>
        <w:tc>
          <w:tcPr>
            <w:tcW w:w="850" w:type="dxa"/>
            <w:tcBorders>
              <w:top w:val="single" w:sz="6" w:space="0" w:color="auto"/>
              <w:left w:val="single" w:sz="6" w:space="0" w:color="auto"/>
              <w:bottom w:val="single" w:sz="6" w:space="0" w:color="auto"/>
              <w:right w:val="single" w:sz="6" w:space="0" w:color="auto"/>
            </w:tcBorders>
          </w:tcPr>
          <w:p w14:paraId="582B6B4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tcPr>
          <w:p w14:paraId="14BE5EC7"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-4.3</w:t>
            </w:r>
          </w:p>
        </w:tc>
        <w:tc>
          <w:tcPr>
            <w:tcW w:w="851" w:type="dxa"/>
            <w:tcBorders>
              <w:top w:val="single" w:sz="6" w:space="0" w:color="auto"/>
              <w:left w:val="single" w:sz="6" w:space="0" w:color="auto"/>
              <w:bottom w:val="single" w:sz="6" w:space="0" w:color="auto"/>
              <w:right w:val="single" w:sz="6" w:space="0" w:color="auto"/>
            </w:tcBorders>
          </w:tcPr>
          <w:p w14:paraId="6646BAAD"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r>
      <w:tr w:rsidR="00E42A9B" w14:paraId="3FA26B49"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09D92BCC"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Adjacent 1 (GMSK)</w:t>
            </w:r>
          </w:p>
        </w:tc>
        <w:tc>
          <w:tcPr>
            <w:tcW w:w="992" w:type="dxa"/>
            <w:tcBorders>
              <w:top w:val="single" w:sz="6" w:space="0" w:color="auto"/>
              <w:left w:val="single" w:sz="6" w:space="0" w:color="auto"/>
              <w:bottom w:val="single" w:sz="6" w:space="0" w:color="auto"/>
              <w:right w:val="single" w:sz="6" w:space="0" w:color="auto"/>
            </w:tcBorders>
          </w:tcPr>
          <w:p w14:paraId="6B71D6CC"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6.0</w:t>
            </w:r>
          </w:p>
        </w:tc>
        <w:tc>
          <w:tcPr>
            <w:tcW w:w="851" w:type="dxa"/>
            <w:tcBorders>
              <w:top w:val="single" w:sz="6" w:space="0" w:color="auto"/>
              <w:left w:val="single" w:sz="6" w:space="0" w:color="auto"/>
              <w:bottom w:val="single" w:sz="6" w:space="0" w:color="auto"/>
              <w:right w:val="single" w:sz="6" w:space="0" w:color="auto"/>
            </w:tcBorders>
          </w:tcPr>
          <w:p w14:paraId="094A37F7"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tcPr>
          <w:p w14:paraId="7F51A8E9"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5.9</w:t>
            </w:r>
          </w:p>
        </w:tc>
        <w:tc>
          <w:tcPr>
            <w:tcW w:w="850" w:type="dxa"/>
            <w:tcBorders>
              <w:top w:val="single" w:sz="6" w:space="0" w:color="auto"/>
              <w:left w:val="single" w:sz="6" w:space="0" w:color="auto"/>
              <w:bottom w:val="single" w:sz="6" w:space="0" w:color="auto"/>
              <w:right w:val="single" w:sz="6" w:space="0" w:color="auto"/>
            </w:tcBorders>
          </w:tcPr>
          <w:p w14:paraId="7AC9FCF5"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993" w:type="dxa"/>
            <w:tcBorders>
              <w:top w:val="single" w:sz="6" w:space="0" w:color="auto"/>
              <w:left w:val="single" w:sz="6" w:space="0" w:color="auto"/>
              <w:bottom w:val="single" w:sz="6" w:space="0" w:color="auto"/>
              <w:right w:val="single" w:sz="6" w:space="0" w:color="auto"/>
            </w:tcBorders>
          </w:tcPr>
          <w:p w14:paraId="31FA4F32"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5.9</w:t>
            </w:r>
          </w:p>
        </w:tc>
        <w:tc>
          <w:tcPr>
            <w:tcW w:w="850" w:type="dxa"/>
            <w:tcBorders>
              <w:top w:val="single" w:sz="6" w:space="0" w:color="auto"/>
              <w:left w:val="single" w:sz="6" w:space="0" w:color="auto"/>
              <w:bottom w:val="single" w:sz="6" w:space="0" w:color="auto"/>
              <w:right w:val="single" w:sz="6" w:space="0" w:color="auto"/>
            </w:tcBorders>
          </w:tcPr>
          <w:p w14:paraId="6ABD054E"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tcPr>
          <w:p w14:paraId="708180DC"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5.8</w:t>
            </w:r>
          </w:p>
        </w:tc>
        <w:tc>
          <w:tcPr>
            <w:tcW w:w="851" w:type="dxa"/>
            <w:tcBorders>
              <w:top w:val="single" w:sz="6" w:space="0" w:color="auto"/>
              <w:left w:val="single" w:sz="6" w:space="0" w:color="auto"/>
              <w:bottom w:val="single" w:sz="6" w:space="0" w:color="auto"/>
              <w:right w:val="single" w:sz="6" w:space="0" w:color="auto"/>
            </w:tcBorders>
          </w:tcPr>
          <w:p w14:paraId="33397DF8"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r>
      <w:tr w:rsidR="00E42A9B" w14:paraId="4C2A0F99"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54FAA157"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Co-channel 1 (QPSK)</w:t>
            </w:r>
          </w:p>
        </w:tc>
        <w:tc>
          <w:tcPr>
            <w:tcW w:w="992" w:type="dxa"/>
            <w:tcBorders>
              <w:top w:val="single" w:sz="6" w:space="0" w:color="auto"/>
              <w:left w:val="single" w:sz="6" w:space="0" w:color="auto"/>
              <w:bottom w:val="single" w:sz="6" w:space="0" w:color="auto"/>
              <w:right w:val="single" w:sz="6" w:space="0" w:color="auto"/>
            </w:tcBorders>
          </w:tcPr>
          <w:p w14:paraId="2E0C6DEF"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-26.1</w:t>
            </w:r>
          </w:p>
        </w:tc>
        <w:tc>
          <w:tcPr>
            <w:tcW w:w="851" w:type="dxa"/>
            <w:tcBorders>
              <w:top w:val="single" w:sz="6" w:space="0" w:color="auto"/>
              <w:left w:val="single" w:sz="6" w:space="0" w:color="auto"/>
              <w:bottom w:val="single" w:sz="6" w:space="0" w:color="auto"/>
              <w:right w:val="single" w:sz="6" w:space="0" w:color="auto"/>
            </w:tcBorders>
          </w:tcPr>
          <w:p w14:paraId="2DE22FCF"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w:t>
            </w:r>
          </w:p>
        </w:tc>
        <w:tc>
          <w:tcPr>
            <w:tcW w:w="992" w:type="dxa"/>
            <w:tcBorders>
              <w:top w:val="single" w:sz="6" w:space="0" w:color="auto"/>
              <w:left w:val="single" w:sz="6" w:space="0" w:color="auto"/>
              <w:bottom w:val="single" w:sz="6" w:space="0" w:color="auto"/>
              <w:right w:val="single" w:sz="6" w:space="0" w:color="auto"/>
            </w:tcBorders>
          </w:tcPr>
          <w:p w14:paraId="5950E4B3"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-23.1</w:t>
            </w:r>
          </w:p>
        </w:tc>
        <w:tc>
          <w:tcPr>
            <w:tcW w:w="850" w:type="dxa"/>
            <w:tcBorders>
              <w:top w:val="single" w:sz="6" w:space="0" w:color="auto"/>
              <w:left w:val="single" w:sz="6" w:space="0" w:color="auto"/>
              <w:bottom w:val="single" w:sz="6" w:space="0" w:color="auto"/>
              <w:right w:val="single" w:sz="6" w:space="0" w:color="auto"/>
            </w:tcBorders>
          </w:tcPr>
          <w:p w14:paraId="0F629254"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w:t>
            </w:r>
          </w:p>
        </w:tc>
        <w:tc>
          <w:tcPr>
            <w:tcW w:w="993" w:type="dxa"/>
            <w:tcBorders>
              <w:top w:val="single" w:sz="6" w:space="0" w:color="auto"/>
              <w:left w:val="single" w:sz="6" w:space="0" w:color="auto"/>
              <w:bottom w:val="single" w:sz="6" w:space="0" w:color="auto"/>
              <w:right w:val="single" w:sz="6" w:space="0" w:color="auto"/>
            </w:tcBorders>
          </w:tcPr>
          <w:p w14:paraId="5394583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-29.8</w:t>
            </w:r>
          </w:p>
        </w:tc>
        <w:tc>
          <w:tcPr>
            <w:tcW w:w="850" w:type="dxa"/>
            <w:tcBorders>
              <w:top w:val="single" w:sz="6" w:space="0" w:color="auto"/>
              <w:left w:val="single" w:sz="6" w:space="0" w:color="auto"/>
              <w:bottom w:val="single" w:sz="6" w:space="0" w:color="auto"/>
              <w:right w:val="single" w:sz="6" w:space="0" w:color="auto"/>
            </w:tcBorders>
          </w:tcPr>
          <w:p w14:paraId="7D0801B3"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30%</w:t>
            </w:r>
          </w:p>
        </w:tc>
        <w:tc>
          <w:tcPr>
            <w:tcW w:w="992" w:type="dxa"/>
            <w:tcBorders>
              <w:top w:val="single" w:sz="6" w:space="0" w:color="auto"/>
              <w:left w:val="single" w:sz="6" w:space="0" w:color="auto"/>
              <w:bottom w:val="single" w:sz="6" w:space="0" w:color="auto"/>
              <w:right w:val="single" w:sz="6" w:space="0" w:color="auto"/>
            </w:tcBorders>
          </w:tcPr>
          <w:p w14:paraId="37362F2E"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-30.1</w:t>
            </w:r>
          </w:p>
        </w:tc>
        <w:tc>
          <w:tcPr>
            <w:tcW w:w="851" w:type="dxa"/>
            <w:tcBorders>
              <w:top w:val="single" w:sz="6" w:space="0" w:color="auto"/>
              <w:left w:val="single" w:sz="6" w:space="0" w:color="auto"/>
              <w:bottom w:val="single" w:sz="6" w:space="0" w:color="auto"/>
              <w:right w:val="single" w:sz="6" w:space="0" w:color="auto"/>
            </w:tcBorders>
          </w:tcPr>
          <w:p w14:paraId="34BCDAFE"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33%</w:t>
            </w:r>
          </w:p>
        </w:tc>
      </w:tr>
      <w:tr w:rsidR="00E42A9B" w14:paraId="6C5149B4"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04A54BCF"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Co-channel 2 (QPSK)</w:t>
            </w:r>
          </w:p>
        </w:tc>
        <w:tc>
          <w:tcPr>
            <w:tcW w:w="992" w:type="dxa"/>
            <w:tcBorders>
              <w:top w:val="single" w:sz="6" w:space="0" w:color="auto"/>
              <w:left w:val="single" w:sz="6" w:space="0" w:color="auto"/>
              <w:bottom w:val="single" w:sz="6" w:space="0" w:color="auto"/>
              <w:right w:val="single" w:sz="6" w:space="0" w:color="auto"/>
            </w:tcBorders>
          </w:tcPr>
          <w:p w14:paraId="5459F4E7"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#N/A</w:t>
            </w:r>
          </w:p>
        </w:tc>
        <w:tc>
          <w:tcPr>
            <w:tcW w:w="851" w:type="dxa"/>
            <w:tcBorders>
              <w:top w:val="single" w:sz="6" w:space="0" w:color="auto"/>
              <w:left w:val="single" w:sz="6" w:space="0" w:color="auto"/>
              <w:bottom w:val="single" w:sz="6" w:space="0" w:color="auto"/>
              <w:right w:val="single" w:sz="6" w:space="0" w:color="auto"/>
            </w:tcBorders>
          </w:tcPr>
          <w:p w14:paraId="1A151E4F"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0%</w:t>
            </w:r>
          </w:p>
        </w:tc>
        <w:tc>
          <w:tcPr>
            <w:tcW w:w="992" w:type="dxa"/>
            <w:tcBorders>
              <w:top w:val="single" w:sz="6" w:space="0" w:color="auto"/>
              <w:left w:val="single" w:sz="6" w:space="0" w:color="auto"/>
              <w:bottom w:val="single" w:sz="6" w:space="0" w:color="auto"/>
              <w:right w:val="single" w:sz="6" w:space="0" w:color="auto"/>
            </w:tcBorders>
          </w:tcPr>
          <w:p w14:paraId="37386EC1"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#N/A</w:t>
            </w:r>
          </w:p>
        </w:tc>
        <w:tc>
          <w:tcPr>
            <w:tcW w:w="850" w:type="dxa"/>
            <w:tcBorders>
              <w:top w:val="single" w:sz="6" w:space="0" w:color="auto"/>
              <w:left w:val="single" w:sz="6" w:space="0" w:color="auto"/>
              <w:bottom w:val="single" w:sz="6" w:space="0" w:color="auto"/>
              <w:right w:val="single" w:sz="6" w:space="0" w:color="auto"/>
            </w:tcBorders>
          </w:tcPr>
          <w:p w14:paraId="0AFDA27B"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0%</w:t>
            </w:r>
          </w:p>
        </w:tc>
        <w:tc>
          <w:tcPr>
            <w:tcW w:w="993" w:type="dxa"/>
            <w:tcBorders>
              <w:top w:val="single" w:sz="6" w:space="0" w:color="auto"/>
              <w:left w:val="single" w:sz="6" w:space="0" w:color="auto"/>
              <w:bottom w:val="single" w:sz="6" w:space="0" w:color="auto"/>
              <w:right w:val="single" w:sz="6" w:space="0" w:color="auto"/>
            </w:tcBorders>
          </w:tcPr>
          <w:p w14:paraId="3F4EFD49"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-39.2</w:t>
            </w:r>
          </w:p>
        </w:tc>
        <w:tc>
          <w:tcPr>
            <w:tcW w:w="850" w:type="dxa"/>
            <w:tcBorders>
              <w:top w:val="single" w:sz="6" w:space="0" w:color="auto"/>
              <w:left w:val="single" w:sz="6" w:space="0" w:color="auto"/>
              <w:bottom w:val="single" w:sz="6" w:space="0" w:color="auto"/>
              <w:right w:val="single" w:sz="6" w:space="0" w:color="auto"/>
            </w:tcBorders>
          </w:tcPr>
          <w:p w14:paraId="5457A0A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6%</w:t>
            </w:r>
          </w:p>
        </w:tc>
        <w:tc>
          <w:tcPr>
            <w:tcW w:w="992" w:type="dxa"/>
            <w:tcBorders>
              <w:top w:val="single" w:sz="6" w:space="0" w:color="auto"/>
              <w:left w:val="single" w:sz="6" w:space="0" w:color="auto"/>
              <w:bottom w:val="single" w:sz="6" w:space="0" w:color="auto"/>
              <w:right w:val="single" w:sz="6" w:space="0" w:color="auto"/>
            </w:tcBorders>
          </w:tcPr>
          <w:p w14:paraId="40BA026D"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-39.6</w:t>
            </w:r>
          </w:p>
        </w:tc>
        <w:tc>
          <w:tcPr>
            <w:tcW w:w="851" w:type="dxa"/>
            <w:tcBorders>
              <w:top w:val="single" w:sz="6" w:space="0" w:color="auto"/>
              <w:left w:val="single" w:sz="6" w:space="0" w:color="auto"/>
              <w:bottom w:val="single" w:sz="6" w:space="0" w:color="auto"/>
              <w:right w:val="single" w:sz="6" w:space="0" w:color="auto"/>
            </w:tcBorders>
          </w:tcPr>
          <w:p w14:paraId="3AFBE371"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7%</w:t>
            </w:r>
          </w:p>
        </w:tc>
      </w:tr>
      <w:tr w:rsidR="00E42A9B" w14:paraId="45059FDC"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05856E90"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Adjacent 1 (QPSK)</w:t>
            </w:r>
          </w:p>
        </w:tc>
        <w:tc>
          <w:tcPr>
            <w:tcW w:w="992" w:type="dxa"/>
            <w:tcBorders>
              <w:top w:val="single" w:sz="6" w:space="0" w:color="auto"/>
              <w:left w:val="single" w:sz="6" w:space="0" w:color="auto"/>
              <w:bottom w:val="single" w:sz="6" w:space="0" w:color="auto"/>
              <w:right w:val="single" w:sz="6" w:space="0" w:color="auto"/>
            </w:tcBorders>
          </w:tcPr>
          <w:p w14:paraId="6AEF3AA4"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-25.4</w:t>
            </w:r>
          </w:p>
        </w:tc>
        <w:tc>
          <w:tcPr>
            <w:tcW w:w="851" w:type="dxa"/>
            <w:tcBorders>
              <w:top w:val="single" w:sz="6" w:space="0" w:color="auto"/>
              <w:left w:val="single" w:sz="6" w:space="0" w:color="auto"/>
              <w:bottom w:val="single" w:sz="6" w:space="0" w:color="auto"/>
              <w:right w:val="single" w:sz="6" w:space="0" w:color="auto"/>
            </w:tcBorders>
          </w:tcPr>
          <w:p w14:paraId="76A9857C"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w:t>
            </w:r>
          </w:p>
        </w:tc>
        <w:tc>
          <w:tcPr>
            <w:tcW w:w="992" w:type="dxa"/>
            <w:tcBorders>
              <w:top w:val="single" w:sz="6" w:space="0" w:color="auto"/>
              <w:left w:val="single" w:sz="6" w:space="0" w:color="auto"/>
              <w:bottom w:val="single" w:sz="6" w:space="0" w:color="auto"/>
              <w:right w:val="single" w:sz="6" w:space="0" w:color="auto"/>
            </w:tcBorders>
          </w:tcPr>
          <w:p w14:paraId="6072D311"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-22.4</w:t>
            </w:r>
          </w:p>
        </w:tc>
        <w:tc>
          <w:tcPr>
            <w:tcW w:w="850" w:type="dxa"/>
            <w:tcBorders>
              <w:top w:val="single" w:sz="6" w:space="0" w:color="auto"/>
              <w:left w:val="single" w:sz="6" w:space="0" w:color="auto"/>
              <w:bottom w:val="single" w:sz="6" w:space="0" w:color="auto"/>
              <w:right w:val="single" w:sz="6" w:space="0" w:color="auto"/>
            </w:tcBorders>
          </w:tcPr>
          <w:p w14:paraId="3018181B"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w:t>
            </w:r>
          </w:p>
        </w:tc>
        <w:tc>
          <w:tcPr>
            <w:tcW w:w="993" w:type="dxa"/>
            <w:tcBorders>
              <w:top w:val="single" w:sz="6" w:space="0" w:color="auto"/>
              <w:left w:val="single" w:sz="6" w:space="0" w:color="auto"/>
              <w:bottom w:val="single" w:sz="6" w:space="0" w:color="auto"/>
              <w:right w:val="single" w:sz="6" w:space="0" w:color="auto"/>
            </w:tcBorders>
          </w:tcPr>
          <w:p w14:paraId="276190FD"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-26.8</w:t>
            </w:r>
          </w:p>
        </w:tc>
        <w:tc>
          <w:tcPr>
            <w:tcW w:w="850" w:type="dxa"/>
            <w:tcBorders>
              <w:top w:val="single" w:sz="6" w:space="0" w:color="auto"/>
              <w:left w:val="single" w:sz="6" w:space="0" w:color="auto"/>
              <w:bottom w:val="single" w:sz="6" w:space="0" w:color="auto"/>
              <w:right w:val="single" w:sz="6" w:space="0" w:color="auto"/>
            </w:tcBorders>
          </w:tcPr>
          <w:p w14:paraId="6503F0D5"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47%</w:t>
            </w:r>
          </w:p>
        </w:tc>
        <w:tc>
          <w:tcPr>
            <w:tcW w:w="992" w:type="dxa"/>
            <w:tcBorders>
              <w:top w:val="single" w:sz="6" w:space="0" w:color="auto"/>
              <w:left w:val="single" w:sz="6" w:space="0" w:color="auto"/>
              <w:bottom w:val="single" w:sz="6" w:space="0" w:color="auto"/>
              <w:right w:val="single" w:sz="6" w:space="0" w:color="auto"/>
            </w:tcBorders>
          </w:tcPr>
          <w:p w14:paraId="633AFAB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-26.9</w:t>
            </w:r>
          </w:p>
        </w:tc>
        <w:tc>
          <w:tcPr>
            <w:tcW w:w="851" w:type="dxa"/>
            <w:tcBorders>
              <w:top w:val="single" w:sz="6" w:space="0" w:color="auto"/>
              <w:left w:val="single" w:sz="6" w:space="0" w:color="auto"/>
              <w:bottom w:val="single" w:sz="6" w:space="0" w:color="auto"/>
              <w:right w:val="single" w:sz="6" w:space="0" w:color="auto"/>
            </w:tcBorders>
          </w:tcPr>
          <w:p w14:paraId="68B00D93"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51%</w:t>
            </w:r>
          </w:p>
        </w:tc>
      </w:tr>
      <w:tr w:rsidR="00E42A9B" w14:paraId="2AEAE263" w14:textId="77777777">
        <w:tblPrEx>
          <w:tblCellMar>
            <w:top w:w="0" w:type="dxa"/>
            <w:bottom w:w="0" w:type="dxa"/>
          </w:tblCellMar>
        </w:tblPrEx>
        <w:trPr>
          <w:trHeight w:val="494"/>
        </w:trPr>
        <w:tc>
          <w:tcPr>
            <w:tcW w:w="2015" w:type="dxa"/>
            <w:tcBorders>
              <w:top w:val="single" w:sz="6" w:space="0" w:color="auto"/>
              <w:left w:val="single" w:sz="6" w:space="0" w:color="auto"/>
              <w:bottom w:val="nil"/>
              <w:right w:val="single" w:sz="6" w:space="0" w:color="auto"/>
            </w:tcBorders>
          </w:tcPr>
          <w:p w14:paraId="03D2A48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MUROS-1</w:t>
            </w:r>
          </w:p>
          <w:p w14:paraId="42FD735A"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A1</w:t>
            </w:r>
          </w:p>
        </w:tc>
        <w:tc>
          <w:tcPr>
            <w:tcW w:w="3685" w:type="dxa"/>
            <w:gridSpan w:val="4"/>
            <w:tcBorders>
              <w:top w:val="single" w:sz="6" w:space="0" w:color="auto"/>
              <w:left w:val="single" w:sz="6" w:space="0" w:color="auto"/>
              <w:bottom w:val="single" w:sz="6" w:space="0" w:color="auto"/>
              <w:right w:val="single" w:sz="6" w:space="0" w:color="auto"/>
            </w:tcBorders>
          </w:tcPr>
          <w:p w14:paraId="103F2E06"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75 % VAMOS penetration</w:t>
            </w:r>
          </w:p>
        </w:tc>
        <w:tc>
          <w:tcPr>
            <w:tcW w:w="3686" w:type="dxa"/>
            <w:gridSpan w:val="4"/>
            <w:tcBorders>
              <w:top w:val="single" w:sz="6" w:space="0" w:color="auto"/>
              <w:left w:val="single" w:sz="6" w:space="0" w:color="auto"/>
              <w:bottom w:val="single" w:sz="6" w:space="0" w:color="auto"/>
              <w:right w:val="single" w:sz="6" w:space="0" w:color="auto"/>
            </w:tcBorders>
          </w:tcPr>
          <w:p w14:paraId="62D545FD"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100 % VAMOS penetration</w:t>
            </w:r>
          </w:p>
        </w:tc>
      </w:tr>
      <w:tr w:rsidR="00E42A9B" w14:paraId="321E6B1C" w14:textId="77777777">
        <w:tblPrEx>
          <w:tblCellMar>
            <w:top w:w="0" w:type="dxa"/>
            <w:bottom w:w="0" w:type="dxa"/>
          </w:tblCellMar>
        </w:tblPrEx>
        <w:trPr>
          <w:trHeight w:val="466"/>
        </w:trPr>
        <w:tc>
          <w:tcPr>
            <w:tcW w:w="2015" w:type="dxa"/>
            <w:tcBorders>
              <w:top w:val="nil"/>
              <w:left w:val="single" w:sz="6" w:space="0" w:color="auto"/>
              <w:bottom w:val="nil"/>
              <w:right w:val="single" w:sz="6" w:space="0" w:color="auto"/>
            </w:tcBorders>
          </w:tcPr>
          <w:p w14:paraId="0FFBC3E3" w14:textId="77777777" w:rsidR="00E42A9B" w:rsidRPr="00FD11DE" w:rsidRDefault="00E42A9B" w:rsidP="00E42A9B">
            <w:pPr>
              <w:jc w:val="center"/>
              <w:rPr>
                <w:rFonts w:eastAsia="MS Mincho" w:cs="Verdana"/>
                <w:color w:val="000000"/>
                <w:sz w:val="16"/>
                <w:szCs w:val="16"/>
                <w:lang w:eastAsia="zh-CN"/>
              </w:rPr>
            </w:pPr>
          </w:p>
        </w:tc>
        <w:tc>
          <w:tcPr>
            <w:tcW w:w="1843" w:type="dxa"/>
            <w:gridSpan w:val="2"/>
            <w:tcBorders>
              <w:top w:val="single" w:sz="6" w:space="0" w:color="auto"/>
              <w:left w:val="single" w:sz="6" w:space="0" w:color="auto"/>
              <w:bottom w:val="single" w:sz="6" w:space="0" w:color="auto"/>
              <w:right w:val="single" w:sz="6" w:space="0" w:color="auto"/>
            </w:tcBorders>
          </w:tcPr>
          <w:p w14:paraId="48969FB9"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LGMSK pulse</w:t>
            </w:r>
          </w:p>
        </w:tc>
        <w:tc>
          <w:tcPr>
            <w:tcW w:w="1842" w:type="dxa"/>
            <w:gridSpan w:val="2"/>
            <w:tcBorders>
              <w:top w:val="single" w:sz="6" w:space="0" w:color="auto"/>
              <w:left w:val="single" w:sz="6" w:space="0" w:color="auto"/>
              <w:bottom w:val="single" w:sz="6" w:space="0" w:color="auto"/>
              <w:right w:val="single" w:sz="6" w:space="0" w:color="auto"/>
            </w:tcBorders>
          </w:tcPr>
          <w:p w14:paraId="557A6841"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OPT2 pulse</w:t>
            </w:r>
          </w:p>
        </w:tc>
        <w:tc>
          <w:tcPr>
            <w:tcW w:w="1843" w:type="dxa"/>
            <w:gridSpan w:val="2"/>
            <w:tcBorders>
              <w:top w:val="single" w:sz="6" w:space="0" w:color="auto"/>
              <w:left w:val="single" w:sz="6" w:space="0" w:color="auto"/>
              <w:bottom w:val="single" w:sz="6" w:space="0" w:color="auto"/>
              <w:right w:val="single" w:sz="6" w:space="0" w:color="auto"/>
            </w:tcBorders>
          </w:tcPr>
          <w:p w14:paraId="53FE5C9B"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LGMSK pulse</w:t>
            </w:r>
          </w:p>
        </w:tc>
        <w:tc>
          <w:tcPr>
            <w:tcW w:w="1843" w:type="dxa"/>
            <w:gridSpan w:val="2"/>
            <w:tcBorders>
              <w:top w:val="single" w:sz="6" w:space="0" w:color="auto"/>
              <w:left w:val="single" w:sz="6" w:space="0" w:color="auto"/>
              <w:bottom w:val="single" w:sz="6" w:space="0" w:color="auto"/>
              <w:right w:val="single" w:sz="6" w:space="0" w:color="auto"/>
            </w:tcBorders>
          </w:tcPr>
          <w:p w14:paraId="60337BBA"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OPT2 pulse</w:t>
            </w:r>
          </w:p>
        </w:tc>
      </w:tr>
      <w:tr w:rsidR="00E42A9B" w14:paraId="58CB2CFE" w14:textId="77777777">
        <w:tblPrEx>
          <w:tblCellMar>
            <w:top w:w="0" w:type="dxa"/>
            <w:bottom w:w="0" w:type="dxa"/>
          </w:tblCellMar>
        </w:tblPrEx>
        <w:trPr>
          <w:trHeight w:val="406"/>
        </w:trPr>
        <w:tc>
          <w:tcPr>
            <w:tcW w:w="2015" w:type="dxa"/>
            <w:tcBorders>
              <w:top w:val="nil"/>
              <w:left w:val="single" w:sz="6" w:space="0" w:color="auto"/>
              <w:bottom w:val="single" w:sz="6" w:space="0" w:color="auto"/>
              <w:right w:val="single" w:sz="6" w:space="0" w:color="auto"/>
            </w:tcBorders>
          </w:tcPr>
          <w:p w14:paraId="53FFD129" w14:textId="77777777" w:rsidR="00E42A9B" w:rsidRPr="00FD11DE" w:rsidRDefault="00E42A9B" w:rsidP="00E42A9B">
            <w:pPr>
              <w:jc w:val="center"/>
              <w:rPr>
                <w:rFonts w:eastAsia="MS Mincho" w:cs="Verdana"/>
                <w:color w:val="000000"/>
                <w:sz w:val="16"/>
                <w:szCs w:val="16"/>
                <w:lang w:eastAsia="zh-CN"/>
              </w:rPr>
            </w:pPr>
          </w:p>
        </w:tc>
        <w:tc>
          <w:tcPr>
            <w:tcW w:w="992" w:type="dxa"/>
            <w:tcBorders>
              <w:top w:val="single" w:sz="6" w:space="0" w:color="auto"/>
              <w:left w:val="single" w:sz="6" w:space="0" w:color="auto"/>
              <w:bottom w:val="single" w:sz="6" w:space="0" w:color="auto"/>
              <w:right w:val="single" w:sz="6" w:space="0" w:color="auto"/>
            </w:tcBorders>
          </w:tcPr>
          <w:p w14:paraId="1807F062"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Relative level (dB)</w:t>
            </w:r>
          </w:p>
        </w:tc>
        <w:tc>
          <w:tcPr>
            <w:tcW w:w="851" w:type="dxa"/>
            <w:tcBorders>
              <w:top w:val="single" w:sz="6" w:space="0" w:color="auto"/>
              <w:left w:val="single" w:sz="6" w:space="0" w:color="auto"/>
              <w:bottom w:val="single" w:sz="6" w:space="0" w:color="auto"/>
              <w:right w:val="single" w:sz="6" w:space="0" w:color="auto"/>
            </w:tcBorders>
          </w:tcPr>
          <w:p w14:paraId="039D94F4"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PoP (%)</w:t>
            </w:r>
          </w:p>
        </w:tc>
        <w:tc>
          <w:tcPr>
            <w:tcW w:w="992" w:type="dxa"/>
            <w:tcBorders>
              <w:top w:val="single" w:sz="6" w:space="0" w:color="auto"/>
              <w:left w:val="single" w:sz="6" w:space="0" w:color="auto"/>
              <w:bottom w:val="single" w:sz="6" w:space="0" w:color="auto"/>
              <w:right w:val="single" w:sz="6" w:space="0" w:color="auto"/>
            </w:tcBorders>
          </w:tcPr>
          <w:p w14:paraId="4F6814B4"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Relative level (dB)</w:t>
            </w:r>
          </w:p>
        </w:tc>
        <w:tc>
          <w:tcPr>
            <w:tcW w:w="850" w:type="dxa"/>
            <w:tcBorders>
              <w:top w:val="single" w:sz="6" w:space="0" w:color="auto"/>
              <w:left w:val="single" w:sz="6" w:space="0" w:color="auto"/>
              <w:bottom w:val="single" w:sz="6" w:space="0" w:color="auto"/>
              <w:right w:val="single" w:sz="6" w:space="0" w:color="auto"/>
            </w:tcBorders>
          </w:tcPr>
          <w:p w14:paraId="66EF22D7"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PoP (%)</w:t>
            </w:r>
          </w:p>
        </w:tc>
        <w:tc>
          <w:tcPr>
            <w:tcW w:w="993" w:type="dxa"/>
            <w:tcBorders>
              <w:top w:val="single" w:sz="6" w:space="0" w:color="auto"/>
              <w:left w:val="single" w:sz="6" w:space="0" w:color="auto"/>
              <w:bottom w:val="single" w:sz="6" w:space="0" w:color="auto"/>
              <w:right w:val="single" w:sz="6" w:space="0" w:color="auto"/>
            </w:tcBorders>
          </w:tcPr>
          <w:p w14:paraId="7F18900E"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Relative level (dB)</w:t>
            </w:r>
          </w:p>
        </w:tc>
        <w:tc>
          <w:tcPr>
            <w:tcW w:w="850" w:type="dxa"/>
            <w:tcBorders>
              <w:top w:val="single" w:sz="6" w:space="0" w:color="auto"/>
              <w:left w:val="single" w:sz="6" w:space="0" w:color="auto"/>
              <w:bottom w:val="single" w:sz="6" w:space="0" w:color="auto"/>
              <w:right w:val="single" w:sz="6" w:space="0" w:color="auto"/>
            </w:tcBorders>
          </w:tcPr>
          <w:p w14:paraId="6C5B764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PoP (%)</w:t>
            </w:r>
          </w:p>
        </w:tc>
        <w:tc>
          <w:tcPr>
            <w:tcW w:w="992" w:type="dxa"/>
            <w:tcBorders>
              <w:top w:val="single" w:sz="6" w:space="0" w:color="auto"/>
              <w:left w:val="single" w:sz="6" w:space="0" w:color="auto"/>
              <w:bottom w:val="single" w:sz="6" w:space="0" w:color="auto"/>
              <w:right w:val="single" w:sz="6" w:space="0" w:color="auto"/>
            </w:tcBorders>
          </w:tcPr>
          <w:p w14:paraId="0BD4572F"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Relative level (dB)</w:t>
            </w:r>
          </w:p>
        </w:tc>
        <w:tc>
          <w:tcPr>
            <w:tcW w:w="851" w:type="dxa"/>
            <w:tcBorders>
              <w:top w:val="single" w:sz="6" w:space="0" w:color="auto"/>
              <w:left w:val="single" w:sz="6" w:space="0" w:color="auto"/>
              <w:bottom w:val="single" w:sz="6" w:space="0" w:color="auto"/>
              <w:right w:val="single" w:sz="6" w:space="0" w:color="auto"/>
            </w:tcBorders>
          </w:tcPr>
          <w:p w14:paraId="6C216922"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PoP (%)</w:t>
            </w:r>
          </w:p>
        </w:tc>
      </w:tr>
      <w:tr w:rsidR="00E42A9B" w14:paraId="154EC1D3"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0589FEFE"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Co-channel 1 (GMSK)</w:t>
            </w:r>
          </w:p>
        </w:tc>
        <w:tc>
          <w:tcPr>
            <w:tcW w:w="992" w:type="dxa"/>
            <w:tcBorders>
              <w:top w:val="single" w:sz="6" w:space="0" w:color="auto"/>
              <w:left w:val="single" w:sz="6" w:space="0" w:color="auto"/>
              <w:bottom w:val="single" w:sz="6" w:space="0" w:color="auto"/>
              <w:right w:val="single" w:sz="6" w:space="0" w:color="auto"/>
            </w:tcBorders>
          </w:tcPr>
          <w:p w14:paraId="1A080D46"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0.0</w:t>
            </w:r>
          </w:p>
        </w:tc>
        <w:tc>
          <w:tcPr>
            <w:tcW w:w="851" w:type="dxa"/>
            <w:tcBorders>
              <w:top w:val="single" w:sz="6" w:space="0" w:color="auto"/>
              <w:left w:val="single" w:sz="6" w:space="0" w:color="auto"/>
              <w:bottom w:val="single" w:sz="6" w:space="0" w:color="auto"/>
              <w:right w:val="single" w:sz="6" w:space="0" w:color="auto"/>
            </w:tcBorders>
          </w:tcPr>
          <w:p w14:paraId="41F1F658"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tcPr>
          <w:p w14:paraId="7A84657B"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0.0</w:t>
            </w:r>
          </w:p>
        </w:tc>
        <w:tc>
          <w:tcPr>
            <w:tcW w:w="850" w:type="dxa"/>
            <w:tcBorders>
              <w:top w:val="single" w:sz="6" w:space="0" w:color="auto"/>
              <w:left w:val="single" w:sz="6" w:space="0" w:color="auto"/>
              <w:bottom w:val="single" w:sz="6" w:space="0" w:color="auto"/>
              <w:right w:val="single" w:sz="6" w:space="0" w:color="auto"/>
            </w:tcBorders>
          </w:tcPr>
          <w:p w14:paraId="443625E1"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993" w:type="dxa"/>
            <w:tcBorders>
              <w:top w:val="single" w:sz="6" w:space="0" w:color="auto"/>
              <w:left w:val="single" w:sz="6" w:space="0" w:color="auto"/>
              <w:bottom w:val="single" w:sz="6" w:space="0" w:color="auto"/>
              <w:right w:val="single" w:sz="6" w:space="0" w:color="auto"/>
            </w:tcBorders>
          </w:tcPr>
          <w:p w14:paraId="6C580EDD"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0.0</w:t>
            </w:r>
          </w:p>
        </w:tc>
        <w:tc>
          <w:tcPr>
            <w:tcW w:w="850" w:type="dxa"/>
            <w:tcBorders>
              <w:top w:val="single" w:sz="6" w:space="0" w:color="auto"/>
              <w:left w:val="single" w:sz="6" w:space="0" w:color="auto"/>
              <w:bottom w:val="single" w:sz="6" w:space="0" w:color="auto"/>
              <w:right w:val="single" w:sz="6" w:space="0" w:color="auto"/>
            </w:tcBorders>
          </w:tcPr>
          <w:p w14:paraId="093F243B"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tcPr>
          <w:p w14:paraId="565DAD4B"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0.0</w:t>
            </w:r>
          </w:p>
        </w:tc>
        <w:tc>
          <w:tcPr>
            <w:tcW w:w="851" w:type="dxa"/>
            <w:tcBorders>
              <w:top w:val="single" w:sz="6" w:space="0" w:color="auto"/>
              <w:left w:val="single" w:sz="6" w:space="0" w:color="auto"/>
              <w:bottom w:val="single" w:sz="6" w:space="0" w:color="auto"/>
              <w:right w:val="single" w:sz="6" w:space="0" w:color="auto"/>
            </w:tcBorders>
          </w:tcPr>
          <w:p w14:paraId="62CE097C"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r>
      <w:tr w:rsidR="00E42A9B" w14:paraId="53EBB764"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096E8516"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Co-channel 2 (GMSK)</w:t>
            </w:r>
          </w:p>
        </w:tc>
        <w:tc>
          <w:tcPr>
            <w:tcW w:w="992" w:type="dxa"/>
            <w:tcBorders>
              <w:top w:val="single" w:sz="6" w:space="0" w:color="auto"/>
              <w:left w:val="single" w:sz="6" w:space="0" w:color="auto"/>
              <w:bottom w:val="single" w:sz="6" w:space="0" w:color="auto"/>
              <w:right w:val="single" w:sz="6" w:space="0" w:color="auto"/>
            </w:tcBorders>
          </w:tcPr>
          <w:p w14:paraId="6FF450C4"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-4.1</w:t>
            </w:r>
          </w:p>
        </w:tc>
        <w:tc>
          <w:tcPr>
            <w:tcW w:w="851" w:type="dxa"/>
            <w:tcBorders>
              <w:top w:val="single" w:sz="6" w:space="0" w:color="auto"/>
              <w:left w:val="single" w:sz="6" w:space="0" w:color="auto"/>
              <w:bottom w:val="single" w:sz="6" w:space="0" w:color="auto"/>
              <w:right w:val="single" w:sz="6" w:space="0" w:color="auto"/>
            </w:tcBorders>
          </w:tcPr>
          <w:p w14:paraId="0ACB5CC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tcPr>
          <w:p w14:paraId="36B1FACE"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-4.1</w:t>
            </w:r>
          </w:p>
        </w:tc>
        <w:tc>
          <w:tcPr>
            <w:tcW w:w="850" w:type="dxa"/>
            <w:tcBorders>
              <w:top w:val="single" w:sz="6" w:space="0" w:color="auto"/>
              <w:left w:val="single" w:sz="6" w:space="0" w:color="auto"/>
              <w:bottom w:val="single" w:sz="6" w:space="0" w:color="auto"/>
              <w:right w:val="single" w:sz="6" w:space="0" w:color="auto"/>
            </w:tcBorders>
          </w:tcPr>
          <w:p w14:paraId="64EF8E7F"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993" w:type="dxa"/>
            <w:tcBorders>
              <w:top w:val="single" w:sz="6" w:space="0" w:color="auto"/>
              <w:left w:val="single" w:sz="6" w:space="0" w:color="auto"/>
              <w:bottom w:val="single" w:sz="6" w:space="0" w:color="auto"/>
              <w:right w:val="single" w:sz="6" w:space="0" w:color="auto"/>
            </w:tcBorders>
          </w:tcPr>
          <w:p w14:paraId="553A79EC"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-3.7</w:t>
            </w:r>
          </w:p>
        </w:tc>
        <w:tc>
          <w:tcPr>
            <w:tcW w:w="850" w:type="dxa"/>
            <w:tcBorders>
              <w:top w:val="single" w:sz="6" w:space="0" w:color="auto"/>
              <w:left w:val="single" w:sz="6" w:space="0" w:color="auto"/>
              <w:bottom w:val="single" w:sz="6" w:space="0" w:color="auto"/>
              <w:right w:val="single" w:sz="6" w:space="0" w:color="auto"/>
            </w:tcBorders>
          </w:tcPr>
          <w:p w14:paraId="3F644021"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tcPr>
          <w:p w14:paraId="03FD1353"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-3.8</w:t>
            </w:r>
          </w:p>
        </w:tc>
        <w:tc>
          <w:tcPr>
            <w:tcW w:w="851" w:type="dxa"/>
            <w:tcBorders>
              <w:top w:val="single" w:sz="6" w:space="0" w:color="auto"/>
              <w:left w:val="single" w:sz="6" w:space="0" w:color="auto"/>
              <w:bottom w:val="single" w:sz="6" w:space="0" w:color="auto"/>
              <w:right w:val="single" w:sz="6" w:space="0" w:color="auto"/>
            </w:tcBorders>
          </w:tcPr>
          <w:p w14:paraId="1EDB08C2"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r>
      <w:tr w:rsidR="00E42A9B" w14:paraId="01E41EA3"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14E76B05"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Adjacent 1 (GMSK)</w:t>
            </w:r>
          </w:p>
        </w:tc>
        <w:tc>
          <w:tcPr>
            <w:tcW w:w="992" w:type="dxa"/>
            <w:tcBorders>
              <w:top w:val="single" w:sz="6" w:space="0" w:color="auto"/>
              <w:left w:val="single" w:sz="6" w:space="0" w:color="auto"/>
              <w:bottom w:val="single" w:sz="6" w:space="0" w:color="auto"/>
              <w:right w:val="single" w:sz="6" w:space="0" w:color="auto"/>
            </w:tcBorders>
          </w:tcPr>
          <w:p w14:paraId="0D0163AE"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5.7</w:t>
            </w:r>
          </w:p>
        </w:tc>
        <w:tc>
          <w:tcPr>
            <w:tcW w:w="851" w:type="dxa"/>
            <w:tcBorders>
              <w:top w:val="single" w:sz="6" w:space="0" w:color="auto"/>
              <w:left w:val="single" w:sz="6" w:space="0" w:color="auto"/>
              <w:bottom w:val="single" w:sz="6" w:space="0" w:color="auto"/>
              <w:right w:val="single" w:sz="6" w:space="0" w:color="auto"/>
            </w:tcBorders>
          </w:tcPr>
          <w:p w14:paraId="0959BAEB"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tcPr>
          <w:p w14:paraId="52647F65"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5.7</w:t>
            </w:r>
          </w:p>
        </w:tc>
        <w:tc>
          <w:tcPr>
            <w:tcW w:w="850" w:type="dxa"/>
            <w:tcBorders>
              <w:top w:val="single" w:sz="6" w:space="0" w:color="auto"/>
              <w:left w:val="single" w:sz="6" w:space="0" w:color="auto"/>
              <w:bottom w:val="single" w:sz="6" w:space="0" w:color="auto"/>
              <w:right w:val="single" w:sz="6" w:space="0" w:color="auto"/>
            </w:tcBorders>
          </w:tcPr>
          <w:p w14:paraId="74781E1B"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993" w:type="dxa"/>
            <w:tcBorders>
              <w:top w:val="single" w:sz="6" w:space="0" w:color="auto"/>
              <w:left w:val="single" w:sz="6" w:space="0" w:color="auto"/>
              <w:bottom w:val="single" w:sz="6" w:space="0" w:color="auto"/>
              <w:right w:val="single" w:sz="6" w:space="0" w:color="auto"/>
            </w:tcBorders>
          </w:tcPr>
          <w:p w14:paraId="3F27D889"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5.7</w:t>
            </w:r>
          </w:p>
        </w:tc>
        <w:tc>
          <w:tcPr>
            <w:tcW w:w="850" w:type="dxa"/>
            <w:tcBorders>
              <w:top w:val="single" w:sz="6" w:space="0" w:color="auto"/>
              <w:left w:val="single" w:sz="6" w:space="0" w:color="auto"/>
              <w:bottom w:val="single" w:sz="6" w:space="0" w:color="auto"/>
              <w:right w:val="single" w:sz="6" w:space="0" w:color="auto"/>
            </w:tcBorders>
          </w:tcPr>
          <w:p w14:paraId="76AADACE"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tcPr>
          <w:p w14:paraId="13990547"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5.8</w:t>
            </w:r>
          </w:p>
        </w:tc>
        <w:tc>
          <w:tcPr>
            <w:tcW w:w="851" w:type="dxa"/>
            <w:tcBorders>
              <w:top w:val="single" w:sz="6" w:space="0" w:color="auto"/>
              <w:left w:val="single" w:sz="6" w:space="0" w:color="auto"/>
              <w:bottom w:val="single" w:sz="6" w:space="0" w:color="auto"/>
              <w:right w:val="single" w:sz="6" w:space="0" w:color="auto"/>
            </w:tcBorders>
          </w:tcPr>
          <w:p w14:paraId="706C32C2"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r>
      <w:tr w:rsidR="00E42A9B" w14:paraId="1641C4F5"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277804E5"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Co-channel 1 (QPSK)</w:t>
            </w:r>
          </w:p>
        </w:tc>
        <w:tc>
          <w:tcPr>
            <w:tcW w:w="992" w:type="dxa"/>
            <w:tcBorders>
              <w:top w:val="single" w:sz="6" w:space="0" w:color="auto"/>
              <w:left w:val="single" w:sz="6" w:space="0" w:color="auto"/>
              <w:bottom w:val="single" w:sz="6" w:space="0" w:color="auto"/>
              <w:right w:val="single" w:sz="6" w:space="0" w:color="auto"/>
            </w:tcBorders>
          </w:tcPr>
          <w:p w14:paraId="42608914"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-27.7</w:t>
            </w:r>
          </w:p>
        </w:tc>
        <w:tc>
          <w:tcPr>
            <w:tcW w:w="851" w:type="dxa"/>
            <w:tcBorders>
              <w:top w:val="single" w:sz="6" w:space="0" w:color="auto"/>
              <w:left w:val="single" w:sz="6" w:space="0" w:color="auto"/>
              <w:bottom w:val="single" w:sz="6" w:space="0" w:color="auto"/>
              <w:right w:val="single" w:sz="6" w:space="0" w:color="auto"/>
            </w:tcBorders>
          </w:tcPr>
          <w:p w14:paraId="0C77A47A"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51%</w:t>
            </w:r>
          </w:p>
        </w:tc>
        <w:tc>
          <w:tcPr>
            <w:tcW w:w="992" w:type="dxa"/>
            <w:tcBorders>
              <w:top w:val="single" w:sz="6" w:space="0" w:color="auto"/>
              <w:left w:val="single" w:sz="6" w:space="0" w:color="auto"/>
              <w:bottom w:val="single" w:sz="6" w:space="0" w:color="auto"/>
              <w:right w:val="single" w:sz="6" w:space="0" w:color="auto"/>
            </w:tcBorders>
          </w:tcPr>
          <w:p w14:paraId="64ED987C"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-28.0</w:t>
            </w:r>
          </w:p>
        </w:tc>
        <w:tc>
          <w:tcPr>
            <w:tcW w:w="850" w:type="dxa"/>
            <w:tcBorders>
              <w:top w:val="single" w:sz="6" w:space="0" w:color="auto"/>
              <w:left w:val="single" w:sz="6" w:space="0" w:color="auto"/>
              <w:bottom w:val="single" w:sz="6" w:space="0" w:color="auto"/>
              <w:right w:val="single" w:sz="6" w:space="0" w:color="auto"/>
            </w:tcBorders>
          </w:tcPr>
          <w:p w14:paraId="09FFC7C8"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53%</w:t>
            </w:r>
          </w:p>
        </w:tc>
        <w:tc>
          <w:tcPr>
            <w:tcW w:w="993" w:type="dxa"/>
            <w:tcBorders>
              <w:top w:val="single" w:sz="6" w:space="0" w:color="auto"/>
              <w:left w:val="single" w:sz="6" w:space="0" w:color="auto"/>
              <w:bottom w:val="single" w:sz="6" w:space="0" w:color="auto"/>
              <w:right w:val="single" w:sz="6" w:space="0" w:color="auto"/>
            </w:tcBorders>
          </w:tcPr>
          <w:p w14:paraId="34A00B5D"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-18.1</w:t>
            </w:r>
          </w:p>
        </w:tc>
        <w:tc>
          <w:tcPr>
            <w:tcW w:w="850" w:type="dxa"/>
            <w:tcBorders>
              <w:top w:val="single" w:sz="6" w:space="0" w:color="auto"/>
              <w:left w:val="single" w:sz="6" w:space="0" w:color="auto"/>
              <w:bottom w:val="single" w:sz="6" w:space="0" w:color="auto"/>
              <w:right w:val="single" w:sz="6" w:space="0" w:color="auto"/>
            </w:tcBorders>
          </w:tcPr>
          <w:p w14:paraId="7AE0C21A"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77%</w:t>
            </w:r>
          </w:p>
        </w:tc>
        <w:tc>
          <w:tcPr>
            <w:tcW w:w="992" w:type="dxa"/>
            <w:tcBorders>
              <w:top w:val="single" w:sz="6" w:space="0" w:color="auto"/>
              <w:left w:val="single" w:sz="6" w:space="0" w:color="auto"/>
              <w:bottom w:val="single" w:sz="6" w:space="0" w:color="auto"/>
              <w:right w:val="single" w:sz="6" w:space="0" w:color="auto"/>
            </w:tcBorders>
          </w:tcPr>
          <w:p w14:paraId="1B835F0D"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-17.3</w:t>
            </w:r>
          </w:p>
        </w:tc>
        <w:tc>
          <w:tcPr>
            <w:tcW w:w="851" w:type="dxa"/>
            <w:tcBorders>
              <w:top w:val="single" w:sz="6" w:space="0" w:color="auto"/>
              <w:left w:val="single" w:sz="6" w:space="0" w:color="auto"/>
              <w:bottom w:val="single" w:sz="6" w:space="0" w:color="auto"/>
              <w:right w:val="single" w:sz="6" w:space="0" w:color="auto"/>
            </w:tcBorders>
          </w:tcPr>
          <w:p w14:paraId="19E23617"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82%</w:t>
            </w:r>
          </w:p>
        </w:tc>
      </w:tr>
      <w:tr w:rsidR="00E42A9B" w14:paraId="110B0553"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742DB21C"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Co-channel 2 (QPSK)</w:t>
            </w:r>
          </w:p>
        </w:tc>
        <w:tc>
          <w:tcPr>
            <w:tcW w:w="992" w:type="dxa"/>
            <w:tcBorders>
              <w:top w:val="single" w:sz="6" w:space="0" w:color="auto"/>
              <w:left w:val="single" w:sz="6" w:space="0" w:color="auto"/>
              <w:bottom w:val="single" w:sz="6" w:space="0" w:color="auto"/>
              <w:right w:val="single" w:sz="6" w:space="0" w:color="auto"/>
            </w:tcBorders>
          </w:tcPr>
          <w:p w14:paraId="1816C47A"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-37.7</w:t>
            </w:r>
          </w:p>
        </w:tc>
        <w:tc>
          <w:tcPr>
            <w:tcW w:w="851" w:type="dxa"/>
            <w:tcBorders>
              <w:top w:val="single" w:sz="6" w:space="0" w:color="auto"/>
              <w:left w:val="single" w:sz="6" w:space="0" w:color="auto"/>
              <w:bottom w:val="single" w:sz="6" w:space="0" w:color="auto"/>
              <w:right w:val="single" w:sz="6" w:space="0" w:color="auto"/>
            </w:tcBorders>
          </w:tcPr>
          <w:p w14:paraId="3C7C29CD"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17%</w:t>
            </w:r>
          </w:p>
        </w:tc>
        <w:tc>
          <w:tcPr>
            <w:tcW w:w="992" w:type="dxa"/>
            <w:tcBorders>
              <w:top w:val="single" w:sz="6" w:space="0" w:color="auto"/>
              <w:left w:val="single" w:sz="6" w:space="0" w:color="auto"/>
              <w:bottom w:val="single" w:sz="6" w:space="0" w:color="auto"/>
              <w:right w:val="single" w:sz="6" w:space="0" w:color="auto"/>
            </w:tcBorders>
          </w:tcPr>
          <w:p w14:paraId="025C8122"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-38.2</w:t>
            </w:r>
          </w:p>
        </w:tc>
        <w:tc>
          <w:tcPr>
            <w:tcW w:w="850" w:type="dxa"/>
            <w:tcBorders>
              <w:top w:val="single" w:sz="6" w:space="0" w:color="auto"/>
              <w:left w:val="single" w:sz="6" w:space="0" w:color="auto"/>
              <w:bottom w:val="single" w:sz="6" w:space="0" w:color="auto"/>
              <w:right w:val="single" w:sz="6" w:space="0" w:color="auto"/>
            </w:tcBorders>
          </w:tcPr>
          <w:p w14:paraId="31D298CB"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19%</w:t>
            </w:r>
          </w:p>
        </w:tc>
        <w:tc>
          <w:tcPr>
            <w:tcW w:w="993" w:type="dxa"/>
            <w:tcBorders>
              <w:top w:val="single" w:sz="6" w:space="0" w:color="auto"/>
              <w:left w:val="single" w:sz="6" w:space="0" w:color="auto"/>
              <w:bottom w:val="single" w:sz="6" w:space="0" w:color="auto"/>
              <w:right w:val="single" w:sz="6" w:space="0" w:color="auto"/>
            </w:tcBorders>
          </w:tcPr>
          <w:p w14:paraId="773C7A5D"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-28.1</w:t>
            </w:r>
          </w:p>
        </w:tc>
        <w:tc>
          <w:tcPr>
            <w:tcW w:w="850" w:type="dxa"/>
            <w:tcBorders>
              <w:top w:val="single" w:sz="6" w:space="0" w:color="auto"/>
              <w:left w:val="single" w:sz="6" w:space="0" w:color="auto"/>
              <w:bottom w:val="single" w:sz="6" w:space="0" w:color="auto"/>
              <w:right w:val="single" w:sz="6" w:space="0" w:color="auto"/>
            </w:tcBorders>
          </w:tcPr>
          <w:p w14:paraId="662F31BA"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46%</w:t>
            </w:r>
          </w:p>
        </w:tc>
        <w:tc>
          <w:tcPr>
            <w:tcW w:w="992" w:type="dxa"/>
            <w:tcBorders>
              <w:top w:val="single" w:sz="6" w:space="0" w:color="auto"/>
              <w:left w:val="single" w:sz="6" w:space="0" w:color="auto"/>
              <w:bottom w:val="single" w:sz="6" w:space="0" w:color="auto"/>
              <w:right w:val="single" w:sz="6" w:space="0" w:color="auto"/>
            </w:tcBorders>
          </w:tcPr>
          <w:p w14:paraId="3B9394CC"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-27.3</w:t>
            </w:r>
          </w:p>
        </w:tc>
        <w:tc>
          <w:tcPr>
            <w:tcW w:w="851" w:type="dxa"/>
            <w:tcBorders>
              <w:top w:val="single" w:sz="6" w:space="0" w:color="auto"/>
              <w:left w:val="single" w:sz="6" w:space="0" w:color="auto"/>
              <w:bottom w:val="single" w:sz="6" w:space="0" w:color="auto"/>
              <w:right w:val="single" w:sz="6" w:space="0" w:color="auto"/>
            </w:tcBorders>
          </w:tcPr>
          <w:p w14:paraId="27C022FD"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54%</w:t>
            </w:r>
          </w:p>
        </w:tc>
      </w:tr>
      <w:tr w:rsidR="00E42A9B" w14:paraId="5CD7EEE8"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6ED80A94"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Adjacent 1 (QPSK)</w:t>
            </w:r>
          </w:p>
        </w:tc>
        <w:tc>
          <w:tcPr>
            <w:tcW w:w="992" w:type="dxa"/>
            <w:tcBorders>
              <w:top w:val="single" w:sz="6" w:space="0" w:color="auto"/>
              <w:left w:val="single" w:sz="6" w:space="0" w:color="auto"/>
              <w:bottom w:val="single" w:sz="6" w:space="0" w:color="auto"/>
              <w:right w:val="single" w:sz="6" w:space="0" w:color="auto"/>
            </w:tcBorders>
          </w:tcPr>
          <w:p w14:paraId="711AD044"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-23.1</w:t>
            </w:r>
          </w:p>
        </w:tc>
        <w:tc>
          <w:tcPr>
            <w:tcW w:w="851" w:type="dxa"/>
            <w:tcBorders>
              <w:top w:val="single" w:sz="6" w:space="0" w:color="auto"/>
              <w:left w:val="single" w:sz="6" w:space="0" w:color="auto"/>
              <w:bottom w:val="single" w:sz="6" w:space="0" w:color="auto"/>
              <w:right w:val="single" w:sz="6" w:space="0" w:color="auto"/>
            </w:tcBorders>
          </w:tcPr>
          <w:p w14:paraId="2CB4AE53"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71%</w:t>
            </w:r>
          </w:p>
        </w:tc>
        <w:tc>
          <w:tcPr>
            <w:tcW w:w="992" w:type="dxa"/>
            <w:tcBorders>
              <w:top w:val="single" w:sz="6" w:space="0" w:color="auto"/>
              <w:left w:val="single" w:sz="6" w:space="0" w:color="auto"/>
              <w:bottom w:val="single" w:sz="6" w:space="0" w:color="auto"/>
              <w:right w:val="single" w:sz="6" w:space="0" w:color="auto"/>
            </w:tcBorders>
          </w:tcPr>
          <w:p w14:paraId="2A90761A"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-23.1</w:t>
            </w:r>
          </w:p>
        </w:tc>
        <w:tc>
          <w:tcPr>
            <w:tcW w:w="850" w:type="dxa"/>
            <w:tcBorders>
              <w:top w:val="single" w:sz="6" w:space="0" w:color="auto"/>
              <w:left w:val="single" w:sz="6" w:space="0" w:color="auto"/>
              <w:bottom w:val="single" w:sz="6" w:space="0" w:color="auto"/>
              <w:right w:val="single" w:sz="6" w:space="0" w:color="auto"/>
            </w:tcBorders>
          </w:tcPr>
          <w:p w14:paraId="030F9605"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72%</w:t>
            </w:r>
          </w:p>
        </w:tc>
        <w:tc>
          <w:tcPr>
            <w:tcW w:w="993" w:type="dxa"/>
            <w:tcBorders>
              <w:top w:val="single" w:sz="6" w:space="0" w:color="auto"/>
              <w:left w:val="single" w:sz="6" w:space="0" w:color="auto"/>
              <w:bottom w:val="single" w:sz="6" w:space="0" w:color="auto"/>
              <w:right w:val="single" w:sz="6" w:space="0" w:color="auto"/>
            </w:tcBorders>
          </w:tcPr>
          <w:p w14:paraId="07FAF7BD"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-12.0</w:t>
            </w:r>
          </w:p>
        </w:tc>
        <w:tc>
          <w:tcPr>
            <w:tcW w:w="850" w:type="dxa"/>
            <w:tcBorders>
              <w:top w:val="single" w:sz="6" w:space="0" w:color="auto"/>
              <w:left w:val="single" w:sz="6" w:space="0" w:color="auto"/>
              <w:bottom w:val="single" w:sz="6" w:space="0" w:color="auto"/>
              <w:right w:val="single" w:sz="6" w:space="0" w:color="auto"/>
            </w:tcBorders>
          </w:tcPr>
          <w:p w14:paraId="41FED0CC"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90%</w:t>
            </w:r>
          </w:p>
        </w:tc>
        <w:tc>
          <w:tcPr>
            <w:tcW w:w="992" w:type="dxa"/>
            <w:tcBorders>
              <w:top w:val="single" w:sz="6" w:space="0" w:color="auto"/>
              <w:left w:val="single" w:sz="6" w:space="0" w:color="auto"/>
              <w:bottom w:val="single" w:sz="6" w:space="0" w:color="auto"/>
              <w:right w:val="single" w:sz="6" w:space="0" w:color="auto"/>
            </w:tcBorders>
          </w:tcPr>
          <w:p w14:paraId="679D0959"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-10.8</w:t>
            </w:r>
          </w:p>
        </w:tc>
        <w:tc>
          <w:tcPr>
            <w:tcW w:w="851" w:type="dxa"/>
            <w:tcBorders>
              <w:top w:val="single" w:sz="6" w:space="0" w:color="auto"/>
              <w:left w:val="single" w:sz="6" w:space="0" w:color="auto"/>
              <w:bottom w:val="single" w:sz="6" w:space="0" w:color="auto"/>
              <w:right w:val="single" w:sz="6" w:space="0" w:color="auto"/>
            </w:tcBorders>
          </w:tcPr>
          <w:p w14:paraId="0E7C97CB"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93%</w:t>
            </w:r>
          </w:p>
        </w:tc>
      </w:tr>
    </w:tbl>
    <w:p w14:paraId="62F521E8" w14:textId="77777777" w:rsidR="00E42A9B" w:rsidRDefault="00E42A9B" w:rsidP="00E42A9B">
      <w:pPr>
        <w:pStyle w:val="FP"/>
      </w:pPr>
    </w:p>
    <w:p w14:paraId="7122A323" w14:textId="77777777" w:rsidR="00E42A9B" w:rsidRDefault="00E42A9B" w:rsidP="00E42A9B">
      <w:pPr>
        <w:pStyle w:val="TH"/>
      </w:pPr>
      <w:r>
        <w:t xml:space="preserve">Table 24-h. </w:t>
      </w:r>
      <w:r w:rsidRPr="00096038">
        <w:t>Interference profiles for the MUROS-2 scenario.</w:t>
      </w:r>
      <w:r>
        <w:t>.</w:t>
      </w:r>
    </w:p>
    <w:tbl>
      <w:tblPr>
        <w:tblW w:w="9386" w:type="dxa"/>
        <w:tblInd w:w="78" w:type="dxa"/>
        <w:tblLayout w:type="fixed"/>
        <w:tblLook w:val="0000" w:firstRow="0" w:lastRow="0" w:firstColumn="0" w:lastColumn="0" w:noHBand="0" w:noVBand="0"/>
      </w:tblPr>
      <w:tblGrid>
        <w:gridCol w:w="2015"/>
        <w:gridCol w:w="992"/>
        <w:gridCol w:w="851"/>
        <w:gridCol w:w="992"/>
        <w:gridCol w:w="850"/>
        <w:gridCol w:w="993"/>
        <w:gridCol w:w="850"/>
        <w:gridCol w:w="992"/>
        <w:gridCol w:w="851"/>
        <w:tblGridChange w:id="287">
          <w:tblGrid>
            <w:gridCol w:w="2015"/>
            <w:gridCol w:w="992"/>
            <w:gridCol w:w="851"/>
            <w:gridCol w:w="992"/>
            <w:gridCol w:w="850"/>
            <w:gridCol w:w="993"/>
            <w:gridCol w:w="850"/>
            <w:gridCol w:w="992"/>
            <w:gridCol w:w="851"/>
          </w:tblGrid>
        </w:tblGridChange>
      </w:tblGrid>
      <w:tr w:rsidR="00E42A9B" w14:paraId="186C9BE6" w14:textId="77777777">
        <w:tblPrEx>
          <w:tblCellMar>
            <w:top w:w="0" w:type="dxa"/>
            <w:bottom w:w="0" w:type="dxa"/>
          </w:tblCellMar>
        </w:tblPrEx>
        <w:trPr>
          <w:trHeight w:val="523"/>
        </w:trPr>
        <w:tc>
          <w:tcPr>
            <w:tcW w:w="2015" w:type="dxa"/>
            <w:tcBorders>
              <w:top w:val="single" w:sz="6" w:space="0" w:color="auto"/>
              <w:left w:val="single" w:sz="6" w:space="0" w:color="auto"/>
              <w:bottom w:val="nil"/>
              <w:right w:val="single" w:sz="6" w:space="0" w:color="auto"/>
            </w:tcBorders>
          </w:tcPr>
          <w:p w14:paraId="58D95818"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MUROS-2</w:t>
            </w:r>
          </w:p>
          <w:p w14:paraId="25157D97"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A1</w:t>
            </w:r>
          </w:p>
        </w:tc>
        <w:tc>
          <w:tcPr>
            <w:tcW w:w="3685" w:type="dxa"/>
            <w:gridSpan w:val="4"/>
            <w:tcBorders>
              <w:top w:val="single" w:sz="6" w:space="0" w:color="auto"/>
              <w:left w:val="single" w:sz="6" w:space="0" w:color="auto"/>
              <w:bottom w:val="single" w:sz="6" w:space="0" w:color="auto"/>
              <w:right w:val="single" w:sz="6" w:space="0" w:color="auto"/>
            </w:tcBorders>
          </w:tcPr>
          <w:p w14:paraId="447FE0C6"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25 % VAMOS penetration</w:t>
            </w:r>
          </w:p>
        </w:tc>
        <w:tc>
          <w:tcPr>
            <w:tcW w:w="3686" w:type="dxa"/>
            <w:gridSpan w:val="4"/>
            <w:tcBorders>
              <w:top w:val="single" w:sz="6" w:space="0" w:color="auto"/>
              <w:left w:val="single" w:sz="6" w:space="0" w:color="auto"/>
              <w:bottom w:val="single" w:sz="6" w:space="0" w:color="auto"/>
              <w:right w:val="single" w:sz="6" w:space="0" w:color="auto"/>
            </w:tcBorders>
          </w:tcPr>
          <w:p w14:paraId="78DEDA6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50 % VAMOS penetration</w:t>
            </w:r>
          </w:p>
        </w:tc>
      </w:tr>
      <w:tr w:rsidR="00E42A9B" w14:paraId="6A67F4D4" w14:textId="77777777">
        <w:tblPrEx>
          <w:tblCellMar>
            <w:top w:w="0" w:type="dxa"/>
            <w:bottom w:w="0" w:type="dxa"/>
          </w:tblCellMar>
        </w:tblPrEx>
        <w:trPr>
          <w:trHeight w:val="466"/>
        </w:trPr>
        <w:tc>
          <w:tcPr>
            <w:tcW w:w="2015" w:type="dxa"/>
            <w:tcBorders>
              <w:top w:val="nil"/>
              <w:left w:val="single" w:sz="6" w:space="0" w:color="auto"/>
              <w:bottom w:val="nil"/>
              <w:right w:val="single" w:sz="6" w:space="0" w:color="auto"/>
            </w:tcBorders>
          </w:tcPr>
          <w:p w14:paraId="19A58652" w14:textId="77777777" w:rsidR="00E42A9B" w:rsidRPr="00FD11DE" w:rsidRDefault="00E42A9B" w:rsidP="00E42A9B">
            <w:pPr>
              <w:jc w:val="center"/>
              <w:rPr>
                <w:rFonts w:eastAsia="MS Mincho" w:cs="Verdana"/>
                <w:color w:val="000000"/>
                <w:sz w:val="16"/>
                <w:szCs w:val="16"/>
                <w:lang w:eastAsia="zh-CN"/>
              </w:rPr>
            </w:pPr>
          </w:p>
        </w:tc>
        <w:tc>
          <w:tcPr>
            <w:tcW w:w="1843" w:type="dxa"/>
            <w:gridSpan w:val="2"/>
            <w:tcBorders>
              <w:top w:val="single" w:sz="6" w:space="0" w:color="auto"/>
              <w:left w:val="single" w:sz="6" w:space="0" w:color="auto"/>
              <w:bottom w:val="single" w:sz="6" w:space="0" w:color="auto"/>
              <w:right w:val="single" w:sz="6" w:space="0" w:color="auto"/>
            </w:tcBorders>
          </w:tcPr>
          <w:p w14:paraId="7E1EC15D"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LGMSK pulse</w:t>
            </w:r>
          </w:p>
        </w:tc>
        <w:tc>
          <w:tcPr>
            <w:tcW w:w="1842" w:type="dxa"/>
            <w:gridSpan w:val="2"/>
            <w:tcBorders>
              <w:top w:val="single" w:sz="6" w:space="0" w:color="auto"/>
              <w:left w:val="single" w:sz="6" w:space="0" w:color="auto"/>
              <w:bottom w:val="single" w:sz="6" w:space="0" w:color="auto"/>
              <w:right w:val="single" w:sz="6" w:space="0" w:color="auto"/>
            </w:tcBorders>
          </w:tcPr>
          <w:p w14:paraId="7CED1B38"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OPT2 pulse</w:t>
            </w:r>
          </w:p>
        </w:tc>
        <w:tc>
          <w:tcPr>
            <w:tcW w:w="1843" w:type="dxa"/>
            <w:gridSpan w:val="2"/>
            <w:tcBorders>
              <w:top w:val="single" w:sz="6" w:space="0" w:color="auto"/>
              <w:left w:val="single" w:sz="6" w:space="0" w:color="auto"/>
              <w:bottom w:val="single" w:sz="6" w:space="0" w:color="auto"/>
              <w:right w:val="single" w:sz="6" w:space="0" w:color="auto"/>
            </w:tcBorders>
          </w:tcPr>
          <w:p w14:paraId="2F3A3F16"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LGMSK pulse</w:t>
            </w:r>
          </w:p>
        </w:tc>
        <w:tc>
          <w:tcPr>
            <w:tcW w:w="1843" w:type="dxa"/>
            <w:gridSpan w:val="2"/>
            <w:tcBorders>
              <w:top w:val="single" w:sz="6" w:space="0" w:color="auto"/>
              <w:left w:val="single" w:sz="6" w:space="0" w:color="auto"/>
              <w:bottom w:val="single" w:sz="6" w:space="0" w:color="auto"/>
              <w:right w:val="single" w:sz="6" w:space="0" w:color="auto"/>
            </w:tcBorders>
          </w:tcPr>
          <w:p w14:paraId="6892FFB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OPT2 pulse</w:t>
            </w:r>
          </w:p>
        </w:tc>
      </w:tr>
      <w:tr w:rsidR="00E42A9B" w14:paraId="481CA553" w14:textId="77777777">
        <w:tblPrEx>
          <w:tblCellMar>
            <w:top w:w="0" w:type="dxa"/>
            <w:bottom w:w="0" w:type="dxa"/>
          </w:tblCellMar>
        </w:tblPrEx>
        <w:trPr>
          <w:trHeight w:val="610"/>
        </w:trPr>
        <w:tc>
          <w:tcPr>
            <w:tcW w:w="2015" w:type="dxa"/>
            <w:tcBorders>
              <w:top w:val="nil"/>
              <w:left w:val="single" w:sz="6" w:space="0" w:color="auto"/>
              <w:bottom w:val="single" w:sz="6" w:space="0" w:color="auto"/>
              <w:right w:val="single" w:sz="6" w:space="0" w:color="auto"/>
            </w:tcBorders>
          </w:tcPr>
          <w:p w14:paraId="31284674" w14:textId="77777777" w:rsidR="00E42A9B" w:rsidRPr="00FD11DE" w:rsidRDefault="00E42A9B" w:rsidP="00E42A9B">
            <w:pPr>
              <w:jc w:val="center"/>
              <w:rPr>
                <w:rFonts w:eastAsia="MS Mincho" w:cs="Verdana"/>
                <w:color w:val="000000"/>
                <w:sz w:val="16"/>
                <w:szCs w:val="16"/>
                <w:lang w:eastAsia="zh-CN"/>
              </w:rPr>
            </w:pPr>
          </w:p>
        </w:tc>
        <w:tc>
          <w:tcPr>
            <w:tcW w:w="992" w:type="dxa"/>
            <w:tcBorders>
              <w:top w:val="single" w:sz="6" w:space="0" w:color="auto"/>
              <w:left w:val="single" w:sz="6" w:space="0" w:color="auto"/>
              <w:bottom w:val="single" w:sz="6" w:space="0" w:color="auto"/>
              <w:right w:val="single" w:sz="6" w:space="0" w:color="auto"/>
            </w:tcBorders>
          </w:tcPr>
          <w:p w14:paraId="71239705"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Relative level (dB)</w:t>
            </w:r>
          </w:p>
        </w:tc>
        <w:tc>
          <w:tcPr>
            <w:tcW w:w="851" w:type="dxa"/>
            <w:tcBorders>
              <w:top w:val="single" w:sz="6" w:space="0" w:color="auto"/>
              <w:left w:val="single" w:sz="6" w:space="0" w:color="auto"/>
              <w:bottom w:val="single" w:sz="6" w:space="0" w:color="auto"/>
              <w:right w:val="single" w:sz="6" w:space="0" w:color="auto"/>
            </w:tcBorders>
          </w:tcPr>
          <w:p w14:paraId="7D659492"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PoP (%)</w:t>
            </w:r>
          </w:p>
        </w:tc>
        <w:tc>
          <w:tcPr>
            <w:tcW w:w="992" w:type="dxa"/>
            <w:tcBorders>
              <w:top w:val="single" w:sz="6" w:space="0" w:color="auto"/>
              <w:left w:val="single" w:sz="6" w:space="0" w:color="auto"/>
              <w:bottom w:val="single" w:sz="6" w:space="0" w:color="auto"/>
              <w:right w:val="single" w:sz="6" w:space="0" w:color="auto"/>
            </w:tcBorders>
          </w:tcPr>
          <w:p w14:paraId="3D01ABB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Relative level (dB)</w:t>
            </w:r>
          </w:p>
        </w:tc>
        <w:tc>
          <w:tcPr>
            <w:tcW w:w="850" w:type="dxa"/>
            <w:tcBorders>
              <w:top w:val="single" w:sz="6" w:space="0" w:color="auto"/>
              <w:left w:val="single" w:sz="6" w:space="0" w:color="auto"/>
              <w:bottom w:val="single" w:sz="6" w:space="0" w:color="auto"/>
              <w:right w:val="single" w:sz="6" w:space="0" w:color="auto"/>
            </w:tcBorders>
          </w:tcPr>
          <w:p w14:paraId="04244227"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PoP (%)</w:t>
            </w:r>
          </w:p>
        </w:tc>
        <w:tc>
          <w:tcPr>
            <w:tcW w:w="993" w:type="dxa"/>
            <w:tcBorders>
              <w:top w:val="single" w:sz="6" w:space="0" w:color="auto"/>
              <w:left w:val="single" w:sz="6" w:space="0" w:color="auto"/>
              <w:bottom w:val="single" w:sz="6" w:space="0" w:color="auto"/>
              <w:right w:val="single" w:sz="6" w:space="0" w:color="auto"/>
            </w:tcBorders>
          </w:tcPr>
          <w:p w14:paraId="7E0A8305"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Relative level (dB)</w:t>
            </w:r>
          </w:p>
        </w:tc>
        <w:tc>
          <w:tcPr>
            <w:tcW w:w="850" w:type="dxa"/>
            <w:tcBorders>
              <w:top w:val="single" w:sz="6" w:space="0" w:color="auto"/>
              <w:left w:val="single" w:sz="6" w:space="0" w:color="auto"/>
              <w:bottom w:val="single" w:sz="6" w:space="0" w:color="auto"/>
              <w:right w:val="single" w:sz="6" w:space="0" w:color="auto"/>
            </w:tcBorders>
          </w:tcPr>
          <w:p w14:paraId="74514123"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PoP (%)</w:t>
            </w:r>
          </w:p>
        </w:tc>
        <w:tc>
          <w:tcPr>
            <w:tcW w:w="992" w:type="dxa"/>
            <w:tcBorders>
              <w:top w:val="single" w:sz="6" w:space="0" w:color="auto"/>
              <w:left w:val="single" w:sz="6" w:space="0" w:color="auto"/>
              <w:bottom w:val="single" w:sz="6" w:space="0" w:color="auto"/>
              <w:right w:val="single" w:sz="6" w:space="0" w:color="auto"/>
            </w:tcBorders>
          </w:tcPr>
          <w:p w14:paraId="6C3CD253"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Relative level (dB)</w:t>
            </w:r>
          </w:p>
        </w:tc>
        <w:tc>
          <w:tcPr>
            <w:tcW w:w="851" w:type="dxa"/>
            <w:tcBorders>
              <w:top w:val="single" w:sz="6" w:space="0" w:color="auto"/>
              <w:left w:val="single" w:sz="6" w:space="0" w:color="auto"/>
              <w:bottom w:val="single" w:sz="6" w:space="0" w:color="auto"/>
              <w:right w:val="single" w:sz="6" w:space="0" w:color="auto"/>
            </w:tcBorders>
          </w:tcPr>
          <w:p w14:paraId="745DA8AB"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PoP (%)</w:t>
            </w:r>
          </w:p>
        </w:tc>
      </w:tr>
      <w:tr w:rsidR="00E42A9B" w14:paraId="74E9D97A"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0DFF4F13"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Co-channel 1 (GMSK)</w:t>
            </w:r>
          </w:p>
        </w:tc>
        <w:tc>
          <w:tcPr>
            <w:tcW w:w="992" w:type="dxa"/>
            <w:tcBorders>
              <w:top w:val="single" w:sz="6" w:space="0" w:color="auto"/>
              <w:left w:val="single" w:sz="6" w:space="0" w:color="auto"/>
              <w:bottom w:val="single" w:sz="6" w:space="0" w:color="auto"/>
              <w:right w:val="single" w:sz="6" w:space="0" w:color="auto"/>
            </w:tcBorders>
          </w:tcPr>
          <w:p w14:paraId="1689514A"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0.0</w:t>
            </w:r>
          </w:p>
        </w:tc>
        <w:tc>
          <w:tcPr>
            <w:tcW w:w="851" w:type="dxa"/>
            <w:tcBorders>
              <w:top w:val="single" w:sz="6" w:space="0" w:color="auto"/>
              <w:left w:val="single" w:sz="6" w:space="0" w:color="auto"/>
              <w:bottom w:val="single" w:sz="6" w:space="0" w:color="auto"/>
              <w:right w:val="single" w:sz="6" w:space="0" w:color="auto"/>
            </w:tcBorders>
          </w:tcPr>
          <w:p w14:paraId="2D003F01"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99%</w:t>
            </w:r>
          </w:p>
        </w:tc>
        <w:tc>
          <w:tcPr>
            <w:tcW w:w="992" w:type="dxa"/>
            <w:tcBorders>
              <w:top w:val="single" w:sz="6" w:space="0" w:color="auto"/>
              <w:left w:val="single" w:sz="6" w:space="0" w:color="auto"/>
              <w:bottom w:val="single" w:sz="6" w:space="0" w:color="auto"/>
              <w:right w:val="single" w:sz="6" w:space="0" w:color="auto"/>
            </w:tcBorders>
          </w:tcPr>
          <w:p w14:paraId="7D7DC8E6"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0.0</w:t>
            </w:r>
          </w:p>
        </w:tc>
        <w:tc>
          <w:tcPr>
            <w:tcW w:w="850" w:type="dxa"/>
            <w:tcBorders>
              <w:top w:val="single" w:sz="6" w:space="0" w:color="auto"/>
              <w:left w:val="single" w:sz="6" w:space="0" w:color="auto"/>
              <w:bottom w:val="single" w:sz="6" w:space="0" w:color="auto"/>
              <w:right w:val="single" w:sz="6" w:space="0" w:color="auto"/>
            </w:tcBorders>
          </w:tcPr>
          <w:p w14:paraId="5D9120F4"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99%</w:t>
            </w:r>
          </w:p>
        </w:tc>
        <w:tc>
          <w:tcPr>
            <w:tcW w:w="993" w:type="dxa"/>
            <w:tcBorders>
              <w:top w:val="single" w:sz="6" w:space="0" w:color="auto"/>
              <w:left w:val="single" w:sz="6" w:space="0" w:color="auto"/>
              <w:bottom w:val="single" w:sz="6" w:space="0" w:color="auto"/>
              <w:right w:val="single" w:sz="6" w:space="0" w:color="auto"/>
            </w:tcBorders>
          </w:tcPr>
          <w:p w14:paraId="23AA2528"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0.0</w:t>
            </w:r>
          </w:p>
        </w:tc>
        <w:tc>
          <w:tcPr>
            <w:tcW w:w="850" w:type="dxa"/>
            <w:tcBorders>
              <w:top w:val="single" w:sz="6" w:space="0" w:color="auto"/>
              <w:left w:val="single" w:sz="6" w:space="0" w:color="auto"/>
              <w:bottom w:val="single" w:sz="6" w:space="0" w:color="auto"/>
              <w:right w:val="single" w:sz="6" w:space="0" w:color="auto"/>
            </w:tcBorders>
          </w:tcPr>
          <w:p w14:paraId="51603451"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99%</w:t>
            </w:r>
          </w:p>
        </w:tc>
        <w:tc>
          <w:tcPr>
            <w:tcW w:w="992" w:type="dxa"/>
            <w:tcBorders>
              <w:top w:val="single" w:sz="6" w:space="0" w:color="auto"/>
              <w:left w:val="single" w:sz="6" w:space="0" w:color="auto"/>
              <w:bottom w:val="single" w:sz="6" w:space="0" w:color="auto"/>
              <w:right w:val="single" w:sz="6" w:space="0" w:color="auto"/>
            </w:tcBorders>
          </w:tcPr>
          <w:p w14:paraId="72C3D785"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0.0</w:t>
            </w:r>
          </w:p>
        </w:tc>
        <w:tc>
          <w:tcPr>
            <w:tcW w:w="851" w:type="dxa"/>
            <w:tcBorders>
              <w:top w:val="single" w:sz="6" w:space="0" w:color="auto"/>
              <w:left w:val="single" w:sz="6" w:space="0" w:color="auto"/>
              <w:bottom w:val="single" w:sz="6" w:space="0" w:color="auto"/>
              <w:right w:val="single" w:sz="6" w:space="0" w:color="auto"/>
            </w:tcBorders>
          </w:tcPr>
          <w:p w14:paraId="5E30103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99%</w:t>
            </w:r>
          </w:p>
        </w:tc>
      </w:tr>
      <w:tr w:rsidR="00E42A9B" w14:paraId="38ED93B7"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4A490791"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Co-channel 2 (GMSK)</w:t>
            </w:r>
          </w:p>
        </w:tc>
        <w:tc>
          <w:tcPr>
            <w:tcW w:w="992" w:type="dxa"/>
            <w:tcBorders>
              <w:top w:val="single" w:sz="6" w:space="0" w:color="auto"/>
              <w:left w:val="single" w:sz="6" w:space="0" w:color="auto"/>
              <w:bottom w:val="single" w:sz="6" w:space="0" w:color="auto"/>
              <w:right w:val="single" w:sz="6" w:space="0" w:color="auto"/>
            </w:tcBorders>
          </w:tcPr>
          <w:p w14:paraId="6EB43564"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851" w:type="dxa"/>
            <w:tcBorders>
              <w:top w:val="single" w:sz="6" w:space="0" w:color="auto"/>
              <w:left w:val="single" w:sz="6" w:space="0" w:color="auto"/>
              <w:bottom w:val="single" w:sz="6" w:space="0" w:color="auto"/>
              <w:right w:val="single" w:sz="6" w:space="0" w:color="auto"/>
            </w:tcBorders>
          </w:tcPr>
          <w:p w14:paraId="127136DD"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95%</w:t>
            </w:r>
          </w:p>
        </w:tc>
        <w:tc>
          <w:tcPr>
            <w:tcW w:w="992" w:type="dxa"/>
            <w:tcBorders>
              <w:top w:val="single" w:sz="6" w:space="0" w:color="auto"/>
              <w:left w:val="single" w:sz="6" w:space="0" w:color="auto"/>
              <w:bottom w:val="single" w:sz="6" w:space="0" w:color="auto"/>
              <w:right w:val="single" w:sz="6" w:space="0" w:color="auto"/>
            </w:tcBorders>
          </w:tcPr>
          <w:p w14:paraId="1C5287BE"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-10.1</w:t>
            </w:r>
          </w:p>
        </w:tc>
        <w:tc>
          <w:tcPr>
            <w:tcW w:w="850" w:type="dxa"/>
            <w:tcBorders>
              <w:top w:val="single" w:sz="6" w:space="0" w:color="auto"/>
              <w:left w:val="single" w:sz="6" w:space="0" w:color="auto"/>
              <w:bottom w:val="single" w:sz="6" w:space="0" w:color="auto"/>
              <w:right w:val="single" w:sz="6" w:space="0" w:color="auto"/>
            </w:tcBorders>
          </w:tcPr>
          <w:p w14:paraId="252E3421"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95%</w:t>
            </w:r>
          </w:p>
        </w:tc>
        <w:tc>
          <w:tcPr>
            <w:tcW w:w="993" w:type="dxa"/>
            <w:tcBorders>
              <w:top w:val="single" w:sz="6" w:space="0" w:color="auto"/>
              <w:left w:val="single" w:sz="6" w:space="0" w:color="auto"/>
              <w:bottom w:val="single" w:sz="6" w:space="0" w:color="auto"/>
              <w:right w:val="single" w:sz="6" w:space="0" w:color="auto"/>
            </w:tcBorders>
          </w:tcPr>
          <w:p w14:paraId="7892A0FD"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-10.3</w:t>
            </w:r>
          </w:p>
        </w:tc>
        <w:tc>
          <w:tcPr>
            <w:tcW w:w="850" w:type="dxa"/>
            <w:tcBorders>
              <w:top w:val="single" w:sz="6" w:space="0" w:color="auto"/>
              <w:left w:val="single" w:sz="6" w:space="0" w:color="auto"/>
              <w:bottom w:val="single" w:sz="6" w:space="0" w:color="auto"/>
              <w:right w:val="single" w:sz="6" w:space="0" w:color="auto"/>
            </w:tcBorders>
          </w:tcPr>
          <w:p w14:paraId="2C37034C"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93%</w:t>
            </w:r>
          </w:p>
        </w:tc>
        <w:tc>
          <w:tcPr>
            <w:tcW w:w="992" w:type="dxa"/>
            <w:tcBorders>
              <w:top w:val="single" w:sz="6" w:space="0" w:color="auto"/>
              <w:left w:val="single" w:sz="6" w:space="0" w:color="auto"/>
              <w:bottom w:val="single" w:sz="6" w:space="0" w:color="auto"/>
              <w:right w:val="single" w:sz="6" w:space="0" w:color="auto"/>
            </w:tcBorders>
          </w:tcPr>
          <w:p w14:paraId="558637FA"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-10.3</w:t>
            </w:r>
          </w:p>
        </w:tc>
        <w:tc>
          <w:tcPr>
            <w:tcW w:w="851" w:type="dxa"/>
            <w:tcBorders>
              <w:top w:val="single" w:sz="6" w:space="0" w:color="auto"/>
              <w:left w:val="single" w:sz="6" w:space="0" w:color="auto"/>
              <w:bottom w:val="single" w:sz="6" w:space="0" w:color="auto"/>
              <w:right w:val="single" w:sz="6" w:space="0" w:color="auto"/>
            </w:tcBorders>
          </w:tcPr>
          <w:p w14:paraId="191E4299"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93%</w:t>
            </w:r>
          </w:p>
        </w:tc>
      </w:tr>
      <w:tr w:rsidR="00E42A9B" w14:paraId="08870E64"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0D48ACCC"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Adjacent 1 (GMSK)</w:t>
            </w:r>
          </w:p>
        </w:tc>
        <w:tc>
          <w:tcPr>
            <w:tcW w:w="992" w:type="dxa"/>
            <w:tcBorders>
              <w:top w:val="single" w:sz="6" w:space="0" w:color="auto"/>
              <w:left w:val="single" w:sz="6" w:space="0" w:color="auto"/>
              <w:bottom w:val="single" w:sz="6" w:space="0" w:color="auto"/>
              <w:right w:val="single" w:sz="6" w:space="0" w:color="auto"/>
            </w:tcBorders>
          </w:tcPr>
          <w:p w14:paraId="3819D55E"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9.4</w:t>
            </w:r>
          </w:p>
        </w:tc>
        <w:tc>
          <w:tcPr>
            <w:tcW w:w="851" w:type="dxa"/>
            <w:tcBorders>
              <w:top w:val="single" w:sz="6" w:space="0" w:color="auto"/>
              <w:left w:val="single" w:sz="6" w:space="0" w:color="auto"/>
              <w:bottom w:val="single" w:sz="6" w:space="0" w:color="auto"/>
              <w:right w:val="single" w:sz="6" w:space="0" w:color="auto"/>
            </w:tcBorders>
          </w:tcPr>
          <w:p w14:paraId="521B4705"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tcPr>
          <w:p w14:paraId="7B807CC7"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9.3</w:t>
            </w:r>
          </w:p>
        </w:tc>
        <w:tc>
          <w:tcPr>
            <w:tcW w:w="850" w:type="dxa"/>
            <w:tcBorders>
              <w:top w:val="single" w:sz="6" w:space="0" w:color="auto"/>
              <w:left w:val="single" w:sz="6" w:space="0" w:color="auto"/>
              <w:bottom w:val="single" w:sz="6" w:space="0" w:color="auto"/>
              <w:right w:val="single" w:sz="6" w:space="0" w:color="auto"/>
            </w:tcBorders>
          </w:tcPr>
          <w:p w14:paraId="0B3FE91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993" w:type="dxa"/>
            <w:tcBorders>
              <w:top w:val="single" w:sz="6" w:space="0" w:color="auto"/>
              <w:left w:val="single" w:sz="6" w:space="0" w:color="auto"/>
              <w:bottom w:val="single" w:sz="6" w:space="0" w:color="auto"/>
              <w:right w:val="single" w:sz="6" w:space="0" w:color="auto"/>
            </w:tcBorders>
          </w:tcPr>
          <w:p w14:paraId="2DDCCD93"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9.7</w:t>
            </w:r>
          </w:p>
        </w:tc>
        <w:tc>
          <w:tcPr>
            <w:tcW w:w="850" w:type="dxa"/>
            <w:tcBorders>
              <w:top w:val="single" w:sz="6" w:space="0" w:color="auto"/>
              <w:left w:val="single" w:sz="6" w:space="0" w:color="auto"/>
              <w:bottom w:val="single" w:sz="6" w:space="0" w:color="auto"/>
              <w:right w:val="single" w:sz="6" w:space="0" w:color="auto"/>
            </w:tcBorders>
          </w:tcPr>
          <w:p w14:paraId="0AC7542D"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tcPr>
          <w:p w14:paraId="1BF4F8AC"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9.7</w:t>
            </w:r>
          </w:p>
        </w:tc>
        <w:tc>
          <w:tcPr>
            <w:tcW w:w="851" w:type="dxa"/>
            <w:tcBorders>
              <w:top w:val="single" w:sz="6" w:space="0" w:color="auto"/>
              <w:left w:val="single" w:sz="6" w:space="0" w:color="auto"/>
              <w:bottom w:val="single" w:sz="6" w:space="0" w:color="auto"/>
              <w:right w:val="single" w:sz="6" w:space="0" w:color="auto"/>
            </w:tcBorders>
          </w:tcPr>
          <w:p w14:paraId="1FF4AC69"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r>
      <w:tr w:rsidR="00E42A9B" w14:paraId="0A1B45FC"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403FC86D"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Co-channel 1 (QPSK)</w:t>
            </w:r>
          </w:p>
        </w:tc>
        <w:tc>
          <w:tcPr>
            <w:tcW w:w="992" w:type="dxa"/>
            <w:tcBorders>
              <w:top w:val="single" w:sz="6" w:space="0" w:color="auto"/>
              <w:left w:val="single" w:sz="6" w:space="0" w:color="auto"/>
              <w:bottom w:val="single" w:sz="6" w:space="0" w:color="auto"/>
              <w:right w:val="single" w:sz="6" w:space="0" w:color="auto"/>
            </w:tcBorders>
          </w:tcPr>
          <w:p w14:paraId="69F8DCFB"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-12.3</w:t>
            </w:r>
          </w:p>
        </w:tc>
        <w:tc>
          <w:tcPr>
            <w:tcW w:w="851" w:type="dxa"/>
            <w:tcBorders>
              <w:top w:val="single" w:sz="6" w:space="0" w:color="auto"/>
              <w:left w:val="single" w:sz="6" w:space="0" w:color="auto"/>
              <w:bottom w:val="single" w:sz="6" w:space="0" w:color="auto"/>
              <w:right w:val="single" w:sz="6" w:space="0" w:color="auto"/>
            </w:tcBorders>
          </w:tcPr>
          <w:p w14:paraId="0B426BCB"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32%</w:t>
            </w:r>
          </w:p>
        </w:tc>
        <w:tc>
          <w:tcPr>
            <w:tcW w:w="992" w:type="dxa"/>
            <w:tcBorders>
              <w:top w:val="single" w:sz="6" w:space="0" w:color="auto"/>
              <w:left w:val="single" w:sz="6" w:space="0" w:color="auto"/>
              <w:bottom w:val="single" w:sz="6" w:space="0" w:color="auto"/>
              <w:right w:val="single" w:sz="6" w:space="0" w:color="auto"/>
            </w:tcBorders>
          </w:tcPr>
          <w:p w14:paraId="0E2DFFB9"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-12.4</w:t>
            </w:r>
          </w:p>
        </w:tc>
        <w:tc>
          <w:tcPr>
            <w:tcW w:w="850" w:type="dxa"/>
            <w:tcBorders>
              <w:top w:val="single" w:sz="6" w:space="0" w:color="auto"/>
              <w:left w:val="single" w:sz="6" w:space="0" w:color="auto"/>
              <w:bottom w:val="single" w:sz="6" w:space="0" w:color="auto"/>
              <w:right w:val="single" w:sz="6" w:space="0" w:color="auto"/>
            </w:tcBorders>
          </w:tcPr>
          <w:p w14:paraId="15B81FCC"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32%</w:t>
            </w:r>
          </w:p>
        </w:tc>
        <w:tc>
          <w:tcPr>
            <w:tcW w:w="993" w:type="dxa"/>
            <w:tcBorders>
              <w:top w:val="single" w:sz="6" w:space="0" w:color="auto"/>
              <w:left w:val="single" w:sz="6" w:space="0" w:color="auto"/>
              <w:bottom w:val="single" w:sz="6" w:space="0" w:color="auto"/>
              <w:right w:val="single" w:sz="6" w:space="0" w:color="auto"/>
            </w:tcBorders>
          </w:tcPr>
          <w:p w14:paraId="53A88271"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-8.9</w:t>
            </w:r>
          </w:p>
        </w:tc>
        <w:tc>
          <w:tcPr>
            <w:tcW w:w="850" w:type="dxa"/>
            <w:tcBorders>
              <w:top w:val="single" w:sz="6" w:space="0" w:color="auto"/>
              <w:left w:val="single" w:sz="6" w:space="0" w:color="auto"/>
              <w:bottom w:val="single" w:sz="6" w:space="0" w:color="auto"/>
              <w:right w:val="single" w:sz="6" w:space="0" w:color="auto"/>
            </w:tcBorders>
          </w:tcPr>
          <w:p w14:paraId="02A0FEC6"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62%</w:t>
            </w:r>
          </w:p>
        </w:tc>
        <w:tc>
          <w:tcPr>
            <w:tcW w:w="992" w:type="dxa"/>
            <w:tcBorders>
              <w:top w:val="single" w:sz="6" w:space="0" w:color="auto"/>
              <w:left w:val="single" w:sz="6" w:space="0" w:color="auto"/>
              <w:bottom w:val="single" w:sz="6" w:space="0" w:color="auto"/>
              <w:right w:val="single" w:sz="6" w:space="0" w:color="auto"/>
            </w:tcBorders>
          </w:tcPr>
          <w:p w14:paraId="755A9D9C"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-8.9</w:t>
            </w:r>
          </w:p>
        </w:tc>
        <w:tc>
          <w:tcPr>
            <w:tcW w:w="851" w:type="dxa"/>
            <w:tcBorders>
              <w:top w:val="single" w:sz="6" w:space="0" w:color="auto"/>
              <w:left w:val="single" w:sz="6" w:space="0" w:color="auto"/>
              <w:bottom w:val="single" w:sz="6" w:space="0" w:color="auto"/>
              <w:right w:val="single" w:sz="6" w:space="0" w:color="auto"/>
            </w:tcBorders>
          </w:tcPr>
          <w:p w14:paraId="305D65E8"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62%</w:t>
            </w:r>
          </w:p>
        </w:tc>
      </w:tr>
      <w:tr w:rsidR="00E42A9B" w14:paraId="2D5ACBEF"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535879B6"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Co-channel 2 (QPSK)</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188F"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-21.7</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6B4C677"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EBCFE"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-21.9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151631"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13F4E"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-19.0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E63D38"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26%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77BC9"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-18.9</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E4D20B"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26%</w:t>
            </w:r>
          </w:p>
        </w:tc>
      </w:tr>
      <w:tr w:rsidR="00E42A9B" w14:paraId="427041FC"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0F4E64CC"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Adjacent 1 (QPSK)</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D98D6"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-8.4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65D2275"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55%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FBEBE"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-8.7</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45498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A278"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-2.1</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62AFE1"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24638"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-2.2</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84CB95F"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85%</w:t>
            </w:r>
          </w:p>
        </w:tc>
      </w:tr>
      <w:tr w:rsidR="00E42A9B" w14:paraId="0DE52406" w14:textId="77777777">
        <w:tblPrEx>
          <w:tblCellMar>
            <w:top w:w="0" w:type="dxa"/>
            <w:bottom w:w="0" w:type="dxa"/>
          </w:tblCellMar>
        </w:tblPrEx>
        <w:trPr>
          <w:trHeight w:val="494"/>
        </w:trPr>
        <w:tc>
          <w:tcPr>
            <w:tcW w:w="2015" w:type="dxa"/>
            <w:tcBorders>
              <w:top w:val="single" w:sz="6" w:space="0" w:color="auto"/>
              <w:left w:val="single" w:sz="6" w:space="0" w:color="auto"/>
              <w:bottom w:val="nil"/>
              <w:right w:val="single" w:sz="6" w:space="0" w:color="auto"/>
            </w:tcBorders>
          </w:tcPr>
          <w:p w14:paraId="67A03D88"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MUROS-2</w:t>
            </w:r>
          </w:p>
          <w:p w14:paraId="09657435"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lastRenderedPageBreak/>
              <w:t>A1</w:t>
            </w:r>
          </w:p>
        </w:tc>
        <w:tc>
          <w:tcPr>
            <w:tcW w:w="3685" w:type="dxa"/>
            <w:gridSpan w:val="4"/>
            <w:tcBorders>
              <w:top w:val="single" w:sz="6" w:space="0" w:color="auto"/>
              <w:left w:val="single" w:sz="6" w:space="0" w:color="auto"/>
              <w:bottom w:val="single" w:sz="6" w:space="0" w:color="auto"/>
              <w:right w:val="single" w:sz="6" w:space="0" w:color="auto"/>
            </w:tcBorders>
          </w:tcPr>
          <w:p w14:paraId="1427DB04"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lastRenderedPageBreak/>
              <w:t>75 % VAMOS penetration</w:t>
            </w:r>
          </w:p>
        </w:tc>
        <w:tc>
          <w:tcPr>
            <w:tcW w:w="3686" w:type="dxa"/>
            <w:gridSpan w:val="4"/>
            <w:tcBorders>
              <w:top w:val="single" w:sz="6" w:space="0" w:color="auto"/>
              <w:left w:val="single" w:sz="6" w:space="0" w:color="auto"/>
              <w:bottom w:val="single" w:sz="6" w:space="0" w:color="auto"/>
              <w:right w:val="single" w:sz="6" w:space="0" w:color="auto"/>
            </w:tcBorders>
          </w:tcPr>
          <w:p w14:paraId="5809E00C"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100 % VAMOS penetration</w:t>
            </w:r>
          </w:p>
        </w:tc>
      </w:tr>
      <w:tr w:rsidR="00E42A9B" w14:paraId="52FBD0B3" w14:textId="77777777">
        <w:tblPrEx>
          <w:tblCellMar>
            <w:top w:w="0" w:type="dxa"/>
            <w:bottom w:w="0" w:type="dxa"/>
          </w:tblCellMar>
        </w:tblPrEx>
        <w:trPr>
          <w:trHeight w:val="466"/>
        </w:trPr>
        <w:tc>
          <w:tcPr>
            <w:tcW w:w="2015" w:type="dxa"/>
            <w:tcBorders>
              <w:top w:val="nil"/>
              <w:left w:val="single" w:sz="6" w:space="0" w:color="auto"/>
              <w:bottom w:val="nil"/>
              <w:right w:val="single" w:sz="6" w:space="0" w:color="auto"/>
            </w:tcBorders>
          </w:tcPr>
          <w:p w14:paraId="2AA3B0BB" w14:textId="77777777" w:rsidR="00E42A9B" w:rsidRPr="00FD11DE" w:rsidRDefault="00E42A9B" w:rsidP="00E42A9B">
            <w:pPr>
              <w:jc w:val="center"/>
              <w:rPr>
                <w:rFonts w:eastAsia="MS Mincho" w:cs="Verdana"/>
                <w:color w:val="000000"/>
                <w:sz w:val="16"/>
                <w:szCs w:val="16"/>
                <w:lang w:eastAsia="zh-CN"/>
              </w:rPr>
            </w:pPr>
          </w:p>
        </w:tc>
        <w:tc>
          <w:tcPr>
            <w:tcW w:w="1843" w:type="dxa"/>
            <w:gridSpan w:val="2"/>
            <w:tcBorders>
              <w:top w:val="single" w:sz="6" w:space="0" w:color="auto"/>
              <w:left w:val="single" w:sz="6" w:space="0" w:color="auto"/>
              <w:bottom w:val="single" w:sz="6" w:space="0" w:color="auto"/>
              <w:right w:val="single" w:sz="6" w:space="0" w:color="auto"/>
            </w:tcBorders>
          </w:tcPr>
          <w:p w14:paraId="64BFB266"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LGMSK pulse</w:t>
            </w:r>
          </w:p>
        </w:tc>
        <w:tc>
          <w:tcPr>
            <w:tcW w:w="1842" w:type="dxa"/>
            <w:gridSpan w:val="2"/>
            <w:tcBorders>
              <w:top w:val="single" w:sz="6" w:space="0" w:color="auto"/>
              <w:left w:val="single" w:sz="6" w:space="0" w:color="auto"/>
              <w:bottom w:val="single" w:sz="6" w:space="0" w:color="auto"/>
              <w:right w:val="single" w:sz="6" w:space="0" w:color="auto"/>
            </w:tcBorders>
          </w:tcPr>
          <w:p w14:paraId="292BE34D"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OPT2 pulse</w:t>
            </w:r>
          </w:p>
        </w:tc>
        <w:tc>
          <w:tcPr>
            <w:tcW w:w="1843" w:type="dxa"/>
            <w:gridSpan w:val="2"/>
            <w:tcBorders>
              <w:top w:val="single" w:sz="6" w:space="0" w:color="auto"/>
              <w:left w:val="single" w:sz="6" w:space="0" w:color="auto"/>
              <w:bottom w:val="single" w:sz="6" w:space="0" w:color="auto"/>
              <w:right w:val="single" w:sz="6" w:space="0" w:color="auto"/>
            </w:tcBorders>
          </w:tcPr>
          <w:p w14:paraId="13BBB833"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LGMSK pulse</w:t>
            </w:r>
          </w:p>
        </w:tc>
        <w:tc>
          <w:tcPr>
            <w:tcW w:w="1843" w:type="dxa"/>
            <w:gridSpan w:val="2"/>
            <w:tcBorders>
              <w:top w:val="single" w:sz="6" w:space="0" w:color="auto"/>
              <w:left w:val="single" w:sz="6" w:space="0" w:color="auto"/>
              <w:bottom w:val="single" w:sz="6" w:space="0" w:color="auto"/>
              <w:right w:val="single" w:sz="6" w:space="0" w:color="auto"/>
            </w:tcBorders>
          </w:tcPr>
          <w:p w14:paraId="23962AFC"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OPT2 pulse</w:t>
            </w:r>
          </w:p>
        </w:tc>
      </w:tr>
      <w:tr w:rsidR="00E42A9B" w14:paraId="27DB0125" w14:textId="77777777">
        <w:tblPrEx>
          <w:tblCellMar>
            <w:top w:w="0" w:type="dxa"/>
            <w:bottom w:w="0" w:type="dxa"/>
          </w:tblCellMar>
        </w:tblPrEx>
        <w:trPr>
          <w:trHeight w:val="406"/>
        </w:trPr>
        <w:tc>
          <w:tcPr>
            <w:tcW w:w="2015" w:type="dxa"/>
            <w:tcBorders>
              <w:top w:val="nil"/>
              <w:left w:val="single" w:sz="6" w:space="0" w:color="auto"/>
              <w:bottom w:val="single" w:sz="6" w:space="0" w:color="auto"/>
              <w:right w:val="single" w:sz="6" w:space="0" w:color="auto"/>
            </w:tcBorders>
          </w:tcPr>
          <w:p w14:paraId="218243FD" w14:textId="77777777" w:rsidR="00E42A9B" w:rsidRPr="00FD11DE" w:rsidRDefault="00E42A9B" w:rsidP="00E42A9B">
            <w:pPr>
              <w:jc w:val="center"/>
              <w:rPr>
                <w:rFonts w:eastAsia="MS Mincho" w:cs="Verdana"/>
                <w:color w:val="000000"/>
                <w:sz w:val="16"/>
                <w:szCs w:val="16"/>
                <w:lang w:eastAsia="zh-CN"/>
              </w:rPr>
            </w:pPr>
          </w:p>
        </w:tc>
        <w:tc>
          <w:tcPr>
            <w:tcW w:w="992" w:type="dxa"/>
            <w:tcBorders>
              <w:top w:val="single" w:sz="6" w:space="0" w:color="auto"/>
              <w:left w:val="single" w:sz="6" w:space="0" w:color="auto"/>
              <w:bottom w:val="single" w:sz="6" w:space="0" w:color="auto"/>
              <w:right w:val="single" w:sz="6" w:space="0" w:color="auto"/>
            </w:tcBorders>
          </w:tcPr>
          <w:p w14:paraId="1D76F609"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Relative level (dB)</w:t>
            </w:r>
          </w:p>
        </w:tc>
        <w:tc>
          <w:tcPr>
            <w:tcW w:w="851" w:type="dxa"/>
            <w:tcBorders>
              <w:top w:val="single" w:sz="6" w:space="0" w:color="auto"/>
              <w:left w:val="single" w:sz="6" w:space="0" w:color="auto"/>
              <w:bottom w:val="single" w:sz="6" w:space="0" w:color="auto"/>
              <w:right w:val="single" w:sz="6" w:space="0" w:color="auto"/>
            </w:tcBorders>
          </w:tcPr>
          <w:p w14:paraId="77C988CA"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PoP (%)</w:t>
            </w:r>
          </w:p>
        </w:tc>
        <w:tc>
          <w:tcPr>
            <w:tcW w:w="992" w:type="dxa"/>
            <w:tcBorders>
              <w:top w:val="single" w:sz="6" w:space="0" w:color="auto"/>
              <w:left w:val="single" w:sz="6" w:space="0" w:color="auto"/>
              <w:bottom w:val="single" w:sz="6" w:space="0" w:color="auto"/>
              <w:right w:val="single" w:sz="6" w:space="0" w:color="auto"/>
            </w:tcBorders>
          </w:tcPr>
          <w:p w14:paraId="09919F34"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Relative level (dB)</w:t>
            </w:r>
          </w:p>
        </w:tc>
        <w:tc>
          <w:tcPr>
            <w:tcW w:w="850" w:type="dxa"/>
            <w:tcBorders>
              <w:top w:val="single" w:sz="6" w:space="0" w:color="auto"/>
              <w:left w:val="single" w:sz="6" w:space="0" w:color="auto"/>
              <w:bottom w:val="single" w:sz="6" w:space="0" w:color="auto"/>
              <w:right w:val="single" w:sz="6" w:space="0" w:color="auto"/>
            </w:tcBorders>
          </w:tcPr>
          <w:p w14:paraId="32953E12"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PoP (%)</w:t>
            </w:r>
          </w:p>
        </w:tc>
        <w:tc>
          <w:tcPr>
            <w:tcW w:w="993" w:type="dxa"/>
            <w:tcBorders>
              <w:top w:val="single" w:sz="6" w:space="0" w:color="auto"/>
              <w:left w:val="single" w:sz="6" w:space="0" w:color="auto"/>
              <w:bottom w:val="single" w:sz="6" w:space="0" w:color="auto"/>
              <w:right w:val="single" w:sz="6" w:space="0" w:color="auto"/>
            </w:tcBorders>
          </w:tcPr>
          <w:p w14:paraId="227B0A83"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Relative level (dB)</w:t>
            </w:r>
          </w:p>
        </w:tc>
        <w:tc>
          <w:tcPr>
            <w:tcW w:w="850" w:type="dxa"/>
            <w:tcBorders>
              <w:top w:val="single" w:sz="6" w:space="0" w:color="auto"/>
              <w:left w:val="single" w:sz="6" w:space="0" w:color="auto"/>
              <w:bottom w:val="single" w:sz="6" w:space="0" w:color="auto"/>
              <w:right w:val="single" w:sz="6" w:space="0" w:color="auto"/>
            </w:tcBorders>
          </w:tcPr>
          <w:p w14:paraId="654F127D"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PoP (%)</w:t>
            </w:r>
          </w:p>
        </w:tc>
        <w:tc>
          <w:tcPr>
            <w:tcW w:w="992" w:type="dxa"/>
            <w:tcBorders>
              <w:top w:val="single" w:sz="6" w:space="0" w:color="auto"/>
              <w:left w:val="single" w:sz="6" w:space="0" w:color="auto"/>
              <w:bottom w:val="single" w:sz="6" w:space="0" w:color="auto"/>
              <w:right w:val="single" w:sz="6" w:space="0" w:color="auto"/>
            </w:tcBorders>
          </w:tcPr>
          <w:p w14:paraId="25852984"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Relative level (dB)</w:t>
            </w:r>
          </w:p>
        </w:tc>
        <w:tc>
          <w:tcPr>
            <w:tcW w:w="851" w:type="dxa"/>
            <w:tcBorders>
              <w:top w:val="single" w:sz="6" w:space="0" w:color="auto"/>
              <w:left w:val="single" w:sz="6" w:space="0" w:color="auto"/>
              <w:bottom w:val="single" w:sz="6" w:space="0" w:color="auto"/>
              <w:right w:val="single" w:sz="6" w:space="0" w:color="auto"/>
            </w:tcBorders>
          </w:tcPr>
          <w:p w14:paraId="00967A35"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PoP (%)</w:t>
            </w:r>
          </w:p>
        </w:tc>
      </w:tr>
      <w:tr w:rsidR="00E42A9B" w14:paraId="5BCD7C6F"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17C7C3A2"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Co-channel 1 (GMSK)</w:t>
            </w:r>
          </w:p>
        </w:tc>
        <w:tc>
          <w:tcPr>
            <w:tcW w:w="992" w:type="dxa"/>
            <w:tcBorders>
              <w:top w:val="single" w:sz="6" w:space="0" w:color="auto"/>
              <w:left w:val="single" w:sz="6" w:space="0" w:color="auto"/>
              <w:bottom w:val="single" w:sz="6" w:space="0" w:color="auto"/>
              <w:right w:val="single" w:sz="6" w:space="0" w:color="auto"/>
            </w:tcBorders>
          </w:tcPr>
          <w:p w14:paraId="65A8DF0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0.0</w:t>
            </w:r>
          </w:p>
        </w:tc>
        <w:tc>
          <w:tcPr>
            <w:tcW w:w="851" w:type="dxa"/>
            <w:tcBorders>
              <w:top w:val="single" w:sz="6" w:space="0" w:color="auto"/>
              <w:left w:val="single" w:sz="6" w:space="0" w:color="auto"/>
              <w:bottom w:val="single" w:sz="6" w:space="0" w:color="auto"/>
              <w:right w:val="single" w:sz="6" w:space="0" w:color="auto"/>
            </w:tcBorders>
          </w:tcPr>
          <w:p w14:paraId="1A7FED97"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98%</w:t>
            </w:r>
          </w:p>
        </w:tc>
        <w:tc>
          <w:tcPr>
            <w:tcW w:w="992" w:type="dxa"/>
            <w:tcBorders>
              <w:top w:val="single" w:sz="6" w:space="0" w:color="auto"/>
              <w:left w:val="single" w:sz="6" w:space="0" w:color="auto"/>
              <w:bottom w:val="single" w:sz="6" w:space="0" w:color="auto"/>
              <w:right w:val="single" w:sz="6" w:space="0" w:color="auto"/>
            </w:tcBorders>
          </w:tcPr>
          <w:p w14:paraId="38CA68E9"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0.0</w:t>
            </w:r>
          </w:p>
        </w:tc>
        <w:tc>
          <w:tcPr>
            <w:tcW w:w="850" w:type="dxa"/>
            <w:tcBorders>
              <w:top w:val="single" w:sz="6" w:space="0" w:color="auto"/>
              <w:left w:val="single" w:sz="6" w:space="0" w:color="auto"/>
              <w:bottom w:val="single" w:sz="6" w:space="0" w:color="auto"/>
              <w:right w:val="single" w:sz="6" w:space="0" w:color="auto"/>
            </w:tcBorders>
          </w:tcPr>
          <w:p w14:paraId="48278F2E"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98%</w:t>
            </w:r>
          </w:p>
        </w:tc>
        <w:tc>
          <w:tcPr>
            <w:tcW w:w="993" w:type="dxa"/>
            <w:tcBorders>
              <w:top w:val="single" w:sz="6" w:space="0" w:color="auto"/>
              <w:left w:val="single" w:sz="6" w:space="0" w:color="auto"/>
              <w:bottom w:val="single" w:sz="6" w:space="0" w:color="auto"/>
              <w:right w:val="single" w:sz="6" w:space="0" w:color="auto"/>
            </w:tcBorders>
          </w:tcPr>
          <w:p w14:paraId="30ACBE1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0.0</w:t>
            </w:r>
          </w:p>
        </w:tc>
        <w:tc>
          <w:tcPr>
            <w:tcW w:w="850" w:type="dxa"/>
            <w:tcBorders>
              <w:top w:val="single" w:sz="6" w:space="0" w:color="auto"/>
              <w:left w:val="single" w:sz="6" w:space="0" w:color="auto"/>
              <w:bottom w:val="single" w:sz="6" w:space="0" w:color="auto"/>
              <w:right w:val="single" w:sz="6" w:space="0" w:color="auto"/>
            </w:tcBorders>
          </w:tcPr>
          <w:p w14:paraId="6E044A4B"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94%</w:t>
            </w:r>
          </w:p>
        </w:tc>
        <w:tc>
          <w:tcPr>
            <w:tcW w:w="992" w:type="dxa"/>
            <w:tcBorders>
              <w:top w:val="single" w:sz="6" w:space="0" w:color="auto"/>
              <w:left w:val="single" w:sz="6" w:space="0" w:color="auto"/>
              <w:bottom w:val="single" w:sz="6" w:space="0" w:color="auto"/>
              <w:right w:val="single" w:sz="6" w:space="0" w:color="auto"/>
            </w:tcBorders>
          </w:tcPr>
          <w:p w14:paraId="35A32153"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0.0</w:t>
            </w:r>
          </w:p>
        </w:tc>
        <w:tc>
          <w:tcPr>
            <w:tcW w:w="851" w:type="dxa"/>
            <w:tcBorders>
              <w:top w:val="single" w:sz="6" w:space="0" w:color="auto"/>
              <w:left w:val="single" w:sz="6" w:space="0" w:color="auto"/>
              <w:bottom w:val="single" w:sz="6" w:space="0" w:color="auto"/>
              <w:right w:val="single" w:sz="6" w:space="0" w:color="auto"/>
            </w:tcBorders>
          </w:tcPr>
          <w:p w14:paraId="4E422D37"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94%</w:t>
            </w:r>
          </w:p>
        </w:tc>
      </w:tr>
      <w:tr w:rsidR="00E42A9B" w14:paraId="7432281A"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752B85EA"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Co-channel 2 (GMSK)</w:t>
            </w:r>
          </w:p>
        </w:tc>
        <w:tc>
          <w:tcPr>
            <w:tcW w:w="992" w:type="dxa"/>
            <w:tcBorders>
              <w:top w:val="single" w:sz="6" w:space="0" w:color="auto"/>
              <w:left w:val="single" w:sz="6" w:space="0" w:color="auto"/>
              <w:bottom w:val="single" w:sz="6" w:space="0" w:color="auto"/>
              <w:right w:val="single" w:sz="6" w:space="0" w:color="auto"/>
            </w:tcBorders>
          </w:tcPr>
          <w:p w14:paraId="21BD48D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-10.7</w:t>
            </w:r>
          </w:p>
        </w:tc>
        <w:tc>
          <w:tcPr>
            <w:tcW w:w="851" w:type="dxa"/>
            <w:tcBorders>
              <w:top w:val="single" w:sz="6" w:space="0" w:color="auto"/>
              <w:left w:val="single" w:sz="6" w:space="0" w:color="auto"/>
              <w:bottom w:val="single" w:sz="6" w:space="0" w:color="auto"/>
              <w:right w:val="single" w:sz="6" w:space="0" w:color="auto"/>
            </w:tcBorders>
          </w:tcPr>
          <w:p w14:paraId="759F0F21"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90%</w:t>
            </w:r>
          </w:p>
        </w:tc>
        <w:tc>
          <w:tcPr>
            <w:tcW w:w="992" w:type="dxa"/>
            <w:tcBorders>
              <w:top w:val="single" w:sz="6" w:space="0" w:color="auto"/>
              <w:left w:val="single" w:sz="6" w:space="0" w:color="auto"/>
              <w:bottom w:val="single" w:sz="6" w:space="0" w:color="auto"/>
              <w:right w:val="single" w:sz="6" w:space="0" w:color="auto"/>
            </w:tcBorders>
          </w:tcPr>
          <w:p w14:paraId="72144E56"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-10.7</w:t>
            </w:r>
          </w:p>
        </w:tc>
        <w:tc>
          <w:tcPr>
            <w:tcW w:w="850" w:type="dxa"/>
            <w:tcBorders>
              <w:top w:val="single" w:sz="6" w:space="0" w:color="auto"/>
              <w:left w:val="single" w:sz="6" w:space="0" w:color="auto"/>
              <w:bottom w:val="single" w:sz="6" w:space="0" w:color="auto"/>
              <w:right w:val="single" w:sz="6" w:space="0" w:color="auto"/>
            </w:tcBorders>
          </w:tcPr>
          <w:p w14:paraId="100E2212"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90%</w:t>
            </w:r>
          </w:p>
        </w:tc>
        <w:tc>
          <w:tcPr>
            <w:tcW w:w="993" w:type="dxa"/>
            <w:tcBorders>
              <w:top w:val="single" w:sz="6" w:space="0" w:color="auto"/>
              <w:left w:val="single" w:sz="6" w:space="0" w:color="auto"/>
              <w:bottom w:val="single" w:sz="6" w:space="0" w:color="auto"/>
              <w:right w:val="single" w:sz="6" w:space="0" w:color="auto"/>
            </w:tcBorders>
          </w:tcPr>
          <w:p w14:paraId="093DC484"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-10.8</w:t>
            </w:r>
          </w:p>
        </w:tc>
        <w:tc>
          <w:tcPr>
            <w:tcW w:w="850" w:type="dxa"/>
            <w:tcBorders>
              <w:top w:val="single" w:sz="6" w:space="0" w:color="auto"/>
              <w:left w:val="single" w:sz="6" w:space="0" w:color="auto"/>
              <w:bottom w:val="single" w:sz="6" w:space="0" w:color="auto"/>
              <w:right w:val="single" w:sz="6" w:space="0" w:color="auto"/>
            </w:tcBorders>
          </w:tcPr>
          <w:p w14:paraId="21A8A35E"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78%</w:t>
            </w:r>
          </w:p>
        </w:tc>
        <w:tc>
          <w:tcPr>
            <w:tcW w:w="992" w:type="dxa"/>
            <w:tcBorders>
              <w:top w:val="single" w:sz="6" w:space="0" w:color="auto"/>
              <w:left w:val="single" w:sz="6" w:space="0" w:color="auto"/>
              <w:bottom w:val="single" w:sz="6" w:space="0" w:color="auto"/>
              <w:right w:val="single" w:sz="6" w:space="0" w:color="auto"/>
            </w:tcBorders>
          </w:tcPr>
          <w:p w14:paraId="5D901574"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-10.7</w:t>
            </w:r>
          </w:p>
        </w:tc>
        <w:tc>
          <w:tcPr>
            <w:tcW w:w="851" w:type="dxa"/>
            <w:tcBorders>
              <w:top w:val="single" w:sz="6" w:space="0" w:color="auto"/>
              <w:left w:val="single" w:sz="6" w:space="0" w:color="auto"/>
              <w:bottom w:val="single" w:sz="6" w:space="0" w:color="auto"/>
              <w:right w:val="single" w:sz="6" w:space="0" w:color="auto"/>
            </w:tcBorders>
          </w:tcPr>
          <w:p w14:paraId="7B93E7D7"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79%</w:t>
            </w:r>
          </w:p>
        </w:tc>
      </w:tr>
      <w:tr w:rsidR="00E42A9B" w14:paraId="18FB061C"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4339572B"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Adjacent 1 (GMSK)</w:t>
            </w:r>
          </w:p>
        </w:tc>
        <w:tc>
          <w:tcPr>
            <w:tcW w:w="992" w:type="dxa"/>
            <w:tcBorders>
              <w:top w:val="single" w:sz="6" w:space="0" w:color="auto"/>
              <w:left w:val="single" w:sz="6" w:space="0" w:color="auto"/>
              <w:bottom w:val="single" w:sz="6" w:space="0" w:color="auto"/>
              <w:right w:val="single" w:sz="6" w:space="0" w:color="auto"/>
            </w:tcBorders>
          </w:tcPr>
          <w:p w14:paraId="09D1F1DA"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10.1</w:t>
            </w:r>
          </w:p>
        </w:tc>
        <w:tc>
          <w:tcPr>
            <w:tcW w:w="851" w:type="dxa"/>
            <w:tcBorders>
              <w:top w:val="single" w:sz="6" w:space="0" w:color="auto"/>
              <w:left w:val="single" w:sz="6" w:space="0" w:color="auto"/>
              <w:bottom w:val="single" w:sz="6" w:space="0" w:color="auto"/>
              <w:right w:val="single" w:sz="6" w:space="0" w:color="auto"/>
            </w:tcBorders>
          </w:tcPr>
          <w:p w14:paraId="5637FAE1"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tcPr>
          <w:p w14:paraId="3CA07CE7"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9.9</w:t>
            </w:r>
          </w:p>
        </w:tc>
        <w:tc>
          <w:tcPr>
            <w:tcW w:w="850" w:type="dxa"/>
            <w:tcBorders>
              <w:top w:val="single" w:sz="6" w:space="0" w:color="auto"/>
              <w:left w:val="single" w:sz="6" w:space="0" w:color="auto"/>
              <w:bottom w:val="single" w:sz="6" w:space="0" w:color="auto"/>
              <w:right w:val="single" w:sz="6" w:space="0" w:color="auto"/>
            </w:tcBorders>
          </w:tcPr>
          <w:p w14:paraId="73E48AB9"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100%</w:t>
            </w:r>
          </w:p>
        </w:tc>
        <w:tc>
          <w:tcPr>
            <w:tcW w:w="993" w:type="dxa"/>
            <w:tcBorders>
              <w:top w:val="single" w:sz="6" w:space="0" w:color="auto"/>
              <w:left w:val="single" w:sz="6" w:space="0" w:color="auto"/>
              <w:bottom w:val="single" w:sz="6" w:space="0" w:color="auto"/>
              <w:right w:val="single" w:sz="6" w:space="0" w:color="auto"/>
            </w:tcBorders>
          </w:tcPr>
          <w:p w14:paraId="21AACF2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9.4</w:t>
            </w:r>
          </w:p>
        </w:tc>
        <w:tc>
          <w:tcPr>
            <w:tcW w:w="850" w:type="dxa"/>
            <w:tcBorders>
              <w:top w:val="single" w:sz="6" w:space="0" w:color="auto"/>
              <w:left w:val="single" w:sz="6" w:space="0" w:color="auto"/>
              <w:bottom w:val="single" w:sz="6" w:space="0" w:color="auto"/>
              <w:right w:val="single" w:sz="6" w:space="0" w:color="auto"/>
            </w:tcBorders>
          </w:tcPr>
          <w:p w14:paraId="30D8B21A"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99%</w:t>
            </w:r>
          </w:p>
        </w:tc>
        <w:tc>
          <w:tcPr>
            <w:tcW w:w="992" w:type="dxa"/>
            <w:tcBorders>
              <w:top w:val="single" w:sz="6" w:space="0" w:color="auto"/>
              <w:left w:val="single" w:sz="6" w:space="0" w:color="auto"/>
              <w:bottom w:val="single" w:sz="6" w:space="0" w:color="auto"/>
              <w:right w:val="single" w:sz="6" w:space="0" w:color="auto"/>
            </w:tcBorders>
          </w:tcPr>
          <w:p w14:paraId="0435611F"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9.5</w:t>
            </w:r>
          </w:p>
        </w:tc>
        <w:tc>
          <w:tcPr>
            <w:tcW w:w="851" w:type="dxa"/>
            <w:tcBorders>
              <w:top w:val="single" w:sz="6" w:space="0" w:color="auto"/>
              <w:left w:val="single" w:sz="6" w:space="0" w:color="auto"/>
              <w:bottom w:val="single" w:sz="6" w:space="0" w:color="auto"/>
              <w:right w:val="single" w:sz="6" w:space="0" w:color="auto"/>
            </w:tcBorders>
          </w:tcPr>
          <w:p w14:paraId="0EDB954B"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99%</w:t>
            </w:r>
          </w:p>
        </w:tc>
      </w:tr>
      <w:tr w:rsidR="00E42A9B" w14:paraId="12F457DA"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71262BEC"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Co-channel 1 (QPSK)</w:t>
            </w:r>
          </w:p>
        </w:tc>
        <w:tc>
          <w:tcPr>
            <w:tcW w:w="992" w:type="dxa"/>
            <w:tcBorders>
              <w:top w:val="single" w:sz="6" w:space="0" w:color="auto"/>
              <w:left w:val="single" w:sz="6" w:space="0" w:color="auto"/>
              <w:bottom w:val="single" w:sz="6" w:space="0" w:color="auto"/>
              <w:right w:val="single" w:sz="6" w:space="0" w:color="auto"/>
            </w:tcBorders>
          </w:tcPr>
          <w:p w14:paraId="606FEF13"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-4.2</w:t>
            </w:r>
          </w:p>
        </w:tc>
        <w:tc>
          <w:tcPr>
            <w:tcW w:w="851" w:type="dxa"/>
            <w:tcBorders>
              <w:top w:val="single" w:sz="6" w:space="0" w:color="auto"/>
              <w:left w:val="single" w:sz="6" w:space="0" w:color="auto"/>
              <w:bottom w:val="single" w:sz="6" w:space="0" w:color="auto"/>
              <w:right w:val="single" w:sz="6" w:space="0" w:color="auto"/>
            </w:tcBorders>
          </w:tcPr>
          <w:p w14:paraId="41338CEF"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84%</w:t>
            </w:r>
          </w:p>
        </w:tc>
        <w:tc>
          <w:tcPr>
            <w:tcW w:w="992" w:type="dxa"/>
            <w:tcBorders>
              <w:top w:val="single" w:sz="6" w:space="0" w:color="auto"/>
              <w:left w:val="single" w:sz="6" w:space="0" w:color="auto"/>
              <w:bottom w:val="single" w:sz="6" w:space="0" w:color="auto"/>
              <w:right w:val="single" w:sz="6" w:space="0" w:color="auto"/>
            </w:tcBorders>
          </w:tcPr>
          <w:p w14:paraId="71B28F47"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-4.3</w:t>
            </w:r>
          </w:p>
        </w:tc>
        <w:tc>
          <w:tcPr>
            <w:tcW w:w="850" w:type="dxa"/>
            <w:tcBorders>
              <w:top w:val="single" w:sz="6" w:space="0" w:color="auto"/>
              <w:left w:val="single" w:sz="6" w:space="0" w:color="auto"/>
              <w:bottom w:val="single" w:sz="6" w:space="0" w:color="auto"/>
              <w:right w:val="single" w:sz="6" w:space="0" w:color="auto"/>
            </w:tcBorders>
          </w:tcPr>
          <w:p w14:paraId="6A2F8A8E"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tcPr>
          <w:p w14:paraId="3CE35BDA"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-1.2</w:t>
            </w:r>
          </w:p>
        </w:tc>
        <w:tc>
          <w:tcPr>
            <w:tcW w:w="850" w:type="dxa"/>
            <w:tcBorders>
              <w:top w:val="single" w:sz="6" w:space="0" w:color="auto"/>
              <w:left w:val="single" w:sz="6" w:space="0" w:color="auto"/>
              <w:bottom w:val="single" w:sz="6" w:space="0" w:color="auto"/>
              <w:right w:val="single" w:sz="6" w:space="0" w:color="auto"/>
            </w:tcBorders>
          </w:tcPr>
          <w:p w14:paraId="7947941B"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93%</w:t>
            </w:r>
          </w:p>
        </w:tc>
        <w:tc>
          <w:tcPr>
            <w:tcW w:w="992" w:type="dxa"/>
            <w:tcBorders>
              <w:top w:val="single" w:sz="6" w:space="0" w:color="auto"/>
              <w:left w:val="single" w:sz="6" w:space="0" w:color="auto"/>
              <w:bottom w:val="single" w:sz="6" w:space="0" w:color="auto"/>
              <w:right w:val="single" w:sz="6" w:space="0" w:color="auto"/>
            </w:tcBorders>
          </w:tcPr>
          <w:p w14:paraId="4A09CED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-1.1</w:t>
            </w:r>
          </w:p>
        </w:tc>
        <w:tc>
          <w:tcPr>
            <w:tcW w:w="851" w:type="dxa"/>
            <w:tcBorders>
              <w:top w:val="single" w:sz="6" w:space="0" w:color="auto"/>
              <w:left w:val="single" w:sz="6" w:space="0" w:color="auto"/>
              <w:bottom w:val="single" w:sz="6" w:space="0" w:color="auto"/>
              <w:right w:val="single" w:sz="6" w:space="0" w:color="auto"/>
            </w:tcBorders>
          </w:tcPr>
          <w:p w14:paraId="754FD6E7"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93%</w:t>
            </w:r>
          </w:p>
        </w:tc>
      </w:tr>
      <w:tr w:rsidR="00E42A9B" w14:paraId="05A01F86"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42DB0A75"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Co-channel 2 (QPSK)</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CF02F"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-14.6</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07386E"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CA96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-14.7</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CACAC6"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D1F45B"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-11.4</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982C84"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0752E"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-11.1</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CC4C84"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75%</w:t>
            </w:r>
          </w:p>
        </w:tc>
      </w:tr>
      <w:tr w:rsidR="00E42A9B" w14:paraId="082C2AF3" w14:textId="77777777">
        <w:tblPrEx>
          <w:tblCellMar>
            <w:top w:w="0" w:type="dxa"/>
            <w:bottom w:w="0" w:type="dxa"/>
          </w:tblCellMar>
        </w:tblPrEx>
        <w:trPr>
          <w:trHeight w:val="202"/>
        </w:trPr>
        <w:tc>
          <w:tcPr>
            <w:tcW w:w="2015" w:type="dxa"/>
            <w:tcBorders>
              <w:top w:val="single" w:sz="6" w:space="0" w:color="auto"/>
              <w:left w:val="single" w:sz="6" w:space="0" w:color="auto"/>
              <w:bottom w:val="single" w:sz="6" w:space="0" w:color="auto"/>
              <w:right w:val="single" w:sz="6" w:space="0" w:color="auto"/>
            </w:tcBorders>
          </w:tcPr>
          <w:p w14:paraId="6AE61AAA" w14:textId="77777777" w:rsidR="00E42A9B" w:rsidRPr="00FD11DE" w:rsidRDefault="00E42A9B" w:rsidP="00E42A9B">
            <w:pPr>
              <w:rPr>
                <w:rFonts w:eastAsia="MS Mincho" w:cs="Verdana"/>
                <w:color w:val="000000"/>
                <w:sz w:val="16"/>
                <w:szCs w:val="16"/>
                <w:lang w:eastAsia="zh-CN"/>
              </w:rPr>
            </w:pPr>
            <w:r w:rsidRPr="00FD11DE">
              <w:rPr>
                <w:rFonts w:eastAsia="MS Mincho" w:cs="Verdana"/>
                <w:color w:val="000000"/>
                <w:sz w:val="16"/>
                <w:szCs w:val="16"/>
                <w:lang w:eastAsia="zh-CN"/>
              </w:rPr>
              <w:t>Adjacent 1 (QPSK)</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9D46F"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4.8</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7776B8"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26D39"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4.6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F511A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B212E0"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8.7</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D8AD6A5"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9456C"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8.9</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5C8ECAC" w14:textId="77777777" w:rsidR="00E42A9B" w:rsidRPr="00FD11DE" w:rsidRDefault="00E42A9B" w:rsidP="00E42A9B">
            <w:pPr>
              <w:jc w:val="center"/>
              <w:rPr>
                <w:rFonts w:eastAsia="MS Mincho" w:cs="Verdana"/>
                <w:color w:val="000000"/>
                <w:sz w:val="16"/>
                <w:szCs w:val="16"/>
                <w:lang w:eastAsia="zh-CN"/>
              </w:rPr>
            </w:pPr>
            <w:r w:rsidRPr="00FD11DE">
              <w:rPr>
                <w:rFonts w:eastAsia="MS Mincho" w:cs="Verdana"/>
                <w:color w:val="000000"/>
                <w:sz w:val="16"/>
                <w:szCs w:val="16"/>
                <w:lang w:eastAsia="zh-CN"/>
              </w:rPr>
              <w:t>99%</w:t>
            </w:r>
          </w:p>
        </w:tc>
      </w:tr>
      <w:tr w:rsidR="00E42A9B" w14:paraId="7666267F" w14:textId="77777777">
        <w:tblPrEx>
          <w:tblCellMar>
            <w:top w:w="0" w:type="dxa"/>
            <w:bottom w:w="0" w:type="dxa"/>
          </w:tblCellMar>
        </w:tblPrEx>
        <w:trPr>
          <w:trHeight w:val="202"/>
        </w:trPr>
        <w:tc>
          <w:tcPr>
            <w:tcW w:w="9386" w:type="dxa"/>
            <w:gridSpan w:val="9"/>
            <w:tcBorders>
              <w:top w:val="single" w:sz="6" w:space="0" w:color="auto"/>
              <w:left w:val="single" w:sz="6" w:space="0" w:color="auto"/>
              <w:bottom w:val="single" w:sz="6" w:space="0" w:color="auto"/>
              <w:right w:val="single" w:sz="6" w:space="0" w:color="auto"/>
            </w:tcBorders>
          </w:tcPr>
          <w:p w14:paraId="2178630D" w14:textId="77777777" w:rsidR="00E42A9B" w:rsidRDefault="00E42A9B" w:rsidP="00E42A9B">
            <w:pPr>
              <w:rPr>
                <w:rFonts w:eastAsia="MS Mincho" w:cs="Verdana"/>
                <w:color w:val="000000"/>
                <w:sz w:val="16"/>
                <w:szCs w:val="16"/>
                <w:lang w:eastAsia="zh-CN"/>
              </w:rPr>
            </w:pPr>
            <w:r>
              <w:rPr>
                <w:rFonts w:eastAsia="MS Mincho" w:cs="Verdana"/>
                <w:color w:val="000000"/>
                <w:sz w:val="16"/>
                <w:szCs w:val="16"/>
                <w:lang w:eastAsia="zh-CN"/>
              </w:rPr>
              <w:t>Notes:</w:t>
            </w:r>
          </w:p>
          <w:p w14:paraId="227CBB19" w14:textId="77777777" w:rsidR="00E42A9B" w:rsidRPr="002B58C2" w:rsidRDefault="00E42A9B" w:rsidP="00E42A9B">
            <w:pPr>
              <w:rPr>
                <w:rFonts w:eastAsia="MS Mincho" w:cs="Verdana"/>
                <w:color w:val="000000"/>
                <w:sz w:val="16"/>
                <w:szCs w:val="16"/>
                <w:lang w:eastAsia="zh-CN"/>
              </w:rPr>
            </w:pPr>
            <w:r w:rsidRPr="002B58C2">
              <w:rPr>
                <w:rFonts w:eastAsia="MS Mincho" w:cs="Verdana"/>
                <w:color w:val="000000"/>
                <w:sz w:val="16"/>
                <w:szCs w:val="16"/>
                <w:lang w:eastAsia="zh-CN"/>
              </w:rPr>
              <w:t>Shown are the interferer levels when measured at the mobile antenna (i.e. before any processing by the mobile receiver). These levels were calculated only from the bursts where the interferer was present. The proportion of bursts in this case is given by the interferer</w:t>
            </w:r>
            <w:r w:rsidR="00205CAF">
              <w:rPr>
                <w:rFonts w:eastAsia="MS Mincho" w:cs="Verdana"/>
                <w:color w:val="000000"/>
                <w:sz w:val="16"/>
                <w:szCs w:val="16"/>
                <w:lang w:eastAsia="zh-CN"/>
              </w:rPr>
              <w:t>'</w:t>
            </w:r>
            <w:r w:rsidRPr="002B58C2">
              <w:rPr>
                <w:rFonts w:eastAsia="MS Mincho" w:cs="Verdana"/>
                <w:color w:val="000000"/>
                <w:sz w:val="16"/>
                <w:szCs w:val="16"/>
                <w:lang w:eastAsia="zh-CN"/>
              </w:rPr>
              <w:t>s PoP.</w:t>
            </w:r>
          </w:p>
          <w:p w14:paraId="26226B9A" w14:textId="77777777" w:rsidR="00E42A9B" w:rsidRPr="002B58C2" w:rsidRDefault="00E42A9B" w:rsidP="00E42A9B">
            <w:pPr>
              <w:rPr>
                <w:rFonts w:eastAsia="MS Mincho" w:cs="Verdana"/>
                <w:color w:val="000000"/>
                <w:sz w:val="16"/>
                <w:szCs w:val="16"/>
                <w:lang w:eastAsia="zh-CN"/>
              </w:rPr>
            </w:pPr>
            <w:r w:rsidRPr="002B58C2">
              <w:rPr>
                <w:rFonts w:eastAsia="MS Mincho" w:cs="Verdana"/>
                <w:color w:val="000000"/>
                <w:sz w:val="16"/>
                <w:szCs w:val="16"/>
                <w:lang w:eastAsia="zh-CN"/>
              </w:rPr>
              <w:t>The PoP for the GMSK interferers is about 100 % i.e. they are always present in a burst and this reflects not only the high proportion of non-paired users in the network but also the proportion of paired users that are not simultaneously transmitting. Conversely, the PoP for the QPSK interferers which is less than 100 % reflects the proportion of paired users in the network that are in VAMOS mode.</w:t>
            </w:r>
          </w:p>
          <w:p w14:paraId="1186AB4B" w14:textId="77777777" w:rsidR="00E42A9B" w:rsidRPr="002B58C2" w:rsidRDefault="00E42A9B" w:rsidP="00E42A9B">
            <w:pPr>
              <w:rPr>
                <w:rFonts w:eastAsia="MS Mincho" w:cs="Verdana"/>
                <w:color w:val="000000"/>
                <w:sz w:val="16"/>
                <w:szCs w:val="16"/>
                <w:lang w:eastAsia="zh-CN"/>
              </w:rPr>
            </w:pPr>
            <w:r w:rsidRPr="002B58C2">
              <w:rPr>
                <w:rFonts w:eastAsia="MS Mincho" w:cs="Verdana"/>
                <w:color w:val="000000"/>
                <w:sz w:val="16"/>
                <w:szCs w:val="16"/>
                <w:lang w:eastAsia="zh-CN"/>
              </w:rPr>
              <w:t xml:space="preserve">While the profiles are quite distinct between the MUROS-1 and MUROS-2, they differ only by a small amount between the different pulse shapes. This is because the levels were measured at the mobile antenna and do not reflect the levels </w:t>
            </w:r>
            <w:r w:rsidR="00205CAF">
              <w:rPr>
                <w:rFonts w:eastAsia="MS Mincho" w:cs="Verdana"/>
                <w:color w:val="000000"/>
                <w:sz w:val="16"/>
                <w:szCs w:val="16"/>
                <w:lang w:eastAsia="zh-CN"/>
              </w:rPr>
              <w:t>'</w:t>
            </w:r>
            <w:r w:rsidRPr="002B58C2">
              <w:rPr>
                <w:rFonts w:eastAsia="MS Mincho" w:cs="Verdana"/>
                <w:color w:val="000000"/>
                <w:sz w:val="16"/>
                <w:szCs w:val="16"/>
                <w:lang w:eastAsia="zh-CN"/>
              </w:rPr>
              <w:t>seen</w:t>
            </w:r>
            <w:r w:rsidR="00205CAF">
              <w:rPr>
                <w:rFonts w:eastAsia="MS Mincho" w:cs="Verdana"/>
                <w:color w:val="000000"/>
                <w:sz w:val="16"/>
                <w:szCs w:val="16"/>
                <w:lang w:eastAsia="zh-CN"/>
              </w:rPr>
              <w:t>'</w:t>
            </w:r>
            <w:r w:rsidRPr="002B58C2">
              <w:rPr>
                <w:rFonts w:eastAsia="MS Mincho" w:cs="Verdana"/>
                <w:color w:val="000000"/>
                <w:sz w:val="16"/>
                <w:szCs w:val="16"/>
                <w:lang w:eastAsia="zh-CN"/>
              </w:rPr>
              <w:t xml:space="preserve"> in the receiver i.e. the apparent power levels (to calculate the apparent power levels, the RawBER </w:t>
            </w:r>
            <w:r w:rsidR="00205CAF">
              <w:rPr>
                <w:rFonts w:eastAsia="MS Mincho" w:cs="Verdana"/>
                <w:color w:val="000000"/>
                <w:sz w:val="16"/>
                <w:szCs w:val="16"/>
                <w:lang w:eastAsia="zh-CN"/>
              </w:rPr>
              <w:t>'</w:t>
            </w:r>
            <w:r w:rsidRPr="002B58C2">
              <w:rPr>
                <w:rFonts w:eastAsia="MS Mincho" w:cs="Verdana"/>
                <w:color w:val="000000"/>
                <w:sz w:val="16"/>
                <w:szCs w:val="16"/>
                <w:lang w:eastAsia="zh-CN"/>
              </w:rPr>
              <w:t>ACP</w:t>
            </w:r>
            <w:r w:rsidR="00205CAF">
              <w:rPr>
                <w:rFonts w:eastAsia="MS Mincho" w:cs="Verdana"/>
                <w:color w:val="000000"/>
                <w:sz w:val="16"/>
                <w:szCs w:val="16"/>
                <w:lang w:eastAsia="zh-CN"/>
              </w:rPr>
              <w:t>'</w:t>
            </w:r>
            <w:r w:rsidRPr="002B58C2">
              <w:rPr>
                <w:rFonts w:eastAsia="MS Mincho" w:cs="Verdana"/>
                <w:color w:val="000000"/>
                <w:sz w:val="16"/>
                <w:szCs w:val="16"/>
                <w:lang w:eastAsia="zh-CN"/>
              </w:rPr>
              <w:t xml:space="preserve"> factors in Section 5 need also to be applied).</w:t>
            </w:r>
          </w:p>
        </w:tc>
      </w:tr>
    </w:tbl>
    <w:p w14:paraId="47DFD690" w14:textId="77777777" w:rsidR="00E42A9B" w:rsidRPr="00401BD5" w:rsidRDefault="00E42A9B" w:rsidP="00DB4650">
      <w:pPr>
        <w:jc w:val="both"/>
      </w:pPr>
    </w:p>
    <w:p w14:paraId="71373909" w14:textId="77777777" w:rsidR="00040F53" w:rsidRDefault="00F90DBB" w:rsidP="00040F53">
      <w:pPr>
        <w:pStyle w:val="Heading3"/>
      </w:pPr>
      <w:bookmarkStart w:id="288" w:name="_Toc518052729"/>
      <w:r>
        <w:t>7.2.</w:t>
      </w:r>
      <w:r w:rsidR="00E42A9B">
        <w:t>5</w:t>
      </w:r>
      <w:r w:rsidR="00040F53">
        <w:tab/>
        <w:t>Verification of Link to System Mapping</w:t>
      </w:r>
      <w:bookmarkEnd w:id="288"/>
    </w:p>
    <w:p w14:paraId="6E940F98" w14:textId="77777777" w:rsidR="00E42A9B" w:rsidRPr="00E42A9B" w:rsidRDefault="00E42A9B" w:rsidP="00E42A9B">
      <w:r w:rsidRPr="00184334">
        <w:t>Text from [7-25] is included in this sub-clause.</w:t>
      </w:r>
    </w:p>
    <w:p w14:paraId="412727D7" w14:textId="77777777" w:rsidR="00040F53" w:rsidRPr="00813C65" w:rsidRDefault="00040F53" w:rsidP="00040F53">
      <w:pPr>
        <w:pStyle w:val="Heading4"/>
      </w:pPr>
      <w:bookmarkStart w:id="289" w:name="_Toc518052730"/>
      <w:r w:rsidRPr="00813C65">
        <w:t>7.</w:t>
      </w:r>
      <w:r w:rsidR="00F90DBB">
        <w:t>2.</w:t>
      </w:r>
      <w:r w:rsidR="00E42A9B">
        <w:t>5</w:t>
      </w:r>
      <w:r w:rsidR="00F90DBB">
        <w:t>.1</w:t>
      </w:r>
      <w:r>
        <w:tab/>
      </w:r>
      <w:r w:rsidRPr="00813C65">
        <w:t>Introduction</w:t>
      </w:r>
      <w:bookmarkEnd w:id="289"/>
    </w:p>
    <w:p w14:paraId="1630330F" w14:textId="77777777" w:rsidR="00E42A9B" w:rsidRDefault="00E42A9B" w:rsidP="00E42A9B">
      <w:r>
        <w:t>In 7.2.4, a modelling methodology is described which provides a realistic depiction of the interference environment of each of the evaluated network scenarios, taking into account the different penetrations of VAMOS type I mobiles. The relative weighting of each type of interference to the receiver</w:t>
      </w:r>
      <w:r w:rsidR="00205CAF">
        <w:t>'</w:t>
      </w:r>
      <w:r>
        <w:t xml:space="preserve">s performance is also taken into account by the introduction of a table of </w:t>
      </w:r>
      <w:r w:rsidR="00205CAF">
        <w:t>'</w:t>
      </w:r>
      <w:r>
        <w:t>ACP factors</w:t>
      </w:r>
      <w:r w:rsidR="00205CAF">
        <w:t>'</w:t>
      </w:r>
      <w:r>
        <w:t>. Different interference profiles and ACP factors were derived for the different Tx pulse shapes included in the investigation. A further refinement of this methodology yielding a higher modelling complexity would be to adapt the mappings to the modulation of the dominant interferer.</w:t>
      </w:r>
    </w:p>
    <w:p w14:paraId="522372A8" w14:textId="77777777" w:rsidR="00E42A9B" w:rsidRDefault="00E42A9B" w:rsidP="00E42A9B">
      <w:r>
        <w:t xml:space="preserve">In this sub-clause, an exemplary link to system interface for a VAMOS-I mobile and a Legacy non-DARP mobile is described that is based on the methodology in </w:t>
      </w:r>
      <w:r>
        <w:rPr>
          <w:cs/>
        </w:rPr>
        <w:t>7.2.4</w:t>
      </w:r>
      <w:r>
        <w:t>.</w:t>
      </w:r>
    </w:p>
    <w:p w14:paraId="34F27751" w14:textId="77777777" w:rsidR="00E42A9B" w:rsidRDefault="00E42A9B" w:rsidP="00E42A9B">
      <w:pPr>
        <w:pStyle w:val="Heading4"/>
      </w:pPr>
      <w:bookmarkStart w:id="290" w:name="_Toc518052731"/>
      <w:r w:rsidRPr="00CD5B11">
        <w:t>7.2.5.2</w:t>
      </w:r>
      <w:r w:rsidRPr="00CD5B11">
        <w:tab/>
      </w:r>
      <w:r w:rsidRPr="006C701E">
        <w:t>Link To System Interface For Vamos-I Receiver</w:t>
      </w:r>
      <w:bookmarkEnd w:id="290"/>
    </w:p>
    <w:p w14:paraId="54D82190" w14:textId="77777777" w:rsidR="00E42A9B" w:rsidRDefault="00E42A9B" w:rsidP="00E42A9B">
      <w:r>
        <w:t>Interference profiles representing network statistics for the different network scenarios (e.g. MUROS-1 and MUROS-2) and different penetrations of VAMOS-I mobiles (50%, 75% and 100%) were simulated per carrier modulation (GMSK or QPSK) and pulse shape (LGMSK or OPT2) to yield 24 sets of data.</w:t>
      </w:r>
    </w:p>
    <w:p w14:paraId="028C6191" w14:textId="77777777" w:rsidR="00E42A9B" w:rsidRDefault="00E42A9B" w:rsidP="00E42A9B">
      <w:r>
        <w:t>The burst-wise collected data was then clustered into 1 dB C/I bins (where C is carrier power and I is total apparent power) and then into 3 dB DIR bins. Average raw BER is then calculated per cluster to produce the 2-dimensional [C/I, DIR] to raw BER mappings.</w:t>
      </w:r>
    </w:p>
    <w:p w14:paraId="5E879964" w14:textId="77777777" w:rsidR="00E42A9B" w:rsidRDefault="00E42A9B" w:rsidP="00E42A9B">
      <w:r>
        <w:t>Verification was carried out with data generated by a link level simulator configured with the interference profile for each of the corresponding network scenarios, penetration of VAMOS-I type mobiles and evaluated Tx pulse shapes.</w:t>
      </w:r>
    </w:p>
    <w:p w14:paraId="1314877F" w14:textId="77777777" w:rsidR="00E42A9B" w:rsidRPr="006C701E" w:rsidRDefault="00E42A9B" w:rsidP="00E42A9B">
      <w:pPr>
        <w:pStyle w:val="Heading4"/>
      </w:pPr>
      <w:bookmarkStart w:id="291" w:name="_Toc518052732"/>
      <w:r w:rsidRPr="00CD5B11">
        <w:lastRenderedPageBreak/>
        <w:t>7.2.5.</w:t>
      </w:r>
      <w:r>
        <w:t>3</w:t>
      </w:r>
      <w:r w:rsidR="00205CAF">
        <w:tab/>
      </w:r>
      <w:r w:rsidRPr="006C701E">
        <w:t>Mappings For The Vamos-I Receiver</w:t>
      </w:r>
      <w:bookmarkEnd w:id="291"/>
    </w:p>
    <w:p w14:paraId="159EC86A" w14:textId="77777777" w:rsidR="00E42A9B" w:rsidRDefault="00E42A9B" w:rsidP="00E42A9B">
      <w:r>
        <w:t>In this section, the L2S mappings are given which correspond to the MUROS-1 and MUROS-2 networks and for each of the evaluated VAMOS-I mobile penetrations (50%, 75% and 100%) and for each of the evaluated Tx pulse shapes (LGMSK and OPT2).</w:t>
      </w:r>
    </w:p>
    <w:p w14:paraId="077B439B" w14:textId="77777777" w:rsidR="00E42A9B" w:rsidRDefault="00E42A9B" w:rsidP="00E42A9B">
      <w:r>
        <w:t>Mappings depict RBER as a function of C/I where I corresponds to the apparent power in the receiver (i.e. after ACP factors have been applied). In the verification, I corresponds to 1st dominant co-channel interferer.</w:t>
      </w:r>
    </w:p>
    <w:p w14:paraId="1EDD5486" w14:textId="77777777" w:rsidR="00E42A9B" w:rsidRDefault="00E42A9B" w:rsidP="00E42A9B">
      <w:pPr>
        <w:pStyle w:val="Heading5"/>
      </w:pPr>
      <w:bookmarkStart w:id="292" w:name="_Toc518052733"/>
      <w:r>
        <w:t>7.2.5</w:t>
      </w:r>
      <w:r w:rsidRPr="006C701E">
        <w:t>.</w:t>
      </w:r>
      <w:r>
        <w:t>3.1</w:t>
      </w:r>
      <w:r>
        <w:tab/>
        <w:t>MUROS-1</w:t>
      </w:r>
      <w:bookmarkEnd w:id="292"/>
    </w:p>
    <w:p w14:paraId="2C004989" w14:textId="77777777" w:rsidR="00E42A9B" w:rsidRDefault="00E42A9B" w:rsidP="00E42A9B">
      <w:pPr>
        <w:pStyle w:val="Heading6"/>
      </w:pPr>
      <w:bookmarkStart w:id="293" w:name="_Toc518052734"/>
      <w:r>
        <w:t>7.2.5</w:t>
      </w:r>
      <w:r w:rsidRPr="006C701E">
        <w:t>.</w:t>
      </w:r>
      <w:r>
        <w:t>3.1.1</w:t>
      </w:r>
      <w:r>
        <w:tab/>
        <w:t>50 % VAMOS-I mobile penetration</w:t>
      </w:r>
      <w:bookmarkEnd w:id="293"/>
    </w:p>
    <w:p w14:paraId="2211D0BB" w14:textId="77777777" w:rsidR="00E42A9B" w:rsidRPr="00184334" w:rsidRDefault="00E42A9B" w:rsidP="00E42A9B">
      <w:pPr>
        <w:rPr>
          <w:b/>
        </w:rPr>
      </w:pPr>
      <w:r w:rsidRPr="00184334">
        <w:rPr>
          <w:b/>
        </w:rPr>
        <w:t>LGMSK Tx pulse</w:t>
      </w:r>
    </w:p>
    <w:p w14:paraId="2081661C" w14:textId="6151E707" w:rsidR="00E42A9B" w:rsidRDefault="006A5256" w:rsidP="00E42A9B">
      <w:pPr>
        <w:pStyle w:val="TH"/>
      </w:pPr>
      <w:r>
        <w:rPr>
          <w:noProof/>
        </w:rPr>
        <w:drawing>
          <wp:inline distT="0" distB="0" distL="0" distR="0" wp14:anchorId="7938E4BE" wp14:editId="56EDA955">
            <wp:extent cx="2872740" cy="2164080"/>
            <wp:effectExtent l="0" t="0" r="0" b="0"/>
            <wp:docPr id="106"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72740" cy="2164080"/>
                    </a:xfrm>
                    <a:prstGeom prst="rect">
                      <a:avLst/>
                    </a:prstGeom>
                    <a:noFill/>
                    <a:ln>
                      <a:noFill/>
                    </a:ln>
                  </pic:spPr>
                </pic:pic>
              </a:graphicData>
            </a:graphic>
          </wp:inline>
        </w:drawing>
      </w:r>
      <w:r>
        <w:rPr>
          <w:noProof/>
        </w:rPr>
        <w:drawing>
          <wp:inline distT="0" distB="0" distL="0" distR="0" wp14:anchorId="16AC5373" wp14:editId="68BDDDAA">
            <wp:extent cx="2872740" cy="2164080"/>
            <wp:effectExtent l="0" t="0" r="0" b="0"/>
            <wp:docPr id="107"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72740" cy="2164080"/>
                    </a:xfrm>
                    <a:prstGeom prst="rect">
                      <a:avLst/>
                    </a:prstGeom>
                    <a:noFill/>
                    <a:ln>
                      <a:noFill/>
                    </a:ln>
                  </pic:spPr>
                </pic:pic>
              </a:graphicData>
            </a:graphic>
          </wp:inline>
        </w:drawing>
      </w:r>
    </w:p>
    <w:p w14:paraId="1F370149" w14:textId="77777777" w:rsidR="00E42A9B" w:rsidRPr="00E47FBA" w:rsidRDefault="00E42A9B" w:rsidP="00E42A9B">
      <w:pPr>
        <w:pStyle w:val="TF"/>
      </w:pPr>
      <w:r w:rsidRPr="00E47FBA">
        <w:t xml:space="preserve">Figure </w:t>
      </w:r>
      <w:r>
        <w:t>39-a</w:t>
      </w:r>
      <w:r w:rsidRPr="00E47FBA">
        <w:t>. Mapping and verification for a GMSK modulated carrier</w:t>
      </w:r>
    </w:p>
    <w:p w14:paraId="1C392171" w14:textId="3FB973D6" w:rsidR="00E42A9B" w:rsidRDefault="006A5256" w:rsidP="00E42A9B">
      <w:pPr>
        <w:pStyle w:val="TH"/>
      </w:pPr>
      <w:r>
        <w:rPr>
          <w:noProof/>
        </w:rPr>
        <w:drawing>
          <wp:inline distT="0" distB="0" distL="0" distR="0" wp14:anchorId="6C0A1128" wp14:editId="42DE6462">
            <wp:extent cx="2872740" cy="2164080"/>
            <wp:effectExtent l="0" t="0" r="0" b="0"/>
            <wp:docPr id="108"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872740" cy="2164080"/>
                    </a:xfrm>
                    <a:prstGeom prst="rect">
                      <a:avLst/>
                    </a:prstGeom>
                    <a:noFill/>
                    <a:ln>
                      <a:noFill/>
                    </a:ln>
                  </pic:spPr>
                </pic:pic>
              </a:graphicData>
            </a:graphic>
          </wp:inline>
        </w:drawing>
      </w:r>
      <w:r>
        <w:rPr>
          <w:noProof/>
        </w:rPr>
        <w:drawing>
          <wp:inline distT="0" distB="0" distL="0" distR="0" wp14:anchorId="59411614" wp14:editId="37A7FE95">
            <wp:extent cx="2872740" cy="2164080"/>
            <wp:effectExtent l="0" t="0" r="0" b="0"/>
            <wp:docPr id="109"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72740" cy="2164080"/>
                    </a:xfrm>
                    <a:prstGeom prst="rect">
                      <a:avLst/>
                    </a:prstGeom>
                    <a:noFill/>
                    <a:ln>
                      <a:noFill/>
                    </a:ln>
                  </pic:spPr>
                </pic:pic>
              </a:graphicData>
            </a:graphic>
          </wp:inline>
        </w:drawing>
      </w:r>
    </w:p>
    <w:p w14:paraId="56C4B04F" w14:textId="77777777" w:rsidR="00E42A9B" w:rsidRDefault="00E42A9B" w:rsidP="00E42A9B">
      <w:pPr>
        <w:pStyle w:val="TF"/>
      </w:pPr>
      <w:r w:rsidRPr="00E47FBA">
        <w:t xml:space="preserve">Figure </w:t>
      </w:r>
      <w:r>
        <w:t>39-b</w:t>
      </w:r>
      <w:r w:rsidRPr="00E47FBA">
        <w:t>. Mapping and verification for a QPSK modulated carrier</w:t>
      </w:r>
    </w:p>
    <w:p w14:paraId="52ACB2BF" w14:textId="77777777" w:rsidR="00E42A9B" w:rsidRPr="00E47FBA" w:rsidRDefault="00E42A9B" w:rsidP="00E42A9B">
      <w:pPr>
        <w:pStyle w:val="FP"/>
      </w:pPr>
    </w:p>
    <w:p w14:paraId="46522061" w14:textId="77777777" w:rsidR="00E42A9B" w:rsidRPr="00184334" w:rsidRDefault="00E42A9B" w:rsidP="00E42A9B">
      <w:pPr>
        <w:rPr>
          <w:b/>
        </w:rPr>
      </w:pPr>
      <w:r w:rsidRPr="00184334">
        <w:rPr>
          <w:b/>
        </w:rPr>
        <w:t>OPT2 Tx pulse</w:t>
      </w:r>
    </w:p>
    <w:p w14:paraId="57B0FEA8" w14:textId="4F09DB53" w:rsidR="00E42A9B" w:rsidRDefault="006A5256" w:rsidP="00E42A9B">
      <w:pPr>
        <w:pStyle w:val="TH"/>
      </w:pPr>
      <w:r w:rsidRPr="00D81C38">
        <w:rPr>
          <w:noProof/>
        </w:rPr>
        <w:lastRenderedPageBreak/>
        <w:drawing>
          <wp:inline distT="0" distB="0" distL="0" distR="0" wp14:anchorId="30F8E27F" wp14:editId="77CE127B">
            <wp:extent cx="2872740" cy="2164080"/>
            <wp:effectExtent l="0" t="0" r="0" b="0"/>
            <wp:docPr id="11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72740" cy="2164080"/>
                    </a:xfrm>
                    <a:prstGeom prst="rect">
                      <a:avLst/>
                    </a:prstGeom>
                    <a:noFill/>
                    <a:ln>
                      <a:noFill/>
                    </a:ln>
                  </pic:spPr>
                </pic:pic>
              </a:graphicData>
            </a:graphic>
          </wp:inline>
        </w:drawing>
      </w:r>
      <w:r w:rsidRPr="00D81C38">
        <w:rPr>
          <w:noProof/>
        </w:rPr>
        <w:drawing>
          <wp:inline distT="0" distB="0" distL="0" distR="0" wp14:anchorId="5715E4D2" wp14:editId="7DD1E1BD">
            <wp:extent cx="2872740" cy="2164080"/>
            <wp:effectExtent l="0" t="0" r="0" b="0"/>
            <wp:docPr id="111"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872740" cy="2164080"/>
                    </a:xfrm>
                    <a:prstGeom prst="rect">
                      <a:avLst/>
                    </a:prstGeom>
                    <a:noFill/>
                    <a:ln>
                      <a:noFill/>
                    </a:ln>
                  </pic:spPr>
                </pic:pic>
              </a:graphicData>
            </a:graphic>
          </wp:inline>
        </w:drawing>
      </w:r>
    </w:p>
    <w:p w14:paraId="3C264F91" w14:textId="77777777" w:rsidR="00E42A9B" w:rsidRPr="00E47FBA" w:rsidRDefault="00E42A9B" w:rsidP="00E42A9B">
      <w:pPr>
        <w:pStyle w:val="TF"/>
      </w:pPr>
      <w:r w:rsidRPr="00E47FBA">
        <w:t xml:space="preserve">Figure </w:t>
      </w:r>
      <w:r>
        <w:t>39-c.</w:t>
      </w:r>
      <w:r w:rsidRPr="00E47FBA">
        <w:t xml:space="preserve"> Mapping and verification for a GMSK modulated carrier</w:t>
      </w:r>
    </w:p>
    <w:p w14:paraId="24C75408" w14:textId="4B854F55" w:rsidR="00CF14F8" w:rsidRDefault="006A5256" w:rsidP="00CF14F8">
      <w:pPr>
        <w:pStyle w:val="TH"/>
      </w:pPr>
      <w:r>
        <w:rPr>
          <w:noProof/>
        </w:rPr>
        <w:drawing>
          <wp:inline distT="0" distB="0" distL="0" distR="0" wp14:anchorId="7DF83F73" wp14:editId="1498F896">
            <wp:extent cx="2880360" cy="2164080"/>
            <wp:effectExtent l="0" t="0" r="0" b="0"/>
            <wp:docPr id="112"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r>
        <w:rPr>
          <w:noProof/>
        </w:rPr>
        <w:drawing>
          <wp:inline distT="0" distB="0" distL="0" distR="0" wp14:anchorId="37A725F3" wp14:editId="227358F2">
            <wp:extent cx="2880360" cy="2164080"/>
            <wp:effectExtent l="0" t="0" r="0" b="0"/>
            <wp:docPr id="113"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p>
    <w:p w14:paraId="0DEF6F08" w14:textId="77777777" w:rsidR="00E42A9B" w:rsidRDefault="00E42A9B" w:rsidP="00E42A9B">
      <w:pPr>
        <w:pStyle w:val="TF"/>
      </w:pPr>
      <w:r w:rsidRPr="00E47FBA">
        <w:t xml:space="preserve">Figure </w:t>
      </w:r>
      <w:r>
        <w:t>39-d.</w:t>
      </w:r>
      <w:r w:rsidRPr="00E47FBA">
        <w:t xml:space="preserve"> Mapping and verification for a QPSK modulated carrier</w:t>
      </w:r>
    </w:p>
    <w:p w14:paraId="35833B42" w14:textId="77777777" w:rsidR="00E42A9B" w:rsidRPr="00E47FBA" w:rsidRDefault="00E42A9B" w:rsidP="00E42A9B">
      <w:pPr>
        <w:pStyle w:val="FP"/>
      </w:pPr>
    </w:p>
    <w:p w14:paraId="0685130B" w14:textId="77777777" w:rsidR="00E42A9B" w:rsidRDefault="00E42A9B" w:rsidP="00E42A9B">
      <w:pPr>
        <w:pStyle w:val="Heading6"/>
      </w:pPr>
      <w:bookmarkStart w:id="294" w:name="_Toc518052735"/>
      <w:r>
        <w:t>7.2.5.3</w:t>
      </w:r>
      <w:r w:rsidRPr="006C701E">
        <w:t>.1.</w:t>
      </w:r>
      <w:r>
        <w:t>2</w:t>
      </w:r>
      <w:r>
        <w:tab/>
        <w:t>75 % VAMOS-I mobile penetration</w:t>
      </w:r>
      <w:bookmarkEnd w:id="294"/>
    </w:p>
    <w:p w14:paraId="3A384C16" w14:textId="77777777" w:rsidR="00E42A9B" w:rsidRPr="00184334" w:rsidRDefault="00E42A9B" w:rsidP="00E42A9B">
      <w:pPr>
        <w:rPr>
          <w:b/>
        </w:rPr>
      </w:pPr>
      <w:r w:rsidRPr="00184334">
        <w:rPr>
          <w:b/>
        </w:rPr>
        <w:t>LGMSK Tx pulse</w:t>
      </w:r>
    </w:p>
    <w:p w14:paraId="1CCBBF96" w14:textId="5EA855BE" w:rsidR="00E42A9B" w:rsidRDefault="006A5256" w:rsidP="00E42A9B">
      <w:pPr>
        <w:pStyle w:val="TH"/>
      </w:pPr>
      <w:r>
        <w:rPr>
          <w:noProof/>
        </w:rPr>
        <w:drawing>
          <wp:inline distT="0" distB="0" distL="0" distR="0" wp14:anchorId="2267A8D5" wp14:editId="3D018180">
            <wp:extent cx="2872740" cy="2164080"/>
            <wp:effectExtent l="0" t="0" r="0" b="0"/>
            <wp:docPr id="114"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872740" cy="2164080"/>
                    </a:xfrm>
                    <a:prstGeom prst="rect">
                      <a:avLst/>
                    </a:prstGeom>
                    <a:noFill/>
                    <a:ln>
                      <a:noFill/>
                    </a:ln>
                  </pic:spPr>
                </pic:pic>
              </a:graphicData>
            </a:graphic>
          </wp:inline>
        </w:drawing>
      </w:r>
      <w:r>
        <w:rPr>
          <w:noProof/>
        </w:rPr>
        <w:drawing>
          <wp:inline distT="0" distB="0" distL="0" distR="0" wp14:anchorId="7DC4A6C7" wp14:editId="3B68C2AF">
            <wp:extent cx="2872740" cy="2164080"/>
            <wp:effectExtent l="0" t="0" r="0" b="0"/>
            <wp:docPr id="11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872740" cy="2164080"/>
                    </a:xfrm>
                    <a:prstGeom prst="rect">
                      <a:avLst/>
                    </a:prstGeom>
                    <a:noFill/>
                    <a:ln>
                      <a:noFill/>
                    </a:ln>
                  </pic:spPr>
                </pic:pic>
              </a:graphicData>
            </a:graphic>
          </wp:inline>
        </w:drawing>
      </w:r>
    </w:p>
    <w:p w14:paraId="4F819DEE" w14:textId="77777777" w:rsidR="00E42A9B" w:rsidRPr="00E47FBA" w:rsidRDefault="00E42A9B" w:rsidP="00E42A9B">
      <w:pPr>
        <w:pStyle w:val="TF"/>
      </w:pPr>
      <w:r w:rsidRPr="00E47FBA">
        <w:t xml:space="preserve">Figure </w:t>
      </w:r>
      <w:r>
        <w:t>39-e</w:t>
      </w:r>
      <w:r w:rsidRPr="00E47FBA">
        <w:t>. Mapping and verification for a GMSK modulated carrier</w:t>
      </w:r>
    </w:p>
    <w:p w14:paraId="3A949565" w14:textId="5C8DA0FF" w:rsidR="00E42A9B" w:rsidRDefault="00E42A9B" w:rsidP="00E42A9B">
      <w:pPr>
        <w:pStyle w:val="TH"/>
      </w:pPr>
      <w:r w:rsidRPr="00096FCE">
        <w:lastRenderedPageBreak/>
        <w:t xml:space="preserve"> </w:t>
      </w:r>
      <w:r w:rsidR="006A5256">
        <w:rPr>
          <w:noProof/>
        </w:rPr>
        <w:drawing>
          <wp:inline distT="0" distB="0" distL="0" distR="0" wp14:anchorId="7C3F115B" wp14:editId="1F9F400C">
            <wp:extent cx="2872740" cy="2164080"/>
            <wp:effectExtent l="0" t="0" r="0" b="0"/>
            <wp:docPr id="116"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72740" cy="2164080"/>
                    </a:xfrm>
                    <a:prstGeom prst="rect">
                      <a:avLst/>
                    </a:prstGeom>
                    <a:noFill/>
                    <a:ln>
                      <a:noFill/>
                    </a:ln>
                  </pic:spPr>
                </pic:pic>
              </a:graphicData>
            </a:graphic>
          </wp:inline>
        </w:drawing>
      </w:r>
      <w:r w:rsidR="006A5256">
        <w:rPr>
          <w:noProof/>
        </w:rPr>
        <w:drawing>
          <wp:inline distT="0" distB="0" distL="0" distR="0" wp14:anchorId="1A89D403" wp14:editId="23200CFE">
            <wp:extent cx="2872740" cy="2164080"/>
            <wp:effectExtent l="0" t="0" r="0" b="0"/>
            <wp:docPr id="117"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872740" cy="2164080"/>
                    </a:xfrm>
                    <a:prstGeom prst="rect">
                      <a:avLst/>
                    </a:prstGeom>
                    <a:noFill/>
                    <a:ln>
                      <a:noFill/>
                    </a:ln>
                  </pic:spPr>
                </pic:pic>
              </a:graphicData>
            </a:graphic>
          </wp:inline>
        </w:drawing>
      </w:r>
    </w:p>
    <w:p w14:paraId="713406AD" w14:textId="77777777" w:rsidR="00E42A9B" w:rsidRDefault="00E42A9B" w:rsidP="00E42A9B">
      <w:pPr>
        <w:pStyle w:val="TF"/>
      </w:pPr>
      <w:r w:rsidRPr="00E47FBA">
        <w:t xml:space="preserve">Figure </w:t>
      </w:r>
      <w:r>
        <w:t>39-f</w:t>
      </w:r>
      <w:r w:rsidRPr="00E47FBA">
        <w:t>. Mapping and verification for a QPSK modulated carrier</w:t>
      </w:r>
    </w:p>
    <w:p w14:paraId="73F10385" w14:textId="77777777" w:rsidR="00E42A9B" w:rsidRPr="00E47FBA" w:rsidRDefault="00E42A9B" w:rsidP="00E42A9B">
      <w:pPr>
        <w:pStyle w:val="FP"/>
      </w:pPr>
    </w:p>
    <w:p w14:paraId="0020FC15" w14:textId="77777777" w:rsidR="00D02B3D" w:rsidRPr="00184334" w:rsidRDefault="00D02B3D" w:rsidP="00D02B3D">
      <w:pPr>
        <w:rPr>
          <w:b/>
        </w:rPr>
      </w:pPr>
      <w:r w:rsidRPr="00184334">
        <w:rPr>
          <w:b/>
        </w:rPr>
        <w:t>OPT2 Tx pulse</w:t>
      </w:r>
      <w:r w:rsidRPr="00184334" w:rsidDel="007270CE">
        <w:rPr>
          <w:b/>
        </w:rPr>
        <w:t xml:space="preserve"> </w:t>
      </w:r>
    </w:p>
    <w:p w14:paraId="0C73615D" w14:textId="00880BE4" w:rsidR="00D02B3D" w:rsidRDefault="006A5256" w:rsidP="00D02B3D">
      <w:pPr>
        <w:pStyle w:val="TH"/>
      </w:pPr>
      <w:r>
        <w:rPr>
          <w:noProof/>
        </w:rPr>
        <w:drawing>
          <wp:inline distT="0" distB="0" distL="0" distR="0" wp14:anchorId="3497259F" wp14:editId="4065F976">
            <wp:extent cx="2872740" cy="2164080"/>
            <wp:effectExtent l="0" t="0" r="0" b="0"/>
            <wp:docPr id="118"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872740" cy="2164080"/>
                    </a:xfrm>
                    <a:prstGeom prst="rect">
                      <a:avLst/>
                    </a:prstGeom>
                    <a:noFill/>
                    <a:ln>
                      <a:noFill/>
                    </a:ln>
                  </pic:spPr>
                </pic:pic>
              </a:graphicData>
            </a:graphic>
          </wp:inline>
        </w:drawing>
      </w:r>
      <w:r>
        <w:rPr>
          <w:noProof/>
        </w:rPr>
        <w:drawing>
          <wp:inline distT="0" distB="0" distL="0" distR="0" wp14:anchorId="258B16E3" wp14:editId="049E1A5C">
            <wp:extent cx="2872740" cy="2164080"/>
            <wp:effectExtent l="0" t="0" r="0" b="0"/>
            <wp:docPr id="119"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872740" cy="2164080"/>
                    </a:xfrm>
                    <a:prstGeom prst="rect">
                      <a:avLst/>
                    </a:prstGeom>
                    <a:noFill/>
                    <a:ln>
                      <a:noFill/>
                    </a:ln>
                  </pic:spPr>
                </pic:pic>
              </a:graphicData>
            </a:graphic>
          </wp:inline>
        </w:drawing>
      </w:r>
    </w:p>
    <w:p w14:paraId="416AD4F3" w14:textId="77777777" w:rsidR="00D02B3D" w:rsidRPr="00E47FBA" w:rsidRDefault="00D02B3D" w:rsidP="00D02B3D">
      <w:pPr>
        <w:pStyle w:val="TF"/>
      </w:pPr>
      <w:r w:rsidRPr="00E47FBA">
        <w:t xml:space="preserve">Figure </w:t>
      </w:r>
      <w:r>
        <w:t>39-g</w:t>
      </w:r>
      <w:r w:rsidRPr="00E47FBA">
        <w:t>. Mapping and verification for a GMSK modulated carrier</w:t>
      </w:r>
    </w:p>
    <w:p w14:paraId="3A783DEB" w14:textId="2549EFC9" w:rsidR="006B4451" w:rsidRDefault="006A5256" w:rsidP="006B4451">
      <w:pPr>
        <w:pStyle w:val="TH"/>
      </w:pPr>
      <w:r>
        <w:rPr>
          <w:noProof/>
        </w:rPr>
        <w:drawing>
          <wp:inline distT="0" distB="0" distL="0" distR="0" wp14:anchorId="63F9B8F0" wp14:editId="57BDBEB4">
            <wp:extent cx="2880360" cy="2164080"/>
            <wp:effectExtent l="0" t="0" r="0" b="0"/>
            <wp:docPr id="12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r>
        <w:rPr>
          <w:noProof/>
        </w:rPr>
        <w:drawing>
          <wp:inline distT="0" distB="0" distL="0" distR="0" wp14:anchorId="7E38AB0C" wp14:editId="015A2466">
            <wp:extent cx="2880360" cy="2164080"/>
            <wp:effectExtent l="0" t="0" r="0" b="0"/>
            <wp:docPr id="121"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p>
    <w:p w14:paraId="31EC2E26" w14:textId="77777777" w:rsidR="00D02B3D" w:rsidRDefault="00D02B3D" w:rsidP="00D02B3D">
      <w:pPr>
        <w:pStyle w:val="TF"/>
      </w:pPr>
      <w:r w:rsidRPr="00E47FBA">
        <w:t xml:space="preserve">Figure </w:t>
      </w:r>
      <w:r>
        <w:t>39-h</w:t>
      </w:r>
      <w:r w:rsidRPr="00E47FBA">
        <w:t>. Mapping and verification for a QPSK modulated carrier</w:t>
      </w:r>
    </w:p>
    <w:p w14:paraId="4CB3301C" w14:textId="77777777" w:rsidR="00D02B3D" w:rsidRPr="00E47FBA" w:rsidRDefault="00D02B3D" w:rsidP="00D02B3D">
      <w:pPr>
        <w:pStyle w:val="FP"/>
      </w:pPr>
    </w:p>
    <w:p w14:paraId="114986E1" w14:textId="77777777" w:rsidR="00D02B3D" w:rsidRDefault="00D02B3D" w:rsidP="00D02B3D">
      <w:pPr>
        <w:pStyle w:val="Heading6"/>
      </w:pPr>
      <w:bookmarkStart w:id="295" w:name="_Toc518052736"/>
      <w:r>
        <w:t>7.2.5.3</w:t>
      </w:r>
      <w:r w:rsidRPr="006C701E">
        <w:t>.1.</w:t>
      </w:r>
      <w:r>
        <w:t>3</w:t>
      </w:r>
      <w:r>
        <w:tab/>
        <w:t>100 % VAMOS-I mobile penetration</w:t>
      </w:r>
      <w:bookmarkEnd w:id="295"/>
    </w:p>
    <w:p w14:paraId="4CC81E02" w14:textId="77777777" w:rsidR="00D02B3D" w:rsidRPr="00E531EF" w:rsidRDefault="00D02B3D" w:rsidP="00D02B3D">
      <w:pPr>
        <w:spacing w:before="60" w:after="60"/>
        <w:ind w:left="567" w:hanging="567"/>
        <w:rPr>
          <w:b/>
          <w:bCs/>
        </w:rPr>
      </w:pPr>
      <w:r w:rsidRPr="00E531EF">
        <w:rPr>
          <w:b/>
          <w:bCs/>
        </w:rPr>
        <w:t>LGMSK Tx pulse</w:t>
      </w:r>
    </w:p>
    <w:p w14:paraId="34341C60" w14:textId="29FD6E6F" w:rsidR="00D02B3D" w:rsidRDefault="006A5256" w:rsidP="00D02B3D">
      <w:pPr>
        <w:pStyle w:val="TH"/>
      </w:pPr>
      <w:r>
        <w:rPr>
          <w:noProof/>
        </w:rPr>
        <w:lastRenderedPageBreak/>
        <w:drawing>
          <wp:inline distT="0" distB="0" distL="0" distR="0" wp14:anchorId="5F06DFB9" wp14:editId="43ADFBB5">
            <wp:extent cx="2880360" cy="2164080"/>
            <wp:effectExtent l="0" t="0" r="0" b="0"/>
            <wp:docPr id="122"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r>
        <w:rPr>
          <w:noProof/>
        </w:rPr>
        <w:drawing>
          <wp:inline distT="0" distB="0" distL="0" distR="0" wp14:anchorId="25C1997F" wp14:editId="1A4AD3D9">
            <wp:extent cx="2880360" cy="2164080"/>
            <wp:effectExtent l="0" t="0" r="0" b="0"/>
            <wp:docPr id="123"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p>
    <w:p w14:paraId="4E316D0F" w14:textId="77777777" w:rsidR="00D02B3D" w:rsidRPr="00E47FBA" w:rsidRDefault="00D02B3D" w:rsidP="00D02B3D">
      <w:pPr>
        <w:pStyle w:val="TF"/>
      </w:pPr>
      <w:r w:rsidRPr="00E47FBA">
        <w:t xml:space="preserve">Figure </w:t>
      </w:r>
      <w:r>
        <w:t>39-i</w:t>
      </w:r>
      <w:r w:rsidRPr="00E47FBA">
        <w:t>. Mapping and verification for a GMSK modulated carrier</w:t>
      </w:r>
    </w:p>
    <w:p w14:paraId="5931BEA6" w14:textId="758DE87F" w:rsidR="00D02B3D" w:rsidRDefault="00D02B3D" w:rsidP="00D02B3D">
      <w:pPr>
        <w:pStyle w:val="TH"/>
      </w:pPr>
      <w:r w:rsidRPr="00096FCE">
        <w:t xml:space="preserve"> </w:t>
      </w:r>
      <w:r w:rsidR="006A5256">
        <w:rPr>
          <w:noProof/>
        </w:rPr>
        <w:drawing>
          <wp:inline distT="0" distB="0" distL="0" distR="0" wp14:anchorId="0F2A5616" wp14:editId="5CF76782">
            <wp:extent cx="2880360" cy="2164080"/>
            <wp:effectExtent l="0" t="0" r="0" b="0"/>
            <wp:docPr id="124"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r w:rsidR="006A5256">
        <w:rPr>
          <w:noProof/>
        </w:rPr>
        <w:drawing>
          <wp:inline distT="0" distB="0" distL="0" distR="0" wp14:anchorId="66353F44" wp14:editId="7BD95DFB">
            <wp:extent cx="2880360" cy="2164080"/>
            <wp:effectExtent l="0" t="0" r="0" b="0"/>
            <wp:docPr id="12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p>
    <w:p w14:paraId="646BDD37" w14:textId="77777777" w:rsidR="00D02B3D" w:rsidRDefault="00D02B3D" w:rsidP="00D02B3D">
      <w:pPr>
        <w:pStyle w:val="TF"/>
      </w:pPr>
      <w:r w:rsidRPr="00E47FBA">
        <w:t xml:space="preserve">Figure </w:t>
      </w:r>
      <w:r>
        <w:t>39-j</w:t>
      </w:r>
      <w:r w:rsidRPr="00E47FBA">
        <w:t>. Mapping and verification for a QPSK modulated carrier</w:t>
      </w:r>
    </w:p>
    <w:p w14:paraId="19126AF0" w14:textId="77777777" w:rsidR="00D02B3D" w:rsidRPr="00E47FBA" w:rsidRDefault="00D02B3D" w:rsidP="00D02B3D">
      <w:pPr>
        <w:pStyle w:val="FP"/>
      </w:pPr>
    </w:p>
    <w:p w14:paraId="729D3880" w14:textId="77777777" w:rsidR="00D02B3D" w:rsidRPr="00E531EF" w:rsidRDefault="00D02B3D" w:rsidP="00D02B3D">
      <w:pPr>
        <w:rPr>
          <w:b/>
        </w:rPr>
      </w:pPr>
      <w:r w:rsidRPr="00E531EF">
        <w:rPr>
          <w:b/>
        </w:rPr>
        <w:t>OPT2 Tx pulse</w:t>
      </w:r>
      <w:r w:rsidRPr="00E531EF" w:rsidDel="007270CE">
        <w:rPr>
          <w:b/>
        </w:rPr>
        <w:t xml:space="preserve"> </w:t>
      </w:r>
    </w:p>
    <w:p w14:paraId="148D7300" w14:textId="3B95F65C" w:rsidR="00D02B3D" w:rsidRDefault="006A5256" w:rsidP="00D02B3D">
      <w:pPr>
        <w:pStyle w:val="TH"/>
      </w:pPr>
      <w:r>
        <w:rPr>
          <w:noProof/>
        </w:rPr>
        <w:drawing>
          <wp:inline distT="0" distB="0" distL="0" distR="0" wp14:anchorId="23C8F32A" wp14:editId="5DA41C2A">
            <wp:extent cx="2880360" cy="2164080"/>
            <wp:effectExtent l="0" t="0" r="0" b="0"/>
            <wp:docPr id="126"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r>
        <w:rPr>
          <w:noProof/>
        </w:rPr>
        <w:drawing>
          <wp:inline distT="0" distB="0" distL="0" distR="0" wp14:anchorId="6F255577" wp14:editId="1C0096C1">
            <wp:extent cx="2880360" cy="2164080"/>
            <wp:effectExtent l="0" t="0" r="0" b="0"/>
            <wp:docPr id="127"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p>
    <w:p w14:paraId="11817B14" w14:textId="77777777" w:rsidR="00D02B3D" w:rsidRPr="00E47FBA" w:rsidRDefault="00D02B3D" w:rsidP="00D02B3D">
      <w:pPr>
        <w:pStyle w:val="TF"/>
      </w:pPr>
      <w:r w:rsidRPr="00E47FBA">
        <w:t xml:space="preserve">Figure </w:t>
      </w:r>
      <w:r>
        <w:t>39-k</w:t>
      </w:r>
      <w:r w:rsidRPr="00E47FBA">
        <w:t>. Mapping and verification for a GMSK modulated carrier</w:t>
      </w:r>
    </w:p>
    <w:p w14:paraId="2F5B6AF5" w14:textId="0C6DCE7F" w:rsidR="006B4451" w:rsidRDefault="006A5256" w:rsidP="006B4451">
      <w:pPr>
        <w:pStyle w:val="TH"/>
      </w:pPr>
      <w:r>
        <w:rPr>
          <w:noProof/>
        </w:rPr>
        <w:lastRenderedPageBreak/>
        <w:drawing>
          <wp:inline distT="0" distB="0" distL="0" distR="0" wp14:anchorId="064CB3D0" wp14:editId="29FDE603">
            <wp:extent cx="2880360" cy="2164080"/>
            <wp:effectExtent l="0" t="0" r="0" b="0"/>
            <wp:docPr id="128"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r>
        <w:rPr>
          <w:noProof/>
        </w:rPr>
        <w:drawing>
          <wp:inline distT="0" distB="0" distL="0" distR="0" wp14:anchorId="479AF686" wp14:editId="4E336C55">
            <wp:extent cx="2880360" cy="2164080"/>
            <wp:effectExtent l="0" t="0" r="0" b="0"/>
            <wp:docPr id="129"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p>
    <w:p w14:paraId="612317C9" w14:textId="77777777" w:rsidR="00D02B3D" w:rsidRDefault="00D02B3D" w:rsidP="00D02B3D">
      <w:pPr>
        <w:pStyle w:val="TF"/>
      </w:pPr>
      <w:r w:rsidRPr="00E47FBA">
        <w:t xml:space="preserve">Figure </w:t>
      </w:r>
      <w:r>
        <w:t>39-l</w:t>
      </w:r>
      <w:r w:rsidRPr="00E47FBA">
        <w:t>. Mapping and verification for a QPSK modulated carrier</w:t>
      </w:r>
    </w:p>
    <w:p w14:paraId="1A54719C" w14:textId="77777777" w:rsidR="00D02B3D" w:rsidRPr="00E47FBA" w:rsidRDefault="00D02B3D" w:rsidP="00D02B3D">
      <w:pPr>
        <w:pStyle w:val="FP"/>
      </w:pPr>
    </w:p>
    <w:p w14:paraId="34971D41" w14:textId="77777777" w:rsidR="008072CE" w:rsidRDefault="008072CE" w:rsidP="008072CE">
      <w:pPr>
        <w:pStyle w:val="Heading5"/>
      </w:pPr>
      <w:bookmarkStart w:id="296" w:name="_Toc518052737"/>
      <w:r>
        <w:t>7.2.5.3.2</w:t>
      </w:r>
      <w:r>
        <w:tab/>
        <w:t>MUROS-2</w:t>
      </w:r>
      <w:bookmarkEnd w:id="296"/>
    </w:p>
    <w:p w14:paraId="244A0734" w14:textId="77777777" w:rsidR="008072CE" w:rsidRDefault="008072CE" w:rsidP="008072CE">
      <w:pPr>
        <w:pStyle w:val="Heading6"/>
      </w:pPr>
      <w:bookmarkStart w:id="297" w:name="_Toc518052738"/>
      <w:r>
        <w:t>7.2.5.3.2.1</w:t>
      </w:r>
      <w:r>
        <w:tab/>
        <w:t>50 % VAMOS-I mobile penetration</w:t>
      </w:r>
      <w:bookmarkEnd w:id="297"/>
    </w:p>
    <w:p w14:paraId="47031F65" w14:textId="77777777" w:rsidR="008072CE" w:rsidRPr="00E531EF" w:rsidRDefault="008072CE" w:rsidP="008072CE">
      <w:pPr>
        <w:rPr>
          <w:b/>
        </w:rPr>
      </w:pPr>
      <w:r w:rsidRPr="00E531EF">
        <w:rPr>
          <w:b/>
        </w:rPr>
        <w:t>LGMSK Tx pulse</w:t>
      </w:r>
    </w:p>
    <w:p w14:paraId="5DD846CC" w14:textId="022574A6" w:rsidR="008072CE" w:rsidRDefault="006A5256" w:rsidP="008072CE">
      <w:pPr>
        <w:pStyle w:val="TH"/>
      </w:pPr>
      <w:r>
        <w:rPr>
          <w:noProof/>
        </w:rPr>
        <w:drawing>
          <wp:inline distT="0" distB="0" distL="0" distR="0" wp14:anchorId="1EF042DB" wp14:editId="43E0A401">
            <wp:extent cx="2880360" cy="2164080"/>
            <wp:effectExtent l="0" t="0" r="0" b="0"/>
            <wp:docPr id="13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r>
        <w:rPr>
          <w:noProof/>
        </w:rPr>
        <w:drawing>
          <wp:inline distT="0" distB="0" distL="0" distR="0" wp14:anchorId="02418CAD" wp14:editId="598E51B0">
            <wp:extent cx="2880360" cy="2164080"/>
            <wp:effectExtent l="0" t="0" r="0" b="0"/>
            <wp:docPr id="131"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p>
    <w:p w14:paraId="4D20E988" w14:textId="77777777" w:rsidR="008072CE" w:rsidRPr="00E47FBA" w:rsidRDefault="008072CE" w:rsidP="008072CE">
      <w:pPr>
        <w:pStyle w:val="TF"/>
      </w:pPr>
      <w:r w:rsidRPr="00E47FBA">
        <w:t xml:space="preserve">Figure </w:t>
      </w:r>
      <w:r>
        <w:t>39-m</w:t>
      </w:r>
      <w:r w:rsidRPr="00E47FBA">
        <w:t>. Mapping and verification for a GMSK modulated carrier</w:t>
      </w:r>
    </w:p>
    <w:p w14:paraId="02ABF60E" w14:textId="501C0EA4" w:rsidR="008072CE" w:rsidRDefault="006A5256" w:rsidP="008072CE">
      <w:pPr>
        <w:pStyle w:val="TH"/>
      </w:pPr>
      <w:r>
        <w:rPr>
          <w:noProof/>
        </w:rPr>
        <w:drawing>
          <wp:inline distT="0" distB="0" distL="0" distR="0" wp14:anchorId="27BE7668" wp14:editId="2AE2CAE4">
            <wp:extent cx="2880360" cy="2164080"/>
            <wp:effectExtent l="0" t="0" r="0" b="0"/>
            <wp:docPr id="132"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r>
        <w:rPr>
          <w:noProof/>
        </w:rPr>
        <w:drawing>
          <wp:inline distT="0" distB="0" distL="0" distR="0" wp14:anchorId="50D1380B" wp14:editId="6F40FACF">
            <wp:extent cx="2880360" cy="2164080"/>
            <wp:effectExtent l="0" t="0" r="0" b="0"/>
            <wp:docPr id="133"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p>
    <w:p w14:paraId="1A0B1CED" w14:textId="77777777" w:rsidR="008072CE" w:rsidRDefault="008072CE" w:rsidP="008072CE">
      <w:pPr>
        <w:pStyle w:val="TF"/>
      </w:pPr>
      <w:r w:rsidRPr="00E47FBA">
        <w:t xml:space="preserve">Figure </w:t>
      </w:r>
      <w:r>
        <w:t>39-n</w:t>
      </w:r>
      <w:r w:rsidRPr="00E47FBA">
        <w:t>. Mapping and verification for a QPSK modulated carrier</w:t>
      </w:r>
    </w:p>
    <w:p w14:paraId="37617F86" w14:textId="77777777" w:rsidR="008072CE" w:rsidRPr="00E47FBA" w:rsidRDefault="008072CE" w:rsidP="008072CE">
      <w:pPr>
        <w:pStyle w:val="FP"/>
      </w:pPr>
    </w:p>
    <w:p w14:paraId="326616D7" w14:textId="77777777" w:rsidR="008072CE" w:rsidRPr="00E531EF" w:rsidRDefault="008072CE" w:rsidP="008072CE">
      <w:pPr>
        <w:rPr>
          <w:b/>
        </w:rPr>
      </w:pPr>
      <w:r w:rsidRPr="00E531EF">
        <w:rPr>
          <w:b/>
        </w:rPr>
        <w:lastRenderedPageBreak/>
        <w:t>OPT2 Tx pulse</w:t>
      </w:r>
    </w:p>
    <w:p w14:paraId="118703CF" w14:textId="259AC7B1" w:rsidR="008072CE" w:rsidRDefault="006A5256" w:rsidP="008072CE">
      <w:pPr>
        <w:pStyle w:val="TH"/>
      </w:pPr>
      <w:r>
        <w:rPr>
          <w:noProof/>
        </w:rPr>
        <w:drawing>
          <wp:inline distT="0" distB="0" distL="0" distR="0" wp14:anchorId="055FDAB0" wp14:editId="54B2ED28">
            <wp:extent cx="2880360" cy="2164080"/>
            <wp:effectExtent l="0" t="0" r="0" b="0"/>
            <wp:docPr id="134"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r>
        <w:rPr>
          <w:noProof/>
        </w:rPr>
        <w:drawing>
          <wp:inline distT="0" distB="0" distL="0" distR="0" wp14:anchorId="49553980" wp14:editId="6C24A3F5">
            <wp:extent cx="2880360" cy="2164080"/>
            <wp:effectExtent l="0" t="0" r="0" b="0"/>
            <wp:docPr id="13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p>
    <w:p w14:paraId="03A9DD8A" w14:textId="77777777" w:rsidR="008072CE" w:rsidRPr="00E47FBA" w:rsidRDefault="008072CE" w:rsidP="008072CE">
      <w:pPr>
        <w:pStyle w:val="TF"/>
      </w:pPr>
      <w:r w:rsidRPr="00E47FBA">
        <w:t xml:space="preserve">Figure </w:t>
      </w:r>
      <w:r>
        <w:t>39-o</w:t>
      </w:r>
      <w:r w:rsidRPr="00E47FBA">
        <w:t>. Mapping and verification for a GMSK modulated carrier</w:t>
      </w:r>
    </w:p>
    <w:p w14:paraId="26A4B999" w14:textId="65BEA52E" w:rsidR="006B4451" w:rsidRDefault="006A5256" w:rsidP="006B4451">
      <w:pPr>
        <w:pStyle w:val="TH"/>
      </w:pPr>
      <w:r>
        <w:rPr>
          <w:noProof/>
        </w:rPr>
        <w:drawing>
          <wp:inline distT="0" distB="0" distL="0" distR="0" wp14:anchorId="658BB9BE" wp14:editId="190B68C2">
            <wp:extent cx="2880360" cy="2164080"/>
            <wp:effectExtent l="0" t="0" r="0" b="0"/>
            <wp:docPr id="136"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r>
        <w:rPr>
          <w:noProof/>
        </w:rPr>
        <w:drawing>
          <wp:inline distT="0" distB="0" distL="0" distR="0" wp14:anchorId="3C618A7C" wp14:editId="0958463F">
            <wp:extent cx="2880360" cy="2164080"/>
            <wp:effectExtent l="0" t="0" r="0" b="0"/>
            <wp:docPr id="137"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p>
    <w:p w14:paraId="1870DA7B" w14:textId="77777777" w:rsidR="008072CE" w:rsidRDefault="008072CE" w:rsidP="008072CE">
      <w:pPr>
        <w:pStyle w:val="TF"/>
      </w:pPr>
      <w:r w:rsidRPr="00E47FBA">
        <w:t xml:space="preserve">Figure </w:t>
      </w:r>
      <w:r>
        <w:t>39-p</w:t>
      </w:r>
      <w:r w:rsidRPr="00E47FBA">
        <w:t>. Mapping and verification for a QPSK modulated carrier</w:t>
      </w:r>
    </w:p>
    <w:p w14:paraId="3C7A677E" w14:textId="77777777" w:rsidR="008072CE" w:rsidRPr="00E47FBA" w:rsidRDefault="008072CE" w:rsidP="008072CE">
      <w:pPr>
        <w:pStyle w:val="FP"/>
      </w:pPr>
    </w:p>
    <w:p w14:paraId="3EE11933" w14:textId="77777777" w:rsidR="007271C2" w:rsidRDefault="007271C2" w:rsidP="007271C2">
      <w:pPr>
        <w:pStyle w:val="Heading6"/>
      </w:pPr>
      <w:bookmarkStart w:id="298" w:name="_Toc518052739"/>
      <w:r>
        <w:t>7.2.5.3.2.2</w:t>
      </w:r>
      <w:r>
        <w:tab/>
        <w:t>75 % VAMOS-I mobile penetration</w:t>
      </w:r>
      <w:bookmarkEnd w:id="298"/>
    </w:p>
    <w:p w14:paraId="5C909DDB" w14:textId="77777777" w:rsidR="007271C2" w:rsidRPr="00E531EF" w:rsidRDefault="007271C2" w:rsidP="007271C2">
      <w:pPr>
        <w:rPr>
          <w:b/>
        </w:rPr>
      </w:pPr>
      <w:r w:rsidRPr="00E531EF">
        <w:rPr>
          <w:b/>
        </w:rPr>
        <w:t>LGMSK Tx pulse</w:t>
      </w:r>
    </w:p>
    <w:p w14:paraId="3304BCB7" w14:textId="5C930C1F" w:rsidR="007271C2" w:rsidRDefault="006A5256" w:rsidP="007271C2">
      <w:pPr>
        <w:pStyle w:val="TH"/>
      </w:pPr>
      <w:r>
        <w:rPr>
          <w:noProof/>
        </w:rPr>
        <w:drawing>
          <wp:inline distT="0" distB="0" distL="0" distR="0" wp14:anchorId="050A966F" wp14:editId="38C4ACC4">
            <wp:extent cx="2880360" cy="2164080"/>
            <wp:effectExtent l="0" t="0" r="0" b="0"/>
            <wp:docPr id="138"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r>
        <w:rPr>
          <w:noProof/>
        </w:rPr>
        <w:drawing>
          <wp:inline distT="0" distB="0" distL="0" distR="0" wp14:anchorId="0239DC92" wp14:editId="02D176BC">
            <wp:extent cx="2880360" cy="2164080"/>
            <wp:effectExtent l="0" t="0" r="0" b="0"/>
            <wp:docPr id="139"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p>
    <w:p w14:paraId="57C8905F" w14:textId="77777777" w:rsidR="007271C2" w:rsidRPr="00E47FBA" w:rsidRDefault="007271C2" w:rsidP="007271C2">
      <w:pPr>
        <w:pStyle w:val="TF"/>
      </w:pPr>
      <w:r w:rsidRPr="00E47FBA">
        <w:t xml:space="preserve">Figure </w:t>
      </w:r>
      <w:r>
        <w:t>39-q</w:t>
      </w:r>
      <w:r w:rsidRPr="00E47FBA">
        <w:t>. Mapping and verification for a GMSK modulated carrier</w:t>
      </w:r>
    </w:p>
    <w:p w14:paraId="445768D3" w14:textId="435F3D1C" w:rsidR="007271C2" w:rsidRPr="0065323B" w:rsidRDefault="006A5256" w:rsidP="007271C2">
      <w:pPr>
        <w:pStyle w:val="TH"/>
      </w:pPr>
      <w:r>
        <w:rPr>
          <w:noProof/>
        </w:rPr>
        <w:lastRenderedPageBreak/>
        <w:drawing>
          <wp:inline distT="0" distB="0" distL="0" distR="0" wp14:anchorId="00CF8204" wp14:editId="25A9EC0D">
            <wp:extent cx="2880360" cy="2164080"/>
            <wp:effectExtent l="0" t="0" r="0" b="0"/>
            <wp:docPr id="14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r>
        <w:rPr>
          <w:noProof/>
        </w:rPr>
        <w:drawing>
          <wp:inline distT="0" distB="0" distL="0" distR="0" wp14:anchorId="33BB970B" wp14:editId="0C5EA343">
            <wp:extent cx="2880360" cy="2164080"/>
            <wp:effectExtent l="0" t="0" r="0" b="0"/>
            <wp:docPr id="141"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p>
    <w:p w14:paraId="685D3819" w14:textId="77777777" w:rsidR="007271C2" w:rsidRDefault="007271C2" w:rsidP="007271C2">
      <w:pPr>
        <w:pStyle w:val="TF"/>
      </w:pPr>
      <w:r w:rsidRPr="00E47FBA">
        <w:t xml:space="preserve">Figure </w:t>
      </w:r>
      <w:r>
        <w:t>39-r</w:t>
      </w:r>
      <w:r w:rsidRPr="00E47FBA">
        <w:t>. Mapping and verification for a QPSK modulated carrier</w:t>
      </w:r>
    </w:p>
    <w:p w14:paraId="5B3E01EE" w14:textId="77777777" w:rsidR="007271C2" w:rsidRPr="00E47FBA" w:rsidRDefault="007271C2" w:rsidP="007271C2">
      <w:pPr>
        <w:pStyle w:val="FP"/>
      </w:pPr>
    </w:p>
    <w:p w14:paraId="74DCE20C" w14:textId="77777777" w:rsidR="007271C2" w:rsidRPr="00E531EF" w:rsidRDefault="007271C2" w:rsidP="007271C2">
      <w:pPr>
        <w:rPr>
          <w:b/>
        </w:rPr>
      </w:pPr>
      <w:r w:rsidRPr="00E531EF">
        <w:rPr>
          <w:b/>
        </w:rPr>
        <w:t>OPT2 Tx pulse</w:t>
      </w:r>
      <w:r w:rsidRPr="00E531EF" w:rsidDel="007270CE">
        <w:rPr>
          <w:b/>
        </w:rPr>
        <w:t xml:space="preserve"> </w:t>
      </w:r>
    </w:p>
    <w:p w14:paraId="58D8D75A" w14:textId="4310BE9A" w:rsidR="007271C2" w:rsidRDefault="006A5256" w:rsidP="007271C2">
      <w:pPr>
        <w:pStyle w:val="TH"/>
      </w:pPr>
      <w:r>
        <w:rPr>
          <w:noProof/>
        </w:rPr>
        <w:drawing>
          <wp:inline distT="0" distB="0" distL="0" distR="0" wp14:anchorId="3E9E4553" wp14:editId="2CE29AF0">
            <wp:extent cx="2872740" cy="2164080"/>
            <wp:effectExtent l="0" t="0" r="0" b="0"/>
            <wp:docPr id="142"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872740" cy="2164080"/>
                    </a:xfrm>
                    <a:prstGeom prst="rect">
                      <a:avLst/>
                    </a:prstGeom>
                    <a:noFill/>
                    <a:ln>
                      <a:noFill/>
                    </a:ln>
                  </pic:spPr>
                </pic:pic>
              </a:graphicData>
            </a:graphic>
          </wp:inline>
        </w:drawing>
      </w:r>
      <w:r>
        <w:rPr>
          <w:noProof/>
        </w:rPr>
        <w:drawing>
          <wp:inline distT="0" distB="0" distL="0" distR="0" wp14:anchorId="58D66106" wp14:editId="26A1EBDF">
            <wp:extent cx="2872740" cy="2164080"/>
            <wp:effectExtent l="0" t="0" r="0" b="0"/>
            <wp:docPr id="143"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872740" cy="2164080"/>
                    </a:xfrm>
                    <a:prstGeom prst="rect">
                      <a:avLst/>
                    </a:prstGeom>
                    <a:noFill/>
                    <a:ln>
                      <a:noFill/>
                    </a:ln>
                  </pic:spPr>
                </pic:pic>
              </a:graphicData>
            </a:graphic>
          </wp:inline>
        </w:drawing>
      </w:r>
    </w:p>
    <w:p w14:paraId="11CA6E3E" w14:textId="77777777" w:rsidR="007271C2" w:rsidRPr="00E47FBA" w:rsidRDefault="007271C2" w:rsidP="007271C2">
      <w:pPr>
        <w:pStyle w:val="TF"/>
      </w:pPr>
      <w:r w:rsidRPr="00E47FBA">
        <w:t xml:space="preserve">Figure </w:t>
      </w:r>
      <w:r>
        <w:t>39-s</w:t>
      </w:r>
      <w:r w:rsidRPr="00E47FBA">
        <w:t>. Mapping and verification for a GMSK modulated carrier</w:t>
      </w:r>
    </w:p>
    <w:p w14:paraId="1DF3EC22" w14:textId="0E975953" w:rsidR="006B4451" w:rsidRDefault="006A5256" w:rsidP="006B4451">
      <w:pPr>
        <w:pStyle w:val="TH"/>
      </w:pPr>
      <w:r>
        <w:rPr>
          <w:noProof/>
        </w:rPr>
        <w:drawing>
          <wp:inline distT="0" distB="0" distL="0" distR="0" wp14:anchorId="3354F980" wp14:editId="1F294DB8">
            <wp:extent cx="2880360" cy="2164080"/>
            <wp:effectExtent l="0" t="0" r="0" b="0"/>
            <wp:docPr id="144"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r>
        <w:rPr>
          <w:noProof/>
        </w:rPr>
        <w:drawing>
          <wp:inline distT="0" distB="0" distL="0" distR="0" wp14:anchorId="5DF46091" wp14:editId="49AA5BBF">
            <wp:extent cx="2887980" cy="2164080"/>
            <wp:effectExtent l="0" t="0" r="0" b="0"/>
            <wp:docPr id="14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887980" cy="2164080"/>
                    </a:xfrm>
                    <a:prstGeom prst="rect">
                      <a:avLst/>
                    </a:prstGeom>
                    <a:noFill/>
                    <a:ln>
                      <a:noFill/>
                    </a:ln>
                  </pic:spPr>
                </pic:pic>
              </a:graphicData>
            </a:graphic>
          </wp:inline>
        </w:drawing>
      </w:r>
    </w:p>
    <w:p w14:paraId="31B6A341" w14:textId="77777777" w:rsidR="007271C2" w:rsidRDefault="007271C2" w:rsidP="007271C2">
      <w:pPr>
        <w:pStyle w:val="TF"/>
      </w:pPr>
      <w:r w:rsidRPr="00E47FBA">
        <w:t xml:space="preserve">Figure </w:t>
      </w:r>
      <w:r>
        <w:t>39-t</w:t>
      </w:r>
      <w:r w:rsidRPr="00E47FBA">
        <w:t>. Mapping and verification for a QPSK modulated carrier</w:t>
      </w:r>
    </w:p>
    <w:p w14:paraId="46A1B25B" w14:textId="77777777" w:rsidR="007271C2" w:rsidRPr="00E47FBA" w:rsidRDefault="007271C2" w:rsidP="007271C2">
      <w:pPr>
        <w:pStyle w:val="FP"/>
      </w:pPr>
    </w:p>
    <w:p w14:paraId="44441A4F" w14:textId="77777777" w:rsidR="007271C2" w:rsidRDefault="007271C2" w:rsidP="007271C2">
      <w:pPr>
        <w:pStyle w:val="Heading6"/>
      </w:pPr>
      <w:bookmarkStart w:id="299" w:name="_Toc518052740"/>
      <w:r>
        <w:t>7.2.5.3.2.3</w:t>
      </w:r>
      <w:r>
        <w:tab/>
        <w:t>100 % VAMOS-I mobile penetration</w:t>
      </w:r>
      <w:bookmarkEnd w:id="299"/>
    </w:p>
    <w:p w14:paraId="03B22CF5" w14:textId="77777777" w:rsidR="007271C2" w:rsidRPr="00E47FBA" w:rsidRDefault="007271C2" w:rsidP="007271C2">
      <w:r w:rsidRPr="00E47FBA">
        <w:t>LGMSK Tx pulse</w:t>
      </w:r>
    </w:p>
    <w:p w14:paraId="657367D4" w14:textId="00D28DBE" w:rsidR="007271C2" w:rsidRDefault="006A5256" w:rsidP="007271C2">
      <w:pPr>
        <w:pStyle w:val="TH"/>
      </w:pPr>
      <w:r>
        <w:rPr>
          <w:noProof/>
        </w:rPr>
        <w:lastRenderedPageBreak/>
        <w:drawing>
          <wp:inline distT="0" distB="0" distL="0" distR="0" wp14:anchorId="032975F1" wp14:editId="579FC052">
            <wp:extent cx="2880360" cy="2164080"/>
            <wp:effectExtent l="0" t="0" r="0" b="0"/>
            <wp:docPr id="146"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r>
        <w:rPr>
          <w:noProof/>
        </w:rPr>
        <w:drawing>
          <wp:inline distT="0" distB="0" distL="0" distR="0" wp14:anchorId="689E5B2A" wp14:editId="518ADF27">
            <wp:extent cx="2880360" cy="2164080"/>
            <wp:effectExtent l="0" t="0" r="0" b="0"/>
            <wp:docPr id="147"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p>
    <w:p w14:paraId="17630C08" w14:textId="77777777" w:rsidR="007271C2" w:rsidRPr="00E47FBA" w:rsidRDefault="007271C2" w:rsidP="007271C2">
      <w:pPr>
        <w:pStyle w:val="TF"/>
      </w:pPr>
      <w:r w:rsidRPr="00E47FBA">
        <w:t xml:space="preserve">Figure </w:t>
      </w:r>
      <w:r>
        <w:t>39-u</w:t>
      </w:r>
      <w:r w:rsidRPr="00E47FBA">
        <w:t>. Mapping and verification for a GMSK modulated carrier</w:t>
      </w:r>
    </w:p>
    <w:p w14:paraId="4DD1447B" w14:textId="1D2A2B9B" w:rsidR="007271C2" w:rsidRPr="0065323B" w:rsidRDefault="006A5256" w:rsidP="007271C2">
      <w:pPr>
        <w:pStyle w:val="TH"/>
      </w:pPr>
      <w:r>
        <w:rPr>
          <w:noProof/>
        </w:rPr>
        <w:drawing>
          <wp:inline distT="0" distB="0" distL="0" distR="0" wp14:anchorId="1E1C5871" wp14:editId="4319D846">
            <wp:extent cx="2880360" cy="2164080"/>
            <wp:effectExtent l="0" t="0" r="0" b="0"/>
            <wp:docPr id="148"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r>
        <w:rPr>
          <w:noProof/>
        </w:rPr>
        <w:drawing>
          <wp:inline distT="0" distB="0" distL="0" distR="0" wp14:anchorId="4079AD09" wp14:editId="79E78D04">
            <wp:extent cx="2880360" cy="2164080"/>
            <wp:effectExtent l="0" t="0" r="0" b="0"/>
            <wp:docPr id="149"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p>
    <w:p w14:paraId="703CF7A6" w14:textId="77777777" w:rsidR="007271C2" w:rsidRDefault="007271C2" w:rsidP="007271C2">
      <w:pPr>
        <w:pStyle w:val="TF"/>
      </w:pPr>
      <w:r w:rsidRPr="00E47FBA">
        <w:t xml:space="preserve">Figure </w:t>
      </w:r>
      <w:r>
        <w:t>39-v</w:t>
      </w:r>
      <w:r w:rsidRPr="00E47FBA">
        <w:t>. Mapping and verification for a QPSK modulated carrier</w:t>
      </w:r>
    </w:p>
    <w:p w14:paraId="6DF59AC1" w14:textId="77777777" w:rsidR="007271C2" w:rsidRPr="00E47FBA" w:rsidRDefault="007271C2" w:rsidP="007271C2">
      <w:pPr>
        <w:pStyle w:val="FP"/>
      </w:pPr>
    </w:p>
    <w:p w14:paraId="023EDD45" w14:textId="77777777" w:rsidR="007271C2" w:rsidRPr="00E531EF" w:rsidRDefault="007271C2" w:rsidP="007271C2">
      <w:pPr>
        <w:rPr>
          <w:b/>
        </w:rPr>
      </w:pPr>
      <w:r w:rsidRPr="00E531EF">
        <w:rPr>
          <w:b/>
        </w:rPr>
        <w:t>OPT2 Tx pulse</w:t>
      </w:r>
      <w:r w:rsidRPr="00E531EF" w:rsidDel="007270CE">
        <w:rPr>
          <w:b/>
        </w:rPr>
        <w:t xml:space="preserve"> </w:t>
      </w:r>
    </w:p>
    <w:p w14:paraId="40BB5CFC" w14:textId="61711103" w:rsidR="007271C2" w:rsidRPr="00DF0F10" w:rsidRDefault="006A5256" w:rsidP="007271C2">
      <w:pPr>
        <w:pStyle w:val="TH"/>
      </w:pPr>
      <w:r>
        <w:rPr>
          <w:noProof/>
        </w:rPr>
        <w:drawing>
          <wp:inline distT="0" distB="0" distL="0" distR="0" wp14:anchorId="16EFFEC6" wp14:editId="3F8F5CCA">
            <wp:extent cx="2880360" cy="2164080"/>
            <wp:effectExtent l="0" t="0" r="0" b="0"/>
            <wp:docPr id="1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r>
        <w:rPr>
          <w:noProof/>
        </w:rPr>
        <w:drawing>
          <wp:inline distT="0" distB="0" distL="0" distR="0" wp14:anchorId="100DB6DE" wp14:editId="7AFC63D8">
            <wp:extent cx="2880360" cy="2164080"/>
            <wp:effectExtent l="0" t="0" r="0" b="0"/>
            <wp:docPr id="151"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p>
    <w:p w14:paraId="6EEAFCDF" w14:textId="77777777" w:rsidR="007271C2" w:rsidRPr="00E47FBA" w:rsidRDefault="007271C2" w:rsidP="007271C2">
      <w:pPr>
        <w:pStyle w:val="TF"/>
      </w:pPr>
      <w:r w:rsidRPr="00E47FBA">
        <w:t xml:space="preserve">Figure </w:t>
      </w:r>
      <w:r>
        <w:t>39-w</w:t>
      </w:r>
      <w:r w:rsidRPr="00E47FBA">
        <w:t>. Mapping and verification for a GMSK modulated carrier</w:t>
      </w:r>
    </w:p>
    <w:p w14:paraId="47F3F93D" w14:textId="471F9884" w:rsidR="006B4451" w:rsidRPr="0065323B" w:rsidRDefault="006A5256" w:rsidP="006B4451">
      <w:pPr>
        <w:pStyle w:val="TH"/>
      </w:pPr>
      <w:r>
        <w:rPr>
          <w:noProof/>
        </w:rPr>
        <w:lastRenderedPageBreak/>
        <w:drawing>
          <wp:inline distT="0" distB="0" distL="0" distR="0" wp14:anchorId="792D1A51" wp14:editId="39247815">
            <wp:extent cx="2880360" cy="2164080"/>
            <wp:effectExtent l="0" t="0" r="0" b="0"/>
            <wp:docPr id="152"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a:ln>
                      <a:noFill/>
                    </a:ln>
                  </pic:spPr>
                </pic:pic>
              </a:graphicData>
            </a:graphic>
          </wp:inline>
        </w:drawing>
      </w:r>
      <w:r>
        <w:rPr>
          <w:noProof/>
        </w:rPr>
        <w:drawing>
          <wp:inline distT="0" distB="0" distL="0" distR="0" wp14:anchorId="5257940E" wp14:editId="04D3F8C1">
            <wp:extent cx="2887980" cy="2164080"/>
            <wp:effectExtent l="0" t="0" r="0" b="0"/>
            <wp:docPr id="153"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887980" cy="2164080"/>
                    </a:xfrm>
                    <a:prstGeom prst="rect">
                      <a:avLst/>
                    </a:prstGeom>
                    <a:noFill/>
                    <a:ln>
                      <a:noFill/>
                    </a:ln>
                  </pic:spPr>
                </pic:pic>
              </a:graphicData>
            </a:graphic>
          </wp:inline>
        </w:drawing>
      </w:r>
    </w:p>
    <w:p w14:paraId="75AD674F" w14:textId="77777777" w:rsidR="007271C2" w:rsidRDefault="007271C2" w:rsidP="007271C2">
      <w:pPr>
        <w:pStyle w:val="TF"/>
      </w:pPr>
      <w:r w:rsidRPr="00E47FBA">
        <w:t xml:space="preserve">Figure </w:t>
      </w:r>
      <w:r>
        <w:t>39-x</w:t>
      </w:r>
      <w:r w:rsidRPr="00E47FBA">
        <w:t>. Mapping and verification for a QPSK modulated carrier</w:t>
      </w:r>
    </w:p>
    <w:p w14:paraId="18612CD9" w14:textId="77777777" w:rsidR="007271C2" w:rsidRPr="00E47FBA" w:rsidRDefault="007271C2" w:rsidP="007271C2">
      <w:pPr>
        <w:pStyle w:val="FP"/>
      </w:pPr>
    </w:p>
    <w:p w14:paraId="63025114" w14:textId="77777777" w:rsidR="00E0302F" w:rsidRDefault="00E0302F" w:rsidP="00E0302F">
      <w:pPr>
        <w:pStyle w:val="Heading4"/>
      </w:pPr>
      <w:bookmarkStart w:id="300" w:name="_Toc518052741"/>
      <w:r>
        <w:t>7.2.5</w:t>
      </w:r>
      <w:r w:rsidRPr="00E47FBA">
        <w:t>.</w:t>
      </w:r>
      <w:r>
        <w:t>3</w:t>
      </w:r>
      <w:r w:rsidR="00205CAF">
        <w:tab/>
      </w:r>
      <w:r w:rsidRPr="00E47FBA">
        <w:t>Mappings For The Legacy Non-Darp Receiver</w:t>
      </w:r>
      <w:bookmarkEnd w:id="300"/>
    </w:p>
    <w:p w14:paraId="6AED5AB5" w14:textId="77777777" w:rsidR="00E0302F" w:rsidRDefault="00E0302F" w:rsidP="00E0302F">
      <w:r>
        <w:t>In this section, the L2S mappings are given for the Legacy non-DARP receiver.</w:t>
      </w:r>
    </w:p>
    <w:p w14:paraId="2EBDC7EB" w14:textId="77777777" w:rsidR="00E0302F" w:rsidRDefault="00E0302F" w:rsidP="00E0302F">
      <w:r>
        <w:t>The interference profile was the DTS-2 model configured with GMSK modulated interferers.</w:t>
      </w:r>
    </w:p>
    <w:p w14:paraId="41AB4715" w14:textId="77777777" w:rsidR="00E0302F" w:rsidRDefault="00E0302F" w:rsidP="00E0302F">
      <w:r>
        <w:t xml:space="preserve">The burst-wise collected data was clustered into 1 dB C/I bins (where C is carrier power and I is total apparent power). Average raw BER is then calculated per cluster to produce a C/I to raw BER mapping. </w:t>
      </w:r>
    </w:p>
    <w:p w14:paraId="62D2B9C2" w14:textId="77777777" w:rsidR="00E0302F" w:rsidRDefault="00E0302F" w:rsidP="00E0302F">
      <w:r>
        <w:t>Verification was carried out with data generated by a link level simulator configured with the DTS-2 interference profile using GMSK interferers and separately using QPSK interferers.</w:t>
      </w:r>
    </w:p>
    <w:p w14:paraId="492D2C1B" w14:textId="5AC3E14C" w:rsidR="00E0302F" w:rsidRDefault="006A5256" w:rsidP="00E0302F">
      <w:pPr>
        <w:pStyle w:val="TH"/>
      </w:pPr>
      <w:bookmarkStart w:id="301" w:name="_Ref258859044"/>
      <w:r w:rsidRPr="00DE249F">
        <w:rPr>
          <w:noProof/>
        </w:rPr>
        <w:drawing>
          <wp:inline distT="0" distB="0" distL="0" distR="0" wp14:anchorId="04D7B608" wp14:editId="3FA93E32">
            <wp:extent cx="3177540" cy="2522220"/>
            <wp:effectExtent l="0" t="0" r="0" b="0"/>
            <wp:docPr id="154"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177540" cy="2522220"/>
                    </a:xfrm>
                    <a:prstGeom prst="rect">
                      <a:avLst/>
                    </a:prstGeom>
                    <a:noFill/>
                    <a:ln>
                      <a:noFill/>
                    </a:ln>
                  </pic:spPr>
                </pic:pic>
              </a:graphicData>
            </a:graphic>
          </wp:inline>
        </w:drawing>
      </w:r>
    </w:p>
    <w:p w14:paraId="6501DF79" w14:textId="77777777" w:rsidR="00E0302F" w:rsidRDefault="00E0302F" w:rsidP="00E0302F">
      <w:pPr>
        <w:pStyle w:val="TF"/>
      </w:pPr>
      <w:r>
        <w:t xml:space="preserve">Figure 39-y. </w:t>
      </w:r>
      <w:r w:rsidRPr="007E26E9">
        <w:t>Mapping for Legacy non-DARP receiver.</w:t>
      </w:r>
    </w:p>
    <w:p w14:paraId="13E712BB" w14:textId="77777777" w:rsidR="00E0302F" w:rsidRPr="00DE249F" w:rsidRDefault="00E0302F" w:rsidP="00E0302F">
      <w:pPr>
        <w:pStyle w:val="FP"/>
      </w:pPr>
    </w:p>
    <w:p w14:paraId="22C64762" w14:textId="6278FECE" w:rsidR="00E0302F" w:rsidRPr="002B58C2" w:rsidRDefault="006A5256" w:rsidP="00E0302F">
      <w:pPr>
        <w:pStyle w:val="TH"/>
      </w:pPr>
      <w:bookmarkStart w:id="302" w:name="_Ref258859981"/>
      <w:bookmarkEnd w:id="301"/>
      <w:r w:rsidRPr="002B58C2">
        <w:rPr>
          <w:noProof/>
        </w:rPr>
        <w:lastRenderedPageBreak/>
        <w:drawing>
          <wp:inline distT="0" distB="0" distL="0" distR="0" wp14:anchorId="626EF552" wp14:editId="1190CC5A">
            <wp:extent cx="2727960" cy="2156460"/>
            <wp:effectExtent l="0" t="0" r="0" b="0"/>
            <wp:docPr id="15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27960" cy="2156460"/>
                    </a:xfrm>
                    <a:prstGeom prst="rect">
                      <a:avLst/>
                    </a:prstGeom>
                    <a:noFill/>
                    <a:ln>
                      <a:noFill/>
                    </a:ln>
                  </pic:spPr>
                </pic:pic>
              </a:graphicData>
            </a:graphic>
          </wp:inline>
        </w:drawing>
      </w:r>
      <w:bookmarkStart w:id="303" w:name="_Ref258859992"/>
      <w:bookmarkEnd w:id="302"/>
      <w:r w:rsidRPr="002B58C2">
        <w:rPr>
          <w:noProof/>
        </w:rPr>
        <w:drawing>
          <wp:inline distT="0" distB="0" distL="0" distR="0" wp14:anchorId="55C62F44" wp14:editId="7F844D27">
            <wp:extent cx="2720340" cy="2156460"/>
            <wp:effectExtent l="0" t="0" r="0" b="0"/>
            <wp:docPr id="156"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720340" cy="2156460"/>
                    </a:xfrm>
                    <a:prstGeom prst="rect">
                      <a:avLst/>
                    </a:prstGeom>
                    <a:noFill/>
                    <a:ln>
                      <a:noFill/>
                    </a:ln>
                  </pic:spPr>
                </pic:pic>
              </a:graphicData>
            </a:graphic>
          </wp:inline>
        </w:drawing>
      </w:r>
    </w:p>
    <w:p w14:paraId="2BAD3DF7" w14:textId="77777777" w:rsidR="00E0302F" w:rsidRDefault="00E0302F" w:rsidP="00E0302F">
      <w:pPr>
        <w:pStyle w:val="TF"/>
      </w:pPr>
      <w:bookmarkStart w:id="304" w:name="_Ref258942500"/>
      <w:bookmarkEnd w:id="303"/>
      <w:r>
        <w:t xml:space="preserve">Figure 39-z. </w:t>
      </w:r>
      <w:r w:rsidRPr="00D02800">
        <w:t>Mapping verification using GMSK interferers (left) and QPSK interferers (right).</w:t>
      </w:r>
    </w:p>
    <w:bookmarkEnd w:id="304"/>
    <w:p w14:paraId="302EEB86" w14:textId="77777777" w:rsidR="00E42A9B" w:rsidRDefault="00E42A9B" w:rsidP="00E0302F">
      <w:pPr>
        <w:pStyle w:val="FP"/>
      </w:pPr>
    </w:p>
    <w:p w14:paraId="130E2F67" w14:textId="77777777" w:rsidR="00AC4252" w:rsidRDefault="00F90DBB" w:rsidP="008F3F22">
      <w:pPr>
        <w:pStyle w:val="Heading2"/>
      </w:pPr>
      <w:bookmarkStart w:id="305" w:name="_Toc518052742"/>
      <w:r>
        <w:t>7.3</w:t>
      </w:r>
      <w:r w:rsidR="00281FF4">
        <w:tab/>
      </w:r>
      <w:r w:rsidR="00AC4252">
        <w:t xml:space="preserve">Impacts on the </w:t>
      </w:r>
      <w:smartTag w:uri="urn:schemas-microsoft-com:office:smarttags" w:element="place">
        <w:r w:rsidR="00AC4252">
          <w:t>Mobile</w:t>
        </w:r>
      </w:smartTag>
      <w:r w:rsidR="00AC4252">
        <w:t xml:space="preserve"> Station</w:t>
      </w:r>
      <w:bookmarkEnd w:id="305"/>
    </w:p>
    <w:p w14:paraId="223D2CFB" w14:textId="77777777" w:rsidR="00AC4252" w:rsidRDefault="00AC4252" w:rsidP="00593F35">
      <w:pPr>
        <w:jc w:val="both"/>
      </w:pPr>
      <w:r>
        <w:t xml:space="preserve">Legacy AMR mobiles may be capable to receive sub channel 0, if </w:t>
      </w:r>
      <w:r>
        <w:rPr>
          <w:rFonts w:ascii="Symbol" w:hAnsi="Symbol"/>
        </w:rPr>
        <w:t></w:t>
      </w:r>
      <w:r>
        <w:rPr>
          <w:rFonts w:ascii="Symbol" w:hAnsi="Symbol"/>
        </w:rPr>
        <w:t></w:t>
      </w:r>
      <w:r>
        <w:rPr>
          <w:rFonts w:ascii="Symbol" w:hAnsi="Symbol"/>
        </w:rPr>
        <w:t></w:t>
      </w:r>
      <w:r>
        <w:rPr>
          <w:rFonts w:ascii="Symbol" w:hAnsi="Symbol"/>
        </w:rPr>
        <w:t></w:t>
      </w:r>
      <w:r>
        <w:t xml:space="preserve">rotation is applied in downlink for QPSK. For second sub channel the MS should be able to support new training sequences in both downlink and uplink. </w:t>
      </w:r>
      <w:r w:rsidRPr="00C14B55">
        <w:t xml:space="preserve">Indeed </w:t>
      </w:r>
      <w:r>
        <w:t xml:space="preserve">the </w:t>
      </w:r>
      <w:r w:rsidRPr="00C14B55">
        <w:t xml:space="preserve">receiver may need to apply </w:t>
      </w:r>
      <w:r>
        <w:t xml:space="preserve">e.g. </w:t>
      </w:r>
      <w:r w:rsidRPr="00C14B55">
        <w:t>pre-filtering type of receive</w:t>
      </w:r>
      <w:r>
        <w:t>r</w:t>
      </w:r>
      <w:r w:rsidRPr="00C14B55">
        <w:t xml:space="preserve"> to remove ISI for orthogonali</w:t>
      </w:r>
      <w:r>
        <w:t>ty</w:t>
      </w:r>
      <w:r w:rsidRPr="00C14B55">
        <w:t>.</w:t>
      </w:r>
    </w:p>
    <w:p w14:paraId="1FF35341" w14:textId="77777777" w:rsidR="00AC4252" w:rsidRDefault="00AC4252" w:rsidP="00593F35">
      <w:pPr>
        <w:jc w:val="both"/>
      </w:pPr>
      <w:r>
        <w:t xml:space="preserve">To improve the accuracy of channel estimation the receiver may also use both binary training sequences of sub channels, denoted as </w:t>
      </w:r>
      <w:r w:rsidR="00205CAF">
        <w:t>"</w:t>
      </w:r>
      <w:r>
        <w:t>OSC aware RX</w:t>
      </w:r>
      <w:r w:rsidR="00205CAF">
        <w:t>"</w:t>
      </w:r>
      <w:r>
        <w:t xml:space="preserve">, resulting about 0.6 dB gain with QPSK like training sequence, see Figures </w:t>
      </w:r>
      <w:r w:rsidR="00593F35">
        <w:t>7-</w:t>
      </w:r>
      <w:r>
        <w:t xml:space="preserve">11 and </w:t>
      </w:r>
      <w:r w:rsidR="00593F35">
        <w:t>7-</w:t>
      </w:r>
      <w:r>
        <w:t xml:space="preserve">16. </w:t>
      </w:r>
    </w:p>
    <w:p w14:paraId="54CDB5AF" w14:textId="77777777" w:rsidR="00AC4252" w:rsidRDefault="00AC4252" w:rsidP="00593F35">
      <w:pPr>
        <w:jc w:val="both"/>
      </w:pPr>
      <w:r>
        <w:t xml:space="preserve">For sub channel specific PC the MS needs to be coping with unequal power on sub channels. For user diversity the MS needs to support the specified user diversity patterns and the assisted signalling. </w:t>
      </w:r>
    </w:p>
    <w:p w14:paraId="72BFE8F1" w14:textId="77777777" w:rsidR="00AC4252" w:rsidRDefault="00AC4252" w:rsidP="00593F35">
      <w:pPr>
        <w:jc w:val="both"/>
      </w:pPr>
      <w:r>
        <w:t xml:space="preserve">For support of an optimised Tx pulse shape on downlink the MS needs to signal its capability to receive it.  </w:t>
      </w:r>
    </w:p>
    <w:p w14:paraId="475854BF" w14:textId="77777777" w:rsidR="00AC4252" w:rsidRDefault="00F90DBB" w:rsidP="008F3F22">
      <w:pPr>
        <w:pStyle w:val="Heading2"/>
      </w:pPr>
      <w:bookmarkStart w:id="306" w:name="_Toc518052743"/>
      <w:r>
        <w:t>7.4</w:t>
      </w:r>
      <w:r w:rsidR="00281FF4">
        <w:tab/>
      </w:r>
      <w:r w:rsidR="00AC4252">
        <w:t>Impacts on the BSS</w:t>
      </w:r>
      <w:bookmarkEnd w:id="306"/>
    </w:p>
    <w:p w14:paraId="22B7EC25" w14:textId="77777777" w:rsidR="00AC4252" w:rsidRDefault="00F90DBB" w:rsidP="008F3F22">
      <w:pPr>
        <w:pStyle w:val="Heading3"/>
      </w:pPr>
      <w:bookmarkStart w:id="307" w:name="_Toc518052744"/>
      <w:r>
        <w:t>7.4.1</w:t>
      </w:r>
      <w:r w:rsidR="00281FF4">
        <w:tab/>
      </w:r>
      <w:r w:rsidR="00AC4252">
        <w:t>BTS Transmitter</w:t>
      </w:r>
      <w:bookmarkEnd w:id="307"/>
    </w:p>
    <w:p w14:paraId="04EB093B" w14:textId="77777777" w:rsidR="00AC4252" w:rsidRDefault="00AC4252" w:rsidP="00593F35">
      <w:pPr>
        <w:jc w:val="both"/>
      </w:pPr>
      <w:r>
        <w:t xml:space="preserve">The BTS transmitter should support QPSK or QPSK as subset of higher order modulation. Also the symbol rotation of </w:t>
      </w:r>
      <w:r>
        <w:rPr>
          <w:rFonts w:ascii="Symbol" w:hAnsi="Symbol"/>
        </w:rPr>
        <w:t></w:t>
      </w:r>
      <w:r>
        <w:rPr>
          <w:rFonts w:ascii="Symbol" w:hAnsi="Symbol"/>
        </w:rPr>
        <w:t></w:t>
      </w:r>
      <w:r>
        <w:rPr>
          <w:rFonts w:ascii="Symbol" w:hAnsi="Symbol"/>
        </w:rPr>
        <w:t></w:t>
      </w:r>
      <w:r>
        <w:rPr>
          <w:rFonts w:ascii="Symbol" w:hAnsi="Symbol"/>
        </w:rPr>
        <w:t></w:t>
      </w:r>
      <w:r>
        <w:t xml:space="preserve">needs to be supported by the BTS.  </w:t>
      </w:r>
    </w:p>
    <w:p w14:paraId="47CDE257" w14:textId="77777777" w:rsidR="00AC4252" w:rsidRDefault="00AC4252" w:rsidP="00593F35">
      <w:pPr>
        <w:jc w:val="both"/>
      </w:pPr>
      <w:r>
        <w:t xml:space="preserve">For sub channel specific PC the BTS needs to be able to change mapping of users to 8PSK constellation based on power control indication. </w:t>
      </w:r>
    </w:p>
    <w:p w14:paraId="40710F81" w14:textId="77777777" w:rsidR="00AC4252" w:rsidRPr="00673C60" w:rsidRDefault="00AC4252" w:rsidP="00593F35">
      <w:pPr>
        <w:jc w:val="both"/>
      </w:pPr>
      <w:r>
        <w:t>The Tx pulse shaping filter should also facilitate spectrally wider e.g. RRC pulse shape e.g. with 270 kHz bandwidth in order to provide optimised link and system performance. But linearised GMSK may be applied as well assuming that the new pulse shaping filter is optional.</w:t>
      </w:r>
    </w:p>
    <w:p w14:paraId="4C6C90EB" w14:textId="77777777" w:rsidR="00AC4252" w:rsidRDefault="00F90DBB" w:rsidP="008F3F22">
      <w:pPr>
        <w:pStyle w:val="Heading3"/>
      </w:pPr>
      <w:bookmarkStart w:id="308" w:name="_Toc518052745"/>
      <w:r>
        <w:t>7.4.2</w:t>
      </w:r>
      <w:r w:rsidR="00281FF4">
        <w:tab/>
      </w:r>
      <w:r w:rsidR="00AC4252">
        <w:t>BTS Receiver</w:t>
      </w:r>
      <w:bookmarkEnd w:id="308"/>
    </w:p>
    <w:p w14:paraId="7C006507" w14:textId="77777777" w:rsidR="00AC4252" w:rsidRDefault="00AC4252" w:rsidP="00593F35">
      <w:pPr>
        <w:jc w:val="both"/>
      </w:pPr>
      <w:r>
        <w:t xml:space="preserve">The BTS is preferably equipped with 2 receive antennas and uses e.g. either Space Time Interference Rejection Combining (STIRC) or Successive Interference Cancellation (SIC) receiver to receive orthogonal sub channels used by different MSs. Alternatively, the BTS receiver for two GMSK users separated by training sequences could be based e.g. on Joint Detection (JD) of two GMSK users with a JD receiver. A fourth option is to use two independent GMSK receivers for each sub channel. </w:t>
      </w:r>
    </w:p>
    <w:p w14:paraId="3630BFB2" w14:textId="77777777" w:rsidR="00AC4252" w:rsidRDefault="00AC4252" w:rsidP="00593F35">
      <w:pPr>
        <w:jc w:val="both"/>
      </w:pPr>
      <w:r>
        <w:t>Indeed BSS should apply uplink power control possibly interworked with Dynamic Channel Allocation (DCA) scheme to keep difference of received uplink signal levels of co-assigned sub channels within e.g. ±15 dB window.</w:t>
      </w:r>
    </w:p>
    <w:p w14:paraId="0736D6C6" w14:textId="77777777" w:rsidR="00AC4252" w:rsidRDefault="009B3AE0" w:rsidP="008F3F22">
      <w:pPr>
        <w:pStyle w:val="Heading3"/>
      </w:pPr>
      <w:bookmarkStart w:id="309" w:name="_Toc518052746"/>
      <w:r>
        <w:lastRenderedPageBreak/>
        <w:t>7.4.3</w:t>
      </w:r>
      <w:r w:rsidR="00281FF4">
        <w:tab/>
      </w:r>
      <w:r w:rsidR="00AC4252">
        <w:t>Radio Resource Management</w:t>
      </w:r>
      <w:r w:rsidR="00AC4252" w:rsidRPr="00ED2948">
        <w:t xml:space="preserve"> </w:t>
      </w:r>
      <w:r w:rsidR="00AC4252">
        <w:t>(RRM)</w:t>
      </w:r>
      <w:bookmarkEnd w:id="309"/>
    </w:p>
    <w:p w14:paraId="5DDA2BDD" w14:textId="77777777" w:rsidR="00AC4252" w:rsidRDefault="00AC4252" w:rsidP="00593F35">
      <w:pPr>
        <w:jc w:val="both"/>
      </w:pPr>
      <w:r>
        <w:t xml:space="preserve">The RRM should balance received uplink signal levels of both sub channels within ±15 dB range and should use e.g. current AMR FR or HR traffic channels as a fallback when needed. </w:t>
      </w:r>
    </w:p>
    <w:p w14:paraId="15D1B77F" w14:textId="77777777" w:rsidR="00AC4252" w:rsidRDefault="00AC4252" w:rsidP="00281FF4">
      <w:pPr>
        <w:keepNext/>
        <w:keepLines/>
        <w:jc w:val="both"/>
      </w:pPr>
      <w:r>
        <w:t>With regard to the user diversity procedure, the definition of predefined user diversi</w:t>
      </w:r>
      <w:r w:rsidR="00593F35">
        <w:t xml:space="preserve">ty patterns as described in the </w:t>
      </w:r>
      <w:r>
        <w:t xml:space="preserve">concept section </w:t>
      </w:r>
      <w:r w:rsidR="00934BFC" w:rsidRPr="00934BFC">
        <w:t>7.</w:t>
      </w:r>
      <w:r w:rsidRPr="00934BFC">
        <w:t>1.2.2.5.3</w:t>
      </w:r>
      <w:r>
        <w:t xml:space="preserve"> needs to be undertaken. Thus RRC signalling is needed to indicate during channel assignment the operated user diversity pattern. In addition the sub channel number, the used TSC on this sub channel as well as the new channel type need to be signalled in the channel assignment message. </w:t>
      </w:r>
    </w:p>
    <w:p w14:paraId="2979406E" w14:textId="77777777" w:rsidR="00AC4252" w:rsidRDefault="00F90DBB" w:rsidP="008F3F22">
      <w:pPr>
        <w:pStyle w:val="Heading4"/>
      </w:pPr>
      <w:bookmarkStart w:id="310" w:name="_Toc518052747"/>
      <w:r>
        <w:t>7.4.3.1</w:t>
      </w:r>
      <w:r w:rsidR="00281FF4">
        <w:tab/>
      </w:r>
      <w:r w:rsidR="00AC4252">
        <w:t>Power Control</w:t>
      </w:r>
      <w:bookmarkEnd w:id="310"/>
    </w:p>
    <w:p w14:paraId="2BA985C4" w14:textId="77777777" w:rsidR="00AC4252" w:rsidRDefault="00AC4252" w:rsidP="00593F35">
      <w:pPr>
        <w:jc w:val="both"/>
      </w:pPr>
      <w:r>
        <w:t>Downlink power control may use conditions of the weakest link as criteria. Total power control range for uplink balancing purpose is about 30 dB + 30dB (30 dB range for each multiplexed MS). To make PC four times faster in uplink, Enhanced Power Control may be used.</w:t>
      </w:r>
    </w:p>
    <w:p w14:paraId="217D86D3" w14:textId="77777777" w:rsidR="00AC4252" w:rsidRDefault="00F90DBB" w:rsidP="008F3F22">
      <w:pPr>
        <w:pStyle w:val="Heading4"/>
      </w:pPr>
      <w:bookmarkStart w:id="311" w:name="_Toc518052748"/>
      <w:r>
        <w:t>7.4.3.2</w:t>
      </w:r>
      <w:r w:rsidR="00281FF4">
        <w:tab/>
      </w:r>
      <w:r w:rsidR="00AC4252">
        <w:t>Dynamic Channel Allocation (DCA)</w:t>
      </w:r>
      <w:bookmarkEnd w:id="311"/>
    </w:p>
    <w:p w14:paraId="67A9FF3A" w14:textId="77777777" w:rsidR="00AC4252" w:rsidRDefault="00AC4252" w:rsidP="00593F35">
      <w:pPr>
        <w:jc w:val="both"/>
      </w:pPr>
      <w:r>
        <w:t xml:space="preserve">Dynamic channel allocation can sort different OSC voice users to e.g. 30dB windows according to path losses and allocate those to the same resource and balance these further with power control. </w:t>
      </w:r>
    </w:p>
    <w:p w14:paraId="7FB14535" w14:textId="77777777" w:rsidR="00AC4252" w:rsidRDefault="00AC4252" w:rsidP="00593F35">
      <w:pPr>
        <w:jc w:val="both"/>
      </w:pPr>
      <w:r>
        <w:t xml:space="preserve">Intra Cell Handover for DCA may be triggered for a user having higher or lower level depending on the case. For example a more sensitive user with higher path loss can be left intact, whilst a user with higher level is signalled to perform intra cell HO or vice versa. </w:t>
      </w:r>
    </w:p>
    <w:p w14:paraId="4EB90D18" w14:textId="77777777" w:rsidR="00AC4252" w:rsidRDefault="009B3AE0" w:rsidP="008F3F22">
      <w:pPr>
        <w:pStyle w:val="Heading4"/>
      </w:pPr>
      <w:bookmarkStart w:id="312" w:name="_Toc518052749"/>
      <w:r>
        <w:t>7.4.3.3</w:t>
      </w:r>
      <w:r w:rsidR="00281FF4">
        <w:tab/>
      </w:r>
      <w:r w:rsidR="00AC4252">
        <w:t>AMR Channel Rate and Codec Mode Adaptation</w:t>
      </w:r>
      <w:bookmarkEnd w:id="312"/>
    </w:p>
    <w:p w14:paraId="2C3841E3" w14:textId="77777777" w:rsidR="00AC4252" w:rsidRPr="00D5611D" w:rsidRDefault="00AC4252" w:rsidP="00593F35">
      <w:pPr>
        <w:jc w:val="both"/>
      </w:pPr>
      <w:r>
        <w:t xml:space="preserve">The switching between e.g. FR, HR and OSC HR, may use similar criteria as in current FR / HR switching, but may take additionally care about sufficient path loss window to maintain operation of SIC in uplink. AMR Codec Mode Adaptation may rely on current parameters.  </w:t>
      </w:r>
    </w:p>
    <w:p w14:paraId="05447816" w14:textId="77777777" w:rsidR="00AC4252" w:rsidRDefault="00F90DBB" w:rsidP="008F3F22">
      <w:pPr>
        <w:pStyle w:val="Heading2"/>
      </w:pPr>
      <w:bookmarkStart w:id="313" w:name="_Toc518052750"/>
      <w:r>
        <w:t>7.5</w:t>
      </w:r>
      <w:r w:rsidR="00281FF4">
        <w:tab/>
      </w:r>
      <w:r w:rsidR="00AC4252">
        <w:t>Impacts on Network Planning</w:t>
      </w:r>
      <w:bookmarkEnd w:id="313"/>
    </w:p>
    <w:p w14:paraId="2EBF9692" w14:textId="77777777" w:rsidR="00AC4252" w:rsidRDefault="00F90DBB" w:rsidP="008F3F22">
      <w:pPr>
        <w:pStyle w:val="Heading3"/>
      </w:pPr>
      <w:bookmarkStart w:id="314" w:name="_Toc518052751"/>
      <w:r>
        <w:t>7.5.1</w:t>
      </w:r>
      <w:r w:rsidR="00281FF4">
        <w:tab/>
      </w:r>
      <w:r w:rsidR="00AC4252">
        <w:t>Impacts to Abis interface</w:t>
      </w:r>
      <w:bookmarkEnd w:id="314"/>
      <w:r w:rsidR="00AC4252">
        <w:t xml:space="preserve"> </w:t>
      </w:r>
    </w:p>
    <w:p w14:paraId="070029D2" w14:textId="77777777" w:rsidR="00AC4252" w:rsidRDefault="00AC4252" w:rsidP="00593F35">
      <w:pPr>
        <w:jc w:val="both"/>
      </w:pPr>
      <w:r w:rsidRPr="00593F35">
        <w:t>In order to support OSC, dimensioning aspects on Abis interface have to be</w:t>
      </w:r>
      <w:r w:rsidR="00593F35" w:rsidRPr="00593F35">
        <w:t xml:space="preserve"> </w:t>
      </w:r>
      <w:r w:rsidRPr="00593F35">
        <w:t>considered. In the following impacts on Abis allocation strategy, Abis bandwidth cons</w:t>
      </w:r>
      <w:r w:rsidRPr="00A91139">
        <w:t>u</w:t>
      </w:r>
      <w:r>
        <w:t>mption and Abis migration paths are considered in more detail.</w:t>
      </w:r>
    </w:p>
    <w:p w14:paraId="2C511B68" w14:textId="77777777" w:rsidR="00AC4252" w:rsidRPr="00593F35" w:rsidRDefault="00F90DBB" w:rsidP="008F3F22">
      <w:pPr>
        <w:pStyle w:val="Heading4"/>
      </w:pPr>
      <w:bookmarkStart w:id="315" w:name="_Toc518052752"/>
      <w:r>
        <w:t>7.5.1.1</w:t>
      </w:r>
      <w:r w:rsidR="00281FF4">
        <w:tab/>
      </w:r>
      <w:r w:rsidR="00AC4252" w:rsidRPr="00A91139">
        <w:rPr>
          <w:lang w:val="en-US"/>
        </w:rPr>
        <w:t xml:space="preserve">Impact of OSC on </w:t>
      </w:r>
      <w:r w:rsidR="00AC4252">
        <w:rPr>
          <w:lang w:val="en-US"/>
        </w:rPr>
        <w:t xml:space="preserve">Abis </w:t>
      </w:r>
      <w:r w:rsidR="00AC4252" w:rsidRPr="00A91139">
        <w:rPr>
          <w:lang w:val="en-US"/>
        </w:rPr>
        <w:t>allocation strategy</w:t>
      </w:r>
      <w:bookmarkEnd w:id="315"/>
    </w:p>
    <w:p w14:paraId="3E952E83" w14:textId="77777777" w:rsidR="00AC4252" w:rsidRPr="00A91139" w:rsidRDefault="00AC4252" w:rsidP="00593F35">
      <w:pPr>
        <w:jc w:val="both"/>
        <w:rPr>
          <w:lang w:val="en-US"/>
        </w:rPr>
      </w:pPr>
      <w:r w:rsidRPr="00A91139">
        <w:rPr>
          <w:lang w:val="en-US"/>
        </w:rPr>
        <w:t>Introduction of OSC denotes in the context of Abis interface introduction of 2 new transmission modes (in addition to the existing one where 1 radio channel corresponds to 1 Abis sub</w:t>
      </w:r>
      <w:r>
        <w:rPr>
          <w:lang w:val="en-US"/>
        </w:rPr>
        <w:t xml:space="preserve"> </w:t>
      </w:r>
      <w:r w:rsidRPr="00A91139">
        <w:rPr>
          <w:lang w:val="en-US"/>
        </w:rPr>
        <w:t xml:space="preserve">channel): </w:t>
      </w:r>
      <w:r>
        <w:rPr>
          <w:lang w:val="en-US"/>
        </w:rPr>
        <w:t>OSC Full Rate (</w:t>
      </w:r>
      <w:r w:rsidRPr="00A91139">
        <w:rPr>
          <w:lang w:val="en-US"/>
        </w:rPr>
        <w:t>OSCFR</w:t>
      </w:r>
      <w:r>
        <w:rPr>
          <w:lang w:val="en-US"/>
        </w:rPr>
        <w:t>)</w:t>
      </w:r>
      <w:r w:rsidRPr="00A91139">
        <w:rPr>
          <w:lang w:val="en-US"/>
        </w:rPr>
        <w:t xml:space="preserve"> </w:t>
      </w:r>
      <w:r>
        <w:rPr>
          <w:lang w:val="en-US"/>
        </w:rPr>
        <w:t xml:space="preserve">mode </w:t>
      </w:r>
      <w:r w:rsidRPr="00A91139">
        <w:rPr>
          <w:lang w:val="en-US"/>
        </w:rPr>
        <w:t xml:space="preserve">and </w:t>
      </w:r>
      <w:r>
        <w:rPr>
          <w:lang w:val="en-US"/>
        </w:rPr>
        <w:t>OSC Half Rate (</w:t>
      </w:r>
      <w:r w:rsidRPr="00A91139">
        <w:rPr>
          <w:lang w:val="en-US"/>
        </w:rPr>
        <w:t>OSCHR</w:t>
      </w:r>
      <w:r>
        <w:rPr>
          <w:lang w:val="en-US"/>
        </w:rPr>
        <w:t>) mode</w:t>
      </w:r>
      <w:r w:rsidRPr="00A91139">
        <w:rPr>
          <w:lang w:val="en-US"/>
        </w:rPr>
        <w:t xml:space="preserve">. </w:t>
      </w:r>
    </w:p>
    <w:p w14:paraId="7C26273C" w14:textId="77777777" w:rsidR="004E5150" w:rsidRPr="00A91139" w:rsidRDefault="00AC4252" w:rsidP="004E5150">
      <w:pPr>
        <w:jc w:val="both"/>
        <w:rPr>
          <w:lang w:val="en-US"/>
        </w:rPr>
      </w:pPr>
      <w:r>
        <w:rPr>
          <w:lang w:val="en-US"/>
        </w:rPr>
        <w:t xml:space="preserve">As depicted in Figure </w:t>
      </w:r>
      <w:r w:rsidR="00593F35">
        <w:rPr>
          <w:lang w:val="en-US"/>
        </w:rPr>
        <w:t>7-</w:t>
      </w:r>
      <w:r w:rsidR="000F1405">
        <w:rPr>
          <w:lang w:val="en-US"/>
        </w:rPr>
        <w:t>39</w:t>
      </w:r>
      <w:r>
        <w:rPr>
          <w:lang w:val="en-US"/>
        </w:rPr>
        <w:t>, i</w:t>
      </w:r>
      <w:r w:rsidRPr="00A91139">
        <w:rPr>
          <w:lang w:val="en-US"/>
        </w:rPr>
        <w:t>n OSCFR mode it is possible to transmit 2 FR user</w:t>
      </w:r>
      <w:r>
        <w:rPr>
          <w:lang w:val="en-US"/>
        </w:rPr>
        <w:t>s in a single radio channel which</w:t>
      </w:r>
      <w:r w:rsidRPr="00A91139">
        <w:rPr>
          <w:lang w:val="en-US"/>
        </w:rPr>
        <w:t xml:space="preserve"> corresponds to simultaneous occupation of 2 Abis sub</w:t>
      </w:r>
      <w:r>
        <w:rPr>
          <w:lang w:val="en-US"/>
        </w:rPr>
        <w:t xml:space="preserve"> </w:t>
      </w:r>
      <w:r w:rsidRPr="00A91139">
        <w:rPr>
          <w:lang w:val="en-US"/>
        </w:rPr>
        <w:t>channels.</w:t>
      </w:r>
    </w:p>
    <w:p w14:paraId="5EBC2C38" w14:textId="5B7C8869" w:rsidR="00AC4252" w:rsidRPr="00A91139" w:rsidRDefault="006A5256" w:rsidP="00387F7A">
      <w:pPr>
        <w:pStyle w:val="TH"/>
        <w:rPr>
          <w:rFonts w:cs="Arial"/>
          <w:lang w:val="en-US"/>
        </w:rPr>
      </w:pPr>
      <w:r w:rsidRPr="00A91139">
        <w:rPr>
          <w:noProof/>
        </w:rPr>
        <w:drawing>
          <wp:inline distT="0" distB="0" distL="0" distR="0" wp14:anchorId="2F1033CC" wp14:editId="6989833C">
            <wp:extent cx="3131820" cy="1356360"/>
            <wp:effectExtent l="0" t="0" r="0" b="0"/>
            <wp:docPr id="157" name="Picture 3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7"/>
                    <pic:cNvPicPr preferRelativeResize="0">
                      <a:picLocks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131820" cy="1356360"/>
                    </a:xfrm>
                    <a:prstGeom prst="rect">
                      <a:avLst/>
                    </a:prstGeom>
                    <a:noFill/>
                    <a:ln>
                      <a:noFill/>
                    </a:ln>
                  </pic:spPr>
                </pic:pic>
              </a:graphicData>
            </a:graphic>
          </wp:inline>
        </w:drawing>
      </w:r>
    </w:p>
    <w:p w14:paraId="73F95142" w14:textId="77777777" w:rsidR="00AC4252" w:rsidRDefault="00AC4252" w:rsidP="00D21FC1">
      <w:pPr>
        <w:pStyle w:val="TF"/>
        <w:rPr>
          <w:lang w:val="en-US"/>
        </w:rPr>
      </w:pPr>
      <w:r>
        <w:rPr>
          <w:lang w:val="en-US"/>
        </w:rPr>
        <w:t xml:space="preserve">Figure </w:t>
      </w:r>
      <w:r w:rsidR="00593F35">
        <w:rPr>
          <w:lang w:val="en-US"/>
        </w:rPr>
        <w:t>7-</w:t>
      </w:r>
      <w:r w:rsidR="000F1405">
        <w:rPr>
          <w:lang w:val="en-US"/>
        </w:rPr>
        <w:t>39</w:t>
      </w:r>
      <w:r w:rsidRPr="00A91139">
        <w:rPr>
          <w:lang w:val="en-US"/>
        </w:rPr>
        <w:t xml:space="preserve">: Mapping of </w:t>
      </w:r>
      <w:r>
        <w:rPr>
          <w:lang w:val="en-US"/>
        </w:rPr>
        <w:t xml:space="preserve">FR and </w:t>
      </w:r>
      <w:r w:rsidRPr="00A91139">
        <w:rPr>
          <w:lang w:val="en-US"/>
        </w:rPr>
        <w:t xml:space="preserve">OSC FR </w:t>
      </w:r>
      <w:r>
        <w:rPr>
          <w:lang w:val="en-US"/>
        </w:rPr>
        <w:t xml:space="preserve">radio </w:t>
      </w:r>
      <w:r w:rsidRPr="00A91139">
        <w:rPr>
          <w:lang w:val="en-US"/>
        </w:rPr>
        <w:t>channels onto 16 kbit/s Abis sub</w:t>
      </w:r>
      <w:r>
        <w:rPr>
          <w:lang w:val="en-US"/>
        </w:rPr>
        <w:t xml:space="preserve"> channels</w:t>
      </w:r>
    </w:p>
    <w:p w14:paraId="3EAF46EA" w14:textId="77777777" w:rsidR="00387F7A" w:rsidRPr="00A91139" w:rsidRDefault="00387F7A" w:rsidP="00387F7A">
      <w:pPr>
        <w:pStyle w:val="FP"/>
        <w:rPr>
          <w:lang w:val="en-US"/>
        </w:rPr>
      </w:pPr>
    </w:p>
    <w:p w14:paraId="65405540" w14:textId="77777777" w:rsidR="00593F35" w:rsidRPr="00A91139" w:rsidRDefault="00AC4252" w:rsidP="00D21FC1">
      <w:pPr>
        <w:rPr>
          <w:lang w:val="en-US"/>
        </w:rPr>
      </w:pPr>
      <w:r>
        <w:rPr>
          <w:lang w:val="en-US"/>
        </w:rPr>
        <w:t xml:space="preserve">As depicted in Figure </w:t>
      </w:r>
      <w:r w:rsidR="00593F35">
        <w:rPr>
          <w:lang w:val="en-US"/>
        </w:rPr>
        <w:t>7-</w:t>
      </w:r>
      <w:r w:rsidR="000F1405">
        <w:rPr>
          <w:lang w:val="en-US"/>
        </w:rPr>
        <w:t>40</w:t>
      </w:r>
      <w:r>
        <w:rPr>
          <w:lang w:val="en-US"/>
        </w:rPr>
        <w:t>, i</w:t>
      </w:r>
      <w:r w:rsidRPr="00A91139">
        <w:rPr>
          <w:lang w:val="en-US"/>
        </w:rPr>
        <w:t>n OSCHR mode it is possible to transmit 4 HR user</w:t>
      </w:r>
      <w:r>
        <w:rPr>
          <w:lang w:val="en-US"/>
        </w:rPr>
        <w:t>s in a single radio channel which</w:t>
      </w:r>
      <w:r w:rsidRPr="00A91139">
        <w:rPr>
          <w:lang w:val="en-US"/>
        </w:rPr>
        <w:t xml:space="preserve"> also corresponds to simultaneous occupation of 2 Abis sub</w:t>
      </w:r>
      <w:r>
        <w:rPr>
          <w:lang w:val="en-US"/>
        </w:rPr>
        <w:t xml:space="preserve"> </w:t>
      </w:r>
      <w:r w:rsidRPr="00A91139">
        <w:rPr>
          <w:lang w:val="en-US"/>
        </w:rPr>
        <w:t xml:space="preserve">channels. </w:t>
      </w:r>
      <w:r>
        <w:rPr>
          <w:lang w:val="en-US"/>
        </w:rPr>
        <w:t>N</w:t>
      </w:r>
      <w:r w:rsidRPr="00A91139">
        <w:rPr>
          <w:lang w:val="en-US"/>
        </w:rPr>
        <w:t>ote that 2 HR users working in OSC HR mode can</w:t>
      </w:r>
      <w:r>
        <w:rPr>
          <w:lang w:val="en-US"/>
        </w:rPr>
        <w:t xml:space="preserve"> also  be </w:t>
      </w:r>
      <w:r w:rsidRPr="00A91139">
        <w:rPr>
          <w:lang w:val="en-US"/>
        </w:rPr>
        <w:t>multiplexed in time. In such case they occupy 1 Abis sub</w:t>
      </w:r>
      <w:r>
        <w:rPr>
          <w:lang w:val="en-US"/>
        </w:rPr>
        <w:t xml:space="preserve"> </w:t>
      </w:r>
      <w:r w:rsidRPr="00A91139">
        <w:rPr>
          <w:lang w:val="en-US"/>
        </w:rPr>
        <w:t xml:space="preserve">channel (just like </w:t>
      </w:r>
      <w:r w:rsidR="00205CAF">
        <w:rPr>
          <w:lang w:val="en-US"/>
        </w:rPr>
        <w:t>"</w:t>
      </w:r>
      <w:r w:rsidRPr="00A91139">
        <w:rPr>
          <w:lang w:val="en-US"/>
        </w:rPr>
        <w:t>non OSC</w:t>
      </w:r>
      <w:r w:rsidR="00205CAF">
        <w:rPr>
          <w:lang w:val="en-US"/>
        </w:rPr>
        <w:t>"</w:t>
      </w:r>
      <w:r w:rsidRPr="00A91139">
        <w:rPr>
          <w:lang w:val="en-US"/>
        </w:rPr>
        <w:t xml:space="preserve"> HR call).</w:t>
      </w:r>
    </w:p>
    <w:p w14:paraId="701354B5" w14:textId="4874D2F3" w:rsidR="00AC4252" w:rsidRDefault="006A5256" w:rsidP="00387F7A">
      <w:pPr>
        <w:pStyle w:val="TH"/>
      </w:pPr>
      <w:r w:rsidRPr="00A91139">
        <w:rPr>
          <w:noProof/>
        </w:rPr>
        <w:drawing>
          <wp:inline distT="0" distB="0" distL="0" distR="0" wp14:anchorId="1B9FE8C3" wp14:editId="18BA91B7">
            <wp:extent cx="1897380" cy="3086100"/>
            <wp:effectExtent l="0" t="0" r="0" b="0"/>
            <wp:docPr id="158"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preferRelativeResize="0">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897380" cy="3086100"/>
                    </a:xfrm>
                    <a:prstGeom prst="rect">
                      <a:avLst/>
                    </a:prstGeom>
                    <a:noFill/>
                    <a:ln>
                      <a:noFill/>
                    </a:ln>
                  </pic:spPr>
                </pic:pic>
              </a:graphicData>
            </a:graphic>
          </wp:inline>
        </w:drawing>
      </w:r>
    </w:p>
    <w:p w14:paraId="30A5A981" w14:textId="77777777" w:rsidR="00AC4252" w:rsidRDefault="00AC4252" w:rsidP="00D21FC1">
      <w:pPr>
        <w:pStyle w:val="TF"/>
        <w:rPr>
          <w:lang w:val="en-US"/>
        </w:rPr>
      </w:pPr>
      <w:r>
        <w:rPr>
          <w:lang w:val="en-US"/>
        </w:rPr>
        <w:t xml:space="preserve">Figure </w:t>
      </w:r>
      <w:r w:rsidR="00593F35">
        <w:rPr>
          <w:lang w:val="en-US"/>
        </w:rPr>
        <w:t>7-</w:t>
      </w:r>
      <w:r w:rsidR="000F1405">
        <w:rPr>
          <w:lang w:val="en-US"/>
        </w:rPr>
        <w:t>40</w:t>
      </w:r>
      <w:r w:rsidRPr="00A91139">
        <w:rPr>
          <w:lang w:val="en-US"/>
        </w:rPr>
        <w:t xml:space="preserve">: </w:t>
      </w:r>
      <w:r>
        <w:rPr>
          <w:lang w:val="en-US"/>
        </w:rPr>
        <w:t>Mapping of HR and OSC H</w:t>
      </w:r>
      <w:r w:rsidRPr="00A91139">
        <w:rPr>
          <w:lang w:val="en-US"/>
        </w:rPr>
        <w:t xml:space="preserve">R </w:t>
      </w:r>
      <w:r>
        <w:rPr>
          <w:lang w:val="en-US"/>
        </w:rPr>
        <w:t xml:space="preserve">radio </w:t>
      </w:r>
      <w:r w:rsidRPr="00A91139">
        <w:rPr>
          <w:lang w:val="en-US"/>
        </w:rPr>
        <w:t>channels onto 16 kbit/s Abis sub timeslots</w:t>
      </w:r>
    </w:p>
    <w:p w14:paraId="5E64762E" w14:textId="77777777" w:rsidR="00387F7A" w:rsidRPr="00A91139" w:rsidRDefault="00387F7A" w:rsidP="00387F7A">
      <w:pPr>
        <w:pStyle w:val="FP"/>
        <w:rPr>
          <w:lang w:val="en-US"/>
        </w:rPr>
      </w:pPr>
    </w:p>
    <w:p w14:paraId="4F16A504" w14:textId="77777777" w:rsidR="00AC4252" w:rsidRPr="00A91139" w:rsidRDefault="00AC4252" w:rsidP="00D21FC1">
      <w:pPr>
        <w:rPr>
          <w:lang w:val="en-US"/>
        </w:rPr>
      </w:pPr>
      <w:r w:rsidRPr="00A91139">
        <w:rPr>
          <w:lang w:val="en-US"/>
        </w:rPr>
        <w:t xml:space="preserve">Which </w:t>
      </w:r>
      <w:r>
        <w:rPr>
          <w:lang w:val="en-US"/>
        </w:rPr>
        <w:t xml:space="preserve">of the </w:t>
      </w:r>
      <w:r w:rsidRPr="00A91139">
        <w:rPr>
          <w:lang w:val="en-US"/>
        </w:rPr>
        <w:t>mode</w:t>
      </w:r>
      <w:r>
        <w:rPr>
          <w:lang w:val="en-US"/>
        </w:rPr>
        <w:t>s</w:t>
      </w:r>
      <w:r w:rsidRPr="00A91139">
        <w:rPr>
          <w:lang w:val="en-US"/>
        </w:rPr>
        <w:t xml:space="preserve"> (OSCFR only, OSCHR only or both) is to be used </w:t>
      </w:r>
      <w:r>
        <w:rPr>
          <w:lang w:val="en-US"/>
        </w:rPr>
        <w:t xml:space="preserve">depends on the actual </w:t>
      </w:r>
      <w:r w:rsidRPr="00A91139">
        <w:rPr>
          <w:lang w:val="en-US"/>
        </w:rPr>
        <w:t>implementation.</w:t>
      </w:r>
    </w:p>
    <w:p w14:paraId="32C57048" w14:textId="77777777" w:rsidR="00AC4252" w:rsidRPr="00593F35" w:rsidRDefault="00F90DBB" w:rsidP="008F3F22">
      <w:pPr>
        <w:pStyle w:val="Heading4"/>
      </w:pPr>
      <w:bookmarkStart w:id="316" w:name="_Toc518052753"/>
      <w:r>
        <w:t>7.5.1.2</w:t>
      </w:r>
      <w:r w:rsidR="00281FF4">
        <w:tab/>
      </w:r>
      <w:r w:rsidR="00AC4252" w:rsidRPr="00F3287F">
        <w:rPr>
          <w:lang w:val="en-US"/>
        </w:rPr>
        <w:t>Impact of OSC on bandwidth consumption</w:t>
      </w:r>
      <w:bookmarkEnd w:id="316"/>
    </w:p>
    <w:p w14:paraId="5B714E39" w14:textId="77777777" w:rsidR="00AC4252" w:rsidRPr="00A91139" w:rsidRDefault="00AC4252" w:rsidP="00593F35">
      <w:pPr>
        <w:jc w:val="both"/>
        <w:rPr>
          <w:lang w:val="en-US"/>
        </w:rPr>
      </w:pPr>
      <w:r>
        <w:rPr>
          <w:lang w:val="en-US"/>
        </w:rPr>
        <w:t xml:space="preserve">Theoretically, if all Abis timeslots </w:t>
      </w:r>
      <w:r w:rsidRPr="00A91139">
        <w:rPr>
          <w:lang w:val="en-US"/>
        </w:rPr>
        <w:t xml:space="preserve">in all </w:t>
      </w:r>
      <w:r>
        <w:rPr>
          <w:lang w:val="en-US"/>
        </w:rPr>
        <w:t xml:space="preserve">TRXs </w:t>
      </w:r>
      <w:r w:rsidRPr="00A91139">
        <w:rPr>
          <w:lang w:val="en-US"/>
        </w:rPr>
        <w:t xml:space="preserve">in the given BTS site work at the same time in </w:t>
      </w:r>
      <w:r w:rsidR="00205CAF">
        <w:rPr>
          <w:lang w:val="en-US"/>
        </w:rPr>
        <w:t>"</w:t>
      </w:r>
      <w:r w:rsidRPr="00A91139">
        <w:rPr>
          <w:lang w:val="en-US"/>
        </w:rPr>
        <w:t>OSC transmission mode</w:t>
      </w:r>
      <w:r w:rsidR="00205CAF">
        <w:rPr>
          <w:lang w:val="en-US"/>
        </w:rPr>
        <w:t>"</w:t>
      </w:r>
      <w:r w:rsidRPr="00A91139">
        <w:rPr>
          <w:lang w:val="en-US"/>
        </w:rPr>
        <w:t xml:space="preserve"> – the Abis bandwidth that would need to be available for CS traffic must be doubled in comparison to </w:t>
      </w:r>
      <w:r w:rsidR="00205CAF">
        <w:rPr>
          <w:lang w:val="en-US"/>
        </w:rPr>
        <w:t>"</w:t>
      </w:r>
      <w:r w:rsidRPr="00A91139">
        <w:rPr>
          <w:lang w:val="en-US"/>
        </w:rPr>
        <w:t>no OSC t</w:t>
      </w:r>
      <w:r>
        <w:rPr>
          <w:lang w:val="en-US"/>
        </w:rPr>
        <w:t>ransmission mode</w:t>
      </w:r>
      <w:r w:rsidR="00205CAF">
        <w:rPr>
          <w:lang w:val="en-US"/>
        </w:rPr>
        <w:t>"</w:t>
      </w:r>
      <w:r>
        <w:rPr>
          <w:lang w:val="en-US"/>
        </w:rPr>
        <w:t>. N</w:t>
      </w:r>
      <w:r w:rsidRPr="00A91139">
        <w:rPr>
          <w:lang w:val="en-US"/>
        </w:rPr>
        <w:t xml:space="preserve">ote that Abis bandwidth reserved for signalling must </w:t>
      </w:r>
      <w:r>
        <w:rPr>
          <w:lang w:val="en-US"/>
        </w:rPr>
        <w:t xml:space="preserve">also be </w:t>
      </w:r>
      <w:r w:rsidRPr="00A91139">
        <w:rPr>
          <w:lang w:val="en-US"/>
        </w:rPr>
        <w:t xml:space="preserve">adjusted accordingly in such case. </w:t>
      </w:r>
    </w:p>
    <w:p w14:paraId="24D2D945" w14:textId="77777777" w:rsidR="00AC4252" w:rsidRDefault="00AC4252" w:rsidP="00593F35">
      <w:pPr>
        <w:jc w:val="both"/>
        <w:rPr>
          <w:lang w:val="en-US"/>
        </w:rPr>
      </w:pPr>
      <w:r>
        <w:rPr>
          <w:lang w:val="en-US"/>
        </w:rPr>
        <w:t>However, unless a 100% penetration of OSC capable mobiles is available in the network</w:t>
      </w:r>
      <w:r w:rsidRPr="00A91139">
        <w:rPr>
          <w:lang w:val="en-US"/>
        </w:rPr>
        <w:t>, it is unlikely to achieve 100% penetration of OSC</w:t>
      </w:r>
      <w:r>
        <w:rPr>
          <w:lang w:val="en-US"/>
        </w:rPr>
        <w:t xml:space="preserve"> channels</w:t>
      </w:r>
      <w:r w:rsidRPr="00A91139">
        <w:rPr>
          <w:lang w:val="en-US"/>
        </w:rPr>
        <w:t xml:space="preserve">. </w:t>
      </w:r>
      <w:r>
        <w:rPr>
          <w:lang w:val="en-US"/>
        </w:rPr>
        <w:t>Thus a suitable mix of OSC channels and legacy FR and HR channels has to be assumed for Abis dimensioning, taking into account that the mobiles may require OSC channel mode adaptation from OSC HR channel mode or legacy HR channel mode to legacy FR channel mode in case of degrading radio conditions.</w:t>
      </w:r>
      <w:r w:rsidRPr="00A91139">
        <w:rPr>
          <w:lang w:val="en-US"/>
        </w:rPr>
        <w:t xml:space="preserve"> </w:t>
      </w:r>
      <w:r>
        <w:rPr>
          <w:lang w:val="en-US"/>
        </w:rPr>
        <w:t>Hence t</w:t>
      </w:r>
      <w:r w:rsidRPr="00A91139">
        <w:rPr>
          <w:lang w:val="en-US"/>
        </w:rPr>
        <w:t xml:space="preserve">he actual impact of OSC on the Abis </w:t>
      </w:r>
      <w:r>
        <w:rPr>
          <w:lang w:val="en-US"/>
        </w:rPr>
        <w:t xml:space="preserve">interface </w:t>
      </w:r>
      <w:r w:rsidRPr="00A91139">
        <w:rPr>
          <w:lang w:val="en-US"/>
        </w:rPr>
        <w:t>depends on pe</w:t>
      </w:r>
      <w:r>
        <w:rPr>
          <w:lang w:val="en-US"/>
        </w:rPr>
        <w:t xml:space="preserve">netration of the functionality, i.e. the </w:t>
      </w:r>
      <w:r w:rsidRPr="00A91139">
        <w:rPr>
          <w:lang w:val="en-US"/>
        </w:rPr>
        <w:t>percentage of radio channels working i</w:t>
      </w:r>
      <w:r>
        <w:rPr>
          <w:lang w:val="en-US"/>
        </w:rPr>
        <w:t xml:space="preserve">n </w:t>
      </w:r>
      <w:r w:rsidR="00205CAF">
        <w:rPr>
          <w:lang w:val="en-US"/>
        </w:rPr>
        <w:t>"</w:t>
      </w:r>
      <w:r>
        <w:rPr>
          <w:lang w:val="en-US"/>
        </w:rPr>
        <w:t>OSC transmission mode</w:t>
      </w:r>
      <w:r w:rsidR="00205CAF">
        <w:rPr>
          <w:lang w:val="en-US"/>
        </w:rPr>
        <w:t>"</w:t>
      </w:r>
      <w:r w:rsidRPr="00A91139">
        <w:rPr>
          <w:lang w:val="en-US"/>
        </w:rPr>
        <w:t xml:space="preserve">. The greater </w:t>
      </w:r>
      <w:r>
        <w:rPr>
          <w:lang w:val="en-US"/>
        </w:rPr>
        <w:t xml:space="preserve">the </w:t>
      </w:r>
      <w:r w:rsidRPr="00A91139">
        <w:rPr>
          <w:lang w:val="en-US"/>
        </w:rPr>
        <w:t xml:space="preserve">penetration of OSC </w:t>
      </w:r>
      <w:r>
        <w:rPr>
          <w:lang w:val="en-US"/>
        </w:rPr>
        <w:t xml:space="preserve">channels </w:t>
      </w:r>
      <w:r w:rsidRPr="00A91139">
        <w:rPr>
          <w:lang w:val="en-US"/>
        </w:rPr>
        <w:t>the more Abis resources must be reserved for CS</w:t>
      </w:r>
      <w:r>
        <w:rPr>
          <w:lang w:val="en-US"/>
        </w:rPr>
        <w:t xml:space="preserve"> domain</w:t>
      </w:r>
      <w:r w:rsidRPr="00A91139">
        <w:rPr>
          <w:lang w:val="en-US"/>
        </w:rPr>
        <w:t xml:space="preserve">. </w:t>
      </w:r>
    </w:p>
    <w:p w14:paraId="47E5E982" w14:textId="77777777" w:rsidR="00AC4252" w:rsidRPr="00995E62" w:rsidRDefault="00AC4252" w:rsidP="00387F7A">
      <w:pPr>
        <w:jc w:val="both"/>
        <w:rPr>
          <w:lang w:val="en-US"/>
        </w:rPr>
      </w:pPr>
      <w:r>
        <w:rPr>
          <w:lang w:val="en-US"/>
        </w:rPr>
        <w:t xml:space="preserve">The Abis impact will be studied further in more detail for selected scenarios based on the </w:t>
      </w:r>
      <w:r w:rsidR="00387F7A">
        <w:rPr>
          <w:lang w:val="en-US"/>
        </w:rPr>
        <w:t>agreed network configurations.</w:t>
      </w:r>
    </w:p>
    <w:p w14:paraId="5A3BF7F7" w14:textId="77777777" w:rsidR="00AC4252" w:rsidRPr="00593F35" w:rsidRDefault="00F90DBB" w:rsidP="008F3F22">
      <w:pPr>
        <w:pStyle w:val="Heading4"/>
      </w:pPr>
      <w:bookmarkStart w:id="317" w:name="_Toc518052754"/>
      <w:r>
        <w:t>7.5.1.3</w:t>
      </w:r>
      <w:r w:rsidR="00281FF4">
        <w:tab/>
      </w:r>
      <w:r w:rsidR="00AC4252" w:rsidRPr="00A91139">
        <w:rPr>
          <w:lang w:val="en-US"/>
        </w:rPr>
        <w:t>Abis migration paths</w:t>
      </w:r>
      <w:bookmarkEnd w:id="317"/>
    </w:p>
    <w:p w14:paraId="49A4B378" w14:textId="77777777" w:rsidR="00AC4252" w:rsidRPr="00C0652E" w:rsidRDefault="00AC4252" w:rsidP="00593F35">
      <w:pPr>
        <w:jc w:val="both"/>
        <w:rPr>
          <w:lang w:val="en-US"/>
        </w:rPr>
      </w:pPr>
      <w:r w:rsidRPr="006F2D1C">
        <w:t xml:space="preserve">Implementation of OSC extending CS capacity on radio and consequently on Abis interface as well contributes to the steadily growing requirements concerning bandwidth available in the transport network in particular </w:t>
      </w:r>
      <w:r w:rsidR="0044342D">
        <w:t xml:space="preserve">with regard to Abis interface. </w:t>
      </w:r>
      <w:r w:rsidRPr="006F2D1C">
        <w:t>On the other hand additional transport network capacity in terms of TDM lines leads to increase of OPEX since leased lines costs</w:t>
      </w:r>
      <w:r w:rsidR="00205CAF">
        <w:t>'</w:t>
      </w:r>
      <w:r w:rsidRPr="006F2D1C">
        <w:t xml:space="preserve"> n</w:t>
      </w:r>
      <w:r w:rsidR="006F2D1C">
        <w:t xml:space="preserve">eed to be taken into account. </w:t>
      </w:r>
      <w:r w:rsidRPr="006F2D1C">
        <w:t xml:space="preserve">Thus a viable solution is to migrate the transport networks towards packet based ones and to IP based ones as replacement of the existing TDM-based networks. One of the possible migration strategies is the introduction of pseudowire emulation which allows to convert the selected PCM lines into IP packets and then to transmit their content by means of Ethernet network. This allows to smoothly migrate from TDM-based transport to IP-based one in pace depending on availability of reliable IP/Ethernet networks. Final step  consists in using </w:t>
      </w:r>
      <w:r w:rsidR="00205CAF">
        <w:t>"</w:t>
      </w:r>
      <w:r w:rsidRPr="006F2D1C">
        <w:t>native</w:t>
      </w:r>
      <w:r w:rsidR="00205CAF">
        <w:t>"</w:t>
      </w:r>
      <w:r w:rsidRPr="006F2D1C">
        <w:t xml:space="preserve"> IP networks to transmit traffic produced in the RAN. With these solutions further OPEX </w:t>
      </w:r>
      <w:r w:rsidRPr="006F2D1C">
        <w:lastRenderedPageBreak/>
        <w:t>savings in terms of  smaller bandwidth consumtion in the transport networks are expected due to additional traffic optimization and statistical multiplexing effects</w:t>
      </w:r>
      <w:r w:rsidRPr="00A91139">
        <w:rPr>
          <w:lang w:val="en-US"/>
        </w:rPr>
        <w:t>.</w:t>
      </w:r>
      <w:r>
        <w:rPr>
          <w:lang w:val="en-US"/>
        </w:rPr>
        <w:t xml:space="preserve"> </w:t>
      </w:r>
    </w:p>
    <w:p w14:paraId="4E85DC48" w14:textId="77777777" w:rsidR="00AC4252" w:rsidRDefault="00AC4252" w:rsidP="00AD56E9">
      <w:pPr>
        <w:pStyle w:val="FP"/>
      </w:pPr>
    </w:p>
    <w:p w14:paraId="0060A042" w14:textId="77777777" w:rsidR="00AC4252" w:rsidRDefault="006F2D1C" w:rsidP="008F3F22">
      <w:pPr>
        <w:pStyle w:val="Heading3"/>
      </w:pPr>
      <w:bookmarkStart w:id="318" w:name="_Toc518052755"/>
      <w:r>
        <w:t>7.5</w:t>
      </w:r>
      <w:r w:rsidR="00593F35">
        <w:t>.</w:t>
      </w:r>
      <w:r w:rsidR="00F501EE">
        <w:t>2</w:t>
      </w:r>
      <w:r w:rsidR="00281FF4">
        <w:tab/>
      </w:r>
      <w:r w:rsidR="00AC4252">
        <w:t>Impacts on Frequency Planning</w:t>
      </w:r>
      <w:bookmarkEnd w:id="318"/>
    </w:p>
    <w:p w14:paraId="15F0BF3F" w14:textId="77777777" w:rsidR="00AC4252" w:rsidRDefault="00AC4252" w:rsidP="006F2D1C">
      <w:pPr>
        <w:jc w:val="both"/>
      </w:pPr>
      <w:r>
        <w:t>OSC channels can be employed both on BCCH carrier and on TCH carrier. In case of usage of the legacy GMSK pulse shape no straight impact on frequency planning is observed. All proposed techniques, such as subchannel specific PC, power balancing, usage of new TSC</w:t>
      </w:r>
      <w:r w:rsidR="00205CAF">
        <w:t>'</w:t>
      </w:r>
      <w:r>
        <w:t xml:space="preserve">s and user diversity are operating independent of used frequency hopping scheme. However as performance investigations have shown, OSC can exhibit best performance for HW limited scenarios and loose frequency reuses. For tighter frequency reuses further optimizations of RRM algorithms and application of enhancement techniques need to be executed, before the potential of capacity improvement for OSC can be identified for these scenarios. </w:t>
      </w:r>
    </w:p>
    <w:p w14:paraId="4FE5A15D" w14:textId="77777777" w:rsidR="00AC4252" w:rsidRPr="0096398F" w:rsidRDefault="00AC4252" w:rsidP="006F2D1C">
      <w:pPr>
        <w:jc w:val="both"/>
      </w:pPr>
      <w:r>
        <w:t xml:space="preserve">Since OSC operates best for loose reuse scenarios, deployment on the BCCH carrier is a viable option. This is also true in case an optimized Tx pulse shape as described in section </w:t>
      </w:r>
      <w:r w:rsidR="0044342D" w:rsidRPr="0044342D">
        <w:t>7.</w:t>
      </w:r>
      <w:r w:rsidRPr="0044342D">
        <w:t>1.2.1.3</w:t>
      </w:r>
      <w:r>
        <w:t xml:space="preserve"> is employed on downlink to minimise ISI. In case an optimized Tx pulse shape is used on the TCH layer, further investigations are required to identify the overall performance gain taking into account impact of the wider pulse on reception of legacy mobiles. Hence this should be studied in the context of an optional enhancement of the OSC feature. </w:t>
      </w:r>
    </w:p>
    <w:p w14:paraId="376C4DF3" w14:textId="77777777" w:rsidR="00AC4252" w:rsidRPr="00626733" w:rsidRDefault="00F90DBB" w:rsidP="008F3F22">
      <w:pPr>
        <w:pStyle w:val="Heading2"/>
      </w:pPr>
      <w:bookmarkStart w:id="319" w:name="_Toc518052756"/>
      <w:r>
        <w:t>7.6</w:t>
      </w:r>
      <w:r w:rsidR="00281FF4">
        <w:tab/>
      </w:r>
      <w:r w:rsidR="00AC4252">
        <w:t>Impacts on the Specifications</w:t>
      </w:r>
      <w:bookmarkEnd w:id="319"/>
    </w:p>
    <w:p w14:paraId="50F7352C" w14:textId="77777777" w:rsidR="00AC4252" w:rsidRDefault="00AC4252" w:rsidP="006F2D1C">
      <w:r>
        <w:t xml:space="preserve">In Table </w:t>
      </w:r>
      <w:r w:rsidR="006F2D1C">
        <w:t>7-</w:t>
      </w:r>
      <w:r>
        <w:t xml:space="preserve">23 a list of affected specifications and the respective subjects for introducing OSC into GERAN is shown. </w:t>
      </w:r>
    </w:p>
    <w:p w14:paraId="36BFC748" w14:textId="77777777" w:rsidR="00D21FC1" w:rsidRDefault="00D21FC1" w:rsidP="00D21FC1">
      <w:pPr>
        <w:pStyle w:val="TH"/>
      </w:pPr>
      <w:r w:rsidRPr="006F2D1C">
        <w:t>Table 7-23</w:t>
      </w:r>
      <w:r>
        <w:t>:</w:t>
      </w:r>
      <w:r w:rsidRPr="006F2D1C">
        <w:t xml:space="preserve"> Affected </w:t>
      </w:r>
      <w:r>
        <w:t>existing specifications for OSC</w:t>
      </w:r>
    </w:p>
    <w:tbl>
      <w:tblPr>
        <w:tblW w:w="0" w:type="auto"/>
        <w:tblInd w:w="650" w:type="dxa"/>
        <w:tblLook w:val="01E0" w:firstRow="1" w:lastRow="1" w:firstColumn="1" w:lastColumn="1" w:noHBand="0" w:noVBand="0"/>
      </w:tblPr>
      <w:tblGrid>
        <w:gridCol w:w="1134"/>
        <w:gridCol w:w="7229"/>
      </w:tblGrid>
      <w:tr w:rsidR="00AC4252" w14:paraId="77EB1939" w14:textId="77777777">
        <w:tc>
          <w:tcPr>
            <w:tcW w:w="1134" w:type="dxa"/>
            <w:shd w:val="clear" w:color="auto" w:fill="E0E0E0"/>
          </w:tcPr>
          <w:p w14:paraId="764CD704" w14:textId="77777777" w:rsidR="00AC4252" w:rsidRPr="007F7166" w:rsidRDefault="00AC4252" w:rsidP="007F7166">
            <w:pPr>
              <w:pStyle w:val="11BodyText"/>
              <w:spacing w:after="0"/>
              <w:ind w:left="0"/>
              <w:rPr>
                <w:rFonts w:ascii="Times New Roman" w:hAnsi="Times New Roman"/>
                <w:b/>
              </w:rPr>
            </w:pPr>
            <w:r w:rsidRPr="007F7166">
              <w:rPr>
                <w:rFonts w:ascii="Times New Roman" w:hAnsi="Times New Roman"/>
                <w:b/>
              </w:rPr>
              <w:t>Spec No.</w:t>
            </w:r>
          </w:p>
        </w:tc>
        <w:tc>
          <w:tcPr>
            <w:tcW w:w="7229" w:type="dxa"/>
            <w:shd w:val="clear" w:color="auto" w:fill="E0E0E0"/>
          </w:tcPr>
          <w:p w14:paraId="7CE1A7B1" w14:textId="77777777" w:rsidR="00AC4252" w:rsidRPr="007F7166" w:rsidRDefault="00AC4252" w:rsidP="007F7166">
            <w:pPr>
              <w:pStyle w:val="11BodyText"/>
              <w:spacing w:after="0"/>
              <w:ind w:left="0"/>
              <w:rPr>
                <w:rFonts w:ascii="Times New Roman" w:hAnsi="Times New Roman"/>
                <w:b/>
              </w:rPr>
            </w:pPr>
            <w:r w:rsidRPr="007F7166">
              <w:rPr>
                <w:rFonts w:ascii="Times New Roman" w:hAnsi="Times New Roman"/>
                <w:b/>
              </w:rPr>
              <w:t>Subject</w:t>
            </w:r>
          </w:p>
        </w:tc>
      </w:tr>
      <w:tr w:rsidR="00AC4252" w14:paraId="3EE4C68E" w14:textId="77777777">
        <w:tc>
          <w:tcPr>
            <w:tcW w:w="1134" w:type="dxa"/>
          </w:tcPr>
          <w:p w14:paraId="11339D84"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24.008</w:t>
            </w:r>
          </w:p>
        </w:tc>
        <w:tc>
          <w:tcPr>
            <w:tcW w:w="7229" w:type="dxa"/>
          </w:tcPr>
          <w:p w14:paraId="042E8389"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Capability indication for OSC solution</w:t>
            </w:r>
          </w:p>
          <w:p w14:paraId="0778C330"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Capability indication for support of optimized pulse shape</w:t>
            </w:r>
          </w:p>
        </w:tc>
      </w:tr>
      <w:tr w:rsidR="00AC4252" w14:paraId="71A633F6" w14:textId="77777777">
        <w:tc>
          <w:tcPr>
            <w:tcW w:w="1134" w:type="dxa"/>
          </w:tcPr>
          <w:p w14:paraId="69A1FF50"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44.018</w:t>
            </w:r>
          </w:p>
        </w:tc>
        <w:tc>
          <w:tcPr>
            <w:tcW w:w="7229" w:type="dxa"/>
          </w:tcPr>
          <w:p w14:paraId="06CC9614"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RR support for OSC solution</w:t>
            </w:r>
          </w:p>
        </w:tc>
      </w:tr>
      <w:tr w:rsidR="00AC4252" w14:paraId="06EEF7E8" w14:textId="77777777">
        <w:tc>
          <w:tcPr>
            <w:tcW w:w="1134" w:type="dxa"/>
          </w:tcPr>
          <w:p w14:paraId="10245523"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45.001</w:t>
            </w:r>
          </w:p>
        </w:tc>
        <w:tc>
          <w:tcPr>
            <w:tcW w:w="7229" w:type="dxa"/>
          </w:tcPr>
          <w:p w14:paraId="5CE2E16D"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Overview of OSC solution</w:t>
            </w:r>
          </w:p>
        </w:tc>
      </w:tr>
      <w:tr w:rsidR="00AC4252" w14:paraId="3A7B48D0" w14:textId="77777777">
        <w:tc>
          <w:tcPr>
            <w:tcW w:w="1134" w:type="dxa"/>
          </w:tcPr>
          <w:p w14:paraId="18A92293"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45.002</w:t>
            </w:r>
          </w:p>
        </w:tc>
        <w:tc>
          <w:tcPr>
            <w:tcW w:w="7229" w:type="dxa"/>
          </w:tcPr>
          <w:p w14:paraId="2BA02A16"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New training sequences, multiplexing definitions</w:t>
            </w:r>
          </w:p>
        </w:tc>
      </w:tr>
      <w:tr w:rsidR="00AC4252" w14:paraId="1ED9F6D1" w14:textId="77777777">
        <w:tc>
          <w:tcPr>
            <w:tcW w:w="1134" w:type="dxa"/>
          </w:tcPr>
          <w:p w14:paraId="26A51D98"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45.003</w:t>
            </w:r>
          </w:p>
        </w:tc>
        <w:tc>
          <w:tcPr>
            <w:tcW w:w="7229" w:type="dxa"/>
          </w:tcPr>
          <w:p w14:paraId="276D1561"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Definition of coding required for OSC</w:t>
            </w:r>
          </w:p>
        </w:tc>
      </w:tr>
      <w:tr w:rsidR="00AC4252" w14:paraId="5F40C6B6" w14:textId="77777777">
        <w:tc>
          <w:tcPr>
            <w:tcW w:w="1134" w:type="dxa"/>
          </w:tcPr>
          <w:p w14:paraId="2ADE7BD4"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45.004</w:t>
            </w:r>
          </w:p>
        </w:tc>
        <w:tc>
          <w:tcPr>
            <w:tcW w:w="7229" w:type="dxa"/>
          </w:tcPr>
          <w:p w14:paraId="34414DEE"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Modulation definition for OSC in downlink</w:t>
            </w:r>
          </w:p>
          <w:p w14:paraId="48577C1A"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Specification of an optimized TX pulse shape on downlink</w:t>
            </w:r>
          </w:p>
        </w:tc>
      </w:tr>
      <w:tr w:rsidR="00AC4252" w14:paraId="134D746B" w14:textId="77777777">
        <w:tc>
          <w:tcPr>
            <w:tcW w:w="1134" w:type="dxa"/>
          </w:tcPr>
          <w:p w14:paraId="53142914"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45.005</w:t>
            </w:r>
          </w:p>
        </w:tc>
        <w:tc>
          <w:tcPr>
            <w:tcW w:w="7229" w:type="dxa"/>
          </w:tcPr>
          <w:p w14:paraId="4778D2DC" w14:textId="77777777" w:rsidR="00AC4252" w:rsidRPr="007F7166" w:rsidRDefault="00AC4252" w:rsidP="00AC4252">
            <w:pPr>
              <w:pStyle w:val="TAL"/>
              <w:rPr>
                <w:rFonts w:ascii="Times New Roman" w:hAnsi="Times New Roman"/>
              </w:rPr>
            </w:pPr>
            <w:r w:rsidRPr="007F7166">
              <w:rPr>
                <w:rFonts w:ascii="Times New Roman" w:hAnsi="Times New Roman"/>
              </w:rPr>
              <w:t>Test Scenarios for OSC</w:t>
            </w:r>
          </w:p>
          <w:p w14:paraId="013E1FA9" w14:textId="77777777" w:rsidR="00AC4252" w:rsidRPr="007F7166" w:rsidRDefault="00AC4252" w:rsidP="00AC4252">
            <w:pPr>
              <w:pStyle w:val="TAL"/>
              <w:rPr>
                <w:rFonts w:ascii="Times New Roman" w:hAnsi="Times New Roman"/>
              </w:rPr>
            </w:pPr>
            <w:r w:rsidRPr="007F7166">
              <w:rPr>
                <w:rFonts w:ascii="Times New Roman" w:hAnsi="Times New Roman"/>
              </w:rPr>
              <w:t>Spectral requirements for downlink</w:t>
            </w:r>
          </w:p>
          <w:p w14:paraId="475152C9"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Performance requirements for legacy GMSK pulse shape on DL</w:t>
            </w:r>
          </w:p>
          <w:p w14:paraId="15E1D24C"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Performance requirements for optimized TX pulse shape on DL</w:t>
            </w:r>
          </w:p>
        </w:tc>
      </w:tr>
      <w:tr w:rsidR="00AC4252" w14:paraId="0A942559" w14:textId="77777777">
        <w:tc>
          <w:tcPr>
            <w:tcW w:w="1134" w:type="dxa"/>
          </w:tcPr>
          <w:p w14:paraId="1D77F94D"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45.008</w:t>
            </w:r>
          </w:p>
        </w:tc>
        <w:tc>
          <w:tcPr>
            <w:tcW w:w="7229" w:type="dxa"/>
          </w:tcPr>
          <w:p w14:paraId="1EA3BCF1"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Link quality control measurements</w:t>
            </w:r>
          </w:p>
        </w:tc>
      </w:tr>
      <w:tr w:rsidR="00AC4252" w14:paraId="709B0B3E" w14:textId="77777777">
        <w:tc>
          <w:tcPr>
            <w:tcW w:w="1134" w:type="dxa"/>
          </w:tcPr>
          <w:p w14:paraId="706978DB"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48.008</w:t>
            </w:r>
          </w:p>
        </w:tc>
        <w:tc>
          <w:tcPr>
            <w:tcW w:w="7229" w:type="dxa"/>
          </w:tcPr>
          <w:p w14:paraId="194E6C3C"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Introduction of the signalling for support of OSC</w:t>
            </w:r>
          </w:p>
        </w:tc>
      </w:tr>
      <w:tr w:rsidR="00AC4252" w14:paraId="12879ED1" w14:textId="77777777">
        <w:tc>
          <w:tcPr>
            <w:tcW w:w="1134" w:type="dxa"/>
          </w:tcPr>
          <w:p w14:paraId="070B3460"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48.058</w:t>
            </w:r>
          </w:p>
        </w:tc>
        <w:tc>
          <w:tcPr>
            <w:tcW w:w="7229" w:type="dxa"/>
          </w:tcPr>
          <w:p w14:paraId="53E4FB40" w14:textId="77777777" w:rsidR="00AC4252" w:rsidRPr="007F7166" w:rsidRDefault="00AC4252" w:rsidP="007F7166">
            <w:pPr>
              <w:pStyle w:val="11BodyText"/>
              <w:spacing w:after="0"/>
              <w:ind w:left="0"/>
              <w:rPr>
                <w:rFonts w:ascii="Times New Roman" w:hAnsi="Times New Roman"/>
              </w:rPr>
            </w:pPr>
            <w:r w:rsidRPr="007F7166">
              <w:rPr>
                <w:rFonts w:ascii="Times New Roman" w:hAnsi="Times New Roman"/>
              </w:rPr>
              <w:t>Introduction of the signalling for support of OSC</w:t>
            </w:r>
          </w:p>
        </w:tc>
      </w:tr>
    </w:tbl>
    <w:p w14:paraId="77E48639" w14:textId="77777777" w:rsidR="00D21FC1" w:rsidRPr="006F2D1C" w:rsidRDefault="00D21FC1" w:rsidP="00AD56E9">
      <w:pPr>
        <w:pStyle w:val="FP"/>
      </w:pPr>
    </w:p>
    <w:p w14:paraId="14FE31CB" w14:textId="77777777" w:rsidR="00AC4252" w:rsidRPr="001B67D5" w:rsidRDefault="00F90DBB" w:rsidP="008F3F22">
      <w:pPr>
        <w:pStyle w:val="Heading2"/>
      </w:pPr>
      <w:bookmarkStart w:id="320" w:name="_Toc518052757"/>
      <w:r>
        <w:t>7.7</w:t>
      </w:r>
      <w:r w:rsidR="009A3CB7">
        <w:tab/>
      </w:r>
      <w:r w:rsidR="00AC4252">
        <w:t>Summary of Evaluation versus Objectives</w:t>
      </w:r>
      <w:bookmarkEnd w:id="320"/>
    </w:p>
    <w:p w14:paraId="76C90099" w14:textId="77777777" w:rsidR="00B810F1" w:rsidRDefault="00B810F1" w:rsidP="00766718">
      <w:r>
        <w:t xml:space="preserve">In this section the candidate technique is evaluated against the defined objectives in chapter 4.  Note, this section represents the view of the proponents of this candidate technique. </w:t>
      </w:r>
    </w:p>
    <w:p w14:paraId="1828F534" w14:textId="77777777" w:rsidR="00B810F1" w:rsidRDefault="00B810F1" w:rsidP="00766718">
      <w:r>
        <w:t>The following classification is used for the evaluation:</w:t>
      </w:r>
    </w:p>
    <w:p w14:paraId="76539D09" w14:textId="77777777" w:rsidR="00B810F1" w:rsidRDefault="00B810F1" w:rsidP="00AE62D7">
      <w:pPr>
        <w:pStyle w:val="TH"/>
      </w:pPr>
    </w:p>
    <w:tbl>
      <w:tblPr>
        <w:tblW w:w="0" w:type="auto"/>
        <w:jc w:val="center"/>
        <w:tblLook w:val="01E0" w:firstRow="1" w:lastRow="1" w:firstColumn="1" w:lastColumn="1" w:noHBand="0" w:noVBand="0"/>
      </w:tblPr>
      <w:tblGrid>
        <w:gridCol w:w="387"/>
        <w:gridCol w:w="3265"/>
      </w:tblGrid>
      <w:tr w:rsidR="00B810F1" w14:paraId="5DDBF879" w14:textId="77777777">
        <w:trPr>
          <w:jc w:val="center"/>
        </w:trPr>
        <w:tc>
          <w:tcPr>
            <w:tcW w:w="387" w:type="dxa"/>
            <w:tcBorders>
              <w:top w:val="single" w:sz="8" w:space="0" w:color="auto"/>
              <w:left w:val="single" w:sz="8" w:space="0" w:color="auto"/>
              <w:bottom w:val="single" w:sz="8" w:space="0" w:color="auto"/>
              <w:right w:val="single" w:sz="8" w:space="0" w:color="auto"/>
            </w:tcBorders>
            <w:shd w:val="clear" w:color="auto" w:fill="00FF00"/>
            <w:tcMar>
              <w:right w:w="0" w:type="dxa"/>
            </w:tcMar>
          </w:tcPr>
          <w:p w14:paraId="00BC579D" w14:textId="77777777" w:rsidR="00B810F1" w:rsidRDefault="00B810F1" w:rsidP="00B810F1">
            <w:pPr>
              <w:pStyle w:val="BodyText"/>
            </w:pPr>
          </w:p>
        </w:tc>
        <w:tc>
          <w:tcPr>
            <w:tcW w:w="3265" w:type="dxa"/>
            <w:tcBorders>
              <w:top w:val="nil"/>
              <w:left w:val="single" w:sz="8" w:space="0" w:color="auto"/>
              <w:bottom w:val="nil"/>
              <w:right w:val="nil"/>
            </w:tcBorders>
            <w:tcMar>
              <w:left w:w="567" w:type="dxa"/>
              <w:right w:w="0" w:type="dxa"/>
            </w:tcMar>
          </w:tcPr>
          <w:p w14:paraId="5479C088" w14:textId="77777777" w:rsidR="00B810F1" w:rsidRPr="007F7166" w:rsidRDefault="00B810F1" w:rsidP="00B810F1">
            <w:pPr>
              <w:pStyle w:val="BodyText"/>
              <w:rPr>
                <w:b/>
                <w:bCs/>
              </w:rPr>
            </w:pPr>
            <w:r w:rsidRPr="007F7166">
              <w:rPr>
                <w:b/>
                <w:bCs/>
              </w:rPr>
              <w:t>Fulfilled</w:t>
            </w:r>
          </w:p>
        </w:tc>
      </w:tr>
      <w:tr w:rsidR="00B810F1" w14:paraId="7EBD0D99" w14:textId="77777777">
        <w:trPr>
          <w:jc w:val="center"/>
        </w:trPr>
        <w:tc>
          <w:tcPr>
            <w:tcW w:w="387" w:type="dxa"/>
            <w:tcBorders>
              <w:top w:val="single" w:sz="8" w:space="0" w:color="auto"/>
              <w:left w:val="single" w:sz="8" w:space="0" w:color="auto"/>
              <w:bottom w:val="single" w:sz="8" w:space="0" w:color="auto"/>
              <w:right w:val="single" w:sz="8" w:space="0" w:color="auto"/>
            </w:tcBorders>
            <w:shd w:val="clear" w:color="auto" w:fill="CCFFCC"/>
            <w:tcMar>
              <w:right w:w="0" w:type="dxa"/>
            </w:tcMar>
          </w:tcPr>
          <w:p w14:paraId="5AD821CE" w14:textId="77777777" w:rsidR="00B810F1" w:rsidRDefault="00B810F1" w:rsidP="00B810F1">
            <w:pPr>
              <w:pStyle w:val="BodyText"/>
            </w:pPr>
          </w:p>
        </w:tc>
        <w:tc>
          <w:tcPr>
            <w:tcW w:w="3265" w:type="dxa"/>
            <w:tcBorders>
              <w:top w:val="nil"/>
              <w:left w:val="single" w:sz="8" w:space="0" w:color="auto"/>
              <w:bottom w:val="nil"/>
              <w:right w:val="nil"/>
            </w:tcBorders>
            <w:tcMar>
              <w:left w:w="567" w:type="dxa"/>
              <w:right w:w="0" w:type="dxa"/>
            </w:tcMar>
          </w:tcPr>
          <w:p w14:paraId="3095D299" w14:textId="77777777" w:rsidR="00B810F1" w:rsidRPr="007F7166" w:rsidRDefault="00B810F1" w:rsidP="00B810F1">
            <w:pPr>
              <w:pStyle w:val="BodyText"/>
              <w:rPr>
                <w:b/>
                <w:bCs/>
              </w:rPr>
            </w:pPr>
            <w:r w:rsidRPr="007F7166">
              <w:rPr>
                <w:b/>
                <w:bCs/>
              </w:rPr>
              <w:t>Expected to be fulfilled</w:t>
            </w:r>
          </w:p>
        </w:tc>
      </w:tr>
      <w:tr w:rsidR="00B810F1" w14:paraId="494DD83D" w14:textId="77777777">
        <w:trPr>
          <w:jc w:val="center"/>
        </w:trPr>
        <w:tc>
          <w:tcPr>
            <w:tcW w:w="387" w:type="dxa"/>
            <w:tcBorders>
              <w:top w:val="single" w:sz="8" w:space="0" w:color="auto"/>
              <w:left w:val="single" w:sz="8" w:space="0" w:color="auto"/>
              <w:bottom w:val="single" w:sz="8" w:space="0" w:color="auto"/>
              <w:right w:val="single" w:sz="8" w:space="0" w:color="auto"/>
            </w:tcBorders>
            <w:shd w:val="clear" w:color="auto" w:fill="FFFF99"/>
            <w:tcMar>
              <w:right w:w="0" w:type="dxa"/>
            </w:tcMar>
          </w:tcPr>
          <w:p w14:paraId="35BF9481" w14:textId="77777777" w:rsidR="00B810F1" w:rsidRDefault="00B810F1" w:rsidP="00B810F1">
            <w:pPr>
              <w:pStyle w:val="BodyText"/>
            </w:pPr>
          </w:p>
        </w:tc>
        <w:tc>
          <w:tcPr>
            <w:tcW w:w="3265" w:type="dxa"/>
            <w:tcBorders>
              <w:top w:val="nil"/>
              <w:left w:val="single" w:sz="8" w:space="0" w:color="auto"/>
              <w:bottom w:val="nil"/>
              <w:right w:val="nil"/>
            </w:tcBorders>
            <w:tcMar>
              <w:left w:w="567" w:type="dxa"/>
              <w:right w:w="0" w:type="dxa"/>
            </w:tcMar>
          </w:tcPr>
          <w:p w14:paraId="11B0DE53" w14:textId="77777777" w:rsidR="00B810F1" w:rsidRPr="007F7166" w:rsidRDefault="00B810F1" w:rsidP="00B810F1">
            <w:pPr>
              <w:pStyle w:val="BodyText"/>
              <w:rPr>
                <w:b/>
                <w:bCs/>
              </w:rPr>
            </w:pPr>
            <w:r w:rsidRPr="007F7166">
              <w:rPr>
                <w:b/>
                <w:bCs/>
              </w:rPr>
              <w:t>Unclear/FFS</w:t>
            </w:r>
          </w:p>
        </w:tc>
      </w:tr>
      <w:tr w:rsidR="00B810F1" w14:paraId="490C0B49" w14:textId="77777777">
        <w:trPr>
          <w:jc w:val="center"/>
        </w:trPr>
        <w:tc>
          <w:tcPr>
            <w:tcW w:w="387" w:type="dxa"/>
            <w:tcBorders>
              <w:top w:val="single" w:sz="8" w:space="0" w:color="auto"/>
              <w:left w:val="single" w:sz="8" w:space="0" w:color="auto"/>
              <w:bottom w:val="single" w:sz="8" w:space="0" w:color="auto"/>
              <w:right w:val="single" w:sz="8" w:space="0" w:color="auto"/>
            </w:tcBorders>
            <w:shd w:val="clear" w:color="auto" w:fill="FF99CC"/>
            <w:tcMar>
              <w:right w:w="0" w:type="dxa"/>
            </w:tcMar>
          </w:tcPr>
          <w:p w14:paraId="4A6D7DF1" w14:textId="77777777" w:rsidR="00B810F1" w:rsidRDefault="00B810F1" w:rsidP="00B810F1">
            <w:pPr>
              <w:pStyle w:val="BodyText"/>
            </w:pPr>
          </w:p>
        </w:tc>
        <w:tc>
          <w:tcPr>
            <w:tcW w:w="3265" w:type="dxa"/>
            <w:tcBorders>
              <w:top w:val="nil"/>
              <w:left w:val="single" w:sz="8" w:space="0" w:color="auto"/>
              <w:bottom w:val="nil"/>
              <w:right w:val="nil"/>
            </w:tcBorders>
            <w:tcMar>
              <w:left w:w="567" w:type="dxa"/>
              <w:right w:w="0" w:type="dxa"/>
            </w:tcMar>
          </w:tcPr>
          <w:p w14:paraId="658561F6" w14:textId="77777777" w:rsidR="00B810F1" w:rsidRPr="007F7166" w:rsidRDefault="00B810F1" w:rsidP="00B810F1">
            <w:pPr>
              <w:pStyle w:val="BodyText"/>
              <w:rPr>
                <w:b/>
                <w:bCs/>
              </w:rPr>
            </w:pPr>
            <w:r w:rsidRPr="007F7166">
              <w:rPr>
                <w:b/>
                <w:bCs/>
              </w:rPr>
              <w:t>Not fulfilled</w:t>
            </w:r>
          </w:p>
        </w:tc>
      </w:tr>
    </w:tbl>
    <w:p w14:paraId="6E19BF17" w14:textId="77777777" w:rsidR="009A3CB7" w:rsidRPr="009A3CB7" w:rsidRDefault="009A3CB7" w:rsidP="00AE62D7">
      <w:pPr>
        <w:pStyle w:val="FP"/>
      </w:pPr>
    </w:p>
    <w:p w14:paraId="6CC4D1CF" w14:textId="77777777" w:rsidR="00B512D5" w:rsidRDefault="00F90DBB" w:rsidP="009A3CB7">
      <w:pPr>
        <w:pStyle w:val="Heading3"/>
        <w:keepLines w:val="0"/>
      </w:pPr>
      <w:bookmarkStart w:id="321" w:name="_Toc518052758"/>
      <w:r>
        <w:t>7.7.1</w:t>
      </w:r>
      <w:r w:rsidR="009A3CB7">
        <w:tab/>
      </w:r>
      <w:r w:rsidR="00B512D5">
        <w:t>Performance objectives</w:t>
      </w:r>
      <w:bookmarkEnd w:id="321"/>
    </w:p>
    <w:p w14:paraId="55B1E729" w14:textId="77777777" w:rsidR="00AE62D7" w:rsidRPr="00AE62D7" w:rsidRDefault="00AE62D7" w:rsidP="00AE62D7">
      <w:pPr>
        <w:pStyle w:val="TH"/>
      </w:pPr>
    </w:p>
    <w:tbl>
      <w:tblPr>
        <w:tblW w:w="0" w:type="auto"/>
        <w:jc w:val="center"/>
        <w:tblLook w:val="0000" w:firstRow="0" w:lastRow="0" w:firstColumn="0" w:lastColumn="0" w:noHBand="0" w:noVBand="0"/>
      </w:tblPr>
      <w:tblGrid>
        <w:gridCol w:w="3559"/>
        <w:gridCol w:w="4602"/>
      </w:tblGrid>
      <w:tr w:rsidR="00B512D5" w:rsidRPr="00D2189C" w14:paraId="267BDB17" w14:textId="77777777">
        <w:trPr>
          <w:trHeight w:val="300"/>
          <w:jc w:val="center"/>
        </w:trPr>
        <w:tc>
          <w:tcPr>
            <w:tcW w:w="3559" w:type="dxa"/>
            <w:tcBorders>
              <w:top w:val="single" w:sz="4" w:space="0" w:color="auto"/>
              <w:left w:val="single" w:sz="4" w:space="0" w:color="auto"/>
              <w:bottom w:val="single" w:sz="4" w:space="0" w:color="auto"/>
              <w:right w:val="single" w:sz="4" w:space="0" w:color="auto"/>
            </w:tcBorders>
            <w:shd w:val="clear" w:color="auto" w:fill="FF9900"/>
            <w:noWrap/>
            <w:vAlign w:val="center"/>
          </w:tcPr>
          <w:p w14:paraId="24FDFE91" w14:textId="77777777" w:rsidR="00B512D5" w:rsidRPr="00540858" w:rsidRDefault="00B512D5" w:rsidP="003D57BB">
            <w:pPr>
              <w:rPr>
                <w:rFonts w:ascii="Arial" w:hAnsi="Arial" w:cs="Arial"/>
                <w:b/>
                <w:bCs/>
              </w:rPr>
            </w:pPr>
            <w:r w:rsidRPr="00540858">
              <w:rPr>
                <w:rFonts w:ascii="Arial" w:hAnsi="Arial" w:cs="Arial"/>
                <w:b/>
                <w:bCs/>
              </w:rPr>
              <w:t>Evaluation of MUROS Candidate Techniques</w:t>
            </w:r>
          </w:p>
        </w:tc>
        <w:tc>
          <w:tcPr>
            <w:tcW w:w="4602" w:type="dxa"/>
            <w:vMerge w:val="restart"/>
            <w:tcBorders>
              <w:top w:val="single" w:sz="4" w:space="0" w:color="auto"/>
              <w:left w:val="nil"/>
              <w:right w:val="single" w:sz="4" w:space="0" w:color="000000"/>
            </w:tcBorders>
            <w:shd w:val="clear" w:color="auto" w:fill="C0C0C0"/>
            <w:noWrap/>
            <w:vAlign w:val="center"/>
          </w:tcPr>
          <w:p w14:paraId="3F1BBF04" w14:textId="77777777" w:rsidR="00B512D5" w:rsidRPr="00540858" w:rsidRDefault="00B512D5" w:rsidP="003D57BB">
            <w:pPr>
              <w:jc w:val="center"/>
              <w:rPr>
                <w:rFonts w:ascii="Arial" w:hAnsi="Arial" w:cs="Arial"/>
                <w:b/>
                <w:bCs/>
              </w:rPr>
            </w:pPr>
            <w:r w:rsidRPr="009A7309">
              <w:rPr>
                <w:rFonts w:ascii="Arial" w:hAnsi="Arial" w:cs="Arial"/>
                <w:b/>
                <w:bCs/>
              </w:rPr>
              <w:t>Orthogonal Sub Channels</w:t>
            </w:r>
            <w:r w:rsidRPr="00540858">
              <w:rPr>
                <w:rFonts w:cs="Arial"/>
                <w:b/>
                <w:bCs/>
              </w:rPr>
              <w:t xml:space="preserve"> </w:t>
            </w:r>
          </w:p>
        </w:tc>
      </w:tr>
      <w:tr w:rsidR="00B512D5" w:rsidRPr="00D2189C" w14:paraId="4CE8101E" w14:textId="77777777">
        <w:trPr>
          <w:trHeight w:val="600"/>
          <w:jc w:val="center"/>
        </w:trPr>
        <w:tc>
          <w:tcPr>
            <w:tcW w:w="3559" w:type="dxa"/>
            <w:tcBorders>
              <w:top w:val="single" w:sz="4" w:space="0" w:color="auto"/>
              <w:left w:val="single" w:sz="4" w:space="0" w:color="auto"/>
              <w:bottom w:val="single" w:sz="4" w:space="0" w:color="auto"/>
              <w:right w:val="single" w:sz="4" w:space="0" w:color="auto"/>
            </w:tcBorders>
            <w:shd w:val="clear" w:color="auto" w:fill="333399"/>
            <w:noWrap/>
            <w:vAlign w:val="center"/>
          </w:tcPr>
          <w:p w14:paraId="7890C4A3" w14:textId="77777777" w:rsidR="00B512D5" w:rsidRPr="008F3C90" w:rsidRDefault="00B512D5" w:rsidP="003D57BB">
            <w:pPr>
              <w:rPr>
                <w:rFonts w:ascii="Arial" w:hAnsi="Arial" w:cs="Arial"/>
                <w:b/>
                <w:bCs/>
                <w:color w:val="FFFFFF"/>
              </w:rPr>
            </w:pPr>
            <w:r w:rsidRPr="008F3C90">
              <w:rPr>
                <w:rFonts w:ascii="Arial" w:hAnsi="Arial" w:cs="Arial"/>
                <w:b/>
                <w:bCs/>
                <w:color w:val="FFFFFF"/>
              </w:rPr>
              <w:t>Performance Objectives</w:t>
            </w:r>
          </w:p>
        </w:tc>
        <w:tc>
          <w:tcPr>
            <w:tcW w:w="4602" w:type="dxa"/>
            <w:vMerge/>
            <w:tcBorders>
              <w:left w:val="nil"/>
              <w:bottom w:val="single" w:sz="4" w:space="0" w:color="auto"/>
              <w:right w:val="single" w:sz="4" w:space="0" w:color="000000"/>
            </w:tcBorders>
            <w:shd w:val="clear" w:color="auto" w:fill="auto"/>
            <w:noWrap/>
            <w:vAlign w:val="center"/>
          </w:tcPr>
          <w:p w14:paraId="64D4A5C3" w14:textId="77777777" w:rsidR="00B512D5" w:rsidRPr="009A7309" w:rsidRDefault="00B512D5" w:rsidP="003D57BB">
            <w:pPr>
              <w:jc w:val="center"/>
              <w:rPr>
                <w:rFonts w:ascii="Arial" w:hAnsi="Arial" w:cs="Arial"/>
                <w:b/>
                <w:bCs/>
              </w:rPr>
            </w:pPr>
          </w:p>
        </w:tc>
      </w:tr>
      <w:tr w:rsidR="00B512D5" w:rsidRPr="00D2189C" w14:paraId="6D7B3FBB" w14:textId="77777777">
        <w:trPr>
          <w:trHeight w:val="1546"/>
          <w:jc w:val="center"/>
        </w:trPr>
        <w:tc>
          <w:tcPr>
            <w:tcW w:w="3559" w:type="dxa"/>
            <w:vMerge w:val="restart"/>
            <w:tcBorders>
              <w:top w:val="nil"/>
              <w:left w:val="single" w:sz="4" w:space="0" w:color="auto"/>
              <w:right w:val="single" w:sz="4" w:space="0" w:color="auto"/>
            </w:tcBorders>
            <w:shd w:val="clear" w:color="auto" w:fill="auto"/>
          </w:tcPr>
          <w:p w14:paraId="7DBF2669" w14:textId="77777777" w:rsidR="00B512D5" w:rsidRPr="00D2189C" w:rsidRDefault="00B512D5" w:rsidP="003D57BB">
            <w:pPr>
              <w:rPr>
                <w:rFonts w:ascii="Arial" w:hAnsi="Arial" w:cs="Arial"/>
                <w:b/>
                <w:bCs/>
              </w:rPr>
            </w:pPr>
            <w:r w:rsidRPr="00540858">
              <w:rPr>
                <w:rFonts w:ascii="Arial" w:hAnsi="Arial" w:cs="Arial"/>
                <w:b/>
                <w:bCs/>
              </w:rPr>
              <w:t>P1: Capacity Improvements at the BTS</w:t>
            </w:r>
            <w:r w:rsidRPr="00D2189C">
              <w:rPr>
                <w:rFonts w:ascii="Arial" w:hAnsi="Arial" w:cs="Arial"/>
                <w:b/>
                <w:bCs/>
              </w:rPr>
              <w:br/>
            </w:r>
            <w:r w:rsidRPr="00540858">
              <w:rPr>
                <w:rFonts w:ascii="Arial" w:hAnsi="Arial" w:cs="Arial"/>
                <w:sz w:val="16"/>
                <w:szCs w:val="16"/>
              </w:rPr>
              <w:t>1) increase voice capacity of GERAN in  order of a factor of two per BTS transceiver</w:t>
            </w:r>
            <w:r w:rsidRPr="00540858">
              <w:rPr>
                <w:rFonts w:ascii="Arial" w:hAnsi="Arial" w:cs="Arial"/>
                <w:sz w:val="16"/>
                <w:szCs w:val="16"/>
              </w:rPr>
              <w:br/>
              <w:t>2) channels under interest: TCH/FS, TCH/HS, TCH/EFS, TCH/AFS, TCH/AHS and TCH/WFS</w:t>
            </w:r>
          </w:p>
        </w:tc>
        <w:tc>
          <w:tcPr>
            <w:tcW w:w="4602" w:type="dxa"/>
            <w:tcBorders>
              <w:top w:val="single" w:sz="4" w:space="0" w:color="auto"/>
              <w:left w:val="nil"/>
              <w:bottom w:val="single" w:sz="4" w:space="0" w:color="auto"/>
              <w:right w:val="single" w:sz="4" w:space="0" w:color="auto"/>
            </w:tcBorders>
            <w:shd w:val="clear" w:color="auto" w:fill="CCFFCC"/>
            <w:tcMar>
              <w:top w:w="57" w:type="dxa"/>
              <w:bottom w:w="57" w:type="dxa"/>
            </w:tcMar>
          </w:tcPr>
          <w:p w14:paraId="29319058" w14:textId="77777777" w:rsidR="00B512D5" w:rsidRPr="00C54086" w:rsidRDefault="00B512D5" w:rsidP="003D57BB">
            <w:pPr>
              <w:rPr>
                <w:rFonts w:ascii="Arial" w:hAnsi="Arial" w:cs="Arial"/>
                <w:sz w:val="18"/>
                <w:szCs w:val="18"/>
              </w:rPr>
            </w:pPr>
            <w:r w:rsidRPr="00C54086">
              <w:rPr>
                <w:rFonts w:ascii="Arial" w:hAnsi="Arial" w:cs="Arial"/>
                <w:sz w:val="18"/>
                <w:szCs w:val="18"/>
              </w:rPr>
              <w:t>1) Gains have been shown by system level simulations to be between 20% and 76% dependent on the system scenario and speech codec investigate</w:t>
            </w:r>
            <w:r>
              <w:rPr>
                <w:rFonts w:ascii="Arial" w:hAnsi="Arial" w:cs="Arial"/>
                <w:sz w:val="18"/>
                <w:szCs w:val="18"/>
              </w:rPr>
              <w:t xml:space="preserve">d for OSC. Further gains on top have been shown </w:t>
            </w:r>
            <w:r w:rsidRPr="00C54086">
              <w:rPr>
                <w:rFonts w:ascii="Arial" w:hAnsi="Arial" w:cs="Arial"/>
                <w:sz w:val="18"/>
                <w:szCs w:val="18"/>
              </w:rPr>
              <w:t xml:space="preserve">when utilizing sub channel specific power control </w:t>
            </w:r>
            <w:r>
              <w:rPr>
                <w:rFonts w:ascii="Arial" w:hAnsi="Arial" w:cs="Arial"/>
                <w:sz w:val="18"/>
                <w:szCs w:val="18"/>
              </w:rPr>
              <w:t xml:space="preserve">in the range of 7% to 16% or are expected related to </w:t>
            </w:r>
            <w:r w:rsidRPr="00C54086">
              <w:rPr>
                <w:rFonts w:ascii="Arial" w:hAnsi="Arial" w:cs="Arial"/>
                <w:sz w:val="18"/>
                <w:szCs w:val="18"/>
              </w:rPr>
              <w:t xml:space="preserve">the usage of optimized </w:t>
            </w:r>
            <w:r>
              <w:rPr>
                <w:rFonts w:ascii="Arial" w:hAnsi="Arial" w:cs="Arial"/>
                <w:sz w:val="18"/>
                <w:szCs w:val="18"/>
              </w:rPr>
              <w:t xml:space="preserve">Tx </w:t>
            </w:r>
            <w:r w:rsidRPr="00C54086">
              <w:rPr>
                <w:rFonts w:ascii="Arial" w:hAnsi="Arial" w:cs="Arial"/>
                <w:sz w:val="18"/>
                <w:szCs w:val="18"/>
              </w:rPr>
              <w:t xml:space="preserve">pulse shape on DL. </w:t>
            </w:r>
          </w:p>
        </w:tc>
      </w:tr>
      <w:tr w:rsidR="00B512D5" w:rsidRPr="00D2189C" w14:paraId="15A56DD3" w14:textId="77777777">
        <w:trPr>
          <w:trHeight w:val="379"/>
          <w:jc w:val="center"/>
        </w:trPr>
        <w:tc>
          <w:tcPr>
            <w:tcW w:w="3559" w:type="dxa"/>
            <w:vMerge/>
            <w:tcBorders>
              <w:left w:val="single" w:sz="4" w:space="0" w:color="auto"/>
              <w:bottom w:val="single" w:sz="4" w:space="0" w:color="auto"/>
              <w:right w:val="single" w:sz="4" w:space="0" w:color="auto"/>
            </w:tcBorders>
            <w:shd w:val="clear" w:color="auto" w:fill="auto"/>
          </w:tcPr>
          <w:p w14:paraId="2C48D8E1" w14:textId="77777777" w:rsidR="00B512D5" w:rsidRPr="00540858" w:rsidRDefault="00B512D5" w:rsidP="003D57BB">
            <w:pPr>
              <w:rPr>
                <w:rFonts w:ascii="Arial" w:hAnsi="Arial" w:cs="Arial"/>
                <w:b/>
                <w:bCs/>
              </w:rPr>
            </w:pPr>
          </w:p>
        </w:tc>
        <w:tc>
          <w:tcPr>
            <w:tcW w:w="4602"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01B4F19B" w14:textId="77777777" w:rsidR="00B512D5" w:rsidRPr="00734E85" w:rsidRDefault="00B512D5" w:rsidP="003D57BB">
            <w:pPr>
              <w:rPr>
                <w:rFonts w:ascii="Arial" w:hAnsi="Arial" w:cs="Arial"/>
                <w:sz w:val="18"/>
                <w:szCs w:val="18"/>
              </w:rPr>
            </w:pPr>
            <w:r w:rsidRPr="00734E85">
              <w:rPr>
                <w:rFonts w:ascii="Arial" w:hAnsi="Arial" w:cs="Arial"/>
                <w:sz w:val="18"/>
                <w:szCs w:val="18"/>
              </w:rPr>
              <w:t>2) All codecs are supported</w:t>
            </w:r>
            <w:r>
              <w:rPr>
                <w:rFonts w:cs="Arial"/>
                <w:sz w:val="18"/>
                <w:szCs w:val="18"/>
              </w:rPr>
              <w:t>.</w:t>
            </w:r>
          </w:p>
        </w:tc>
      </w:tr>
      <w:tr w:rsidR="00B512D5" w:rsidRPr="00D2189C" w14:paraId="72E0EEBE" w14:textId="77777777">
        <w:trPr>
          <w:trHeight w:val="638"/>
          <w:jc w:val="center"/>
        </w:trPr>
        <w:tc>
          <w:tcPr>
            <w:tcW w:w="3559" w:type="dxa"/>
            <w:vMerge w:val="restart"/>
            <w:tcBorders>
              <w:top w:val="single" w:sz="4" w:space="0" w:color="auto"/>
              <w:left w:val="single" w:sz="4" w:space="0" w:color="auto"/>
              <w:right w:val="single" w:sz="4" w:space="0" w:color="auto"/>
            </w:tcBorders>
            <w:shd w:val="clear" w:color="auto" w:fill="auto"/>
          </w:tcPr>
          <w:p w14:paraId="0672F912" w14:textId="77777777" w:rsidR="00B512D5" w:rsidRPr="00D2189C" w:rsidRDefault="00B512D5" w:rsidP="003D57BB">
            <w:pPr>
              <w:rPr>
                <w:rFonts w:ascii="Arial" w:hAnsi="Arial" w:cs="Arial"/>
                <w:b/>
                <w:bCs/>
              </w:rPr>
            </w:pPr>
            <w:r w:rsidRPr="00540858">
              <w:rPr>
                <w:rFonts w:ascii="Arial" w:hAnsi="Arial" w:cs="Arial"/>
                <w:b/>
                <w:bCs/>
              </w:rPr>
              <w:t>P2: Capacity Improvements at the air interface</w:t>
            </w:r>
            <w:r w:rsidRPr="00D2189C">
              <w:rPr>
                <w:rFonts w:ascii="Arial" w:hAnsi="Arial" w:cs="Arial"/>
                <w:b/>
                <w:bCs/>
                <w:sz w:val="18"/>
                <w:szCs w:val="18"/>
              </w:rPr>
              <w:br/>
            </w:r>
            <w:r w:rsidRPr="00540858">
              <w:rPr>
                <w:rFonts w:ascii="Arial" w:hAnsi="Arial" w:cs="Arial"/>
                <w:sz w:val="16"/>
                <w:szCs w:val="16"/>
              </w:rPr>
              <w:t>1) enhance the voice capacity of GERAN by means of multiplexing at least two users simultaneously on the same radio resource both in downlink and in uplink</w:t>
            </w:r>
            <w:r w:rsidRPr="00540858">
              <w:rPr>
                <w:rFonts w:ascii="Arial" w:hAnsi="Arial" w:cs="Arial"/>
                <w:sz w:val="16"/>
                <w:szCs w:val="16"/>
              </w:rPr>
              <w:br/>
              <w:t>2) channels under interest: TCH/FS, TCH/HS, TCH/EFS, TCH/AFS, TCH/AHS and TCH/WFS</w:t>
            </w:r>
          </w:p>
        </w:tc>
        <w:tc>
          <w:tcPr>
            <w:tcW w:w="4602"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03C9E19D" w14:textId="77777777" w:rsidR="00B512D5" w:rsidRPr="00734E85" w:rsidRDefault="00B512D5" w:rsidP="003D57BB">
            <w:pPr>
              <w:rPr>
                <w:rFonts w:ascii="Arial" w:hAnsi="Arial" w:cs="Arial"/>
                <w:sz w:val="18"/>
                <w:szCs w:val="18"/>
              </w:rPr>
            </w:pPr>
            <w:r w:rsidRPr="00734E85">
              <w:rPr>
                <w:rFonts w:ascii="Arial" w:hAnsi="Arial" w:cs="Arial"/>
                <w:sz w:val="18"/>
                <w:szCs w:val="18"/>
              </w:rPr>
              <w:t>1) Two users are multipl</w:t>
            </w:r>
            <w:r>
              <w:rPr>
                <w:rFonts w:ascii="Arial" w:hAnsi="Arial" w:cs="Arial"/>
                <w:sz w:val="18"/>
                <w:szCs w:val="18"/>
              </w:rPr>
              <w:t>exed on the same radio resource both in uplink and downlink</w:t>
            </w:r>
            <w:r>
              <w:rPr>
                <w:rFonts w:cs="Arial"/>
                <w:sz w:val="18"/>
                <w:szCs w:val="18"/>
              </w:rPr>
              <w:t>.</w:t>
            </w:r>
          </w:p>
        </w:tc>
      </w:tr>
      <w:tr w:rsidR="00B512D5" w:rsidRPr="00D2189C" w14:paraId="790BA14D" w14:textId="77777777">
        <w:trPr>
          <w:trHeight w:val="923"/>
          <w:jc w:val="center"/>
        </w:trPr>
        <w:tc>
          <w:tcPr>
            <w:tcW w:w="3559" w:type="dxa"/>
            <w:vMerge/>
            <w:tcBorders>
              <w:left w:val="single" w:sz="4" w:space="0" w:color="auto"/>
              <w:bottom w:val="single" w:sz="4" w:space="0" w:color="auto"/>
              <w:right w:val="single" w:sz="4" w:space="0" w:color="auto"/>
            </w:tcBorders>
            <w:shd w:val="clear" w:color="auto" w:fill="auto"/>
          </w:tcPr>
          <w:p w14:paraId="3A33DD65" w14:textId="77777777" w:rsidR="00B512D5" w:rsidRPr="00540858" w:rsidRDefault="00B512D5" w:rsidP="003D57BB">
            <w:pPr>
              <w:rPr>
                <w:rFonts w:ascii="Arial" w:hAnsi="Arial" w:cs="Arial"/>
                <w:b/>
                <w:bCs/>
              </w:rPr>
            </w:pPr>
          </w:p>
        </w:tc>
        <w:tc>
          <w:tcPr>
            <w:tcW w:w="4602"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72C13498" w14:textId="77777777" w:rsidR="00B512D5" w:rsidRPr="00734E85" w:rsidRDefault="00B512D5" w:rsidP="003D57BB">
            <w:pPr>
              <w:rPr>
                <w:rFonts w:ascii="Arial" w:hAnsi="Arial" w:cs="Arial"/>
                <w:sz w:val="18"/>
                <w:szCs w:val="18"/>
              </w:rPr>
            </w:pPr>
            <w:r w:rsidRPr="00734E85">
              <w:rPr>
                <w:rFonts w:ascii="Arial" w:hAnsi="Arial" w:cs="Arial"/>
                <w:sz w:val="18"/>
                <w:szCs w:val="18"/>
              </w:rPr>
              <w:t>2) All codecs are supported</w:t>
            </w:r>
            <w:r>
              <w:rPr>
                <w:rFonts w:cs="Arial"/>
                <w:sz w:val="18"/>
                <w:szCs w:val="18"/>
              </w:rPr>
              <w:t>.</w:t>
            </w:r>
          </w:p>
        </w:tc>
      </w:tr>
    </w:tbl>
    <w:p w14:paraId="4E38115D" w14:textId="77777777" w:rsidR="003D57BB" w:rsidRDefault="003D57BB" w:rsidP="00AE62D7">
      <w:pPr>
        <w:pStyle w:val="FP"/>
      </w:pPr>
    </w:p>
    <w:p w14:paraId="57FF0981" w14:textId="77777777" w:rsidR="00B512D5" w:rsidRDefault="003D57BB" w:rsidP="008F3F22">
      <w:pPr>
        <w:pStyle w:val="Heading3"/>
      </w:pPr>
      <w:r>
        <w:br w:type="page"/>
      </w:r>
      <w:bookmarkStart w:id="322" w:name="_Toc518052759"/>
      <w:r w:rsidR="00F90DBB">
        <w:lastRenderedPageBreak/>
        <w:t>7.7.2</w:t>
      </w:r>
      <w:r w:rsidR="009A3CB7">
        <w:tab/>
      </w:r>
      <w:r w:rsidR="00B512D5">
        <w:t>Compatibility objectives</w:t>
      </w:r>
      <w:bookmarkEnd w:id="322"/>
    </w:p>
    <w:p w14:paraId="6E1C8934" w14:textId="77777777" w:rsidR="003D57BB" w:rsidRPr="00727CE1" w:rsidRDefault="003D57BB" w:rsidP="00AE62D7">
      <w:pPr>
        <w:pStyle w:val="TH"/>
      </w:pPr>
    </w:p>
    <w:tbl>
      <w:tblPr>
        <w:tblW w:w="0" w:type="auto"/>
        <w:jc w:val="center"/>
        <w:tblLook w:val="0000" w:firstRow="0" w:lastRow="0" w:firstColumn="0" w:lastColumn="0" w:noHBand="0" w:noVBand="0"/>
      </w:tblPr>
      <w:tblGrid>
        <w:gridCol w:w="3561"/>
        <w:gridCol w:w="4604"/>
      </w:tblGrid>
      <w:tr w:rsidR="003D57BB" w:rsidRPr="00D2189C" w14:paraId="05340D73" w14:textId="77777777">
        <w:trPr>
          <w:trHeight w:val="300"/>
          <w:jc w:val="center"/>
        </w:trPr>
        <w:tc>
          <w:tcPr>
            <w:tcW w:w="3561" w:type="dxa"/>
            <w:tcBorders>
              <w:top w:val="single" w:sz="4" w:space="0" w:color="auto"/>
              <w:left w:val="single" w:sz="4" w:space="0" w:color="auto"/>
              <w:bottom w:val="single" w:sz="4" w:space="0" w:color="auto"/>
              <w:right w:val="single" w:sz="4" w:space="0" w:color="auto"/>
            </w:tcBorders>
            <w:shd w:val="clear" w:color="auto" w:fill="FF9900"/>
            <w:noWrap/>
            <w:vAlign w:val="bottom"/>
          </w:tcPr>
          <w:p w14:paraId="57C88CF2" w14:textId="77777777" w:rsidR="003D57BB" w:rsidRPr="00540858" w:rsidRDefault="003D57BB" w:rsidP="003D57BB">
            <w:pPr>
              <w:jc w:val="center"/>
              <w:rPr>
                <w:rFonts w:ascii="Arial" w:hAnsi="Arial" w:cs="Arial"/>
                <w:b/>
                <w:bCs/>
              </w:rPr>
            </w:pPr>
            <w:r w:rsidRPr="00540858">
              <w:rPr>
                <w:rFonts w:ascii="Arial" w:hAnsi="Arial" w:cs="Arial"/>
                <w:b/>
                <w:bCs/>
              </w:rPr>
              <w:t>Evaluation of MUROS Candidate Techniques</w:t>
            </w:r>
          </w:p>
        </w:tc>
        <w:tc>
          <w:tcPr>
            <w:tcW w:w="4604" w:type="dxa"/>
            <w:vMerge w:val="restart"/>
            <w:tcBorders>
              <w:top w:val="single" w:sz="4" w:space="0" w:color="auto"/>
              <w:left w:val="nil"/>
              <w:right w:val="single" w:sz="4" w:space="0" w:color="000000"/>
            </w:tcBorders>
            <w:shd w:val="clear" w:color="auto" w:fill="C0C0C0"/>
            <w:noWrap/>
            <w:vAlign w:val="bottom"/>
          </w:tcPr>
          <w:p w14:paraId="43D3FFE6" w14:textId="77777777" w:rsidR="003D57BB" w:rsidRPr="00540858" w:rsidRDefault="003D57BB" w:rsidP="003D57BB">
            <w:pPr>
              <w:jc w:val="center"/>
              <w:rPr>
                <w:rFonts w:ascii="Arial" w:hAnsi="Arial" w:cs="Arial"/>
                <w:b/>
                <w:bCs/>
              </w:rPr>
            </w:pPr>
            <w:r w:rsidRPr="009A7309">
              <w:rPr>
                <w:rFonts w:ascii="Arial" w:hAnsi="Arial" w:cs="Arial"/>
                <w:b/>
                <w:bCs/>
              </w:rPr>
              <w:t>Orthogonal Sub Channels</w:t>
            </w:r>
          </w:p>
          <w:p w14:paraId="370CE82E" w14:textId="77777777" w:rsidR="003D57BB" w:rsidRPr="00540858" w:rsidRDefault="003D57BB" w:rsidP="003D57BB">
            <w:pPr>
              <w:jc w:val="center"/>
              <w:rPr>
                <w:rFonts w:ascii="Arial" w:hAnsi="Arial" w:cs="Arial"/>
                <w:b/>
                <w:bCs/>
              </w:rPr>
            </w:pPr>
          </w:p>
        </w:tc>
      </w:tr>
      <w:tr w:rsidR="003D57BB" w:rsidRPr="00D2189C" w14:paraId="46F35702" w14:textId="77777777">
        <w:trPr>
          <w:trHeight w:val="600"/>
          <w:jc w:val="center"/>
        </w:trPr>
        <w:tc>
          <w:tcPr>
            <w:tcW w:w="3561" w:type="dxa"/>
            <w:tcBorders>
              <w:top w:val="single" w:sz="4" w:space="0" w:color="auto"/>
              <w:left w:val="single" w:sz="4" w:space="0" w:color="auto"/>
              <w:bottom w:val="single" w:sz="4" w:space="0" w:color="auto"/>
              <w:right w:val="single" w:sz="4" w:space="0" w:color="auto"/>
            </w:tcBorders>
            <w:shd w:val="clear" w:color="auto" w:fill="333399"/>
            <w:noWrap/>
            <w:vAlign w:val="center"/>
          </w:tcPr>
          <w:p w14:paraId="38F494FF" w14:textId="77777777" w:rsidR="003D57BB" w:rsidRPr="00727CE1" w:rsidRDefault="003D57BB" w:rsidP="003D57BB">
            <w:pPr>
              <w:jc w:val="center"/>
              <w:rPr>
                <w:rFonts w:ascii="Arial" w:hAnsi="Arial" w:cs="Arial"/>
                <w:b/>
                <w:bCs/>
                <w:color w:val="FFFFFF"/>
              </w:rPr>
            </w:pPr>
            <w:r w:rsidRPr="00727CE1">
              <w:rPr>
                <w:rFonts w:ascii="Arial" w:hAnsi="Arial" w:cs="Arial"/>
                <w:b/>
                <w:bCs/>
                <w:color w:val="FFFFFF"/>
              </w:rPr>
              <w:t>Compatibility Objectives</w:t>
            </w:r>
          </w:p>
        </w:tc>
        <w:tc>
          <w:tcPr>
            <w:tcW w:w="4604" w:type="dxa"/>
            <w:vMerge/>
            <w:tcBorders>
              <w:left w:val="nil"/>
              <w:bottom w:val="single" w:sz="4" w:space="0" w:color="auto"/>
              <w:right w:val="single" w:sz="4" w:space="0" w:color="000000"/>
            </w:tcBorders>
            <w:shd w:val="clear" w:color="auto" w:fill="auto"/>
            <w:noWrap/>
            <w:vAlign w:val="center"/>
          </w:tcPr>
          <w:p w14:paraId="1A04D886" w14:textId="77777777" w:rsidR="003D57BB" w:rsidRPr="009A7309" w:rsidRDefault="003D57BB" w:rsidP="003D57BB">
            <w:pPr>
              <w:jc w:val="center"/>
              <w:rPr>
                <w:rFonts w:ascii="Arial" w:hAnsi="Arial" w:cs="Arial"/>
                <w:b/>
                <w:bCs/>
              </w:rPr>
            </w:pPr>
          </w:p>
        </w:tc>
      </w:tr>
      <w:tr w:rsidR="003D57BB" w:rsidRPr="00D2189C" w14:paraId="2A5C6D49" w14:textId="77777777">
        <w:trPr>
          <w:trHeight w:val="600"/>
          <w:jc w:val="center"/>
        </w:trPr>
        <w:tc>
          <w:tcPr>
            <w:tcW w:w="3561" w:type="dxa"/>
            <w:vMerge w:val="restart"/>
            <w:tcBorders>
              <w:top w:val="nil"/>
              <w:left w:val="single" w:sz="4" w:space="0" w:color="auto"/>
              <w:right w:val="single" w:sz="4" w:space="0" w:color="auto"/>
            </w:tcBorders>
            <w:shd w:val="clear" w:color="auto" w:fill="auto"/>
          </w:tcPr>
          <w:p w14:paraId="005DC8C3" w14:textId="77777777" w:rsidR="003D57BB" w:rsidRDefault="003D57BB" w:rsidP="003D57BB">
            <w:pPr>
              <w:jc w:val="center"/>
              <w:rPr>
                <w:rFonts w:ascii="Arial" w:hAnsi="Arial" w:cs="Arial"/>
                <w:b/>
                <w:bCs/>
              </w:rPr>
            </w:pPr>
            <w:r w:rsidRPr="00540858">
              <w:rPr>
                <w:rFonts w:ascii="Arial" w:hAnsi="Arial" w:cs="Arial"/>
                <w:b/>
                <w:bCs/>
              </w:rPr>
              <w:t>C1: Maintainance of Voice Quality</w:t>
            </w:r>
          </w:p>
          <w:p w14:paraId="28EB9CEF" w14:textId="77777777" w:rsidR="003D57BB" w:rsidRPr="00D2189C" w:rsidRDefault="003D57BB" w:rsidP="003D57BB">
            <w:pPr>
              <w:jc w:val="center"/>
              <w:rPr>
                <w:rFonts w:ascii="Arial" w:hAnsi="Arial" w:cs="Arial"/>
                <w:b/>
                <w:bCs/>
              </w:rPr>
            </w:pPr>
            <w:r>
              <w:rPr>
                <w:rFonts w:ascii="Arial" w:hAnsi="Arial" w:cs="Arial"/>
                <w:b/>
                <w:bCs/>
                <w:sz w:val="18"/>
                <w:szCs w:val="18"/>
              </w:rPr>
              <w:br/>
            </w:r>
            <w:r w:rsidRPr="00E47540">
              <w:rPr>
                <w:rFonts w:ascii="Arial" w:hAnsi="Arial" w:cs="Arial"/>
                <w:sz w:val="16"/>
                <w:szCs w:val="16"/>
              </w:rPr>
              <w:t>1) voice quality should not decrease as perceived by the user.</w:t>
            </w:r>
            <w:r w:rsidRPr="00E47540">
              <w:rPr>
                <w:rFonts w:ascii="Arial" w:hAnsi="Arial" w:cs="Arial"/>
                <w:sz w:val="16"/>
                <w:szCs w:val="16"/>
              </w:rPr>
              <w:br/>
              <w:t>2) A voice quality level better than for GSM HR should be ensured.</w:t>
            </w: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71F04A39" w14:textId="77777777" w:rsidR="003D57BB" w:rsidRPr="00672046" w:rsidRDefault="003D57BB" w:rsidP="003D57BB">
            <w:pPr>
              <w:spacing w:after="120"/>
              <w:jc w:val="center"/>
              <w:rPr>
                <w:rFonts w:ascii="Arial" w:hAnsi="Arial" w:cs="Arial"/>
                <w:sz w:val="18"/>
                <w:szCs w:val="18"/>
              </w:rPr>
            </w:pPr>
            <w:r w:rsidRPr="00672046">
              <w:rPr>
                <w:rFonts w:ascii="Arial" w:hAnsi="Arial" w:cs="Arial"/>
                <w:sz w:val="18"/>
                <w:szCs w:val="18"/>
              </w:rPr>
              <w:t>1) It is assumed that channel mode adaptation (CMA) takes place if quality in OSC channel degrades.</w:t>
            </w:r>
            <w:r>
              <w:rPr>
                <w:rFonts w:ascii="Arial" w:hAnsi="Arial" w:cs="Arial"/>
                <w:sz w:val="18"/>
                <w:szCs w:val="18"/>
              </w:rPr>
              <w:t xml:space="preserve"> Also only users with sufficient quality will be multiplexed on the OSC channel.</w:t>
            </w:r>
          </w:p>
        </w:tc>
      </w:tr>
      <w:tr w:rsidR="003D57BB" w:rsidRPr="00D2189C" w14:paraId="1F99F52B" w14:textId="77777777">
        <w:trPr>
          <w:trHeight w:val="600"/>
          <w:jc w:val="center"/>
        </w:trPr>
        <w:tc>
          <w:tcPr>
            <w:tcW w:w="3561" w:type="dxa"/>
            <w:vMerge/>
            <w:tcBorders>
              <w:left w:val="single" w:sz="4" w:space="0" w:color="auto"/>
              <w:bottom w:val="single" w:sz="4" w:space="0" w:color="auto"/>
              <w:right w:val="single" w:sz="4" w:space="0" w:color="auto"/>
            </w:tcBorders>
            <w:shd w:val="clear" w:color="auto" w:fill="auto"/>
          </w:tcPr>
          <w:p w14:paraId="36D957AC" w14:textId="77777777" w:rsidR="003D57BB" w:rsidRPr="00540858" w:rsidRDefault="003D57BB" w:rsidP="003D57BB">
            <w:pPr>
              <w:jc w:val="cente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4B052645" w14:textId="77777777" w:rsidR="003D57BB" w:rsidRPr="00672046" w:rsidRDefault="003D57BB" w:rsidP="003D57BB">
            <w:pPr>
              <w:spacing w:after="120"/>
              <w:jc w:val="center"/>
              <w:rPr>
                <w:rFonts w:ascii="Arial" w:hAnsi="Arial" w:cs="Arial"/>
                <w:sz w:val="18"/>
                <w:szCs w:val="18"/>
              </w:rPr>
            </w:pPr>
            <w:r w:rsidRPr="00672046">
              <w:rPr>
                <w:rFonts w:ascii="Arial" w:hAnsi="Arial" w:cs="Arial"/>
                <w:sz w:val="18"/>
                <w:szCs w:val="18"/>
              </w:rPr>
              <w:t xml:space="preserve">2) Minimum FER thresholds have been defined in the TR, </w:t>
            </w:r>
            <w:r>
              <w:rPr>
                <w:rFonts w:ascii="Arial" w:hAnsi="Arial" w:cs="Arial"/>
                <w:sz w:val="18"/>
                <w:szCs w:val="18"/>
              </w:rPr>
              <w:t>and these</w:t>
            </w:r>
            <w:r w:rsidRPr="00672046">
              <w:rPr>
                <w:rFonts w:ascii="Arial" w:hAnsi="Arial" w:cs="Arial"/>
                <w:sz w:val="18"/>
                <w:szCs w:val="18"/>
              </w:rPr>
              <w:t xml:space="preserve"> have been taken into account in system level analysis.</w:t>
            </w:r>
          </w:p>
        </w:tc>
      </w:tr>
      <w:tr w:rsidR="003D57BB" w:rsidRPr="00D2189C" w14:paraId="15F24402" w14:textId="77777777">
        <w:trPr>
          <w:trHeight w:val="1011"/>
          <w:jc w:val="center"/>
        </w:trPr>
        <w:tc>
          <w:tcPr>
            <w:tcW w:w="3561" w:type="dxa"/>
            <w:vMerge w:val="restart"/>
            <w:tcBorders>
              <w:top w:val="nil"/>
              <w:left w:val="single" w:sz="4" w:space="0" w:color="auto"/>
              <w:right w:val="single" w:sz="4" w:space="0" w:color="auto"/>
            </w:tcBorders>
            <w:shd w:val="clear" w:color="auto" w:fill="auto"/>
          </w:tcPr>
          <w:p w14:paraId="705F2CC3" w14:textId="77777777" w:rsidR="003D57BB" w:rsidRDefault="003D57BB" w:rsidP="003D57BB">
            <w:pPr>
              <w:jc w:val="center"/>
              <w:rPr>
                <w:rFonts w:ascii="Arial" w:hAnsi="Arial" w:cs="Arial"/>
                <w:b/>
                <w:bCs/>
              </w:rPr>
            </w:pPr>
            <w:r w:rsidRPr="00540858">
              <w:rPr>
                <w:rFonts w:ascii="Arial" w:hAnsi="Arial" w:cs="Arial"/>
                <w:b/>
                <w:bCs/>
              </w:rPr>
              <w:t xml:space="preserve">C2: Support of Legacy </w:t>
            </w:r>
            <w:smartTag w:uri="urn:schemas-microsoft-com:office:smarttags" w:element="place">
              <w:r w:rsidRPr="00540858">
                <w:rPr>
                  <w:rFonts w:ascii="Arial" w:hAnsi="Arial" w:cs="Arial"/>
                  <w:b/>
                  <w:bCs/>
                </w:rPr>
                <w:t>Mobile</w:t>
              </w:r>
            </w:smartTag>
            <w:r w:rsidRPr="00540858">
              <w:rPr>
                <w:rFonts w:ascii="Arial" w:hAnsi="Arial" w:cs="Arial"/>
                <w:b/>
                <w:bCs/>
              </w:rPr>
              <w:t xml:space="preserve"> Stations</w:t>
            </w:r>
          </w:p>
          <w:p w14:paraId="0E45333F" w14:textId="77777777" w:rsidR="003D57BB" w:rsidRPr="00D2189C" w:rsidRDefault="003D57BB" w:rsidP="003D57BB">
            <w:pPr>
              <w:jc w:val="center"/>
              <w:rPr>
                <w:rFonts w:ascii="Arial" w:hAnsi="Arial" w:cs="Arial"/>
                <w:b/>
                <w:bCs/>
              </w:rPr>
            </w:pPr>
            <w:r>
              <w:rPr>
                <w:rFonts w:ascii="Arial" w:hAnsi="Arial" w:cs="Arial"/>
                <w:b/>
                <w:bCs/>
                <w:sz w:val="18"/>
                <w:szCs w:val="18"/>
              </w:rPr>
              <w:br/>
            </w:r>
            <w:r w:rsidRPr="00E47540">
              <w:rPr>
                <w:rFonts w:ascii="Arial" w:hAnsi="Arial" w:cs="Arial"/>
                <w:sz w:val="16"/>
                <w:szCs w:val="16"/>
              </w:rPr>
              <w:t>1) Support of  legacy MS w/o implementation impact.</w:t>
            </w:r>
            <w:r w:rsidRPr="00E47540">
              <w:rPr>
                <w:rFonts w:ascii="Arial" w:hAnsi="Arial" w:cs="Arial"/>
                <w:sz w:val="16"/>
                <w:szCs w:val="16"/>
              </w:rPr>
              <w:br/>
              <w:t>2) First priority on support of legacy DARP phase 1 terminals, second priority on support of legacy GMSK terminals not supporting DARP phase 1.</w:t>
            </w: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0FCBBBDA" w14:textId="77777777" w:rsidR="003D57BB" w:rsidRPr="00672046" w:rsidRDefault="003D57BB" w:rsidP="003D57BB">
            <w:pPr>
              <w:spacing w:after="120"/>
              <w:jc w:val="center"/>
              <w:rPr>
                <w:rFonts w:ascii="Arial" w:hAnsi="Arial" w:cs="Arial"/>
                <w:sz w:val="18"/>
                <w:szCs w:val="18"/>
              </w:rPr>
            </w:pPr>
            <w:r w:rsidRPr="00672046">
              <w:rPr>
                <w:rFonts w:ascii="Arial" w:hAnsi="Arial" w:cs="Arial"/>
                <w:sz w:val="18"/>
                <w:szCs w:val="18"/>
              </w:rPr>
              <w:t xml:space="preserve">1) Link level performance for </w:t>
            </w:r>
            <w:r>
              <w:rPr>
                <w:rFonts w:ascii="Arial" w:hAnsi="Arial" w:cs="Arial"/>
                <w:sz w:val="18"/>
                <w:szCs w:val="18"/>
              </w:rPr>
              <w:t>a</w:t>
            </w:r>
            <w:r w:rsidRPr="00672046">
              <w:rPr>
                <w:rFonts w:ascii="Arial" w:hAnsi="Arial" w:cs="Arial"/>
                <w:sz w:val="18"/>
                <w:szCs w:val="18"/>
              </w:rPr>
              <w:t xml:space="preserve"> mix of SAIC and non-SAIC mobiles </w:t>
            </w:r>
            <w:r>
              <w:rPr>
                <w:rFonts w:ascii="Arial" w:hAnsi="Arial" w:cs="Arial"/>
                <w:sz w:val="18"/>
                <w:szCs w:val="18"/>
              </w:rPr>
              <w:t xml:space="preserve">were </w:t>
            </w:r>
            <w:r w:rsidRPr="00672046">
              <w:rPr>
                <w:rFonts w:ascii="Arial" w:hAnsi="Arial" w:cs="Arial"/>
                <w:sz w:val="18"/>
                <w:szCs w:val="18"/>
              </w:rPr>
              <w:t xml:space="preserve">shown at GERAN#39. Results from other vendors do confirm </w:t>
            </w:r>
            <w:r>
              <w:rPr>
                <w:rFonts w:ascii="Arial" w:hAnsi="Arial" w:cs="Arial"/>
                <w:sz w:val="18"/>
                <w:szCs w:val="18"/>
              </w:rPr>
              <w:t>results from Nokia Siemens Networks</w:t>
            </w:r>
            <w:r w:rsidRPr="00672046">
              <w:rPr>
                <w:rFonts w:ascii="Arial" w:hAnsi="Arial" w:cs="Arial"/>
                <w:sz w:val="18"/>
                <w:szCs w:val="18"/>
              </w:rPr>
              <w:t>.</w:t>
            </w:r>
          </w:p>
        </w:tc>
      </w:tr>
      <w:tr w:rsidR="003D57BB" w:rsidRPr="00D2189C" w14:paraId="7BE6B5CD" w14:textId="77777777">
        <w:trPr>
          <w:trHeight w:val="800"/>
          <w:jc w:val="center"/>
        </w:trPr>
        <w:tc>
          <w:tcPr>
            <w:tcW w:w="3561" w:type="dxa"/>
            <w:vMerge/>
            <w:tcBorders>
              <w:left w:val="single" w:sz="4" w:space="0" w:color="auto"/>
              <w:bottom w:val="single" w:sz="4" w:space="0" w:color="auto"/>
              <w:right w:val="single" w:sz="4" w:space="0" w:color="auto"/>
            </w:tcBorders>
          </w:tcPr>
          <w:p w14:paraId="0A27C1D8" w14:textId="77777777" w:rsidR="003D57BB" w:rsidRPr="00540858" w:rsidRDefault="003D57BB" w:rsidP="003D57BB">
            <w:pPr>
              <w:jc w:val="cente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CCFFCC"/>
            <w:tcMar>
              <w:top w:w="57" w:type="dxa"/>
              <w:bottom w:w="57" w:type="dxa"/>
            </w:tcMar>
          </w:tcPr>
          <w:p w14:paraId="32442907" w14:textId="77777777" w:rsidR="003D57BB" w:rsidRPr="00672046" w:rsidRDefault="003D57BB" w:rsidP="003D57BB">
            <w:pPr>
              <w:spacing w:after="120"/>
              <w:jc w:val="center"/>
              <w:rPr>
                <w:rFonts w:ascii="Arial" w:hAnsi="Arial" w:cs="Arial"/>
                <w:sz w:val="18"/>
                <w:szCs w:val="18"/>
              </w:rPr>
            </w:pPr>
            <w:r w:rsidRPr="00672046">
              <w:rPr>
                <w:rFonts w:ascii="Arial" w:hAnsi="Arial" w:cs="Arial"/>
                <w:sz w:val="18"/>
                <w:szCs w:val="18"/>
              </w:rPr>
              <w:t xml:space="preserve">2) System level performance for 100 % DARP </w:t>
            </w:r>
            <w:r>
              <w:rPr>
                <w:rFonts w:ascii="Arial" w:hAnsi="Arial" w:cs="Arial"/>
                <w:sz w:val="18"/>
                <w:szCs w:val="18"/>
              </w:rPr>
              <w:t xml:space="preserve">phase 1 </w:t>
            </w:r>
            <w:r w:rsidRPr="00672046">
              <w:rPr>
                <w:rFonts w:ascii="Arial" w:hAnsi="Arial" w:cs="Arial"/>
                <w:sz w:val="18"/>
                <w:szCs w:val="18"/>
              </w:rPr>
              <w:t xml:space="preserve">mobiles </w:t>
            </w:r>
            <w:r>
              <w:rPr>
                <w:rFonts w:ascii="Arial" w:hAnsi="Arial" w:cs="Arial"/>
                <w:sz w:val="18"/>
                <w:szCs w:val="18"/>
              </w:rPr>
              <w:t xml:space="preserve">were </w:t>
            </w:r>
            <w:r w:rsidRPr="00672046">
              <w:rPr>
                <w:rFonts w:ascii="Arial" w:hAnsi="Arial" w:cs="Arial"/>
                <w:sz w:val="18"/>
                <w:szCs w:val="18"/>
              </w:rPr>
              <w:t xml:space="preserve">shown at GERAN#39, inclusion of legacy non-SAIC MS </w:t>
            </w:r>
            <w:r>
              <w:rPr>
                <w:rFonts w:ascii="Arial" w:hAnsi="Arial" w:cs="Arial"/>
                <w:sz w:val="18"/>
                <w:szCs w:val="18"/>
              </w:rPr>
              <w:t>were studied in based on usage of  subchannel specific power control.</w:t>
            </w:r>
          </w:p>
        </w:tc>
      </w:tr>
      <w:tr w:rsidR="003D57BB" w:rsidRPr="00D2189C" w14:paraId="148549DD" w14:textId="77777777">
        <w:trPr>
          <w:trHeight w:val="731"/>
          <w:jc w:val="center"/>
        </w:trPr>
        <w:tc>
          <w:tcPr>
            <w:tcW w:w="3561" w:type="dxa"/>
            <w:vMerge w:val="restart"/>
            <w:tcBorders>
              <w:top w:val="nil"/>
              <w:left w:val="single" w:sz="4" w:space="0" w:color="auto"/>
              <w:right w:val="single" w:sz="4" w:space="0" w:color="auto"/>
            </w:tcBorders>
          </w:tcPr>
          <w:p w14:paraId="5CD96585" w14:textId="77777777" w:rsidR="003D57BB" w:rsidRPr="00D2189C" w:rsidRDefault="003D57BB" w:rsidP="003D57BB">
            <w:pPr>
              <w:jc w:val="center"/>
              <w:rPr>
                <w:rFonts w:ascii="Arial" w:hAnsi="Arial" w:cs="Arial"/>
                <w:b/>
                <w:bCs/>
              </w:rPr>
            </w:pPr>
            <w:r w:rsidRPr="00540858">
              <w:rPr>
                <w:rFonts w:ascii="Arial" w:hAnsi="Arial" w:cs="Arial"/>
                <w:b/>
                <w:bCs/>
              </w:rPr>
              <w:t>C3: Implementation Impacts to new MS's</w:t>
            </w:r>
            <w:r w:rsidRPr="00540858">
              <w:rPr>
                <w:rFonts w:ascii="Arial" w:hAnsi="Arial" w:cs="Arial"/>
                <w:b/>
                <w:bCs/>
              </w:rPr>
              <w:br/>
            </w:r>
            <w:r w:rsidRPr="00E47540">
              <w:rPr>
                <w:rFonts w:ascii="Arial" w:hAnsi="Arial" w:cs="Arial"/>
                <w:sz w:val="16"/>
                <w:szCs w:val="16"/>
              </w:rPr>
              <w:t>1) change MS hardware as little as possible.</w:t>
            </w:r>
            <w:r w:rsidRPr="00E47540">
              <w:rPr>
                <w:rFonts w:ascii="Arial" w:hAnsi="Arial" w:cs="Arial"/>
                <w:sz w:val="16"/>
                <w:szCs w:val="16"/>
              </w:rPr>
              <w:br/>
              <w:t>2) Additional complexity in terms of processing power and memory should be kept to a minimum.</w:t>
            </w: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1B187676" w14:textId="77777777" w:rsidR="003D57BB" w:rsidRPr="00672046" w:rsidRDefault="003D57BB" w:rsidP="003D57BB">
            <w:pPr>
              <w:spacing w:after="120"/>
              <w:jc w:val="center"/>
              <w:rPr>
                <w:rFonts w:ascii="Arial" w:hAnsi="Arial" w:cs="Arial"/>
                <w:sz w:val="18"/>
                <w:szCs w:val="18"/>
              </w:rPr>
            </w:pPr>
            <w:r>
              <w:rPr>
                <w:rFonts w:ascii="Arial" w:hAnsi="Arial" w:cs="Arial"/>
                <w:sz w:val="18"/>
                <w:szCs w:val="18"/>
              </w:rPr>
              <w:t>1) B</w:t>
            </w:r>
            <w:r w:rsidRPr="00672046">
              <w:rPr>
                <w:rFonts w:ascii="Arial" w:hAnsi="Arial" w:cs="Arial"/>
                <w:sz w:val="18"/>
                <w:szCs w:val="18"/>
              </w:rPr>
              <w:t>asic SAIC implementation would be sufficient to support the proposal. Only the knowledge of new TSCs is needed.</w:t>
            </w:r>
          </w:p>
        </w:tc>
      </w:tr>
      <w:tr w:rsidR="003D57BB" w:rsidRPr="00D2189C" w14:paraId="22700713" w14:textId="77777777">
        <w:trPr>
          <w:trHeight w:val="727"/>
          <w:jc w:val="center"/>
        </w:trPr>
        <w:tc>
          <w:tcPr>
            <w:tcW w:w="3561" w:type="dxa"/>
            <w:vMerge/>
            <w:tcBorders>
              <w:left w:val="single" w:sz="4" w:space="0" w:color="auto"/>
              <w:bottom w:val="single" w:sz="4" w:space="0" w:color="auto"/>
              <w:right w:val="single" w:sz="4" w:space="0" w:color="auto"/>
            </w:tcBorders>
          </w:tcPr>
          <w:p w14:paraId="586F5137" w14:textId="77777777" w:rsidR="003D57BB" w:rsidRPr="00540858" w:rsidRDefault="003D57BB" w:rsidP="003D57BB">
            <w:pPr>
              <w:jc w:val="cente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418B9215" w14:textId="77777777" w:rsidR="003D57BB" w:rsidRPr="007919FB" w:rsidRDefault="003D57BB" w:rsidP="003D57BB">
            <w:pPr>
              <w:spacing w:after="120"/>
              <w:jc w:val="center"/>
              <w:rPr>
                <w:rFonts w:ascii="Arial" w:hAnsi="Arial" w:cs="Arial"/>
                <w:sz w:val="18"/>
                <w:szCs w:val="18"/>
              </w:rPr>
            </w:pPr>
            <w:r w:rsidRPr="007919FB">
              <w:rPr>
                <w:rFonts w:ascii="Arial" w:hAnsi="Arial" w:cs="Arial"/>
                <w:sz w:val="18"/>
                <w:szCs w:val="18"/>
              </w:rPr>
              <w:t xml:space="preserve">2) For new MS </w:t>
            </w:r>
            <w:r>
              <w:rPr>
                <w:rFonts w:ascii="Arial" w:hAnsi="Arial" w:cs="Arial"/>
                <w:sz w:val="18"/>
                <w:szCs w:val="18"/>
              </w:rPr>
              <w:t>the only additional requirement is the awareness of the new TSCs</w:t>
            </w:r>
            <w:r w:rsidRPr="007919FB">
              <w:rPr>
                <w:rFonts w:ascii="Arial" w:hAnsi="Arial" w:cs="Arial"/>
                <w:sz w:val="18"/>
                <w:szCs w:val="18"/>
              </w:rPr>
              <w:t xml:space="preserve">. </w:t>
            </w:r>
            <w:r>
              <w:rPr>
                <w:rFonts w:ascii="Arial" w:hAnsi="Arial" w:cs="Arial"/>
                <w:sz w:val="18"/>
                <w:szCs w:val="18"/>
              </w:rPr>
              <w:t>Power control in downlink is expected to be transparent to the MS implementation. No additional functionality is needed to support OSC except for SAIC capabilities.</w:t>
            </w:r>
          </w:p>
        </w:tc>
      </w:tr>
      <w:tr w:rsidR="003D57BB" w:rsidRPr="00D2189C" w14:paraId="0E212475" w14:textId="77777777">
        <w:trPr>
          <w:trHeight w:val="725"/>
          <w:jc w:val="center"/>
        </w:trPr>
        <w:tc>
          <w:tcPr>
            <w:tcW w:w="3561" w:type="dxa"/>
            <w:vMerge w:val="restart"/>
            <w:tcBorders>
              <w:top w:val="nil"/>
              <w:left w:val="single" w:sz="4" w:space="0" w:color="auto"/>
              <w:right w:val="single" w:sz="4" w:space="0" w:color="auto"/>
            </w:tcBorders>
          </w:tcPr>
          <w:p w14:paraId="3ECC1668" w14:textId="77777777" w:rsidR="003D57BB" w:rsidRPr="00D2189C" w:rsidRDefault="003D57BB" w:rsidP="003D57BB">
            <w:pPr>
              <w:spacing w:before="120"/>
              <w:jc w:val="center"/>
              <w:rPr>
                <w:rFonts w:ascii="Arial" w:hAnsi="Arial" w:cs="Arial"/>
                <w:b/>
                <w:bCs/>
              </w:rPr>
            </w:pPr>
            <w:r w:rsidRPr="00540858">
              <w:rPr>
                <w:rFonts w:ascii="Arial" w:hAnsi="Arial" w:cs="Arial"/>
                <w:b/>
                <w:bCs/>
              </w:rPr>
              <w:t>C4: Implementation Impacts to BSS</w:t>
            </w:r>
            <w:r>
              <w:rPr>
                <w:rFonts w:ascii="Arial" w:hAnsi="Arial" w:cs="Arial"/>
                <w:b/>
                <w:bCs/>
                <w:sz w:val="18"/>
                <w:szCs w:val="18"/>
              </w:rPr>
              <w:br/>
            </w:r>
            <w:r w:rsidRPr="00E47540">
              <w:rPr>
                <w:rFonts w:ascii="Arial" w:hAnsi="Arial" w:cs="Arial"/>
                <w:sz w:val="16"/>
                <w:szCs w:val="16"/>
              </w:rPr>
              <w:t>1) Change BSS hardware as little as possible and HW upgrades to the BSS should be avoided.</w:t>
            </w:r>
            <w:r w:rsidRPr="00E47540">
              <w:rPr>
                <w:rFonts w:ascii="Arial" w:hAnsi="Arial" w:cs="Arial"/>
                <w:sz w:val="16"/>
                <w:szCs w:val="16"/>
              </w:rPr>
              <w:br/>
              <w:t xml:space="preserve">2) Any TRX hardware capable for MUROS shall support legacy non-SAIC mobiles and SAIC mobiles. </w:t>
            </w:r>
            <w:r w:rsidRPr="00E47540">
              <w:rPr>
                <w:rFonts w:ascii="Arial" w:hAnsi="Arial" w:cs="Arial"/>
                <w:sz w:val="16"/>
                <w:szCs w:val="16"/>
              </w:rPr>
              <w:br/>
              <w:t>3) Impacts to dimensioning of resources on Abis interface shall be minimised.</w:t>
            </w: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36845798" w14:textId="77777777" w:rsidR="003D57BB" w:rsidRPr="007919FB" w:rsidRDefault="003D57BB" w:rsidP="003D57BB">
            <w:pPr>
              <w:spacing w:after="120"/>
              <w:jc w:val="center"/>
              <w:rPr>
                <w:rFonts w:ascii="Arial" w:hAnsi="Arial" w:cs="Arial"/>
                <w:sz w:val="18"/>
                <w:szCs w:val="18"/>
              </w:rPr>
            </w:pPr>
            <w:r w:rsidRPr="007919FB">
              <w:rPr>
                <w:rFonts w:ascii="Arial" w:hAnsi="Arial" w:cs="Arial"/>
                <w:sz w:val="18"/>
                <w:szCs w:val="18"/>
              </w:rPr>
              <w:t xml:space="preserve">1) No BTS HW change required, since QPSK and 8-PSK are supported on EDGE capable BTS. JD or SIC receiver </w:t>
            </w:r>
            <w:r>
              <w:rPr>
                <w:rFonts w:ascii="Arial" w:hAnsi="Arial" w:cs="Arial"/>
                <w:sz w:val="18"/>
                <w:szCs w:val="18"/>
              </w:rPr>
              <w:t xml:space="preserve">with IRC </w:t>
            </w:r>
            <w:r w:rsidRPr="007919FB">
              <w:rPr>
                <w:rFonts w:ascii="Arial" w:hAnsi="Arial" w:cs="Arial"/>
                <w:sz w:val="18"/>
                <w:szCs w:val="18"/>
              </w:rPr>
              <w:t>needed.</w:t>
            </w:r>
          </w:p>
        </w:tc>
      </w:tr>
      <w:tr w:rsidR="003D57BB" w:rsidRPr="00D2189C" w14:paraId="39357006" w14:textId="77777777">
        <w:trPr>
          <w:trHeight w:val="725"/>
          <w:jc w:val="center"/>
        </w:trPr>
        <w:tc>
          <w:tcPr>
            <w:tcW w:w="3561" w:type="dxa"/>
            <w:vMerge/>
            <w:tcBorders>
              <w:left w:val="single" w:sz="4" w:space="0" w:color="auto"/>
              <w:right w:val="single" w:sz="4" w:space="0" w:color="auto"/>
            </w:tcBorders>
          </w:tcPr>
          <w:p w14:paraId="288065DC" w14:textId="77777777" w:rsidR="003D57BB" w:rsidRPr="00540858" w:rsidRDefault="003D57BB" w:rsidP="003D57BB">
            <w:pPr>
              <w:jc w:val="cente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60D07C17" w14:textId="77777777" w:rsidR="003D57BB" w:rsidRPr="007919FB" w:rsidRDefault="003D57BB" w:rsidP="003D57BB">
            <w:pPr>
              <w:spacing w:after="120"/>
              <w:jc w:val="center"/>
              <w:rPr>
                <w:rFonts w:ascii="Arial" w:hAnsi="Arial" w:cs="Arial"/>
                <w:sz w:val="18"/>
                <w:szCs w:val="18"/>
              </w:rPr>
            </w:pPr>
            <w:r>
              <w:rPr>
                <w:rFonts w:ascii="Arial" w:hAnsi="Arial" w:cs="Arial"/>
                <w:sz w:val="18"/>
                <w:szCs w:val="18"/>
              </w:rPr>
              <w:t xml:space="preserve">2) </w:t>
            </w:r>
            <w:r w:rsidRPr="007919FB">
              <w:rPr>
                <w:rFonts w:ascii="Arial" w:hAnsi="Arial" w:cs="Arial"/>
                <w:sz w:val="18"/>
                <w:szCs w:val="18"/>
              </w:rPr>
              <w:t>For EDGE capable BTS this is usually the case.</w:t>
            </w:r>
          </w:p>
        </w:tc>
      </w:tr>
      <w:tr w:rsidR="003D57BB" w:rsidRPr="00D2189C" w14:paraId="4320A50E" w14:textId="77777777">
        <w:trPr>
          <w:trHeight w:val="735"/>
          <w:jc w:val="center"/>
        </w:trPr>
        <w:tc>
          <w:tcPr>
            <w:tcW w:w="3561" w:type="dxa"/>
            <w:vMerge/>
            <w:tcBorders>
              <w:left w:val="single" w:sz="4" w:space="0" w:color="auto"/>
              <w:bottom w:val="single" w:sz="4" w:space="0" w:color="auto"/>
              <w:right w:val="single" w:sz="4" w:space="0" w:color="auto"/>
            </w:tcBorders>
          </w:tcPr>
          <w:p w14:paraId="52175EB6" w14:textId="77777777" w:rsidR="003D57BB" w:rsidRPr="00540858" w:rsidRDefault="003D57BB" w:rsidP="003D57BB">
            <w:pPr>
              <w:jc w:val="cente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FFFF99"/>
            <w:tcMar>
              <w:top w:w="57" w:type="dxa"/>
              <w:bottom w:w="57" w:type="dxa"/>
            </w:tcMar>
          </w:tcPr>
          <w:p w14:paraId="65993F5C" w14:textId="77777777" w:rsidR="003D57BB" w:rsidRPr="007919FB" w:rsidRDefault="003D57BB" w:rsidP="003D57BB">
            <w:pPr>
              <w:spacing w:after="120"/>
              <w:jc w:val="center"/>
              <w:rPr>
                <w:rFonts w:ascii="Arial" w:hAnsi="Arial" w:cs="Arial"/>
                <w:sz w:val="18"/>
                <w:szCs w:val="18"/>
              </w:rPr>
            </w:pPr>
            <w:r>
              <w:rPr>
                <w:rFonts w:ascii="Arial" w:hAnsi="Arial" w:cs="Arial"/>
                <w:sz w:val="18"/>
                <w:szCs w:val="18"/>
              </w:rPr>
              <w:t xml:space="preserve">3) </w:t>
            </w:r>
            <w:r w:rsidRPr="007919FB">
              <w:rPr>
                <w:rFonts w:ascii="Arial" w:hAnsi="Arial" w:cs="Arial"/>
                <w:sz w:val="18"/>
                <w:szCs w:val="18"/>
              </w:rPr>
              <w:t>Impact is to reserve a higher number of sub</w:t>
            </w:r>
            <w:r>
              <w:rPr>
                <w:rFonts w:ascii="Arial" w:hAnsi="Arial" w:cs="Arial"/>
                <w:sz w:val="18"/>
                <w:szCs w:val="18"/>
              </w:rPr>
              <w:t xml:space="preserve"> </w:t>
            </w:r>
            <w:r w:rsidRPr="007919FB">
              <w:rPr>
                <w:rFonts w:ascii="Arial" w:hAnsi="Arial" w:cs="Arial"/>
                <w:sz w:val="18"/>
                <w:szCs w:val="18"/>
              </w:rPr>
              <w:t>channels on Abis interface and possibly use another packet Abis technology</w:t>
            </w:r>
            <w:r>
              <w:rPr>
                <w:rFonts w:ascii="Arial" w:hAnsi="Arial" w:cs="Arial"/>
                <w:sz w:val="18"/>
                <w:szCs w:val="18"/>
              </w:rPr>
              <w:t>.</w:t>
            </w:r>
          </w:p>
        </w:tc>
      </w:tr>
      <w:tr w:rsidR="003D57BB" w:rsidRPr="00D2189C" w14:paraId="5A00A50E" w14:textId="77777777">
        <w:trPr>
          <w:trHeight w:val="825"/>
          <w:jc w:val="center"/>
        </w:trPr>
        <w:tc>
          <w:tcPr>
            <w:tcW w:w="3561" w:type="dxa"/>
            <w:vMerge w:val="restart"/>
            <w:tcBorders>
              <w:top w:val="single" w:sz="4" w:space="0" w:color="auto"/>
              <w:left w:val="single" w:sz="4" w:space="0" w:color="auto"/>
              <w:right w:val="single" w:sz="4" w:space="0" w:color="auto"/>
            </w:tcBorders>
          </w:tcPr>
          <w:p w14:paraId="5668F4DC" w14:textId="77777777" w:rsidR="003D57BB" w:rsidRDefault="003D57BB" w:rsidP="003D57BB">
            <w:pPr>
              <w:spacing w:before="120"/>
              <w:jc w:val="center"/>
              <w:rPr>
                <w:rFonts w:ascii="Arial" w:hAnsi="Arial" w:cs="Arial"/>
                <w:b/>
                <w:bCs/>
              </w:rPr>
            </w:pPr>
            <w:r w:rsidRPr="00540858">
              <w:rPr>
                <w:rFonts w:ascii="Arial" w:hAnsi="Arial" w:cs="Arial"/>
                <w:b/>
                <w:bCs/>
              </w:rPr>
              <w:t>C5: Impacts to Network Planning</w:t>
            </w:r>
          </w:p>
          <w:p w14:paraId="13866F8B" w14:textId="77777777" w:rsidR="003D57BB" w:rsidRPr="00D2189C" w:rsidRDefault="003D57BB" w:rsidP="003D57BB">
            <w:pPr>
              <w:jc w:val="center"/>
              <w:rPr>
                <w:rFonts w:ascii="Arial" w:hAnsi="Arial" w:cs="Arial"/>
                <w:b/>
                <w:bCs/>
              </w:rPr>
            </w:pPr>
            <w:r w:rsidRPr="00E47540">
              <w:rPr>
                <w:rFonts w:ascii="Arial" w:hAnsi="Arial" w:cs="Arial"/>
                <w:sz w:val="16"/>
                <w:szCs w:val="16"/>
              </w:rPr>
              <w:t xml:space="preserve">1) Impacts to network planning and frequency reuse shall be minimised. </w:t>
            </w:r>
            <w:r w:rsidRPr="00E47540">
              <w:rPr>
                <w:rFonts w:ascii="Arial" w:hAnsi="Arial" w:cs="Arial"/>
                <w:sz w:val="16"/>
                <w:szCs w:val="16"/>
              </w:rPr>
              <w:br/>
              <w:t xml:space="preserve">2) Impacts to legacy MS interfered on downlink by the MUROS candidate technique should be avoided in case of usage of a wider transmit pulse shape on downlink. </w:t>
            </w:r>
            <w:r w:rsidRPr="00E47540">
              <w:rPr>
                <w:rFonts w:ascii="Arial" w:hAnsi="Arial" w:cs="Arial"/>
                <w:sz w:val="16"/>
                <w:szCs w:val="16"/>
              </w:rPr>
              <w:br/>
              <w:t>3) Furthermore investigations shall be dedicated into the usage at the band edge, at the edge of an operator</w:t>
            </w:r>
            <w:r w:rsidR="00205CAF">
              <w:rPr>
                <w:rFonts w:ascii="Arial" w:hAnsi="Arial" w:cs="Arial"/>
                <w:sz w:val="16"/>
                <w:szCs w:val="16"/>
              </w:rPr>
              <w:t>'</w:t>
            </w:r>
            <w:r w:rsidRPr="00E47540">
              <w:rPr>
                <w:rFonts w:ascii="Arial" w:hAnsi="Arial" w:cs="Arial"/>
                <w:sz w:val="16"/>
                <w:szCs w:val="16"/>
              </w:rPr>
              <w:t>s  band allocation and in country border regions where no frequency coordination are in place.</w:t>
            </w: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2771F63F" w14:textId="77777777" w:rsidR="003D57BB" w:rsidRPr="00D2189C" w:rsidRDefault="003D57BB" w:rsidP="003D57BB">
            <w:pPr>
              <w:spacing w:after="120"/>
              <w:jc w:val="center"/>
              <w:rPr>
                <w:rFonts w:ascii="Arial" w:hAnsi="Arial" w:cs="Arial"/>
                <w:sz w:val="18"/>
                <w:szCs w:val="18"/>
              </w:rPr>
            </w:pPr>
            <w:r>
              <w:rPr>
                <w:rFonts w:ascii="Arial" w:hAnsi="Arial" w:cs="Arial"/>
                <w:sz w:val="18"/>
                <w:szCs w:val="18"/>
              </w:rPr>
              <w:t>1)  No impact on frequency planning or frequency re-use is foreseen.</w:t>
            </w:r>
          </w:p>
        </w:tc>
      </w:tr>
      <w:tr w:rsidR="003D57BB" w:rsidRPr="00D2189C" w14:paraId="43B47D4C" w14:textId="77777777">
        <w:trPr>
          <w:trHeight w:val="663"/>
          <w:jc w:val="center"/>
        </w:trPr>
        <w:tc>
          <w:tcPr>
            <w:tcW w:w="3561" w:type="dxa"/>
            <w:vMerge/>
            <w:tcBorders>
              <w:left w:val="single" w:sz="4" w:space="0" w:color="auto"/>
              <w:right w:val="single" w:sz="4" w:space="0" w:color="auto"/>
            </w:tcBorders>
            <w:shd w:val="clear" w:color="auto" w:fill="auto"/>
          </w:tcPr>
          <w:p w14:paraId="65C8DF94" w14:textId="77777777" w:rsidR="003D57BB" w:rsidRPr="00540858" w:rsidRDefault="003D57BB" w:rsidP="003D57BB">
            <w:pPr>
              <w:jc w:val="cente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FFFF99"/>
            <w:tcMar>
              <w:top w:w="57" w:type="dxa"/>
              <w:bottom w:w="57" w:type="dxa"/>
            </w:tcMar>
          </w:tcPr>
          <w:p w14:paraId="66361445" w14:textId="77777777" w:rsidR="003D57BB" w:rsidRPr="007919FB" w:rsidRDefault="003D57BB" w:rsidP="003D57BB">
            <w:pPr>
              <w:spacing w:after="120"/>
              <w:jc w:val="center"/>
              <w:rPr>
                <w:rFonts w:ascii="Arial" w:hAnsi="Arial" w:cs="Arial"/>
                <w:sz w:val="18"/>
                <w:szCs w:val="18"/>
              </w:rPr>
            </w:pPr>
            <w:r>
              <w:rPr>
                <w:rFonts w:ascii="Arial" w:hAnsi="Arial" w:cs="Arial"/>
                <w:sz w:val="18"/>
                <w:szCs w:val="18"/>
              </w:rPr>
              <w:t xml:space="preserve">2) </w:t>
            </w:r>
            <w:r w:rsidRPr="007919FB">
              <w:rPr>
                <w:rFonts w:ascii="Arial" w:hAnsi="Arial" w:cs="Arial"/>
                <w:sz w:val="18"/>
                <w:szCs w:val="18"/>
              </w:rPr>
              <w:t xml:space="preserve">Impacts on legacy MS reception for </w:t>
            </w:r>
            <w:r>
              <w:rPr>
                <w:rFonts w:ascii="Arial" w:hAnsi="Arial" w:cs="Arial"/>
                <w:sz w:val="18"/>
                <w:szCs w:val="18"/>
              </w:rPr>
              <w:t>optimised</w:t>
            </w:r>
            <w:r w:rsidRPr="007919FB">
              <w:rPr>
                <w:rFonts w:ascii="Arial" w:hAnsi="Arial" w:cs="Arial"/>
                <w:sz w:val="18"/>
                <w:szCs w:val="18"/>
              </w:rPr>
              <w:t xml:space="preserve"> TX pulse shape need to be further investigated.</w:t>
            </w:r>
          </w:p>
        </w:tc>
      </w:tr>
      <w:tr w:rsidR="003D57BB" w:rsidRPr="00D2189C" w14:paraId="50A3DAEA" w14:textId="77777777">
        <w:trPr>
          <w:trHeight w:val="921"/>
          <w:jc w:val="center"/>
        </w:trPr>
        <w:tc>
          <w:tcPr>
            <w:tcW w:w="3561" w:type="dxa"/>
            <w:vMerge/>
            <w:tcBorders>
              <w:left w:val="single" w:sz="4" w:space="0" w:color="auto"/>
              <w:bottom w:val="single" w:sz="4" w:space="0" w:color="auto"/>
              <w:right w:val="single" w:sz="4" w:space="0" w:color="auto"/>
            </w:tcBorders>
            <w:shd w:val="clear" w:color="auto" w:fill="auto"/>
          </w:tcPr>
          <w:p w14:paraId="7E37AB77" w14:textId="77777777" w:rsidR="003D57BB" w:rsidRPr="00540858" w:rsidRDefault="003D57BB" w:rsidP="003D57BB">
            <w:pPr>
              <w:jc w:val="cente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38B9F2C9" w14:textId="77777777" w:rsidR="003D57BB" w:rsidRPr="007919FB" w:rsidRDefault="003D57BB" w:rsidP="003D57BB">
            <w:pPr>
              <w:spacing w:after="120"/>
              <w:jc w:val="center"/>
              <w:rPr>
                <w:rFonts w:ascii="Arial" w:hAnsi="Arial" w:cs="Arial"/>
                <w:sz w:val="18"/>
                <w:szCs w:val="18"/>
              </w:rPr>
            </w:pPr>
            <w:r>
              <w:rPr>
                <w:rFonts w:ascii="Arial" w:hAnsi="Arial" w:cs="Arial"/>
                <w:sz w:val="18"/>
                <w:szCs w:val="18"/>
              </w:rPr>
              <w:t>3) Optimised</w:t>
            </w:r>
            <w:r w:rsidRPr="007919FB">
              <w:rPr>
                <w:rFonts w:ascii="Arial" w:hAnsi="Arial" w:cs="Arial"/>
                <w:sz w:val="18"/>
                <w:szCs w:val="18"/>
              </w:rPr>
              <w:t xml:space="preserve"> TX pulse shape is not expected to be used at band edge or at the edge of an operator's allocation.</w:t>
            </w:r>
          </w:p>
        </w:tc>
      </w:tr>
    </w:tbl>
    <w:p w14:paraId="3912314E" w14:textId="77777777" w:rsidR="003D57BB" w:rsidRDefault="003D57BB" w:rsidP="00AE62D7">
      <w:pPr>
        <w:pStyle w:val="FP"/>
      </w:pPr>
    </w:p>
    <w:p w14:paraId="09FA3F34" w14:textId="77777777" w:rsidR="00B512D5" w:rsidRDefault="00B512D5" w:rsidP="00B512D5">
      <w:pPr>
        <w:jc w:val="both"/>
      </w:pPr>
      <w:r>
        <w:t xml:space="preserve">OSC is believed to have a high potential for voice capacity improvement, as has been shown in this chapter of the TR. Investigations on OSC have confirm the high potential for doubled voice capacity in GERAN networks depending on the frequency reuse of the network under interest. Furthermore a solution by applying subchannel specific power control has been created to allow for efficient multiplexing including legacy mobiles. Further enhancements using new user diversity have been defined to improve interference diversity for traffic channels but also for SACCH control channels. Considering that an urgent need for this improvement has been expressed in particular by asian operators </w:t>
      </w:r>
      <w:r w:rsidRPr="00995E62">
        <w:t>[</w:t>
      </w:r>
      <w:r>
        <w:t>7-</w:t>
      </w:r>
      <w:r w:rsidRPr="00995E62">
        <w:t>9],</w:t>
      </w:r>
      <w:r>
        <w:t xml:space="preserve"> it is believed that GERAN should agree to open a work item on the introduction of orthogonal sub channels.  </w:t>
      </w:r>
    </w:p>
    <w:p w14:paraId="60575467" w14:textId="77777777" w:rsidR="00AC4252" w:rsidRDefault="00BE526B" w:rsidP="008F3F22">
      <w:pPr>
        <w:pStyle w:val="Heading2"/>
      </w:pPr>
      <w:bookmarkStart w:id="323" w:name="_Toc518052760"/>
      <w:r>
        <w:t>7.8</w:t>
      </w:r>
      <w:r>
        <w:tab/>
      </w:r>
      <w:r w:rsidR="006F2D1C">
        <w:t>Reference</w:t>
      </w:r>
      <w:r w:rsidR="00AC4252">
        <w:t>s</w:t>
      </w:r>
      <w:bookmarkEnd w:id="323"/>
    </w:p>
    <w:p w14:paraId="114DDB32" w14:textId="77777777" w:rsidR="00AC4252" w:rsidRPr="00F91485" w:rsidRDefault="00AC4252" w:rsidP="006F2D1C">
      <w:pPr>
        <w:tabs>
          <w:tab w:val="left" w:pos="567"/>
        </w:tabs>
        <w:spacing w:after="120"/>
      </w:pPr>
      <w:r>
        <w:t>[</w:t>
      </w:r>
      <w:r w:rsidR="006F2D1C">
        <w:t>7-</w:t>
      </w:r>
      <w:r>
        <w:t>1]</w:t>
      </w:r>
      <w:r w:rsidR="00205CAF">
        <w:tab/>
      </w:r>
      <w:r w:rsidRPr="00BA3BD5">
        <w:t>GP-072033, WI</w:t>
      </w:r>
      <w:r>
        <w:t xml:space="preserve">D: </w:t>
      </w:r>
      <w:r w:rsidRPr="00410F61">
        <w:t>Multi-User Reusing-One-Slot (MUROS)</w:t>
      </w:r>
      <w:r>
        <w:t xml:space="preserve">, </w:t>
      </w:r>
      <w:r w:rsidRPr="00410F61">
        <w:t xml:space="preserve">China Mobile, </w:t>
      </w:r>
      <w:r>
        <w:t>Ericsson</w:t>
      </w:r>
      <w:r w:rsidRPr="00410F61">
        <w:t>, Nokia Siemens Networks,</w:t>
      </w:r>
      <w:r w:rsidR="00205CAF">
        <w:tab/>
      </w:r>
      <w:r>
        <w:t>Nokia</w:t>
      </w:r>
      <w:r w:rsidRPr="00410F61">
        <w:t xml:space="preserve">, Nortel Networks, NXP, </w:t>
      </w:r>
      <w:r>
        <w:t>Qualcomm</w:t>
      </w:r>
      <w:r w:rsidRPr="00410F61">
        <w:t xml:space="preserve">, </w:t>
      </w:r>
      <w:r>
        <w:t>Telecom Italia</w:t>
      </w:r>
      <w:r w:rsidRPr="00410F61">
        <w:t>, Vodafone</w:t>
      </w:r>
      <w:r>
        <w:t xml:space="preserve">, </w:t>
      </w:r>
      <w:r w:rsidRPr="000927EA">
        <w:t>3GPP GERAN#36</w:t>
      </w:r>
    </w:p>
    <w:p w14:paraId="72DED697" w14:textId="77777777" w:rsidR="00AC4252" w:rsidRDefault="00AC4252" w:rsidP="006F2D1C">
      <w:pPr>
        <w:tabs>
          <w:tab w:val="left" w:pos="567"/>
        </w:tabs>
        <w:spacing w:after="120"/>
      </w:pPr>
      <w:bookmarkStart w:id="324" w:name="_Ref135731797"/>
      <w:bookmarkStart w:id="325" w:name="_Ref132613354"/>
      <w:bookmarkStart w:id="326" w:name="_Ref182027115"/>
      <w:r w:rsidRPr="00C81452">
        <w:t>[</w:t>
      </w:r>
      <w:r w:rsidR="006F2D1C">
        <w:t>7-</w:t>
      </w:r>
      <w:r w:rsidRPr="00C81452">
        <w:t>2]</w:t>
      </w:r>
      <w:r>
        <w:tab/>
      </w:r>
      <w:r w:rsidRPr="00C81452">
        <w:t>GP-07</w:t>
      </w:r>
      <w:r w:rsidRPr="00C81452">
        <w:t>1</w:t>
      </w:r>
      <w:r w:rsidRPr="00C81452">
        <w:t>792</w:t>
      </w:r>
      <w:r>
        <w:t xml:space="preserve">, </w:t>
      </w:r>
      <w:r w:rsidRPr="00C81452">
        <w:t>Voice Capacity Evolution with Orthogonal Sub Channel</w:t>
      </w:r>
      <w:bookmarkEnd w:id="326"/>
      <w:r w:rsidRPr="00C81452">
        <w:t>, Nokia Siemens Networks,</w:t>
      </w:r>
      <w:r w:rsidR="00586166">
        <w:t xml:space="preserve"> </w:t>
      </w:r>
      <w:r w:rsidRPr="00C81452">
        <w:t>Nokia, 3GPP</w:t>
      </w:r>
      <w:r w:rsidR="00205CAF">
        <w:tab/>
      </w:r>
      <w:r w:rsidRPr="00C81452">
        <w:t>GERAN#36</w:t>
      </w:r>
    </w:p>
    <w:p w14:paraId="69DB5F5B" w14:textId="77777777" w:rsidR="00AC4252" w:rsidRDefault="00AC4252" w:rsidP="006F2D1C">
      <w:pPr>
        <w:tabs>
          <w:tab w:val="left" w:pos="567"/>
        </w:tabs>
        <w:spacing w:after="120"/>
      </w:pPr>
      <w:r>
        <w:t>[</w:t>
      </w:r>
      <w:r w:rsidR="006F2D1C">
        <w:t>7-</w:t>
      </w:r>
      <w:r>
        <w:t>3]</w:t>
      </w:r>
      <w:r>
        <w:tab/>
        <w:t xml:space="preserve">GP-080171, Sub Channel specific Power Control for Orthogonal Sub Channels, </w:t>
      </w:r>
      <w:r w:rsidRPr="00C81452">
        <w:t>Nokia Siemens Networks,</w:t>
      </w:r>
      <w:r>
        <w:t xml:space="preserve"> 3GPP</w:t>
      </w:r>
      <w:r w:rsidR="00205CAF">
        <w:tab/>
      </w:r>
      <w:r>
        <w:t>GERAN#37</w:t>
      </w:r>
    </w:p>
    <w:p w14:paraId="1FE613AE" w14:textId="77777777" w:rsidR="00AC4252" w:rsidRDefault="00AC4252" w:rsidP="006F2D1C">
      <w:pPr>
        <w:tabs>
          <w:tab w:val="left" w:pos="567"/>
        </w:tabs>
        <w:spacing w:after="120"/>
      </w:pPr>
      <w:r>
        <w:t>[</w:t>
      </w:r>
      <w:r w:rsidR="006F2D1C">
        <w:t>7-</w:t>
      </w:r>
      <w:r>
        <w:t>4]</w:t>
      </w:r>
      <w:r>
        <w:tab/>
        <w:t>GP-080170, User Diversity with Orthogonal Sub Channels, Nokia Siemens Networks, Nokia, 3GPP GERAN#37</w:t>
      </w:r>
    </w:p>
    <w:p w14:paraId="588DCA15" w14:textId="77777777" w:rsidR="00AC4252" w:rsidRDefault="00AC4252" w:rsidP="006F2D1C">
      <w:pPr>
        <w:tabs>
          <w:tab w:val="left" w:pos="567"/>
        </w:tabs>
        <w:spacing w:after="120"/>
      </w:pPr>
      <w:r>
        <w:t>[</w:t>
      </w:r>
      <w:r w:rsidR="006F2D1C">
        <w:t>7-</w:t>
      </w:r>
      <w:r>
        <w:t>5]</w:t>
      </w:r>
      <w:r>
        <w:tab/>
        <w:t>GP-081162 Optimized User Diversity for OSC, Nokia Siemens Netwoks, Nokia, 3GPP GERAN#39</w:t>
      </w:r>
    </w:p>
    <w:p w14:paraId="528E7998" w14:textId="77777777" w:rsidR="00AC4252" w:rsidRDefault="00AC4252" w:rsidP="006F2D1C">
      <w:pPr>
        <w:tabs>
          <w:tab w:val="left" w:pos="567"/>
        </w:tabs>
        <w:spacing w:after="120"/>
      </w:pPr>
      <w:r>
        <w:t>[</w:t>
      </w:r>
      <w:r w:rsidR="006F2D1C">
        <w:t>7-</w:t>
      </w:r>
      <w:r>
        <w:t>6]</w:t>
      </w:r>
      <w:r w:rsidR="00205CAF">
        <w:tab/>
      </w:r>
      <w:r>
        <w:t xml:space="preserve">GP-080769, </w:t>
      </w:r>
      <w:r w:rsidRPr="00AC5998">
        <w:t>OSC - Link Level Performance Evaluatio</w:t>
      </w:r>
      <w:r w:rsidRPr="00913492">
        <w:t>n</w:t>
      </w:r>
      <w:r>
        <w:t xml:space="preserve"> </w:t>
      </w:r>
      <w:r w:rsidRPr="00913492">
        <w:t>- revision 1,</w:t>
      </w:r>
      <w:r>
        <w:t xml:space="preserve"> Nokia Siemens Networks, 3GPP</w:t>
      </w:r>
      <w:r w:rsidR="00205CAF">
        <w:tab/>
      </w:r>
      <w:r>
        <w:t>GERAN#38</w:t>
      </w:r>
    </w:p>
    <w:p w14:paraId="3EDBA0A0" w14:textId="77777777" w:rsidR="00AC4252" w:rsidRPr="00913492" w:rsidRDefault="00AC4252" w:rsidP="006F2D1C">
      <w:pPr>
        <w:tabs>
          <w:tab w:val="left" w:pos="567"/>
        </w:tabs>
        <w:spacing w:after="120"/>
      </w:pPr>
      <w:r>
        <w:t>[</w:t>
      </w:r>
      <w:r w:rsidR="006F2D1C">
        <w:t>7-</w:t>
      </w:r>
      <w:r>
        <w:t>7]</w:t>
      </w:r>
      <w:r>
        <w:tab/>
      </w:r>
      <w:r w:rsidRPr="00913492">
        <w:t xml:space="preserve">GP-081179 </w:t>
      </w:r>
      <w:r w:rsidRPr="00913492">
        <w:rPr>
          <w:rFonts w:eastAsia="MS Mincho" w:cs="Courier New"/>
          <w:lang w:val="en-US" w:eastAsia="ja-JP"/>
        </w:rPr>
        <w:t xml:space="preserve">Downlink power control with orthogonal sub channels, </w:t>
      </w:r>
      <w:r w:rsidRPr="00913492">
        <w:t xml:space="preserve">Nokia </w:t>
      </w:r>
      <w:r>
        <w:t xml:space="preserve">    </w:t>
      </w:r>
      <w:r w:rsidRPr="00913492">
        <w:t>Siemens Networks, 3GPP</w:t>
      </w:r>
      <w:r w:rsidR="00205CAF">
        <w:tab/>
      </w:r>
      <w:r w:rsidRPr="00913492">
        <w:t>GERAN#39</w:t>
      </w:r>
    </w:p>
    <w:p w14:paraId="0AADDCE4" w14:textId="77777777" w:rsidR="00AC4252" w:rsidRDefault="00AC4252" w:rsidP="006F2D1C">
      <w:pPr>
        <w:tabs>
          <w:tab w:val="left" w:pos="567"/>
        </w:tabs>
        <w:spacing w:after="120"/>
      </w:pPr>
      <w:r>
        <w:t>[</w:t>
      </w:r>
      <w:r w:rsidR="006F2D1C">
        <w:t>7-</w:t>
      </w:r>
      <w:r>
        <w:t>8]</w:t>
      </w:r>
      <w:r>
        <w:tab/>
        <w:t>GP-081161, OSC – System Performance Evaluation, Nokia Siemens Networks, 3GPP GERAN#39</w:t>
      </w:r>
    </w:p>
    <w:bookmarkEnd w:id="324"/>
    <w:bookmarkEnd w:id="325"/>
    <w:p w14:paraId="4AFFC43C" w14:textId="77777777" w:rsidR="00AC4252" w:rsidRDefault="00AC4252" w:rsidP="006F2D1C">
      <w:pPr>
        <w:tabs>
          <w:tab w:val="left" w:pos="567"/>
        </w:tabs>
        <w:spacing w:after="120"/>
      </w:pPr>
      <w:r>
        <w:t>[</w:t>
      </w:r>
      <w:r w:rsidR="006F2D1C">
        <w:t>7-</w:t>
      </w:r>
      <w:r>
        <w:t>9</w:t>
      </w:r>
      <w:r w:rsidRPr="00E43EAD">
        <w:t>]</w:t>
      </w:r>
      <w:r>
        <w:tab/>
        <w:t xml:space="preserve">GP-071679, </w:t>
      </w:r>
      <w:r w:rsidRPr="00E43EAD">
        <w:t xml:space="preserve">Requirements on evaluation of new techniques for GSM voice </w:t>
      </w:r>
      <w:r>
        <w:t>c</w:t>
      </w:r>
      <w:r w:rsidRPr="00E43EAD">
        <w:t>apacity enhancements, China</w:t>
      </w:r>
      <w:r w:rsidR="00205CAF">
        <w:tab/>
      </w:r>
      <w:r w:rsidRPr="00E43EAD">
        <w:t>Mobile, 3GPP GERAN#36</w:t>
      </w:r>
    </w:p>
    <w:p w14:paraId="51180E7C" w14:textId="77777777" w:rsidR="0048444B" w:rsidRPr="00AA764D" w:rsidRDefault="0048444B" w:rsidP="00AA764D">
      <w:pPr>
        <w:tabs>
          <w:tab w:val="left" w:pos="567"/>
        </w:tabs>
        <w:spacing w:after="120"/>
      </w:pPr>
      <w:r>
        <w:t>[</w:t>
      </w:r>
      <w:r w:rsidRPr="00AA764D">
        <w:t>7-10]</w:t>
      </w:r>
      <w:r w:rsidRPr="00AA764D">
        <w:tab/>
        <w:t xml:space="preserve">GP-081917, </w:t>
      </w:r>
      <w:r w:rsidRPr="00AA764D">
        <w:rPr>
          <w:lang w:val="en-US"/>
        </w:rPr>
        <w:t>MUROS – Collection of results for the TR</w:t>
      </w:r>
      <w:r w:rsidRPr="00AA764D">
        <w:t>, Nokia Corporation, 3GPP GERAN#40</w:t>
      </w:r>
    </w:p>
    <w:p w14:paraId="22F078F9" w14:textId="77777777" w:rsidR="0048444B" w:rsidRPr="00AA764D" w:rsidRDefault="0048444B" w:rsidP="00AA764D">
      <w:pPr>
        <w:tabs>
          <w:tab w:val="left" w:pos="567"/>
        </w:tabs>
        <w:spacing w:after="120"/>
        <w:ind w:left="567" w:hanging="567"/>
        <w:rPr>
          <w:iCs/>
          <w:lang w:val="en-US"/>
        </w:rPr>
      </w:pPr>
      <w:r w:rsidRPr="00AA764D">
        <w:rPr>
          <w:iCs/>
        </w:rPr>
        <w:t>[7-11]</w:t>
      </w:r>
      <w:r w:rsidRPr="00AA764D">
        <w:rPr>
          <w:iCs/>
        </w:rPr>
        <w:tab/>
      </w:r>
      <w:r w:rsidRPr="00AA764D">
        <w:rPr>
          <w:iCs/>
          <w:lang w:val="en-US"/>
        </w:rPr>
        <w:t>GP-080572, MUROS – Performance of Legacy DARP MS, Nokia Corp, 3GPP GERAN#38</w:t>
      </w:r>
    </w:p>
    <w:p w14:paraId="7E5DBEB2" w14:textId="77777777" w:rsidR="0048444B" w:rsidRDefault="0048444B" w:rsidP="00AA764D">
      <w:pPr>
        <w:tabs>
          <w:tab w:val="left" w:pos="567"/>
        </w:tabs>
        <w:spacing w:after="120"/>
      </w:pPr>
      <w:r w:rsidRPr="00AA764D">
        <w:rPr>
          <w:lang w:val="en-US"/>
        </w:rPr>
        <w:t>[7-12]</w:t>
      </w:r>
      <w:r w:rsidR="00205CAF">
        <w:rPr>
          <w:lang w:val="en-US"/>
        </w:rPr>
        <w:tab/>
      </w:r>
      <w:r w:rsidRPr="00AA764D">
        <w:t>AHG1-080007, MUROS Interference Performance of DARP capable MS, NXP Semiconductors</w:t>
      </w:r>
    </w:p>
    <w:p w14:paraId="6D69B57D" w14:textId="77777777" w:rsidR="008D5D6F" w:rsidRDefault="008D5D6F" w:rsidP="008D5D6F">
      <w:pPr>
        <w:tabs>
          <w:tab w:val="left" w:pos="567"/>
        </w:tabs>
        <w:ind w:left="567" w:hanging="567"/>
        <w:rPr>
          <w:rFonts w:eastAsia="MS Mincho"/>
        </w:rPr>
      </w:pPr>
      <w:r w:rsidRPr="00655CDE">
        <w:rPr>
          <w:rFonts w:eastAsia="MS Mincho"/>
        </w:rPr>
        <w:t>[</w:t>
      </w:r>
      <w:r>
        <w:rPr>
          <w:rFonts w:eastAsia="MS Mincho"/>
        </w:rPr>
        <w:t>7-13]</w:t>
      </w:r>
      <w:r w:rsidRPr="00655CDE">
        <w:rPr>
          <w:rFonts w:eastAsia="MS Mincho"/>
        </w:rPr>
        <w:tab/>
      </w:r>
      <w:r>
        <w:rPr>
          <w:rFonts w:eastAsia="MS Mincho"/>
          <w:bCs/>
          <w:lang w:val="en-US"/>
        </w:rPr>
        <w:t>GP-090234</w:t>
      </w:r>
      <w:r w:rsidRPr="00655CDE">
        <w:rPr>
          <w:rFonts w:eastAsia="MS Mincho"/>
          <w:bCs/>
          <w:lang w:val="en-US"/>
        </w:rPr>
        <w:t xml:space="preserve">, </w:t>
      </w:r>
      <w:r w:rsidR="00205CAF">
        <w:rPr>
          <w:rFonts w:eastAsia="MS Mincho"/>
          <w:bCs/>
          <w:lang w:val="en-US"/>
        </w:rPr>
        <w:t>"</w:t>
      </w:r>
      <w:r>
        <w:t xml:space="preserve">Continued </w:t>
      </w:r>
      <w:r w:rsidRPr="00391262">
        <w:t>Sys</w:t>
      </w:r>
      <w:r>
        <w:t>tem Performance Evaluation for OSC</w:t>
      </w:r>
      <w:r w:rsidR="00205CAF">
        <w:rPr>
          <w:rFonts w:eastAsia="MS Mincho"/>
        </w:rPr>
        <w:t>"</w:t>
      </w:r>
      <w:r w:rsidRPr="00655CDE">
        <w:rPr>
          <w:rFonts w:eastAsia="MS Mincho"/>
          <w:bCs/>
        </w:rPr>
        <w:t xml:space="preserve"> source: </w:t>
      </w:r>
      <w:r w:rsidRPr="00655CDE">
        <w:rPr>
          <w:rFonts w:eastAsia="MS Mincho"/>
        </w:rPr>
        <w:t>Nokia Siemens Networks,</w:t>
      </w:r>
      <w:r w:rsidR="00113CA2">
        <w:rPr>
          <w:rFonts w:eastAsia="MS Mincho"/>
        </w:rPr>
        <w:tab/>
      </w:r>
      <w:r w:rsidRPr="00655CDE">
        <w:rPr>
          <w:rFonts w:eastAsia="MS Mincho"/>
        </w:rPr>
        <w:t>GERAN#41</w:t>
      </w:r>
    </w:p>
    <w:p w14:paraId="0B645BF3" w14:textId="77777777" w:rsidR="008D5D6F" w:rsidRPr="00913492" w:rsidRDefault="008D5D6F" w:rsidP="008D5D6F">
      <w:pPr>
        <w:tabs>
          <w:tab w:val="left" w:pos="567"/>
        </w:tabs>
        <w:spacing w:after="120"/>
        <w:ind w:left="567" w:hanging="567"/>
      </w:pPr>
      <w:r w:rsidRPr="00655CDE">
        <w:rPr>
          <w:rFonts w:eastAsia="MS Mincho"/>
        </w:rPr>
        <w:t>[</w:t>
      </w:r>
      <w:r>
        <w:rPr>
          <w:rFonts w:eastAsia="MS Mincho"/>
        </w:rPr>
        <w:t>7-14]</w:t>
      </w:r>
      <w:r w:rsidRPr="00655CDE">
        <w:rPr>
          <w:rFonts w:eastAsia="MS Mincho"/>
        </w:rPr>
        <w:tab/>
      </w:r>
      <w:r w:rsidRPr="00913492">
        <w:t xml:space="preserve">GP-081179 </w:t>
      </w:r>
      <w:r w:rsidRPr="00913492">
        <w:rPr>
          <w:rFonts w:eastAsia="MS Mincho" w:cs="Courier New"/>
          <w:lang w:val="en-US" w:eastAsia="ja-JP"/>
        </w:rPr>
        <w:t xml:space="preserve">Downlink power control with orthogonal sub channels, </w:t>
      </w:r>
      <w:r w:rsidRPr="00913492">
        <w:t xml:space="preserve">Nokia </w:t>
      </w:r>
      <w:r>
        <w:t xml:space="preserve">    </w:t>
      </w:r>
      <w:r w:rsidRPr="00913492">
        <w:t>Siemens Networks, 3GPP</w:t>
      </w:r>
      <w:r w:rsidR="00205CAF">
        <w:tab/>
      </w:r>
      <w:r w:rsidRPr="00913492">
        <w:t>GERAN#39</w:t>
      </w:r>
    </w:p>
    <w:p w14:paraId="24281D2C" w14:textId="77777777" w:rsidR="008D5D6F" w:rsidRPr="00655CDE" w:rsidRDefault="008D5D6F" w:rsidP="008D5D6F">
      <w:pPr>
        <w:tabs>
          <w:tab w:val="left" w:pos="567"/>
        </w:tabs>
        <w:spacing w:before="60" w:after="60"/>
        <w:ind w:left="567" w:hanging="567"/>
        <w:rPr>
          <w:rFonts w:eastAsia="MS Mincho"/>
        </w:rPr>
      </w:pPr>
      <w:r w:rsidRPr="00655CDE">
        <w:rPr>
          <w:rFonts w:eastAsia="MS Mincho"/>
        </w:rPr>
        <w:t>[</w:t>
      </w:r>
      <w:r>
        <w:rPr>
          <w:rFonts w:eastAsia="MS Mincho"/>
        </w:rPr>
        <w:t>7-15</w:t>
      </w:r>
      <w:r w:rsidRPr="00655CDE">
        <w:rPr>
          <w:rFonts w:eastAsia="MS Mincho"/>
        </w:rPr>
        <w:t>]</w:t>
      </w:r>
      <w:r w:rsidR="00E0302F">
        <w:rPr>
          <w:rFonts w:eastAsia="MS Mincho"/>
        </w:rPr>
        <w:tab/>
      </w:r>
      <w:r w:rsidR="00E0302F" w:rsidRPr="009B55C1">
        <w:rPr>
          <w:rFonts w:eastAsia="MS Mincho"/>
        </w:rPr>
        <w:t>GP-101371</w:t>
      </w:r>
      <w:r w:rsidR="00E0302F" w:rsidRPr="00655CDE">
        <w:rPr>
          <w:rFonts w:eastAsia="MS Mincho"/>
        </w:rPr>
        <w:t xml:space="preserve">, </w:t>
      </w:r>
      <w:r w:rsidR="00205CAF">
        <w:rPr>
          <w:rFonts w:eastAsia="MS Mincho"/>
        </w:rPr>
        <w:t>"</w:t>
      </w:r>
      <w:r w:rsidR="00E0302F" w:rsidRPr="009B55C1">
        <w:rPr>
          <w:rFonts w:eastAsia="MS Mincho"/>
        </w:rPr>
        <w:t>VAMOS system performance</w:t>
      </w:r>
      <w:r w:rsidR="00205CAF">
        <w:rPr>
          <w:rFonts w:eastAsia="MS Mincho"/>
        </w:rPr>
        <w:t>"</w:t>
      </w:r>
      <w:r w:rsidR="00E0302F" w:rsidRPr="00655CDE">
        <w:rPr>
          <w:rFonts w:eastAsia="MS Mincho"/>
          <w:bCs/>
        </w:rPr>
        <w:t xml:space="preserve"> source:</w:t>
      </w:r>
      <w:r w:rsidR="00205CAF">
        <w:rPr>
          <w:rFonts w:eastAsia="MS Mincho"/>
          <w:bCs/>
        </w:rPr>
        <w:tab/>
      </w:r>
      <w:r w:rsidR="00E0302F" w:rsidRPr="00655CDE">
        <w:rPr>
          <w:rFonts w:eastAsia="MS Mincho"/>
        </w:rPr>
        <w:t>Nokia Siemens Networks, NOKIA Corporation, GERAN#</w:t>
      </w:r>
      <w:r w:rsidR="00E0302F">
        <w:rPr>
          <w:rFonts w:eastAsia="MS Mincho"/>
        </w:rPr>
        <w:t>47</w:t>
      </w:r>
    </w:p>
    <w:p w14:paraId="31F3D4B0" w14:textId="77777777" w:rsidR="008D5D6F" w:rsidRDefault="008D5D6F" w:rsidP="008D5D6F">
      <w:pPr>
        <w:tabs>
          <w:tab w:val="left" w:pos="567"/>
        </w:tabs>
        <w:spacing w:after="120"/>
        <w:rPr>
          <w:rFonts w:eastAsia="MS Mincho"/>
        </w:rPr>
      </w:pPr>
      <w:r>
        <w:rPr>
          <w:rFonts w:eastAsia="MS Mincho"/>
        </w:rPr>
        <w:t>[7-16</w:t>
      </w:r>
      <w:r w:rsidRPr="00655CDE">
        <w:rPr>
          <w:rFonts w:eastAsia="MS Mincho"/>
        </w:rPr>
        <w:t>]</w:t>
      </w:r>
      <w:r w:rsidRPr="00655CDE">
        <w:rPr>
          <w:rFonts w:eastAsia="MS Mincho"/>
        </w:rPr>
        <w:tab/>
        <w:t xml:space="preserve">GP-090742, DRAFT CR 24.008-xxxx </w:t>
      </w:r>
      <w:r w:rsidR="00205CAF">
        <w:rPr>
          <w:rFonts w:eastAsia="MS Mincho"/>
        </w:rPr>
        <w:t>"</w:t>
      </w:r>
      <w:r w:rsidRPr="00655CDE">
        <w:rPr>
          <w:rFonts w:eastAsia="MS Mincho"/>
          <w:noProof/>
        </w:rPr>
        <w:t>Addition of VAMOS capability to MS Classmark 3</w:t>
      </w:r>
      <w:r w:rsidR="00205CAF">
        <w:rPr>
          <w:rFonts w:eastAsia="MS Mincho"/>
          <w:noProof/>
        </w:rPr>
        <w:t>"</w:t>
      </w:r>
      <w:r w:rsidRPr="00655CDE">
        <w:rPr>
          <w:rFonts w:eastAsia="MS Mincho"/>
          <w:noProof/>
        </w:rPr>
        <w:t xml:space="preserve">, source Nokia Siemens Networks, NOKIA Corporation, </w:t>
      </w:r>
      <w:r w:rsidRPr="00655CDE">
        <w:rPr>
          <w:rFonts w:eastAsia="MS Mincho"/>
        </w:rPr>
        <w:t>GERAN#42</w:t>
      </w:r>
    </w:p>
    <w:p w14:paraId="72332426" w14:textId="77777777" w:rsidR="00824253" w:rsidRDefault="00824253" w:rsidP="008D5D6F">
      <w:pPr>
        <w:tabs>
          <w:tab w:val="left" w:pos="567"/>
        </w:tabs>
        <w:spacing w:after="120"/>
      </w:pPr>
      <w:r>
        <w:t>[</w:t>
      </w:r>
      <w:r>
        <w:rPr>
          <w:rFonts w:eastAsia="MS Mincho"/>
        </w:rPr>
        <w:t>7-17</w:t>
      </w:r>
      <w:r>
        <w:t>]</w:t>
      </w:r>
      <w:r w:rsidR="00205CAF">
        <w:tab/>
      </w:r>
      <w:r w:rsidRPr="006A7FC0">
        <w:t xml:space="preserve">J. Wigard, T. Nielsen, P. Michaelsen, and P. Mogensen, </w:t>
      </w:r>
      <w:r w:rsidR="00205CAF">
        <w:t>"</w:t>
      </w:r>
      <w:r w:rsidRPr="006A7FC0">
        <w:t>BER and FER prediction of control and traffic chann</w:t>
      </w:r>
      <w:r>
        <w:t xml:space="preserve">els </w:t>
      </w:r>
      <w:r w:rsidRPr="006A7FC0">
        <w:t>f</w:t>
      </w:r>
      <w:r w:rsidRPr="00864511">
        <w:t>or a GSM type of air-interface,</w:t>
      </w:r>
      <w:r w:rsidR="00205CAF">
        <w:t>"</w:t>
      </w:r>
      <w:r w:rsidRPr="00864511">
        <w:t xml:space="preserve"> in Proc. IEEE VTC-Spring, Ottawa, Ontario, May 1998.</w:t>
      </w:r>
    </w:p>
    <w:p w14:paraId="2EFEB932" w14:textId="77777777" w:rsidR="009F0D18" w:rsidRPr="00EA175B" w:rsidRDefault="009F0D18" w:rsidP="009F0D18">
      <w:pPr>
        <w:tabs>
          <w:tab w:val="left" w:pos="567"/>
        </w:tabs>
        <w:spacing w:after="120"/>
      </w:pPr>
      <w:r>
        <w:t>[7-18]</w:t>
      </w:r>
      <w:r>
        <w:tab/>
      </w:r>
      <w:r w:rsidRPr="00EA175B">
        <w:t xml:space="preserve">GP-080947, </w:t>
      </w:r>
      <w:r w:rsidR="00205CAF">
        <w:t>"</w:t>
      </w:r>
      <w:r w:rsidRPr="00EA175B">
        <w:t>Summary of MUROS offline session</w:t>
      </w:r>
      <w:r w:rsidR="00205CAF">
        <w:t>"</w:t>
      </w:r>
      <w:r w:rsidRPr="00EA175B">
        <w:t>, source: WI Rapporteur, GERAN#38</w:t>
      </w:r>
    </w:p>
    <w:p w14:paraId="7D138282" w14:textId="77777777" w:rsidR="009F0D18" w:rsidRPr="00EA175B" w:rsidRDefault="009F0D18" w:rsidP="009F0D18">
      <w:r w:rsidRPr="00EA175B">
        <w:t>[</w:t>
      </w:r>
      <w:r>
        <w:t>7-19</w:t>
      </w:r>
      <w:r w:rsidRPr="00EA175B">
        <w:t>]</w:t>
      </w:r>
      <w:r w:rsidR="00205CAF">
        <w:tab/>
      </w:r>
      <w:r w:rsidRPr="00EA175B">
        <w:t xml:space="preserve">GP-081180, </w:t>
      </w:r>
      <w:r w:rsidR="00205CAF">
        <w:t>"</w:t>
      </w:r>
      <w:r w:rsidRPr="00EA175B">
        <w:t>Minutes of MUROS telco#5</w:t>
      </w:r>
      <w:r w:rsidR="00205CAF">
        <w:t>"</w:t>
      </w:r>
      <w:r w:rsidRPr="00EA175B">
        <w:t>, source: WI Rapporteur, GERAN#39</w:t>
      </w:r>
    </w:p>
    <w:p w14:paraId="7082C323" w14:textId="77777777" w:rsidR="009F0D18" w:rsidRDefault="009F0D18" w:rsidP="008D5D6F">
      <w:pPr>
        <w:tabs>
          <w:tab w:val="left" w:pos="567"/>
        </w:tabs>
        <w:spacing w:after="120"/>
      </w:pPr>
      <w:r w:rsidRPr="00EA175B">
        <w:t>[</w:t>
      </w:r>
      <w:r>
        <w:t>7-20</w:t>
      </w:r>
      <w:r w:rsidRPr="00EA175B">
        <w:t>]</w:t>
      </w:r>
      <w:r w:rsidRPr="00EA175B">
        <w:tab/>
        <w:t xml:space="preserve">GP-081301, </w:t>
      </w:r>
      <w:r w:rsidR="00205CAF">
        <w:t>"</w:t>
      </w:r>
      <w:r w:rsidRPr="00EA175B">
        <w:t>Outcome of TSG GERAN WG1 meeting #39</w:t>
      </w:r>
      <w:r w:rsidR="00205CAF">
        <w:t>"</w:t>
      </w:r>
      <w:r w:rsidRPr="00EA175B">
        <w:t>, source: GERAN1 chairman GERAN#39</w:t>
      </w:r>
    </w:p>
    <w:p w14:paraId="6385171D" w14:textId="77777777" w:rsidR="00E0302F" w:rsidRDefault="00E0302F" w:rsidP="00E0302F">
      <w:pPr>
        <w:tabs>
          <w:tab w:val="left" w:pos="567"/>
        </w:tabs>
        <w:spacing w:after="120"/>
      </w:pPr>
      <w:r w:rsidRPr="00EA175B">
        <w:t>[</w:t>
      </w:r>
      <w:r>
        <w:t>7-21]</w:t>
      </w:r>
      <w:r>
        <w:tab/>
        <w:t>GP-100839</w:t>
      </w:r>
      <w:r w:rsidRPr="00EA175B">
        <w:t xml:space="preserve">, </w:t>
      </w:r>
      <w:r w:rsidR="00205CAF">
        <w:t>"</w:t>
      </w:r>
      <w:r w:rsidRPr="00EF635F">
        <w:t>Modelling methodology for VAMOS and legacy mobile receiver</w:t>
      </w:r>
      <w:r w:rsidR="00205CAF">
        <w:t>"</w:t>
      </w:r>
      <w:r>
        <w:t xml:space="preserve">, source: </w:t>
      </w:r>
      <w:r w:rsidRPr="00EF635F">
        <w:t xml:space="preserve">Nokia Siemens Networks, Nokia Corporation </w:t>
      </w:r>
      <w:r>
        <w:t>GERAN#46</w:t>
      </w:r>
    </w:p>
    <w:p w14:paraId="03D4A80D" w14:textId="77777777" w:rsidR="00E0302F" w:rsidRDefault="00E0302F" w:rsidP="00E0302F">
      <w:pPr>
        <w:tabs>
          <w:tab w:val="left" w:pos="567"/>
        </w:tabs>
        <w:spacing w:after="120"/>
        <w:rPr>
          <w:lang w:val="en-US"/>
        </w:rPr>
      </w:pPr>
      <w:r>
        <w:rPr>
          <w:lang w:val="en-US"/>
        </w:rPr>
        <w:t>[7-22]</w:t>
      </w:r>
      <w:r>
        <w:tab/>
      </w:r>
      <w:r>
        <w:rPr>
          <w:lang w:val="en-US"/>
        </w:rPr>
        <w:t xml:space="preserve">GP-101372, </w:t>
      </w:r>
      <w:r w:rsidR="00205CAF">
        <w:rPr>
          <w:lang w:val="en-US"/>
        </w:rPr>
        <w:t>"</w:t>
      </w:r>
      <w:r>
        <w:rPr>
          <w:lang w:val="en-US"/>
        </w:rPr>
        <w:t xml:space="preserve">DRAFT </w:t>
      </w:r>
      <w:r w:rsidRPr="008E49B5">
        <w:rPr>
          <w:lang w:val="en-US"/>
        </w:rPr>
        <w:t>TR 45.913 Optimized transmit pulse shape for downlink Enhanced General Packet Radio Service (EGPRS2-B) v 2.0.0</w:t>
      </w:r>
      <w:r w:rsidR="00205CAF">
        <w:rPr>
          <w:lang w:val="en-US"/>
        </w:rPr>
        <w:t>"</w:t>
      </w:r>
      <w:r>
        <w:rPr>
          <w:lang w:val="en-US"/>
        </w:rPr>
        <w:t xml:space="preserve">, </w:t>
      </w:r>
      <w:r>
        <w:t xml:space="preserve">source: Rapporteur, </w:t>
      </w:r>
      <w:r>
        <w:rPr>
          <w:lang w:val="en-US"/>
        </w:rPr>
        <w:t>GERAN#46</w:t>
      </w:r>
    </w:p>
    <w:p w14:paraId="103FBF83" w14:textId="77777777" w:rsidR="00E0302F" w:rsidRPr="00CC15DC" w:rsidRDefault="00E0302F" w:rsidP="00E0302F">
      <w:pPr>
        <w:tabs>
          <w:tab w:val="left" w:pos="567"/>
        </w:tabs>
        <w:spacing w:after="120"/>
      </w:pPr>
      <w:r>
        <w:rPr>
          <w:lang w:val="en-US"/>
        </w:rPr>
        <w:t>[7-23]</w:t>
      </w:r>
      <w:r>
        <w:tab/>
      </w:r>
      <w:r w:rsidRPr="00CC15DC">
        <w:t>GP-090870</w:t>
      </w:r>
      <w:r>
        <w:rPr>
          <w:lang w:val="en-US"/>
        </w:rPr>
        <w:t xml:space="preserve">, </w:t>
      </w:r>
      <w:r w:rsidR="00205CAF">
        <w:rPr>
          <w:lang w:val="en-US"/>
        </w:rPr>
        <w:t>"</w:t>
      </w:r>
      <w:r w:rsidRPr="00CC15DC">
        <w:rPr>
          <w:lang w:val="en-US"/>
        </w:rPr>
        <w:t>Network Performance Evaluation for OSC with Optimized Transmit Pulse Shape in DL</w:t>
      </w:r>
      <w:r w:rsidR="00205CAF">
        <w:rPr>
          <w:lang w:val="en-US"/>
        </w:rPr>
        <w:t>"</w:t>
      </w:r>
      <w:r>
        <w:rPr>
          <w:lang w:val="en-US"/>
        </w:rPr>
        <w:t xml:space="preserve">, </w:t>
      </w:r>
      <w:r w:rsidRPr="00CC15DC">
        <w:t>source: Nokia Siemens Networks, NOKIA Corporation, GERAN#42</w:t>
      </w:r>
    </w:p>
    <w:p w14:paraId="78A2AE52" w14:textId="77777777" w:rsidR="00E0302F" w:rsidRPr="00CC15DC" w:rsidRDefault="00E0302F" w:rsidP="00E0302F">
      <w:pPr>
        <w:tabs>
          <w:tab w:val="left" w:pos="567"/>
        </w:tabs>
        <w:spacing w:after="120"/>
        <w:rPr>
          <w:lang w:val="en-US"/>
        </w:rPr>
      </w:pPr>
      <w:r>
        <w:rPr>
          <w:lang w:val="en-US"/>
        </w:rPr>
        <w:lastRenderedPageBreak/>
        <w:t>[7-24]</w:t>
      </w:r>
      <w:r>
        <w:tab/>
      </w:r>
      <w:r w:rsidRPr="00CC15DC">
        <w:rPr>
          <w:lang w:val="en-US"/>
        </w:rPr>
        <w:t xml:space="preserve">GP-092012, </w:t>
      </w:r>
      <w:r w:rsidR="00205CAF">
        <w:rPr>
          <w:lang w:val="en-US"/>
        </w:rPr>
        <w:t>"</w:t>
      </w:r>
      <w:r w:rsidRPr="00CC15DC">
        <w:rPr>
          <w:lang w:val="en-US"/>
        </w:rPr>
        <w:t>Modelling methodology for VAMOS type I receiver</w:t>
      </w:r>
      <w:r w:rsidR="00205CAF">
        <w:rPr>
          <w:lang w:val="en-US"/>
        </w:rPr>
        <w:t>"</w:t>
      </w:r>
      <w:r w:rsidRPr="00CC15DC">
        <w:rPr>
          <w:lang w:val="en-US"/>
        </w:rPr>
        <w:t>, source: NOKIA Corporation, Nokia Siemens Networks, TSG-GERAN #44</w:t>
      </w:r>
    </w:p>
    <w:p w14:paraId="140686AA" w14:textId="77777777" w:rsidR="00E0302F" w:rsidRDefault="00E0302F" w:rsidP="00E0302F">
      <w:pPr>
        <w:tabs>
          <w:tab w:val="left" w:pos="567"/>
        </w:tabs>
        <w:spacing w:after="120"/>
        <w:rPr>
          <w:lang w:val="en-US"/>
        </w:rPr>
      </w:pPr>
      <w:r w:rsidRPr="00ED4846">
        <w:rPr>
          <w:lang w:val="en-US"/>
        </w:rPr>
        <w:t>[7-25]</w:t>
      </w:r>
      <w:r>
        <w:tab/>
      </w:r>
      <w:r w:rsidRPr="00ED4846">
        <w:rPr>
          <w:lang w:val="en-US"/>
        </w:rPr>
        <w:t xml:space="preserve">GP-101370, </w:t>
      </w:r>
      <w:r w:rsidR="00205CAF">
        <w:rPr>
          <w:lang w:val="en-US"/>
        </w:rPr>
        <w:t>"</w:t>
      </w:r>
      <w:r w:rsidRPr="00ED4846">
        <w:rPr>
          <w:lang w:val="en-US"/>
        </w:rPr>
        <w:t>VAMOS link to system interface and verification</w:t>
      </w:r>
      <w:r w:rsidR="00205CAF">
        <w:rPr>
          <w:lang w:val="en-US"/>
        </w:rPr>
        <w:t>"</w:t>
      </w:r>
      <w:r w:rsidRPr="00ED4846">
        <w:rPr>
          <w:lang w:val="en-US"/>
        </w:rPr>
        <w:t>, source: NOKIA Corporation, Nokia Siemens Networks, TSG-GERAN #47</w:t>
      </w:r>
    </w:p>
    <w:p w14:paraId="5968D96F" w14:textId="77777777" w:rsidR="00DB0D02" w:rsidRPr="00CC15DC" w:rsidRDefault="00DB0D02" w:rsidP="00E0302F">
      <w:pPr>
        <w:tabs>
          <w:tab w:val="left" w:pos="567"/>
        </w:tabs>
        <w:spacing w:after="120"/>
        <w:rPr>
          <w:lang w:val="en-US"/>
        </w:rPr>
      </w:pPr>
      <w:r w:rsidRPr="0088362D">
        <w:rPr>
          <w:lang w:val="en-US"/>
        </w:rPr>
        <w:t>[</w:t>
      </w:r>
      <w:r>
        <w:rPr>
          <w:lang w:val="en-US"/>
        </w:rPr>
        <w:t>7-26</w:t>
      </w:r>
      <w:r w:rsidRPr="0088362D">
        <w:rPr>
          <w:lang w:val="en-US"/>
        </w:rPr>
        <w:t>]</w:t>
      </w:r>
      <w:r w:rsidRPr="0088362D">
        <w:rPr>
          <w:lang w:val="en-US"/>
        </w:rPr>
        <w:tab/>
        <w:t>GP-101543 System level evaluation of wider pulse shape for VAMOS, GERAN#47, Ericsson</w:t>
      </w:r>
    </w:p>
    <w:p w14:paraId="266A6193" w14:textId="77777777" w:rsidR="00E0302F" w:rsidRPr="00E0302F" w:rsidRDefault="00E0302F" w:rsidP="00E0302F">
      <w:pPr>
        <w:pStyle w:val="FP"/>
        <w:rPr>
          <w:lang w:val="en-US"/>
        </w:rPr>
      </w:pPr>
    </w:p>
    <w:p w14:paraId="5A2E0D9B" w14:textId="77777777" w:rsidR="00197D11" w:rsidRPr="00197D11" w:rsidRDefault="0017706E" w:rsidP="008F3F22">
      <w:pPr>
        <w:pStyle w:val="Heading1"/>
        <w:rPr>
          <w:lang w:val="en-US"/>
        </w:rPr>
      </w:pPr>
      <w:r>
        <w:br w:type="page"/>
      </w:r>
      <w:bookmarkStart w:id="327" w:name="_Toc518052761"/>
      <w:r w:rsidR="00145AF1">
        <w:rPr>
          <w:lang w:val="en-US"/>
        </w:rPr>
        <w:lastRenderedPageBreak/>
        <w:t>8</w:t>
      </w:r>
      <w:r w:rsidR="00145AF1">
        <w:rPr>
          <w:lang w:val="en-US"/>
        </w:rPr>
        <w:tab/>
      </w:r>
      <w:r w:rsidR="00197D11" w:rsidRPr="00197D11">
        <w:rPr>
          <w:lang w:val="en-US"/>
        </w:rPr>
        <w:t>Adaptive symbol constellation</w:t>
      </w:r>
      <w:bookmarkEnd w:id="327"/>
    </w:p>
    <w:p w14:paraId="33CCDEE8" w14:textId="77777777" w:rsidR="00197D11" w:rsidRPr="00197D11" w:rsidRDefault="00F90DBB" w:rsidP="008F3F22">
      <w:pPr>
        <w:pStyle w:val="Heading2"/>
        <w:rPr>
          <w:lang w:val="en-US"/>
        </w:rPr>
      </w:pPr>
      <w:bookmarkStart w:id="328" w:name="_Toc518052762"/>
      <w:r>
        <w:rPr>
          <w:lang w:val="en-US"/>
        </w:rPr>
        <w:t>8.1</w:t>
      </w:r>
      <w:r w:rsidR="009A3CB7">
        <w:rPr>
          <w:lang w:val="en-US"/>
        </w:rPr>
        <w:tab/>
      </w:r>
      <w:r w:rsidR="00197D11" w:rsidRPr="00197D11">
        <w:rPr>
          <w:lang w:val="en-US"/>
        </w:rPr>
        <w:t>Concept Description</w:t>
      </w:r>
      <w:bookmarkEnd w:id="328"/>
    </w:p>
    <w:p w14:paraId="55903DD3" w14:textId="77777777" w:rsidR="00197D11" w:rsidRDefault="00197D11" w:rsidP="00700470">
      <w:r>
        <w:t>In the uplink the MS shall use GMSK modulation. A different training sequence shall be assigned to each MS. The BSS shall implement a multi-user multiple-input-multiple-output (MU-MIMO) receiver in order to decode the two desired signals.</w:t>
      </w:r>
    </w:p>
    <w:p w14:paraId="19A0B5CD" w14:textId="77777777" w:rsidR="00197D11" w:rsidRDefault="00197D11" w:rsidP="00700470">
      <w:r>
        <w:t xml:space="preserve"> In the downlink, a linear modulator using a rotating hybrid quaternary complex symbol constellation is proposed. The modulation is adaptive since the signal constellation may be time dependent. The constellation can be chosen according to the capabilities or radio conditions of the MS</w:t>
      </w:r>
      <w:r w:rsidR="00205CAF">
        <w:t>'</w:t>
      </w:r>
      <w:r>
        <w:t>s. Two sub-channels are created from the real and imaginary parts of the baseband signal. Legacy GMSK MS may be assigned one of the subchannels provided a legacy training sequence is used.</w:t>
      </w:r>
    </w:p>
    <w:p w14:paraId="456B2D66" w14:textId="77777777" w:rsidR="00197D11" w:rsidRPr="003D716E" w:rsidRDefault="00197D11" w:rsidP="00700470">
      <w:r>
        <w:t>A new set of training sequences with good orthogonality properties shall be designed in order to optimize the link performance both in the uplink and the downlink.</w:t>
      </w:r>
    </w:p>
    <w:p w14:paraId="3BB9772C" w14:textId="77777777" w:rsidR="00197D11" w:rsidRDefault="00700470" w:rsidP="008F3F22">
      <w:pPr>
        <w:pStyle w:val="Heading3"/>
      </w:pPr>
      <w:bookmarkStart w:id="329" w:name="_Toc518052763"/>
      <w:r>
        <w:t>8.1.1</w:t>
      </w:r>
      <w:r w:rsidR="009A3CB7">
        <w:tab/>
      </w:r>
      <w:r w:rsidR="00197D11">
        <w:t>Symbol Constellation for the Downlink</w:t>
      </w:r>
      <w:bookmarkEnd w:id="329"/>
    </w:p>
    <w:p w14:paraId="551DBA03" w14:textId="77777777" w:rsidR="00197D11" w:rsidRDefault="00197D11" w:rsidP="00700470">
      <w:r>
        <w:t xml:space="preserve">A parameter </w:t>
      </w:r>
      <w:r w:rsidRPr="00676961">
        <w:rPr>
          <w:position w:val="-6"/>
        </w:rPr>
        <w:object w:dxaOrig="1160" w:dyaOrig="340" w14:anchorId="60B13789">
          <v:shape id="_x0000_i1183" type="#_x0000_t75" style="width:58.2pt;height:16.8pt" o:ole="">
            <v:imagedata r:id="rId190" o:title=""/>
          </v:shape>
          <o:OLEObject Type="Embed" ProgID="Equation.3" ShapeID="_x0000_i1183" DrawAspect="Content" ObjectID="_1821900824" r:id="rId191"/>
        </w:object>
      </w:r>
      <w:r>
        <w:t xml:space="preserve"> is chosen to create a quaternary constellation as shown in</w:t>
      </w:r>
      <w:r w:rsidR="000F19FE">
        <w:t xml:space="preserve"> Table 8-1</w:t>
      </w:r>
      <w:r>
        <w:t xml:space="preserve">.  </w:t>
      </w:r>
    </w:p>
    <w:p w14:paraId="7075D58F" w14:textId="77777777" w:rsidR="00197D11" w:rsidRDefault="000F0604" w:rsidP="000F0604">
      <w:pPr>
        <w:pStyle w:val="TH"/>
      </w:pPr>
      <w:bookmarkStart w:id="330" w:name="_Ref188780437"/>
      <w:bookmarkStart w:id="331" w:name="_Ref188780466"/>
      <w:r>
        <w:t>Table 8-</w:t>
      </w:r>
      <w:bookmarkEnd w:id="331"/>
      <w:r>
        <w:t xml:space="preserve">1 </w:t>
      </w:r>
      <w:r w:rsidRPr="007F048B">
        <w:rPr>
          <w:position w:val="-6"/>
        </w:rPr>
        <w:object w:dxaOrig="240" w:dyaOrig="220" w14:anchorId="09AC738A">
          <v:shape id="_x0000_i1184" type="#_x0000_t75" style="width:12pt;height:10.8pt" o:ole="">
            <v:imagedata r:id="rId12" o:title=""/>
          </v:shape>
          <o:OLEObject Type="Embed" ProgID="Equation.3" ShapeID="_x0000_i1184" DrawAspect="Content" ObjectID="_1821900825" r:id="rId192"/>
        </w:object>
      </w:r>
      <w:r>
        <w:t>-QPSK Constellation</w:t>
      </w:r>
      <w:bookmarkEnd w:id="330"/>
    </w:p>
    <w:tbl>
      <w:tblPr>
        <w:tblW w:w="0" w:type="auto"/>
        <w:jc w:val="center"/>
        <w:tblLook w:val="01E0" w:firstRow="1" w:lastRow="1" w:firstColumn="1" w:lastColumn="1" w:noHBand="0" w:noVBand="0"/>
      </w:tblPr>
      <w:tblGrid>
        <w:gridCol w:w="2295"/>
        <w:gridCol w:w="2295"/>
        <w:gridCol w:w="2476"/>
        <w:gridCol w:w="2476"/>
      </w:tblGrid>
      <w:tr w:rsidR="00197D11" w14:paraId="159A2E22" w14:textId="77777777">
        <w:trPr>
          <w:jc w:val="center"/>
        </w:trPr>
        <w:tc>
          <w:tcPr>
            <w:tcW w:w="0" w:type="auto"/>
          </w:tcPr>
          <w:p w14:paraId="738ED24C" w14:textId="77777777" w:rsidR="00197D11" w:rsidRPr="007F7166" w:rsidRDefault="00197D11" w:rsidP="00700470">
            <w:pPr>
              <w:pStyle w:val="EQ"/>
              <w:rPr>
                <w:rFonts w:eastAsia="SimSun"/>
                <w:lang w:val="en-US"/>
              </w:rPr>
            </w:pPr>
            <w:r w:rsidRPr="007F7166">
              <w:rPr>
                <w:rFonts w:eastAsia="SimSun"/>
                <w:position w:val="-26"/>
                <w:lang w:val="en-US"/>
              </w:rPr>
              <w:object w:dxaOrig="2079" w:dyaOrig="700" w14:anchorId="37D936C5">
                <v:shape id="_x0000_i1185" type="#_x0000_t75" style="width:103.8pt;height:34.8pt" o:ole="">
                  <v:imagedata r:id="rId193" o:title=""/>
                </v:shape>
                <o:OLEObject Type="Embed" ProgID="Equation.3" ShapeID="_x0000_i1185" DrawAspect="Content" ObjectID="_1821900826" r:id="rId194"/>
              </w:object>
            </w:r>
          </w:p>
        </w:tc>
        <w:tc>
          <w:tcPr>
            <w:tcW w:w="0" w:type="auto"/>
          </w:tcPr>
          <w:p w14:paraId="4926977C" w14:textId="77777777" w:rsidR="00197D11" w:rsidRPr="007F7166" w:rsidRDefault="00197D11" w:rsidP="00700470">
            <w:pPr>
              <w:pStyle w:val="EQ"/>
              <w:rPr>
                <w:rFonts w:eastAsia="SimSun"/>
                <w:lang w:val="en-US"/>
              </w:rPr>
            </w:pPr>
            <w:r w:rsidRPr="007F7166">
              <w:rPr>
                <w:rFonts w:eastAsia="SimSun"/>
                <w:position w:val="-26"/>
                <w:lang w:val="en-US"/>
              </w:rPr>
              <w:object w:dxaOrig="2079" w:dyaOrig="700" w14:anchorId="231701E7">
                <v:shape id="_x0000_i1186" type="#_x0000_t75" style="width:103.8pt;height:34.8pt" o:ole="">
                  <v:imagedata r:id="rId195" o:title=""/>
                </v:shape>
                <o:OLEObject Type="Embed" ProgID="Equation.3" ShapeID="_x0000_i1186" DrawAspect="Content" ObjectID="_1821900827" r:id="rId196"/>
              </w:object>
            </w:r>
          </w:p>
        </w:tc>
        <w:tc>
          <w:tcPr>
            <w:tcW w:w="0" w:type="auto"/>
          </w:tcPr>
          <w:p w14:paraId="688E3CD9" w14:textId="77777777" w:rsidR="00197D11" w:rsidRPr="007F7166" w:rsidRDefault="00197D11" w:rsidP="00700470">
            <w:pPr>
              <w:pStyle w:val="EQ"/>
              <w:rPr>
                <w:rFonts w:eastAsia="SimSun"/>
                <w:lang w:val="en-US"/>
              </w:rPr>
            </w:pPr>
            <w:r w:rsidRPr="007F7166">
              <w:rPr>
                <w:rFonts w:eastAsia="SimSun"/>
                <w:position w:val="-26"/>
                <w:lang w:val="en-US"/>
              </w:rPr>
              <w:object w:dxaOrig="2260" w:dyaOrig="700" w14:anchorId="44B0C8B2">
                <v:shape id="_x0000_i1187" type="#_x0000_t75" style="width:112.8pt;height:34.8pt" o:ole="">
                  <v:imagedata r:id="rId197" o:title=""/>
                </v:shape>
                <o:OLEObject Type="Embed" ProgID="Equation.3" ShapeID="_x0000_i1187" DrawAspect="Content" ObjectID="_1821900828" r:id="rId198"/>
              </w:object>
            </w:r>
          </w:p>
        </w:tc>
        <w:tc>
          <w:tcPr>
            <w:tcW w:w="0" w:type="auto"/>
          </w:tcPr>
          <w:p w14:paraId="33C131A4" w14:textId="77777777" w:rsidR="00197D11" w:rsidRPr="007F7166" w:rsidRDefault="00197D11" w:rsidP="00700470">
            <w:pPr>
              <w:pStyle w:val="EQ"/>
              <w:rPr>
                <w:rFonts w:eastAsia="SimSun"/>
                <w:lang w:val="en-US"/>
              </w:rPr>
            </w:pPr>
            <w:r w:rsidRPr="007F7166">
              <w:rPr>
                <w:rFonts w:eastAsia="SimSun"/>
                <w:position w:val="-26"/>
                <w:lang w:val="en-US"/>
              </w:rPr>
              <w:object w:dxaOrig="2260" w:dyaOrig="700" w14:anchorId="4D101CF8">
                <v:shape id="_x0000_i1188" type="#_x0000_t75" style="width:112.8pt;height:34.8pt" o:ole="">
                  <v:imagedata r:id="rId199" o:title=""/>
                </v:shape>
                <o:OLEObject Type="Embed" ProgID="Equation.3" ShapeID="_x0000_i1188" DrawAspect="Content" ObjectID="_1821900829" r:id="rId200"/>
              </w:object>
            </w:r>
          </w:p>
        </w:tc>
      </w:tr>
    </w:tbl>
    <w:p w14:paraId="56E881C0" w14:textId="77777777" w:rsidR="00197D11" w:rsidRDefault="00197D11" w:rsidP="000F0604">
      <w:pPr>
        <w:pStyle w:val="FP"/>
      </w:pPr>
    </w:p>
    <w:p w14:paraId="30C693D1" w14:textId="77777777" w:rsidR="00197D11" w:rsidRDefault="00197D11" w:rsidP="00700470">
      <w:r>
        <w:t>The constellation of</w:t>
      </w:r>
      <w:r w:rsidR="0089764E">
        <w:t xml:space="preserve"> Table 8-1 </w:t>
      </w:r>
      <w:r>
        <w:t xml:space="preserve">shall be called an </w:t>
      </w:r>
      <w:r w:rsidRPr="007F048B">
        <w:rPr>
          <w:position w:val="-6"/>
        </w:rPr>
        <w:object w:dxaOrig="240" w:dyaOrig="220" w14:anchorId="7E343ACB">
          <v:shape id="_x0000_i1189" type="#_x0000_t75" style="width:12pt;height:10.8pt" o:ole="">
            <v:imagedata r:id="rId12" o:title=""/>
          </v:shape>
          <o:OLEObject Type="Embed" ProgID="Equation.3" ShapeID="_x0000_i1189" DrawAspect="Content" ObjectID="_1821900830" r:id="rId201"/>
        </w:object>
      </w:r>
      <w:r>
        <w:t>-</w:t>
      </w:r>
      <w:r w:rsidRPr="0082569A">
        <w:rPr>
          <w:i/>
          <w:iCs/>
        </w:rPr>
        <w:t>QPSK constellation.</w:t>
      </w:r>
      <w:r>
        <w:t xml:space="preserve"> The extreme values </w:t>
      </w:r>
      <w:r w:rsidRPr="007F048B">
        <w:rPr>
          <w:position w:val="-6"/>
        </w:rPr>
        <w:object w:dxaOrig="240" w:dyaOrig="220" w14:anchorId="34C082BF">
          <v:shape id="_x0000_i1190" type="#_x0000_t75" style="width:12pt;height:10.8pt" o:ole="">
            <v:imagedata r:id="rId12" o:title=""/>
          </v:shape>
          <o:OLEObject Type="Embed" ProgID="Equation.3" ShapeID="_x0000_i1190" DrawAspect="Content" ObjectID="_1821900831" r:id="rId202"/>
        </w:object>
      </w:r>
      <w:r>
        <w:t xml:space="preserve">= 0 and </w:t>
      </w:r>
      <w:r w:rsidRPr="007F048B">
        <w:rPr>
          <w:position w:val="-6"/>
        </w:rPr>
        <w:object w:dxaOrig="780" w:dyaOrig="340" w14:anchorId="58649CBF">
          <v:shape id="_x0000_i1191" type="#_x0000_t75" style="width:39pt;height:16.8pt" o:ole="">
            <v:imagedata r:id="rId203" o:title=""/>
          </v:shape>
          <o:OLEObject Type="Embed" ProgID="Equation.3" ShapeID="_x0000_i1191" DrawAspect="Content" ObjectID="_1821900832" r:id="rId204"/>
        </w:object>
      </w:r>
      <w:r>
        <w:t xml:space="preserve"> yield BPSK constellations, while for </w:t>
      </w:r>
      <w:r w:rsidRPr="007F048B">
        <w:rPr>
          <w:position w:val="-6"/>
        </w:rPr>
        <w:object w:dxaOrig="240" w:dyaOrig="220" w14:anchorId="26DE308B">
          <v:shape id="_x0000_i1192" type="#_x0000_t75" style="width:12pt;height:10.8pt" o:ole="">
            <v:imagedata r:id="rId12" o:title=""/>
          </v:shape>
          <o:OLEObject Type="Embed" ProgID="Equation.3" ShapeID="_x0000_i1192" DrawAspect="Content" ObjectID="_1821900833" r:id="rId205"/>
        </w:object>
      </w:r>
      <w:r>
        <w:t>= 1 an ordinary QPSK constellation is obtained.</w:t>
      </w:r>
      <w:r w:rsidR="000F19FE">
        <w:t xml:space="preserve"> Figure 8-1</w:t>
      </w:r>
      <w:r>
        <w:t xml:space="preserve"> depicts the case</w:t>
      </w:r>
      <w:r w:rsidRPr="007F048B">
        <w:rPr>
          <w:position w:val="-6"/>
        </w:rPr>
        <w:object w:dxaOrig="240" w:dyaOrig="220" w14:anchorId="34F90037">
          <v:shape id="_x0000_i1193" type="#_x0000_t75" style="width:12pt;height:10.8pt" o:ole="">
            <v:imagedata r:id="rId12" o:title=""/>
          </v:shape>
          <o:OLEObject Type="Embed" ProgID="Equation.3" ShapeID="_x0000_i1193" DrawAspect="Content" ObjectID="_1821900834" r:id="rId206"/>
        </w:object>
      </w:r>
      <w:r>
        <w:t xml:space="preserve">= 0.6. </w:t>
      </w:r>
    </w:p>
    <w:p w14:paraId="4D219670" w14:textId="17557C71" w:rsidR="00197D11" w:rsidRDefault="006A5256" w:rsidP="00700470">
      <w:pPr>
        <w:pStyle w:val="TH"/>
      </w:pPr>
      <w:r>
        <w:rPr>
          <w:noProof/>
        </w:rPr>
        <w:drawing>
          <wp:inline distT="0" distB="0" distL="0" distR="0" wp14:anchorId="4F8A0EE7" wp14:editId="57A2B062">
            <wp:extent cx="3596640" cy="3055620"/>
            <wp:effectExtent l="0" t="0" r="0" b="0"/>
            <wp:docPr id="170"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596640" cy="3055620"/>
                    </a:xfrm>
                    <a:prstGeom prst="rect">
                      <a:avLst/>
                    </a:prstGeom>
                    <a:noFill/>
                    <a:ln>
                      <a:noFill/>
                    </a:ln>
                  </pic:spPr>
                </pic:pic>
              </a:graphicData>
            </a:graphic>
          </wp:inline>
        </w:drawing>
      </w:r>
    </w:p>
    <w:p w14:paraId="1C95148A" w14:textId="77777777" w:rsidR="00197D11" w:rsidRDefault="00197D11" w:rsidP="00D21FC1">
      <w:pPr>
        <w:pStyle w:val="TF"/>
      </w:pPr>
      <w:bookmarkStart w:id="332" w:name="_Ref188780668"/>
      <w:r>
        <w:t>Figure 8-</w:t>
      </w:r>
      <w:bookmarkEnd w:id="332"/>
      <w:r w:rsidR="000F19FE">
        <w:t>1</w:t>
      </w:r>
      <w:r w:rsidR="00D21FC1">
        <w:t>:</w:t>
      </w:r>
      <w:r>
        <w:t xml:space="preserve"> Example </w:t>
      </w:r>
      <w:r w:rsidRPr="007F048B">
        <w:rPr>
          <w:position w:val="-6"/>
        </w:rPr>
        <w:object w:dxaOrig="240" w:dyaOrig="220" w14:anchorId="7E6A9459">
          <v:shape id="_x0000_i1195" type="#_x0000_t75" style="width:12pt;height:10.8pt" o:ole="">
            <v:imagedata r:id="rId12" o:title=""/>
          </v:shape>
          <o:OLEObject Type="Embed" ProgID="Equation.3" ShapeID="_x0000_i1195" DrawAspect="Content" ObjectID="_1821900835" r:id="rId208"/>
        </w:object>
      </w:r>
      <w:r>
        <w:t>-QPSK constellation</w:t>
      </w:r>
    </w:p>
    <w:p w14:paraId="1E41C169" w14:textId="77777777" w:rsidR="00197D11" w:rsidRDefault="00197D11" w:rsidP="00700470">
      <w:pPr>
        <w:pStyle w:val="FP"/>
      </w:pPr>
    </w:p>
    <w:p w14:paraId="5BA5935D" w14:textId="77777777" w:rsidR="00197D11" w:rsidRDefault="00197D11" w:rsidP="00700470">
      <w:r>
        <w:lastRenderedPageBreak/>
        <w:t xml:space="preserve">As </w:t>
      </w:r>
      <w:r w:rsidRPr="007F048B">
        <w:rPr>
          <w:position w:val="-6"/>
        </w:rPr>
        <w:object w:dxaOrig="240" w:dyaOrig="220" w14:anchorId="59CA11C4">
          <v:shape id="_x0000_i1196" type="#_x0000_t75" style="width:12pt;height:10.8pt" o:ole="">
            <v:imagedata r:id="rId12" o:title=""/>
          </v:shape>
          <o:OLEObject Type="Embed" ProgID="Equation.3" ShapeID="_x0000_i1196" DrawAspect="Content" ObjectID="_1821900836" r:id="rId209"/>
        </w:object>
      </w:r>
      <w:r>
        <w:t xml:space="preserve"> changes the power in the </w:t>
      </w:r>
      <w:r w:rsidRPr="00212211">
        <w:rPr>
          <w:i/>
          <w:iCs/>
        </w:rPr>
        <w:t>I</w:t>
      </w:r>
      <w:r>
        <w:t xml:space="preserve"> channel is changed by </w:t>
      </w:r>
      <w:r w:rsidRPr="001F7E56">
        <w:rPr>
          <w:position w:val="-12"/>
        </w:rPr>
        <w:object w:dxaOrig="1240" w:dyaOrig="380" w14:anchorId="38187AB9">
          <v:shape id="_x0000_i1197" type="#_x0000_t75" style="width:61.8pt;height:19.2pt" o:ole="">
            <v:imagedata r:id="rId210" o:title=""/>
          </v:shape>
          <o:OLEObject Type="Embed" ProgID="Equation.3" ShapeID="_x0000_i1197" DrawAspect="Content" ObjectID="_1821900837" r:id="rId211"/>
        </w:object>
      </w:r>
      <w:r>
        <w:t xml:space="preserve"> dB, relative to the power of the </w:t>
      </w:r>
      <w:r w:rsidRPr="00212211">
        <w:rPr>
          <w:i/>
          <w:iCs/>
        </w:rPr>
        <w:t>I</w:t>
      </w:r>
      <w:r>
        <w:t xml:space="preserve"> channel when using ordinary QPSK. Similarly, the power in the </w:t>
      </w:r>
      <w:r w:rsidRPr="00212211">
        <w:rPr>
          <w:i/>
          <w:iCs/>
        </w:rPr>
        <w:t>Q</w:t>
      </w:r>
      <w:r>
        <w:t xml:space="preserve"> branch is changed by </w:t>
      </w:r>
      <w:r w:rsidRPr="001F7E56">
        <w:rPr>
          <w:position w:val="-12"/>
        </w:rPr>
        <w:object w:dxaOrig="1620" w:dyaOrig="380" w14:anchorId="1E28E1FA">
          <v:shape id="_x0000_i1198" type="#_x0000_t75" style="width:81pt;height:19.2pt" o:ole="">
            <v:imagedata r:id="rId212" o:title=""/>
          </v:shape>
          <o:OLEObject Type="Embed" ProgID="Equation.3" ShapeID="_x0000_i1198" DrawAspect="Content" ObjectID="_1821900838" r:id="rId213"/>
        </w:object>
      </w:r>
      <w:r>
        <w:t xml:space="preserve"> dB relative to the power of the </w:t>
      </w:r>
      <w:r w:rsidRPr="00212211">
        <w:rPr>
          <w:i/>
          <w:iCs/>
        </w:rPr>
        <w:t>Q</w:t>
      </w:r>
      <w:r>
        <w:t xml:space="preserve"> branch for ordinary QPSK. The cross power ratio </w:t>
      </w:r>
      <w:r w:rsidRPr="005905A7">
        <w:rPr>
          <w:position w:val="-10"/>
        </w:rPr>
        <w:object w:dxaOrig="240" w:dyaOrig="260" w14:anchorId="2171F456">
          <v:shape id="_x0000_i1199" type="#_x0000_t75" style="width:12pt;height:13.2pt" o:ole="">
            <v:imagedata r:id="rId14" o:title=""/>
          </v:shape>
          <o:OLEObject Type="Embed" ProgID="Equation.3" ShapeID="_x0000_i1199" DrawAspect="Content" ObjectID="_1821900839" r:id="rId214"/>
        </w:object>
      </w:r>
      <w:r>
        <w:t>, depicted in</w:t>
      </w:r>
      <w:r w:rsidR="000F19FE">
        <w:t xml:space="preserve"> Figure 8-2</w:t>
      </w:r>
      <w:r>
        <w:t xml:space="preserve">, between the </w:t>
      </w:r>
      <w:r w:rsidRPr="00CE272F">
        <w:rPr>
          <w:i/>
          <w:iCs/>
        </w:rPr>
        <w:t>I</w:t>
      </w:r>
      <w:r>
        <w:t xml:space="preserve"> and </w:t>
      </w:r>
      <w:r w:rsidRPr="00CE272F">
        <w:rPr>
          <w:i/>
          <w:iCs/>
        </w:rPr>
        <w:t>Q</w:t>
      </w:r>
      <w:r>
        <w:t xml:space="preserve"> branches is determined by </w:t>
      </w:r>
      <w:r w:rsidRPr="007F048B">
        <w:rPr>
          <w:position w:val="-6"/>
        </w:rPr>
        <w:object w:dxaOrig="240" w:dyaOrig="220" w14:anchorId="2BB749C8">
          <v:shape id="_x0000_i1200" type="#_x0000_t75" style="width:10.2pt;height:10.8pt" o:ole="">
            <v:imagedata r:id="rId12" o:title=""/>
          </v:shape>
          <o:OLEObject Type="Embed" ProgID="Equation.3" ShapeID="_x0000_i1200" DrawAspect="Content" ObjectID="_1821900840" r:id="rId215"/>
        </w:object>
      </w:r>
      <w:r>
        <w:t xml:space="preserve"> as:</w:t>
      </w:r>
    </w:p>
    <w:p w14:paraId="7A1335CA" w14:textId="77777777" w:rsidR="00197D11" w:rsidRPr="007B5FF0" w:rsidRDefault="00197D11" w:rsidP="00700470">
      <w:pPr>
        <w:pStyle w:val="EQ"/>
      </w:pPr>
      <w:r>
        <w:tab/>
      </w:r>
      <w:r w:rsidRPr="00B64CA5">
        <w:rPr>
          <w:position w:val="-26"/>
        </w:rPr>
        <w:object w:dxaOrig="2079" w:dyaOrig="680" w14:anchorId="31963C86">
          <v:shape id="_x0000_i1201" type="#_x0000_t75" style="width:103.8pt;height:34.2pt" o:ole="">
            <v:imagedata r:id="rId216" o:title=""/>
          </v:shape>
          <o:OLEObject Type="Embed" ProgID="Equation.3" ShapeID="_x0000_i1201" DrawAspect="Content" ObjectID="_1821900841" r:id="rId217"/>
        </w:object>
      </w:r>
    </w:p>
    <w:p w14:paraId="4E0392DF" w14:textId="77777777" w:rsidR="00197D11" w:rsidRDefault="00197D11" w:rsidP="00700470">
      <w:r>
        <w:t xml:space="preserve">It is expected that legacy GMSK mobiles will be able to demodulate one of the sub-channels, provided </w:t>
      </w:r>
      <w:r w:rsidRPr="007F048B">
        <w:rPr>
          <w:position w:val="-6"/>
        </w:rPr>
        <w:object w:dxaOrig="240" w:dyaOrig="220" w14:anchorId="6B9CA35D">
          <v:shape id="_x0000_i1202" type="#_x0000_t75" style="width:12pt;height:10.8pt" o:ole="">
            <v:imagedata r:id="rId12" o:title=""/>
          </v:shape>
          <o:OLEObject Type="Embed" ProgID="Equation.3" ShapeID="_x0000_i1202" DrawAspect="Content" ObjectID="_1821900842" r:id="rId218"/>
        </w:object>
      </w:r>
      <w:r>
        <w:t xml:space="preserve">is chosen so that </w:t>
      </w:r>
      <w:r w:rsidRPr="00A81BB0">
        <w:rPr>
          <w:position w:val="-14"/>
        </w:rPr>
        <w:object w:dxaOrig="320" w:dyaOrig="400" w14:anchorId="733419F2">
          <v:shape id="_x0000_i1203" type="#_x0000_t75" style="width:16.2pt;height:19.8pt" o:ole="">
            <v:imagedata r:id="rId219" o:title=""/>
          </v:shape>
          <o:OLEObject Type="Embed" ProgID="Equation.3" ShapeID="_x0000_i1203" DrawAspect="Content" ObjectID="_1821900843" r:id="rId220"/>
        </w:object>
      </w:r>
      <w:r>
        <w:t xml:space="preserve"> is large enough. This assumption is verified in</w:t>
      </w:r>
      <w:r w:rsidR="00D03652">
        <w:t xml:space="preserve"> section</w:t>
      </w:r>
      <w:r w:rsidR="000F19FE">
        <w:t xml:space="preserve"> 8.2.1.3.1 </w:t>
      </w:r>
      <w:r>
        <w:t xml:space="preserve"> </w:t>
      </w:r>
      <w:r w:rsidRPr="00D03652">
        <w:t>.</w:t>
      </w:r>
    </w:p>
    <w:p w14:paraId="7A266507" w14:textId="77777777" w:rsidR="00197D11" w:rsidRPr="005905A7" w:rsidRDefault="00197D11" w:rsidP="00700470">
      <w:r>
        <w:t xml:space="preserve">Note that the energy in an </w:t>
      </w:r>
      <w:r w:rsidRPr="007F048B">
        <w:rPr>
          <w:position w:val="-6"/>
        </w:rPr>
        <w:object w:dxaOrig="240" w:dyaOrig="220" w14:anchorId="30D46029">
          <v:shape id="_x0000_i1204" type="#_x0000_t75" style="width:12pt;height:10.8pt" o:ole="">
            <v:imagedata r:id="rId12" o:title=""/>
          </v:shape>
          <o:OLEObject Type="Embed" ProgID="Equation.3" ShapeID="_x0000_i1204" DrawAspect="Content" ObjectID="_1821900844" r:id="rId221"/>
        </w:object>
      </w:r>
      <w:r>
        <w:t>-QPSK constellation is always 1, independent of</w:t>
      </w:r>
      <w:r w:rsidRPr="007F048B">
        <w:rPr>
          <w:position w:val="-6"/>
        </w:rPr>
        <w:object w:dxaOrig="240" w:dyaOrig="220" w14:anchorId="5E79D97D">
          <v:shape id="_x0000_i1205" type="#_x0000_t75" style="width:10.2pt;height:10.8pt" o:ole="">
            <v:imagedata r:id="rId12" o:title=""/>
          </v:shape>
          <o:OLEObject Type="Embed" ProgID="Equation.3" ShapeID="_x0000_i1205" DrawAspect="Content" ObjectID="_1821900845" r:id="rId222"/>
        </w:object>
      </w:r>
      <w:r>
        <w:t>.</w:t>
      </w:r>
    </w:p>
    <w:p w14:paraId="2DFEAC97" w14:textId="13E806AE" w:rsidR="00197D11" w:rsidRPr="009525C0" w:rsidRDefault="006A5256" w:rsidP="00700470">
      <w:pPr>
        <w:pStyle w:val="TH"/>
      </w:pPr>
      <w:r w:rsidRPr="00B2198C">
        <w:rPr>
          <w:noProof/>
        </w:rPr>
        <w:drawing>
          <wp:inline distT="0" distB="0" distL="0" distR="0" wp14:anchorId="03996D07" wp14:editId="7F55A6AC">
            <wp:extent cx="5234940" cy="3009900"/>
            <wp:effectExtent l="0" t="0" r="0" b="0"/>
            <wp:docPr id="182"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5234940" cy="3009900"/>
                    </a:xfrm>
                    <a:prstGeom prst="rect">
                      <a:avLst/>
                    </a:prstGeom>
                    <a:noFill/>
                    <a:ln>
                      <a:noFill/>
                    </a:ln>
                  </pic:spPr>
                </pic:pic>
              </a:graphicData>
            </a:graphic>
          </wp:inline>
        </w:drawing>
      </w:r>
    </w:p>
    <w:p w14:paraId="1E2FD7D4" w14:textId="77777777" w:rsidR="00197D11" w:rsidRDefault="00197D11" w:rsidP="00D21FC1">
      <w:pPr>
        <w:pStyle w:val="TF"/>
      </w:pPr>
      <w:bookmarkStart w:id="333" w:name="_Ref188781142"/>
      <w:r>
        <w:t>Figure 8</w:t>
      </w:r>
      <w:r w:rsidR="000F19FE">
        <w:t>-2</w:t>
      </w:r>
      <w:bookmarkEnd w:id="333"/>
      <w:r w:rsidR="00D21FC1">
        <w:t>:</w:t>
      </w:r>
      <w:r>
        <w:t xml:space="preserve"> Cross power ratio</w:t>
      </w:r>
    </w:p>
    <w:p w14:paraId="2C77919F" w14:textId="77777777" w:rsidR="00700470" w:rsidRDefault="00700470" w:rsidP="00700470">
      <w:pPr>
        <w:pStyle w:val="FP"/>
      </w:pPr>
    </w:p>
    <w:p w14:paraId="021A3DAF" w14:textId="77777777" w:rsidR="00197D11" w:rsidRDefault="00197D11" w:rsidP="008F3F22">
      <w:pPr>
        <w:pStyle w:val="Heading3"/>
      </w:pPr>
      <w:bookmarkStart w:id="334" w:name="_Toc518052764"/>
      <w:r>
        <w:t>8.1.2</w:t>
      </w:r>
      <w:r w:rsidR="009A3CB7">
        <w:tab/>
      </w:r>
      <w:r w:rsidRPr="007F048B">
        <w:rPr>
          <w:position w:val="-6"/>
        </w:rPr>
        <w:object w:dxaOrig="240" w:dyaOrig="220" w14:anchorId="2FF84623">
          <v:shape id="_x0000_i1207" type="#_x0000_t75" style="width:12pt;height:10.8pt" o:ole="">
            <v:imagedata r:id="rId12" o:title=""/>
          </v:shape>
          <o:OLEObject Type="Embed" ProgID="Equation.3" ShapeID="_x0000_i1207" DrawAspect="Content" ObjectID="_1821900846" r:id="rId224"/>
        </w:object>
      </w:r>
      <w:r>
        <w:t>-QPSK Modulator</w:t>
      </w:r>
      <w:bookmarkEnd w:id="334"/>
    </w:p>
    <w:p w14:paraId="43BD0989" w14:textId="77777777" w:rsidR="00197D11" w:rsidRDefault="00197D11" w:rsidP="00197D11">
      <w:pPr>
        <w:pStyle w:val="BodyText"/>
        <w:jc w:val="both"/>
      </w:pPr>
      <w:r>
        <w:t xml:space="preserve">The linear modulator required to create the hybrid quaternary symbol constellation of </w:t>
      </w:r>
      <w:r w:rsidR="000F19FE">
        <w:t>Table 8-1 i</w:t>
      </w:r>
      <w:r>
        <w:t xml:space="preserve">s depicted </w:t>
      </w:r>
      <w:r w:rsidR="000F19FE">
        <w:t>in Figure 8-3.</w:t>
      </w:r>
      <w:r>
        <w:t xml:space="preserve"> The code bits are modulated to binary symbols {-1,+1}. This results in two binary symbol streams a</w:t>
      </w:r>
      <w:r w:rsidRPr="00C47BF8">
        <w:rPr>
          <w:vertAlign w:val="subscript"/>
        </w:rPr>
        <w:t>n</w:t>
      </w:r>
      <w:r>
        <w:t xml:space="preserve"> and b</w:t>
      </w:r>
      <w:r w:rsidRPr="00C47BF8">
        <w:rPr>
          <w:vertAlign w:val="subscript"/>
        </w:rPr>
        <w:t>n</w:t>
      </w:r>
      <w:r>
        <w:t xml:space="preserve"> that are mapped to one </w:t>
      </w:r>
      <w:r w:rsidRPr="007F048B">
        <w:rPr>
          <w:position w:val="-6"/>
        </w:rPr>
        <w:object w:dxaOrig="240" w:dyaOrig="220" w14:anchorId="62A78714">
          <v:shape id="_x0000_i1208" type="#_x0000_t75" style="width:12pt;height:10.8pt" o:ole="">
            <v:imagedata r:id="rId12" o:title=""/>
          </v:shape>
          <o:OLEObject Type="Embed" ProgID="Equation.3" ShapeID="_x0000_i1208" DrawAspect="Content" ObjectID="_1821900847" r:id="rId225"/>
        </w:object>
      </w:r>
      <w:r>
        <w:t>-QPSK symbol stream c</w:t>
      </w:r>
      <w:r w:rsidRPr="00C47BF8">
        <w:rPr>
          <w:vertAlign w:val="subscript"/>
        </w:rPr>
        <w:t>n</w:t>
      </w:r>
      <w:r>
        <w:t>. The quaternary symbol stream is rotated and passed through a linear pulse shaping filter. Finally the signal is up-mixed to the carrier frequency and amplified.</w:t>
      </w:r>
    </w:p>
    <w:p w14:paraId="4623B7FF" w14:textId="77777777" w:rsidR="00197D11" w:rsidRDefault="00197D11" w:rsidP="00197D11">
      <w:pPr>
        <w:pStyle w:val="BodyText"/>
        <w:jc w:val="both"/>
      </w:pPr>
      <w:r>
        <w:t xml:space="preserve">The two users are separated by means of different training sequences. The use of orthogonal training sequences will improve the performance. Utilizing a pulse shaping filter that satisfies the Nyquist criterion will maintain the orthogonality of the </w:t>
      </w:r>
      <w:r w:rsidRPr="00416B2D">
        <w:rPr>
          <w:i/>
          <w:iCs/>
        </w:rPr>
        <w:t>I</w:t>
      </w:r>
      <w:r>
        <w:t xml:space="preserve"> and </w:t>
      </w:r>
      <w:r w:rsidRPr="00416B2D">
        <w:rPr>
          <w:i/>
          <w:iCs/>
        </w:rPr>
        <w:t>Q</w:t>
      </w:r>
      <w:r>
        <w:t xml:space="preserve"> sub-channels. The legacy linearized GMSK pulse may be used in order to comply with the legacy spectral mask.</w:t>
      </w:r>
    </w:p>
    <w:p w14:paraId="63567957" w14:textId="4504ED89" w:rsidR="00401B86" w:rsidRPr="003428F3" w:rsidRDefault="006A5256" w:rsidP="00401B86">
      <w:pPr>
        <w:pStyle w:val="TH"/>
      </w:pPr>
      <w:r w:rsidRPr="003428F3">
        <w:rPr>
          <w:noProof/>
        </w:rPr>
        <w:lastRenderedPageBreak/>
        <w:drawing>
          <wp:inline distT="0" distB="0" distL="0" distR="0" wp14:anchorId="4FF5E65A" wp14:editId="62CF47DE">
            <wp:extent cx="6118860" cy="1584960"/>
            <wp:effectExtent l="0" t="0" r="0" b="0"/>
            <wp:docPr id="185"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118860" cy="1584960"/>
                    </a:xfrm>
                    <a:prstGeom prst="rect">
                      <a:avLst/>
                    </a:prstGeom>
                    <a:noFill/>
                    <a:ln>
                      <a:noFill/>
                    </a:ln>
                  </pic:spPr>
                </pic:pic>
              </a:graphicData>
            </a:graphic>
          </wp:inline>
        </w:drawing>
      </w:r>
    </w:p>
    <w:p w14:paraId="0779F84B" w14:textId="77777777" w:rsidR="00197D11" w:rsidRDefault="00197D11" w:rsidP="00D21FC1">
      <w:pPr>
        <w:pStyle w:val="TF"/>
      </w:pPr>
      <w:bookmarkStart w:id="335" w:name="_Ref185872211"/>
      <w:bookmarkStart w:id="336" w:name="_Ref198550190"/>
      <w:r w:rsidRPr="00197D11">
        <w:t>Figure 8</w:t>
      </w:r>
      <w:r w:rsidR="000F19FE">
        <w:t>-3</w:t>
      </w:r>
      <w:bookmarkEnd w:id="335"/>
      <w:bookmarkEnd w:id="336"/>
      <w:r w:rsidR="00D21FC1">
        <w:t>:</w:t>
      </w:r>
      <w:r w:rsidRPr="00197D11">
        <w:t xml:space="preserve"> </w:t>
      </w:r>
      <w:r w:rsidRPr="00197D11">
        <w:rPr>
          <w:position w:val="-6"/>
        </w:rPr>
        <w:object w:dxaOrig="240" w:dyaOrig="220" w14:anchorId="2792ED9A">
          <v:shape id="_x0000_i1210" type="#_x0000_t75" style="width:12pt;height:10.8pt" o:ole="">
            <v:imagedata r:id="rId12" o:title=""/>
          </v:shape>
          <o:OLEObject Type="Embed" ProgID="Equation.3" ShapeID="_x0000_i1210" DrawAspect="Content" ObjectID="_1821900848" r:id="rId227"/>
        </w:object>
      </w:r>
      <w:r w:rsidRPr="00197D11">
        <w:t>-QPSK modulator and transmitter</w:t>
      </w:r>
    </w:p>
    <w:p w14:paraId="6D37081F" w14:textId="77777777" w:rsidR="00401B86" w:rsidRPr="00197D11" w:rsidRDefault="00401B86" w:rsidP="00401B86">
      <w:pPr>
        <w:pStyle w:val="FP"/>
      </w:pPr>
    </w:p>
    <w:p w14:paraId="733F73E9" w14:textId="77777777" w:rsidR="00197D11" w:rsidRDefault="00401B86" w:rsidP="008F3F22">
      <w:pPr>
        <w:pStyle w:val="Heading3"/>
      </w:pPr>
      <w:bookmarkStart w:id="337" w:name="_Ref198553299"/>
      <w:bookmarkStart w:id="338" w:name="_Toc518052765"/>
      <w:r>
        <w:t>8.1.3</w:t>
      </w:r>
      <w:r w:rsidR="009A3CB7">
        <w:tab/>
      </w:r>
      <w:r w:rsidR="00197D11">
        <w:t>Choice of Symbol Constellation</w:t>
      </w:r>
      <w:bookmarkEnd w:id="337"/>
      <w:bookmarkEnd w:id="338"/>
    </w:p>
    <w:p w14:paraId="644EAC27" w14:textId="77777777" w:rsidR="00197D11" w:rsidRDefault="00197D11" w:rsidP="00A609B0">
      <w:r>
        <w:t xml:space="preserve">To determine symbol constellation, i.e. </w:t>
      </w:r>
      <w:r w:rsidRPr="007F048B">
        <w:rPr>
          <w:position w:val="-6"/>
        </w:rPr>
        <w:object w:dxaOrig="240" w:dyaOrig="220" w14:anchorId="4AB1FDCB">
          <v:shape id="_x0000_i1211" type="#_x0000_t75" style="width:12pt;height:10.8pt" o:ole="">
            <v:imagedata r:id="rId12" o:title=""/>
          </v:shape>
          <o:OLEObject Type="Embed" ProgID="Equation.3" ShapeID="_x0000_i1211" DrawAspect="Content" ObjectID="_1821900849" r:id="rId228"/>
        </w:object>
      </w:r>
      <w:r>
        <w:t>, the modulator may receive feedback from the MS</w:t>
      </w:r>
      <w:r w:rsidR="00205CAF">
        <w:t>'</w:t>
      </w:r>
      <w:r>
        <w:t xml:space="preserve">s. For example </w:t>
      </w:r>
      <w:r w:rsidRPr="007F048B">
        <w:rPr>
          <w:position w:val="-6"/>
        </w:rPr>
        <w:object w:dxaOrig="240" w:dyaOrig="220" w14:anchorId="29622E36">
          <v:shape id="_x0000_i1212" type="#_x0000_t75" style="width:12pt;height:10.8pt" o:ole="">
            <v:imagedata r:id="rId12" o:title=""/>
          </v:shape>
          <o:OLEObject Type="Embed" ProgID="Equation.3" ShapeID="_x0000_i1212" DrawAspect="Content" ObjectID="_1821900850" r:id="rId229"/>
        </w:object>
      </w:r>
      <w:r>
        <w:t>may depend upon the reported RXQUAL, or upon the capabilities of the MS</w:t>
      </w:r>
      <w:r w:rsidR="00205CAF">
        <w:t>'</w:t>
      </w:r>
      <w:r>
        <w:t>s, e.g. legacy/legacy SAIC/</w:t>
      </w:r>
      <w:r w:rsidRPr="007F048B">
        <w:rPr>
          <w:position w:val="-6"/>
        </w:rPr>
        <w:object w:dxaOrig="240" w:dyaOrig="220" w14:anchorId="3693A2D0">
          <v:shape id="_x0000_i1213" type="#_x0000_t75" style="width:12pt;height:10.8pt" o:ole="">
            <v:imagedata r:id="rId12" o:title=""/>
          </v:shape>
          <o:OLEObject Type="Embed" ProgID="Equation.3" ShapeID="_x0000_i1213" DrawAspect="Content" ObjectID="_1821900851" r:id="rId230"/>
        </w:object>
      </w:r>
      <w:r>
        <w:t>-QPSK-aware. This process is illustrated in</w:t>
      </w:r>
      <w:r w:rsidR="000F19FE">
        <w:t xml:space="preserve"> Figure 8-4</w:t>
      </w:r>
      <w:r>
        <w:t xml:space="preserve">, where the box labeled </w:t>
      </w:r>
      <w:r w:rsidRPr="007F048B">
        <w:rPr>
          <w:position w:val="-6"/>
        </w:rPr>
        <w:object w:dxaOrig="240" w:dyaOrig="220" w14:anchorId="58D9CD31">
          <v:shape id="_x0000_i1214" type="#_x0000_t75" style="width:12pt;height:10.8pt" o:ole="">
            <v:imagedata r:id="rId12" o:title=""/>
          </v:shape>
          <o:OLEObject Type="Embed" ProgID="Equation.3" ShapeID="_x0000_i1214" DrawAspect="Content" ObjectID="_1821900852" r:id="rId231"/>
        </w:object>
      </w:r>
      <w:r>
        <w:t xml:space="preserve">-QPSK modulator contains the modulator described in </w:t>
      </w:r>
      <w:r w:rsidR="000F19FE">
        <w:t>Figure 8-3.</w:t>
      </w:r>
      <w:r>
        <w:t xml:space="preserve"> The BSC box represents the Base Station Controller.</w:t>
      </w:r>
    </w:p>
    <w:p w14:paraId="392F2D69" w14:textId="04DA58A2" w:rsidR="007D5A1A" w:rsidRDefault="006A5256" w:rsidP="007D5A1A">
      <w:pPr>
        <w:pStyle w:val="TH"/>
      </w:pPr>
      <w:r w:rsidRPr="003428F3">
        <w:rPr>
          <w:noProof/>
        </w:rPr>
        <w:drawing>
          <wp:inline distT="0" distB="0" distL="0" distR="0" wp14:anchorId="36A1C384" wp14:editId="51F37B9F">
            <wp:extent cx="5516880" cy="3406140"/>
            <wp:effectExtent l="0" t="0" r="0" b="0"/>
            <wp:docPr id="191"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516880" cy="3406140"/>
                    </a:xfrm>
                    <a:prstGeom prst="rect">
                      <a:avLst/>
                    </a:prstGeom>
                    <a:noFill/>
                    <a:ln>
                      <a:noFill/>
                    </a:ln>
                  </pic:spPr>
                </pic:pic>
              </a:graphicData>
            </a:graphic>
          </wp:inline>
        </w:drawing>
      </w:r>
      <w:bookmarkStart w:id="339" w:name="_Ref198551134"/>
    </w:p>
    <w:p w14:paraId="61EDD56E" w14:textId="77777777" w:rsidR="00197D11" w:rsidRDefault="00197D11" w:rsidP="007D5A1A">
      <w:pPr>
        <w:pStyle w:val="TF"/>
      </w:pPr>
      <w:r>
        <w:t>Figure 8</w:t>
      </w:r>
      <w:r w:rsidR="000F19FE">
        <w:t>-4</w:t>
      </w:r>
      <w:r w:rsidR="00D21FC1">
        <w:t>:</w:t>
      </w:r>
      <w:r w:rsidR="000F19FE">
        <w:t xml:space="preserve"> </w:t>
      </w:r>
      <w:bookmarkEnd w:id="339"/>
      <w:r>
        <w:t xml:space="preserve">Adaptive </w:t>
      </w:r>
      <w:r w:rsidRPr="007F048B">
        <w:rPr>
          <w:position w:val="-6"/>
        </w:rPr>
        <w:object w:dxaOrig="240" w:dyaOrig="220" w14:anchorId="76D67C50">
          <v:shape id="_x0000_i1216" type="#_x0000_t75" style="width:12pt;height:10.8pt" o:ole="">
            <v:imagedata r:id="rId12" o:title=""/>
          </v:shape>
          <o:OLEObject Type="Embed" ProgID="Equation.3" ShapeID="_x0000_i1216" DrawAspect="Content" ObjectID="_1821900853" r:id="rId233"/>
        </w:object>
      </w:r>
      <w:r>
        <w:t>-QPSK modulator</w:t>
      </w:r>
    </w:p>
    <w:p w14:paraId="7C21D751" w14:textId="77777777" w:rsidR="00197D11" w:rsidRDefault="00197D11" w:rsidP="00D21FC1">
      <w:r>
        <w:t xml:space="preserve">The BSS decides the powers P1 and P2 required for MS1 and MS2 respectively, depending on the reported capabilities, RXQUAL and RXLEV by each MS. The control unit computes a combination of output power P and </w:t>
      </w:r>
      <w:r w:rsidRPr="00A11182">
        <w:rPr>
          <w:position w:val="-6"/>
        </w:rPr>
        <w:object w:dxaOrig="240" w:dyaOrig="220" w14:anchorId="1D6BEF58">
          <v:shape id="_x0000_i1217" type="#_x0000_t75" style="width:12pt;height:10.8pt" o:ole="">
            <v:imagedata r:id="rId234" o:title=""/>
          </v:shape>
          <o:OLEObject Type="Embed" ProgID="Equation.3" ShapeID="_x0000_i1217" DrawAspect="Content" ObjectID="_1821900854" r:id="rId235"/>
        </w:object>
      </w:r>
      <w:r>
        <w:t xml:space="preserve"> that gives the required combination of P1 and P2. Dynamic Channel Allocation (DCA) may be used to move users from shared radio resources to not shared radio resources and vice versa.</w:t>
      </w:r>
    </w:p>
    <w:p w14:paraId="394E3005" w14:textId="77777777" w:rsidR="00197D11" w:rsidRPr="00886A13" w:rsidRDefault="00197D11" w:rsidP="00D21FC1">
      <w:r>
        <w:t xml:space="preserve">An </w:t>
      </w:r>
      <w:r w:rsidRPr="007F048B">
        <w:rPr>
          <w:position w:val="-6"/>
        </w:rPr>
        <w:object w:dxaOrig="240" w:dyaOrig="220" w14:anchorId="50C9B432">
          <v:shape id="_x0000_i1218" type="#_x0000_t75" style="width:12pt;height:10.8pt" o:ole="">
            <v:imagedata r:id="rId12" o:title=""/>
          </v:shape>
          <o:OLEObject Type="Embed" ProgID="Equation.3" ShapeID="_x0000_i1218" DrawAspect="Content" ObjectID="_1821900855" r:id="rId236"/>
        </w:object>
      </w:r>
      <w:r>
        <w:t xml:space="preserve">-QPSK-aware mobile may ignore the value of </w:t>
      </w:r>
      <w:r w:rsidRPr="00A11182">
        <w:rPr>
          <w:position w:val="-6"/>
        </w:rPr>
        <w:object w:dxaOrig="240" w:dyaOrig="220" w14:anchorId="6512C8F7">
          <v:shape id="_x0000_i1219" type="#_x0000_t75" style="width:12pt;height:10.8pt" o:ole="">
            <v:imagedata r:id="rId234" o:title=""/>
          </v:shape>
          <o:OLEObject Type="Embed" ProgID="Equation.3" ShapeID="_x0000_i1219" DrawAspect="Content" ObjectID="_1821900856" r:id="rId237"/>
        </w:object>
      </w:r>
      <w:r>
        <w:t xml:space="preserve">. However, it can be advantageous to use it during the demodulation process. Depending on the algorithm used at the control unit, an </w:t>
      </w:r>
      <w:r w:rsidRPr="007F048B">
        <w:rPr>
          <w:position w:val="-6"/>
        </w:rPr>
        <w:object w:dxaOrig="240" w:dyaOrig="220" w14:anchorId="1CB48DAA">
          <v:shape id="_x0000_i1220" type="#_x0000_t75" style="width:12pt;height:10.8pt" o:ole="">
            <v:imagedata r:id="rId12" o:title=""/>
          </v:shape>
          <o:OLEObject Type="Embed" ProgID="Equation.3" ShapeID="_x0000_i1220" DrawAspect="Content" ObjectID="_1821900857" r:id="rId238"/>
        </w:object>
      </w:r>
      <w:r>
        <w:t xml:space="preserve">-QPSK-aware MS may not have knowledge of the value of </w:t>
      </w:r>
      <w:r w:rsidRPr="00D20778">
        <w:rPr>
          <w:position w:val="-6"/>
        </w:rPr>
        <w:object w:dxaOrig="240" w:dyaOrig="220" w14:anchorId="55AB75BE">
          <v:shape id="_x0000_i1221" type="#_x0000_t75" style="width:12pt;height:10.8pt" o:ole="">
            <v:imagedata r:id="rId239" o:title=""/>
          </v:shape>
          <o:OLEObject Type="Embed" ProgID="Equation.3" ShapeID="_x0000_i1221" DrawAspect="Content" ObjectID="_1821900858" r:id="rId240"/>
        </w:object>
      </w:r>
      <w:r>
        <w:t>used by the modulator in the BTS. If it is unknown then it can be estimated. In</w:t>
      </w:r>
      <w:r w:rsidR="002E0496">
        <w:t xml:space="preserve"> section</w:t>
      </w:r>
      <w:r w:rsidR="00757EA8">
        <w:t xml:space="preserve"> 8.2.1.2.2</w:t>
      </w:r>
      <w:r w:rsidR="002E0496">
        <w:t xml:space="preserve"> </w:t>
      </w:r>
      <w:r>
        <w:t xml:space="preserve"> simulations are presented to show that the estimation is feasible.</w:t>
      </w:r>
    </w:p>
    <w:p w14:paraId="0794F162" w14:textId="77777777" w:rsidR="00197D11" w:rsidRDefault="00197D11" w:rsidP="008F3F22">
      <w:pPr>
        <w:pStyle w:val="Heading3"/>
      </w:pPr>
      <w:bookmarkStart w:id="340" w:name="_Ref198535044"/>
      <w:bookmarkStart w:id="341" w:name="_Toc518052766"/>
      <w:r>
        <w:lastRenderedPageBreak/>
        <w:t>8.1.</w:t>
      </w:r>
      <w:r w:rsidR="00F501EE">
        <w:t>4</w:t>
      </w:r>
      <w:r w:rsidR="009A3CB7">
        <w:tab/>
      </w:r>
      <w:r>
        <w:t>Adaptive Constellation Rotation</w:t>
      </w:r>
      <w:bookmarkEnd w:id="340"/>
      <w:bookmarkEnd w:id="341"/>
    </w:p>
    <w:p w14:paraId="77FCED9A" w14:textId="77777777" w:rsidR="00197D11" w:rsidRPr="009305AA" w:rsidRDefault="00197D11" w:rsidP="00D21FC1">
      <w:r w:rsidRPr="009305AA">
        <w:t>Since compatibility with legacy mobiles is desired, it has be</w:t>
      </w:r>
      <w:r>
        <w:t xml:space="preserve">en proposed to rotate the signal </w:t>
      </w:r>
      <w:r w:rsidRPr="009305AA">
        <w:t xml:space="preserve">by </w:t>
      </w:r>
      <w:r w:rsidRPr="009305AA">
        <w:rPr>
          <w:position w:val="-18"/>
        </w:rPr>
        <w:object w:dxaOrig="400" w:dyaOrig="480" w14:anchorId="2DD0E2B3">
          <v:shape id="_x0000_i1222" type="#_x0000_t75" style="width:19.8pt;height:24pt" o:ole="">
            <v:imagedata r:id="rId241" o:title=""/>
          </v:shape>
          <o:OLEObject Type="Embed" ProgID="Equation.3" ShapeID="_x0000_i1222" DrawAspect="Content" ObjectID="_1821900859" r:id="rId242"/>
        </w:object>
      </w:r>
      <w:r w:rsidRPr="009305AA">
        <w:t>. However, this rotation angle is not optimum in terms of PAR for these symbol constellations.</w:t>
      </w:r>
      <w:r>
        <w:t xml:space="preserve"> </w:t>
      </w:r>
      <w:r w:rsidRPr="009305AA">
        <w:t xml:space="preserve">Typical power amplifiers are peak limited, which for a signal with high PAR requires additional power </w:t>
      </w:r>
      <w:r>
        <w:t>back</w:t>
      </w:r>
      <w:r w:rsidRPr="009305AA">
        <w:t xml:space="preserve">off. Hence, as the PAR increases, the coverage of the BTS decreases. </w:t>
      </w:r>
    </w:p>
    <w:p w14:paraId="3D342535" w14:textId="77777777" w:rsidR="00197D11" w:rsidRPr="009305AA" w:rsidRDefault="00197D11" w:rsidP="00D21FC1">
      <w:r w:rsidRPr="009305AA">
        <w:t xml:space="preserve">To optimize PAR </w:t>
      </w:r>
      <w:r>
        <w:t xml:space="preserve">in the DL </w:t>
      </w:r>
      <w:r w:rsidRPr="009305AA">
        <w:t>it is proposed to adapt the rotation angle to the capabilities of the MS receivers. The penetration of MUROS MSs will increase with time. Eventually two MUROS mobiles will be assigned to two orthogonal sub-channels. In this case, there</w:t>
      </w:r>
      <w:r w:rsidR="00205CAF">
        <w:t>'</w:t>
      </w:r>
      <w:r w:rsidRPr="009305AA">
        <w:t xml:space="preserve">s no need to continue using the sub-optimal rotation angle. For example, if QPSK modulation is used, then rotation by </w:t>
      </w:r>
      <w:r w:rsidRPr="009305AA">
        <w:rPr>
          <w:position w:val="-18"/>
        </w:rPr>
        <w:object w:dxaOrig="400" w:dyaOrig="480" w14:anchorId="4195BD5A">
          <v:shape id="_x0000_i1223" type="#_x0000_t75" style="width:19.8pt;height:24pt" o:ole="">
            <v:imagedata r:id="rId243" o:title=""/>
          </v:shape>
          <o:OLEObject Type="Embed" ProgID="Equation.3" ShapeID="_x0000_i1223" DrawAspect="Content" ObjectID="_1821900860" r:id="rId244"/>
        </w:object>
      </w:r>
      <w:r w:rsidRPr="009305AA">
        <w:t>will result in lower PAR and will eliminate zero crossings. The figures below illustrate this fact. The unit circle is depicted in red and the baseband signal in blue.</w:t>
      </w:r>
    </w:p>
    <w:p w14:paraId="14842A43" w14:textId="41B5201A" w:rsidR="00197D11" w:rsidRPr="009305AA" w:rsidRDefault="006A5256" w:rsidP="00916DEA">
      <w:pPr>
        <w:pStyle w:val="TH"/>
      </w:pPr>
      <w:r w:rsidRPr="009305AA">
        <w:rPr>
          <w:noProof/>
        </w:rPr>
        <w:drawing>
          <wp:inline distT="0" distB="0" distL="0" distR="0" wp14:anchorId="288DF4BF" wp14:editId="3EAB0394">
            <wp:extent cx="4114800" cy="3086100"/>
            <wp:effectExtent l="0" t="0" r="0" b="0"/>
            <wp:docPr id="200"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a:ln>
                      <a:noFill/>
                    </a:ln>
                  </pic:spPr>
                </pic:pic>
              </a:graphicData>
            </a:graphic>
          </wp:inline>
        </w:drawing>
      </w:r>
    </w:p>
    <w:p w14:paraId="2D56152C" w14:textId="77777777" w:rsidR="00197D11" w:rsidRDefault="00197D11" w:rsidP="00D21FC1">
      <w:pPr>
        <w:pStyle w:val="TF"/>
      </w:pPr>
      <w:bookmarkStart w:id="342" w:name="_Ref191101876"/>
      <w:r w:rsidRPr="009305AA">
        <w:t xml:space="preserve">Figure </w:t>
      </w:r>
      <w:r>
        <w:t>8-</w:t>
      </w:r>
      <w:bookmarkEnd w:id="342"/>
      <w:r w:rsidR="00757EA8">
        <w:t>5</w:t>
      </w:r>
      <w:r w:rsidR="00D21FC1">
        <w:t>:</w:t>
      </w:r>
      <w:r w:rsidRPr="009305AA">
        <w:t xml:space="preserve"> Example baseband signal. Ordinary QPSK. </w:t>
      </w:r>
      <w:r w:rsidRPr="009305AA">
        <w:rPr>
          <w:position w:val="-6"/>
        </w:rPr>
        <w:object w:dxaOrig="480" w:dyaOrig="279" w14:anchorId="68F30F10">
          <v:shape id="_x0000_i1225" type="#_x0000_t75" style="width:24pt;height:13.8pt" o:ole="">
            <v:imagedata r:id="rId246" o:title=""/>
          </v:shape>
          <o:OLEObject Type="Embed" ProgID="Equation.3" ShapeID="_x0000_i1225" DrawAspect="Content" ObjectID="_1821900861" r:id="rId247"/>
        </w:object>
      </w:r>
      <w:r w:rsidRPr="009305AA">
        <w:t xml:space="preserve"> rotation. Linearized GMSK Tx pulse</w:t>
      </w:r>
    </w:p>
    <w:p w14:paraId="5A7701BD" w14:textId="77777777" w:rsidR="003F414D" w:rsidRPr="009305AA" w:rsidRDefault="003F414D" w:rsidP="003F414D">
      <w:pPr>
        <w:pStyle w:val="FP"/>
      </w:pPr>
    </w:p>
    <w:p w14:paraId="228A97D0" w14:textId="205EA413" w:rsidR="00197D11" w:rsidRPr="009305AA" w:rsidRDefault="006A5256" w:rsidP="003F414D">
      <w:pPr>
        <w:pStyle w:val="TH"/>
      </w:pPr>
      <w:r w:rsidRPr="009305AA">
        <w:rPr>
          <w:noProof/>
        </w:rPr>
        <w:lastRenderedPageBreak/>
        <w:drawing>
          <wp:inline distT="0" distB="0" distL="0" distR="0" wp14:anchorId="4F95C42F" wp14:editId="4696C05E">
            <wp:extent cx="4114800" cy="3086100"/>
            <wp:effectExtent l="0" t="0" r="0" b="0"/>
            <wp:docPr id="202"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a:ln>
                      <a:noFill/>
                    </a:ln>
                  </pic:spPr>
                </pic:pic>
              </a:graphicData>
            </a:graphic>
          </wp:inline>
        </w:drawing>
      </w:r>
    </w:p>
    <w:p w14:paraId="39EECC79" w14:textId="77777777" w:rsidR="00197D11" w:rsidRDefault="00197D11" w:rsidP="00D21FC1">
      <w:pPr>
        <w:pStyle w:val="TF"/>
      </w:pPr>
      <w:bookmarkStart w:id="343" w:name="_Ref191101881"/>
      <w:r w:rsidRPr="009305AA">
        <w:t xml:space="preserve">Figure </w:t>
      </w:r>
      <w:r>
        <w:t>8-</w:t>
      </w:r>
      <w:bookmarkEnd w:id="343"/>
      <w:r w:rsidR="00757EA8">
        <w:t>6</w:t>
      </w:r>
      <w:r w:rsidR="00D21FC1">
        <w:t>:</w:t>
      </w:r>
      <w:r w:rsidRPr="009305AA">
        <w:t xml:space="preserve"> Example baseband signal. Ordinary QPSK. </w:t>
      </w:r>
      <w:r w:rsidRPr="009305AA">
        <w:rPr>
          <w:position w:val="-6"/>
        </w:rPr>
        <w:object w:dxaOrig="480" w:dyaOrig="279" w14:anchorId="3F942414">
          <v:shape id="_x0000_i1227" type="#_x0000_t75" style="width:24pt;height:13.8pt" o:ole="">
            <v:imagedata r:id="rId249" o:title=""/>
          </v:shape>
          <o:OLEObject Type="Embed" ProgID="Equation.3" ShapeID="_x0000_i1227" DrawAspect="Content" ObjectID="_1821900862" r:id="rId250"/>
        </w:object>
      </w:r>
      <w:r w:rsidRPr="009305AA">
        <w:t xml:space="preserve"> rotation. Linearized GMSK Tx pulse</w:t>
      </w:r>
    </w:p>
    <w:p w14:paraId="1927037E" w14:textId="77777777" w:rsidR="003F414D" w:rsidRPr="009305AA" w:rsidRDefault="003F414D" w:rsidP="003F414D">
      <w:pPr>
        <w:pStyle w:val="FP"/>
      </w:pPr>
    </w:p>
    <w:p w14:paraId="08BDC1D5" w14:textId="77777777" w:rsidR="00197D11" w:rsidRPr="009305AA" w:rsidRDefault="00197D11" w:rsidP="003F414D">
      <w:r>
        <w:t xml:space="preserve">The rotation angle shall </w:t>
      </w:r>
      <w:r w:rsidRPr="009305AA">
        <w:t xml:space="preserve">be chosen so that PAR is minimized. If there is a legacy mobile in at least one of the sub-channels then the BTS modulator rotates the signal by </w:t>
      </w:r>
      <w:r w:rsidRPr="009305AA">
        <w:rPr>
          <w:position w:val="-6"/>
        </w:rPr>
        <w:object w:dxaOrig="480" w:dyaOrig="279" w14:anchorId="3138E769">
          <v:shape id="_x0000_i1228" type="#_x0000_t75" style="width:24pt;height:13.8pt" o:ole="">
            <v:imagedata r:id="rId251" o:title=""/>
          </v:shape>
          <o:OLEObject Type="Embed" ProgID="Equation.3" ShapeID="_x0000_i1228" DrawAspect="Content" ObjectID="_1821900863" r:id="rId252"/>
        </w:object>
      </w:r>
      <w:r w:rsidRPr="009305AA">
        <w:t xml:space="preserve">. However, if two </w:t>
      </w:r>
      <w:r w:rsidRPr="009305AA">
        <w:rPr>
          <w:position w:val="-6"/>
        </w:rPr>
        <w:object w:dxaOrig="240" w:dyaOrig="220" w14:anchorId="6F12804F">
          <v:shape id="_x0000_i1229" type="#_x0000_t75" style="width:12pt;height:10.8pt" o:ole="">
            <v:imagedata r:id="rId253" o:title=""/>
          </v:shape>
          <o:OLEObject Type="Embed" ProgID="Equation.3" ShapeID="_x0000_i1229" DrawAspect="Content" ObjectID="_1821900864" r:id="rId254"/>
        </w:object>
      </w:r>
      <w:r w:rsidRPr="009305AA">
        <w:t xml:space="preserve">-QPSK MUROS mobiles are paired together on orthogonal sub-channels, the transmitting base station can choose constellation rotation </w:t>
      </w:r>
      <w:r>
        <w:t>to minimize</w:t>
      </w:r>
      <w:r w:rsidRPr="009305AA">
        <w:t xml:space="preserve"> PAR. To illustrate th</w:t>
      </w:r>
      <w:r>
        <w:t>e</w:t>
      </w:r>
      <w:r w:rsidRPr="009305AA">
        <w:t xml:space="preserve"> concept</w:t>
      </w:r>
      <w:r w:rsidR="00757EA8">
        <w:t xml:space="preserve"> Figure 8-7 </w:t>
      </w:r>
      <w:r w:rsidRPr="009305AA">
        <w:t xml:space="preserve"> shows the PAR as a function of alpha for </w:t>
      </w:r>
      <w:r w:rsidRPr="009305AA">
        <w:rPr>
          <w:position w:val="-6"/>
        </w:rPr>
        <w:object w:dxaOrig="240" w:dyaOrig="220" w14:anchorId="33D13662">
          <v:shape id="_x0000_i1230" type="#_x0000_t75" style="width:12pt;height:10.8pt" o:ole="">
            <v:imagedata r:id="rId253" o:title=""/>
          </v:shape>
          <o:OLEObject Type="Embed" ProgID="Equation.3" ShapeID="_x0000_i1230" DrawAspect="Content" ObjectID="_1821900865" r:id="rId255"/>
        </w:object>
      </w:r>
      <w:r w:rsidRPr="009305AA">
        <w:t>-QPSK constellations rotated л/2 and л/4 radians.</w:t>
      </w:r>
    </w:p>
    <w:p w14:paraId="72C1BFAC" w14:textId="5DBD07DA" w:rsidR="00197D11" w:rsidRDefault="006A5256" w:rsidP="003F414D">
      <w:pPr>
        <w:pStyle w:val="TH"/>
      </w:pPr>
      <w:r w:rsidRPr="009305AA">
        <w:rPr>
          <w:noProof/>
        </w:rPr>
        <w:drawing>
          <wp:inline distT="0" distB="0" distL="0" distR="0" wp14:anchorId="7C2025CA" wp14:editId="2AECE940">
            <wp:extent cx="5250180" cy="3596640"/>
            <wp:effectExtent l="0" t="0" r="0" b="0"/>
            <wp:docPr id="207"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250180" cy="3596640"/>
                    </a:xfrm>
                    <a:prstGeom prst="rect">
                      <a:avLst/>
                    </a:prstGeom>
                    <a:noFill/>
                    <a:ln>
                      <a:noFill/>
                    </a:ln>
                  </pic:spPr>
                </pic:pic>
              </a:graphicData>
            </a:graphic>
          </wp:inline>
        </w:drawing>
      </w:r>
    </w:p>
    <w:p w14:paraId="0DE32BA3" w14:textId="77777777" w:rsidR="00197D11" w:rsidRPr="009305AA" w:rsidRDefault="00197D11" w:rsidP="00D21FC1">
      <w:pPr>
        <w:pStyle w:val="TF"/>
      </w:pPr>
      <w:bookmarkStart w:id="344" w:name="_Ref198553346"/>
      <w:r>
        <w:t>Figure 8-</w:t>
      </w:r>
      <w:bookmarkEnd w:id="344"/>
      <w:r w:rsidR="00D21FC1">
        <w:t xml:space="preserve">7: </w:t>
      </w:r>
      <w:r w:rsidRPr="009305AA">
        <w:t>PAR as a function of alpha</w:t>
      </w:r>
    </w:p>
    <w:p w14:paraId="5F0DD352" w14:textId="77777777" w:rsidR="00197D11" w:rsidRPr="009305AA" w:rsidRDefault="00197D11" w:rsidP="003F414D">
      <w:r w:rsidRPr="009305AA">
        <w:t>When alpha equals 0.77 and 1.19 the two PAR curves intersect. To minimize the signal PAR a base station would hence adapt its choice of rotation according to the active alpha value:</w:t>
      </w:r>
    </w:p>
    <w:p w14:paraId="3070D917" w14:textId="77777777" w:rsidR="00197D11" w:rsidRPr="009305AA" w:rsidRDefault="00197D11" w:rsidP="003F414D">
      <w:pPr>
        <w:pStyle w:val="EQ"/>
      </w:pPr>
      <w:r w:rsidRPr="009305AA">
        <w:rPr>
          <w:position w:val="-30"/>
        </w:rPr>
        <w:object w:dxaOrig="3840" w:dyaOrig="720" w14:anchorId="7856AE91">
          <v:shape id="_x0000_i1232" type="#_x0000_t75" style="width:192pt;height:36pt" o:ole="">
            <v:imagedata r:id="rId257" o:title=""/>
          </v:shape>
          <o:OLEObject Type="Embed" ProgID="Equation.3" ShapeID="_x0000_i1232" DrawAspect="Content" ObjectID="_1821900866" r:id="rId258"/>
        </w:object>
      </w:r>
    </w:p>
    <w:p w14:paraId="74451B33" w14:textId="77777777" w:rsidR="00197D11" w:rsidRDefault="00197D11" w:rsidP="00D21FC1">
      <w:r w:rsidRPr="009305AA">
        <w:t xml:space="preserve">On the receiver side, the MS performs blind detection of the rotation angle, among a predetermined set of rotation angles. From EGPRS it is known that blind detection of rotation is possible with negligible performance loss and low computational complexity. This assumption is verified in </w:t>
      </w:r>
      <w:r w:rsidR="002E0496">
        <w:t>section 8.2.1.2.2.2.</w:t>
      </w:r>
    </w:p>
    <w:p w14:paraId="1A31572F" w14:textId="77777777" w:rsidR="00197D11" w:rsidRPr="008C3487" w:rsidRDefault="00197D11" w:rsidP="008F3F22">
      <w:pPr>
        <w:pStyle w:val="Heading3"/>
      </w:pPr>
      <w:bookmarkStart w:id="345" w:name="_Ref206953947"/>
      <w:bookmarkStart w:id="346" w:name="_Toc518052767"/>
      <w:r w:rsidRPr="008C3487">
        <w:t>8.1.</w:t>
      </w:r>
      <w:r w:rsidR="00F501EE">
        <w:t>5</w:t>
      </w:r>
      <w:r w:rsidR="00A830BB">
        <w:tab/>
      </w:r>
      <w:r w:rsidRPr="008C3487">
        <w:t>Frequency hopping</w:t>
      </w:r>
      <w:bookmarkEnd w:id="345"/>
      <w:bookmarkEnd w:id="346"/>
    </w:p>
    <w:p w14:paraId="71EA7007" w14:textId="77777777" w:rsidR="00197D11" w:rsidRDefault="00197D11" w:rsidP="00D21FC1">
      <w:r>
        <w:t>Since the intra-cell interference is vastly increased by the introduction of multiple users re-using the same time slot it has been considered to increase diversity (i.e., to ensure that a user is not continuously interfered by the same other user). Diversity is achieved by means of frequency hopping. The frequency hopping schemes can be applied both in the uplink and downlink. Initial simulations in the downlink show substantial gains. The performance in the UL is FFS.</w:t>
      </w:r>
    </w:p>
    <w:p w14:paraId="49D8A119" w14:textId="77777777" w:rsidR="00197D11" w:rsidRDefault="00197D11" w:rsidP="003F414D">
      <w:pPr>
        <w:pStyle w:val="BodyText"/>
        <w:jc w:val="both"/>
      </w:pPr>
      <w:r>
        <w:t>Assume that the</w:t>
      </w:r>
      <w:r w:rsidRPr="00AC1E59">
        <w:t xml:space="preserve"> MAIO takes values in the set </w:t>
      </w:r>
      <w:r w:rsidRPr="00AC1E59">
        <w:rPr>
          <w:position w:val="-10"/>
        </w:rPr>
        <w:object w:dxaOrig="1340" w:dyaOrig="340" w14:anchorId="3073D801">
          <v:shape id="_x0000_i1233" type="#_x0000_t75" style="width:67.2pt;height:16.8pt" o:ole="">
            <v:imagedata r:id="rId259" o:title=""/>
          </v:shape>
          <o:OLEObject Type="Embed" ProgID="Equation.3" ShapeID="_x0000_i1233" DrawAspect="Content" ObjectID="_1821900867" r:id="rId260"/>
        </w:object>
      </w:r>
      <w:r w:rsidRPr="00AC1E59">
        <w:t xml:space="preserve">. Denote by </w:t>
      </w:r>
      <w:r w:rsidRPr="00AC1E59">
        <w:rPr>
          <w:position w:val="-12"/>
        </w:rPr>
        <w:object w:dxaOrig="340" w:dyaOrig="360" w14:anchorId="6732646B">
          <v:shape id="_x0000_i1234" type="#_x0000_t75" style="width:16.8pt;height:18pt" o:ole="">
            <v:imagedata r:id="rId261" o:title=""/>
          </v:shape>
          <o:OLEObject Type="Embed" ProgID="Equation.3" ShapeID="_x0000_i1234" DrawAspect="Content" ObjectID="_1821900868" r:id="rId262"/>
        </w:object>
      </w:r>
      <w:r w:rsidRPr="00AC1E59">
        <w:t xml:space="preserve"> the symmetric group on the set</w:t>
      </w:r>
      <w:r>
        <w:t xml:space="preserve"> </w:t>
      </w:r>
      <w:r w:rsidRPr="00AC1E59">
        <w:rPr>
          <w:position w:val="-10"/>
        </w:rPr>
        <w:object w:dxaOrig="1340" w:dyaOrig="340" w14:anchorId="134356B5">
          <v:shape id="_x0000_i1235" type="#_x0000_t75" style="width:67.2pt;height:16.8pt" o:ole="">
            <v:imagedata r:id="rId263" o:title=""/>
          </v:shape>
          <o:OLEObject Type="Embed" ProgID="Equation.3" ShapeID="_x0000_i1235" DrawAspect="Content" ObjectID="_1821900869" r:id="rId264"/>
        </w:object>
      </w:r>
      <w:r w:rsidRPr="00AC1E59">
        <w:t xml:space="preserve">. </w:t>
      </w:r>
      <w:r w:rsidRPr="00AC1E59">
        <w:rPr>
          <w:position w:val="-12"/>
        </w:rPr>
        <w:object w:dxaOrig="340" w:dyaOrig="360" w14:anchorId="19621E92">
          <v:shape id="_x0000_i1236" type="#_x0000_t75" style="width:16.8pt;height:18pt" o:ole="">
            <v:imagedata r:id="rId261" o:title=""/>
          </v:shape>
          <o:OLEObject Type="Embed" ProgID="Equation.3" ShapeID="_x0000_i1236" DrawAspect="Content" ObjectID="_1821900870" r:id="rId265"/>
        </w:object>
      </w:r>
      <w:r w:rsidRPr="00AC1E59">
        <w:t xml:space="preserve">consists of all bijective mappings from </w:t>
      </w:r>
      <w:r w:rsidRPr="00AC1E59">
        <w:rPr>
          <w:position w:val="-10"/>
        </w:rPr>
        <w:object w:dxaOrig="1340" w:dyaOrig="340" w14:anchorId="643B7F15">
          <v:shape id="_x0000_i1237" type="#_x0000_t75" style="width:67.2pt;height:16.8pt" o:ole="">
            <v:imagedata r:id="rId263" o:title=""/>
          </v:shape>
          <o:OLEObject Type="Embed" ProgID="Equation.3" ShapeID="_x0000_i1237" DrawAspect="Content" ObjectID="_1821900871" r:id="rId266"/>
        </w:object>
      </w:r>
      <w:r w:rsidRPr="00AC1E59">
        <w:t xml:space="preserve"> to </w:t>
      </w:r>
      <w:r w:rsidRPr="00AC1E59">
        <w:rPr>
          <w:position w:val="-10"/>
        </w:rPr>
        <w:object w:dxaOrig="1340" w:dyaOrig="340" w14:anchorId="598743BC">
          <v:shape id="_x0000_i1238" type="#_x0000_t75" style="width:67.2pt;height:16.8pt" o:ole="">
            <v:imagedata r:id="rId263" o:title=""/>
          </v:shape>
          <o:OLEObject Type="Embed" ProgID="Equation.3" ShapeID="_x0000_i1238" DrawAspect="Content" ObjectID="_1821900872" r:id="rId267"/>
        </w:object>
      </w:r>
      <w:r w:rsidRPr="00AC1E59">
        <w:t xml:space="preserve">. In other words, an element </w:t>
      </w:r>
      <w:r w:rsidRPr="00AC1E59">
        <w:rPr>
          <w:position w:val="-12"/>
        </w:rPr>
        <w:object w:dxaOrig="720" w:dyaOrig="360" w14:anchorId="353E6DD9">
          <v:shape id="_x0000_i1239" type="#_x0000_t75" style="width:36pt;height:18pt" o:ole="">
            <v:imagedata r:id="rId268" o:title=""/>
          </v:shape>
          <o:OLEObject Type="Embed" ProgID="Equation.3" ShapeID="_x0000_i1239" DrawAspect="Content" ObjectID="_1821900873" r:id="rId269"/>
        </w:object>
      </w:r>
      <w:r w:rsidRPr="00AC1E59">
        <w:t xml:space="preserve">is a permutation of the set of </w:t>
      </w:r>
      <w:r w:rsidRPr="00AC1E59">
        <w:rPr>
          <w:position w:val="-6"/>
        </w:rPr>
        <w:object w:dxaOrig="279" w:dyaOrig="279" w14:anchorId="3708DC8C">
          <v:shape id="_x0000_i1240" type="#_x0000_t75" style="width:13.8pt;height:13.8pt" o:ole="">
            <v:imagedata r:id="rId270" o:title=""/>
          </v:shape>
          <o:OLEObject Type="Embed" ProgID="Equation.3" ShapeID="_x0000_i1240" DrawAspect="Content" ObjectID="_1821900874" r:id="rId271"/>
        </w:object>
      </w:r>
      <w:r w:rsidRPr="00AC1E59">
        <w:t xml:space="preserve">integers </w:t>
      </w:r>
      <w:r w:rsidRPr="00AC1E59">
        <w:rPr>
          <w:position w:val="-10"/>
        </w:rPr>
        <w:object w:dxaOrig="1340" w:dyaOrig="340" w14:anchorId="6A01C1F8">
          <v:shape id="_x0000_i1241" type="#_x0000_t75" style="width:67.2pt;height:16.8pt" o:ole="">
            <v:imagedata r:id="rId263" o:title=""/>
          </v:shape>
          <o:OLEObject Type="Embed" ProgID="Equation.3" ShapeID="_x0000_i1241" DrawAspect="Content" ObjectID="_1821900875" r:id="rId272"/>
        </w:object>
      </w:r>
      <w:r w:rsidRPr="00AC1E59">
        <w:t xml:space="preserve">. The length of the MAIO hopping sequence is chosen to be an arbitrary positive integer </w:t>
      </w:r>
      <w:r w:rsidRPr="00AC1E59">
        <w:rPr>
          <w:position w:val="-6"/>
        </w:rPr>
        <w:object w:dxaOrig="360" w:dyaOrig="279" w14:anchorId="607B4280">
          <v:shape id="_x0000_i1242" type="#_x0000_t75" style="width:18pt;height:13.8pt" o:ole="">
            <v:imagedata r:id="rId273" o:title=""/>
          </v:shape>
          <o:OLEObject Type="Embed" ProgID="Equation.3" ShapeID="_x0000_i1242" DrawAspect="Content" ObjectID="_1821900876" r:id="rId274"/>
        </w:object>
      </w:r>
      <w:r w:rsidRPr="00AC1E59">
        <w:t xml:space="preserve"> A MAIO hopping sequence is defined by a set of </w:t>
      </w:r>
      <w:r w:rsidRPr="00AC1E59">
        <w:rPr>
          <w:position w:val="-4"/>
        </w:rPr>
        <w:object w:dxaOrig="320" w:dyaOrig="260" w14:anchorId="73B3088E">
          <v:shape id="_x0000_i1243" type="#_x0000_t75" style="width:16.2pt;height:13.2pt" o:ole="">
            <v:imagedata r:id="rId275" o:title=""/>
          </v:shape>
          <o:OLEObject Type="Embed" ProgID="Equation.3" ShapeID="_x0000_i1243" DrawAspect="Content" ObjectID="_1821900877" r:id="rId276"/>
        </w:object>
      </w:r>
      <w:r w:rsidRPr="00AC1E59">
        <w:t xml:space="preserve">elements </w:t>
      </w:r>
      <w:r w:rsidRPr="00AC1E59">
        <w:rPr>
          <w:position w:val="-12"/>
        </w:rPr>
        <w:object w:dxaOrig="1160" w:dyaOrig="360" w14:anchorId="365C2A8B">
          <v:shape id="_x0000_i1244" type="#_x0000_t75" style="width:58.2pt;height:18pt" o:ole="">
            <v:imagedata r:id="rId277" o:title=""/>
          </v:shape>
          <o:OLEObject Type="Embed" ProgID="Equation.3" ShapeID="_x0000_i1244" DrawAspect="Content" ObjectID="_1821900878" r:id="rId278"/>
        </w:object>
      </w:r>
      <w:r w:rsidRPr="00AC1E59">
        <w:t xml:space="preserve"> of </w:t>
      </w:r>
      <w:r w:rsidRPr="00AC1E59">
        <w:rPr>
          <w:position w:val="-12"/>
        </w:rPr>
        <w:object w:dxaOrig="340" w:dyaOrig="360" w14:anchorId="08D8F330">
          <v:shape id="_x0000_i1245" type="#_x0000_t75" style="width:16.8pt;height:18pt" o:ole="">
            <v:imagedata r:id="rId261" o:title=""/>
          </v:shape>
          <o:OLEObject Type="Embed" ProgID="Equation.3" ShapeID="_x0000_i1245" DrawAspect="Content" ObjectID="_1821900879" r:id="rId279"/>
        </w:object>
      </w:r>
      <w:r w:rsidRPr="00AC1E59">
        <w:t xml:space="preserve">. Repetitions are allowed. That is, it is possible to choose </w:t>
      </w:r>
      <w:r w:rsidRPr="00AC1E59">
        <w:rPr>
          <w:position w:val="-12"/>
        </w:rPr>
        <w:object w:dxaOrig="840" w:dyaOrig="360" w14:anchorId="05F62001">
          <v:shape id="_x0000_i1246" type="#_x0000_t75" style="width:42pt;height:18pt" o:ole="">
            <v:imagedata r:id="rId280" o:title=""/>
          </v:shape>
          <o:OLEObject Type="Embed" ProgID="Equation.3" ShapeID="_x0000_i1246" DrawAspect="Content" ObjectID="_1821900880" r:id="rId281"/>
        </w:object>
      </w:r>
      <w:r w:rsidRPr="00AC1E59">
        <w:t xml:space="preserve">for </w:t>
      </w:r>
      <w:r w:rsidRPr="00AC1E59">
        <w:rPr>
          <w:position w:val="-6"/>
        </w:rPr>
        <w:object w:dxaOrig="620" w:dyaOrig="240" w14:anchorId="4E36763E">
          <v:shape id="_x0000_i1247" type="#_x0000_t75" style="width:31.2pt;height:12pt" o:ole="">
            <v:imagedata r:id="rId282" o:title=""/>
          </v:shape>
          <o:OLEObject Type="Embed" ProgID="Equation.3" ShapeID="_x0000_i1247" DrawAspect="Content" ObjectID="_1821900881" r:id="rId283"/>
        </w:object>
      </w:r>
      <w:r w:rsidRPr="00AC1E59">
        <w:t xml:space="preserve">. Given a time specified by the counter FN, the MAIO for the </w:t>
      </w:r>
      <w:r w:rsidRPr="00AC1E59">
        <w:rPr>
          <w:position w:val="-6"/>
        </w:rPr>
        <w:object w:dxaOrig="139" w:dyaOrig="260" w14:anchorId="1A6304FD">
          <v:shape id="_x0000_i1248" type="#_x0000_t75" style="width:7.2pt;height:13.2pt" o:ole="">
            <v:imagedata r:id="rId284" o:title=""/>
          </v:shape>
          <o:OLEObject Type="Embed" ProgID="Equation.3" ShapeID="_x0000_i1248" DrawAspect="Content" ObjectID="_1821900882" r:id="rId285"/>
        </w:object>
      </w:r>
      <w:r w:rsidRPr="00AC1E59">
        <w:t xml:space="preserve">-th call assigned to the second OSC sub-channel is </w:t>
      </w:r>
    </w:p>
    <w:p w14:paraId="16A90CEF" w14:textId="6D013EA2" w:rsidR="00197D11" w:rsidRDefault="00197D11" w:rsidP="003F414D">
      <w:pPr>
        <w:pStyle w:val="EQ"/>
      </w:pPr>
      <w:r w:rsidRPr="00AB47C2">
        <w:rPr>
          <w:rStyle w:val="BodyTextChar"/>
        </w:rPr>
        <w:t>MAIO</w:t>
      </w:r>
      <w:r w:rsidRPr="00AE23D7">
        <w:rPr>
          <w:rStyle w:val="BodyTextChar"/>
          <w:vertAlign w:val="subscript"/>
        </w:rPr>
        <w:t>FN</w:t>
      </w:r>
      <w:r w:rsidRPr="00AB47C2">
        <w:rPr>
          <w:rStyle w:val="BodyTextChar"/>
        </w:rPr>
        <w:t>(</w:t>
      </w:r>
      <w:r w:rsidR="006A5256" w:rsidRPr="00AE23D7">
        <w:rPr>
          <w:rStyle w:val="BodyTextChar"/>
          <w:noProof/>
          <w:position w:val="-6"/>
        </w:rPr>
        <w:drawing>
          <wp:inline distT="0" distB="0" distL="0" distR="0" wp14:anchorId="63C316EE" wp14:editId="1B88DFDF">
            <wp:extent cx="91440" cy="167640"/>
            <wp:effectExtent l="0" t="0" r="0" b="0"/>
            <wp:docPr id="225"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91440" cy="167640"/>
                    </a:xfrm>
                    <a:prstGeom prst="rect">
                      <a:avLst/>
                    </a:prstGeom>
                    <a:noFill/>
                    <a:ln>
                      <a:noFill/>
                    </a:ln>
                  </pic:spPr>
                </pic:pic>
              </a:graphicData>
            </a:graphic>
          </wp:inline>
        </w:drawing>
      </w:r>
      <w:r w:rsidRPr="00AB47C2">
        <w:rPr>
          <w:rStyle w:val="BodyTextChar"/>
        </w:rPr>
        <w:t>)=</w:t>
      </w:r>
      <w:r w:rsidR="006A5256" w:rsidRPr="00AC1E59">
        <w:rPr>
          <w:noProof/>
          <w:position w:val="-12"/>
        </w:rPr>
        <w:drawing>
          <wp:inline distT="0" distB="0" distL="0" distR="0" wp14:anchorId="4E538B11" wp14:editId="24C611B5">
            <wp:extent cx="723900" cy="228600"/>
            <wp:effectExtent l="0" t="0" r="0" b="0"/>
            <wp:docPr id="226"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r w:rsidRPr="00AC1E59">
        <w:t xml:space="preserve">, </w:t>
      </w:r>
      <w:r w:rsidR="006A5256" w:rsidRPr="00AC1E59">
        <w:rPr>
          <w:noProof/>
          <w:position w:val="-6"/>
        </w:rPr>
        <w:drawing>
          <wp:inline distT="0" distB="0" distL="0" distR="0" wp14:anchorId="760AE683" wp14:editId="3C79289C">
            <wp:extent cx="762000" cy="175260"/>
            <wp:effectExtent l="0" t="0" r="0" b="0"/>
            <wp:docPr id="227"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762000" cy="175260"/>
                    </a:xfrm>
                    <a:prstGeom prst="rect">
                      <a:avLst/>
                    </a:prstGeom>
                    <a:noFill/>
                    <a:ln>
                      <a:noFill/>
                    </a:ln>
                  </pic:spPr>
                </pic:pic>
              </a:graphicData>
            </a:graphic>
          </wp:inline>
        </w:drawing>
      </w:r>
      <w:r w:rsidRPr="00AC1E59">
        <w:t>.</w:t>
      </w:r>
      <w:r w:rsidR="00205CAF">
        <w:tab/>
      </w:r>
      <w:r w:rsidRPr="00AC1E59">
        <w:t>(</w:t>
      </w:r>
      <w:r w:rsidR="00511982">
        <w:t>1</w:t>
      </w:r>
      <w:r w:rsidRPr="00AC1E59">
        <w:t>)</w:t>
      </w:r>
    </w:p>
    <w:p w14:paraId="6E61DFEC" w14:textId="77777777" w:rsidR="00197D11" w:rsidRDefault="00197D11" w:rsidP="003F414D">
      <w:r w:rsidRPr="00AC1E59">
        <w:t xml:space="preserve">Here </w:t>
      </w:r>
      <w:r w:rsidRPr="00AC1E59">
        <w:rPr>
          <w:position w:val="-6"/>
        </w:rPr>
        <w:object w:dxaOrig="499" w:dyaOrig="279" w14:anchorId="1B3A198B">
          <v:shape id="_x0000_i1252" type="#_x0000_t75" style="width:25.2pt;height:13.8pt" o:ole="">
            <v:imagedata r:id="rId289" o:title=""/>
          </v:shape>
          <o:OLEObject Type="Embed" ProgID="Equation.3" ShapeID="_x0000_i1252" DrawAspect="Content" ObjectID="_1821900883" r:id="rId290"/>
        </w:object>
      </w:r>
      <w:r w:rsidRPr="00AC1E59">
        <w:t xml:space="preserve">denotes </w:t>
      </w:r>
      <w:r w:rsidR="00B04FB6">
        <w:t>the arithmetic modulo operator.</w:t>
      </w:r>
    </w:p>
    <w:p w14:paraId="3BD85C4B" w14:textId="77777777" w:rsidR="00B04FB6" w:rsidRPr="00AC1E59" w:rsidRDefault="00B04FB6" w:rsidP="003F414D">
      <w:pPr>
        <w:rPr>
          <w:lang w:eastAsia="zh-CN"/>
        </w:rPr>
      </w:pPr>
      <w:r w:rsidRPr="004D17A7">
        <w:rPr>
          <w:rFonts w:hint="eastAsia"/>
        </w:rPr>
        <w:t xml:space="preserve">Another scheme </w:t>
      </w:r>
      <w:r w:rsidRPr="004D17A7">
        <w:t>for MAIO hopping values</w:t>
      </w:r>
      <w:r>
        <w:rPr>
          <w:rFonts w:hint="eastAsia"/>
        </w:rPr>
        <w:t xml:space="preserve"> generation is based on </w:t>
      </w:r>
      <w:r>
        <w:t>existing pseudo random hopping sequence generation</w:t>
      </w:r>
      <w:r w:rsidRPr="004D17A7">
        <w:t xml:space="preserve"> specif</w:t>
      </w:r>
      <w:r w:rsidRPr="004D17A7">
        <w:rPr>
          <w:rFonts w:hint="eastAsia"/>
        </w:rPr>
        <w:t>ied in 45.002.</w:t>
      </w:r>
    </w:p>
    <w:p w14:paraId="765970F3" w14:textId="77777777" w:rsidR="00197D11" w:rsidRDefault="00197D11" w:rsidP="003F414D">
      <w:r w:rsidRPr="00AC1E59">
        <w:t xml:space="preserve">Since the same hopping sequence is used for the different </w:t>
      </w:r>
      <w:r>
        <w:t>sub channel sets</w:t>
      </w:r>
      <w:r w:rsidRPr="00AC1E59">
        <w:t xml:space="preserve"> it is guaranteed that at most two users hop onto the same frequency and timeslot at any time instant.</w:t>
      </w:r>
    </w:p>
    <w:p w14:paraId="604F13F6" w14:textId="77777777" w:rsidR="00197D11" w:rsidRDefault="00197D11" w:rsidP="003F414D">
      <w:r>
        <w:t xml:space="preserve">First the case when available frequency hopping is re-used for MUROS. </w:t>
      </w:r>
    </w:p>
    <w:p w14:paraId="54BD9D9B" w14:textId="77777777" w:rsidR="00197D11" w:rsidRPr="00AC1E59" w:rsidRDefault="00197D11" w:rsidP="003F414D">
      <w:r w:rsidRPr="00AC1E59">
        <w:t xml:space="preserve">Assume that two more mobile stations are present in the cell, M4 and M5. They are assigned parameters as shown in </w:t>
      </w:r>
      <w:r w:rsidR="00757EA8">
        <w:t>Table 8-2.</w:t>
      </w:r>
    </w:p>
    <w:p w14:paraId="095429F7" w14:textId="77777777" w:rsidR="00197D11" w:rsidRPr="00AC1E59" w:rsidRDefault="00D21FC1" w:rsidP="00D21FC1">
      <w:pPr>
        <w:pStyle w:val="TH"/>
      </w:pPr>
      <w:r w:rsidRPr="00AC1E59">
        <w:t xml:space="preserve">Table </w:t>
      </w:r>
      <w:r>
        <w:t>8-2:</w:t>
      </w:r>
      <w:r w:rsidRPr="00AC1E59">
        <w:t xml:space="preserve"> Frequency hopping parameters for </w:t>
      </w:r>
      <w:r>
        <w:t>case with existing OSC solution</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1"/>
        <w:gridCol w:w="1776"/>
        <w:gridCol w:w="1701"/>
        <w:gridCol w:w="1776"/>
        <w:gridCol w:w="1776"/>
        <w:gridCol w:w="1693"/>
      </w:tblGrid>
      <w:tr w:rsidR="00197D11" w:rsidRPr="00AC1E59" w14:paraId="5F4DCD5F" w14:textId="77777777">
        <w:tc>
          <w:tcPr>
            <w:tcW w:w="1451" w:type="dxa"/>
          </w:tcPr>
          <w:p w14:paraId="7CDA965C" w14:textId="77777777" w:rsidR="00197D11" w:rsidRPr="007F7166" w:rsidRDefault="00197D11" w:rsidP="007F7166">
            <w:pPr>
              <w:pStyle w:val="TAH"/>
              <w:rPr>
                <w:rFonts w:eastAsia="SimSun"/>
                <w:noProof/>
                <w:szCs w:val="16"/>
                <w:lang w:val="en-US"/>
              </w:rPr>
            </w:pPr>
          </w:p>
        </w:tc>
        <w:tc>
          <w:tcPr>
            <w:tcW w:w="1776" w:type="dxa"/>
          </w:tcPr>
          <w:p w14:paraId="68C73903" w14:textId="77777777" w:rsidR="00197D11" w:rsidRPr="007F7166" w:rsidRDefault="00197D11" w:rsidP="007F7166">
            <w:pPr>
              <w:pStyle w:val="TAH"/>
              <w:rPr>
                <w:rFonts w:eastAsia="SimSun"/>
                <w:noProof/>
                <w:szCs w:val="16"/>
                <w:lang w:val="en-US"/>
              </w:rPr>
            </w:pPr>
            <w:r w:rsidRPr="007F7166">
              <w:rPr>
                <w:rFonts w:eastAsia="SimSun"/>
                <w:noProof/>
                <w:szCs w:val="16"/>
                <w:lang w:val="en-US"/>
              </w:rPr>
              <w:t>M1</w:t>
            </w:r>
          </w:p>
        </w:tc>
        <w:tc>
          <w:tcPr>
            <w:tcW w:w="1701" w:type="dxa"/>
          </w:tcPr>
          <w:p w14:paraId="3DE31004" w14:textId="77777777" w:rsidR="00197D11" w:rsidRPr="007F7166" w:rsidRDefault="00197D11" w:rsidP="007F7166">
            <w:pPr>
              <w:pStyle w:val="TAH"/>
              <w:rPr>
                <w:rFonts w:eastAsia="SimSun"/>
                <w:noProof/>
                <w:szCs w:val="16"/>
                <w:lang w:val="en-US"/>
              </w:rPr>
            </w:pPr>
            <w:r w:rsidRPr="007F7166">
              <w:rPr>
                <w:rFonts w:eastAsia="SimSun"/>
                <w:noProof/>
                <w:szCs w:val="16"/>
                <w:lang w:val="en-US"/>
              </w:rPr>
              <w:t>M2</w:t>
            </w:r>
          </w:p>
        </w:tc>
        <w:tc>
          <w:tcPr>
            <w:tcW w:w="1776" w:type="dxa"/>
          </w:tcPr>
          <w:p w14:paraId="4AEA40D2" w14:textId="77777777" w:rsidR="00197D11" w:rsidRPr="007F7166" w:rsidRDefault="00197D11" w:rsidP="007F7166">
            <w:pPr>
              <w:pStyle w:val="TAH"/>
              <w:rPr>
                <w:rFonts w:eastAsia="SimSun"/>
                <w:noProof/>
                <w:szCs w:val="16"/>
                <w:lang w:val="en-US"/>
              </w:rPr>
            </w:pPr>
            <w:r w:rsidRPr="007F7166">
              <w:rPr>
                <w:rFonts w:eastAsia="SimSun"/>
                <w:noProof/>
                <w:szCs w:val="16"/>
                <w:lang w:val="en-US"/>
              </w:rPr>
              <w:t>M3</w:t>
            </w:r>
          </w:p>
        </w:tc>
        <w:tc>
          <w:tcPr>
            <w:tcW w:w="1776" w:type="dxa"/>
          </w:tcPr>
          <w:p w14:paraId="17C58A30" w14:textId="77777777" w:rsidR="00197D11" w:rsidRPr="007F7166" w:rsidRDefault="00197D11" w:rsidP="007F7166">
            <w:pPr>
              <w:pStyle w:val="TAH"/>
              <w:rPr>
                <w:rFonts w:eastAsia="SimSun"/>
                <w:noProof/>
                <w:szCs w:val="16"/>
                <w:lang w:val="en-US"/>
              </w:rPr>
            </w:pPr>
            <w:r w:rsidRPr="007F7166">
              <w:rPr>
                <w:rFonts w:eastAsia="SimSun"/>
                <w:noProof/>
                <w:szCs w:val="16"/>
                <w:lang w:val="en-US"/>
              </w:rPr>
              <w:t>M4</w:t>
            </w:r>
          </w:p>
        </w:tc>
        <w:tc>
          <w:tcPr>
            <w:tcW w:w="1693" w:type="dxa"/>
          </w:tcPr>
          <w:p w14:paraId="10531B5F" w14:textId="77777777" w:rsidR="00197D11" w:rsidRPr="007F7166" w:rsidRDefault="00197D11" w:rsidP="007F7166">
            <w:pPr>
              <w:pStyle w:val="TAH"/>
              <w:rPr>
                <w:rFonts w:eastAsia="SimSun"/>
                <w:noProof/>
                <w:szCs w:val="16"/>
                <w:lang w:val="en-US"/>
              </w:rPr>
            </w:pPr>
            <w:r w:rsidRPr="007F7166">
              <w:rPr>
                <w:rFonts w:eastAsia="SimSun"/>
                <w:noProof/>
                <w:szCs w:val="16"/>
                <w:lang w:val="en-US"/>
              </w:rPr>
              <w:t>M5</w:t>
            </w:r>
          </w:p>
        </w:tc>
      </w:tr>
      <w:tr w:rsidR="00197D11" w:rsidRPr="00AC1E59" w14:paraId="78829C64" w14:textId="77777777">
        <w:tc>
          <w:tcPr>
            <w:tcW w:w="1451" w:type="dxa"/>
          </w:tcPr>
          <w:p w14:paraId="46CCA8C0"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MA</w:t>
            </w:r>
          </w:p>
        </w:tc>
        <w:tc>
          <w:tcPr>
            <w:tcW w:w="1776" w:type="dxa"/>
          </w:tcPr>
          <w:p w14:paraId="3472B587"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{1,4,7,10}</w:t>
            </w:r>
          </w:p>
        </w:tc>
        <w:tc>
          <w:tcPr>
            <w:tcW w:w="1701" w:type="dxa"/>
          </w:tcPr>
          <w:p w14:paraId="2FAAC579"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{1,4,7,10}</w:t>
            </w:r>
          </w:p>
        </w:tc>
        <w:tc>
          <w:tcPr>
            <w:tcW w:w="1776" w:type="dxa"/>
          </w:tcPr>
          <w:p w14:paraId="45668D19"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{1,4,7,10}</w:t>
            </w:r>
          </w:p>
        </w:tc>
        <w:tc>
          <w:tcPr>
            <w:tcW w:w="1776" w:type="dxa"/>
          </w:tcPr>
          <w:p w14:paraId="0A3FBF44"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{1,4,7,10}</w:t>
            </w:r>
          </w:p>
        </w:tc>
        <w:tc>
          <w:tcPr>
            <w:tcW w:w="1693" w:type="dxa"/>
          </w:tcPr>
          <w:p w14:paraId="4A995C9C"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{1,4,7,10}</w:t>
            </w:r>
          </w:p>
        </w:tc>
      </w:tr>
      <w:tr w:rsidR="00197D11" w:rsidRPr="00AC1E59" w14:paraId="7DAC5570" w14:textId="77777777">
        <w:tc>
          <w:tcPr>
            <w:tcW w:w="1451" w:type="dxa"/>
          </w:tcPr>
          <w:p w14:paraId="45B6B2B8"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Basic hopping sequence</w:t>
            </w:r>
            <w:r w:rsidRPr="007F7166">
              <w:rPr>
                <w:rStyle w:val="FootnoteReference"/>
                <w:rFonts w:eastAsia="SimSun"/>
                <w:noProof/>
                <w:sz w:val="18"/>
                <w:szCs w:val="18"/>
                <w:lang w:val="en-US"/>
              </w:rPr>
              <w:footnoteReference w:id="5"/>
            </w:r>
          </w:p>
        </w:tc>
        <w:tc>
          <w:tcPr>
            <w:tcW w:w="1776" w:type="dxa"/>
          </w:tcPr>
          <w:p w14:paraId="0CF32991"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[2,3,1,0,2,0,1,3]</w:t>
            </w:r>
          </w:p>
        </w:tc>
        <w:tc>
          <w:tcPr>
            <w:tcW w:w="1701" w:type="dxa"/>
          </w:tcPr>
          <w:p w14:paraId="678E68A7"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[2,3,1,0,2,0,1,3]</w:t>
            </w:r>
          </w:p>
        </w:tc>
        <w:tc>
          <w:tcPr>
            <w:tcW w:w="1776" w:type="dxa"/>
          </w:tcPr>
          <w:p w14:paraId="5D51CBB9"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[2,3,1,0,2,0,1,3]</w:t>
            </w:r>
          </w:p>
        </w:tc>
        <w:tc>
          <w:tcPr>
            <w:tcW w:w="1776" w:type="dxa"/>
          </w:tcPr>
          <w:p w14:paraId="2601581E"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[2,3,1,0,2,0,1,3]]</w:t>
            </w:r>
          </w:p>
        </w:tc>
        <w:tc>
          <w:tcPr>
            <w:tcW w:w="1693" w:type="dxa"/>
          </w:tcPr>
          <w:p w14:paraId="1C9E3D8F"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[2,3,1,0,2,0,1,3]</w:t>
            </w:r>
          </w:p>
        </w:tc>
      </w:tr>
      <w:tr w:rsidR="00197D11" w:rsidRPr="00AC1E59" w14:paraId="61F079F3" w14:textId="77777777">
        <w:tc>
          <w:tcPr>
            <w:tcW w:w="1451" w:type="dxa"/>
          </w:tcPr>
          <w:p w14:paraId="57569642"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MAIO</w:t>
            </w:r>
          </w:p>
        </w:tc>
        <w:tc>
          <w:tcPr>
            <w:tcW w:w="1776" w:type="dxa"/>
          </w:tcPr>
          <w:p w14:paraId="2FCF4376"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0</w:t>
            </w:r>
          </w:p>
        </w:tc>
        <w:tc>
          <w:tcPr>
            <w:tcW w:w="1701" w:type="dxa"/>
          </w:tcPr>
          <w:p w14:paraId="3D5BC568"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1</w:t>
            </w:r>
          </w:p>
        </w:tc>
        <w:tc>
          <w:tcPr>
            <w:tcW w:w="1776" w:type="dxa"/>
          </w:tcPr>
          <w:p w14:paraId="04B101D3"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2</w:t>
            </w:r>
          </w:p>
        </w:tc>
        <w:tc>
          <w:tcPr>
            <w:tcW w:w="1776" w:type="dxa"/>
          </w:tcPr>
          <w:p w14:paraId="159FA35E"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0</w:t>
            </w:r>
          </w:p>
        </w:tc>
        <w:tc>
          <w:tcPr>
            <w:tcW w:w="1693" w:type="dxa"/>
          </w:tcPr>
          <w:p w14:paraId="284B0AF7"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1</w:t>
            </w:r>
          </w:p>
        </w:tc>
      </w:tr>
      <w:tr w:rsidR="00197D11" w:rsidRPr="00AC1E59" w14:paraId="05E20596" w14:textId="77777777">
        <w:tc>
          <w:tcPr>
            <w:tcW w:w="1451" w:type="dxa"/>
          </w:tcPr>
          <w:p w14:paraId="61833F69"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Sub-channel</w:t>
            </w:r>
          </w:p>
        </w:tc>
        <w:tc>
          <w:tcPr>
            <w:tcW w:w="1776" w:type="dxa"/>
          </w:tcPr>
          <w:p w14:paraId="03247AB6"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0</w:t>
            </w:r>
          </w:p>
        </w:tc>
        <w:tc>
          <w:tcPr>
            <w:tcW w:w="1701" w:type="dxa"/>
          </w:tcPr>
          <w:p w14:paraId="29844A3F"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0</w:t>
            </w:r>
          </w:p>
        </w:tc>
        <w:tc>
          <w:tcPr>
            <w:tcW w:w="1776" w:type="dxa"/>
          </w:tcPr>
          <w:p w14:paraId="53211A38"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0</w:t>
            </w:r>
          </w:p>
        </w:tc>
        <w:tc>
          <w:tcPr>
            <w:tcW w:w="1776" w:type="dxa"/>
          </w:tcPr>
          <w:p w14:paraId="37F7C430"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1</w:t>
            </w:r>
          </w:p>
        </w:tc>
        <w:tc>
          <w:tcPr>
            <w:tcW w:w="1693" w:type="dxa"/>
          </w:tcPr>
          <w:p w14:paraId="372E4A38"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1</w:t>
            </w:r>
          </w:p>
        </w:tc>
      </w:tr>
      <w:tr w:rsidR="00197D11" w:rsidRPr="00AC1E59" w14:paraId="252E8690" w14:textId="77777777">
        <w:tc>
          <w:tcPr>
            <w:tcW w:w="1451" w:type="dxa"/>
          </w:tcPr>
          <w:p w14:paraId="4AFD0AA8"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Frequency sequence</w:t>
            </w:r>
          </w:p>
        </w:tc>
        <w:tc>
          <w:tcPr>
            <w:tcW w:w="1776" w:type="dxa"/>
          </w:tcPr>
          <w:p w14:paraId="688EAD97"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[7,10,4,0,7,0,4,10,…]</w:t>
            </w:r>
          </w:p>
        </w:tc>
        <w:tc>
          <w:tcPr>
            <w:tcW w:w="1701" w:type="dxa"/>
          </w:tcPr>
          <w:p w14:paraId="44A65C89"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[10,0,7,4,10,4,7,…]</w:t>
            </w:r>
          </w:p>
        </w:tc>
        <w:tc>
          <w:tcPr>
            <w:tcW w:w="1776" w:type="dxa"/>
          </w:tcPr>
          <w:p w14:paraId="3D38D613"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[0,4,10,7,0,7,10,4,…]</w:t>
            </w:r>
          </w:p>
        </w:tc>
        <w:tc>
          <w:tcPr>
            <w:tcW w:w="1776" w:type="dxa"/>
          </w:tcPr>
          <w:p w14:paraId="48797CBB"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[7,10,4,0,7,0,4,10,…]</w:t>
            </w:r>
          </w:p>
        </w:tc>
        <w:tc>
          <w:tcPr>
            <w:tcW w:w="1693" w:type="dxa"/>
          </w:tcPr>
          <w:p w14:paraId="77B2E600" w14:textId="77777777" w:rsidR="00197D11" w:rsidRPr="007F7166" w:rsidRDefault="00197D11" w:rsidP="007F7166">
            <w:pPr>
              <w:pStyle w:val="TAL"/>
              <w:jc w:val="both"/>
              <w:rPr>
                <w:rFonts w:eastAsia="SimSun"/>
                <w:noProof/>
                <w:szCs w:val="16"/>
                <w:lang w:val="en-US"/>
              </w:rPr>
            </w:pPr>
            <w:r w:rsidRPr="007F7166">
              <w:rPr>
                <w:rFonts w:eastAsia="SimSun"/>
                <w:noProof/>
                <w:szCs w:val="16"/>
                <w:lang w:val="en-US"/>
              </w:rPr>
              <w:t>[10,0,7,4,10,4,7,…]</w:t>
            </w:r>
          </w:p>
        </w:tc>
      </w:tr>
    </w:tbl>
    <w:p w14:paraId="04ECFFD5" w14:textId="77777777" w:rsidR="00D21FC1" w:rsidRPr="00D21FC1" w:rsidRDefault="00D21FC1" w:rsidP="003F414D">
      <w:pPr>
        <w:pStyle w:val="FP"/>
      </w:pPr>
    </w:p>
    <w:p w14:paraId="131F46BA" w14:textId="77777777" w:rsidR="00197D11" w:rsidRDefault="00197D11" w:rsidP="00D21FC1">
      <w:r>
        <w:t>Using the frequency sequence in</w:t>
      </w:r>
      <w:r w:rsidR="00757EA8">
        <w:t xml:space="preserve"> Table 8-2</w:t>
      </w:r>
      <w:r>
        <w:t xml:space="preserve"> </w:t>
      </w:r>
      <w:r w:rsidRPr="00AC1E59">
        <w:t>results in the frequency hopping illustrated in</w:t>
      </w:r>
      <w:r w:rsidR="00757EA8">
        <w:t xml:space="preserve"> Figure 8-8</w:t>
      </w:r>
      <w:r w:rsidRPr="00AC1E59">
        <w:t>. It is evident that mobile stations M1 and M4 continuously use the two sub-channels of the same channel and thereby are subject to each other</w:t>
      </w:r>
      <w:r w:rsidR="00205CAF">
        <w:t>'</w:t>
      </w:r>
      <w:r w:rsidRPr="00AC1E59">
        <w:t>s inter-sub-channel interference. Similarly, M2 and M5 continuously interfere each other. M3, on the other hand, is not subject to any inter-sub-channel interference.</w:t>
      </w:r>
    </w:p>
    <w:p w14:paraId="31E917D3" w14:textId="77777777" w:rsidR="003F414D" w:rsidRDefault="003F414D" w:rsidP="003F414D">
      <w:pPr>
        <w:pStyle w:val="TH"/>
      </w:pPr>
    </w:p>
    <w:tbl>
      <w:tblPr>
        <w:tblpPr w:leftFromText="180" w:rightFromText="180" w:vertAnchor="text" w:horzAnchor="margin" w:tblpXSpec="center" w:tblpY="249"/>
        <w:tblW w:w="8939" w:type="dxa"/>
        <w:tblLook w:val="01E0" w:firstRow="1" w:lastRow="1" w:firstColumn="1" w:lastColumn="1" w:noHBand="0" w:noVBand="0"/>
      </w:tblPr>
      <w:tblGrid>
        <w:gridCol w:w="546"/>
        <w:gridCol w:w="396"/>
        <w:gridCol w:w="467"/>
        <w:gridCol w:w="467"/>
        <w:gridCol w:w="467"/>
        <w:gridCol w:w="467"/>
        <w:gridCol w:w="596"/>
        <w:gridCol w:w="467"/>
        <w:gridCol w:w="467"/>
        <w:gridCol w:w="467"/>
        <w:gridCol w:w="467"/>
        <w:gridCol w:w="467"/>
        <w:gridCol w:w="467"/>
        <w:gridCol w:w="467"/>
        <w:gridCol w:w="467"/>
        <w:gridCol w:w="467"/>
        <w:gridCol w:w="467"/>
        <w:gridCol w:w="467"/>
        <w:gridCol w:w="396"/>
      </w:tblGrid>
      <w:tr w:rsidR="00D03652" w:rsidRPr="00AC1E59" w14:paraId="1EC3F1E9" w14:textId="77777777">
        <w:tc>
          <w:tcPr>
            <w:tcW w:w="546" w:type="dxa"/>
            <w:vMerge w:val="restart"/>
            <w:tcBorders>
              <w:top w:val="nil"/>
              <w:left w:val="nil"/>
              <w:bottom w:val="nil"/>
            </w:tcBorders>
            <w:vAlign w:val="center"/>
          </w:tcPr>
          <w:p w14:paraId="5643D3B7" w14:textId="77777777" w:rsidR="00D03652" w:rsidRPr="007F7166" w:rsidRDefault="00D03652" w:rsidP="007F7166">
            <w:pPr>
              <w:pStyle w:val="BodyText"/>
              <w:keepNext/>
              <w:jc w:val="center"/>
              <w:rPr>
                <w:sz w:val="18"/>
                <w:szCs w:val="18"/>
              </w:rPr>
            </w:pPr>
            <w:r w:rsidRPr="007F7166">
              <w:rPr>
                <w:sz w:val="18"/>
                <w:szCs w:val="18"/>
              </w:rPr>
              <w:t>Freq</w:t>
            </w:r>
          </w:p>
        </w:tc>
        <w:tc>
          <w:tcPr>
            <w:tcW w:w="396" w:type="dxa"/>
            <w:vAlign w:val="center"/>
          </w:tcPr>
          <w:p w14:paraId="031DFA10" w14:textId="77777777" w:rsidR="00D03652" w:rsidRPr="007F7166" w:rsidRDefault="00D03652" w:rsidP="007F7166">
            <w:pPr>
              <w:pStyle w:val="BodyText"/>
              <w:keepNext/>
              <w:spacing w:after="0"/>
              <w:ind w:right="-211"/>
              <w:rPr>
                <w:sz w:val="18"/>
                <w:szCs w:val="18"/>
              </w:rPr>
            </w:pPr>
            <w:r w:rsidRPr="007F7166">
              <w:rPr>
                <w:sz w:val="18"/>
                <w:szCs w:val="18"/>
              </w:rPr>
              <w:t>12</w:t>
            </w:r>
          </w:p>
        </w:tc>
        <w:tc>
          <w:tcPr>
            <w:tcW w:w="934" w:type="dxa"/>
            <w:gridSpan w:val="2"/>
            <w:vAlign w:val="center"/>
          </w:tcPr>
          <w:p w14:paraId="300EDE7A"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4579BDAC" w14:textId="77777777" w:rsidR="00D03652" w:rsidRPr="007F7166" w:rsidRDefault="00D03652" w:rsidP="007F7166">
            <w:pPr>
              <w:pStyle w:val="BodyText"/>
              <w:keepNext/>
              <w:spacing w:after="0"/>
              <w:jc w:val="center"/>
              <w:rPr>
                <w:sz w:val="18"/>
                <w:szCs w:val="18"/>
              </w:rPr>
            </w:pPr>
          </w:p>
        </w:tc>
        <w:tc>
          <w:tcPr>
            <w:tcW w:w="1063" w:type="dxa"/>
            <w:gridSpan w:val="2"/>
            <w:vAlign w:val="center"/>
          </w:tcPr>
          <w:p w14:paraId="6A6E47AC" w14:textId="77777777" w:rsidR="00D03652" w:rsidRPr="007F7166" w:rsidRDefault="00D03652" w:rsidP="007F7166">
            <w:pPr>
              <w:pStyle w:val="BodyText"/>
              <w:keepNext/>
              <w:spacing w:after="0"/>
              <w:jc w:val="center"/>
              <w:rPr>
                <w:sz w:val="18"/>
                <w:szCs w:val="18"/>
              </w:rPr>
            </w:pPr>
          </w:p>
        </w:tc>
        <w:tc>
          <w:tcPr>
            <w:tcW w:w="934" w:type="dxa"/>
            <w:gridSpan w:val="2"/>
          </w:tcPr>
          <w:p w14:paraId="23C089AC"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2C6E4C73"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1E779DC3"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6DEC0E57" w14:textId="77777777" w:rsidR="00D03652" w:rsidRPr="007F7166" w:rsidRDefault="00D03652" w:rsidP="007F7166">
            <w:pPr>
              <w:pStyle w:val="BodyText"/>
              <w:keepNext/>
              <w:spacing w:after="0"/>
              <w:jc w:val="center"/>
              <w:rPr>
                <w:sz w:val="18"/>
                <w:szCs w:val="18"/>
              </w:rPr>
            </w:pPr>
          </w:p>
        </w:tc>
        <w:tc>
          <w:tcPr>
            <w:tcW w:w="934" w:type="dxa"/>
            <w:gridSpan w:val="2"/>
          </w:tcPr>
          <w:p w14:paraId="13EF0AE8" w14:textId="77777777" w:rsidR="00D03652" w:rsidRPr="007F7166" w:rsidRDefault="00D03652" w:rsidP="007F7166">
            <w:pPr>
              <w:pStyle w:val="BodyText"/>
              <w:keepNext/>
              <w:spacing w:after="0"/>
              <w:jc w:val="center"/>
              <w:rPr>
                <w:sz w:val="18"/>
                <w:szCs w:val="18"/>
              </w:rPr>
            </w:pPr>
          </w:p>
        </w:tc>
        <w:tc>
          <w:tcPr>
            <w:tcW w:w="396" w:type="dxa"/>
            <w:tcBorders>
              <w:top w:val="nil"/>
              <w:bottom w:val="nil"/>
              <w:right w:val="nil"/>
            </w:tcBorders>
            <w:vAlign w:val="center"/>
          </w:tcPr>
          <w:p w14:paraId="54821DF4" w14:textId="77777777" w:rsidR="00D03652" w:rsidRPr="007F7166" w:rsidRDefault="00D03652" w:rsidP="007F7166">
            <w:pPr>
              <w:pStyle w:val="BodyText"/>
              <w:keepNext/>
              <w:spacing w:after="0"/>
              <w:jc w:val="center"/>
              <w:rPr>
                <w:sz w:val="18"/>
                <w:szCs w:val="18"/>
              </w:rPr>
            </w:pPr>
          </w:p>
        </w:tc>
      </w:tr>
      <w:tr w:rsidR="00D03652" w:rsidRPr="00AC1E59" w14:paraId="48A67964" w14:textId="77777777">
        <w:tc>
          <w:tcPr>
            <w:tcW w:w="546" w:type="dxa"/>
            <w:vMerge/>
            <w:tcBorders>
              <w:top w:val="nil"/>
              <w:left w:val="nil"/>
              <w:bottom w:val="nil"/>
            </w:tcBorders>
            <w:vAlign w:val="center"/>
          </w:tcPr>
          <w:p w14:paraId="5E242A12" w14:textId="77777777" w:rsidR="00D03652" w:rsidRPr="007F7166" w:rsidRDefault="00D03652" w:rsidP="007F7166">
            <w:pPr>
              <w:pStyle w:val="BodyText"/>
              <w:keepNext/>
              <w:jc w:val="center"/>
              <w:rPr>
                <w:sz w:val="18"/>
                <w:szCs w:val="18"/>
              </w:rPr>
            </w:pPr>
          </w:p>
        </w:tc>
        <w:tc>
          <w:tcPr>
            <w:tcW w:w="396" w:type="dxa"/>
            <w:vAlign w:val="center"/>
          </w:tcPr>
          <w:p w14:paraId="2C6ED7BF" w14:textId="77777777" w:rsidR="00D03652" w:rsidRPr="007F7166" w:rsidRDefault="00D03652" w:rsidP="007F7166">
            <w:pPr>
              <w:pStyle w:val="BodyText"/>
              <w:keepNext/>
              <w:spacing w:after="0"/>
              <w:ind w:right="-211"/>
              <w:rPr>
                <w:sz w:val="18"/>
                <w:szCs w:val="18"/>
              </w:rPr>
            </w:pPr>
            <w:r w:rsidRPr="007F7166">
              <w:rPr>
                <w:sz w:val="18"/>
                <w:szCs w:val="18"/>
              </w:rPr>
              <w:t>11</w:t>
            </w:r>
          </w:p>
        </w:tc>
        <w:tc>
          <w:tcPr>
            <w:tcW w:w="934" w:type="dxa"/>
            <w:gridSpan w:val="2"/>
            <w:vAlign w:val="center"/>
          </w:tcPr>
          <w:p w14:paraId="335780BF"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vAlign w:val="center"/>
          </w:tcPr>
          <w:p w14:paraId="3EF2E85E" w14:textId="77777777" w:rsidR="00D03652" w:rsidRPr="007F7166" w:rsidRDefault="00D03652" w:rsidP="007F7166">
            <w:pPr>
              <w:pStyle w:val="BodyText"/>
              <w:keepNext/>
              <w:spacing w:after="0"/>
              <w:jc w:val="center"/>
              <w:rPr>
                <w:sz w:val="18"/>
                <w:szCs w:val="18"/>
              </w:rPr>
            </w:pPr>
          </w:p>
        </w:tc>
        <w:tc>
          <w:tcPr>
            <w:tcW w:w="1063" w:type="dxa"/>
            <w:gridSpan w:val="2"/>
            <w:tcBorders>
              <w:bottom w:val="single" w:sz="4" w:space="0" w:color="auto"/>
            </w:tcBorders>
            <w:vAlign w:val="center"/>
          </w:tcPr>
          <w:p w14:paraId="07C934D8"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tcPr>
          <w:p w14:paraId="4CFCFC03"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vAlign w:val="center"/>
          </w:tcPr>
          <w:p w14:paraId="205CEC1D"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27DAD307"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vAlign w:val="center"/>
          </w:tcPr>
          <w:p w14:paraId="10DE79C1"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tcPr>
          <w:p w14:paraId="41F19C28" w14:textId="77777777" w:rsidR="00D03652" w:rsidRPr="007F7166" w:rsidRDefault="00D03652" w:rsidP="007F7166">
            <w:pPr>
              <w:pStyle w:val="BodyText"/>
              <w:keepNext/>
              <w:spacing w:after="0"/>
              <w:jc w:val="center"/>
              <w:rPr>
                <w:sz w:val="18"/>
                <w:szCs w:val="18"/>
              </w:rPr>
            </w:pPr>
          </w:p>
        </w:tc>
        <w:tc>
          <w:tcPr>
            <w:tcW w:w="396" w:type="dxa"/>
            <w:tcBorders>
              <w:top w:val="nil"/>
              <w:bottom w:val="nil"/>
              <w:right w:val="nil"/>
            </w:tcBorders>
            <w:vAlign w:val="center"/>
          </w:tcPr>
          <w:p w14:paraId="6D008977" w14:textId="77777777" w:rsidR="00D03652" w:rsidRPr="007F7166" w:rsidRDefault="00D03652" w:rsidP="007F7166">
            <w:pPr>
              <w:pStyle w:val="BodyText"/>
              <w:keepNext/>
              <w:spacing w:after="0"/>
              <w:jc w:val="center"/>
              <w:rPr>
                <w:sz w:val="18"/>
                <w:szCs w:val="18"/>
              </w:rPr>
            </w:pPr>
          </w:p>
        </w:tc>
      </w:tr>
      <w:tr w:rsidR="00D03652" w:rsidRPr="00AC1E59" w14:paraId="3976D1A0" w14:textId="77777777">
        <w:tc>
          <w:tcPr>
            <w:tcW w:w="546" w:type="dxa"/>
            <w:vMerge/>
            <w:tcBorders>
              <w:top w:val="nil"/>
              <w:left w:val="nil"/>
              <w:bottom w:val="nil"/>
            </w:tcBorders>
            <w:vAlign w:val="center"/>
          </w:tcPr>
          <w:p w14:paraId="358BBF2E" w14:textId="77777777" w:rsidR="00D03652" w:rsidRPr="007F7166" w:rsidRDefault="00D03652" w:rsidP="007F7166">
            <w:pPr>
              <w:pStyle w:val="BodyText"/>
              <w:keepNext/>
              <w:jc w:val="center"/>
              <w:rPr>
                <w:sz w:val="18"/>
                <w:szCs w:val="18"/>
              </w:rPr>
            </w:pPr>
          </w:p>
        </w:tc>
        <w:tc>
          <w:tcPr>
            <w:tcW w:w="396" w:type="dxa"/>
            <w:vAlign w:val="center"/>
          </w:tcPr>
          <w:p w14:paraId="4D3216FC" w14:textId="77777777" w:rsidR="00D03652" w:rsidRPr="007F7166" w:rsidRDefault="00D03652" w:rsidP="007F7166">
            <w:pPr>
              <w:pStyle w:val="BodyText"/>
              <w:keepNext/>
              <w:spacing w:after="0"/>
              <w:ind w:right="-211"/>
              <w:rPr>
                <w:sz w:val="18"/>
                <w:szCs w:val="18"/>
              </w:rPr>
            </w:pPr>
            <w:r w:rsidRPr="007F7166">
              <w:rPr>
                <w:sz w:val="18"/>
                <w:szCs w:val="18"/>
              </w:rPr>
              <w:t>10</w:t>
            </w:r>
          </w:p>
        </w:tc>
        <w:tc>
          <w:tcPr>
            <w:tcW w:w="467" w:type="dxa"/>
            <w:shd w:val="clear" w:color="auto" w:fill="00FF00"/>
            <w:vAlign w:val="center"/>
          </w:tcPr>
          <w:p w14:paraId="15A8A222" w14:textId="77777777" w:rsidR="00D03652" w:rsidRPr="007F7166" w:rsidRDefault="00D03652" w:rsidP="007F7166">
            <w:pPr>
              <w:pStyle w:val="BodyText"/>
              <w:keepNext/>
              <w:spacing w:after="0"/>
              <w:jc w:val="center"/>
              <w:rPr>
                <w:sz w:val="18"/>
                <w:szCs w:val="18"/>
              </w:rPr>
            </w:pPr>
            <w:r w:rsidRPr="007F7166">
              <w:rPr>
                <w:sz w:val="18"/>
                <w:szCs w:val="18"/>
              </w:rPr>
              <w:t>M2</w:t>
            </w:r>
          </w:p>
        </w:tc>
        <w:tc>
          <w:tcPr>
            <w:tcW w:w="467" w:type="dxa"/>
            <w:shd w:val="clear" w:color="auto" w:fill="FF99CC"/>
            <w:vAlign w:val="center"/>
          </w:tcPr>
          <w:p w14:paraId="0160AB00" w14:textId="77777777" w:rsidR="00D03652" w:rsidRPr="007F7166" w:rsidRDefault="00D03652" w:rsidP="007F7166">
            <w:pPr>
              <w:pStyle w:val="BodyText"/>
              <w:keepNext/>
              <w:spacing w:after="0"/>
              <w:jc w:val="center"/>
              <w:rPr>
                <w:sz w:val="18"/>
                <w:szCs w:val="18"/>
              </w:rPr>
            </w:pPr>
            <w:r w:rsidRPr="007F7166">
              <w:rPr>
                <w:sz w:val="18"/>
                <w:szCs w:val="18"/>
              </w:rPr>
              <w:t>M5</w:t>
            </w:r>
          </w:p>
        </w:tc>
        <w:tc>
          <w:tcPr>
            <w:tcW w:w="467" w:type="dxa"/>
            <w:shd w:val="clear" w:color="auto" w:fill="FFFF00"/>
            <w:vAlign w:val="center"/>
          </w:tcPr>
          <w:p w14:paraId="748CDEC3" w14:textId="77777777" w:rsidR="00D03652" w:rsidRPr="007F7166" w:rsidRDefault="00D03652" w:rsidP="007F7166">
            <w:pPr>
              <w:pStyle w:val="BodyText"/>
              <w:keepNext/>
              <w:spacing w:after="0"/>
              <w:jc w:val="center"/>
              <w:rPr>
                <w:sz w:val="18"/>
                <w:szCs w:val="18"/>
              </w:rPr>
            </w:pPr>
            <w:r w:rsidRPr="007F7166">
              <w:rPr>
                <w:sz w:val="18"/>
                <w:szCs w:val="18"/>
              </w:rPr>
              <w:t>M1</w:t>
            </w:r>
          </w:p>
        </w:tc>
        <w:tc>
          <w:tcPr>
            <w:tcW w:w="467" w:type="dxa"/>
            <w:shd w:val="clear" w:color="auto" w:fill="FF0000"/>
          </w:tcPr>
          <w:p w14:paraId="5B4ACEC8" w14:textId="77777777" w:rsidR="00D03652" w:rsidRPr="007F7166" w:rsidRDefault="00D03652" w:rsidP="007F7166">
            <w:pPr>
              <w:pStyle w:val="BodyText"/>
              <w:keepNext/>
              <w:spacing w:after="0"/>
              <w:jc w:val="center"/>
              <w:rPr>
                <w:sz w:val="18"/>
                <w:szCs w:val="18"/>
              </w:rPr>
            </w:pPr>
            <w:r w:rsidRPr="007F7166">
              <w:rPr>
                <w:sz w:val="18"/>
                <w:szCs w:val="18"/>
              </w:rPr>
              <w:t>M4</w:t>
            </w:r>
          </w:p>
        </w:tc>
        <w:tc>
          <w:tcPr>
            <w:tcW w:w="1063" w:type="dxa"/>
            <w:gridSpan w:val="2"/>
            <w:shd w:val="clear" w:color="auto" w:fill="00CCFF"/>
            <w:vAlign w:val="center"/>
          </w:tcPr>
          <w:p w14:paraId="5FEBC245" w14:textId="77777777" w:rsidR="00D03652" w:rsidRPr="007F7166" w:rsidRDefault="00D03652" w:rsidP="007F7166">
            <w:pPr>
              <w:pStyle w:val="BodyText"/>
              <w:keepNext/>
              <w:spacing w:after="0"/>
              <w:jc w:val="center"/>
              <w:rPr>
                <w:sz w:val="18"/>
                <w:szCs w:val="18"/>
              </w:rPr>
            </w:pPr>
            <w:r w:rsidRPr="007F7166">
              <w:rPr>
                <w:sz w:val="18"/>
                <w:szCs w:val="18"/>
              </w:rPr>
              <w:t>M3</w:t>
            </w:r>
          </w:p>
        </w:tc>
        <w:tc>
          <w:tcPr>
            <w:tcW w:w="934" w:type="dxa"/>
            <w:gridSpan w:val="2"/>
            <w:shd w:val="clear" w:color="auto" w:fill="FFFFFF"/>
          </w:tcPr>
          <w:p w14:paraId="7288B551" w14:textId="77777777" w:rsidR="00D03652" w:rsidRPr="007F7166" w:rsidRDefault="00D03652" w:rsidP="007F7166">
            <w:pPr>
              <w:pStyle w:val="BodyText"/>
              <w:spacing w:after="0"/>
              <w:jc w:val="center"/>
              <w:rPr>
                <w:sz w:val="18"/>
                <w:szCs w:val="18"/>
              </w:rPr>
            </w:pPr>
          </w:p>
        </w:tc>
        <w:tc>
          <w:tcPr>
            <w:tcW w:w="467" w:type="dxa"/>
            <w:shd w:val="clear" w:color="auto" w:fill="00FF00"/>
            <w:vAlign w:val="center"/>
          </w:tcPr>
          <w:p w14:paraId="01A0E5FB" w14:textId="77777777" w:rsidR="00D03652" w:rsidRPr="007F7166" w:rsidRDefault="00D03652" w:rsidP="007F7166">
            <w:pPr>
              <w:pStyle w:val="BodyText"/>
              <w:spacing w:after="0"/>
              <w:jc w:val="center"/>
              <w:rPr>
                <w:sz w:val="18"/>
                <w:szCs w:val="18"/>
              </w:rPr>
            </w:pPr>
            <w:r w:rsidRPr="007F7166">
              <w:rPr>
                <w:sz w:val="18"/>
                <w:szCs w:val="18"/>
              </w:rPr>
              <w:t>M2</w:t>
            </w:r>
          </w:p>
        </w:tc>
        <w:tc>
          <w:tcPr>
            <w:tcW w:w="467" w:type="dxa"/>
            <w:shd w:val="clear" w:color="auto" w:fill="FF99CC"/>
          </w:tcPr>
          <w:p w14:paraId="14A383E9" w14:textId="77777777" w:rsidR="00D03652" w:rsidRPr="007F7166" w:rsidRDefault="00D03652" w:rsidP="007F7166">
            <w:pPr>
              <w:pStyle w:val="BodyText"/>
              <w:keepNext/>
              <w:spacing w:after="0"/>
              <w:jc w:val="center"/>
              <w:rPr>
                <w:sz w:val="18"/>
                <w:szCs w:val="18"/>
              </w:rPr>
            </w:pPr>
            <w:r w:rsidRPr="007F7166">
              <w:rPr>
                <w:sz w:val="18"/>
                <w:szCs w:val="18"/>
              </w:rPr>
              <w:t>M5</w:t>
            </w:r>
          </w:p>
        </w:tc>
        <w:tc>
          <w:tcPr>
            <w:tcW w:w="934" w:type="dxa"/>
            <w:gridSpan w:val="2"/>
            <w:vAlign w:val="center"/>
          </w:tcPr>
          <w:p w14:paraId="60083E30" w14:textId="77777777" w:rsidR="00D03652" w:rsidRPr="007F7166" w:rsidRDefault="00D03652" w:rsidP="007F7166">
            <w:pPr>
              <w:pStyle w:val="BodyText"/>
              <w:keepNext/>
              <w:spacing w:after="0"/>
              <w:jc w:val="center"/>
              <w:rPr>
                <w:sz w:val="18"/>
                <w:szCs w:val="18"/>
              </w:rPr>
            </w:pPr>
          </w:p>
        </w:tc>
        <w:tc>
          <w:tcPr>
            <w:tcW w:w="934" w:type="dxa"/>
            <w:gridSpan w:val="2"/>
            <w:shd w:val="clear" w:color="auto" w:fill="00CCFF"/>
            <w:vAlign w:val="center"/>
          </w:tcPr>
          <w:p w14:paraId="374693CA" w14:textId="77777777" w:rsidR="00D03652" w:rsidRPr="007F7166" w:rsidRDefault="00D03652" w:rsidP="007F7166">
            <w:pPr>
              <w:pStyle w:val="BodyText"/>
              <w:keepNext/>
              <w:spacing w:after="0"/>
              <w:jc w:val="center"/>
              <w:rPr>
                <w:sz w:val="18"/>
                <w:szCs w:val="18"/>
              </w:rPr>
            </w:pPr>
            <w:r w:rsidRPr="007F7166">
              <w:rPr>
                <w:sz w:val="18"/>
                <w:szCs w:val="18"/>
              </w:rPr>
              <w:t>M3</w:t>
            </w:r>
          </w:p>
        </w:tc>
        <w:tc>
          <w:tcPr>
            <w:tcW w:w="467" w:type="dxa"/>
            <w:shd w:val="clear" w:color="auto" w:fill="FFFF00"/>
          </w:tcPr>
          <w:p w14:paraId="29A06E2C" w14:textId="77777777" w:rsidR="00D03652" w:rsidRPr="007F7166" w:rsidRDefault="00D03652" w:rsidP="007F7166">
            <w:pPr>
              <w:pStyle w:val="BodyText"/>
              <w:keepNext/>
              <w:spacing w:after="0"/>
              <w:jc w:val="center"/>
              <w:rPr>
                <w:sz w:val="18"/>
                <w:szCs w:val="18"/>
              </w:rPr>
            </w:pPr>
            <w:r w:rsidRPr="007F7166">
              <w:rPr>
                <w:sz w:val="18"/>
                <w:szCs w:val="18"/>
              </w:rPr>
              <w:t>M1</w:t>
            </w:r>
          </w:p>
        </w:tc>
        <w:tc>
          <w:tcPr>
            <w:tcW w:w="467" w:type="dxa"/>
            <w:shd w:val="clear" w:color="auto" w:fill="FF0000"/>
          </w:tcPr>
          <w:p w14:paraId="0AAF53E5" w14:textId="77777777" w:rsidR="00D03652" w:rsidRPr="007F7166" w:rsidRDefault="00D03652" w:rsidP="007F7166">
            <w:pPr>
              <w:pStyle w:val="BodyText"/>
              <w:keepNext/>
              <w:spacing w:after="0"/>
              <w:jc w:val="center"/>
              <w:rPr>
                <w:sz w:val="18"/>
                <w:szCs w:val="18"/>
              </w:rPr>
            </w:pPr>
            <w:r w:rsidRPr="007F7166">
              <w:rPr>
                <w:sz w:val="18"/>
                <w:szCs w:val="18"/>
              </w:rPr>
              <w:t>M4</w:t>
            </w:r>
          </w:p>
        </w:tc>
        <w:tc>
          <w:tcPr>
            <w:tcW w:w="396" w:type="dxa"/>
            <w:tcBorders>
              <w:top w:val="nil"/>
              <w:bottom w:val="nil"/>
              <w:right w:val="nil"/>
            </w:tcBorders>
            <w:vAlign w:val="center"/>
          </w:tcPr>
          <w:p w14:paraId="03323DBB" w14:textId="77777777" w:rsidR="00D03652" w:rsidRPr="007F7166" w:rsidRDefault="00D03652" w:rsidP="007F7166">
            <w:pPr>
              <w:pStyle w:val="BodyText"/>
              <w:keepNext/>
              <w:spacing w:after="0"/>
              <w:jc w:val="center"/>
              <w:rPr>
                <w:sz w:val="18"/>
                <w:szCs w:val="18"/>
              </w:rPr>
            </w:pPr>
          </w:p>
        </w:tc>
      </w:tr>
      <w:tr w:rsidR="00D03652" w:rsidRPr="00AC1E59" w14:paraId="15365D34" w14:textId="77777777">
        <w:tc>
          <w:tcPr>
            <w:tcW w:w="546" w:type="dxa"/>
            <w:vMerge/>
            <w:tcBorders>
              <w:top w:val="nil"/>
              <w:left w:val="nil"/>
              <w:bottom w:val="nil"/>
            </w:tcBorders>
            <w:vAlign w:val="center"/>
          </w:tcPr>
          <w:p w14:paraId="1E54C4CA" w14:textId="77777777" w:rsidR="00D03652" w:rsidRPr="007F7166" w:rsidRDefault="00D03652" w:rsidP="007F7166">
            <w:pPr>
              <w:pStyle w:val="BodyText"/>
              <w:keepNext/>
              <w:jc w:val="center"/>
              <w:rPr>
                <w:sz w:val="18"/>
                <w:szCs w:val="18"/>
              </w:rPr>
            </w:pPr>
          </w:p>
        </w:tc>
        <w:tc>
          <w:tcPr>
            <w:tcW w:w="396" w:type="dxa"/>
            <w:vAlign w:val="center"/>
          </w:tcPr>
          <w:p w14:paraId="350E45D0" w14:textId="77777777" w:rsidR="00D03652" w:rsidRPr="007F7166" w:rsidRDefault="00D03652" w:rsidP="007F7166">
            <w:pPr>
              <w:pStyle w:val="BodyText"/>
              <w:keepNext/>
              <w:spacing w:after="0"/>
              <w:ind w:right="-211"/>
              <w:rPr>
                <w:sz w:val="18"/>
                <w:szCs w:val="18"/>
              </w:rPr>
            </w:pPr>
            <w:r w:rsidRPr="007F7166">
              <w:rPr>
                <w:sz w:val="18"/>
                <w:szCs w:val="18"/>
              </w:rPr>
              <w:t>9</w:t>
            </w:r>
          </w:p>
        </w:tc>
        <w:tc>
          <w:tcPr>
            <w:tcW w:w="934" w:type="dxa"/>
            <w:gridSpan w:val="2"/>
            <w:vAlign w:val="center"/>
          </w:tcPr>
          <w:p w14:paraId="7F98FA86"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2ACFEF33" w14:textId="77777777" w:rsidR="00D03652" w:rsidRPr="007F7166" w:rsidRDefault="00D03652" w:rsidP="007F7166">
            <w:pPr>
              <w:pStyle w:val="BodyText"/>
              <w:keepNext/>
              <w:spacing w:after="0"/>
              <w:jc w:val="center"/>
              <w:rPr>
                <w:sz w:val="18"/>
                <w:szCs w:val="18"/>
              </w:rPr>
            </w:pPr>
          </w:p>
        </w:tc>
        <w:tc>
          <w:tcPr>
            <w:tcW w:w="1063" w:type="dxa"/>
            <w:gridSpan w:val="2"/>
            <w:vAlign w:val="center"/>
          </w:tcPr>
          <w:p w14:paraId="06184F92" w14:textId="77777777" w:rsidR="00D03652" w:rsidRPr="007F7166" w:rsidRDefault="00D03652" w:rsidP="007F7166">
            <w:pPr>
              <w:pStyle w:val="BodyText"/>
              <w:keepNext/>
              <w:spacing w:after="0"/>
              <w:jc w:val="center"/>
              <w:rPr>
                <w:sz w:val="18"/>
                <w:szCs w:val="18"/>
              </w:rPr>
            </w:pPr>
          </w:p>
        </w:tc>
        <w:tc>
          <w:tcPr>
            <w:tcW w:w="934" w:type="dxa"/>
            <w:gridSpan w:val="2"/>
          </w:tcPr>
          <w:p w14:paraId="6DB157EC"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4786E84D"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1D8ABDA6"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6E9A3D74" w14:textId="77777777" w:rsidR="00D03652" w:rsidRPr="007F7166" w:rsidRDefault="00D03652" w:rsidP="007F7166">
            <w:pPr>
              <w:pStyle w:val="BodyText"/>
              <w:keepNext/>
              <w:spacing w:after="0"/>
              <w:jc w:val="center"/>
              <w:rPr>
                <w:sz w:val="18"/>
                <w:szCs w:val="18"/>
              </w:rPr>
            </w:pPr>
          </w:p>
        </w:tc>
        <w:tc>
          <w:tcPr>
            <w:tcW w:w="934" w:type="dxa"/>
            <w:gridSpan w:val="2"/>
          </w:tcPr>
          <w:p w14:paraId="2E34752A" w14:textId="77777777" w:rsidR="00D03652" w:rsidRPr="007F7166" w:rsidRDefault="00D03652" w:rsidP="007F7166">
            <w:pPr>
              <w:pStyle w:val="BodyText"/>
              <w:keepNext/>
              <w:spacing w:after="0"/>
              <w:jc w:val="center"/>
              <w:rPr>
                <w:sz w:val="18"/>
                <w:szCs w:val="18"/>
              </w:rPr>
            </w:pPr>
          </w:p>
        </w:tc>
        <w:tc>
          <w:tcPr>
            <w:tcW w:w="396" w:type="dxa"/>
            <w:tcBorders>
              <w:top w:val="nil"/>
              <w:bottom w:val="nil"/>
              <w:right w:val="nil"/>
            </w:tcBorders>
            <w:vAlign w:val="center"/>
          </w:tcPr>
          <w:p w14:paraId="2D7FA6FF" w14:textId="77777777" w:rsidR="00D03652" w:rsidRPr="007F7166" w:rsidRDefault="00D03652" w:rsidP="007F7166">
            <w:pPr>
              <w:pStyle w:val="BodyText"/>
              <w:keepNext/>
              <w:spacing w:after="0"/>
              <w:jc w:val="center"/>
              <w:rPr>
                <w:sz w:val="18"/>
                <w:szCs w:val="18"/>
              </w:rPr>
            </w:pPr>
          </w:p>
        </w:tc>
      </w:tr>
      <w:tr w:rsidR="00D03652" w:rsidRPr="00AC1E59" w14:paraId="73FA7584" w14:textId="77777777">
        <w:tc>
          <w:tcPr>
            <w:tcW w:w="546" w:type="dxa"/>
            <w:vMerge/>
            <w:tcBorders>
              <w:left w:val="nil"/>
              <w:bottom w:val="nil"/>
            </w:tcBorders>
            <w:vAlign w:val="center"/>
          </w:tcPr>
          <w:p w14:paraId="61A26230" w14:textId="77777777" w:rsidR="00D03652" w:rsidRPr="007F7166" w:rsidRDefault="00D03652" w:rsidP="007F7166">
            <w:pPr>
              <w:pStyle w:val="BodyText"/>
              <w:keepNext/>
              <w:jc w:val="center"/>
              <w:rPr>
                <w:sz w:val="18"/>
                <w:szCs w:val="18"/>
              </w:rPr>
            </w:pPr>
          </w:p>
        </w:tc>
        <w:tc>
          <w:tcPr>
            <w:tcW w:w="396" w:type="dxa"/>
            <w:vAlign w:val="center"/>
          </w:tcPr>
          <w:p w14:paraId="2D9DC486" w14:textId="77777777" w:rsidR="00D03652" w:rsidRPr="007F7166" w:rsidRDefault="00D03652" w:rsidP="007F7166">
            <w:pPr>
              <w:pStyle w:val="BodyText"/>
              <w:keepNext/>
              <w:spacing w:after="0"/>
              <w:ind w:right="-211"/>
              <w:rPr>
                <w:sz w:val="18"/>
                <w:szCs w:val="18"/>
              </w:rPr>
            </w:pPr>
            <w:r w:rsidRPr="007F7166">
              <w:rPr>
                <w:sz w:val="18"/>
                <w:szCs w:val="18"/>
              </w:rPr>
              <w:t>8</w:t>
            </w:r>
          </w:p>
        </w:tc>
        <w:tc>
          <w:tcPr>
            <w:tcW w:w="934" w:type="dxa"/>
            <w:gridSpan w:val="2"/>
            <w:vAlign w:val="center"/>
          </w:tcPr>
          <w:p w14:paraId="1889108A"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vAlign w:val="center"/>
          </w:tcPr>
          <w:p w14:paraId="5D4C3906" w14:textId="77777777" w:rsidR="00D03652" w:rsidRPr="007F7166" w:rsidRDefault="00D03652" w:rsidP="007F7166">
            <w:pPr>
              <w:pStyle w:val="BodyText"/>
              <w:keepNext/>
              <w:spacing w:after="0"/>
              <w:jc w:val="center"/>
              <w:rPr>
                <w:sz w:val="18"/>
                <w:szCs w:val="18"/>
              </w:rPr>
            </w:pPr>
          </w:p>
        </w:tc>
        <w:tc>
          <w:tcPr>
            <w:tcW w:w="1063" w:type="dxa"/>
            <w:gridSpan w:val="2"/>
            <w:vAlign w:val="center"/>
          </w:tcPr>
          <w:p w14:paraId="5034928A"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tcPr>
          <w:p w14:paraId="0BE69F8A"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298317B9"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vAlign w:val="center"/>
          </w:tcPr>
          <w:p w14:paraId="2531DC97"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04E8522B" w14:textId="77777777" w:rsidR="00D03652" w:rsidRPr="007F7166" w:rsidRDefault="00D03652" w:rsidP="007F7166">
            <w:pPr>
              <w:pStyle w:val="BodyText"/>
              <w:keepNext/>
              <w:spacing w:after="0"/>
              <w:jc w:val="center"/>
              <w:rPr>
                <w:sz w:val="18"/>
                <w:szCs w:val="18"/>
              </w:rPr>
            </w:pPr>
          </w:p>
        </w:tc>
        <w:tc>
          <w:tcPr>
            <w:tcW w:w="934" w:type="dxa"/>
            <w:gridSpan w:val="2"/>
          </w:tcPr>
          <w:p w14:paraId="5FA4EFC5" w14:textId="77777777" w:rsidR="00D03652" w:rsidRPr="007F7166" w:rsidRDefault="00D03652" w:rsidP="007F7166">
            <w:pPr>
              <w:pStyle w:val="BodyText"/>
              <w:keepNext/>
              <w:spacing w:after="0"/>
              <w:jc w:val="center"/>
              <w:rPr>
                <w:sz w:val="18"/>
                <w:szCs w:val="18"/>
              </w:rPr>
            </w:pPr>
          </w:p>
        </w:tc>
        <w:tc>
          <w:tcPr>
            <w:tcW w:w="396" w:type="dxa"/>
            <w:tcBorders>
              <w:top w:val="nil"/>
              <w:bottom w:val="nil"/>
              <w:right w:val="nil"/>
            </w:tcBorders>
            <w:vAlign w:val="center"/>
          </w:tcPr>
          <w:p w14:paraId="558F4297" w14:textId="77777777" w:rsidR="00D03652" w:rsidRPr="007F7166" w:rsidRDefault="00D03652" w:rsidP="007F7166">
            <w:pPr>
              <w:pStyle w:val="BodyText"/>
              <w:keepNext/>
              <w:spacing w:after="0"/>
              <w:jc w:val="center"/>
              <w:rPr>
                <w:sz w:val="18"/>
                <w:szCs w:val="18"/>
              </w:rPr>
            </w:pPr>
          </w:p>
        </w:tc>
      </w:tr>
      <w:tr w:rsidR="00D03652" w:rsidRPr="00AC1E59" w14:paraId="7DBC65F1" w14:textId="77777777">
        <w:tc>
          <w:tcPr>
            <w:tcW w:w="546" w:type="dxa"/>
            <w:vMerge/>
            <w:tcBorders>
              <w:left w:val="nil"/>
              <w:bottom w:val="nil"/>
            </w:tcBorders>
            <w:vAlign w:val="center"/>
          </w:tcPr>
          <w:p w14:paraId="6A7B40E9" w14:textId="77777777" w:rsidR="00D03652" w:rsidRPr="007F7166" w:rsidRDefault="00D03652" w:rsidP="007F7166">
            <w:pPr>
              <w:pStyle w:val="BodyText"/>
              <w:keepNext/>
              <w:jc w:val="center"/>
              <w:rPr>
                <w:sz w:val="18"/>
                <w:szCs w:val="18"/>
              </w:rPr>
            </w:pPr>
          </w:p>
        </w:tc>
        <w:tc>
          <w:tcPr>
            <w:tcW w:w="396" w:type="dxa"/>
            <w:shd w:val="clear" w:color="auto" w:fill="auto"/>
            <w:vAlign w:val="center"/>
          </w:tcPr>
          <w:p w14:paraId="15762382" w14:textId="77777777" w:rsidR="00D03652" w:rsidRPr="007F7166" w:rsidRDefault="00D03652" w:rsidP="007F7166">
            <w:pPr>
              <w:pStyle w:val="BodyText"/>
              <w:keepNext/>
              <w:spacing w:after="0"/>
              <w:ind w:right="-211"/>
              <w:rPr>
                <w:sz w:val="18"/>
                <w:szCs w:val="18"/>
              </w:rPr>
            </w:pPr>
            <w:r w:rsidRPr="007F7166">
              <w:rPr>
                <w:sz w:val="18"/>
                <w:szCs w:val="18"/>
              </w:rPr>
              <w:t>7</w:t>
            </w:r>
          </w:p>
        </w:tc>
        <w:tc>
          <w:tcPr>
            <w:tcW w:w="467" w:type="dxa"/>
            <w:shd w:val="clear" w:color="auto" w:fill="FFFF00"/>
            <w:vAlign w:val="center"/>
          </w:tcPr>
          <w:p w14:paraId="703CE52D" w14:textId="77777777" w:rsidR="00D03652" w:rsidRPr="007F7166" w:rsidRDefault="00D03652" w:rsidP="007F7166">
            <w:pPr>
              <w:pStyle w:val="BodyText"/>
              <w:keepNext/>
              <w:spacing w:after="0"/>
              <w:jc w:val="center"/>
              <w:rPr>
                <w:sz w:val="18"/>
                <w:szCs w:val="18"/>
              </w:rPr>
            </w:pPr>
            <w:r w:rsidRPr="007F7166">
              <w:rPr>
                <w:sz w:val="18"/>
                <w:szCs w:val="18"/>
              </w:rPr>
              <w:t>M1</w:t>
            </w:r>
          </w:p>
        </w:tc>
        <w:tc>
          <w:tcPr>
            <w:tcW w:w="467" w:type="dxa"/>
            <w:shd w:val="clear" w:color="auto" w:fill="FF0000"/>
            <w:vAlign w:val="center"/>
          </w:tcPr>
          <w:p w14:paraId="6B30DCF7" w14:textId="77777777" w:rsidR="00D03652" w:rsidRPr="007F7166" w:rsidRDefault="00D03652" w:rsidP="007F7166">
            <w:pPr>
              <w:pStyle w:val="BodyText"/>
              <w:keepNext/>
              <w:spacing w:after="0"/>
              <w:jc w:val="center"/>
              <w:rPr>
                <w:sz w:val="18"/>
                <w:szCs w:val="18"/>
              </w:rPr>
            </w:pPr>
            <w:r w:rsidRPr="007F7166">
              <w:rPr>
                <w:sz w:val="18"/>
                <w:szCs w:val="18"/>
              </w:rPr>
              <w:t>M4</w:t>
            </w:r>
          </w:p>
        </w:tc>
        <w:tc>
          <w:tcPr>
            <w:tcW w:w="934" w:type="dxa"/>
            <w:gridSpan w:val="2"/>
            <w:shd w:val="clear" w:color="auto" w:fill="FFFFFF"/>
            <w:vAlign w:val="center"/>
          </w:tcPr>
          <w:p w14:paraId="4C99E60B" w14:textId="77777777" w:rsidR="00D03652" w:rsidRPr="007F7166" w:rsidRDefault="00D03652" w:rsidP="007F7166">
            <w:pPr>
              <w:pStyle w:val="BodyText"/>
              <w:keepNext/>
              <w:spacing w:after="0"/>
              <w:jc w:val="center"/>
              <w:rPr>
                <w:sz w:val="18"/>
                <w:szCs w:val="18"/>
              </w:rPr>
            </w:pPr>
          </w:p>
        </w:tc>
        <w:tc>
          <w:tcPr>
            <w:tcW w:w="596" w:type="dxa"/>
            <w:shd w:val="clear" w:color="auto" w:fill="00FF00"/>
            <w:vAlign w:val="center"/>
          </w:tcPr>
          <w:p w14:paraId="471B06A4" w14:textId="77777777" w:rsidR="00D03652" w:rsidRPr="007F7166" w:rsidRDefault="00D03652" w:rsidP="007F7166">
            <w:pPr>
              <w:pStyle w:val="BodyText"/>
              <w:keepNext/>
              <w:spacing w:after="0"/>
              <w:jc w:val="center"/>
              <w:rPr>
                <w:sz w:val="18"/>
                <w:szCs w:val="18"/>
              </w:rPr>
            </w:pPr>
            <w:r w:rsidRPr="007F7166">
              <w:rPr>
                <w:sz w:val="18"/>
                <w:szCs w:val="18"/>
              </w:rPr>
              <w:t>M2</w:t>
            </w:r>
          </w:p>
        </w:tc>
        <w:tc>
          <w:tcPr>
            <w:tcW w:w="467" w:type="dxa"/>
            <w:shd w:val="clear" w:color="auto" w:fill="FF99CC"/>
          </w:tcPr>
          <w:p w14:paraId="72DAA8D4" w14:textId="77777777" w:rsidR="00D03652" w:rsidRPr="007F7166" w:rsidRDefault="00D03652" w:rsidP="007F7166">
            <w:pPr>
              <w:pStyle w:val="BodyText"/>
              <w:keepNext/>
              <w:spacing w:after="0"/>
              <w:jc w:val="center"/>
              <w:rPr>
                <w:sz w:val="18"/>
                <w:szCs w:val="18"/>
              </w:rPr>
            </w:pPr>
            <w:r w:rsidRPr="007F7166">
              <w:rPr>
                <w:sz w:val="18"/>
                <w:szCs w:val="18"/>
              </w:rPr>
              <w:t>M5</w:t>
            </w:r>
          </w:p>
        </w:tc>
        <w:tc>
          <w:tcPr>
            <w:tcW w:w="934" w:type="dxa"/>
            <w:gridSpan w:val="2"/>
            <w:shd w:val="clear" w:color="auto" w:fill="00CCFF"/>
          </w:tcPr>
          <w:p w14:paraId="498BB265" w14:textId="77777777" w:rsidR="00D03652" w:rsidRPr="007F7166" w:rsidRDefault="00D03652" w:rsidP="007F7166">
            <w:pPr>
              <w:pStyle w:val="BodyText"/>
              <w:keepNext/>
              <w:spacing w:after="0"/>
              <w:jc w:val="center"/>
              <w:rPr>
                <w:sz w:val="18"/>
                <w:szCs w:val="18"/>
              </w:rPr>
            </w:pPr>
            <w:r w:rsidRPr="007F7166">
              <w:rPr>
                <w:sz w:val="18"/>
                <w:szCs w:val="18"/>
              </w:rPr>
              <w:t>M3</w:t>
            </w:r>
          </w:p>
        </w:tc>
        <w:tc>
          <w:tcPr>
            <w:tcW w:w="467" w:type="dxa"/>
            <w:shd w:val="clear" w:color="auto" w:fill="FFFF00"/>
            <w:vAlign w:val="center"/>
          </w:tcPr>
          <w:p w14:paraId="0F479D64" w14:textId="77777777" w:rsidR="00D03652" w:rsidRPr="007F7166" w:rsidRDefault="00D03652" w:rsidP="007F7166">
            <w:pPr>
              <w:pStyle w:val="BodyText"/>
              <w:keepNext/>
              <w:spacing w:after="0"/>
              <w:jc w:val="center"/>
              <w:rPr>
                <w:sz w:val="18"/>
                <w:szCs w:val="18"/>
              </w:rPr>
            </w:pPr>
            <w:r w:rsidRPr="007F7166">
              <w:rPr>
                <w:sz w:val="18"/>
                <w:szCs w:val="18"/>
              </w:rPr>
              <w:t>M1</w:t>
            </w:r>
          </w:p>
        </w:tc>
        <w:tc>
          <w:tcPr>
            <w:tcW w:w="467" w:type="dxa"/>
            <w:shd w:val="clear" w:color="auto" w:fill="FF0000"/>
          </w:tcPr>
          <w:p w14:paraId="496DD0DB" w14:textId="77777777" w:rsidR="00D03652" w:rsidRPr="007F7166" w:rsidRDefault="00D03652" w:rsidP="007F7166">
            <w:pPr>
              <w:pStyle w:val="BodyText"/>
              <w:keepNext/>
              <w:spacing w:after="0"/>
              <w:jc w:val="center"/>
              <w:rPr>
                <w:sz w:val="18"/>
                <w:szCs w:val="18"/>
              </w:rPr>
            </w:pPr>
            <w:r w:rsidRPr="007F7166">
              <w:rPr>
                <w:sz w:val="18"/>
                <w:szCs w:val="18"/>
              </w:rPr>
              <w:t>M4</w:t>
            </w:r>
          </w:p>
        </w:tc>
        <w:tc>
          <w:tcPr>
            <w:tcW w:w="934" w:type="dxa"/>
            <w:gridSpan w:val="2"/>
            <w:shd w:val="clear" w:color="auto" w:fill="00CCFF"/>
            <w:vAlign w:val="center"/>
          </w:tcPr>
          <w:p w14:paraId="14F23EFF" w14:textId="77777777" w:rsidR="00D03652" w:rsidRPr="007F7166" w:rsidRDefault="00D03652" w:rsidP="007F7166">
            <w:pPr>
              <w:pStyle w:val="BodyText"/>
              <w:keepNext/>
              <w:spacing w:after="0"/>
              <w:jc w:val="center"/>
              <w:rPr>
                <w:sz w:val="18"/>
                <w:szCs w:val="18"/>
              </w:rPr>
            </w:pPr>
            <w:r w:rsidRPr="007F7166">
              <w:rPr>
                <w:sz w:val="18"/>
                <w:szCs w:val="18"/>
              </w:rPr>
              <w:t>M3</w:t>
            </w:r>
          </w:p>
        </w:tc>
        <w:tc>
          <w:tcPr>
            <w:tcW w:w="467" w:type="dxa"/>
            <w:shd w:val="clear" w:color="auto" w:fill="00FF00"/>
            <w:vAlign w:val="center"/>
          </w:tcPr>
          <w:p w14:paraId="2C678385" w14:textId="77777777" w:rsidR="00D03652" w:rsidRPr="007F7166" w:rsidRDefault="00D03652" w:rsidP="007F7166">
            <w:pPr>
              <w:pStyle w:val="BodyText"/>
              <w:keepNext/>
              <w:spacing w:after="0"/>
              <w:jc w:val="center"/>
              <w:rPr>
                <w:sz w:val="18"/>
                <w:szCs w:val="18"/>
              </w:rPr>
            </w:pPr>
            <w:r w:rsidRPr="007F7166">
              <w:rPr>
                <w:sz w:val="18"/>
                <w:szCs w:val="18"/>
              </w:rPr>
              <w:t>M2</w:t>
            </w:r>
          </w:p>
        </w:tc>
        <w:tc>
          <w:tcPr>
            <w:tcW w:w="467" w:type="dxa"/>
            <w:shd w:val="clear" w:color="auto" w:fill="FF0000"/>
          </w:tcPr>
          <w:p w14:paraId="1A2D58B7" w14:textId="77777777" w:rsidR="00D03652" w:rsidRPr="007F7166" w:rsidRDefault="00D03652" w:rsidP="007F7166">
            <w:pPr>
              <w:pStyle w:val="BodyText"/>
              <w:keepNext/>
              <w:spacing w:after="0"/>
              <w:jc w:val="center"/>
              <w:rPr>
                <w:sz w:val="18"/>
                <w:szCs w:val="18"/>
              </w:rPr>
            </w:pPr>
            <w:r w:rsidRPr="007F7166">
              <w:rPr>
                <w:sz w:val="18"/>
                <w:szCs w:val="18"/>
              </w:rPr>
              <w:t>M4</w:t>
            </w:r>
          </w:p>
        </w:tc>
        <w:tc>
          <w:tcPr>
            <w:tcW w:w="934" w:type="dxa"/>
            <w:gridSpan w:val="2"/>
          </w:tcPr>
          <w:p w14:paraId="58B11E53" w14:textId="77777777" w:rsidR="00D03652" w:rsidRPr="007F7166" w:rsidRDefault="00D03652" w:rsidP="007F7166">
            <w:pPr>
              <w:pStyle w:val="BodyText"/>
              <w:keepNext/>
              <w:spacing w:after="0"/>
              <w:jc w:val="center"/>
              <w:rPr>
                <w:sz w:val="18"/>
                <w:szCs w:val="18"/>
              </w:rPr>
            </w:pPr>
          </w:p>
        </w:tc>
        <w:tc>
          <w:tcPr>
            <w:tcW w:w="396" w:type="dxa"/>
            <w:tcBorders>
              <w:top w:val="nil"/>
              <w:bottom w:val="nil"/>
              <w:right w:val="nil"/>
            </w:tcBorders>
            <w:vAlign w:val="center"/>
          </w:tcPr>
          <w:p w14:paraId="1DE538AF" w14:textId="77777777" w:rsidR="00D03652" w:rsidRPr="007F7166" w:rsidRDefault="00D03652" w:rsidP="007F7166">
            <w:pPr>
              <w:pStyle w:val="BodyText"/>
              <w:keepNext/>
              <w:spacing w:after="0"/>
              <w:jc w:val="center"/>
              <w:rPr>
                <w:sz w:val="18"/>
                <w:szCs w:val="18"/>
              </w:rPr>
            </w:pPr>
          </w:p>
        </w:tc>
      </w:tr>
      <w:tr w:rsidR="00D03652" w:rsidRPr="00AC1E59" w14:paraId="5F583561" w14:textId="77777777">
        <w:tc>
          <w:tcPr>
            <w:tcW w:w="546" w:type="dxa"/>
            <w:vMerge/>
            <w:tcBorders>
              <w:left w:val="nil"/>
              <w:bottom w:val="nil"/>
            </w:tcBorders>
            <w:vAlign w:val="center"/>
          </w:tcPr>
          <w:p w14:paraId="3F9FBC9F" w14:textId="77777777" w:rsidR="00D03652" w:rsidRPr="007F7166" w:rsidRDefault="00D03652" w:rsidP="007F7166">
            <w:pPr>
              <w:pStyle w:val="BodyText"/>
              <w:keepNext/>
              <w:jc w:val="center"/>
              <w:rPr>
                <w:sz w:val="18"/>
                <w:szCs w:val="18"/>
              </w:rPr>
            </w:pPr>
          </w:p>
        </w:tc>
        <w:tc>
          <w:tcPr>
            <w:tcW w:w="396" w:type="dxa"/>
            <w:vAlign w:val="center"/>
          </w:tcPr>
          <w:p w14:paraId="6E13F328" w14:textId="77777777" w:rsidR="00D03652" w:rsidRPr="007F7166" w:rsidRDefault="00D03652" w:rsidP="007F7166">
            <w:pPr>
              <w:pStyle w:val="BodyText"/>
              <w:keepNext/>
              <w:spacing w:after="0"/>
              <w:ind w:right="-211"/>
              <w:rPr>
                <w:sz w:val="18"/>
                <w:szCs w:val="18"/>
              </w:rPr>
            </w:pPr>
            <w:r w:rsidRPr="007F7166">
              <w:rPr>
                <w:sz w:val="18"/>
                <w:szCs w:val="18"/>
              </w:rPr>
              <w:t>6</w:t>
            </w:r>
          </w:p>
        </w:tc>
        <w:tc>
          <w:tcPr>
            <w:tcW w:w="934" w:type="dxa"/>
            <w:gridSpan w:val="2"/>
            <w:vAlign w:val="center"/>
          </w:tcPr>
          <w:p w14:paraId="0E6425BE"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3308A631" w14:textId="77777777" w:rsidR="00D03652" w:rsidRPr="007F7166" w:rsidRDefault="00D03652" w:rsidP="007F7166">
            <w:pPr>
              <w:pStyle w:val="BodyText"/>
              <w:keepNext/>
              <w:spacing w:after="0"/>
              <w:jc w:val="center"/>
              <w:rPr>
                <w:sz w:val="18"/>
                <w:szCs w:val="18"/>
              </w:rPr>
            </w:pPr>
          </w:p>
        </w:tc>
        <w:tc>
          <w:tcPr>
            <w:tcW w:w="1063" w:type="dxa"/>
            <w:gridSpan w:val="2"/>
            <w:vAlign w:val="center"/>
          </w:tcPr>
          <w:p w14:paraId="6DDC7A2B" w14:textId="77777777" w:rsidR="00D03652" w:rsidRPr="007F7166" w:rsidRDefault="00D03652" w:rsidP="007F7166">
            <w:pPr>
              <w:pStyle w:val="BodyText"/>
              <w:keepNext/>
              <w:spacing w:after="0"/>
              <w:jc w:val="center"/>
              <w:rPr>
                <w:sz w:val="18"/>
                <w:szCs w:val="18"/>
              </w:rPr>
            </w:pPr>
          </w:p>
        </w:tc>
        <w:tc>
          <w:tcPr>
            <w:tcW w:w="934" w:type="dxa"/>
            <w:gridSpan w:val="2"/>
          </w:tcPr>
          <w:p w14:paraId="3E47B1B1"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5F78A6B2"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329FDAE0"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399C7F8B" w14:textId="77777777" w:rsidR="00D03652" w:rsidRPr="007F7166" w:rsidRDefault="00D03652" w:rsidP="007F7166">
            <w:pPr>
              <w:pStyle w:val="BodyText"/>
              <w:keepNext/>
              <w:spacing w:after="0"/>
              <w:jc w:val="center"/>
              <w:rPr>
                <w:sz w:val="18"/>
                <w:szCs w:val="18"/>
              </w:rPr>
            </w:pPr>
          </w:p>
        </w:tc>
        <w:tc>
          <w:tcPr>
            <w:tcW w:w="934" w:type="dxa"/>
            <w:gridSpan w:val="2"/>
          </w:tcPr>
          <w:p w14:paraId="43D5CBDE" w14:textId="77777777" w:rsidR="00D03652" w:rsidRPr="007F7166" w:rsidRDefault="00D03652" w:rsidP="007F7166">
            <w:pPr>
              <w:pStyle w:val="BodyText"/>
              <w:keepNext/>
              <w:spacing w:after="0"/>
              <w:jc w:val="center"/>
              <w:rPr>
                <w:sz w:val="18"/>
                <w:szCs w:val="18"/>
              </w:rPr>
            </w:pPr>
          </w:p>
        </w:tc>
        <w:tc>
          <w:tcPr>
            <w:tcW w:w="396" w:type="dxa"/>
            <w:tcBorders>
              <w:top w:val="nil"/>
              <w:bottom w:val="nil"/>
              <w:right w:val="nil"/>
            </w:tcBorders>
            <w:vAlign w:val="center"/>
          </w:tcPr>
          <w:p w14:paraId="7BFACB5A" w14:textId="77777777" w:rsidR="00D03652" w:rsidRPr="007F7166" w:rsidRDefault="00D03652" w:rsidP="007F7166">
            <w:pPr>
              <w:pStyle w:val="BodyText"/>
              <w:keepNext/>
              <w:spacing w:after="0"/>
              <w:jc w:val="center"/>
              <w:rPr>
                <w:sz w:val="18"/>
                <w:szCs w:val="18"/>
              </w:rPr>
            </w:pPr>
          </w:p>
        </w:tc>
      </w:tr>
      <w:tr w:rsidR="00D03652" w:rsidRPr="00AC1E59" w14:paraId="33DAD885" w14:textId="77777777">
        <w:tc>
          <w:tcPr>
            <w:tcW w:w="546" w:type="dxa"/>
            <w:vMerge/>
            <w:tcBorders>
              <w:left w:val="nil"/>
              <w:bottom w:val="nil"/>
            </w:tcBorders>
            <w:vAlign w:val="center"/>
          </w:tcPr>
          <w:p w14:paraId="5604A37A" w14:textId="77777777" w:rsidR="00D03652" w:rsidRPr="007F7166" w:rsidRDefault="00D03652" w:rsidP="007F7166">
            <w:pPr>
              <w:pStyle w:val="BodyText"/>
              <w:keepNext/>
              <w:jc w:val="center"/>
              <w:rPr>
                <w:sz w:val="18"/>
                <w:szCs w:val="18"/>
              </w:rPr>
            </w:pPr>
          </w:p>
        </w:tc>
        <w:tc>
          <w:tcPr>
            <w:tcW w:w="396" w:type="dxa"/>
            <w:vAlign w:val="center"/>
          </w:tcPr>
          <w:p w14:paraId="0B0065FA" w14:textId="77777777" w:rsidR="00D03652" w:rsidRPr="007F7166" w:rsidRDefault="00D03652" w:rsidP="007F7166">
            <w:pPr>
              <w:pStyle w:val="BodyText"/>
              <w:keepNext/>
              <w:spacing w:after="0"/>
              <w:ind w:right="-211"/>
              <w:rPr>
                <w:sz w:val="18"/>
                <w:szCs w:val="18"/>
              </w:rPr>
            </w:pPr>
            <w:r w:rsidRPr="007F7166">
              <w:rPr>
                <w:sz w:val="18"/>
                <w:szCs w:val="18"/>
              </w:rPr>
              <w:t>5</w:t>
            </w:r>
          </w:p>
        </w:tc>
        <w:tc>
          <w:tcPr>
            <w:tcW w:w="934" w:type="dxa"/>
            <w:gridSpan w:val="2"/>
            <w:tcBorders>
              <w:bottom w:val="single" w:sz="4" w:space="0" w:color="auto"/>
            </w:tcBorders>
            <w:vAlign w:val="center"/>
          </w:tcPr>
          <w:p w14:paraId="2954D574"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vAlign w:val="center"/>
          </w:tcPr>
          <w:p w14:paraId="368D8E5F" w14:textId="77777777" w:rsidR="00D03652" w:rsidRPr="007F7166" w:rsidRDefault="00D03652" w:rsidP="007F7166">
            <w:pPr>
              <w:pStyle w:val="BodyText"/>
              <w:keepNext/>
              <w:spacing w:after="0"/>
              <w:jc w:val="center"/>
              <w:rPr>
                <w:sz w:val="18"/>
                <w:szCs w:val="18"/>
              </w:rPr>
            </w:pPr>
          </w:p>
        </w:tc>
        <w:tc>
          <w:tcPr>
            <w:tcW w:w="1063" w:type="dxa"/>
            <w:gridSpan w:val="2"/>
            <w:vAlign w:val="center"/>
          </w:tcPr>
          <w:p w14:paraId="6F9B9412" w14:textId="77777777" w:rsidR="00D03652" w:rsidRPr="007F7166" w:rsidRDefault="00D03652" w:rsidP="007F7166">
            <w:pPr>
              <w:pStyle w:val="BodyText"/>
              <w:keepNext/>
              <w:spacing w:after="0"/>
              <w:jc w:val="center"/>
              <w:rPr>
                <w:sz w:val="18"/>
                <w:szCs w:val="18"/>
              </w:rPr>
            </w:pPr>
          </w:p>
        </w:tc>
        <w:tc>
          <w:tcPr>
            <w:tcW w:w="934" w:type="dxa"/>
            <w:gridSpan w:val="2"/>
          </w:tcPr>
          <w:p w14:paraId="3E8C7445"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vAlign w:val="center"/>
          </w:tcPr>
          <w:p w14:paraId="2D554D1D"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3C7C2767"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02007A68"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tcPr>
          <w:p w14:paraId="67648F0B" w14:textId="77777777" w:rsidR="00D03652" w:rsidRPr="007F7166" w:rsidRDefault="00D03652" w:rsidP="007F7166">
            <w:pPr>
              <w:pStyle w:val="BodyText"/>
              <w:keepNext/>
              <w:spacing w:after="0"/>
              <w:jc w:val="center"/>
              <w:rPr>
                <w:sz w:val="18"/>
                <w:szCs w:val="18"/>
              </w:rPr>
            </w:pPr>
          </w:p>
        </w:tc>
        <w:tc>
          <w:tcPr>
            <w:tcW w:w="396" w:type="dxa"/>
            <w:tcBorders>
              <w:top w:val="nil"/>
              <w:bottom w:val="nil"/>
              <w:right w:val="nil"/>
            </w:tcBorders>
            <w:vAlign w:val="center"/>
          </w:tcPr>
          <w:p w14:paraId="17D079BC" w14:textId="77777777" w:rsidR="00D03652" w:rsidRPr="007F7166" w:rsidRDefault="00D03652" w:rsidP="007F7166">
            <w:pPr>
              <w:pStyle w:val="BodyText"/>
              <w:keepNext/>
              <w:spacing w:after="0"/>
              <w:jc w:val="center"/>
              <w:rPr>
                <w:sz w:val="18"/>
                <w:szCs w:val="18"/>
              </w:rPr>
            </w:pPr>
          </w:p>
        </w:tc>
      </w:tr>
      <w:tr w:rsidR="00D03652" w:rsidRPr="00AC1E59" w14:paraId="25BD3329" w14:textId="77777777">
        <w:tc>
          <w:tcPr>
            <w:tcW w:w="546" w:type="dxa"/>
            <w:vMerge/>
            <w:tcBorders>
              <w:left w:val="nil"/>
              <w:bottom w:val="nil"/>
            </w:tcBorders>
            <w:vAlign w:val="center"/>
          </w:tcPr>
          <w:p w14:paraId="6DB13B22" w14:textId="77777777" w:rsidR="00D03652" w:rsidRPr="007F7166" w:rsidRDefault="00D03652" w:rsidP="007F7166">
            <w:pPr>
              <w:pStyle w:val="BodyText"/>
              <w:keepNext/>
              <w:jc w:val="center"/>
              <w:rPr>
                <w:sz w:val="18"/>
                <w:szCs w:val="18"/>
              </w:rPr>
            </w:pPr>
          </w:p>
        </w:tc>
        <w:tc>
          <w:tcPr>
            <w:tcW w:w="396" w:type="dxa"/>
            <w:shd w:val="clear" w:color="auto" w:fill="auto"/>
            <w:vAlign w:val="center"/>
          </w:tcPr>
          <w:p w14:paraId="433678DE" w14:textId="77777777" w:rsidR="00D03652" w:rsidRPr="007F7166" w:rsidRDefault="00D03652" w:rsidP="007F7166">
            <w:pPr>
              <w:pStyle w:val="BodyText"/>
              <w:keepNext/>
              <w:spacing w:after="0"/>
              <w:ind w:right="-211"/>
              <w:rPr>
                <w:sz w:val="18"/>
                <w:szCs w:val="18"/>
              </w:rPr>
            </w:pPr>
            <w:r w:rsidRPr="007F7166">
              <w:rPr>
                <w:sz w:val="18"/>
                <w:szCs w:val="18"/>
              </w:rPr>
              <w:t>4</w:t>
            </w:r>
          </w:p>
        </w:tc>
        <w:tc>
          <w:tcPr>
            <w:tcW w:w="934" w:type="dxa"/>
            <w:gridSpan w:val="2"/>
            <w:shd w:val="clear" w:color="auto" w:fill="FFFFFF"/>
            <w:vAlign w:val="center"/>
          </w:tcPr>
          <w:p w14:paraId="1BC7BDAF" w14:textId="77777777" w:rsidR="00D03652" w:rsidRPr="007F7166" w:rsidRDefault="00D03652" w:rsidP="007F7166">
            <w:pPr>
              <w:pStyle w:val="BodyText"/>
              <w:keepNext/>
              <w:spacing w:after="0"/>
              <w:jc w:val="center"/>
              <w:rPr>
                <w:sz w:val="18"/>
                <w:szCs w:val="18"/>
              </w:rPr>
            </w:pPr>
          </w:p>
        </w:tc>
        <w:tc>
          <w:tcPr>
            <w:tcW w:w="934" w:type="dxa"/>
            <w:gridSpan w:val="2"/>
            <w:shd w:val="clear" w:color="auto" w:fill="00CCFF"/>
            <w:vAlign w:val="center"/>
          </w:tcPr>
          <w:p w14:paraId="58C49EAA" w14:textId="77777777" w:rsidR="00D03652" w:rsidRPr="007F7166" w:rsidRDefault="00D03652" w:rsidP="007F7166">
            <w:pPr>
              <w:pStyle w:val="BodyText"/>
              <w:keepNext/>
              <w:spacing w:after="0"/>
              <w:jc w:val="center"/>
              <w:rPr>
                <w:sz w:val="18"/>
                <w:szCs w:val="18"/>
              </w:rPr>
            </w:pPr>
            <w:r w:rsidRPr="007F7166">
              <w:rPr>
                <w:sz w:val="18"/>
                <w:szCs w:val="18"/>
              </w:rPr>
              <w:t>M3</w:t>
            </w:r>
          </w:p>
        </w:tc>
        <w:tc>
          <w:tcPr>
            <w:tcW w:w="596" w:type="dxa"/>
            <w:shd w:val="clear" w:color="auto" w:fill="FFFF00"/>
            <w:vAlign w:val="center"/>
          </w:tcPr>
          <w:p w14:paraId="0A07D387" w14:textId="77777777" w:rsidR="00D03652" w:rsidRPr="007F7166" w:rsidRDefault="00D03652" w:rsidP="007F7166">
            <w:pPr>
              <w:pStyle w:val="BodyText"/>
              <w:keepNext/>
              <w:spacing w:after="0"/>
              <w:jc w:val="center"/>
              <w:rPr>
                <w:sz w:val="18"/>
                <w:szCs w:val="18"/>
              </w:rPr>
            </w:pPr>
            <w:r w:rsidRPr="007F7166">
              <w:rPr>
                <w:sz w:val="18"/>
                <w:szCs w:val="18"/>
              </w:rPr>
              <w:t>M1</w:t>
            </w:r>
          </w:p>
        </w:tc>
        <w:tc>
          <w:tcPr>
            <w:tcW w:w="467" w:type="dxa"/>
            <w:shd w:val="clear" w:color="auto" w:fill="FF0000"/>
          </w:tcPr>
          <w:p w14:paraId="694A8781" w14:textId="77777777" w:rsidR="00D03652" w:rsidRPr="007F7166" w:rsidRDefault="00D03652" w:rsidP="007F7166">
            <w:pPr>
              <w:pStyle w:val="BodyText"/>
              <w:keepNext/>
              <w:spacing w:after="0"/>
              <w:jc w:val="center"/>
              <w:rPr>
                <w:sz w:val="18"/>
                <w:szCs w:val="18"/>
              </w:rPr>
            </w:pPr>
            <w:r w:rsidRPr="007F7166">
              <w:rPr>
                <w:sz w:val="18"/>
                <w:szCs w:val="18"/>
              </w:rPr>
              <w:t>M4</w:t>
            </w:r>
          </w:p>
        </w:tc>
        <w:tc>
          <w:tcPr>
            <w:tcW w:w="467" w:type="dxa"/>
            <w:shd w:val="clear" w:color="auto" w:fill="00FF00"/>
          </w:tcPr>
          <w:p w14:paraId="6B3D592B" w14:textId="77777777" w:rsidR="00D03652" w:rsidRPr="007F7166" w:rsidRDefault="00D03652" w:rsidP="007F7166">
            <w:pPr>
              <w:pStyle w:val="BodyText"/>
              <w:keepNext/>
              <w:spacing w:after="0"/>
              <w:jc w:val="center"/>
              <w:rPr>
                <w:sz w:val="18"/>
                <w:szCs w:val="18"/>
              </w:rPr>
            </w:pPr>
            <w:r w:rsidRPr="007F7166">
              <w:rPr>
                <w:sz w:val="18"/>
                <w:szCs w:val="18"/>
              </w:rPr>
              <w:t>M2</w:t>
            </w:r>
          </w:p>
        </w:tc>
        <w:tc>
          <w:tcPr>
            <w:tcW w:w="467" w:type="dxa"/>
            <w:shd w:val="clear" w:color="auto" w:fill="FF99CC"/>
          </w:tcPr>
          <w:p w14:paraId="2B92C9BF" w14:textId="77777777" w:rsidR="00D03652" w:rsidRPr="007F7166" w:rsidRDefault="00D03652" w:rsidP="007F7166">
            <w:pPr>
              <w:pStyle w:val="BodyText"/>
              <w:keepNext/>
              <w:spacing w:after="0"/>
              <w:jc w:val="center"/>
              <w:rPr>
                <w:sz w:val="18"/>
                <w:szCs w:val="18"/>
              </w:rPr>
            </w:pPr>
            <w:r w:rsidRPr="007F7166">
              <w:rPr>
                <w:sz w:val="18"/>
                <w:szCs w:val="18"/>
              </w:rPr>
              <w:t>M5</w:t>
            </w:r>
          </w:p>
        </w:tc>
        <w:tc>
          <w:tcPr>
            <w:tcW w:w="934" w:type="dxa"/>
            <w:gridSpan w:val="2"/>
            <w:shd w:val="clear" w:color="auto" w:fill="auto"/>
            <w:vAlign w:val="center"/>
          </w:tcPr>
          <w:p w14:paraId="3952796E" w14:textId="77777777" w:rsidR="00D03652" w:rsidRPr="007F7166" w:rsidRDefault="00D03652" w:rsidP="007F7166">
            <w:pPr>
              <w:pStyle w:val="BodyText"/>
              <w:keepNext/>
              <w:spacing w:after="0"/>
              <w:jc w:val="center"/>
              <w:rPr>
                <w:sz w:val="18"/>
                <w:szCs w:val="18"/>
              </w:rPr>
            </w:pPr>
          </w:p>
        </w:tc>
        <w:tc>
          <w:tcPr>
            <w:tcW w:w="467" w:type="dxa"/>
            <w:shd w:val="clear" w:color="auto" w:fill="00FF00"/>
            <w:vAlign w:val="center"/>
          </w:tcPr>
          <w:p w14:paraId="2C095105" w14:textId="77777777" w:rsidR="00D03652" w:rsidRPr="007F7166" w:rsidRDefault="00D03652" w:rsidP="007F7166">
            <w:pPr>
              <w:pStyle w:val="BodyText"/>
              <w:keepNext/>
              <w:spacing w:after="0"/>
              <w:jc w:val="center"/>
              <w:rPr>
                <w:sz w:val="18"/>
                <w:szCs w:val="18"/>
              </w:rPr>
            </w:pPr>
            <w:r w:rsidRPr="007F7166">
              <w:rPr>
                <w:sz w:val="18"/>
                <w:szCs w:val="18"/>
              </w:rPr>
              <w:t>M2</w:t>
            </w:r>
          </w:p>
        </w:tc>
        <w:tc>
          <w:tcPr>
            <w:tcW w:w="467" w:type="dxa"/>
            <w:shd w:val="clear" w:color="auto" w:fill="FF99CC"/>
          </w:tcPr>
          <w:p w14:paraId="7C760168" w14:textId="77777777" w:rsidR="00D03652" w:rsidRPr="007F7166" w:rsidRDefault="00D03652" w:rsidP="007F7166">
            <w:pPr>
              <w:pStyle w:val="BodyText"/>
              <w:keepNext/>
              <w:spacing w:after="0"/>
              <w:jc w:val="center"/>
              <w:rPr>
                <w:sz w:val="18"/>
                <w:szCs w:val="18"/>
              </w:rPr>
            </w:pPr>
            <w:r w:rsidRPr="007F7166">
              <w:rPr>
                <w:sz w:val="18"/>
                <w:szCs w:val="18"/>
              </w:rPr>
              <w:t>M5</w:t>
            </w:r>
          </w:p>
        </w:tc>
        <w:tc>
          <w:tcPr>
            <w:tcW w:w="467" w:type="dxa"/>
            <w:shd w:val="clear" w:color="auto" w:fill="FFFF00"/>
            <w:vAlign w:val="center"/>
          </w:tcPr>
          <w:p w14:paraId="5620F5C1" w14:textId="77777777" w:rsidR="00D03652" w:rsidRPr="007F7166" w:rsidRDefault="00D03652" w:rsidP="007F7166">
            <w:pPr>
              <w:pStyle w:val="BodyText"/>
              <w:keepNext/>
              <w:spacing w:after="0"/>
              <w:jc w:val="center"/>
              <w:rPr>
                <w:sz w:val="18"/>
                <w:szCs w:val="18"/>
              </w:rPr>
            </w:pPr>
            <w:r w:rsidRPr="007F7166">
              <w:rPr>
                <w:sz w:val="18"/>
                <w:szCs w:val="18"/>
              </w:rPr>
              <w:t>M1</w:t>
            </w:r>
          </w:p>
        </w:tc>
        <w:tc>
          <w:tcPr>
            <w:tcW w:w="467" w:type="dxa"/>
            <w:shd w:val="clear" w:color="auto" w:fill="FF99CC"/>
          </w:tcPr>
          <w:p w14:paraId="4980DA6F" w14:textId="77777777" w:rsidR="00D03652" w:rsidRPr="007F7166" w:rsidRDefault="00D03652" w:rsidP="007F7166">
            <w:pPr>
              <w:pStyle w:val="BodyText"/>
              <w:keepNext/>
              <w:spacing w:after="0"/>
              <w:jc w:val="center"/>
              <w:rPr>
                <w:sz w:val="18"/>
                <w:szCs w:val="18"/>
              </w:rPr>
            </w:pPr>
            <w:r w:rsidRPr="007F7166">
              <w:rPr>
                <w:sz w:val="18"/>
                <w:szCs w:val="18"/>
              </w:rPr>
              <w:t>M5</w:t>
            </w:r>
          </w:p>
        </w:tc>
        <w:tc>
          <w:tcPr>
            <w:tcW w:w="934" w:type="dxa"/>
            <w:gridSpan w:val="2"/>
            <w:shd w:val="clear" w:color="auto" w:fill="00CCFF"/>
          </w:tcPr>
          <w:p w14:paraId="6F48AEAF" w14:textId="77777777" w:rsidR="00D03652" w:rsidRPr="007F7166" w:rsidRDefault="00D03652" w:rsidP="007F7166">
            <w:pPr>
              <w:pStyle w:val="BodyText"/>
              <w:keepNext/>
              <w:spacing w:after="0"/>
              <w:jc w:val="center"/>
              <w:rPr>
                <w:sz w:val="18"/>
                <w:szCs w:val="18"/>
              </w:rPr>
            </w:pPr>
            <w:r w:rsidRPr="007F7166">
              <w:rPr>
                <w:sz w:val="18"/>
                <w:szCs w:val="18"/>
              </w:rPr>
              <w:t>M3</w:t>
            </w:r>
          </w:p>
        </w:tc>
        <w:tc>
          <w:tcPr>
            <w:tcW w:w="396" w:type="dxa"/>
            <w:tcBorders>
              <w:top w:val="nil"/>
              <w:bottom w:val="nil"/>
              <w:right w:val="nil"/>
            </w:tcBorders>
            <w:vAlign w:val="center"/>
          </w:tcPr>
          <w:p w14:paraId="52627206" w14:textId="77777777" w:rsidR="00D03652" w:rsidRPr="007F7166" w:rsidRDefault="00D03652" w:rsidP="007F7166">
            <w:pPr>
              <w:pStyle w:val="BodyText"/>
              <w:keepNext/>
              <w:spacing w:after="0"/>
              <w:jc w:val="center"/>
              <w:rPr>
                <w:sz w:val="18"/>
                <w:szCs w:val="18"/>
              </w:rPr>
            </w:pPr>
          </w:p>
        </w:tc>
      </w:tr>
      <w:tr w:rsidR="00D03652" w:rsidRPr="00AC1E59" w14:paraId="065BE7D5" w14:textId="77777777">
        <w:tc>
          <w:tcPr>
            <w:tcW w:w="546" w:type="dxa"/>
            <w:vMerge/>
            <w:tcBorders>
              <w:left w:val="nil"/>
              <w:bottom w:val="nil"/>
            </w:tcBorders>
            <w:vAlign w:val="center"/>
          </w:tcPr>
          <w:p w14:paraId="666083B5" w14:textId="77777777" w:rsidR="00D03652" w:rsidRPr="007F7166" w:rsidRDefault="00D03652" w:rsidP="007F7166">
            <w:pPr>
              <w:pStyle w:val="BodyText"/>
              <w:keepNext/>
              <w:jc w:val="center"/>
              <w:rPr>
                <w:sz w:val="18"/>
                <w:szCs w:val="18"/>
              </w:rPr>
            </w:pPr>
          </w:p>
        </w:tc>
        <w:tc>
          <w:tcPr>
            <w:tcW w:w="396" w:type="dxa"/>
            <w:vAlign w:val="center"/>
          </w:tcPr>
          <w:p w14:paraId="1FA9B276" w14:textId="77777777" w:rsidR="00D03652" w:rsidRPr="007F7166" w:rsidRDefault="00D03652" w:rsidP="007F7166">
            <w:pPr>
              <w:pStyle w:val="BodyText"/>
              <w:keepNext/>
              <w:spacing w:after="0"/>
              <w:ind w:right="-211"/>
              <w:rPr>
                <w:sz w:val="18"/>
                <w:szCs w:val="18"/>
              </w:rPr>
            </w:pPr>
            <w:r w:rsidRPr="007F7166">
              <w:rPr>
                <w:sz w:val="18"/>
                <w:szCs w:val="18"/>
              </w:rPr>
              <w:t>3</w:t>
            </w:r>
          </w:p>
        </w:tc>
        <w:tc>
          <w:tcPr>
            <w:tcW w:w="934" w:type="dxa"/>
            <w:gridSpan w:val="2"/>
            <w:vAlign w:val="center"/>
          </w:tcPr>
          <w:p w14:paraId="4C302E6F"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6F7242CB" w14:textId="77777777" w:rsidR="00D03652" w:rsidRPr="007F7166" w:rsidRDefault="00D03652" w:rsidP="007F7166">
            <w:pPr>
              <w:pStyle w:val="BodyText"/>
              <w:keepNext/>
              <w:spacing w:after="0"/>
              <w:jc w:val="center"/>
              <w:rPr>
                <w:sz w:val="18"/>
                <w:szCs w:val="18"/>
              </w:rPr>
            </w:pPr>
          </w:p>
        </w:tc>
        <w:tc>
          <w:tcPr>
            <w:tcW w:w="1063" w:type="dxa"/>
            <w:gridSpan w:val="2"/>
            <w:vAlign w:val="center"/>
          </w:tcPr>
          <w:p w14:paraId="0D796A39" w14:textId="77777777" w:rsidR="00D03652" w:rsidRPr="007F7166" w:rsidRDefault="00D03652" w:rsidP="007F7166">
            <w:pPr>
              <w:pStyle w:val="BodyText"/>
              <w:keepNext/>
              <w:spacing w:after="0"/>
              <w:jc w:val="center"/>
              <w:rPr>
                <w:sz w:val="18"/>
                <w:szCs w:val="18"/>
              </w:rPr>
            </w:pPr>
          </w:p>
        </w:tc>
        <w:tc>
          <w:tcPr>
            <w:tcW w:w="934" w:type="dxa"/>
            <w:gridSpan w:val="2"/>
          </w:tcPr>
          <w:p w14:paraId="05ECC595"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6764936F"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1878ECE8"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7225431D" w14:textId="77777777" w:rsidR="00D03652" w:rsidRPr="007F7166" w:rsidRDefault="00D03652" w:rsidP="007F7166">
            <w:pPr>
              <w:pStyle w:val="BodyText"/>
              <w:keepNext/>
              <w:spacing w:after="0"/>
              <w:jc w:val="center"/>
              <w:rPr>
                <w:sz w:val="18"/>
                <w:szCs w:val="18"/>
              </w:rPr>
            </w:pPr>
          </w:p>
        </w:tc>
        <w:tc>
          <w:tcPr>
            <w:tcW w:w="934" w:type="dxa"/>
            <w:gridSpan w:val="2"/>
          </w:tcPr>
          <w:p w14:paraId="1A8CB0A4" w14:textId="77777777" w:rsidR="00D03652" w:rsidRPr="007F7166" w:rsidRDefault="00D03652" w:rsidP="007F7166">
            <w:pPr>
              <w:pStyle w:val="BodyText"/>
              <w:keepNext/>
              <w:spacing w:after="0"/>
              <w:jc w:val="center"/>
              <w:rPr>
                <w:sz w:val="18"/>
                <w:szCs w:val="18"/>
              </w:rPr>
            </w:pPr>
          </w:p>
        </w:tc>
        <w:tc>
          <w:tcPr>
            <w:tcW w:w="396" w:type="dxa"/>
            <w:tcBorders>
              <w:top w:val="nil"/>
              <w:bottom w:val="nil"/>
              <w:right w:val="nil"/>
            </w:tcBorders>
            <w:vAlign w:val="center"/>
          </w:tcPr>
          <w:p w14:paraId="226135DB" w14:textId="77777777" w:rsidR="00D03652" w:rsidRPr="007F7166" w:rsidRDefault="00D03652" w:rsidP="007F7166">
            <w:pPr>
              <w:pStyle w:val="BodyText"/>
              <w:keepNext/>
              <w:spacing w:after="0"/>
              <w:jc w:val="center"/>
              <w:rPr>
                <w:sz w:val="18"/>
                <w:szCs w:val="18"/>
              </w:rPr>
            </w:pPr>
          </w:p>
        </w:tc>
      </w:tr>
      <w:tr w:rsidR="00D03652" w:rsidRPr="00AC1E59" w14:paraId="63FC2B69" w14:textId="77777777">
        <w:tc>
          <w:tcPr>
            <w:tcW w:w="546" w:type="dxa"/>
            <w:vMerge/>
            <w:tcBorders>
              <w:left w:val="nil"/>
              <w:bottom w:val="nil"/>
            </w:tcBorders>
            <w:vAlign w:val="center"/>
          </w:tcPr>
          <w:p w14:paraId="0ED97E9E" w14:textId="77777777" w:rsidR="00D03652" w:rsidRPr="007F7166" w:rsidRDefault="00D03652" w:rsidP="007F7166">
            <w:pPr>
              <w:pStyle w:val="BodyText"/>
              <w:keepNext/>
              <w:jc w:val="center"/>
              <w:rPr>
                <w:sz w:val="18"/>
                <w:szCs w:val="18"/>
              </w:rPr>
            </w:pPr>
          </w:p>
        </w:tc>
        <w:tc>
          <w:tcPr>
            <w:tcW w:w="396" w:type="dxa"/>
            <w:vAlign w:val="center"/>
          </w:tcPr>
          <w:p w14:paraId="48DB3BA1" w14:textId="77777777" w:rsidR="00D03652" w:rsidRPr="007F7166" w:rsidRDefault="00D03652" w:rsidP="007F7166">
            <w:pPr>
              <w:pStyle w:val="BodyText"/>
              <w:keepNext/>
              <w:spacing w:after="0"/>
              <w:ind w:right="-211"/>
              <w:rPr>
                <w:sz w:val="18"/>
                <w:szCs w:val="18"/>
              </w:rPr>
            </w:pPr>
            <w:r w:rsidRPr="007F7166">
              <w:rPr>
                <w:sz w:val="18"/>
                <w:szCs w:val="18"/>
              </w:rPr>
              <w:t>2</w:t>
            </w:r>
          </w:p>
        </w:tc>
        <w:tc>
          <w:tcPr>
            <w:tcW w:w="934" w:type="dxa"/>
            <w:gridSpan w:val="2"/>
            <w:vAlign w:val="center"/>
          </w:tcPr>
          <w:p w14:paraId="1D8B6D3A"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vAlign w:val="center"/>
          </w:tcPr>
          <w:p w14:paraId="08EA0677" w14:textId="77777777" w:rsidR="00D03652" w:rsidRPr="007F7166" w:rsidRDefault="00D03652" w:rsidP="007F7166">
            <w:pPr>
              <w:pStyle w:val="BodyText"/>
              <w:keepNext/>
              <w:spacing w:after="0"/>
              <w:jc w:val="center"/>
              <w:rPr>
                <w:sz w:val="18"/>
                <w:szCs w:val="18"/>
              </w:rPr>
            </w:pPr>
          </w:p>
        </w:tc>
        <w:tc>
          <w:tcPr>
            <w:tcW w:w="1063" w:type="dxa"/>
            <w:gridSpan w:val="2"/>
            <w:tcBorders>
              <w:bottom w:val="single" w:sz="4" w:space="0" w:color="auto"/>
            </w:tcBorders>
            <w:vAlign w:val="center"/>
          </w:tcPr>
          <w:p w14:paraId="1506C625" w14:textId="77777777" w:rsidR="00D03652" w:rsidRPr="007F7166" w:rsidRDefault="00D03652" w:rsidP="007F7166">
            <w:pPr>
              <w:pStyle w:val="BodyText"/>
              <w:keepNext/>
              <w:spacing w:after="0"/>
              <w:jc w:val="center"/>
              <w:rPr>
                <w:sz w:val="18"/>
                <w:szCs w:val="18"/>
              </w:rPr>
            </w:pPr>
          </w:p>
        </w:tc>
        <w:tc>
          <w:tcPr>
            <w:tcW w:w="934" w:type="dxa"/>
            <w:gridSpan w:val="2"/>
          </w:tcPr>
          <w:p w14:paraId="3FEC34C9"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vAlign w:val="center"/>
          </w:tcPr>
          <w:p w14:paraId="63B1D776"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38A3BEE8"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vAlign w:val="center"/>
          </w:tcPr>
          <w:p w14:paraId="7CDF997A"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tcPr>
          <w:p w14:paraId="290FDD4D" w14:textId="77777777" w:rsidR="00D03652" w:rsidRPr="007F7166" w:rsidRDefault="00D03652" w:rsidP="007F7166">
            <w:pPr>
              <w:pStyle w:val="BodyText"/>
              <w:keepNext/>
              <w:spacing w:after="0"/>
              <w:jc w:val="center"/>
              <w:rPr>
                <w:sz w:val="18"/>
                <w:szCs w:val="18"/>
              </w:rPr>
            </w:pPr>
          </w:p>
        </w:tc>
        <w:tc>
          <w:tcPr>
            <w:tcW w:w="396" w:type="dxa"/>
            <w:tcBorders>
              <w:top w:val="nil"/>
              <w:bottom w:val="nil"/>
              <w:right w:val="nil"/>
            </w:tcBorders>
            <w:vAlign w:val="center"/>
          </w:tcPr>
          <w:p w14:paraId="60A98FBD" w14:textId="77777777" w:rsidR="00D03652" w:rsidRPr="007F7166" w:rsidRDefault="00D03652" w:rsidP="007F7166">
            <w:pPr>
              <w:pStyle w:val="BodyText"/>
              <w:keepNext/>
              <w:spacing w:after="0"/>
              <w:jc w:val="center"/>
              <w:rPr>
                <w:sz w:val="18"/>
                <w:szCs w:val="18"/>
              </w:rPr>
            </w:pPr>
          </w:p>
        </w:tc>
      </w:tr>
      <w:tr w:rsidR="00D03652" w:rsidRPr="00AC1E59" w14:paraId="5944BFEE" w14:textId="77777777">
        <w:tc>
          <w:tcPr>
            <w:tcW w:w="546" w:type="dxa"/>
            <w:vMerge/>
            <w:tcBorders>
              <w:left w:val="nil"/>
              <w:bottom w:val="nil"/>
            </w:tcBorders>
            <w:vAlign w:val="center"/>
          </w:tcPr>
          <w:p w14:paraId="5C1A4E9C" w14:textId="77777777" w:rsidR="00D03652" w:rsidRPr="007F7166" w:rsidRDefault="00D03652" w:rsidP="007F7166">
            <w:pPr>
              <w:pStyle w:val="BodyText"/>
              <w:jc w:val="center"/>
              <w:rPr>
                <w:sz w:val="18"/>
                <w:szCs w:val="18"/>
              </w:rPr>
            </w:pPr>
          </w:p>
        </w:tc>
        <w:tc>
          <w:tcPr>
            <w:tcW w:w="396" w:type="dxa"/>
            <w:tcBorders>
              <w:bottom w:val="single" w:sz="4" w:space="0" w:color="auto"/>
            </w:tcBorders>
            <w:shd w:val="clear" w:color="auto" w:fill="auto"/>
            <w:vAlign w:val="center"/>
          </w:tcPr>
          <w:p w14:paraId="78468CFC" w14:textId="77777777" w:rsidR="00D03652" w:rsidRPr="007F7166" w:rsidRDefault="00D03652" w:rsidP="007F7166">
            <w:pPr>
              <w:pStyle w:val="BodyText"/>
              <w:spacing w:after="0"/>
              <w:ind w:right="-211"/>
              <w:rPr>
                <w:sz w:val="18"/>
                <w:szCs w:val="18"/>
              </w:rPr>
            </w:pPr>
            <w:r w:rsidRPr="007F7166">
              <w:rPr>
                <w:sz w:val="18"/>
                <w:szCs w:val="18"/>
              </w:rPr>
              <w:t>1</w:t>
            </w:r>
          </w:p>
        </w:tc>
        <w:tc>
          <w:tcPr>
            <w:tcW w:w="934" w:type="dxa"/>
            <w:gridSpan w:val="2"/>
            <w:shd w:val="clear" w:color="auto" w:fill="00CCFF"/>
            <w:vAlign w:val="center"/>
          </w:tcPr>
          <w:p w14:paraId="459BA957" w14:textId="77777777" w:rsidR="00D03652" w:rsidRPr="007F7166" w:rsidRDefault="00D03652" w:rsidP="007F7166">
            <w:pPr>
              <w:pStyle w:val="BodyText"/>
              <w:spacing w:after="0"/>
              <w:jc w:val="center"/>
              <w:rPr>
                <w:sz w:val="18"/>
                <w:szCs w:val="18"/>
              </w:rPr>
            </w:pPr>
            <w:r w:rsidRPr="007F7166">
              <w:rPr>
                <w:sz w:val="18"/>
                <w:szCs w:val="18"/>
              </w:rPr>
              <w:t>M3</w:t>
            </w:r>
          </w:p>
        </w:tc>
        <w:tc>
          <w:tcPr>
            <w:tcW w:w="467" w:type="dxa"/>
            <w:shd w:val="clear" w:color="auto" w:fill="00FF00"/>
            <w:vAlign w:val="center"/>
          </w:tcPr>
          <w:p w14:paraId="7FBC49F1" w14:textId="77777777" w:rsidR="00D03652" w:rsidRPr="007F7166" w:rsidRDefault="00D03652" w:rsidP="007F7166">
            <w:pPr>
              <w:pStyle w:val="BodyText"/>
              <w:spacing w:after="0"/>
              <w:jc w:val="center"/>
              <w:rPr>
                <w:sz w:val="18"/>
                <w:szCs w:val="18"/>
              </w:rPr>
            </w:pPr>
            <w:r w:rsidRPr="007F7166">
              <w:rPr>
                <w:sz w:val="18"/>
                <w:szCs w:val="18"/>
              </w:rPr>
              <w:t>M2</w:t>
            </w:r>
          </w:p>
        </w:tc>
        <w:tc>
          <w:tcPr>
            <w:tcW w:w="467" w:type="dxa"/>
            <w:shd w:val="clear" w:color="auto" w:fill="FF99CC"/>
            <w:vAlign w:val="center"/>
          </w:tcPr>
          <w:p w14:paraId="756D8C7F" w14:textId="77777777" w:rsidR="00D03652" w:rsidRPr="007F7166" w:rsidRDefault="00D03652" w:rsidP="007F7166">
            <w:pPr>
              <w:pStyle w:val="BodyText"/>
              <w:spacing w:after="0"/>
              <w:jc w:val="center"/>
              <w:rPr>
                <w:sz w:val="18"/>
                <w:szCs w:val="18"/>
              </w:rPr>
            </w:pPr>
            <w:r w:rsidRPr="007F7166">
              <w:rPr>
                <w:sz w:val="18"/>
                <w:szCs w:val="18"/>
              </w:rPr>
              <w:t>M5</w:t>
            </w:r>
          </w:p>
        </w:tc>
        <w:tc>
          <w:tcPr>
            <w:tcW w:w="1063" w:type="dxa"/>
            <w:gridSpan w:val="2"/>
            <w:shd w:val="clear" w:color="auto" w:fill="auto"/>
            <w:vAlign w:val="center"/>
          </w:tcPr>
          <w:p w14:paraId="06B3DE59" w14:textId="77777777" w:rsidR="00D03652" w:rsidRPr="007F7166" w:rsidRDefault="00D03652" w:rsidP="007F7166">
            <w:pPr>
              <w:pStyle w:val="BodyText"/>
              <w:spacing w:after="0"/>
              <w:jc w:val="center"/>
              <w:rPr>
                <w:sz w:val="18"/>
                <w:szCs w:val="18"/>
              </w:rPr>
            </w:pPr>
          </w:p>
        </w:tc>
        <w:tc>
          <w:tcPr>
            <w:tcW w:w="467" w:type="dxa"/>
            <w:shd w:val="clear" w:color="auto" w:fill="FFFF00"/>
          </w:tcPr>
          <w:p w14:paraId="3D65B9B3" w14:textId="77777777" w:rsidR="00D03652" w:rsidRPr="007F7166" w:rsidRDefault="00D03652" w:rsidP="007F7166">
            <w:pPr>
              <w:pStyle w:val="BodyText"/>
              <w:spacing w:after="0"/>
              <w:jc w:val="center"/>
              <w:rPr>
                <w:sz w:val="18"/>
                <w:szCs w:val="18"/>
              </w:rPr>
            </w:pPr>
            <w:r w:rsidRPr="007F7166">
              <w:rPr>
                <w:sz w:val="18"/>
                <w:szCs w:val="18"/>
              </w:rPr>
              <w:t>M1</w:t>
            </w:r>
          </w:p>
        </w:tc>
        <w:tc>
          <w:tcPr>
            <w:tcW w:w="467" w:type="dxa"/>
            <w:shd w:val="clear" w:color="auto" w:fill="FF0000"/>
          </w:tcPr>
          <w:p w14:paraId="0291D8CE" w14:textId="77777777" w:rsidR="00D03652" w:rsidRPr="007F7166" w:rsidRDefault="00D03652" w:rsidP="007F7166">
            <w:pPr>
              <w:pStyle w:val="BodyText"/>
              <w:spacing w:after="0"/>
              <w:jc w:val="center"/>
              <w:rPr>
                <w:sz w:val="18"/>
                <w:szCs w:val="18"/>
              </w:rPr>
            </w:pPr>
            <w:r w:rsidRPr="007F7166">
              <w:rPr>
                <w:sz w:val="18"/>
                <w:szCs w:val="18"/>
              </w:rPr>
              <w:t>M4</w:t>
            </w:r>
          </w:p>
        </w:tc>
        <w:tc>
          <w:tcPr>
            <w:tcW w:w="934" w:type="dxa"/>
            <w:gridSpan w:val="2"/>
            <w:shd w:val="clear" w:color="auto" w:fill="00CCFF"/>
            <w:vAlign w:val="center"/>
          </w:tcPr>
          <w:p w14:paraId="303702F8" w14:textId="77777777" w:rsidR="00D03652" w:rsidRPr="007F7166" w:rsidRDefault="00D03652" w:rsidP="007F7166">
            <w:pPr>
              <w:pStyle w:val="BodyText"/>
              <w:spacing w:after="0"/>
              <w:jc w:val="center"/>
              <w:rPr>
                <w:sz w:val="18"/>
                <w:szCs w:val="18"/>
              </w:rPr>
            </w:pPr>
            <w:r w:rsidRPr="007F7166">
              <w:rPr>
                <w:sz w:val="18"/>
                <w:szCs w:val="18"/>
              </w:rPr>
              <w:t>M3</w:t>
            </w:r>
          </w:p>
        </w:tc>
        <w:tc>
          <w:tcPr>
            <w:tcW w:w="467" w:type="dxa"/>
            <w:shd w:val="clear" w:color="auto" w:fill="FFFF00"/>
            <w:vAlign w:val="center"/>
          </w:tcPr>
          <w:p w14:paraId="4979BD69" w14:textId="77777777" w:rsidR="00D03652" w:rsidRPr="007F7166" w:rsidRDefault="00D03652" w:rsidP="007F7166">
            <w:pPr>
              <w:pStyle w:val="BodyText"/>
              <w:spacing w:after="0"/>
              <w:jc w:val="center"/>
              <w:rPr>
                <w:sz w:val="18"/>
                <w:szCs w:val="18"/>
              </w:rPr>
            </w:pPr>
            <w:r w:rsidRPr="007F7166">
              <w:rPr>
                <w:sz w:val="18"/>
                <w:szCs w:val="18"/>
              </w:rPr>
              <w:t>M1</w:t>
            </w:r>
          </w:p>
        </w:tc>
        <w:tc>
          <w:tcPr>
            <w:tcW w:w="467" w:type="dxa"/>
            <w:shd w:val="clear" w:color="auto" w:fill="FF0000"/>
          </w:tcPr>
          <w:p w14:paraId="5E644367" w14:textId="77777777" w:rsidR="00D03652" w:rsidRPr="007F7166" w:rsidRDefault="00D03652" w:rsidP="007F7166">
            <w:pPr>
              <w:pStyle w:val="BodyText"/>
              <w:spacing w:after="0"/>
              <w:jc w:val="center"/>
              <w:rPr>
                <w:sz w:val="18"/>
                <w:szCs w:val="18"/>
              </w:rPr>
            </w:pPr>
            <w:r w:rsidRPr="007F7166">
              <w:rPr>
                <w:sz w:val="18"/>
                <w:szCs w:val="18"/>
              </w:rPr>
              <w:t>M4</w:t>
            </w:r>
          </w:p>
        </w:tc>
        <w:tc>
          <w:tcPr>
            <w:tcW w:w="934" w:type="dxa"/>
            <w:gridSpan w:val="2"/>
            <w:shd w:val="clear" w:color="auto" w:fill="auto"/>
            <w:vAlign w:val="center"/>
          </w:tcPr>
          <w:p w14:paraId="477AB397" w14:textId="77777777" w:rsidR="00D03652" w:rsidRPr="007F7166" w:rsidRDefault="00D03652" w:rsidP="007F7166">
            <w:pPr>
              <w:pStyle w:val="BodyText"/>
              <w:spacing w:after="0"/>
              <w:jc w:val="center"/>
              <w:rPr>
                <w:sz w:val="18"/>
                <w:szCs w:val="18"/>
              </w:rPr>
            </w:pPr>
          </w:p>
        </w:tc>
        <w:tc>
          <w:tcPr>
            <w:tcW w:w="467" w:type="dxa"/>
            <w:shd w:val="clear" w:color="auto" w:fill="00FF00"/>
          </w:tcPr>
          <w:p w14:paraId="49487448" w14:textId="77777777" w:rsidR="00D03652" w:rsidRPr="007F7166" w:rsidRDefault="00D03652" w:rsidP="007F7166">
            <w:pPr>
              <w:pStyle w:val="BodyText"/>
              <w:spacing w:after="0"/>
              <w:jc w:val="center"/>
              <w:rPr>
                <w:sz w:val="18"/>
                <w:szCs w:val="18"/>
              </w:rPr>
            </w:pPr>
            <w:r w:rsidRPr="007F7166">
              <w:rPr>
                <w:sz w:val="18"/>
                <w:szCs w:val="18"/>
              </w:rPr>
              <w:t>M2</w:t>
            </w:r>
          </w:p>
        </w:tc>
        <w:tc>
          <w:tcPr>
            <w:tcW w:w="467" w:type="dxa"/>
            <w:shd w:val="clear" w:color="auto" w:fill="FF99CC"/>
          </w:tcPr>
          <w:p w14:paraId="7BA1D27B" w14:textId="77777777" w:rsidR="00D03652" w:rsidRPr="007F7166" w:rsidRDefault="00D03652" w:rsidP="007F7166">
            <w:pPr>
              <w:pStyle w:val="BodyText"/>
              <w:spacing w:after="0"/>
              <w:jc w:val="center"/>
              <w:rPr>
                <w:sz w:val="18"/>
                <w:szCs w:val="18"/>
              </w:rPr>
            </w:pPr>
            <w:r w:rsidRPr="007F7166">
              <w:rPr>
                <w:sz w:val="18"/>
                <w:szCs w:val="18"/>
              </w:rPr>
              <w:t>M5</w:t>
            </w:r>
          </w:p>
        </w:tc>
        <w:tc>
          <w:tcPr>
            <w:tcW w:w="396" w:type="dxa"/>
            <w:tcBorders>
              <w:top w:val="nil"/>
              <w:bottom w:val="nil"/>
              <w:right w:val="nil"/>
            </w:tcBorders>
            <w:vAlign w:val="center"/>
          </w:tcPr>
          <w:p w14:paraId="0A14C135" w14:textId="77777777" w:rsidR="00D03652" w:rsidRPr="007F7166" w:rsidRDefault="00D03652" w:rsidP="007F7166">
            <w:pPr>
              <w:pStyle w:val="BodyText"/>
              <w:spacing w:after="0"/>
              <w:jc w:val="center"/>
              <w:rPr>
                <w:sz w:val="18"/>
                <w:szCs w:val="18"/>
              </w:rPr>
            </w:pPr>
          </w:p>
        </w:tc>
      </w:tr>
      <w:tr w:rsidR="00D03652" w:rsidRPr="00AC1E59" w14:paraId="2D6625E3" w14:textId="77777777">
        <w:tc>
          <w:tcPr>
            <w:tcW w:w="546" w:type="dxa"/>
            <w:tcBorders>
              <w:top w:val="nil"/>
              <w:left w:val="nil"/>
              <w:bottom w:val="nil"/>
              <w:right w:val="nil"/>
            </w:tcBorders>
            <w:vAlign w:val="center"/>
          </w:tcPr>
          <w:p w14:paraId="3D83F7B6" w14:textId="77777777" w:rsidR="00D03652" w:rsidRPr="007F7166" w:rsidRDefault="00D03652" w:rsidP="007F7166">
            <w:pPr>
              <w:pStyle w:val="BodyText"/>
              <w:jc w:val="center"/>
              <w:rPr>
                <w:sz w:val="18"/>
                <w:szCs w:val="18"/>
              </w:rPr>
            </w:pPr>
          </w:p>
        </w:tc>
        <w:tc>
          <w:tcPr>
            <w:tcW w:w="396" w:type="dxa"/>
            <w:tcBorders>
              <w:top w:val="single" w:sz="4" w:space="0" w:color="auto"/>
              <w:left w:val="nil"/>
              <w:bottom w:val="nil"/>
              <w:right w:val="single" w:sz="4" w:space="0" w:color="auto"/>
            </w:tcBorders>
            <w:vAlign w:val="center"/>
          </w:tcPr>
          <w:p w14:paraId="0AC2CA53" w14:textId="77777777" w:rsidR="00D03652" w:rsidRPr="007F7166" w:rsidRDefault="00D03652" w:rsidP="007F7166">
            <w:pPr>
              <w:pStyle w:val="BodyText"/>
              <w:spacing w:after="0"/>
              <w:ind w:right="-211"/>
              <w:jc w:val="center"/>
              <w:rPr>
                <w:sz w:val="18"/>
                <w:szCs w:val="18"/>
              </w:rPr>
            </w:pPr>
          </w:p>
        </w:tc>
        <w:tc>
          <w:tcPr>
            <w:tcW w:w="934" w:type="dxa"/>
            <w:gridSpan w:val="2"/>
            <w:tcBorders>
              <w:left w:val="single" w:sz="4" w:space="0" w:color="auto"/>
              <w:bottom w:val="single" w:sz="4" w:space="0" w:color="auto"/>
            </w:tcBorders>
            <w:vAlign w:val="center"/>
          </w:tcPr>
          <w:p w14:paraId="6DD89762" w14:textId="77777777" w:rsidR="00D03652" w:rsidRPr="007F7166" w:rsidRDefault="00D03652" w:rsidP="007F7166">
            <w:pPr>
              <w:pStyle w:val="BodyText"/>
              <w:spacing w:after="0"/>
              <w:jc w:val="center"/>
              <w:rPr>
                <w:sz w:val="18"/>
                <w:szCs w:val="18"/>
              </w:rPr>
            </w:pPr>
            <w:r w:rsidRPr="007F7166">
              <w:rPr>
                <w:sz w:val="18"/>
                <w:szCs w:val="18"/>
              </w:rPr>
              <w:t>0</w:t>
            </w:r>
          </w:p>
        </w:tc>
        <w:tc>
          <w:tcPr>
            <w:tcW w:w="934" w:type="dxa"/>
            <w:gridSpan w:val="2"/>
            <w:tcBorders>
              <w:bottom w:val="single" w:sz="4" w:space="0" w:color="auto"/>
            </w:tcBorders>
            <w:vAlign w:val="center"/>
          </w:tcPr>
          <w:p w14:paraId="29348483" w14:textId="77777777" w:rsidR="00D03652" w:rsidRPr="007F7166" w:rsidRDefault="00D03652" w:rsidP="007F7166">
            <w:pPr>
              <w:pStyle w:val="BodyText"/>
              <w:spacing w:after="0"/>
              <w:jc w:val="center"/>
              <w:rPr>
                <w:sz w:val="18"/>
                <w:szCs w:val="18"/>
              </w:rPr>
            </w:pPr>
            <w:r w:rsidRPr="007F7166">
              <w:rPr>
                <w:sz w:val="18"/>
                <w:szCs w:val="18"/>
              </w:rPr>
              <w:t>1</w:t>
            </w:r>
          </w:p>
        </w:tc>
        <w:tc>
          <w:tcPr>
            <w:tcW w:w="1063" w:type="dxa"/>
            <w:gridSpan w:val="2"/>
            <w:tcBorders>
              <w:bottom w:val="single" w:sz="4" w:space="0" w:color="auto"/>
            </w:tcBorders>
            <w:vAlign w:val="center"/>
          </w:tcPr>
          <w:p w14:paraId="5ECC5D72" w14:textId="77777777" w:rsidR="00D03652" w:rsidRPr="007F7166" w:rsidRDefault="00D03652" w:rsidP="007F7166">
            <w:pPr>
              <w:pStyle w:val="BodyText"/>
              <w:spacing w:after="0"/>
              <w:jc w:val="center"/>
              <w:rPr>
                <w:sz w:val="18"/>
                <w:szCs w:val="18"/>
              </w:rPr>
            </w:pPr>
            <w:r w:rsidRPr="007F7166">
              <w:rPr>
                <w:sz w:val="18"/>
                <w:szCs w:val="18"/>
              </w:rPr>
              <w:t>2</w:t>
            </w:r>
          </w:p>
        </w:tc>
        <w:tc>
          <w:tcPr>
            <w:tcW w:w="934" w:type="dxa"/>
            <w:gridSpan w:val="2"/>
            <w:tcBorders>
              <w:bottom w:val="single" w:sz="4" w:space="0" w:color="auto"/>
            </w:tcBorders>
          </w:tcPr>
          <w:p w14:paraId="6129BFAB" w14:textId="77777777" w:rsidR="00D03652" w:rsidRPr="007F7166" w:rsidRDefault="00D03652" w:rsidP="007F7166">
            <w:pPr>
              <w:pStyle w:val="BodyText"/>
              <w:spacing w:after="0"/>
              <w:jc w:val="center"/>
              <w:rPr>
                <w:sz w:val="18"/>
                <w:szCs w:val="18"/>
              </w:rPr>
            </w:pPr>
            <w:r w:rsidRPr="007F7166">
              <w:rPr>
                <w:sz w:val="18"/>
                <w:szCs w:val="18"/>
              </w:rPr>
              <w:t>3</w:t>
            </w:r>
          </w:p>
        </w:tc>
        <w:tc>
          <w:tcPr>
            <w:tcW w:w="934" w:type="dxa"/>
            <w:gridSpan w:val="2"/>
            <w:tcBorders>
              <w:bottom w:val="single" w:sz="4" w:space="0" w:color="auto"/>
            </w:tcBorders>
            <w:vAlign w:val="center"/>
          </w:tcPr>
          <w:p w14:paraId="19AAFA7C" w14:textId="77777777" w:rsidR="00D03652" w:rsidRPr="007F7166" w:rsidRDefault="00D03652" w:rsidP="007F7166">
            <w:pPr>
              <w:pStyle w:val="BodyText"/>
              <w:spacing w:after="0"/>
              <w:jc w:val="center"/>
              <w:rPr>
                <w:sz w:val="18"/>
                <w:szCs w:val="18"/>
              </w:rPr>
            </w:pPr>
            <w:r w:rsidRPr="007F7166">
              <w:rPr>
                <w:sz w:val="18"/>
                <w:szCs w:val="18"/>
              </w:rPr>
              <w:t>4</w:t>
            </w:r>
          </w:p>
        </w:tc>
        <w:tc>
          <w:tcPr>
            <w:tcW w:w="934" w:type="dxa"/>
            <w:gridSpan w:val="2"/>
            <w:tcBorders>
              <w:bottom w:val="single" w:sz="4" w:space="0" w:color="auto"/>
            </w:tcBorders>
            <w:vAlign w:val="center"/>
          </w:tcPr>
          <w:p w14:paraId="4F582816" w14:textId="77777777" w:rsidR="00D03652" w:rsidRPr="007F7166" w:rsidRDefault="00D03652" w:rsidP="007F7166">
            <w:pPr>
              <w:pStyle w:val="BodyText"/>
              <w:spacing w:after="0"/>
              <w:jc w:val="center"/>
              <w:rPr>
                <w:sz w:val="18"/>
                <w:szCs w:val="18"/>
              </w:rPr>
            </w:pPr>
            <w:r w:rsidRPr="007F7166">
              <w:rPr>
                <w:sz w:val="18"/>
                <w:szCs w:val="18"/>
              </w:rPr>
              <w:t>5</w:t>
            </w:r>
          </w:p>
        </w:tc>
        <w:tc>
          <w:tcPr>
            <w:tcW w:w="934" w:type="dxa"/>
            <w:gridSpan w:val="2"/>
            <w:tcBorders>
              <w:bottom w:val="single" w:sz="4" w:space="0" w:color="auto"/>
            </w:tcBorders>
            <w:vAlign w:val="center"/>
          </w:tcPr>
          <w:p w14:paraId="0406A0F3" w14:textId="77777777" w:rsidR="00D03652" w:rsidRPr="007F7166" w:rsidRDefault="00D03652" w:rsidP="007F7166">
            <w:pPr>
              <w:pStyle w:val="BodyText"/>
              <w:spacing w:after="0"/>
              <w:jc w:val="center"/>
              <w:rPr>
                <w:sz w:val="18"/>
                <w:szCs w:val="18"/>
              </w:rPr>
            </w:pPr>
            <w:r w:rsidRPr="007F7166">
              <w:rPr>
                <w:sz w:val="18"/>
                <w:szCs w:val="18"/>
              </w:rPr>
              <w:t>6</w:t>
            </w:r>
          </w:p>
        </w:tc>
        <w:tc>
          <w:tcPr>
            <w:tcW w:w="934" w:type="dxa"/>
            <w:gridSpan w:val="2"/>
            <w:tcBorders>
              <w:bottom w:val="nil"/>
            </w:tcBorders>
          </w:tcPr>
          <w:p w14:paraId="0D592C4C" w14:textId="77777777" w:rsidR="00D03652" w:rsidRPr="007F7166" w:rsidRDefault="00D03652" w:rsidP="007F7166">
            <w:pPr>
              <w:pStyle w:val="BodyText"/>
              <w:spacing w:after="0"/>
              <w:jc w:val="center"/>
              <w:rPr>
                <w:sz w:val="18"/>
                <w:szCs w:val="18"/>
              </w:rPr>
            </w:pPr>
            <w:r w:rsidRPr="007F7166">
              <w:rPr>
                <w:sz w:val="18"/>
                <w:szCs w:val="18"/>
              </w:rPr>
              <w:t>7</w:t>
            </w:r>
          </w:p>
        </w:tc>
        <w:tc>
          <w:tcPr>
            <w:tcW w:w="396" w:type="dxa"/>
            <w:tcBorders>
              <w:top w:val="nil"/>
              <w:bottom w:val="nil"/>
              <w:right w:val="nil"/>
            </w:tcBorders>
            <w:vAlign w:val="center"/>
          </w:tcPr>
          <w:p w14:paraId="310524EB" w14:textId="77777777" w:rsidR="00D03652" w:rsidRPr="007F7166" w:rsidRDefault="00D03652" w:rsidP="007F7166">
            <w:pPr>
              <w:pStyle w:val="BodyText"/>
              <w:spacing w:after="0"/>
              <w:jc w:val="center"/>
              <w:rPr>
                <w:sz w:val="18"/>
                <w:szCs w:val="18"/>
              </w:rPr>
            </w:pPr>
            <w:r w:rsidRPr="007F7166">
              <w:rPr>
                <w:sz w:val="18"/>
                <w:szCs w:val="18"/>
              </w:rPr>
              <w:t>…</w:t>
            </w:r>
          </w:p>
        </w:tc>
      </w:tr>
      <w:tr w:rsidR="00D03652" w:rsidRPr="00AC1E59" w14:paraId="748C6A27" w14:textId="77777777">
        <w:tc>
          <w:tcPr>
            <w:tcW w:w="546" w:type="dxa"/>
            <w:tcBorders>
              <w:top w:val="nil"/>
              <w:left w:val="nil"/>
              <w:bottom w:val="nil"/>
              <w:right w:val="nil"/>
            </w:tcBorders>
            <w:vAlign w:val="center"/>
          </w:tcPr>
          <w:p w14:paraId="42C83920" w14:textId="77777777" w:rsidR="00D03652" w:rsidRPr="007F7166" w:rsidRDefault="00D03652" w:rsidP="007F7166">
            <w:pPr>
              <w:pStyle w:val="BodyText"/>
              <w:jc w:val="center"/>
              <w:rPr>
                <w:sz w:val="18"/>
                <w:szCs w:val="18"/>
              </w:rPr>
            </w:pPr>
          </w:p>
        </w:tc>
        <w:tc>
          <w:tcPr>
            <w:tcW w:w="396" w:type="dxa"/>
            <w:tcBorders>
              <w:top w:val="nil"/>
              <w:left w:val="nil"/>
              <w:bottom w:val="nil"/>
              <w:right w:val="nil"/>
            </w:tcBorders>
            <w:vAlign w:val="center"/>
          </w:tcPr>
          <w:p w14:paraId="16445B4B" w14:textId="77777777" w:rsidR="00D03652" w:rsidRPr="007F7166" w:rsidRDefault="00D03652" w:rsidP="007F7166">
            <w:pPr>
              <w:pStyle w:val="BodyText"/>
              <w:spacing w:after="0"/>
              <w:ind w:right="-211"/>
              <w:jc w:val="center"/>
              <w:rPr>
                <w:sz w:val="18"/>
                <w:szCs w:val="18"/>
              </w:rPr>
            </w:pPr>
          </w:p>
        </w:tc>
        <w:tc>
          <w:tcPr>
            <w:tcW w:w="7601" w:type="dxa"/>
            <w:gridSpan w:val="16"/>
            <w:tcBorders>
              <w:left w:val="nil"/>
              <w:bottom w:val="nil"/>
              <w:right w:val="nil"/>
            </w:tcBorders>
            <w:vAlign w:val="center"/>
          </w:tcPr>
          <w:p w14:paraId="576EF77B" w14:textId="77777777" w:rsidR="00D03652" w:rsidRPr="007F7166" w:rsidRDefault="00D03652" w:rsidP="007F7166">
            <w:pPr>
              <w:pStyle w:val="BodyText"/>
              <w:spacing w:after="0"/>
              <w:jc w:val="center"/>
              <w:rPr>
                <w:sz w:val="18"/>
                <w:szCs w:val="18"/>
              </w:rPr>
            </w:pPr>
            <w:r w:rsidRPr="007F7166">
              <w:rPr>
                <w:sz w:val="18"/>
                <w:szCs w:val="18"/>
              </w:rPr>
              <w:t>Frame Number</w:t>
            </w:r>
          </w:p>
        </w:tc>
        <w:tc>
          <w:tcPr>
            <w:tcW w:w="396" w:type="dxa"/>
            <w:tcBorders>
              <w:top w:val="nil"/>
              <w:left w:val="nil"/>
              <w:bottom w:val="nil"/>
              <w:right w:val="nil"/>
            </w:tcBorders>
            <w:vAlign w:val="center"/>
          </w:tcPr>
          <w:p w14:paraId="5718FC1B" w14:textId="77777777" w:rsidR="00D03652" w:rsidRPr="007F7166" w:rsidRDefault="00D03652" w:rsidP="007F7166">
            <w:pPr>
              <w:pStyle w:val="BodyText"/>
              <w:spacing w:after="0"/>
              <w:jc w:val="center"/>
              <w:rPr>
                <w:sz w:val="18"/>
                <w:szCs w:val="18"/>
              </w:rPr>
            </w:pPr>
          </w:p>
        </w:tc>
      </w:tr>
    </w:tbl>
    <w:p w14:paraId="49D14BE9" w14:textId="77777777" w:rsidR="00197D11" w:rsidRPr="00AC1E59" w:rsidRDefault="00197D11" w:rsidP="00D21FC1">
      <w:pPr>
        <w:pStyle w:val="TF"/>
      </w:pPr>
      <w:bookmarkStart w:id="347" w:name="_Ref193788930"/>
      <w:r w:rsidRPr="00AC1E59">
        <w:t xml:space="preserve">Figure </w:t>
      </w:r>
      <w:r w:rsidR="00757EA8">
        <w:t>8-</w:t>
      </w:r>
      <w:r>
        <w:t>8</w:t>
      </w:r>
      <w:bookmarkEnd w:id="347"/>
      <w:r w:rsidR="00D21FC1">
        <w:t>:</w:t>
      </w:r>
      <w:r w:rsidRPr="00AC1E59">
        <w:t xml:space="preserve"> Frequency hopping, with existing OSC solution</w:t>
      </w:r>
    </w:p>
    <w:p w14:paraId="7D59F94A" w14:textId="77777777" w:rsidR="00197D11" w:rsidRPr="00AC1E59" w:rsidRDefault="00197D11" w:rsidP="003F414D">
      <w:r w:rsidRPr="00AC1E59">
        <w:t>Finally, consider the OSC solution with improved frequency hopping. Assume there are still 5 mobile stations in the cell (on the considered timeslot number). The same parameters are used as in</w:t>
      </w:r>
      <w:r w:rsidR="00757EA8">
        <w:t xml:space="preserve"> Table 8-2</w:t>
      </w:r>
      <w:r w:rsidRPr="00AC1E59">
        <w:t xml:space="preserve"> but users</w:t>
      </w:r>
      <w:r>
        <w:t xml:space="preserve"> of the second sub-channel</w:t>
      </w:r>
      <w:r w:rsidRPr="00AC1E59">
        <w:t>, i.e. M4 and M5 will hop between the MAIOs.</w:t>
      </w:r>
    </w:p>
    <w:p w14:paraId="7FBD8F4E" w14:textId="77777777" w:rsidR="00197D11" w:rsidRDefault="00197D11" w:rsidP="003F414D">
      <w:r>
        <w:t>A set of permutations giving the MAIO hopping sequences in</w:t>
      </w:r>
      <w:r w:rsidR="00757EA8">
        <w:t xml:space="preserve"> Table 8-3 </w:t>
      </w:r>
      <w:r>
        <w:t>is chosen.</w:t>
      </w:r>
    </w:p>
    <w:p w14:paraId="262F9441" w14:textId="77777777" w:rsidR="00D03652" w:rsidRPr="0012044B" w:rsidRDefault="00D21FC1" w:rsidP="003F414D">
      <w:pPr>
        <w:pStyle w:val="TH"/>
      </w:pPr>
      <w:r w:rsidRPr="00AC1E59">
        <w:t xml:space="preserve">Table </w:t>
      </w:r>
      <w:r>
        <w:t xml:space="preserve">8-3: </w:t>
      </w:r>
      <w:r w:rsidRPr="00AC1E59">
        <w:t>MAIO Hopping Sequences</w:t>
      </w:r>
    </w:p>
    <w:tbl>
      <w:tblPr>
        <w:tblW w:w="0" w:type="auto"/>
        <w:jc w:val="center"/>
        <w:tblLook w:val="01E0" w:firstRow="1" w:lastRow="1" w:firstColumn="1" w:lastColumn="1" w:noHBand="0" w:noVBand="0"/>
      </w:tblPr>
      <w:tblGrid>
        <w:gridCol w:w="628"/>
        <w:gridCol w:w="772"/>
        <w:gridCol w:w="772"/>
        <w:gridCol w:w="772"/>
        <w:gridCol w:w="771"/>
        <w:gridCol w:w="771"/>
        <w:gridCol w:w="771"/>
        <w:gridCol w:w="638"/>
        <w:gridCol w:w="876"/>
      </w:tblGrid>
      <w:tr w:rsidR="00D03652" w:rsidRPr="007F7166" w14:paraId="5D13BDD2" w14:textId="77777777">
        <w:trPr>
          <w:jc w:val="center"/>
        </w:trPr>
        <w:tc>
          <w:tcPr>
            <w:tcW w:w="628" w:type="dxa"/>
            <w:tcBorders>
              <w:top w:val="nil"/>
              <w:left w:val="nil"/>
              <w:bottom w:val="single" w:sz="4" w:space="0" w:color="auto"/>
            </w:tcBorders>
          </w:tcPr>
          <w:p w14:paraId="0A575144" w14:textId="77777777" w:rsidR="00D03652" w:rsidRPr="007F7166" w:rsidRDefault="00D03652" w:rsidP="007F7166">
            <w:pPr>
              <w:pStyle w:val="BodyText"/>
              <w:keepNext/>
              <w:spacing w:after="0"/>
              <w:rPr>
                <w:sz w:val="18"/>
                <w:szCs w:val="18"/>
              </w:rPr>
            </w:pPr>
            <w:bookmarkStart w:id="348" w:name="_Ref206954246"/>
          </w:p>
        </w:tc>
        <w:tc>
          <w:tcPr>
            <w:tcW w:w="6143" w:type="dxa"/>
            <w:gridSpan w:val="8"/>
            <w:tcBorders>
              <w:bottom w:val="single" w:sz="4" w:space="0" w:color="auto"/>
            </w:tcBorders>
          </w:tcPr>
          <w:p w14:paraId="52D55466" w14:textId="77777777" w:rsidR="00D03652" w:rsidRPr="007F7166" w:rsidRDefault="00D03652" w:rsidP="007F7166">
            <w:pPr>
              <w:pStyle w:val="BodyText"/>
              <w:keepNext/>
              <w:spacing w:after="0"/>
              <w:rPr>
                <w:sz w:val="18"/>
                <w:szCs w:val="18"/>
              </w:rPr>
            </w:pPr>
            <w:r w:rsidRPr="007F7166">
              <w:rPr>
                <w:sz w:val="18"/>
                <w:szCs w:val="18"/>
              </w:rPr>
              <w:t>MAIO</w:t>
            </w:r>
          </w:p>
        </w:tc>
      </w:tr>
      <w:tr w:rsidR="00D03652" w:rsidRPr="007F7166" w14:paraId="577681A4" w14:textId="77777777">
        <w:trPr>
          <w:jc w:val="center"/>
        </w:trPr>
        <w:tc>
          <w:tcPr>
            <w:tcW w:w="628" w:type="dxa"/>
            <w:tcBorders>
              <w:top w:val="single" w:sz="4" w:space="0" w:color="auto"/>
              <w:bottom w:val="single" w:sz="4" w:space="0" w:color="auto"/>
            </w:tcBorders>
          </w:tcPr>
          <w:p w14:paraId="5966094A" w14:textId="77777777" w:rsidR="00D03652" w:rsidRPr="007F7166" w:rsidRDefault="00D03652" w:rsidP="007F7166">
            <w:pPr>
              <w:pStyle w:val="BodyText"/>
              <w:keepNext/>
              <w:spacing w:after="0"/>
              <w:rPr>
                <w:sz w:val="18"/>
                <w:szCs w:val="18"/>
              </w:rPr>
            </w:pPr>
            <w:r w:rsidRPr="007F7166">
              <w:rPr>
                <w:sz w:val="18"/>
                <w:szCs w:val="18"/>
              </w:rPr>
              <w:t>M4</w:t>
            </w:r>
          </w:p>
        </w:tc>
        <w:tc>
          <w:tcPr>
            <w:tcW w:w="772" w:type="dxa"/>
            <w:tcBorders>
              <w:bottom w:val="single" w:sz="4" w:space="0" w:color="auto"/>
            </w:tcBorders>
          </w:tcPr>
          <w:p w14:paraId="3A7F3A38" w14:textId="77777777" w:rsidR="00D03652" w:rsidRPr="007F7166" w:rsidRDefault="00D03652" w:rsidP="007F7166">
            <w:pPr>
              <w:pStyle w:val="BodyText"/>
              <w:keepNext/>
              <w:spacing w:after="0"/>
              <w:rPr>
                <w:sz w:val="18"/>
                <w:szCs w:val="18"/>
              </w:rPr>
            </w:pPr>
            <w:r w:rsidRPr="007F7166">
              <w:rPr>
                <w:sz w:val="18"/>
                <w:szCs w:val="18"/>
              </w:rPr>
              <w:t>0</w:t>
            </w:r>
          </w:p>
        </w:tc>
        <w:tc>
          <w:tcPr>
            <w:tcW w:w="772" w:type="dxa"/>
            <w:tcBorders>
              <w:bottom w:val="single" w:sz="4" w:space="0" w:color="auto"/>
            </w:tcBorders>
          </w:tcPr>
          <w:p w14:paraId="3DE9441F" w14:textId="77777777" w:rsidR="00D03652" w:rsidRPr="007F7166" w:rsidRDefault="00D03652" w:rsidP="007F7166">
            <w:pPr>
              <w:pStyle w:val="BodyText"/>
              <w:keepNext/>
              <w:spacing w:after="0"/>
              <w:rPr>
                <w:sz w:val="18"/>
                <w:szCs w:val="18"/>
              </w:rPr>
            </w:pPr>
            <w:r w:rsidRPr="007F7166">
              <w:rPr>
                <w:sz w:val="18"/>
                <w:szCs w:val="18"/>
              </w:rPr>
              <w:t>2</w:t>
            </w:r>
          </w:p>
        </w:tc>
        <w:tc>
          <w:tcPr>
            <w:tcW w:w="772" w:type="dxa"/>
            <w:tcBorders>
              <w:bottom w:val="single" w:sz="4" w:space="0" w:color="auto"/>
            </w:tcBorders>
          </w:tcPr>
          <w:p w14:paraId="38E72191" w14:textId="77777777" w:rsidR="00D03652" w:rsidRPr="007F7166" w:rsidRDefault="00D03652" w:rsidP="007F7166">
            <w:pPr>
              <w:pStyle w:val="BodyText"/>
              <w:keepNext/>
              <w:spacing w:after="0"/>
              <w:rPr>
                <w:sz w:val="18"/>
                <w:szCs w:val="18"/>
              </w:rPr>
            </w:pPr>
            <w:r w:rsidRPr="007F7166">
              <w:rPr>
                <w:sz w:val="18"/>
                <w:szCs w:val="18"/>
              </w:rPr>
              <w:t>2</w:t>
            </w:r>
          </w:p>
        </w:tc>
        <w:tc>
          <w:tcPr>
            <w:tcW w:w="771" w:type="dxa"/>
            <w:tcBorders>
              <w:bottom w:val="single" w:sz="4" w:space="0" w:color="auto"/>
            </w:tcBorders>
          </w:tcPr>
          <w:p w14:paraId="15FF9C62" w14:textId="77777777" w:rsidR="00D03652" w:rsidRPr="007F7166" w:rsidRDefault="00D03652" w:rsidP="007F7166">
            <w:pPr>
              <w:pStyle w:val="BodyText"/>
              <w:keepNext/>
              <w:spacing w:after="0"/>
              <w:rPr>
                <w:sz w:val="18"/>
                <w:szCs w:val="18"/>
              </w:rPr>
            </w:pPr>
            <w:r w:rsidRPr="007F7166">
              <w:rPr>
                <w:sz w:val="18"/>
                <w:szCs w:val="18"/>
              </w:rPr>
              <w:t>1</w:t>
            </w:r>
          </w:p>
        </w:tc>
        <w:tc>
          <w:tcPr>
            <w:tcW w:w="771" w:type="dxa"/>
            <w:tcBorders>
              <w:bottom w:val="single" w:sz="4" w:space="0" w:color="auto"/>
            </w:tcBorders>
          </w:tcPr>
          <w:p w14:paraId="0A1F13E0" w14:textId="77777777" w:rsidR="00D03652" w:rsidRPr="007F7166" w:rsidRDefault="00D03652" w:rsidP="007F7166">
            <w:pPr>
              <w:pStyle w:val="BodyText"/>
              <w:keepNext/>
              <w:spacing w:after="0"/>
              <w:rPr>
                <w:sz w:val="18"/>
                <w:szCs w:val="18"/>
              </w:rPr>
            </w:pPr>
            <w:r w:rsidRPr="007F7166">
              <w:rPr>
                <w:sz w:val="18"/>
                <w:szCs w:val="18"/>
              </w:rPr>
              <w:t>2</w:t>
            </w:r>
          </w:p>
        </w:tc>
        <w:tc>
          <w:tcPr>
            <w:tcW w:w="771" w:type="dxa"/>
            <w:tcBorders>
              <w:bottom w:val="single" w:sz="4" w:space="0" w:color="auto"/>
            </w:tcBorders>
          </w:tcPr>
          <w:p w14:paraId="654A3BA9" w14:textId="77777777" w:rsidR="00D03652" w:rsidRPr="007F7166" w:rsidRDefault="00D03652" w:rsidP="007F7166">
            <w:pPr>
              <w:pStyle w:val="BodyText"/>
              <w:keepNext/>
              <w:spacing w:after="0"/>
              <w:rPr>
                <w:sz w:val="18"/>
                <w:szCs w:val="18"/>
              </w:rPr>
            </w:pPr>
            <w:r w:rsidRPr="007F7166">
              <w:rPr>
                <w:sz w:val="18"/>
                <w:szCs w:val="18"/>
              </w:rPr>
              <w:t xml:space="preserve">0 </w:t>
            </w:r>
          </w:p>
        </w:tc>
        <w:tc>
          <w:tcPr>
            <w:tcW w:w="638" w:type="dxa"/>
            <w:tcBorders>
              <w:bottom w:val="single" w:sz="4" w:space="0" w:color="auto"/>
            </w:tcBorders>
          </w:tcPr>
          <w:p w14:paraId="6BDFA094" w14:textId="77777777" w:rsidR="00D03652" w:rsidRPr="007F7166" w:rsidRDefault="00D03652" w:rsidP="007F7166">
            <w:pPr>
              <w:pStyle w:val="BodyText"/>
              <w:keepNext/>
              <w:spacing w:after="0"/>
              <w:rPr>
                <w:sz w:val="18"/>
                <w:szCs w:val="18"/>
              </w:rPr>
            </w:pPr>
            <w:r w:rsidRPr="007F7166">
              <w:rPr>
                <w:sz w:val="18"/>
                <w:szCs w:val="18"/>
              </w:rPr>
              <w:t>2</w:t>
            </w:r>
          </w:p>
        </w:tc>
        <w:tc>
          <w:tcPr>
            <w:tcW w:w="876" w:type="dxa"/>
            <w:tcBorders>
              <w:bottom w:val="single" w:sz="4" w:space="0" w:color="auto"/>
            </w:tcBorders>
          </w:tcPr>
          <w:p w14:paraId="7D2033F7" w14:textId="77777777" w:rsidR="00D03652" w:rsidRPr="007F7166" w:rsidRDefault="00D03652" w:rsidP="007F7166">
            <w:pPr>
              <w:pStyle w:val="BodyText"/>
              <w:keepNext/>
              <w:spacing w:after="0"/>
              <w:rPr>
                <w:sz w:val="18"/>
                <w:szCs w:val="18"/>
              </w:rPr>
            </w:pPr>
            <w:r w:rsidRPr="007F7166">
              <w:rPr>
                <w:sz w:val="18"/>
                <w:szCs w:val="18"/>
              </w:rPr>
              <w:t>1 …</w:t>
            </w:r>
          </w:p>
        </w:tc>
      </w:tr>
      <w:tr w:rsidR="00D03652" w:rsidRPr="007F7166" w14:paraId="513BED94" w14:textId="77777777">
        <w:trPr>
          <w:jc w:val="center"/>
        </w:trPr>
        <w:tc>
          <w:tcPr>
            <w:tcW w:w="628" w:type="dxa"/>
            <w:tcBorders>
              <w:bottom w:val="single" w:sz="4" w:space="0" w:color="auto"/>
            </w:tcBorders>
          </w:tcPr>
          <w:p w14:paraId="7858549B" w14:textId="77777777" w:rsidR="00D03652" w:rsidRPr="007F7166" w:rsidRDefault="00D03652" w:rsidP="007F7166">
            <w:pPr>
              <w:pStyle w:val="BodyText"/>
              <w:keepNext/>
              <w:spacing w:after="0"/>
              <w:rPr>
                <w:sz w:val="18"/>
                <w:szCs w:val="18"/>
              </w:rPr>
            </w:pPr>
            <w:r w:rsidRPr="007F7166">
              <w:rPr>
                <w:sz w:val="18"/>
                <w:szCs w:val="18"/>
              </w:rPr>
              <w:t>M5</w:t>
            </w:r>
          </w:p>
        </w:tc>
        <w:tc>
          <w:tcPr>
            <w:tcW w:w="772" w:type="dxa"/>
            <w:tcBorders>
              <w:bottom w:val="single" w:sz="4" w:space="0" w:color="auto"/>
              <w:right w:val="single" w:sz="4" w:space="0" w:color="auto"/>
            </w:tcBorders>
          </w:tcPr>
          <w:p w14:paraId="6FB2AAF4" w14:textId="77777777" w:rsidR="00D03652" w:rsidRPr="007F7166" w:rsidRDefault="00D03652" w:rsidP="007F7166">
            <w:pPr>
              <w:pStyle w:val="BodyText"/>
              <w:keepNext/>
              <w:spacing w:after="0"/>
              <w:rPr>
                <w:sz w:val="18"/>
                <w:szCs w:val="18"/>
              </w:rPr>
            </w:pPr>
            <w:r w:rsidRPr="007F7166">
              <w:rPr>
                <w:sz w:val="18"/>
                <w:szCs w:val="18"/>
              </w:rPr>
              <w:t>1</w:t>
            </w:r>
          </w:p>
        </w:tc>
        <w:tc>
          <w:tcPr>
            <w:tcW w:w="772" w:type="dxa"/>
            <w:tcBorders>
              <w:left w:val="single" w:sz="4" w:space="0" w:color="auto"/>
              <w:bottom w:val="single" w:sz="4" w:space="0" w:color="auto"/>
              <w:right w:val="single" w:sz="4" w:space="0" w:color="auto"/>
            </w:tcBorders>
          </w:tcPr>
          <w:p w14:paraId="34553B2B" w14:textId="77777777" w:rsidR="00D03652" w:rsidRPr="007F7166" w:rsidRDefault="00D03652" w:rsidP="007F7166">
            <w:pPr>
              <w:pStyle w:val="BodyText"/>
              <w:keepNext/>
              <w:spacing w:after="0"/>
              <w:rPr>
                <w:sz w:val="18"/>
                <w:szCs w:val="18"/>
              </w:rPr>
            </w:pPr>
            <w:r w:rsidRPr="007F7166">
              <w:rPr>
                <w:sz w:val="18"/>
                <w:szCs w:val="18"/>
              </w:rPr>
              <w:t>1</w:t>
            </w:r>
          </w:p>
        </w:tc>
        <w:tc>
          <w:tcPr>
            <w:tcW w:w="772" w:type="dxa"/>
            <w:tcBorders>
              <w:left w:val="single" w:sz="4" w:space="0" w:color="auto"/>
              <w:bottom w:val="single" w:sz="4" w:space="0" w:color="auto"/>
              <w:right w:val="single" w:sz="4" w:space="0" w:color="auto"/>
            </w:tcBorders>
          </w:tcPr>
          <w:p w14:paraId="44CBA315" w14:textId="77777777" w:rsidR="00D03652" w:rsidRPr="007F7166" w:rsidRDefault="00D03652" w:rsidP="007F7166">
            <w:pPr>
              <w:pStyle w:val="BodyText"/>
              <w:keepNext/>
              <w:spacing w:after="0"/>
              <w:rPr>
                <w:sz w:val="18"/>
                <w:szCs w:val="18"/>
              </w:rPr>
            </w:pPr>
            <w:r w:rsidRPr="007F7166">
              <w:rPr>
                <w:sz w:val="18"/>
                <w:szCs w:val="18"/>
              </w:rPr>
              <w:t>0</w:t>
            </w:r>
          </w:p>
        </w:tc>
        <w:tc>
          <w:tcPr>
            <w:tcW w:w="771" w:type="dxa"/>
            <w:tcBorders>
              <w:left w:val="single" w:sz="4" w:space="0" w:color="auto"/>
              <w:bottom w:val="single" w:sz="4" w:space="0" w:color="auto"/>
              <w:right w:val="single" w:sz="4" w:space="0" w:color="auto"/>
            </w:tcBorders>
          </w:tcPr>
          <w:p w14:paraId="533C3AE3" w14:textId="77777777" w:rsidR="00D03652" w:rsidRPr="007F7166" w:rsidRDefault="00D03652" w:rsidP="007F7166">
            <w:pPr>
              <w:pStyle w:val="BodyText"/>
              <w:keepNext/>
              <w:spacing w:after="0"/>
              <w:rPr>
                <w:sz w:val="18"/>
                <w:szCs w:val="18"/>
              </w:rPr>
            </w:pPr>
            <w:r w:rsidRPr="007F7166">
              <w:rPr>
                <w:sz w:val="18"/>
                <w:szCs w:val="18"/>
              </w:rPr>
              <w:t>0</w:t>
            </w:r>
          </w:p>
        </w:tc>
        <w:tc>
          <w:tcPr>
            <w:tcW w:w="771" w:type="dxa"/>
            <w:tcBorders>
              <w:left w:val="single" w:sz="4" w:space="0" w:color="auto"/>
              <w:bottom w:val="single" w:sz="4" w:space="0" w:color="auto"/>
              <w:right w:val="single" w:sz="4" w:space="0" w:color="auto"/>
            </w:tcBorders>
          </w:tcPr>
          <w:p w14:paraId="48AC03A3" w14:textId="77777777" w:rsidR="00D03652" w:rsidRPr="007F7166" w:rsidRDefault="00D03652" w:rsidP="007F7166">
            <w:pPr>
              <w:pStyle w:val="BodyText"/>
              <w:keepNext/>
              <w:spacing w:after="0"/>
              <w:rPr>
                <w:sz w:val="18"/>
                <w:szCs w:val="18"/>
              </w:rPr>
            </w:pPr>
            <w:r w:rsidRPr="007F7166">
              <w:rPr>
                <w:sz w:val="18"/>
                <w:szCs w:val="18"/>
              </w:rPr>
              <w:t>1</w:t>
            </w:r>
          </w:p>
        </w:tc>
        <w:tc>
          <w:tcPr>
            <w:tcW w:w="771" w:type="dxa"/>
            <w:tcBorders>
              <w:left w:val="single" w:sz="4" w:space="0" w:color="auto"/>
              <w:bottom w:val="single" w:sz="4" w:space="0" w:color="auto"/>
            </w:tcBorders>
          </w:tcPr>
          <w:p w14:paraId="0A1450A5" w14:textId="77777777" w:rsidR="00D03652" w:rsidRPr="007F7166" w:rsidRDefault="00D03652" w:rsidP="007F7166">
            <w:pPr>
              <w:pStyle w:val="BodyText"/>
              <w:keepNext/>
              <w:spacing w:after="0"/>
              <w:rPr>
                <w:sz w:val="18"/>
                <w:szCs w:val="18"/>
              </w:rPr>
            </w:pPr>
            <w:r w:rsidRPr="007F7166">
              <w:rPr>
                <w:sz w:val="18"/>
                <w:szCs w:val="18"/>
              </w:rPr>
              <w:t xml:space="preserve">2 </w:t>
            </w:r>
          </w:p>
        </w:tc>
        <w:tc>
          <w:tcPr>
            <w:tcW w:w="638" w:type="dxa"/>
            <w:tcBorders>
              <w:left w:val="single" w:sz="4" w:space="0" w:color="auto"/>
              <w:bottom w:val="single" w:sz="4" w:space="0" w:color="auto"/>
            </w:tcBorders>
          </w:tcPr>
          <w:p w14:paraId="486687E8" w14:textId="77777777" w:rsidR="00D03652" w:rsidRPr="007F7166" w:rsidRDefault="00D03652" w:rsidP="007F7166">
            <w:pPr>
              <w:pStyle w:val="BodyText"/>
              <w:keepNext/>
              <w:spacing w:after="0"/>
              <w:rPr>
                <w:sz w:val="18"/>
                <w:szCs w:val="18"/>
              </w:rPr>
            </w:pPr>
            <w:r w:rsidRPr="007F7166">
              <w:rPr>
                <w:sz w:val="18"/>
                <w:szCs w:val="18"/>
              </w:rPr>
              <w:t>0</w:t>
            </w:r>
          </w:p>
        </w:tc>
        <w:tc>
          <w:tcPr>
            <w:tcW w:w="876" w:type="dxa"/>
            <w:tcBorders>
              <w:left w:val="single" w:sz="4" w:space="0" w:color="auto"/>
              <w:bottom w:val="single" w:sz="4" w:space="0" w:color="auto"/>
            </w:tcBorders>
          </w:tcPr>
          <w:p w14:paraId="2078B171" w14:textId="77777777" w:rsidR="00D03652" w:rsidRPr="007F7166" w:rsidRDefault="00D03652" w:rsidP="007F7166">
            <w:pPr>
              <w:pStyle w:val="BodyText"/>
              <w:keepNext/>
              <w:spacing w:after="0"/>
              <w:rPr>
                <w:sz w:val="18"/>
                <w:szCs w:val="18"/>
              </w:rPr>
            </w:pPr>
            <w:r w:rsidRPr="007F7166">
              <w:rPr>
                <w:sz w:val="18"/>
                <w:szCs w:val="18"/>
              </w:rPr>
              <w:t>0 …</w:t>
            </w:r>
          </w:p>
        </w:tc>
      </w:tr>
      <w:tr w:rsidR="00D03652" w:rsidRPr="007F7166" w14:paraId="45249AE9" w14:textId="77777777">
        <w:trPr>
          <w:jc w:val="center"/>
        </w:trPr>
        <w:tc>
          <w:tcPr>
            <w:tcW w:w="628" w:type="dxa"/>
            <w:tcBorders>
              <w:top w:val="single" w:sz="4" w:space="0" w:color="auto"/>
              <w:left w:val="nil"/>
              <w:bottom w:val="nil"/>
              <w:right w:val="dashSmallGap" w:sz="4" w:space="0" w:color="auto"/>
            </w:tcBorders>
          </w:tcPr>
          <w:p w14:paraId="03162315" w14:textId="77777777" w:rsidR="00D03652" w:rsidRPr="007F7166" w:rsidRDefault="00D03652" w:rsidP="007F7166">
            <w:pPr>
              <w:pStyle w:val="BodyText"/>
              <w:spacing w:after="0"/>
              <w:rPr>
                <w:sz w:val="18"/>
                <w:szCs w:val="18"/>
              </w:rPr>
            </w:pPr>
          </w:p>
        </w:tc>
        <w:tc>
          <w:tcPr>
            <w:tcW w:w="772" w:type="dxa"/>
            <w:tcBorders>
              <w:top w:val="single" w:sz="4" w:space="0" w:color="auto"/>
              <w:left w:val="dashSmallGap" w:sz="4" w:space="0" w:color="auto"/>
              <w:bottom w:val="dashSmallGap" w:sz="4" w:space="0" w:color="auto"/>
              <w:right w:val="nil"/>
            </w:tcBorders>
          </w:tcPr>
          <w:p w14:paraId="034C87B7" w14:textId="77777777" w:rsidR="00D03652" w:rsidRPr="007F7166" w:rsidRDefault="00D03652" w:rsidP="007F7166">
            <w:pPr>
              <w:pStyle w:val="BodyText"/>
              <w:spacing w:after="0"/>
              <w:rPr>
                <w:sz w:val="18"/>
                <w:szCs w:val="18"/>
              </w:rPr>
            </w:pPr>
            <w:r w:rsidRPr="007F7166">
              <w:rPr>
                <w:sz w:val="18"/>
                <w:szCs w:val="18"/>
              </w:rPr>
              <w:t>FN=0</w:t>
            </w:r>
          </w:p>
        </w:tc>
        <w:tc>
          <w:tcPr>
            <w:tcW w:w="772" w:type="dxa"/>
            <w:tcBorders>
              <w:top w:val="single" w:sz="4" w:space="0" w:color="auto"/>
              <w:left w:val="nil"/>
              <w:bottom w:val="dashSmallGap" w:sz="4" w:space="0" w:color="auto"/>
              <w:right w:val="nil"/>
            </w:tcBorders>
          </w:tcPr>
          <w:p w14:paraId="29FF3BF8" w14:textId="77777777" w:rsidR="00D03652" w:rsidRPr="007F7166" w:rsidRDefault="00D03652" w:rsidP="007F7166">
            <w:pPr>
              <w:pStyle w:val="BodyText"/>
              <w:spacing w:after="0"/>
              <w:rPr>
                <w:sz w:val="18"/>
                <w:szCs w:val="18"/>
              </w:rPr>
            </w:pPr>
            <w:r w:rsidRPr="007F7166">
              <w:rPr>
                <w:sz w:val="18"/>
                <w:szCs w:val="18"/>
              </w:rPr>
              <w:t>FN=1</w:t>
            </w:r>
          </w:p>
        </w:tc>
        <w:tc>
          <w:tcPr>
            <w:tcW w:w="772" w:type="dxa"/>
            <w:tcBorders>
              <w:top w:val="single" w:sz="4" w:space="0" w:color="auto"/>
              <w:left w:val="nil"/>
              <w:bottom w:val="dashSmallGap" w:sz="4" w:space="0" w:color="auto"/>
              <w:right w:val="nil"/>
            </w:tcBorders>
          </w:tcPr>
          <w:p w14:paraId="3FAC6451" w14:textId="77777777" w:rsidR="00D03652" w:rsidRPr="007F7166" w:rsidRDefault="00D03652" w:rsidP="007F7166">
            <w:pPr>
              <w:pStyle w:val="BodyText"/>
              <w:spacing w:after="0"/>
              <w:rPr>
                <w:sz w:val="18"/>
                <w:szCs w:val="18"/>
              </w:rPr>
            </w:pPr>
            <w:r w:rsidRPr="007F7166">
              <w:rPr>
                <w:sz w:val="18"/>
                <w:szCs w:val="18"/>
              </w:rPr>
              <w:t>FN=2</w:t>
            </w:r>
          </w:p>
        </w:tc>
        <w:tc>
          <w:tcPr>
            <w:tcW w:w="771" w:type="dxa"/>
            <w:tcBorders>
              <w:top w:val="single" w:sz="4" w:space="0" w:color="auto"/>
              <w:left w:val="nil"/>
              <w:bottom w:val="dashSmallGap" w:sz="4" w:space="0" w:color="auto"/>
              <w:right w:val="nil"/>
            </w:tcBorders>
          </w:tcPr>
          <w:p w14:paraId="539157B5" w14:textId="77777777" w:rsidR="00D03652" w:rsidRPr="007F7166" w:rsidRDefault="00D03652" w:rsidP="007F7166">
            <w:pPr>
              <w:pStyle w:val="BodyText"/>
              <w:spacing w:after="0"/>
              <w:rPr>
                <w:sz w:val="18"/>
                <w:szCs w:val="18"/>
              </w:rPr>
            </w:pPr>
            <w:r w:rsidRPr="007F7166">
              <w:rPr>
                <w:sz w:val="18"/>
                <w:szCs w:val="18"/>
              </w:rPr>
              <w:t>FN=3</w:t>
            </w:r>
          </w:p>
        </w:tc>
        <w:tc>
          <w:tcPr>
            <w:tcW w:w="771" w:type="dxa"/>
            <w:tcBorders>
              <w:top w:val="single" w:sz="4" w:space="0" w:color="auto"/>
              <w:left w:val="nil"/>
              <w:bottom w:val="dashSmallGap" w:sz="4" w:space="0" w:color="auto"/>
              <w:right w:val="nil"/>
            </w:tcBorders>
          </w:tcPr>
          <w:p w14:paraId="09DEA442" w14:textId="77777777" w:rsidR="00D03652" w:rsidRPr="007F7166" w:rsidRDefault="00D03652" w:rsidP="007F7166">
            <w:pPr>
              <w:pStyle w:val="BodyText"/>
              <w:spacing w:after="0"/>
              <w:rPr>
                <w:sz w:val="18"/>
                <w:szCs w:val="18"/>
              </w:rPr>
            </w:pPr>
            <w:r w:rsidRPr="007F7166">
              <w:rPr>
                <w:sz w:val="18"/>
                <w:szCs w:val="18"/>
              </w:rPr>
              <w:t>FN=4</w:t>
            </w:r>
          </w:p>
        </w:tc>
        <w:tc>
          <w:tcPr>
            <w:tcW w:w="771" w:type="dxa"/>
            <w:tcBorders>
              <w:top w:val="single" w:sz="4" w:space="0" w:color="auto"/>
              <w:left w:val="nil"/>
              <w:bottom w:val="dashSmallGap" w:sz="4" w:space="0" w:color="auto"/>
              <w:right w:val="dashSmallGap" w:sz="4" w:space="0" w:color="auto"/>
            </w:tcBorders>
          </w:tcPr>
          <w:p w14:paraId="3D5021DD" w14:textId="77777777" w:rsidR="00D03652" w:rsidRPr="007F7166" w:rsidRDefault="00D03652" w:rsidP="007F7166">
            <w:pPr>
              <w:pStyle w:val="BodyText"/>
              <w:spacing w:after="0"/>
              <w:rPr>
                <w:sz w:val="18"/>
                <w:szCs w:val="18"/>
              </w:rPr>
            </w:pPr>
            <w:r w:rsidRPr="007F7166">
              <w:rPr>
                <w:sz w:val="18"/>
                <w:szCs w:val="18"/>
              </w:rPr>
              <w:t>FN=5 .</w:t>
            </w:r>
          </w:p>
        </w:tc>
        <w:tc>
          <w:tcPr>
            <w:tcW w:w="638" w:type="dxa"/>
            <w:tcBorders>
              <w:top w:val="single" w:sz="4" w:space="0" w:color="auto"/>
              <w:left w:val="nil"/>
              <w:bottom w:val="dashSmallGap" w:sz="4" w:space="0" w:color="auto"/>
              <w:right w:val="dashSmallGap" w:sz="4" w:space="0" w:color="auto"/>
            </w:tcBorders>
          </w:tcPr>
          <w:p w14:paraId="462FE35E" w14:textId="77777777" w:rsidR="00D03652" w:rsidRPr="007F7166" w:rsidRDefault="00D03652" w:rsidP="007F7166">
            <w:pPr>
              <w:pStyle w:val="BodyText"/>
              <w:spacing w:after="0"/>
              <w:rPr>
                <w:sz w:val="18"/>
                <w:szCs w:val="18"/>
              </w:rPr>
            </w:pPr>
            <w:r w:rsidRPr="007F7166">
              <w:rPr>
                <w:sz w:val="18"/>
                <w:szCs w:val="18"/>
              </w:rPr>
              <w:t>FN=6</w:t>
            </w:r>
          </w:p>
        </w:tc>
        <w:tc>
          <w:tcPr>
            <w:tcW w:w="876" w:type="dxa"/>
            <w:tcBorders>
              <w:top w:val="single" w:sz="4" w:space="0" w:color="auto"/>
              <w:left w:val="nil"/>
              <w:bottom w:val="dashSmallGap" w:sz="4" w:space="0" w:color="auto"/>
              <w:right w:val="dashSmallGap" w:sz="4" w:space="0" w:color="auto"/>
            </w:tcBorders>
          </w:tcPr>
          <w:p w14:paraId="36325CF3" w14:textId="77777777" w:rsidR="00D03652" w:rsidRPr="007F7166" w:rsidRDefault="00D03652" w:rsidP="007F7166">
            <w:pPr>
              <w:pStyle w:val="BodyText"/>
              <w:spacing w:after="0"/>
              <w:rPr>
                <w:sz w:val="18"/>
                <w:szCs w:val="18"/>
              </w:rPr>
            </w:pPr>
            <w:r w:rsidRPr="007F7166">
              <w:rPr>
                <w:sz w:val="18"/>
                <w:szCs w:val="18"/>
              </w:rPr>
              <w:t>FN=7 …</w:t>
            </w:r>
          </w:p>
        </w:tc>
      </w:tr>
      <w:bookmarkEnd w:id="348"/>
    </w:tbl>
    <w:p w14:paraId="2857C52C" w14:textId="77777777" w:rsidR="00197D11" w:rsidRDefault="00197D11" w:rsidP="003F414D">
      <w:pPr>
        <w:pStyle w:val="FP"/>
      </w:pPr>
    </w:p>
    <w:p w14:paraId="4A33EB5F" w14:textId="77777777" w:rsidR="00197D11" w:rsidRDefault="00197D11" w:rsidP="003F414D">
      <w:r w:rsidRPr="00AC1E59">
        <w:t>The following table shows the resulting assignment of frequencies.</w:t>
      </w:r>
    </w:p>
    <w:p w14:paraId="44D972CE" w14:textId="77777777" w:rsidR="00757EA8" w:rsidRPr="00AC1E59" w:rsidRDefault="00D21FC1" w:rsidP="00785B16">
      <w:pPr>
        <w:pStyle w:val="TH"/>
      </w:pPr>
      <w:r>
        <w:lastRenderedPageBreak/>
        <w:t xml:space="preserve">Table 8-4: </w:t>
      </w:r>
      <w:r w:rsidRPr="00AC1E59">
        <w:t>Frequency sequences</w:t>
      </w:r>
    </w:p>
    <w:tbl>
      <w:tblPr>
        <w:tblW w:w="9951" w:type="dxa"/>
        <w:tblLook w:val="01E0" w:firstRow="1" w:lastRow="1" w:firstColumn="1" w:lastColumn="1" w:noHBand="0" w:noVBand="0"/>
      </w:tblPr>
      <w:tblGrid>
        <w:gridCol w:w="1048"/>
        <w:gridCol w:w="1776"/>
        <w:gridCol w:w="1641"/>
        <w:gridCol w:w="1797"/>
        <w:gridCol w:w="1823"/>
        <w:gridCol w:w="1866"/>
      </w:tblGrid>
      <w:tr w:rsidR="00757EA8" w:rsidRPr="00AC1E59" w14:paraId="39E89C67" w14:textId="77777777">
        <w:tc>
          <w:tcPr>
            <w:tcW w:w="1048" w:type="dxa"/>
          </w:tcPr>
          <w:p w14:paraId="651613C3" w14:textId="77777777" w:rsidR="00757EA8" w:rsidRPr="007F7166" w:rsidRDefault="00757EA8" w:rsidP="007F7166">
            <w:pPr>
              <w:pStyle w:val="BodyText"/>
              <w:keepNext/>
              <w:rPr>
                <w:sz w:val="18"/>
                <w:szCs w:val="18"/>
              </w:rPr>
            </w:pPr>
          </w:p>
        </w:tc>
        <w:tc>
          <w:tcPr>
            <w:tcW w:w="1776" w:type="dxa"/>
          </w:tcPr>
          <w:p w14:paraId="1B011242" w14:textId="77777777" w:rsidR="00757EA8" w:rsidRPr="007F7166" w:rsidRDefault="00757EA8" w:rsidP="007F7166">
            <w:pPr>
              <w:pStyle w:val="BodyText"/>
              <w:keepNext/>
              <w:rPr>
                <w:sz w:val="18"/>
                <w:szCs w:val="18"/>
              </w:rPr>
            </w:pPr>
            <w:r w:rsidRPr="007F7166">
              <w:rPr>
                <w:sz w:val="18"/>
                <w:szCs w:val="18"/>
              </w:rPr>
              <w:t>M1</w:t>
            </w:r>
          </w:p>
        </w:tc>
        <w:tc>
          <w:tcPr>
            <w:tcW w:w="1641" w:type="dxa"/>
          </w:tcPr>
          <w:p w14:paraId="13262F78" w14:textId="77777777" w:rsidR="00757EA8" w:rsidRPr="007F7166" w:rsidRDefault="00757EA8" w:rsidP="007F7166">
            <w:pPr>
              <w:pStyle w:val="BodyText"/>
              <w:keepNext/>
              <w:rPr>
                <w:sz w:val="18"/>
                <w:szCs w:val="18"/>
              </w:rPr>
            </w:pPr>
            <w:r w:rsidRPr="007F7166">
              <w:rPr>
                <w:sz w:val="18"/>
                <w:szCs w:val="18"/>
              </w:rPr>
              <w:t>M2</w:t>
            </w:r>
          </w:p>
        </w:tc>
        <w:tc>
          <w:tcPr>
            <w:tcW w:w="1797" w:type="dxa"/>
          </w:tcPr>
          <w:p w14:paraId="3AF7B8A1" w14:textId="77777777" w:rsidR="00757EA8" w:rsidRPr="007F7166" w:rsidRDefault="00757EA8" w:rsidP="007F7166">
            <w:pPr>
              <w:pStyle w:val="BodyText"/>
              <w:keepNext/>
              <w:rPr>
                <w:sz w:val="18"/>
                <w:szCs w:val="18"/>
              </w:rPr>
            </w:pPr>
            <w:r w:rsidRPr="007F7166">
              <w:rPr>
                <w:sz w:val="18"/>
                <w:szCs w:val="18"/>
              </w:rPr>
              <w:t>M3</w:t>
            </w:r>
          </w:p>
        </w:tc>
        <w:tc>
          <w:tcPr>
            <w:tcW w:w="1823" w:type="dxa"/>
          </w:tcPr>
          <w:p w14:paraId="4C72CE81" w14:textId="77777777" w:rsidR="00757EA8" w:rsidRPr="007F7166" w:rsidRDefault="00757EA8" w:rsidP="007F7166">
            <w:pPr>
              <w:pStyle w:val="BodyText"/>
              <w:keepNext/>
              <w:rPr>
                <w:sz w:val="18"/>
                <w:szCs w:val="18"/>
              </w:rPr>
            </w:pPr>
            <w:r w:rsidRPr="007F7166">
              <w:rPr>
                <w:sz w:val="18"/>
                <w:szCs w:val="18"/>
              </w:rPr>
              <w:t>M4</w:t>
            </w:r>
          </w:p>
        </w:tc>
        <w:tc>
          <w:tcPr>
            <w:tcW w:w="1866" w:type="dxa"/>
          </w:tcPr>
          <w:p w14:paraId="6B6918C8" w14:textId="77777777" w:rsidR="00757EA8" w:rsidRPr="007F7166" w:rsidRDefault="00757EA8" w:rsidP="007F7166">
            <w:pPr>
              <w:pStyle w:val="BodyText"/>
              <w:keepNext/>
              <w:rPr>
                <w:sz w:val="18"/>
                <w:szCs w:val="18"/>
              </w:rPr>
            </w:pPr>
            <w:r w:rsidRPr="007F7166">
              <w:rPr>
                <w:sz w:val="18"/>
                <w:szCs w:val="18"/>
              </w:rPr>
              <w:t>M5</w:t>
            </w:r>
          </w:p>
        </w:tc>
      </w:tr>
      <w:tr w:rsidR="00757EA8" w:rsidRPr="00AC1E59" w14:paraId="7D0CABC0" w14:textId="77777777">
        <w:tc>
          <w:tcPr>
            <w:tcW w:w="1048" w:type="dxa"/>
          </w:tcPr>
          <w:p w14:paraId="2BC4FD0D" w14:textId="77777777" w:rsidR="00757EA8" w:rsidRPr="007F7166" w:rsidRDefault="00757EA8" w:rsidP="007F7166">
            <w:pPr>
              <w:pStyle w:val="BodyText"/>
              <w:keepNext/>
              <w:rPr>
                <w:sz w:val="18"/>
                <w:szCs w:val="18"/>
              </w:rPr>
            </w:pPr>
            <w:r w:rsidRPr="007F7166">
              <w:rPr>
                <w:sz w:val="18"/>
                <w:szCs w:val="18"/>
              </w:rPr>
              <w:t>MA</w:t>
            </w:r>
          </w:p>
        </w:tc>
        <w:tc>
          <w:tcPr>
            <w:tcW w:w="1776" w:type="dxa"/>
          </w:tcPr>
          <w:p w14:paraId="3F2CA933" w14:textId="77777777" w:rsidR="00757EA8" w:rsidRPr="007F7166" w:rsidRDefault="00757EA8" w:rsidP="007F7166">
            <w:pPr>
              <w:pStyle w:val="BodyText"/>
              <w:keepNext/>
              <w:rPr>
                <w:sz w:val="18"/>
                <w:szCs w:val="18"/>
              </w:rPr>
            </w:pPr>
            <w:r w:rsidRPr="007F7166">
              <w:rPr>
                <w:sz w:val="18"/>
                <w:szCs w:val="18"/>
              </w:rPr>
              <w:t>{1,4,7,10}</w:t>
            </w:r>
          </w:p>
        </w:tc>
        <w:tc>
          <w:tcPr>
            <w:tcW w:w="1641" w:type="dxa"/>
          </w:tcPr>
          <w:p w14:paraId="2F63DC53" w14:textId="77777777" w:rsidR="00757EA8" w:rsidRPr="007F7166" w:rsidRDefault="00757EA8" w:rsidP="007F7166">
            <w:pPr>
              <w:pStyle w:val="BodyText"/>
              <w:keepNext/>
              <w:rPr>
                <w:sz w:val="18"/>
                <w:szCs w:val="18"/>
              </w:rPr>
            </w:pPr>
            <w:r w:rsidRPr="007F7166">
              <w:rPr>
                <w:sz w:val="18"/>
                <w:szCs w:val="18"/>
              </w:rPr>
              <w:t>{1,4,7,10}</w:t>
            </w:r>
          </w:p>
        </w:tc>
        <w:tc>
          <w:tcPr>
            <w:tcW w:w="1797" w:type="dxa"/>
          </w:tcPr>
          <w:p w14:paraId="25082AFB" w14:textId="77777777" w:rsidR="00757EA8" w:rsidRPr="007F7166" w:rsidRDefault="00757EA8" w:rsidP="007F7166">
            <w:pPr>
              <w:pStyle w:val="BodyText"/>
              <w:keepNext/>
              <w:rPr>
                <w:sz w:val="18"/>
                <w:szCs w:val="18"/>
              </w:rPr>
            </w:pPr>
            <w:r w:rsidRPr="007F7166">
              <w:rPr>
                <w:sz w:val="18"/>
                <w:szCs w:val="18"/>
              </w:rPr>
              <w:t>{1,4,7,10}</w:t>
            </w:r>
          </w:p>
        </w:tc>
        <w:tc>
          <w:tcPr>
            <w:tcW w:w="1823" w:type="dxa"/>
          </w:tcPr>
          <w:p w14:paraId="456595F5" w14:textId="77777777" w:rsidR="00757EA8" w:rsidRPr="007F7166" w:rsidRDefault="00757EA8" w:rsidP="007F7166">
            <w:pPr>
              <w:pStyle w:val="BodyText"/>
              <w:keepNext/>
              <w:rPr>
                <w:sz w:val="18"/>
                <w:szCs w:val="18"/>
              </w:rPr>
            </w:pPr>
            <w:r w:rsidRPr="007F7166">
              <w:rPr>
                <w:sz w:val="18"/>
                <w:szCs w:val="18"/>
              </w:rPr>
              <w:t>{1,4,7,10}</w:t>
            </w:r>
          </w:p>
        </w:tc>
        <w:tc>
          <w:tcPr>
            <w:tcW w:w="1866" w:type="dxa"/>
          </w:tcPr>
          <w:p w14:paraId="6536A960" w14:textId="77777777" w:rsidR="00757EA8" w:rsidRPr="007F7166" w:rsidRDefault="00757EA8" w:rsidP="007F7166">
            <w:pPr>
              <w:pStyle w:val="BodyText"/>
              <w:keepNext/>
              <w:rPr>
                <w:sz w:val="18"/>
                <w:szCs w:val="18"/>
              </w:rPr>
            </w:pPr>
            <w:r w:rsidRPr="007F7166">
              <w:rPr>
                <w:sz w:val="18"/>
                <w:szCs w:val="18"/>
              </w:rPr>
              <w:t>{1,4,7,10}</w:t>
            </w:r>
          </w:p>
        </w:tc>
      </w:tr>
      <w:tr w:rsidR="00757EA8" w:rsidRPr="00AC1E59" w14:paraId="76956E1C" w14:textId="77777777">
        <w:tc>
          <w:tcPr>
            <w:tcW w:w="1048" w:type="dxa"/>
          </w:tcPr>
          <w:p w14:paraId="6A25E9D2" w14:textId="77777777" w:rsidR="00757EA8" w:rsidRPr="007F7166" w:rsidRDefault="00757EA8" w:rsidP="007F7166">
            <w:pPr>
              <w:pStyle w:val="BodyText"/>
              <w:keepNext/>
              <w:rPr>
                <w:sz w:val="18"/>
                <w:szCs w:val="18"/>
              </w:rPr>
            </w:pPr>
            <w:r w:rsidRPr="007F7166">
              <w:rPr>
                <w:sz w:val="18"/>
                <w:szCs w:val="18"/>
              </w:rPr>
              <w:t>Basic hopping sequence</w:t>
            </w:r>
            <w:r w:rsidRPr="007F7166">
              <w:rPr>
                <w:rStyle w:val="FootnoteReference"/>
                <w:sz w:val="18"/>
                <w:szCs w:val="18"/>
              </w:rPr>
              <w:footnoteReference w:id="6"/>
            </w:r>
          </w:p>
        </w:tc>
        <w:tc>
          <w:tcPr>
            <w:tcW w:w="1776" w:type="dxa"/>
          </w:tcPr>
          <w:p w14:paraId="4B880DE8" w14:textId="77777777" w:rsidR="00757EA8" w:rsidRPr="007F7166" w:rsidRDefault="00757EA8" w:rsidP="007F7166">
            <w:pPr>
              <w:pStyle w:val="BodyText"/>
              <w:keepNext/>
              <w:rPr>
                <w:sz w:val="18"/>
                <w:szCs w:val="18"/>
              </w:rPr>
            </w:pPr>
            <w:r w:rsidRPr="007F7166">
              <w:rPr>
                <w:sz w:val="18"/>
                <w:szCs w:val="18"/>
              </w:rPr>
              <w:t>[2,3,1,0,2,0,1,3]</w:t>
            </w:r>
          </w:p>
        </w:tc>
        <w:tc>
          <w:tcPr>
            <w:tcW w:w="1641" w:type="dxa"/>
          </w:tcPr>
          <w:p w14:paraId="3D8A5758" w14:textId="77777777" w:rsidR="00757EA8" w:rsidRPr="007F7166" w:rsidRDefault="00757EA8" w:rsidP="007F7166">
            <w:pPr>
              <w:pStyle w:val="BodyText"/>
              <w:keepNext/>
              <w:rPr>
                <w:sz w:val="18"/>
                <w:szCs w:val="18"/>
              </w:rPr>
            </w:pPr>
            <w:r w:rsidRPr="007F7166">
              <w:rPr>
                <w:sz w:val="18"/>
                <w:szCs w:val="18"/>
              </w:rPr>
              <w:t>[2,3,1,0,2,0,1,3]</w:t>
            </w:r>
          </w:p>
        </w:tc>
        <w:tc>
          <w:tcPr>
            <w:tcW w:w="1797" w:type="dxa"/>
          </w:tcPr>
          <w:p w14:paraId="7F45B18B" w14:textId="77777777" w:rsidR="00757EA8" w:rsidRPr="007F7166" w:rsidRDefault="00757EA8" w:rsidP="007F7166">
            <w:pPr>
              <w:pStyle w:val="BodyText"/>
              <w:keepNext/>
              <w:rPr>
                <w:sz w:val="18"/>
                <w:szCs w:val="18"/>
              </w:rPr>
            </w:pPr>
            <w:r w:rsidRPr="007F7166">
              <w:rPr>
                <w:sz w:val="18"/>
                <w:szCs w:val="18"/>
              </w:rPr>
              <w:t>[2,3,1,0,2,0,1,3]</w:t>
            </w:r>
          </w:p>
        </w:tc>
        <w:tc>
          <w:tcPr>
            <w:tcW w:w="1823" w:type="dxa"/>
          </w:tcPr>
          <w:p w14:paraId="2FB914E3" w14:textId="77777777" w:rsidR="00757EA8" w:rsidRPr="007F7166" w:rsidRDefault="00757EA8" w:rsidP="007F7166">
            <w:pPr>
              <w:pStyle w:val="BodyText"/>
              <w:keepNext/>
              <w:rPr>
                <w:sz w:val="18"/>
                <w:szCs w:val="18"/>
              </w:rPr>
            </w:pPr>
            <w:r w:rsidRPr="007F7166">
              <w:rPr>
                <w:sz w:val="18"/>
                <w:szCs w:val="18"/>
              </w:rPr>
              <w:t>[2,3,1,0,2,0,1,3]</w:t>
            </w:r>
          </w:p>
        </w:tc>
        <w:tc>
          <w:tcPr>
            <w:tcW w:w="1866" w:type="dxa"/>
          </w:tcPr>
          <w:p w14:paraId="6A6317D0" w14:textId="77777777" w:rsidR="00757EA8" w:rsidRPr="007F7166" w:rsidRDefault="00757EA8" w:rsidP="007F7166">
            <w:pPr>
              <w:pStyle w:val="BodyText"/>
              <w:keepNext/>
              <w:rPr>
                <w:sz w:val="18"/>
                <w:szCs w:val="18"/>
              </w:rPr>
            </w:pPr>
            <w:r w:rsidRPr="007F7166">
              <w:rPr>
                <w:sz w:val="18"/>
                <w:szCs w:val="18"/>
              </w:rPr>
              <w:t>[2,3,1,0,2,0,1,3]</w:t>
            </w:r>
          </w:p>
        </w:tc>
      </w:tr>
      <w:tr w:rsidR="00757EA8" w:rsidRPr="00AC1E59" w14:paraId="3E522895" w14:textId="77777777">
        <w:tc>
          <w:tcPr>
            <w:tcW w:w="1048" w:type="dxa"/>
          </w:tcPr>
          <w:p w14:paraId="5DAE296C" w14:textId="77777777" w:rsidR="00757EA8" w:rsidRPr="007F7166" w:rsidRDefault="00757EA8" w:rsidP="007F7166">
            <w:pPr>
              <w:pStyle w:val="BodyText"/>
              <w:keepNext/>
              <w:rPr>
                <w:sz w:val="18"/>
                <w:szCs w:val="18"/>
              </w:rPr>
            </w:pPr>
            <w:r w:rsidRPr="007F7166">
              <w:rPr>
                <w:sz w:val="18"/>
                <w:szCs w:val="18"/>
              </w:rPr>
              <w:t>MAIO</w:t>
            </w:r>
          </w:p>
        </w:tc>
        <w:tc>
          <w:tcPr>
            <w:tcW w:w="1776" w:type="dxa"/>
          </w:tcPr>
          <w:p w14:paraId="7D77FACF" w14:textId="77777777" w:rsidR="00757EA8" w:rsidRPr="007F7166" w:rsidRDefault="00757EA8" w:rsidP="007F7166">
            <w:pPr>
              <w:pStyle w:val="BodyText"/>
              <w:keepNext/>
              <w:rPr>
                <w:sz w:val="18"/>
                <w:szCs w:val="18"/>
              </w:rPr>
            </w:pPr>
            <w:r w:rsidRPr="007F7166">
              <w:rPr>
                <w:sz w:val="18"/>
                <w:szCs w:val="18"/>
              </w:rPr>
              <w:t>0</w:t>
            </w:r>
          </w:p>
        </w:tc>
        <w:tc>
          <w:tcPr>
            <w:tcW w:w="1641" w:type="dxa"/>
          </w:tcPr>
          <w:p w14:paraId="7EDDCA96" w14:textId="77777777" w:rsidR="00757EA8" w:rsidRPr="007F7166" w:rsidRDefault="00757EA8" w:rsidP="007F7166">
            <w:pPr>
              <w:pStyle w:val="BodyText"/>
              <w:keepNext/>
              <w:rPr>
                <w:sz w:val="18"/>
                <w:szCs w:val="18"/>
              </w:rPr>
            </w:pPr>
            <w:r w:rsidRPr="007F7166">
              <w:rPr>
                <w:sz w:val="18"/>
                <w:szCs w:val="18"/>
              </w:rPr>
              <w:t>1</w:t>
            </w:r>
          </w:p>
        </w:tc>
        <w:tc>
          <w:tcPr>
            <w:tcW w:w="1797" w:type="dxa"/>
          </w:tcPr>
          <w:p w14:paraId="1DB1D235" w14:textId="77777777" w:rsidR="00757EA8" w:rsidRPr="007F7166" w:rsidRDefault="00757EA8" w:rsidP="007F7166">
            <w:pPr>
              <w:pStyle w:val="BodyText"/>
              <w:keepNext/>
              <w:rPr>
                <w:sz w:val="18"/>
                <w:szCs w:val="18"/>
              </w:rPr>
            </w:pPr>
            <w:r w:rsidRPr="007F7166">
              <w:rPr>
                <w:sz w:val="18"/>
                <w:szCs w:val="18"/>
              </w:rPr>
              <w:t>2</w:t>
            </w:r>
          </w:p>
        </w:tc>
        <w:tc>
          <w:tcPr>
            <w:tcW w:w="1823" w:type="dxa"/>
          </w:tcPr>
          <w:p w14:paraId="49D9FC84" w14:textId="77777777" w:rsidR="00757EA8" w:rsidRPr="007F7166" w:rsidRDefault="00757EA8" w:rsidP="007F7166">
            <w:pPr>
              <w:pStyle w:val="BodyText"/>
              <w:keepNext/>
              <w:rPr>
                <w:sz w:val="18"/>
                <w:szCs w:val="18"/>
              </w:rPr>
            </w:pPr>
            <w:r w:rsidRPr="007F7166">
              <w:rPr>
                <w:sz w:val="18"/>
                <w:szCs w:val="18"/>
              </w:rPr>
              <w:t>from Table 8-3</w:t>
            </w:r>
          </w:p>
        </w:tc>
        <w:tc>
          <w:tcPr>
            <w:tcW w:w="1866" w:type="dxa"/>
          </w:tcPr>
          <w:p w14:paraId="4AB935CF" w14:textId="77777777" w:rsidR="00757EA8" w:rsidRPr="007F7166" w:rsidRDefault="00757EA8" w:rsidP="007F7166">
            <w:pPr>
              <w:pStyle w:val="BodyText"/>
              <w:keepNext/>
              <w:rPr>
                <w:sz w:val="18"/>
                <w:szCs w:val="18"/>
              </w:rPr>
            </w:pPr>
            <w:r w:rsidRPr="007F7166">
              <w:rPr>
                <w:sz w:val="18"/>
                <w:szCs w:val="18"/>
              </w:rPr>
              <w:t>from Table 8-3</w:t>
            </w:r>
          </w:p>
        </w:tc>
      </w:tr>
      <w:tr w:rsidR="00757EA8" w:rsidRPr="00AC1E59" w14:paraId="612E9CB3" w14:textId="77777777">
        <w:tc>
          <w:tcPr>
            <w:tcW w:w="1048" w:type="dxa"/>
          </w:tcPr>
          <w:p w14:paraId="70EBA28F" w14:textId="77777777" w:rsidR="00757EA8" w:rsidRPr="007F7166" w:rsidRDefault="00757EA8" w:rsidP="007F7166">
            <w:pPr>
              <w:pStyle w:val="BodyText"/>
              <w:keepNext/>
              <w:rPr>
                <w:sz w:val="18"/>
                <w:szCs w:val="18"/>
              </w:rPr>
            </w:pPr>
            <w:r w:rsidRPr="007F7166">
              <w:rPr>
                <w:sz w:val="18"/>
                <w:szCs w:val="18"/>
              </w:rPr>
              <w:t>Sub-channel</w:t>
            </w:r>
          </w:p>
        </w:tc>
        <w:tc>
          <w:tcPr>
            <w:tcW w:w="1776" w:type="dxa"/>
          </w:tcPr>
          <w:p w14:paraId="1AC83E43" w14:textId="77777777" w:rsidR="00757EA8" w:rsidRPr="007F7166" w:rsidRDefault="00757EA8" w:rsidP="007F7166">
            <w:pPr>
              <w:pStyle w:val="BodyText"/>
              <w:keepNext/>
              <w:rPr>
                <w:sz w:val="18"/>
                <w:szCs w:val="18"/>
              </w:rPr>
            </w:pPr>
            <w:r w:rsidRPr="007F7166">
              <w:rPr>
                <w:sz w:val="18"/>
                <w:szCs w:val="18"/>
              </w:rPr>
              <w:t>0</w:t>
            </w:r>
          </w:p>
        </w:tc>
        <w:tc>
          <w:tcPr>
            <w:tcW w:w="1641" w:type="dxa"/>
          </w:tcPr>
          <w:p w14:paraId="0F0962FD" w14:textId="77777777" w:rsidR="00757EA8" w:rsidRPr="007F7166" w:rsidRDefault="00757EA8" w:rsidP="007F7166">
            <w:pPr>
              <w:pStyle w:val="BodyText"/>
              <w:keepNext/>
              <w:rPr>
                <w:sz w:val="18"/>
                <w:szCs w:val="18"/>
              </w:rPr>
            </w:pPr>
            <w:r w:rsidRPr="007F7166">
              <w:rPr>
                <w:sz w:val="18"/>
                <w:szCs w:val="18"/>
              </w:rPr>
              <w:t>0</w:t>
            </w:r>
          </w:p>
        </w:tc>
        <w:tc>
          <w:tcPr>
            <w:tcW w:w="1797" w:type="dxa"/>
          </w:tcPr>
          <w:p w14:paraId="762744CC" w14:textId="77777777" w:rsidR="00757EA8" w:rsidRPr="007F7166" w:rsidRDefault="00757EA8" w:rsidP="007F7166">
            <w:pPr>
              <w:pStyle w:val="BodyText"/>
              <w:keepNext/>
              <w:rPr>
                <w:sz w:val="18"/>
                <w:szCs w:val="18"/>
              </w:rPr>
            </w:pPr>
            <w:r w:rsidRPr="007F7166">
              <w:rPr>
                <w:sz w:val="18"/>
                <w:szCs w:val="18"/>
              </w:rPr>
              <w:t>0</w:t>
            </w:r>
          </w:p>
        </w:tc>
        <w:tc>
          <w:tcPr>
            <w:tcW w:w="1823" w:type="dxa"/>
          </w:tcPr>
          <w:p w14:paraId="5B872B7C" w14:textId="77777777" w:rsidR="00757EA8" w:rsidRPr="007F7166" w:rsidRDefault="00757EA8" w:rsidP="007F7166">
            <w:pPr>
              <w:pStyle w:val="BodyText"/>
              <w:keepNext/>
              <w:rPr>
                <w:sz w:val="18"/>
                <w:szCs w:val="18"/>
              </w:rPr>
            </w:pPr>
            <w:r w:rsidRPr="007F7166">
              <w:rPr>
                <w:sz w:val="18"/>
                <w:szCs w:val="18"/>
              </w:rPr>
              <w:t>1</w:t>
            </w:r>
          </w:p>
        </w:tc>
        <w:tc>
          <w:tcPr>
            <w:tcW w:w="1866" w:type="dxa"/>
          </w:tcPr>
          <w:p w14:paraId="6B9C2B1B" w14:textId="77777777" w:rsidR="00757EA8" w:rsidRPr="007F7166" w:rsidRDefault="00757EA8" w:rsidP="007F7166">
            <w:pPr>
              <w:pStyle w:val="BodyText"/>
              <w:keepNext/>
              <w:rPr>
                <w:sz w:val="18"/>
                <w:szCs w:val="18"/>
              </w:rPr>
            </w:pPr>
            <w:r w:rsidRPr="007F7166">
              <w:rPr>
                <w:sz w:val="18"/>
                <w:szCs w:val="18"/>
              </w:rPr>
              <w:t>1</w:t>
            </w:r>
          </w:p>
        </w:tc>
      </w:tr>
      <w:tr w:rsidR="00757EA8" w:rsidRPr="00AC1E59" w14:paraId="38A46D8B" w14:textId="77777777">
        <w:tc>
          <w:tcPr>
            <w:tcW w:w="1048" w:type="dxa"/>
          </w:tcPr>
          <w:p w14:paraId="543E5C76" w14:textId="77777777" w:rsidR="00757EA8" w:rsidRPr="007F7166" w:rsidRDefault="00757EA8" w:rsidP="007F7166">
            <w:pPr>
              <w:pStyle w:val="BodyText"/>
              <w:keepNext/>
              <w:rPr>
                <w:sz w:val="18"/>
                <w:szCs w:val="18"/>
              </w:rPr>
            </w:pPr>
            <w:r w:rsidRPr="007F7166">
              <w:rPr>
                <w:sz w:val="18"/>
                <w:szCs w:val="18"/>
              </w:rPr>
              <w:t>Frequency sequence without hopping over MAIOs</w:t>
            </w:r>
          </w:p>
        </w:tc>
        <w:tc>
          <w:tcPr>
            <w:tcW w:w="1776" w:type="dxa"/>
          </w:tcPr>
          <w:p w14:paraId="776E081C" w14:textId="77777777" w:rsidR="00757EA8" w:rsidRPr="007F7166" w:rsidRDefault="00757EA8" w:rsidP="007F7166">
            <w:pPr>
              <w:pStyle w:val="BodyText"/>
              <w:keepNext/>
              <w:rPr>
                <w:sz w:val="18"/>
                <w:szCs w:val="18"/>
              </w:rPr>
            </w:pPr>
            <w:r w:rsidRPr="007F7166">
              <w:rPr>
                <w:sz w:val="18"/>
                <w:szCs w:val="18"/>
              </w:rPr>
              <w:t>[7,10,4,0,7,0,4,10,…]</w:t>
            </w:r>
          </w:p>
        </w:tc>
        <w:tc>
          <w:tcPr>
            <w:tcW w:w="1641" w:type="dxa"/>
          </w:tcPr>
          <w:p w14:paraId="533A13EE" w14:textId="77777777" w:rsidR="00757EA8" w:rsidRPr="00AC1E59" w:rsidRDefault="00757EA8" w:rsidP="007F7166">
            <w:pPr>
              <w:keepNext/>
              <w:tabs>
                <w:tab w:val="left" w:pos="1650"/>
              </w:tabs>
            </w:pPr>
            <w:r w:rsidRPr="007F7166">
              <w:rPr>
                <w:sz w:val="18"/>
                <w:szCs w:val="18"/>
              </w:rPr>
              <w:t>[10,0,7,4,10,4,7,…]</w:t>
            </w:r>
            <w:r w:rsidRPr="00AC1E59">
              <w:tab/>
            </w:r>
          </w:p>
        </w:tc>
        <w:tc>
          <w:tcPr>
            <w:tcW w:w="1797" w:type="dxa"/>
          </w:tcPr>
          <w:p w14:paraId="761B71BE" w14:textId="77777777" w:rsidR="00757EA8" w:rsidRPr="007F7166" w:rsidRDefault="00757EA8" w:rsidP="007F7166">
            <w:pPr>
              <w:pStyle w:val="BodyText"/>
              <w:keepNext/>
              <w:rPr>
                <w:sz w:val="18"/>
                <w:szCs w:val="18"/>
              </w:rPr>
            </w:pPr>
            <w:r w:rsidRPr="007F7166">
              <w:rPr>
                <w:sz w:val="18"/>
                <w:szCs w:val="18"/>
              </w:rPr>
              <w:t>[7,1,10,4,1,7,10,4,…]</w:t>
            </w:r>
          </w:p>
        </w:tc>
        <w:tc>
          <w:tcPr>
            <w:tcW w:w="1823" w:type="dxa"/>
          </w:tcPr>
          <w:p w14:paraId="15E76F86" w14:textId="77777777" w:rsidR="00757EA8" w:rsidRPr="007F7166" w:rsidRDefault="00757EA8" w:rsidP="007F7166">
            <w:pPr>
              <w:pStyle w:val="BodyText"/>
              <w:keepNext/>
              <w:rPr>
                <w:sz w:val="18"/>
                <w:szCs w:val="18"/>
              </w:rPr>
            </w:pPr>
            <w:r w:rsidRPr="007F7166">
              <w:rPr>
                <w:sz w:val="18"/>
                <w:szCs w:val="18"/>
              </w:rPr>
              <w:t>[7,10,4,0,7,0,4,10,…]</w:t>
            </w:r>
          </w:p>
        </w:tc>
        <w:tc>
          <w:tcPr>
            <w:tcW w:w="1866" w:type="dxa"/>
          </w:tcPr>
          <w:p w14:paraId="6AAE37ED" w14:textId="77777777" w:rsidR="00757EA8" w:rsidRPr="007F7166" w:rsidRDefault="00757EA8" w:rsidP="007F7166">
            <w:pPr>
              <w:pStyle w:val="BodyText"/>
              <w:keepNext/>
              <w:rPr>
                <w:sz w:val="18"/>
                <w:szCs w:val="18"/>
              </w:rPr>
            </w:pPr>
            <w:r w:rsidRPr="007F7166">
              <w:rPr>
                <w:sz w:val="18"/>
                <w:szCs w:val="18"/>
              </w:rPr>
              <w:t>[10,0,7,4,10,4,7,…]</w:t>
            </w:r>
          </w:p>
        </w:tc>
      </w:tr>
      <w:tr w:rsidR="00757EA8" w:rsidRPr="00AC1E59" w14:paraId="1D411EBB" w14:textId="77777777">
        <w:tc>
          <w:tcPr>
            <w:tcW w:w="1048" w:type="dxa"/>
          </w:tcPr>
          <w:p w14:paraId="170B3D4C" w14:textId="77777777" w:rsidR="00757EA8" w:rsidRPr="007F7166" w:rsidRDefault="00757EA8" w:rsidP="007F7166">
            <w:pPr>
              <w:pStyle w:val="BodyText"/>
              <w:keepNext/>
              <w:rPr>
                <w:sz w:val="18"/>
                <w:szCs w:val="18"/>
              </w:rPr>
            </w:pPr>
            <w:r w:rsidRPr="007F7166">
              <w:rPr>
                <w:sz w:val="18"/>
                <w:szCs w:val="18"/>
              </w:rPr>
              <w:t>Frequency sequence applying cyclic hopping over MAIOs in sub-channel 1</w:t>
            </w:r>
          </w:p>
        </w:tc>
        <w:tc>
          <w:tcPr>
            <w:tcW w:w="1776" w:type="dxa"/>
          </w:tcPr>
          <w:p w14:paraId="253B513F" w14:textId="77777777" w:rsidR="00757EA8" w:rsidRPr="007F7166" w:rsidRDefault="00757EA8" w:rsidP="007F7166">
            <w:pPr>
              <w:pStyle w:val="BodyText"/>
              <w:keepNext/>
              <w:rPr>
                <w:sz w:val="18"/>
                <w:szCs w:val="18"/>
              </w:rPr>
            </w:pPr>
            <w:r w:rsidRPr="007F7166">
              <w:rPr>
                <w:sz w:val="18"/>
                <w:szCs w:val="18"/>
              </w:rPr>
              <w:t>[7,10,4,0,7,0,4,10,…]</w:t>
            </w:r>
          </w:p>
        </w:tc>
        <w:tc>
          <w:tcPr>
            <w:tcW w:w="1641" w:type="dxa"/>
          </w:tcPr>
          <w:p w14:paraId="6FA8A00C" w14:textId="77777777" w:rsidR="00757EA8" w:rsidRPr="007F7166" w:rsidRDefault="00757EA8" w:rsidP="007F7166">
            <w:pPr>
              <w:pStyle w:val="BodyText"/>
              <w:keepNext/>
              <w:rPr>
                <w:sz w:val="18"/>
                <w:szCs w:val="18"/>
              </w:rPr>
            </w:pPr>
            <w:r w:rsidRPr="007F7166">
              <w:rPr>
                <w:sz w:val="18"/>
                <w:szCs w:val="18"/>
              </w:rPr>
              <w:t>[10,0,7,4,10,4,7,…]</w:t>
            </w:r>
          </w:p>
        </w:tc>
        <w:tc>
          <w:tcPr>
            <w:tcW w:w="1797" w:type="dxa"/>
          </w:tcPr>
          <w:p w14:paraId="3310D51C" w14:textId="77777777" w:rsidR="00757EA8" w:rsidRPr="007F7166" w:rsidRDefault="00757EA8" w:rsidP="007F7166">
            <w:pPr>
              <w:pStyle w:val="BodyText"/>
              <w:keepNext/>
              <w:rPr>
                <w:sz w:val="18"/>
                <w:szCs w:val="18"/>
              </w:rPr>
            </w:pPr>
            <w:r w:rsidRPr="007F7166">
              <w:rPr>
                <w:sz w:val="18"/>
                <w:szCs w:val="18"/>
              </w:rPr>
              <w:t>[7,1,10,4,1,7,10,4,…]</w:t>
            </w:r>
          </w:p>
        </w:tc>
        <w:tc>
          <w:tcPr>
            <w:tcW w:w="1823" w:type="dxa"/>
          </w:tcPr>
          <w:p w14:paraId="27CC6A9D" w14:textId="77777777" w:rsidR="00757EA8" w:rsidRPr="007F7166" w:rsidRDefault="00757EA8" w:rsidP="007F7166">
            <w:pPr>
              <w:pStyle w:val="BodyText"/>
              <w:keepNext/>
              <w:rPr>
                <w:sz w:val="18"/>
                <w:szCs w:val="18"/>
              </w:rPr>
            </w:pPr>
            <w:r w:rsidRPr="007F7166">
              <w:rPr>
                <w:sz w:val="18"/>
                <w:szCs w:val="18"/>
              </w:rPr>
              <w:t>[7,4,10,4,0,0,10,0 ,…]</w:t>
            </w:r>
          </w:p>
        </w:tc>
        <w:tc>
          <w:tcPr>
            <w:tcW w:w="1866" w:type="dxa"/>
          </w:tcPr>
          <w:p w14:paraId="6822E1E6" w14:textId="77777777" w:rsidR="00757EA8" w:rsidRPr="007F7166" w:rsidRDefault="00757EA8" w:rsidP="007F7166">
            <w:pPr>
              <w:pStyle w:val="BodyText"/>
              <w:keepNext/>
              <w:rPr>
                <w:sz w:val="18"/>
                <w:szCs w:val="18"/>
              </w:rPr>
            </w:pPr>
            <w:r w:rsidRPr="007F7166">
              <w:rPr>
                <w:sz w:val="18"/>
                <w:szCs w:val="18"/>
              </w:rPr>
              <w:t>[10,0,4,0,10,7,4,10,…]</w:t>
            </w:r>
          </w:p>
        </w:tc>
      </w:tr>
    </w:tbl>
    <w:p w14:paraId="6644AE2B" w14:textId="77777777" w:rsidR="00D16958" w:rsidRDefault="00D16958" w:rsidP="00785B16">
      <w:pPr>
        <w:pStyle w:val="FP"/>
      </w:pPr>
    </w:p>
    <w:p w14:paraId="73DA9756" w14:textId="77777777" w:rsidR="00D21FC1" w:rsidRDefault="00197D11" w:rsidP="00D21FC1">
      <w:pPr>
        <w:pStyle w:val="BodyText"/>
      </w:pPr>
      <w:r w:rsidRPr="00AC1E59">
        <w:t xml:space="preserve">The resulting frequency hopping is illustrated in </w:t>
      </w:r>
      <w:r w:rsidR="00D16958">
        <w:t xml:space="preserve">Figure 8-9. </w:t>
      </w:r>
      <w:r w:rsidRPr="00AC1E59">
        <w:t>It can be seen that the interference diversity has improved. E.g., mobile station M1 is sometimes interfered by M4, sometimes by M5 and sometimes not interfered at all. A similar improvement is seen for M2. M3, which was never subject to inter-sub-channel interference with the existing OSC solution, is now sometimes interfered by M4 or M5. But the fairness has improved due to the improved frequency hopping. Further, since the channel coding makes the channel robust to a certain amount of interference, it is likely that the speech quality on average has improved in the cell (assuming the network is well dimensioned to handle the given load).</w:t>
      </w:r>
      <w:r w:rsidR="00D21FC1" w:rsidRPr="00D21FC1">
        <w:t xml:space="preserve"> </w:t>
      </w:r>
      <w:r w:rsidR="00D21FC1">
        <w:t>No simulation results have been provided in this document but similar gains as shown in [8-3] can be expected.</w:t>
      </w:r>
    </w:p>
    <w:p w14:paraId="23ECB7C7" w14:textId="77777777" w:rsidR="00785B16" w:rsidRDefault="00785B16" w:rsidP="00785B16">
      <w:pPr>
        <w:pStyle w:val="TH"/>
      </w:pPr>
    </w:p>
    <w:tbl>
      <w:tblPr>
        <w:tblW w:w="8939" w:type="dxa"/>
        <w:jc w:val="center"/>
        <w:tblLook w:val="01E0" w:firstRow="1" w:lastRow="1" w:firstColumn="1" w:lastColumn="1" w:noHBand="0" w:noVBand="0"/>
      </w:tblPr>
      <w:tblGrid>
        <w:gridCol w:w="546"/>
        <w:gridCol w:w="396"/>
        <w:gridCol w:w="467"/>
        <w:gridCol w:w="467"/>
        <w:gridCol w:w="467"/>
        <w:gridCol w:w="467"/>
        <w:gridCol w:w="531"/>
        <w:gridCol w:w="65"/>
        <w:gridCol w:w="467"/>
        <w:gridCol w:w="467"/>
        <w:gridCol w:w="467"/>
        <w:gridCol w:w="467"/>
        <w:gridCol w:w="467"/>
        <w:gridCol w:w="467"/>
        <w:gridCol w:w="467"/>
        <w:gridCol w:w="467"/>
        <w:gridCol w:w="467"/>
        <w:gridCol w:w="467"/>
        <w:gridCol w:w="467"/>
        <w:gridCol w:w="396"/>
      </w:tblGrid>
      <w:tr w:rsidR="00D03652" w:rsidRPr="00AC1E59" w14:paraId="776BE459" w14:textId="77777777">
        <w:trPr>
          <w:jc w:val="center"/>
        </w:trPr>
        <w:tc>
          <w:tcPr>
            <w:tcW w:w="546" w:type="dxa"/>
            <w:vMerge w:val="restart"/>
            <w:tcBorders>
              <w:top w:val="nil"/>
              <w:left w:val="nil"/>
              <w:bottom w:val="nil"/>
            </w:tcBorders>
            <w:vAlign w:val="center"/>
          </w:tcPr>
          <w:p w14:paraId="4B5318BF" w14:textId="77777777" w:rsidR="00D03652" w:rsidRPr="007F7166" w:rsidRDefault="00D03652" w:rsidP="007F7166">
            <w:pPr>
              <w:pStyle w:val="BodyText"/>
              <w:keepNext/>
              <w:jc w:val="center"/>
              <w:rPr>
                <w:sz w:val="18"/>
                <w:szCs w:val="18"/>
              </w:rPr>
            </w:pPr>
            <w:bookmarkStart w:id="349" w:name="_Ref197862478"/>
            <w:r w:rsidRPr="007F7166">
              <w:rPr>
                <w:sz w:val="18"/>
                <w:szCs w:val="18"/>
              </w:rPr>
              <w:t>Freq</w:t>
            </w:r>
          </w:p>
        </w:tc>
        <w:tc>
          <w:tcPr>
            <w:tcW w:w="396" w:type="dxa"/>
            <w:vAlign w:val="center"/>
          </w:tcPr>
          <w:p w14:paraId="4DE92DDA" w14:textId="77777777" w:rsidR="00D03652" w:rsidRPr="007F7166" w:rsidRDefault="00D03652" w:rsidP="007F7166">
            <w:pPr>
              <w:pStyle w:val="BodyText"/>
              <w:keepNext/>
              <w:spacing w:after="0"/>
              <w:ind w:right="-211"/>
              <w:rPr>
                <w:sz w:val="18"/>
                <w:szCs w:val="18"/>
              </w:rPr>
            </w:pPr>
            <w:r w:rsidRPr="007F7166">
              <w:rPr>
                <w:sz w:val="18"/>
                <w:szCs w:val="18"/>
              </w:rPr>
              <w:t>12</w:t>
            </w:r>
          </w:p>
        </w:tc>
        <w:tc>
          <w:tcPr>
            <w:tcW w:w="934" w:type="dxa"/>
            <w:gridSpan w:val="2"/>
            <w:vAlign w:val="center"/>
          </w:tcPr>
          <w:p w14:paraId="0590F591"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25296856" w14:textId="77777777" w:rsidR="00D03652" w:rsidRPr="007F7166" w:rsidRDefault="00D03652" w:rsidP="007F7166">
            <w:pPr>
              <w:pStyle w:val="BodyText"/>
              <w:keepNext/>
              <w:spacing w:after="0"/>
              <w:jc w:val="center"/>
              <w:rPr>
                <w:sz w:val="18"/>
                <w:szCs w:val="18"/>
              </w:rPr>
            </w:pPr>
          </w:p>
        </w:tc>
        <w:tc>
          <w:tcPr>
            <w:tcW w:w="1063" w:type="dxa"/>
            <w:gridSpan w:val="3"/>
            <w:vAlign w:val="center"/>
          </w:tcPr>
          <w:p w14:paraId="4094689C" w14:textId="77777777" w:rsidR="00D03652" w:rsidRPr="007F7166" w:rsidRDefault="00D03652" w:rsidP="007F7166">
            <w:pPr>
              <w:pStyle w:val="BodyText"/>
              <w:keepNext/>
              <w:spacing w:after="0"/>
              <w:jc w:val="center"/>
              <w:rPr>
                <w:sz w:val="18"/>
                <w:szCs w:val="18"/>
              </w:rPr>
            </w:pPr>
          </w:p>
        </w:tc>
        <w:tc>
          <w:tcPr>
            <w:tcW w:w="934" w:type="dxa"/>
            <w:gridSpan w:val="2"/>
          </w:tcPr>
          <w:p w14:paraId="187DF973"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33D75CE9"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68142FF5"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6980B79F" w14:textId="77777777" w:rsidR="00D03652" w:rsidRPr="007F7166" w:rsidRDefault="00D03652" w:rsidP="007F7166">
            <w:pPr>
              <w:pStyle w:val="BodyText"/>
              <w:keepNext/>
              <w:spacing w:after="0"/>
              <w:jc w:val="center"/>
              <w:rPr>
                <w:sz w:val="18"/>
                <w:szCs w:val="18"/>
              </w:rPr>
            </w:pPr>
          </w:p>
        </w:tc>
        <w:tc>
          <w:tcPr>
            <w:tcW w:w="934" w:type="dxa"/>
            <w:gridSpan w:val="2"/>
          </w:tcPr>
          <w:p w14:paraId="0A114501" w14:textId="77777777" w:rsidR="00D03652" w:rsidRPr="007F7166" w:rsidRDefault="00D03652" w:rsidP="007F7166">
            <w:pPr>
              <w:pStyle w:val="BodyText"/>
              <w:keepNext/>
              <w:spacing w:after="0"/>
              <w:jc w:val="center"/>
              <w:rPr>
                <w:sz w:val="18"/>
                <w:szCs w:val="18"/>
              </w:rPr>
            </w:pPr>
          </w:p>
        </w:tc>
        <w:tc>
          <w:tcPr>
            <w:tcW w:w="396" w:type="dxa"/>
            <w:tcBorders>
              <w:top w:val="nil"/>
              <w:bottom w:val="nil"/>
              <w:right w:val="nil"/>
            </w:tcBorders>
            <w:vAlign w:val="center"/>
          </w:tcPr>
          <w:p w14:paraId="5390DC9A" w14:textId="77777777" w:rsidR="00D03652" w:rsidRPr="007F7166" w:rsidRDefault="00D03652" w:rsidP="007F7166">
            <w:pPr>
              <w:pStyle w:val="BodyText"/>
              <w:keepNext/>
              <w:spacing w:after="0"/>
              <w:jc w:val="center"/>
              <w:rPr>
                <w:sz w:val="18"/>
                <w:szCs w:val="18"/>
              </w:rPr>
            </w:pPr>
          </w:p>
        </w:tc>
      </w:tr>
      <w:tr w:rsidR="00D03652" w:rsidRPr="00AC1E59" w14:paraId="1B482478" w14:textId="77777777">
        <w:trPr>
          <w:jc w:val="center"/>
        </w:trPr>
        <w:tc>
          <w:tcPr>
            <w:tcW w:w="546" w:type="dxa"/>
            <w:vMerge/>
            <w:tcBorders>
              <w:top w:val="nil"/>
              <w:left w:val="nil"/>
              <w:bottom w:val="nil"/>
            </w:tcBorders>
            <w:vAlign w:val="center"/>
          </w:tcPr>
          <w:p w14:paraId="01241376" w14:textId="77777777" w:rsidR="00D03652" w:rsidRPr="007F7166" w:rsidRDefault="00D03652" w:rsidP="007F7166">
            <w:pPr>
              <w:pStyle w:val="BodyText"/>
              <w:keepNext/>
              <w:jc w:val="center"/>
              <w:rPr>
                <w:sz w:val="18"/>
                <w:szCs w:val="18"/>
              </w:rPr>
            </w:pPr>
          </w:p>
        </w:tc>
        <w:tc>
          <w:tcPr>
            <w:tcW w:w="396" w:type="dxa"/>
            <w:vAlign w:val="center"/>
          </w:tcPr>
          <w:p w14:paraId="600B4359" w14:textId="77777777" w:rsidR="00D03652" w:rsidRPr="007F7166" w:rsidRDefault="00D03652" w:rsidP="007F7166">
            <w:pPr>
              <w:pStyle w:val="BodyText"/>
              <w:keepNext/>
              <w:spacing w:after="0"/>
              <w:ind w:right="-211"/>
              <w:rPr>
                <w:sz w:val="18"/>
                <w:szCs w:val="18"/>
              </w:rPr>
            </w:pPr>
            <w:r w:rsidRPr="007F7166">
              <w:rPr>
                <w:sz w:val="18"/>
                <w:szCs w:val="18"/>
              </w:rPr>
              <w:t>11</w:t>
            </w:r>
          </w:p>
        </w:tc>
        <w:tc>
          <w:tcPr>
            <w:tcW w:w="934" w:type="dxa"/>
            <w:gridSpan w:val="2"/>
            <w:vAlign w:val="center"/>
          </w:tcPr>
          <w:p w14:paraId="2B2390FD"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vAlign w:val="center"/>
          </w:tcPr>
          <w:p w14:paraId="0E7E0F2F" w14:textId="77777777" w:rsidR="00D03652" w:rsidRPr="007F7166" w:rsidRDefault="00D03652" w:rsidP="007F7166">
            <w:pPr>
              <w:pStyle w:val="BodyText"/>
              <w:keepNext/>
              <w:spacing w:after="0"/>
              <w:jc w:val="center"/>
              <w:rPr>
                <w:sz w:val="18"/>
                <w:szCs w:val="18"/>
              </w:rPr>
            </w:pPr>
          </w:p>
        </w:tc>
        <w:tc>
          <w:tcPr>
            <w:tcW w:w="1063" w:type="dxa"/>
            <w:gridSpan w:val="3"/>
            <w:tcBorders>
              <w:bottom w:val="single" w:sz="4" w:space="0" w:color="auto"/>
            </w:tcBorders>
            <w:vAlign w:val="center"/>
          </w:tcPr>
          <w:p w14:paraId="15192650"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tcPr>
          <w:p w14:paraId="00DF934C"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vAlign w:val="center"/>
          </w:tcPr>
          <w:p w14:paraId="1C2281FC"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72E15CF0"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vAlign w:val="center"/>
          </w:tcPr>
          <w:p w14:paraId="4AB757F7"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tcPr>
          <w:p w14:paraId="76B668D5" w14:textId="77777777" w:rsidR="00D03652" w:rsidRPr="007F7166" w:rsidRDefault="00D03652" w:rsidP="007F7166">
            <w:pPr>
              <w:pStyle w:val="BodyText"/>
              <w:keepNext/>
              <w:spacing w:after="0"/>
              <w:jc w:val="center"/>
              <w:rPr>
                <w:sz w:val="18"/>
                <w:szCs w:val="18"/>
              </w:rPr>
            </w:pPr>
          </w:p>
        </w:tc>
        <w:tc>
          <w:tcPr>
            <w:tcW w:w="396" w:type="dxa"/>
            <w:tcBorders>
              <w:top w:val="nil"/>
              <w:bottom w:val="nil"/>
              <w:right w:val="nil"/>
            </w:tcBorders>
            <w:vAlign w:val="center"/>
          </w:tcPr>
          <w:p w14:paraId="4EE0A5DE" w14:textId="77777777" w:rsidR="00D03652" w:rsidRPr="007F7166" w:rsidRDefault="00D03652" w:rsidP="007F7166">
            <w:pPr>
              <w:pStyle w:val="BodyText"/>
              <w:keepNext/>
              <w:spacing w:after="0"/>
              <w:jc w:val="center"/>
              <w:rPr>
                <w:sz w:val="18"/>
                <w:szCs w:val="18"/>
              </w:rPr>
            </w:pPr>
          </w:p>
        </w:tc>
      </w:tr>
      <w:tr w:rsidR="00D03652" w:rsidRPr="00AC1E59" w14:paraId="5AD9E96B" w14:textId="77777777">
        <w:trPr>
          <w:jc w:val="center"/>
        </w:trPr>
        <w:tc>
          <w:tcPr>
            <w:tcW w:w="546" w:type="dxa"/>
            <w:vMerge/>
            <w:tcBorders>
              <w:top w:val="nil"/>
              <w:left w:val="nil"/>
              <w:bottom w:val="nil"/>
            </w:tcBorders>
            <w:vAlign w:val="center"/>
          </w:tcPr>
          <w:p w14:paraId="39ABDBDF" w14:textId="77777777" w:rsidR="00D03652" w:rsidRPr="007F7166" w:rsidRDefault="00D03652" w:rsidP="007F7166">
            <w:pPr>
              <w:pStyle w:val="BodyText"/>
              <w:keepNext/>
              <w:jc w:val="center"/>
              <w:rPr>
                <w:sz w:val="18"/>
                <w:szCs w:val="18"/>
              </w:rPr>
            </w:pPr>
          </w:p>
        </w:tc>
        <w:tc>
          <w:tcPr>
            <w:tcW w:w="396" w:type="dxa"/>
            <w:vAlign w:val="center"/>
          </w:tcPr>
          <w:p w14:paraId="111ED068" w14:textId="77777777" w:rsidR="00D03652" w:rsidRPr="007F7166" w:rsidRDefault="00D03652" w:rsidP="007F7166">
            <w:pPr>
              <w:pStyle w:val="BodyText"/>
              <w:keepNext/>
              <w:spacing w:after="0"/>
              <w:ind w:right="-211"/>
              <w:rPr>
                <w:sz w:val="18"/>
                <w:szCs w:val="18"/>
              </w:rPr>
            </w:pPr>
            <w:r w:rsidRPr="007F7166">
              <w:rPr>
                <w:sz w:val="18"/>
                <w:szCs w:val="18"/>
              </w:rPr>
              <w:t>10</w:t>
            </w:r>
          </w:p>
        </w:tc>
        <w:tc>
          <w:tcPr>
            <w:tcW w:w="467" w:type="dxa"/>
            <w:shd w:val="clear" w:color="auto" w:fill="00FF00"/>
            <w:vAlign w:val="center"/>
          </w:tcPr>
          <w:p w14:paraId="662DE9D0" w14:textId="77777777" w:rsidR="00D03652" w:rsidRPr="007F7166" w:rsidRDefault="00D03652" w:rsidP="007F7166">
            <w:pPr>
              <w:pStyle w:val="BodyText"/>
              <w:keepNext/>
              <w:spacing w:after="0"/>
              <w:jc w:val="center"/>
              <w:rPr>
                <w:sz w:val="18"/>
                <w:szCs w:val="18"/>
              </w:rPr>
            </w:pPr>
            <w:r w:rsidRPr="007F7166">
              <w:rPr>
                <w:sz w:val="18"/>
                <w:szCs w:val="18"/>
              </w:rPr>
              <w:t>M2</w:t>
            </w:r>
          </w:p>
        </w:tc>
        <w:tc>
          <w:tcPr>
            <w:tcW w:w="467" w:type="dxa"/>
            <w:shd w:val="clear" w:color="auto" w:fill="FF99CC"/>
            <w:vAlign w:val="center"/>
          </w:tcPr>
          <w:p w14:paraId="0A6FCE12" w14:textId="77777777" w:rsidR="00D03652" w:rsidRPr="007F7166" w:rsidRDefault="00D03652" w:rsidP="007F7166">
            <w:pPr>
              <w:pStyle w:val="BodyText"/>
              <w:keepNext/>
              <w:spacing w:after="0"/>
              <w:jc w:val="center"/>
              <w:rPr>
                <w:sz w:val="18"/>
                <w:szCs w:val="18"/>
              </w:rPr>
            </w:pPr>
            <w:r w:rsidRPr="007F7166">
              <w:rPr>
                <w:sz w:val="18"/>
                <w:szCs w:val="18"/>
              </w:rPr>
              <w:t>M5</w:t>
            </w:r>
          </w:p>
        </w:tc>
        <w:tc>
          <w:tcPr>
            <w:tcW w:w="934" w:type="dxa"/>
            <w:gridSpan w:val="2"/>
            <w:shd w:val="clear" w:color="auto" w:fill="FFFF00"/>
            <w:vAlign w:val="center"/>
          </w:tcPr>
          <w:p w14:paraId="7E414587" w14:textId="77777777" w:rsidR="00D03652" w:rsidRPr="007F7166" w:rsidRDefault="00D03652" w:rsidP="007F7166">
            <w:pPr>
              <w:pStyle w:val="BodyText"/>
              <w:keepNext/>
              <w:spacing w:after="0"/>
              <w:jc w:val="center"/>
              <w:rPr>
                <w:sz w:val="18"/>
                <w:szCs w:val="18"/>
              </w:rPr>
            </w:pPr>
            <w:r w:rsidRPr="007F7166">
              <w:rPr>
                <w:sz w:val="18"/>
                <w:szCs w:val="18"/>
              </w:rPr>
              <w:t>M1</w:t>
            </w:r>
          </w:p>
        </w:tc>
        <w:tc>
          <w:tcPr>
            <w:tcW w:w="531" w:type="dxa"/>
            <w:shd w:val="clear" w:color="auto" w:fill="00CCFF"/>
            <w:vAlign w:val="center"/>
          </w:tcPr>
          <w:p w14:paraId="291546B4" w14:textId="77777777" w:rsidR="00D03652" w:rsidRPr="007F7166" w:rsidRDefault="00D03652" w:rsidP="007F7166">
            <w:pPr>
              <w:pStyle w:val="BodyText"/>
              <w:keepNext/>
              <w:spacing w:after="0"/>
              <w:jc w:val="center"/>
              <w:rPr>
                <w:sz w:val="18"/>
                <w:szCs w:val="18"/>
              </w:rPr>
            </w:pPr>
            <w:r w:rsidRPr="007F7166">
              <w:rPr>
                <w:sz w:val="18"/>
                <w:szCs w:val="18"/>
              </w:rPr>
              <w:t>M3</w:t>
            </w:r>
          </w:p>
        </w:tc>
        <w:tc>
          <w:tcPr>
            <w:tcW w:w="532" w:type="dxa"/>
            <w:gridSpan w:val="2"/>
            <w:shd w:val="clear" w:color="auto" w:fill="FF0000"/>
            <w:vAlign w:val="center"/>
          </w:tcPr>
          <w:p w14:paraId="30462834" w14:textId="77777777" w:rsidR="00D03652" w:rsidRPr="007F7166" w:rsidRDefault="00D03652" w:rsidP="007F7166">
            <w:pPr>
              <w:pStyle w:val="BodyText"/>
              <w:keepNext/>
              <w:spacing w:after="0"/>
              <w:jc w:val="center"/>
              <w:rPr>
                <w:sz w:val="18"/>
                <w:szCs w:val="18"/>
              </w:rPr>
            </w:pPr>
            <w:r w:rsidRPr="007F7166">
              <w:rPr>
                <w:sz w:val="18"/>
                <w:szCs w:val="18"/>
              </w:rPr>
              <w:t>M4</w:t>
            </w:r>
          </w:p>
        </w:tc>
        <w:tc>
          <w:tcPr>
            <w:tcW w:w="934" w:type="dxa"/>
            <w:gridSpan w:val="2"/>
            <w:shd w:val="clear" w:color="auto" w:fill="FFFFFF"/>
          </w:tcPr>
          <w:p w14:paraId="0E81314E" w14:textId="77777777" w:rsidR="00D03652" w:rsidRPr="007F7166" w:rsidRDefault="00D03652" w:rsidP="007F7166">
            <w:pPr>
              <w:pStyle w:val="BodyText"/>
              <w:spacing w:after="0"/>
              <w:jc w:val="center"/>
              <w:rPr>
                <w:sz w:val="18"/>
                <w:szCs w:val="18"/>
              </w:rPr>
            </w:pPr>
          </w:p>
        </w:tc>
        <w:tc>
          <w:tcPr>
            <w:tcW w:w="467" w:type="dxa"/>
            <w:shd w:val="clear" w:color="auto" w:fill="00FF00"/>
            <w:vAlign w:val="center"/>
          </w:tcPr>
          <w:p w14:paraId="0D4D2BB8" w14:textId="77777777" w:rsidR="00D03652" w:rsidRPr="007F7166" w:rsidRDefault="00D03652" w:rsidP="007F7166">
            <w:pPr>
              <w:pStyle w:val="BodyText"/>
              <w:spacing w:after="0"/>
              <w:jc w:val="center"/>
              <w:rPr>
                <w:sz w:val="18"/>
                <w:szCs w:val="18"/>
              </w:rPr>
            </w:pPr>
            <w:r w:rsidRPr="007F7166">
              <w:rPr>
                <w:sz w:val="18"/>
                <w:szCs w:val="18"/>
              </w:rPr>
              <w:t>M2</w:t>
            </w:r>
          </w:p>
        </w:tc>
        <w:tc>
          <w:tcPr>
            <w:tcW w:w="467" w:type="dxa"/>
            <w:shd w:val="clear" w:color="auto" w:fill="FF99CC"/>
          </w:tcPr>
          <w:p w14:paraId="6492F607" w14:textId="77777777" w:rsidR="00D03652" w:rsidRPr="007F7166" w:rsidRDefault="00D03652" w:rsidP="007F7166">
            <w:pPr>
              <w:pStyle w:val="BodyText"/>
              <w:keepNext/>
              <w:spacing w:after="0"/>
              <w:jc w:val="center"/>
              <w:rPr>
                <w:sz w:val="18"/>
                <w:szCs w:val="18"/>
              </w:rPr>
            </w:pPr>
            <w:r w:rsidRPr="007F7166">
              <w:rPr>
                <w:sz w:val="18"/>
                <w:szCs w:val="18"/>
              </w:rPr>
              <w:t>M5</w:t>
            </w:r>
          </w:p>
        </w:tc>
        <w:tc>
          <w:tcPr>
            <w:tcW w:w="934" w:type="dxa"/>
            <w:gridSpan w:val="2"/>
            <w:vAlign w:val="center"/>
          </w:tcPr>
          <w:p w14:paraId="74F54F9E" w14:textId="77777777" w:rsidR="00D03652" w:rsidRPr="007F7166" w:rsidRDefault="00D03652" w:rsidP="007F7166">
            <w:pPr>
              <w:pStyle w:val="BodyText"/>
              <w:keepNext/>
              <w:spacing w:after="0"/>
              <w:jc w:val="center"/>
              <w:rPr>
                <w:sz w:val="18"/>
                <w:szCs w:val="18"/>
              </w:rPr>
            </w:pPr>
          </w:p>
        </w:tc>
        <w:tc>
          <w:tcPr>
            <w:tcW w:w="467" w:type="dxa"/>
            <w:shd w:val="clear" w:color="auto" w:fill="00CCFF"/>
            <w:vAlign w:val="center"/>
          </w:tcPr>
          <w:p w14:paraId="01FC61E1" w14:textId="77777777" w:rsidR="00D03652" w:rsidRPr="007F7166" w:rsidRDefault="00D03652" w:rsidP="007F7166">
            <w:pPr>
              <w:pStyle w:val="BodyText"/>
              <w:keepNext/>
              <w:spacing w:after="0"/>
              <w:jc w:val="center"/>
              <w:rPr>
                <w:sz w:val="18"/>
                <w:szCs w:val="18"/>
              </w:rPr>
            </w:pPr>
            <w:r w:rsidRPr="007F7166">
              <w:rPr>
                <w:sz w:val="18"/>
                <w:szCs w:val="18"/>
              </w:rPr>
              <w:t>M3</w:t>
            </w:r>
          </w:p>
        </w:tc>
        <w:tc>
          <w:tcPr>
            <w:tcW w:w="467" w:type="dxa"/>
            <w:shd w:val="clear" w:color="auto" w:fill="FF0000"/>
            <w:vAlign w:val="center"/>
          </w:tcPr>
          <w:p w14:paraId="4A43A36B" w14:textId="77777777" w:rsidR="00D03652" w:rsidRPr="007F7166" w:rsidRDefault="00D03652" w:rsidP="007F7166">
            <w:pPr>
              <w:pStyle w:val="BodyText"/>
              <w:keepNext/>
              <w:spacing w:after="0"/>
              <w:jc w:val="center"/>
              <w:rPr>
                <w:sz w:val="18"/>
                <w:szCs w:val="18"/>
              </w:rPr>
            </w:pPr>
            <w:r w:rsidRPr="007F7166">
              <w:rPr>
                <w:sz w:val="18"/>
                <w:szCs w:val="18"/>
              </w:rPr>
              <w:t>M4</w:t>
            </w:r>
          </w:p>
        </w:tc>
        <w:tc>
          <w:tcPr>
            <w:tcW w:w="467" w:type="dxa"/>
            <w:shd w:val="clear" w:color="auto" w:fill="FFFF00"/>
          </w:tcPr>
          <w:p w14:paraId="1FE11FEF" w14:textId="77777777" w:rsidR="00D03652" w:rsidRPr="007F7166" w:rsidRDefault="00D03652" w:rsidP="007F7166">
            <w:pPr>
              <w:pStyle w:val="BodyText"/>
              <w:keepNext/>
              <w:spacing w:after="0"/>
              <w:jc w:val="center"/>
              <w:rPr>
                <w:sz w:val="18"/>
                <w:szCs w:val="18"/>
              </w:rPr>
            </w:pPr>
            <w:r w:rsidRPr="007F7166">
              <w:rPr>
                <w:sz w:val="18"/>
                <w:szCs w:val="18"/>
              </w:rPr>
              <w:t>M1</w:t>
            </w:r>
          </w:p>
        </w:tc>
        <w:tc>
          <w:tcPr>
            <w:tcW w:w="467" w:type="dxa"/>
            <w:shd w:val="clear" w:color="auto" w:fill="FF99CC"/>
          </w:tcPr>
          <w:p w14:paraId="1A92D910" w14:textId="77777777" w:rsidR="00D03652" w:rsidRPr="007F7166" w:rsidRDefault="00D03652" w:rsidP="007F7166">
            <w:pPr>
              <w:pStyle w:val="BodyText"/>
              <w:keepNext/>
              <w:spacing w:after="0"/>
              <w:jc w:val="center"/>
              <w:rPr>
                <w:sz w:val="18"/>
                <w:szCs w:val="18"/>
              </w:rPr>
            </w:pPr>
            <w:r w:rsidRPr="007F7166">
              <w:rPr>
                <w:sz w:val="18"/>
                <w:szCs w:val="18"/>
              </w:rPr>
              <w:t>M5</w:t>
            </w:r>
          </w:p>
        </w:tc>
        <w:tc>
          <w:tcPr>
            <w:tcW w:w="396" w:type="dxa"/>
            <w:tcBorders>
              <w:top w:val="nil"/>
              <w:bottom w:val="nil"/>
              <w:right w:val="nil"/>
            </w:tcBorders>
            <w:vAlign w:val="center"/>
          </w:tcPr>
          <w:p w14:paraId="0E9DE7FF" w14:textId="77777777" w:rsidR="00D03652" w:rsidRPr="007F7166" w:rsidRDefault="00D03652" w:rsidP="007F7166">
            <w:pPr>
              <w:pStyle w:val="BodyText"/>
              <w:keepNext/>
              <w:spacing w:after="0"/>
              <w:jc w:val="center"/>
              <w:rPr>
                <w:sz w:val="18"/>
                <w:szCs w:val="18"/>
              </w:rPr>
            </w:pPr>
          </w:p>
        </w:tc>
      </w:tr>
      <w:tr w:rsidR="00D03652" w:rsidRPr="00AC1E59" w14:paraId="06AEFA90" w14:textId="77777777">
        <w:trPr>
          <w:jc w:val="center"/>
        </w:trPr>
        <w:tc>
          <w:tcPr>
            <w:tcW w:w="546" w:type="dxa"/>
            <w:vMerge/>
            <w:tcBorders>
              <w:top w:val="nil"/>
              <w:left w:val="nil"/>
              <w:bottom w:val="nil"/>
            </w:tcBorders>
            <w:vAlign w:val="center"/>
          </w:tcPr>
          <w:p w14:paraId="74DC8828" w14:textId="77777777" w:rsidR="00D03652" w:rsidRPr="007F7166" w:rsidRDefault="00D03652" w:rsidP="007F7166">
            <w:pPr>
              <w:pStyle w:val="BodyText"/>
              <w:keepNext/>
              <w:jc w:val="center"/>
              <w:rPr>
                <w:sz w:val="18"/>
                <w:szCs w:val="18"/>
              </w:rPr>
            </w:pPr>
          </w:p>
        </w:tc>
        <w:tc>
          <w:tcPr>
            <w:tcW w:w="396" w:type="dxa"/>
            <w:vAlign w:val="center"/>
          </w:tcPr>
          <w:p w14:paraId="4B606203" w14:textId="77777777" w:rsidR="00D03652" w:rsidRPr="007F7166" w:rsidRDefault="00D03652" w:rsidP="007F7166">
            <w:pPr>
              <w:pStyle w:val="BodyText"/>
              <w:keepNext/>
              <w:spacing w:after="0"/>
              <w:ind w:right="-211"/>
              <w:rPr>
                <w:sz w:val="18"/>
                <w:szCs w:val="18"/>
              </w:rPr>
            </w:pPr>
            <w:r w:rsidRPr="007F7166">
              <w:rPr>
                <w:sz w:val="18"/>
                <w:szCs w:val="18"/>
              </w:rPr>
              <w:t>9</w:t>
            </w:r>
          </w:p>
        </w:tc>
        <w:tc>
          <w:tcPr>
            <w:tcW w:w="934" w:type="dxa"/>
            <w:gridSpan w:val="2"/>
            <w:vAlign w:val="center"/>
          </w:tcPr>
          <w:p w14:paraId="4B9CF41E"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5F4DF35F" w14:textId="77777777" w:rsidR="00D03652" w:rsidRPr="007F7166" w:rsidRDefault="00D03652" w:rsidP="007F7166">
            <w:pPr>
              <w:pStyle w:val="BodyText"/>
              <w:keepNext/>
              <w:spacing w:after="0"/>
              <w:jc w:val="center"/>
              <w:rPr>
                <w:sz w:val="18"/>
                <w:szCs w:val="18"/>
              </w:rPr>
            </w:pPr>
          </w:p>
        </w:tc>
        <w:tc>
          <w:tcPr>
            <w:tcW w:w="1063" w:type="dxa"/>
            <w:gridSpan w:val="3"/>
            <w:vAlign w:val="center"/>
          </w:tcPr>
          <w:p w14:paraId="4C7E607F" w14:textId="77777777" w:rsidR="00D03652" w:rsidRPr="007F7166" w:rsidRDefault="00D03652" w:rsidP="007F7166">
            <w:pPr>
              <w:pStyle w:val="BodyText"/>
              <w:keepNext/>
              <w:spacing w:after="0"/>
              <w:jc w:val="center"/>
              <w:rPr>
                <w:sz w:val="18"/>
                <w:szCs w:val="18"/>
              </w:rPr>
            </w:pPr>
          </w:p>
        </w:tc>
        <w:tc>
          <w:tcPr>
            <w:tcW w:w="934" w:type="dxa"/>
            <w:gridSpan w:val="2"/>
          </w:tcPr>
          <w:p w14:paraId="2748D1F0"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2FAAA9F2"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414686E0"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49B110AC" w14:textId="77777777" w:rsidR="00D03652" w:rsidRPr="007F7166" w:rsidRDefault="00D03652" w:rsidP="007F7166">
            <w:pPr>
              <w:pStyle w:val="BodyText"/>
              <w:keepNext/>
              <w:spacing w:after="0"/>
              <w:jc w:val="center"/>
              <w:rPr>
                <w:sz w:val="18"/>
                <w:szCs w:val="18"/>
              </w:rPr>
            </w:pPr>
          </w:p>
        </w:tc>
        <w:tc>
          <w:tcPr>
            <w:tcW w:w="934" w:type="dxa"/>
            <w:gridSpan w:val="2"/>
          </w:tcPr>
          <w:p w14:paraId="28D97366" w14:textId="77777777" w:rsidR="00D03652" w:rsidRPr="007F7166" w:rsidRDefault="00D03652" w:rsidP="007F7166">
            <w:pPr>
              <w:pStyle w:val="BodyText"/>
              <w:keepNext/>
              <w:spacing w:after="0"/>
              <w:jc w:val="center"/>
              <w:rPr>
                <w:sz w:val="18"/>
                <w:szCs w:val="18"/>
              </w:rPr>
            </w:pPr>
          </w:p>
        </w:tc>
        <w:tc>
          <w:tcPr>
            <w:tcW w:w="396" w:type="dxa"/>
            <w:tcBorders>
              <w:top w:val="nil"/>
              <w:bottom w:val="nil"/>
              <w:right w:val="nil"/>
            </w:tcBorders>
            <w:vAlign w:val="center"/>
          </w:tcPr>
          <w:p w14:paraId="392CCC86" w14:textId="77777777" w:rsidR="00D03652" w:rsidRPr="007F7166" w:rsidRDefault="00D03652" w:rsidP="007F7166">
            <w:pPr>
              <w:pStyle w:val="BodyText"/>
              <w:keepNext/>
              <w:spacing w:after="0"/>
              <w:jc w:val="center"/>
              <w:rPr>
                <w:sz w:val="18"/>
                <w:szCs w:val="18"/>
              </w:rPr>
            </w:pPr>
          </w:p>
        </w:tc>
      </w:tr>
      <w:tr w:rsidR="00D03652" w:rsidRPr="00AC1E59" w14:paraId="70923280" w14:textId="77777777">
        <w:trPr>
          <w:jc w:val="center"/>
        </w:trPr>
        <w:tc>
          <w:tcPr>
            <w:tcW w:w="546" w:type="dxa"/>
            <w:vMerge/>
            <w:tcBorders>
              <w:left w:val="nil"/>
              <w:bottom w:val="nil"/>
            </w:tcBorders>
            <w:vAlign w:val="center"/>
          </w:tcPr>
          <w:p w14:paraId="01CF1D8A" w14:textId="77777777" w:rsidR="00D03652" w:rsidRPr="007F7166" w:rsidRDefault="00D03652" w:rsidP="007F7166">
            <w:pPr>
              <w:pStyle w:val="BodyText"/>
              <w:keepNext/>
              <w:jc w:val="center"/>
              <w:rPr>
                <w:sz w:val="18"/>
                <w:szCs w:val="18"/>
              </w:rPr>
            </w:pPr>
          </w:p>
        </w:tc>
        <w:tc>
          <w:tcPr>
            <w:tcW w:w="396" w:type="dxa"/>
            <w:vAlign w:val="center"/>
          </w:tcPr>
          <w:p w14:paraId="01ACE598" w14:textId="77777777" w:rsidR="00D03652" w:rsidRPr="007F7166" w:rsidRDefault="00D03652" w:rsidP="007F7166">
            <w:pPr>
              <w:pStyle w:val="BodyText"/>
              <w:keepNext/>
              <w:spacing w:after="0"/>
              <w:ind w:right="-211"/>
              <w:rPr>
                <w:sz w:val="18"/>
                <w:szCs w:val="18"/>
              </w:rPr>
            </w:pPr>
            <w:r w:rsidRPr="007F7166">
              <w:rPr>
                <w:sz w:val="18"/>
                <w:szCs w:val="18"/>
              </w:rPr>
              <w:t>8</w:t>
            </w:r>
          </w:p>
        </w:tc>
        <w:tc>
          <w:tcPr>
            <w:tcW w:w="934" w:type="dxa"/>
            <w:gridSpan w:val="2"/>
            <w:vAlign w:val="center"/>
          </w:tcPr>
          <w:p w14:paraId="60F09D02"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vAlign w:val="center"/>
          </w:tcPr>
          <w:p w14:paraId="09C44DB0" w14:textId="77777777" w:rsidR="00D03652" w:rsidRPr="007F7166" w:rsidRDefault="00D03652" w:rsidP="007F7166">
            <w:pPr>
              <w:pStyle w:val="BodyText"/>
              <w:keepNext/>
              <w:spacing w:after="0"/>
              <w:jc w:val="center"/>
              <w:rPr>
                <w:sz w:val="18"/>
                <w:szCs w:val="18"/>
              </w:rPr>
            </w:pPr>
          </w:p>
        </w:tc>
        <w:tc>
          <w:tcPr>
            <w:tcW w:w="1063" w:type="dxa"/>
            <w:gridSpan w:val="3"/>
            <w:vAlign w:val="center"/>
          </w:tcPr>
          <w:p w14:paraId="4AE4FD5A"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tcPr>
          <w:p w14:paraId="4DD84A2C"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7DA26A13"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vAlign w:val="center"/>
          </w:tcPr>
          <w:p w14:paraId="5ACC50EA"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6B48FE24" w14:textId="77777777" w:rsidR="00D03652" w:rsidRPr="007F7166" w:rsidRDefault="00D03652" w:rsidP="007F7166">
            <w:pPr>
              <w:pStyle w:val="BodyText"/>
              <w:keepNext/>
              <w:spacing w:after="0"/>
              <w:jc w:val="center"/>
              <w:rPr>
                <w:sz w:val="18"/>
                <w:szCs w:val="18"/>
              </w:rPr>
            </w:pPr>
          </w:p>
        </w:tc>
        <w:tc>
          <w:tcPr>
            <w:tcW w:w="934" w:type="dxa"/>
            <w:gridSpan w:val="2"/>
          </w:tcPr>
          <w:p w14:paraId="6A4AA2D0" w14:textId="77777777" w:rsidR="00D03652" w:rsidRPr="007F7166" w:rsidRDefault="00D03652" w:rsidP="007F7166">
            <w:pPr>
              <w:pStyle w:val="BodyText"/>
              <w:keepNext/>
              <w:spacing w:after="0"/>
              <w:jc w:val="center"/>
              <w:rPr>
                <w:sz w:val="18"/>
                <w:szCs w:val="18"/>
              </w:rPr>
            </w:pPr>
          </w:p>
        </w:tc>
        <w:tc>
          <w:tcPr>
            <w:tcW w:w="396" w:type="dxa"/>
            <w:tcBorders>
              <w:top w:val="nil"/>
              <w:bottom w:val="nil"/>
              <w:right w:val="nil"/>
            </w:tcBorders>
            <w:vAlign w:val="center"/>
          </w:tcPr>
          <w:p w14:paraId="4C54E997" w14:textId="77777777" w:rsidR="00D03652" w:rsidRPr="007F7166" w:rsidRDefault="00D03652" w:rsidP="007F7166">
            <w:pPr>
              <w:pStyle w:val="BodyText"/>
              <w:keepNext/>
              <w:spacing w:after="0"/>
              <w:jc w:val="center"/>
              <w:rPr>
                <w:sz w:val="18"/>
                <w:szCs w:val="18"/>
              </w:rPr>
            </w:pPr>
          </w:p>
        </w:tc>
      </w:tr>
      <w:tr w:rsidR="00D03652" w:rsidRPr="00AC1E59" w14:paraId="3799E15B" w14:textId="77777777">
        <w:trPr>
          <w:jc w:val="center"/>
        </w:trPr>
        <w:tc>
          <w:tcPr>
            <w:tcW w:w="546" w:type="dxa"/>
            <w:vMerge/>
            <w:tcBorders>
              <w:left w:val="nil"/>
              <w:bottom w:val="nil"/>
            </w:tcBorders>
            <w:vAlign w:val="center"/>
          </w:tcPr>
          <w:p w14:paraId="33A840E0" w14:textId="77777777" w:rsidR="00D03652" w:rsidRPr="007F7166" w:rsidRDefault="00D03652" w:rsidP="007F7166">
            <w:pPr>
              <w:pStyle w:val="BodyText"/>
              <w:keepNext/>
              <w:jc w:val="center"/>
              <w:rPr>
                <w:sz w:val="18"/>
                <w:szCs w:val="18"/>
              </w:rPr>
            </w:pPr>
          </w:p>
        </w:tc>
        <w:tc>
          <w:tcPr>
            <w:tcW w:w="396" w:type="dxa"/>
            <w:shd w:val="clear" w:color="auto" w:fill="auto"/>
            <w:vAlign w:val="center"/>
          </w:tcPr>
          <w:p w14:paraId="58CDAC43" w14:textId="77777777" w:rsidR="00D03652" w:rsidRPr="007F7166" w:rsidRDefault="00D03652" w:rsidP="007F7166">
            <w:pPr>
              <w:pStyle w:val="BodyText"/>
              <w:keepNext/>
              <w:spacing w:after="0"/>
              <w:ind w:right="-211"/>
              <w:rPr>
                <w:sz w:val="18"/>
                <w:szCs w:val="18"/>
              </w:rPr>
            </w:pPr>
            <w:r w:rsidRPr="007F7166">
              <w:rPr>
                <w:sz w:val="18"/>
                <w:szCs w:val="18"/>
              </w:rPr>
              <w:t>7</w:t>
            </w:r>
          </w:p>
        </w:tc>
        <w:tc>
          <w:tcPr>
            <w:tcW w:w="467" w:type="dxa"/>
            <w:shd w:val="clear" w:color="auto" w:fill="FFFF00"/>
            <w:vAlign w:val="center"/>
          </w:tcPr>
          <w:p w14:paraId="65566CD7" w14:textId="77777777" w:rsidR="00D03652" w:rsidRPr="007F7166" w:rsidRDefault="00D03652" w:rsidP="007F7166">
            <w:pPr>
              <w:pStyle w:val="BodyText"/>
              <w:keepNext/>
              <w:spacing w:after="0"/>
              <w:jc w:val="center"/>
              <w:rPr>
                <w:sz w:val="18"/>
                <w:szCs w:val="18"/>
              </w:rPr>
            </w:pPr>
            <w:r w:rsidRPr="007F7166">
              <w:rPr>
                <w:sz w:val="18"/>
                <w:szCs w:val="18"/>
              </w:rPr>
              <w:t>M1</w:t>
            </w:r>
          </w:p>
        </w:tc>
        <w:tc>
          <w:tcPr>
            <w:tcW w:w="467" w:type="dxa"/>
            <w:shd w:val="clear" w:color="auto" w:fill="FF0000"/>
            <w:vAlign w:val="center"/>
          </w:tcPr>
          <w:p w14:paraId="3F9A6087" w14:textId="77777777" w:rsidR="00D03652" w:rsidRPr="007F7166" w:rsidRDefault="00D03652" w:rsidP="007F7166">
            <w:pPr>
              <w:pStyle w:val="BodyText"/>
              <w:keepNext/>
              <w:spacing w:after="0"/>
              <w:jc w:val="center"/>
              <w:rPr>
                <w:sz w:val="18"/>
                <w:szCs w:val="18"/>
              </w:rPr>
            </w:pPr>
            <w:r w:rsidRPr="007F7166">
              <w:rPr>
                <w:sz w:val="18"/>
                <w:szCs w:val="18"/>
              </w:rPr>
              <w:t>M4</w:t>
            </w:r>
          </w:p>
        </w:tc>
        <w:tc>
          <w:tcPr>
            <w:tcW w:w="934" w:type="dxa"/>
            <w:gridSpan w:val="2"/>
            <w:shd w:val="clear" w:color="auto" w:fill="FFFFFF"/>
            <w:vAlign w:val="center"/>
          </w:tcPr>
          <w:p w14:paraId="2075EE84" w14:textId="77777777" w:rsidR="00D03652" w:rsidRPr="007F7166" w:rsidRDefault="00D03652" w:rsidP="007F7166">
            <w:pPr>
              <w:pStyle w:val="BodyText"/>
              <w:keepNext/>
              <w:spacing w:after="0"/>
              <w:jc w:val="center"/>
              <w:rPr>
                <w:sz w:val="18"/>
                <w:szCs w:val="18"/>
              </w:rPr>
            </w:pPr>
          </w:p>
        </w:tc>
        <w:tc>
          <w:tcPr>
            <w:tcW w:w="1063" w:type="dxa"/>
            <w:gridSpan w:val="3"/>
            <w:shd w:val="clear" w:color="auto" w:fill="00FF00"/>
            <w:vAlign w:val="center"/>
          </w:tcPr>
          <w:p w14:paraId="674BFEC4" w14:textId="77777777" w:rsidR="00D03652" w:rsidRPr="007F7166" w:rsidRDefault="00D03652" w:rsidP="007F7166">
            <w:pPr>
              <w:pStyle w:val="BodyText"/>
              <w:keepNext/>
              <w:spacing w:after="0"/>
              <w:jc w:val="center"/>
              <w:rPr>
                <w:sz w:val="18"/>
                <w:szCs w:val="18"/>
              </w:rPr>
            </w:pPr>
            <w:r w:rsidRPr="007F7166">
              <w:rPr>
                <w:sz w:val="18"/>
                <w:szCs w:val="18"/>
              </w:rPr>
              <w:t>M2</w:t>
            </w:r>
          </w:p>
        </w:tc>
        <w:tc>
          <w:tcPr>
            <w:tcW w:w="934" w:type="dxa"/>
            <w:gridSpan w:val="2"/>
            <w:shd w:val="clear" w:color="auto" w:fill="00CCFF"/>
          </w:tcPr>
          <w:p w14:paraId="6979839C" w14:textId="77777777" w:rsidR="00D03652" w:rsidRPr="007F7166" w:rsidRDefault="00D03652" w:rsidP="007F7166">
            <w:pPr>
              <w:pStyle w:val="BodyText"/>
              <w:keepNext/>
              <w:spacing w:after="0"/>
              <w:jc w:val="center"/>
              <w:rPr>
                <w:sz w:val="18"/>
                <w:szCs w:val="18"/>
              </w:rPr>
            </w:pPr>
            <w:r w:rsidRPr="007F7166">
              <w:rPr>
                <w:sz w:val="18"/>
                <w:szCs w:val="18"/>
              </w:rPr>
              <w:t>M3</w:t>
            </w:r>
          </w:p>
        </w:tc>
        <w:tc>
          <w:tcPr>
            <w:tcW w:w="934" w:type="dxa"/>
            <w:gridSpan w:val="2"/>
            <w:shd w:val="clear" w:color="auto" w:fill="FFFF00"/>
            <w:vAlign w:val="center"/>
          </w:tcPr>
          <w:p w14:paraId="75BAF2C7" w14:textId="77777777" w:rsidR="00D03652" w:rsidRPr="007F7166" w:rsidRDefault="00D03652" w:rsidP="007F7166">
            <w:pPr>
              <w:pStyle w:val="BodyText"/>
              <w:keepNext/>
              <w:spacing w:after="0"/>
              <w:jc w:val="center"/>
              <w:rPr>
                <w:sz w:val="18"/>
                <w:szCs w:val="18"/>
              </w:rPr>
            </w:pPr>
            <w:r w:rsidRPr="007F7166">
              <w:rPr>
                <w:sz w:val="18"/>
                <w:szCs w:val="18"/>
              </w:rPr>
              <w:t>M1</w:t>
            </w:r>
          </w:p>
        </w:tc>
        <w:tc>
          <w:tcPr>
            <w:tcW w:w="467" w:type="dxa"/>
            <w:shd w:val="clear" w:color="auto" w:fill="00CCFF"/>
            <w:vAlign w:val="center"/>
          </w:tcPr>
          <w:p w14:paraId="2000A6D8" w14:textId="77777777" w:rsidR="00D03652" w:rsidRPr="007F7166" w:rsidRDefault="00D03652" w:rsidP="007F7166">
            <w:pPr>
              <w:pStyle w:val="BodyText"/>
              <w:keepNext/>
              <w:spacing w:after="0"/>
              <w:jc w:val="center"/>
              <w:rPr>
                <w:sz w:val="18"/>
                <w:szCs w:val="18"/>
              </w:rPr>
            </w:pPr>
            <w:r w:rsidRPr="007F7166">
              <w:rPr>
                <w:sz w:val="18"/>
                <w:szCs w:val="18"/>
              </w:rPr>
              <w:t>M3</w:t>
            </w:r>
          </w:p>
        </w:tc>
        <w:tc>
          <w:tcPr>
            <w:tcW w:w="467" w:type="dxa"/>
            <w:shd w:val="clear" w:color="auto" w:fill="FF99CC"/>
            <w:vAlign w:val="center"/>
          </w:tcPr>
          <w:p w14:paraId="540D6B55" w14:textId="77777777" w:rsidR="00D03652" w:rsidRPr="007F7166" w:rsidRDefault="00D03652" w:rsidP="007F7166">
            <w:pPr>
              <w:pStyle w:val="BodyText"/>
              <w:keepNext/>
              <w:spacing w:after="0"/>
              <w:jc w:val="center"/>
              <w:rPr>
                <w:sz w:val="18"/>
                <w:szCs w:val="18"/>
              </w:rPr>
            </w:pPr>
            <w:r w:rsidRPr="007F7166">
              <w:rPr>
                <w:sz w:val="18"/>
                <w:szCs w:val="18"/>
              </w:rPr>
              <w:t>M5</w:t>
            </w:r>
          </w:p>
        </w:tc>
        <w:tc>
          <w:tcPr>
            <w:tcW w:w="934" w:type="dxa"/>
            <w:gridSpan w:val="2"/>
            <w:shd w:val="clear" w:color="auto" w:fill="00FF00"/>
            <w:vAlign w:val="center"/>
          </w:tcPr>
          <w:p w14:paraId="21DB84EE" w14:textId="77777777" w:rsidR="00D03652" w:rsidRPr="007F7166" w:rsidRDefault="00D03652" w:rsidP="007F7166">
            <w:pPr>
              <w:pStyle w:val="BodyText"/>
              <w:keepNext/>
              <w:spacing w:after="0"/>
              <w:jc w:val="center"/>
              <w:rPr>
                <w:sz w:val="18"/>
                <w:szCs w:val="18"/>
              </w:rPr>
            </w:pPr>
            <w:r w:rsidRPr="007F7166">
              <w:rPr>
                <w:sz w:val="18"/>
                <w:szCs w:val="18"/>
              </w:rPr>
              <w:t>M2</w:t>
            </w:r>
          </w:p>
        </w:tc>
        <w:tc>
          <w:tcPr>
            <w:tcW w:w="934" w:type="dxa"/>
            <w:gridSpan w:val="2"/>
          </w:tcPr>
          <w:p w14:paraId="7D876B42" w14:textId="77777777" w:rsidR="00D03652" w:rsidRPr="007F7166" w:rsidRDefault="00D03652" w:rsidP="007F7166">
            <w:pPr>
              <w:pStyle w:val="BodyText"/>
              <w:keepNext/>
              <w:spacing w:after="0"/>
              <w:jc w:val="center"/>
              <w:rPr>
                <w:sz w:val="18"/>
                <w:szCs w:val="18"/>
              </w:rPr>
            </w:pPr>
          </w:p>
        </w:tc>
        <w:tc>
          <w:tcPr>
            <w:tcW w:w="396" w:type="dxa"/>
            <w:tcBorders>
              <w:top w:val="nil"/>
              <w:bottom w:val="nil"/>
              <w:right w:val="nil"/>
            </w:tcBorders>
            <w:vAlign w:val="center"/>
          </w:tcPr>
          <w:p w14:paraId="4F2ACA26" w14:textId="77777777" w:rsidR="00D03652" w:rsidRPr="007F7166" w:rsidRDefault="00D03652" w:rsidP="007F7166">
            <w:pPr>
              <w:pStyle w:val="BodyText"/>
              <w:keepNext/>
              <w:spacing w:after="0"/>
              <w:jc w:val="center"/>
              <w:rPr>
                <w:sz w:val="18"/>
                <w:szCs w:val="18"/>
              </w:rPr>
            </w:pPr>
          </w:p>
        </w:tc>
      </w:tr>
      <w:tr w:rsidR="00D03652" w:rsidRPr="00AC1E59" w14:paraId="6E88952E" w14:textId="77777777">
        <w:trPr>
          <w:jc w:val="center"/>
        </w:trPr>
        <w:tc>
          <w:tcPr>
            <w:tcW w:w="546" w:type="dxa"/>
            <w:vMerge/>
            <w:tcBorders>
              <w:left w:val="nil"/>
              <w:bottom w:val="nil"/>
            </w:tcBorders>
            <w:vAlign w:val="center"/>
          </w:tcPr>
          <w:p w14:paraId="256739D3" w14:textId="77777777" w:rsidR="00D03652" w:rsidRPr="007F7166" w:rsidRDefault="00D03652" w:rsidP="007F7166">
            <w:pPr>
              <w:pStyle w:val="BodyText"/>
              <w:keepNext/>
              <w:jc w:val="center"/>
              <w:rPr>
                <w:sz w:val="18"/>
                <w:szCs w:val="18"/>
              </w:rPr>
            </w:pPr>
          </w:p>
        </w:tc>
        <w:tc>
          <w:tcPr>
            <w:tcW w:w="396" w:type="dxa"/>
            <w:vAlign w:val="center"/>
          </w:tcPr>
          <w:p w14:paraId="04221E5C" w14:textId="77777777" w:rsidR="00D03652" w:rsidRPr="007F7166" w:rsidRDefault="00D03652" w:rsidP="007F7166">
            <w:pPr>
              <w:pStyle w:val="BodyText"/>
              <w:keepNext/>
              <w:spacing w:after="0"/>
              <w:ind w:right="-211"/>
              <w:rPr>
                <w:sz w:val="18"/>
                <w:szCs w:val="18"/>
              </w:rPr>
            </w:pPr>
            <w:r w:rsidRPr="007F7166">
              <w:rPr>
                <w:sz w:val="18"/>
                <w:szCs w:val="18"/>
              </w:rPr>
              <w:t>6</w:t>
            </w:r>
          </w:p>
        </w:tc>
        <w:tc>
          <w:tcPr>
            <w:tcW w:w="934" w:type="dxa"/>
            <w:gridSpan w:val="2"/>
            <w:vAlign w:val="center"/>
          </w:tcPr>
          <w:p w14:paraId="2BF36692"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33B2BCE4" w14:textId="77777777" w:rsidR="00D03652" w:rsidRPr="007F7166" w:rsidRDefault="00D03652" w:rsidP="007F7166">
            <w:pPr>
              <w:pStyle w:val="BodyText"/>
              <w:keepNext/>
              <w:spacing w:after="0"/>
              <w:jc w:val="center"/>
              <w:rPr>
                <w:sz w:val="18"/>
                <w:szCs w:val="18"/>
              </w:rPr>
            </w:pPr>
          </w:p>
        </w:tc>
        <w:tc>
          <w:tcPr>
            <w:tcW w:w="1063" w:type="dxa"/>
            <w:gridSpan w:val="3"/>
            <w:vAlign w:val="center"/>
          </w:tcPr>
          <w:p w14:paraId="6B05461A" w14:textId="77777777" w:rsidR="00D03652" w:rsidRPr="007F7166" w:rsidRDefault="00D03652" w:rsidP="007F7166">
            <w:pPr>
              <w:pStyle w:val="BodyText"/>
              <w:keepNext/>
              <w:spacing w:after="0"/>
              <w:jc w:val="center"/>
              <w:rPr>
                <w:sz w:val="18"/>
                <w:szCs w:val="18"/>
              </w:rPr>
            </w:pPr>
          </w:p>
        </w:tc>
        <w:tc>
          <w:tcPr>
            <w:tcW w:w="934" w:type="dxa"/>
            <w:gridSpan w:val="2"/>
          </w:tcPr>
          <w:p w14:paraId="445F3407"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135BCFA1"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44391A38"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5DAFC22A" w14:textId="77777777" w:rsidR="00D03652" w:rsidRPr="007F7166" w:rsidRDefault="00D03652" w:rsidP="007F7166">
            <w:pPr>
              <w:pStyle w:val="BodyText"/>
              <w:keepNext/>
              <w:spacing w:after="0"/>
              <w:jc w:val="center"/>
              <w:rPr>
                <w:sz w:val="18"/>
                <w:szCs w:val="18"/>
              </w:rPr>
            </w:pPr>
          </w:p>
        </w:tc>
        <w:tc>
          <w:tcPr>
            <w:tcW w:w="934" w:type="dxa"/>
            <w:gridSpan w:val="2"/>
          </w:tcPr>
          <w:p w14:paraId="3AB8ADB5" w14:textId="77777777" w:rsidR="00D03652" w:rsidRPr="007F7166" w:rsidRDefault="00D03652" w:rsidP="007F7166">
            <w:pPr>
              <w:pStyle w:val="BodyText"/>
              <w:keepNext/>
              <w:spacing w:after="0"/>
              <w:jc w:val="center"/>
              <w:rPr>
                <w:sz w:val="18"/>
                <w:szCs w:val="18"/>
              </w:rPr>
            </w:pPr>
          </w:p>
        </w:tc>
        <w:tc>
          <w:tcPr>
            <w:tcW w:w="396" w:type="dxa"/>
            <w:tcBorders>
              <w:top w:val="nil"/>
              <w:bottom w:val="nil"/>
              <w:right w:val="nil"/>
            </w:tcBorders>
            <w:vAlign w:val="center"/>
          </w:tcPr>
          <w:p w14:paraId="59ECDA89" w14:textId="77777777" w:rsidR="00D03652" w:rsidRPr="007F7166" w:rsidRDefault="00D03652" w:rsidP="007F7166">
            <w:pPr>
              <w:pStyle w:val="BodyText"/>
              <w:keepNext/>
              <w:spacing w:after="0"/>
              <w:jc w:val="center"/>
              <w:rPr>
                <w:sz w:val="18"/>
                <w:szCs w:val="18"/>
              </w:rPr>
            </w:pPr>
          </w:p>
        </w:tc>
      </w:tr>
      <w:tr w:rsidR="00D03652" w:rsidRPr="00AC1E59" w14:paraId="0004A562" w14:textId="77777777">
        <w:trPr>
          <w:jc w:val="center"/>
        </w:trPr>
        <w:tc>
          <w:tcPr>
            <w:tcW w:w="546" w:type="dxa"/>
            <w:vMerge/>
            <w:tcBorders>
              <w:left w:val="nil"/>
              <w:bottom w:val="nil"/>
            </w:tcBorders>
            <w:vAlign w:val="center"/>
          </w:tcPr>
          <w:p w14:paraId="08CFF6A2" w14:textId="77777777" w:rsidR="00D03652" w:rsidRPr="007F7166" w:rsidRDefault="00D03652" w:rsidP="007F7166">
            <w:pPr>
              <w:pStyle w:val="BodyText"/>
              <w:keepNext/>
              <w:jc w:val="center"/>
              <w:rPr>
                <w:sz w:val="18"/>
                <w:szCs w:val="18"/>
              </w:rPr>
            </w:pPr>
          </w:p>
        </w:tc>
        <w:tc>
          <w:tcPr>
            <w:tcW w:w="396" w:type="dxa"/>
            <w:vAlign w:val="center"/>
          </w:tcPr>
          <w:p w14:paraId="2D354E23" w14:textId="77777777" w:rsidR="00D03652" w:rsidRPr="007F7166" w:rsidRDefault="00D03652" w:rsidP="007F7166">
            <w:pPr>
              <w:pStyle w:val="BodyText"/>
              <w:keepNext/>
              <w:spacing w:after="0"/>
              <w:ind w:right="-211"/>
              <w:rPr>
                <w:sz w:val="18"/>
                <w:szCs w:val="18"/>
              </w:rPr>
            </w:pPr>
            <w:r w:rsidRPr="007F7166">
              <w:rPr>
                <w:sz w:val="18"/>
                <w:szCs w:val="18"/>
              </w:rPr>
              <w:t>5</w:t>
            </w:r>
          </w:p>
        </w:tc>
        <w:tc>
          <w:tcPr>
            <w:tcW w:w="934" w:type="dxa"/>
            <w:gridSpan w:val="2"/>
            <w:tcBorders>
              <w:bottom w:val="single" w:sz="4" w:space="0" w:color="auto"/>
            </w:tcBorders>
            <w:vAlign w:val="center"/>
          </w:tcPr>
          <w:p w14:paraId="710371C6"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vAlign w:val="center"/>
          </w:tcPr>
          <w:p w14:paraId="2C30A9B3" w14:textId="77777777" w:rsidR="00D03652" w:rsidRPr="007F7166" w:rsidRDefault="00D03652" w:rsidP="007F7166">
            <w:pPr>
              <w:pStyle w:val="BodyText"/>
              <w:keepNext/>
              <w:spacing w:after="0"/>
              <w:jc w:val="center"/>
              <w:rPr>
                <w:sz w:val="18"/>
                <w:szCs w:val="18"/>
              </w:rPr>
            </w:pPr>
          </w:p>
        </w:tc>
        <w:tc>
          <w:tcPr>
            <w:tcW w:w="1063" w:type="dxa"/>
            <w:gridSpan w:val="3"/>
            <w:vAlign w:val="center"/>
          </w:tcPr>
          <w:p w14:paraId="61EAF9BD" w14:textId="77777777" w:rsidR="00D03652" w:rsidRPr="007F7166" w:rsidRDefault="00D03652" w:rsidP="007F7166">
            <w:pPr>
              <w:pStyle w:val="BodyText"/>
              <w:keepNext/>
              <w:spacing w:after="0"/>
              <w:jc w:val="center"/>
              <w:rPr>
                <w:sz w:val="18"/>
                <w:szCs w:val="18"/>
              </w:rPr>
            </w:pPr>
          </w:p>
        </w:tc>
        <w:tc>
          <w:tcPr>
            <w:tcW w:w="934" w:type="dxa"/>
            <w:gridSpan w:val="2"/>
          </w:tcPr>
          <w:p w14:paraId="0E7BACF7"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vAlign w:val="center"/>
          </w:tcPr>
          <w:p w14:paraId="39A74963"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61B723A5"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49DF5220"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tcPr>
          <w:p w14:paraId="175E5FA8" w14:textId="77777777" w:rsidR="00D03652" w:rsidRPr="007F7166" w:rsidRDefault="00D03652" w:rsidP="007F7166">
            <w:pPr>
              <w:pStyle w:val="BodyText"/>
              <w:keepNext/>
              <w:spacing w:after="0"/>
              <w:jc w:val="center"/>
              <w:rPr>
                <w:sz w:val="18"/>
                <w:szCs w:val="18"/>
              </w:rPr>
            </w:pPr>
          </w:p>
        </w:tc>
        <w:tc>
          <w:tcPr>
            <w:tcW w:w="396" w:type="dxa"/>
            <w:tcBorders>
              <w:top w:val="nil"/>
              <w:bottom w:val="nil"/>
              <w:right w:val="nil"/>
            </w:tcBorders>
            <w:vAlign w:val="center"/>
          </w:tcPr>
          <w:p w14:paraId="1A887531" w14:textId="77777777" w:rsidR="00D03652" w:rsidRPr="007F7166" w:rsidRDefault="00D03652" w:rsidP="007F7166">
            <w:pPr>
              <w:pStyle w:val="BodyText"/>
              <w:keepNext/>
              <w:spacing w:after="0"/>
              <w:jc w:val="center"/>
              <w:rPr>
                <w:sz w:val="18"/>
                <w:szCs w:val="18"/>
              </w:rPr>
            </w:pPr>
          </w:p>
        </w:tc>
      </w:tr>
      <w:tr w:rsidR="00D03652" w:rsidRPr="00AC1E59" w14:paraId="24024459" w14:textId="77777777">
        <w:trPr>
          <w:jc w:val="center"/>
        </w:trPr>
        <w:tc>
          <w:tcPr>
            <w:tcW w:w="546" w:type="dxa"/>
            <w:vMerge/>
            <w:tcBorders>
              <w:left w:val="nil"/>
              <w:bottom w:val="nil"/>
            </w:tcBorders>
            <w:vAlign w:val="center"/>
          </w:tcPr>
          <w:p w14:paraId="4D494624" w14:textId="77777777" w:rsidR="00D03652" w:rsidRPr="007F7166" w:rsidRDefault="00D03652" w:rsidP="007F7166">
            <w:pPr>
              <w:pStyle w:val="BodyText"/>
              <w:keepNext/>
              <w:jc w:val="center"/>
              <w:rPr>
                <w:sz w:val="18"/>
                <w:szCs w:val="18"/>
              </w:rPr>
            </w:pPr>
          </w:p>
        </w:tc>
        <w:tc>
          <w:tcPr>
            <w:tcW w:w="396" w:type="dxa"/>
            <w:shd w:val="clear" w:color="auto" w:fill="auto"/>
            <w:vAlign w:val="center"/>
          </w:tcPr>
          <w:p w14:paraId="0F14ACFF" w14:textId="77777777" w:rsidR="00D03652" w:rsidRPr="007F7166" w:rsidRDefault="00D03652" w:rsidP="007F7166">
            <w:pPr>
              <w:pStyle w:val="BodyText"/>
              <w:keepNext/>
              <w:spacing w:after="0"/>
              <w:ind w:right="-211"/>
              <w:rPr>
                <w:sz w:val="18"/>
                <w:szCs w:val="18"/>
              </w:rPr>
            </w:pPr>
            <w:r w:rsidRPr="007F7166">
              <w:rPr>
                <w:sz w:val="18"/>
                <w:szCs w:val="18"/>
              </w:rPr>
              <w:t>4</w:t>
            </w:r>
          </w:p>
        </w:tc>
        <w:tc>
          <w:tcPr>
            <w:tcW w:w="934" w:type="dxa"/>
            <w:gridSpan w:val="2"/>
            <w:shd w:val="clear" w:color="auto" w:fill="FFFFFF"/>
            <w:vAlign w:val="center"/>
          </w:tcPr>
          <w:p w14:paraId="273D72C7" w14:textId="77777777" w:rsidR="00D03652" w:rsidRPr="007F7166" w:rsidRDefault="00D03652" w:rsidP="007F7166">
            <w:pPr>
              <w:pStyle w:val="BodyText"/>
              <w:keepNext/>
              <w:spacing w:after="0"/>
              <w:jc w:val="center"/>
              <w:rPr>
                <w:sz w:val="18"/>
                <w:szCs w:val="18"/>
              </w:rPr>
            </w:pPr>
          </w:p>
        </w:tc>
        <w:tc>
          <w:tcPr>
            <w:tcW w:w="467" w:type="dxa"/>
            <w:shd w:val="clear" w:color="auto" w:fill="00CCFF"/>
            <w:vAlign w:val="center"/>
          </w:tcPr>
          <w:p w14:paraId="7B690259" w14:textId="77777777" w:rsidR="00D03652" w:rsidRPr="007F7166" w:rsidRDefault="00D03652" w:rsidP="007F7166">
            <w:pPr>
              <w:pStyle w:val="BodyText"/>
              <w:keepNext/>
              <w:spacing w:after="0"/>
              <w:jc w:val="center"/>
              <w:rPr>
                <w:sz w:val="18"/>
                <w:szCs w:val="18"/>
              </w:rPr>
            </w:pPr>
            <w:r w:rsidRPr="007F7166">
              <w:rPr>
                <w:sz w:val="18"/>
                <w:szCs w:val="18"/>
              </w:rPr>
              <w:t>M3</w:t>
            </w:r>
          </w:p>
        </w:tc>
        <w:tc>
          <w:tcPr>
            <w:tcW w:w="467" w:type="dxa"/>
            <w:shd w:val="clear" w:color="auto" w:fill="FF0000"/>
            <w:vAlign w:val="center"/>
          </w:tcPr>
          <w:p w14:paraId="068C0A2B" w14:textId="77777777" w:rsidR="00D03652" w:rsidRPr="007F7166" w:rsidRDefault="00D03652" w:rsidP="007F7166">
            <w:pPr>
              <w:pStyle w:val="BodyText"/>
              <w:keepNext/>
              <w:spacing w:after="0"/>
              <w:jc w:val="center"/>
              <w:rPr>
                <w:sz w:val="18"/>
                <w:szCs w:val="18"/>
              </w:rPr>
            </w:pPr>
            <w:r w:rsidRPr="007F7166">
              <w:rPr>
                <w:sz w:val="18"/>
                <w:szCs w:val="18"/>
              </w:rPr>
              <w:t>M4</w:t>
            </w:r>
          </w:p>
        </w:tc>
        <w:tc>
          <w:tcPr>
            <w:tcW w:w="596" w:type="dxa"/>
            <w:gridSpan w:val="2"/>
            <w:shd w:val="clear" w:color="auto" w:fill="FFFF00"/>
            <w:vAlign w:val="center"/>
          </w:tcPr>
          <w:p w14:paraId="456ED495" w14:textId="77777777" w:rsidR="00D03652" w:rsidRPr="007F7166" w:rsidRDefault="00D03652" w:rsidP="007F7166">
            <w:pPr>
              <w:pStyle w:val="BodyText"/>
              <w:keepNext/>
              <w:spacing w:after="0"/>
              <w:jc w:val="center"/>
              <w:rPr>
                <w:sz w:val="18"/>
                <w:szCs w:val="18"/>
              </w:rPr>
            </w:pPr>
            <w:r w:rsidRPr="007F7166">
              <w:rPr>
                <w:sz w:val="18"/>
                <w:szCs w:val="18"/>
              </w:rPr>
              <w:t>M1</w:t>
            </w:r>
          </w:p>
        </w:tc>
        <w:tc>
          <w:tcPr>
            <w:tcW w:w="467" w:type="dxa"/>
            <w:shd w:val="clear" w:color="auto" w:fill="FF99CC"/>
          </w:tcPr>
          <w:p w14:paraId="47DE447A" w14:textId="77777777" w:rsidR="00D03652" w:rsidRPr="007F7166" w:rsidRDefault="00D03652" w:rsidP="007F7166">
            <w:pPr>
              <w:pStyle w:val="BodyText"/>
              <w:keepNext/>
              <w:spacing w:after="0"/>
              <w:jc w:val="center"/>
              <w:rPr>
                <w:sz w:val="18"/>
                <w:szCs w:val="18"/>
              </w:rPr>
            </w:pPr>
            <w:r w:rsidRPr="007F7166">
              <w:rPr>
                <w:sz w:val="18"/>
                <w:szCs w:val="18"/>
              </w:rPr>
              <w:t>M5</w:t>
            </w:r>
          </w:p>
        </w:tc>
        <w:tc>
          <w:tcPr>
            <w:tcW w:w="467" w:type="dxa"/>
            <w:shd w:val="clear" w:color="auto" w:fill="00FF00"/>
          </w:tcPr>
          <w:p w14:paraId="34F5C8D3" w14:textId="77777777" w:rsidR="00D03652" w:rsidRPr="007F7166" w:rsidRDefault="00D03652" w:rsidP="007F7166">
            <w:pPr>
              <w:pStyle w:val="BodyText"/>
              <w:keepNext/>
              <w:spacing w:after="0"/>
              <w:jc w:val="center"/>
              <w:rPr>
                <w:sz w:val="18"/>
                <w:szCs w:val="18"/>
              </w:rPr>
            </w:pPr>
            <w:r w:rsidRPr="007F7166">
              <w:rPr>
                <w:sz w:val="18"/>
                <w:szCs w:val="18"/>
              </w:rPr>
              <w:t>M2</w:t>
            </w:r>
          </w:p>
        </w:tc>
        <w:tc>
          <w:tcPr>
            <w:tcW w:w="467" w:type="dxa"/>
            <w:shd w:val="clear" w:color="auto" w:fill="FF0000"/>
          </w:tcPr>
          <w:p w14:paraId="54260B96" w14:textId="77777777" w:rsidR="00D03652" w:rsidRPr="007F7166" w:rsidRDefault="00D03652" w:rsidP="007F7166">
            <w:pPr>
              <w:pStyle w:val="BodyText"/>
              <w:keepNext/>
              <w:spacing w:after="0"/>
              <w:jc w:val="center"/>
              <w:rPr>
                <w:sz w:val="18"/>
                <w:szCs w:val="18"/>
              </w:rPr>
            </w:pPr>
            <w:r w:rsidRPr="007F7166">
              <w:rPr>
                <w:sz w:val="18"/>
                <w:szCs w:val="18"/>
              </w:rPr>
              <w:t>M4</w:t>
            </w:r>
          </w:p>
        </w:tc>
        <w:tc>
          <w:tcPr>
            <w:tcW w:w="934" w:type="dxa"/>
            <w:gridSpan w:val="2"/>
            <w:shd w:val="clear" w:color="auto" w:fill="auto"/>
            <w:vAlign w:val="center"/>
          </w:tcPr>
          <w:p w14:paraId="52975787" w14:textId="77777777" w:rsidR="00D03652" w:rsidRPr="007F7166" w:rsidRDefault="00D03652" w:rsidP="007F7166">
            <w:pPr>
              <w:pStyle w:val="BodyText"/>
              <w:keepNext/>
              <w:spacing w:after="0"/>
              <w:jc w:val="center"/>
              <w:rPr>
                <w:sz w:val="18"/>
                <w:szCs w:val="18"/>
              </w:rPr>
            </w:pPr>
          </w:p>
        </w:tc>
        <w:tc>
          <w:tcPr>
            <w:tcW w:w="934" w:type="dxa"/>
            <w:gridSpan w:val="2"/>
            <w:shd w:val="clear" w:color="auto" w:fill="00FF00"/>
            <w:vAlign w:val="center"/>
          </w:tcPr>
          <w:p w14:paraId="1305AE50" w14:textId="77777777" w:rsidR="00D03652" w:rsidRPr="007F7166" w:rsidRDefault="00D03652" w:rsidP="007F7166">
            <w:pPr>
              <w:pStyle w:val="BodyText"/>
              <w:keepNext/>
              <w:spacing w:after="0"/>
              <w:jc w:val="center"/>
              <w:rPr>
                <w:sz w:val="18"/>
                <w:szCs w:val="18"/>
              </w:rPr>
            </w:pPr>
            <w:r w:rsidRPr="007F7166">
              <w:rPr>
                <w:sz w:val="18"/>
                <w:szCs w:val="18"/>
              </w:rPr>
              <w:t>M2</w:t>
            </w:r>
          </w:p>
        </w:tc>
        <w:tc>
          <w:tcPr>
            <w:tcW w:w="467" w:type="dxa"/>
            <w:shd w:val="clear" w:color="auto" w:fill="FFFF00"/>
            <w:vAlign w:val="center"/>
          </w:tcPr>
          <w:p w14:paraId="5BFCE57D" w14:textId="77777777" w:rsidR="00D03652" w:rsidRPr="007F7166" w:rsidRDefault="00D03652" w:rsidP="007F7166">
            <w:pPr>
              <w:pStyle w:val="BodyText"/>
              <w:keepNext/>
              <w:spacing w:after="0"/>
              <w:jc w:val="center"/>
              <w:rPr>
                <w:sz w:val="18"/>
                <w:szCs w:val="18"/>
              </w:rPr>
            </w:pPr>
            <w:r w:rsidRPr="007F7166">
              <w:rPr>
                <w:sz w:val="18"/>
                <w:szCs w:val="18"/>
              </w:rPr>
              <w:t>M1</w:t>
            </w:r>
          </w:p>
        </w:tc>
        <w:tc>
          <w:tcPr>
            <w:tcW w:w="467" w:type="dxa"/>
            <w:shd w:val="clear" w:color="auto" w:fill="FF99CC"/>
          </w:tcPr>
          <w:p w14:paraId="0FFCCF9E" w14:textId="77777777" w:rsidR="00D03652" w:rsidRPr="007F7166" w:rsidRDefault="00D03652" w:rsidP="007F7166">
            <w:pPr>
              <w:pStyle w:val="BodyText"/>
              <w:keepNext/>
              <w:spacing w:after="0"/>
              <w:jc w:val="center"/>
              <w:rPr>
                <w:sz w:val="18"/>
                <w:szCs w:val="18"/>
              </w:rPr>
            </w:pPr>
            <w:r w:rsidRPr="007F7166">
              <w:rPr>
                <w:sz w:val="18"/>
                <w:szCs w:val="18"/>
              </w:rPr>
              <w:t>M5</w:t>
            </w:r>
          </w:p>
        </w:tc>
        <w:tc>
          <w:tcPr>
            <w:tcW w:w="934" w:type="dxa"/>
            <w:gridSpan w:val="2"/>
            <w:shd w:val="clear" w:color="auto" w:fill="00CCFF"/>
          </w:tcPr>
          <w:p w14:paraId="70B5A6C1" w14:textId="77777777" w:rsidR="00D03652" w:rsidRPr="007F7166" w:rsidRDefault="00D03652" w:rsidP="007F7166">
            <w:pPr>
              <w:pStyle w:val="BodyText"/>
              <w:keepNext/>
              <w:spacing w:after="0"/>
              <w:jc w:val="center"/>
              <w:rPr>
                <w:sz w:val="18"/>
                <w:szCs w:val="18"/>
              </w:rPr>
            </w:pPr>
            <w:r w:rsidRPr="007F7166">
              <w:rPr>
                <w:sz w:val="18"/>
                <w:szCs w:val="18"/>
              </w:rPr>
              <w:t>M3</w:t>
            </w:r>
          </w:p>
        </w:tc>
        <w:tc>
          <w:tcPr>
            <w:tcW w:w="396" w:type="dxa"/>
            <w:tcBorders>
              <w:top w:val="nil"/>
              <w:bottom w:val="nil"/>
              <w:right w:val="nil"/>
            </w:tcBorders>
            <w:vAlign w:val="center"/>
          </w:tcPr>
          <w:p w14:paraId="03CB2976" w14:textId="77777777" w:rsidR="00D03652" w:rsidRPr="007F7166" w:rsidRDefault="00D03652" w:rsidP="007F7166">
            <w:pPr>
              <w:pStyle w:val="BodyText"/>
              <w:keepNext/>
              <w:spacing w:after="0"/>
              <w:jc w:val="center"/>
              <w:rPr>
                <w:sz w:val="18"/>
                <w:szCs w:val="18"/>
              </w:rPr>
            </w:pPr>
          </w:p>
        </w:tc>
      </w:tr>
      <w:tr w:rsidR="00D03652" w:rsidRPr="00AC1E59" w14:paraId="33B8CC9F" w14:textId="77777777">
        <w:trPr>
          <w:jc w:val="center"/>
        </w:trPr>
        <w:tc>
          <w:tcPr>
            <w:tcW w:w="546" w:type="dxa"/>
            <w:vMerge/>
            <w:tcBorders>
              <w:left w:val="nil"/>
              <w:bottom w:val="nil"/>
            </w:tcBorders>
            <w:vAlign w:val="center"/>
          </w:tcPr>
          <w:p w14:paraId="0604D1D1" w14:textId="77777777" w:rsidR="00D03652" w:rsidRPr="007F7166" w:rsidRDefault="00D03652" w:rsidP="007F7166">
            <w:pPr>
              <w:pStyle w:val="BodyText"/>
              <w:keepNext/>
              <w:jc w:val="center"/>
              <w:rPr>
                <w:sz w:val="18"/>
                <w:szCs w:val="18"/>
              </w:rPr>
            </w:pPr>
          </w:p>
        </w:tc>
        <w:tc>
          <w:tcPr>
            <w:tcW w:w="396" w:type="dxa"/>
            <w:vAlign w:val="center"/>
          </w:tcPr>
          <w:p w14:paraId="01F1FD58" w14:textId="77777777" w:rsidR="00D03652" w:rsidRPr="007F7166" w:rsidRDefault="00D03652" w:rsidP="007F7166">
            <w:pPr>
              <w:pStyle w:val="BodyText"/>
              <w:keepNext/>
              <w:spacing w:after="0"/>
              <w:ind w:right="-211"/>
              <w:rPr>
                <w:sz w:val="18"/>
                <w:szCs w:val="18"/>
              </w:rPr>
            </w:pPr>
            <w:r w:rsidRPr="007F7166">
              <w:rPr>
                <w:sz w:val="18"/>
                <w:szCs w:val="18"/>
              </w:rPr>
              <w:t>3</w:t>
            </w:r>
          </w:p>
        </w:tc>
        <w:tc>
          <w:tcPr>
            <w:tcW w:w="934" w:type="dxa"/>
            <w:gridSpan w:val="2"/>
            <w:vAlign w:val="center"/>
          </w:tcPr>
          <w:p w14:paraId="3B90D835"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3EC34EC9" w14:textId="77777777" w:rsidR="00D03652" w:rsidRPr="007F7166" w:rsidRDefault="00D03652" w:rsidP="007F7166">
            <w:pPr>
              <w:pStyle w:val="BodyText"/>
              <w:keepNext/>
              <w:spacing w:after="0"/>
              <w:jc w:val="center"/>
              <w:rPr>
                <w:sz w:val="18"/>
                <w:szCs w:val="18"/>
              </w:rPr>
            </w:pPr>
          </w:p>
        </w:tc>
        <w:tc>
          <w:tcPr>
            <w:tcW w:w="1063" w:type="dxa"/>
            <w:gridSpan w:val="3"/>
            <w:vAlign w:val="center"/>
          </w:tcPr>
          <w:p w14:paraId="65B24437" w14:textId="77777777" w:rsidR="00D03652" w:rsidRPr="007F7166" w:rsidRDefault="00D03652" w:rsidP="007F7166">
            <w:pPr>
              <w:pStyle w:val="BodyText"/>
              <w:keepNext/>
              <w:spacing w:after="0"/>
              <w:jc w:val="center"/>
              <w:rPr>
                <w:sz w:val="18"/>
                <w:szCs w:val="18"/>
              </w:rPr>
            </w:pPr>
          </w:p>
        </w:tc>
        <w:tc>
          <w:tcPr>
            <w:tcW w:w="934" w:type="dxa"/>
            <w:gridSpan w:val="2"/>
          </w:tcPr>
          <w:p w14:paraId="02EFF1F6"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4A222722"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1B44291C"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20E9D4EA" w14:textId="77777777" w:rsidR="00D03652" w:rsidRPr="007F7166" w:rsidRDefault="00D03652" w:rsidP="007F7166">
            <w:pPr>
              <w:pStyle w:val="BodyText"/>
              <w:keepNext/>
              <w:spacing w:after="0"/>
              <w:jc w:val="center"/>
              <w:rPr>
                <w:sz w:val="18"/>
                <w:szCs w:val="18"/>
              </w:rPr>
            </w:pPr>
          </w:p>
        </w:tc>
        <w:tc>
          <w:tcPr>
            <w:tcW w:w="934" w:type="dxa"/>
            <w:gridSpan w:val="2"/>
          </w:tcPr>
          <w:p w14:paraId="4599E242" w14:textId="77777777" w:rsidR="00D03652" w:rsidRPr="007F7166" w:rsidRDefault="00D03652" w:rsidP="007F7166">
            <w:pPr>
              <w:pStyle w:val="BodyText"/>
              <w:keepNext/>
              <w:spacing w:after="0"/>
              <w:jc w:val="center"/>
              <w:rPr>
                <w:sz w:val="18"/>
                <w:szCs w:val="18"/>
              </w:rPr>
            </w:pPr>
          </w:p>
        </w:tc>
        <w:tc>
          <w:tcPr>
            <w:tcW w:w="396" w:type="dxa"/>
            <w:tcBorders>
              <w:top w:val="nil"/>
              <w:bottom w:val="nil"/>
              <w:right w:val="nil"/>
            </w:tcBorders>
            <w:vAlign w:val="center"/>
          </w:tcPr>
          <w:p w14:paraId="3B89E23B" w14:textId="77777777" w:rsidR="00D03652" w:rsidRPr="007F7166" w:rsidRDefault="00D03652" w:rsidP="007F7166">
            <w:pPr>
              <w:pStyle w:val="BodyText"/>
              <w:keepNext/>
              <w:spacing w:after="0"/>
              <w:jc w:val="center"/>
              <w:rPr>
                <w:sz w:val="18"/>
                <w:szCs w:val="18"/>
              </w:rPr>
            </w:pPr>
          </w:p>
        </w:tc>
      </w:tr>
      <w:tr w:rsidR="00D03652" w:rsidRPr="00AC1E59" w14:paraId="160E7DCB" w14:textId="77777777">
        <w:trPr>
          <w:jc w:val="center"/>
        </w:trPr>
        <w:tc>
          <w:tcPr>
            <w:tcW w:w="546" w:type="dxa"/>
            <w:vMerge/>
            <w:tcBorders>
              <w:left w:val="nil"/>
              <w:bottom w:val="nil"/>
            </w:tcBorders>
            <w:vAlign w:val="center"/>
          </w:tcPr>
          <w:p w14:paraId="538ECBC6" w14:textId="77777777" w:rsidR="00D03652" w:rsidRPr="007F7166" w:rsidRDefault="00D03652" w:rsidP="007F7166">
            <w:pPr>
              <w:pStyle w:val="BodyText"/>
              <w:keepNext/>
              <w:jc w:val="center"/>
              <w:rPr>
                <w:sz w:val="18"/>
                <w:szCs w:val="18"/>
              </w:rPr>
            </w:pPr>
          </w:p>
        </w:tc>
        <w:tc>
          <w:tcPr>
            <w:tcW w:w="396" w:type="dxa"/>
            <w:vAlign w:val="center"/>
          </w:tcPr>
          <w:p w14:paraId="282C46DE" w14:textId="77777777" w:rsidR="00D03652" w:rsidRPr="007F7166" w:rsidRDefault="00D03652" w:rsidP="007F7166">
            <w:pPr>
              <w:pStyle w:val="BodyText"/>
              <w:keepNext/>
              <w:spacing w:after="0"/>
              <w:ind w:right="-211"/>
              <w:rPr>
                <w:sz w:val="18"/>
                <w:szCs w:val="18"/>
              </w:rPr>
            </w:pPr>
            <w:r w:rsidRPr="007F7166">
              <w:rPr>
                <w:sz w:val="18"/>
                <w:szCs w:val="18"/>
              </w:rPr>
              <w:t>2</w:t>
            </w:r>
          </w:p>
        </w:tc>
        <w:tc>
          <w:tcPr>
            <w:tcW w:w="934" w:type="dxa"/>
            <w:gridSpan w:val="2"/>
            <w:vAlign w:val="center"/>
          </w:tcPr>
          <w:p w14:paraId="45A7879E"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vAlign w:val="center"/>
          </w:tcPr>
          <w:p w14:paraId="470A917D" w14:textId="77777777" w:rsidR="00D03652" w:rsidRPr="007F7166" w:rsidRDefault="00D03652" w:rsidP="007F7166">
            <w:pPr>
              <w:pStyle w:val="BodyText"/>
              <w:keepNext/>
              <w:spacing w:after="0"/>
              <w:jc w:val="center"/>
              <w:rPr>
                <w:sz w:val="18"/>
                <w:szCs w:val="18"/>
              </w:rPr>
            </w:pPr>
          </w:p>
        </w:tc>
        <w:tc>
          <w:tcPr>
            <w:tcW w:w="1063" w:type="dxa"/>
            <w:gridSpan w:val="3"/>
            <w:tcBorders>
              <w:bottom w:val="single" w:sz="4" w:space="0" w:color="auto"/>
            </w:tcBorders>
            <w:vAlign w:val="center"/>
          </w:tcPr>
          <w:p w14:paraId="7B7C411F" w14:textId="77777777" w:rsidR="00D03652" w:rsidRPr="007F7166" w:rsidRDefault="00D03652" w:rsidP="007F7166">
            <w:pPr>
              <w:pStyle w:val="BodyText"/>
              <w:keepNext/>
              <w:spacing w:after="0"/>
              <w:jc w:val="center"/>
              <w:rPr>
                <w:sz w:val="18"/>
                <w:szCs w:val="18"/>
              </w:rPr>
            </w:pPr>
          </w:p>
        </w:tc>
        <w:tc>
          <w:tcPr>
            <w:tcW w:w="934" w:type="dxa"/>
            <w:gridSpan w:val="2"/>
          </w:tcPr>
          <w:p w14:paraId="68DB44DC"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vAlign w:val="center"/>
          </w:tcPr>
          <w:p w14:paraId="3EED9CD7" w14:textId="77777777" w:rsidR="00D03652" w:rsidRPr="007F7166" w:rsidRDefault="00D03652" w:rsidP="007F7166">
            <w:pPr>
              <w:pStyle w:val="BodyText"/>
              <w:keepNext/>
              <w:spacing w:after="0"/>
              <w:jc w:val="center"/>
              <w:rPr>
                <w:sz w:val="18"/>
                <w:szCs w:val="18"/>
              </w:rPr>
            </w:pPr>
          </w:p>
        </w:tc>
        <w:tc>
          <w:tcPr>
            <w:tcW w:w="934" w:type="dxa"/>
            <w:gridSpan w:val="2"/>
            <w:vAlign w:val="center"/>
          </w:tcPr>
          <w:p w14:paraId="3CA6B3AE"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vAlign w:val="center"/>
          </w:tcPr>
          <w:p w14:paraId="6247F04D" w14:textId="77777777" w:rsidR="00D03652" w:rsidRPr="007F7166" w:rsidRDefault="00D03652" w:rsidP="007F7166">
            <w:pPr>
              <w:pStyle w:val="BodyText"/>
              <w:keepNext/>
              <w:spacing w:after="0"/>
              <w:jc w:val="center"/>
              <w:rPr>
                <w:sz w:val="18"/>
                <w:szCs w:val="18"/>
              </w:rPr>
            </w:pPr>
          </w:p>
        </w:tc>
        <w:tc>
          <w:tcPr>
            <w:tcW w:w="934" w:type="dxa"/>
            <w:gridSpan w:val="2"/>
            <w:tcBorders>
              <w:bottom w:val="single" w:sz="4" w:space="0" w:color="auto"/>
            </w:tcBorders>
          </w:tcPr>
          <w:p w14:paraId="7CDAAEDB" w14:textId="77777777" w:rsidR="00D03652" w:rsidRPr="007F7166" w:rsidRDefault="00D03652" w:rsidP="007F7166">
            <w:pPr>
              <w:pStyle w:val="BodyText"/>
              <w:keepNext/>
              <w:spacing w:after="0"/>
              <w:jc w:val="center"/>
              <w:rPr>
                <w:sz w:val="18"/>
                <w:szCs w:val="18"/>
              </w:rPr>
            </w:pPr>
          </w:p>
        </w:tc>
        <w:tc>
          <w:tcPr>
            <w:tcW w:w="396" w:type="dxa"/>
            <w:tcBorders>
              <w:top w:val="nil"/>
              <w:bottom w:val="nil"/>
              <w:right w:val="nil"/>
            </w:tcBorders>
            <w:vAlign w:val="center"/>
          </w:tcPr>
          <w:p w14:paraId="6C73158C" w14:textId="77777777" w:rsidR="00D03652" w:rsidRPr="007F7166" w:rsidRDefault="00D03652" w:rsidP="007F7166">
            <w:pPr>
              <w:pStyle w:val="BodyText"/>
              <w:keepNext/>
              <w:spacing w:after="0"/>
              <w:jc w:val="center"/>
              <w:rPr>
                <w:sz w:val="18"/>
                <w:szCs w:val="18"/>
              </w:rPr>
            </w:pPr>
          </w:p>
        </w:tc>
      </w:tr>
      <w:tr w:rsidR="00D03652" w:rsidRPr="00AC1E59" w14:paraId="56C57788" w14:textId="77777777">
        <w:trPr>
          <w:jc w:val="center"/>
        </w:trPr>
        <w:tc>
          <w:tcPr>
            <w:tcW w:w="546" w:type="dxa"/>
            <w:vMerge/>
            <w:tcBorders>
              <w:left w:val="nil"/>
              <w:bottom w:val="nil"/>
            </w:tcBorders>
            <w:vAlign w:val="center"/>
          </w:tcPr>
          <w:p w14:paraId="44FC97CF" w14:textId="77777777" w:rsidR="00D03652" w:rsidRPr="007F7166" w:rsidRDefault="00D03652" w:rsidP="007F7166">
            <w:pPr>
              <w:pStyle w:val="BodyText"/>
              <w:jc w:val="center"/>
              <w:rPr>
                <w:sz w:val="18"/>
                <w:szCs w:val="18"/>
              </w:rPr>
            </w:pPr>
          </w:p>
        </w:tc>
        <w:tc>
          <w:tcPr>
            <w:tcW w:w="396" w:type="dxa"/>
            <w:tcBorders>
              <w:bottom w:val="single" w:sz="4" w:space="0" w:color="auto"/>
            </w:tcBorders>
            <w:shd w:val="clear" w:color="auto" w:fill="auto"/>
            <w:vAlign w:val="center"/>
          </w:tcPr>
          <w:p w14:paraId="2958A97B" w14:textId="77777777" w:rsidR="00D03652" w:rsidRPr="007F7166" w:rsidRDefault="00D03652" w:rsidP="007F7166">
            <w:pPr>
              <w:pStyle w:val="BodyText"/>
              <w:spacing w:after="0"/>
              <w:ind w:right="-211"/>
              <w:rPr>
                <w:sz w:val="18"/>
                <w:szCs w:val="18"/>
              </w:rPr>
            </w:pPr>
            <w:r w:rsidRPr="007F7166">
              <w:rPr>
                <w:sz w:val="18"/>
                <w:szCs w:val="18"/>
              </w:rPr>
              <w:t>1</w:t>
            </w:r>
          </w:p>
        </w:tc>
        <w:tc>
          <w:tcPr>
            <w:tcW w:w="934" w:type="dxa"/>
            <w:gridSpan w:val="2"/>
            <w:shd w:val="clear" w:color="auto" w:fill="00CCFF"/>
            <w:vAlign w:val="center"/>
          </w:tcPr>
          <w:p w14:paraId="496A9FE3" w14:textId="77777777" w:rsidR="00D03652" w:rsidRPr="007F7166" w:rsidRDefault="00D03652" w:rsidP="007F7166">
            <w:pPr>
              <w:pStyle w:val="BodyText"/>
              <w:spacing w:after="0"/>
              <w:jc w:val="center"/>
              <w:rPr>
                <w:sz w:val="18"/>
                <w:szCs w:val="18"/>
              </w:rPr>
            </w:pPr>
            <w:r w:rsidRPr="007F7166">
              <w:rPr>
                <w:sz w:val="18"/>
                <w:szCs w:val="18"/>
              </w:rPr>
              <w:t>M3</w:t>
            </w:r>
          </w:p>
        </w:tc>
        <w:tc>
          <w:tcPr>
            <w:tcW w:w="467" w:type="dxa"/>
            <w:shd w:val="clear" w:color="auto" w:fill="00FF00"/>
            <w:vAlign w:val="center"/>
          </w:tcPr>
          <w:p w14:paraId="1A8496E4" w14:textId="77777777" w:rsidR="00D03652" w:rsidRPr="007F7166" w:rsidRDefault="00D03652" w:rsidP="007F7166">
            <w:pPr>
              <w:pStyle w:val="BodyText"/>
              <w:spacing w:after="0"/>
              <w:jc w:val="center"/>
              <w:rPr>
                <w:sz w:val="18"/>
                <w:szCs w:val="18"/>
              </w:rPr>
            </w:pPr>
            <w:r w:rsidRPr="007F7166">
              <w:rPr>
                <w:sz w:val="18"/>
                <w:szCs w:val="18"/>
              </w:rPr>
              <w:t>M2</w:t>
            </w:r>
          </w:p>
        </w:tc>
        <w:tc>
          <w:tcPr>
            <w:tcW w:w="467" w:type="dxa"/>
            <w:shd w:val="clear" w:color="auto" w:fill="FF99CC"/>
            <w:vAlign w:val="center"/>
          </w:tcPr>
          <w:p w14:paraId="6B9D70FB" w14:textId="77777777" w:rsidR="00D03652" w:rsidRPr="007F7166" w:rsidRDefault="00D03652" w:rsidP="007F7166">
            <w:pPr>
              <w:pStyle w:val="BodyText"/>
              <w:spacing w:after="0"/>
              <w:jc w:val="center"/>
              <w:rPr>
                <w:sz w:val="18"/>
                <w:szCs w:val="18"/>
              </w:rPr>
            </w:pPr>
            <w:r w:rsidRPr="007F7166">
              <w:rPr>
                <w:sz w:val="18"/>
                <w:szCs w:val="18"/>
              </w:rPr>
              <w:t>M5</w:t>
            </w:r>
          </w:p>
        </w:tc>
        <w:tc>
          <w:tcPr>
            <w:tcW w:w="1063" w:type="dxa"/>
            <w:gridSpan w:val="3"/>
            <w:shd w:val="clear" w:color="auto" w:fill="auto"/>
            <w:vAlign w:val="center"/>
          </w:tcPr>
          <w:p w14:paraId="12044A51" w14:textId="77777777" w:rsidR="00D03652" w:rsidRPr="007F7166" w:rsidRDefault="00D03652" w:rsidP="007F7166">
            <w:pPr>
              <w:pStyle w:val="BodyText"/>
              <w:spacing w:after="0"/>
              <w:jc w:val="center"/>
              <w:rPr>
                <w:sz w:val="18"/>
                <w:szCs w:val="18"/>
              </w:rPr>
            </w:pPr>
          </w:p>
        </w:tc>
        <w:tc>
          <w:tcPr>
            <w:tcW w:w="467" w:type="dxa"/>
            <w:shd w:val="clear" w:color="auto" w:fill="FFFF00"/>
          </w:tcPr>
          <w:p w14:paraId="49A3C617" w14:textId="77777777" w:rsidR="00D03652" w:rsidRPr="007F7166" w:rsidRDefault="00D03652" w:rsidP="007F7166">
            <w:pPr>
              <w:pStyle w:val="BodyText"/>
              <w:spacing w:after="0"/>
              <w:jc w:val="center"/>
              <w:rPr>
                <w:sz w:val="18"/>
                <w:szCs w:val="18"/>
              </w:rPr>
            </w:pPr>
            <w:r w:rsidRPr="007F7166">
              <w:rPr>
                <w:sz w:val="18"/>
                <w:szCs w:val="18"/>
              </w:rPr>
              <w:t>M1</w:t>
            </w:r>
          </w:p>
        </w:tc>
        <w:tc>
          <w:tcPr>
            <w:tcW w:w="467" w:type="dxa"/>
            <w:shd w:val="clear" w:color="auto" w:fill="FF99CC"/>
          </w:tcPr>
          <w:p w14:paraId="2AF330D4" w14:textId="77777777" w:rsidR="00D03652" w:rsidRPr="007F7166" w:rsidRDefault="00D03652" w:rsidP="007F7166">
            <w:pPr>
              <w:pStyle w:val="BodyText"/>
              <w:spacing w:after="0"/>
              <w:jc w:val="center"/>
              <w:rPr>
                <w:sz w:val="18"/>
                <w:szCs w:val="18"/>
              </w:rPr>
            </w:pPr>
            <w:r w:rsidRPr="007F7166">
              <w:rPr>
                <w:sz w:val="18"/>
                <w:szCs w:val="18"/>
              </w:rPr>
              <w:t>M5</w:t>
            </w:r>
          </w:p>
        </w:tc>
        <w:tc>
          <w:tcPr>
            <w:tcW w:w="467" w:type="dxa"/>
            <w:shd w:val="clear" w:color="auto" w:fill="00CCFF"/>
            <w:vAlign w:val="center"/>
          </w:tcPr>
          <w:p w14:paraId="4EA51200" w14:textId="77777777" w:rsidR="00D03652" w:rsidRPr="007F7166" w:rsidRDefault="00D03652" w:rsidP="007F7166">
            <w:pPr>
              <w:pStyle w:val="BodyText"/>
              <w:spacing w:after="0"/>
              <w:jc w:val="center"/>
              <w:rPr>
                <w:sz w:val="18"/>
                <w:szCs w:val="18"/>
              </w:rPr>
            </w:pPr>
            <w:r w:rsidRPr="007F7166">
              <w:rPr>
                <w:sz w:val="18"/>
                <w:szCs w:val="18"/>
              </w:rPr>
              <w:t>M3</w:t>
            </w:r>
          </w:p>
        </w:tc>
        <w:tc>
          <w:tcPr>
            <w:tcW w:w="467" w:type="dxa"/>
            <w:shd w:val="clear" w:color="auto" w:fill="FF0000"/>
            <w:vAlign w:val="center"/>
          </w:tcPr>
          <w:p w14:paraId="2DB073CD" w14:textId="77777777" w:rsidR="00D03652" w:rsidRPr="007F7166" w:rsidRDefault="00D03652" w:rsidP="007F7166">
            <w:pPr>
              <w:pStyle w:val="BodyText"/>
              <w:spacing w:after="0"/>
              <w:jc w:val="center"/>
              <w:rPr>
                <w:sz w:val="18"/>
                <w:szCs w:val="18"/>
              </w:rPr>
            </w:pPr>
            <w:r w:rsidRPr="007F7166">
              <w:rPr>
                <w:sz w:val="18"/>
                <w:szCs w:val="18"/>
              </w:rPr>
              <w:t>M4</w:t>
            </w:r>
          </w:p>
        </w:tc>
        <w:tc>
          <w:tcPr>
            <w:tcW w:w="467" w:type="dxa"/>
            <w:shd w:val="clear" w:color="auto" w:fill="FFFF00"/>
            <w:vAlign w:val="center"/>
          </w:tcPr>
          <w:p w14:paraId="6557453B" w14:textId="77777777" w:rsidR="00D03652" w:rsidRPr="007F7166" w:rsidRDefault="00D03652" w:rsidP="007F7166">
            <w:pPr>
              <w:pStyle w:val="BodyText"/>
              <w:spacing w:after="0"/>
              <w:jc w:val="center"/>
              <w:rPr>
                <w:sz w:val="18"/>
                <w:szCs w:val="18"/>
              </w:rPr>
            </w:pPr>
            <w:r w:rsidRPr="007F7166">
              <w:rPr>
                <w:sz w:val="18"/>
                <w:szCs w:val="18"/>
              </w:rPr>
              <w:t>M1</w:t>
            </w:r>
          </w:p>
        </w:tc>
        <w:tc>
          <w:tcPr>
            <w:tcW w:w="467" w:type="dxa"/>
            <w:shd w:val="clear" w:color="auto" w:fill="FF0000"/>
          </w:tcPr>
          <w:p w14:paraId="6007C664" w14:textId="77777777" w:rsidR="00D03652" w:rsidRPr="007F7166" w:rsidRDefault="00D03652" w:rsidP="007F7166">
            <w:pPr>
              <w:pStyle w:val="BodyText"/>
              <w:spacing w:after="0"/>
              <w:jc w:val="center"/>
              <w:rPr>
                <w:sz w:val="18"/>
                <w:szCs w:val="18"/>
              </w:rPr>
            </w:pPr>
            <w:r w:rsidRPr="007F7166">
              <w:rPr>
                <w:sz w:val="18"/>
                <w:szCs w:val="18"/>
              </w:rPr>
              <w:t>M4</w:t>
            </w:r>
          </w:p>
        </w:tc>
        <w:tc>
          <w:tcPr>
            <w:tcW w:w="934" w:type="dxa"/>
            <w:gridSpan w:val="2"/>
            <w:shd w:val="clear" w:color="auto" w:fill="auto"/>
            <w:vAlign w:val="center"/>
          </w:tcPr>
          <w:p w14:paraId="2552E1FE" w14:textId="77777777" w:rsidR="00D03652" w:rsidRPr="007F7166" w:rsidRDefault="00D03652" w:rsidP="007F7166">
            <w:pPr>
              <w:pStyle w:val="BodyText"/>
              <w:spacing w:after="0"/>
              <w:jc w:val="center"/>
              <w:rPr>
                <w:sz w:val="18"/>
                <w:szCs w:val="18"/>
              </w:rPr>
            </w:pPr>
          </w:p>
        </w:tc>
        <w:tc>
          <w:tcPr>
            <w:tcW w:w="467" w:type="dxa"/>
            <w:shd w:val="clear" w:color="auto" w:fill="00FF00"/>
          </w:tcPr>
          <w:p w14:paraId="77B483D1" w14:textId="77777777" w:rsidR="00D03652" w:rsidRPr="007F7166" w:rsidRDefault="00D03652" w:rsidP="007F7166">
            <w:pPr>
              <w:pStyle w:val="BodyText"/>
              <w:spacing w:after="0"/>
              <w:jc w:val="center"/>
              <w:rPr>
                <w:sz w:val="18"/>
                <w:szCs w:val="18"/>
              </w:rPr>
            </w:pPr>
            <w:r w:rsidRPr="007F7166">
              <w:rPr>
                <w:sz w:val="18"/>
                <w:szCs w:val="18"/>
              </w:rPr>
              <w:t>M2</w:t>
            </w:r>
          </w:p>
        </w:tc>
        <w:tc>
          <w:tcPr>
            <w:tcW w:w="467" w:type="dxa"/>
            <w:shd w:val="clear" w:color="auto" w:fill="FF0000"/>
          </w:tcPr>
          <w:p w14:paraId="6331F21E" w14:textId="77777777" w:rsidR="00D03652" w:rsidRPr="007F7166" w:rsidRDefault="00D03652" w:rsidP="007F7166">
            <w:pPr>
              <w:pStyle w:val="BodyText"/>
              <w:spacing w:after="0"/>
              <w:jc w:val="center"/>
              <w:rPr>
                <w:sz w:val="18"/>
                <w:szCs w:val="18"/>
              </w:rPr>
            </w:pPr>
            <w:r w:rsidRPr="007F7166">
              <w:rPr>
                <w:sz w:val="18"/>
                <w:szCs w:val="18"/>
              </w:rPr>
              <w:t>M4</w:t>
            </w:r>
          </w:p>
        </w:tc>
        <w:tc>
          <w:tcPr>
            <w:tcW w:w="396" w:type="dxa"/>
            <w:tcBorders>
              <w:top w:val="nil"/>
              <w:bottom w:val="nil"/>
              <w:right w:val="nil"/>
            </w:tcBorders>
            <w:vAlign w:val="center"/>
          </w:tcPr>
          <w:p w14:paraId="0E225938" w14:textId="77777777" w:rsidR="00D03652" w:rsidRPr="007F7166" w:rsidRDefault="00D03652" w:rsidP="007F7166">
            <w:pPr>
              <w:pStyle w:val="BodyText"/>
              <w:spacing w:after="0"/>
              <w:jc w:val="center"/>
              <w:rPr>
                <w:sz w:val="18"/>
                <w:szCs w:val="18"/>
              </w:rPr>
            </w:pPr>
          </w:p>
        </w:tc>
      </w:tr>
      <w:tr w:rsidR="00D03652" w:rsidRPr="00AC1E59" w14:paraId="13117316" w14:textId="77777777">
        <w:trPr>
          <w:jc w:val="center"/>
        </w:trPr>
        <w:tc>
          <w:tcPr>
            <w:tcW w:w="546" w:type="dxa"/>
            <w:tcBorders>
              <w:top w:val="nil"/>
              <w:left w:val="nil"/>
              <w:bottom w:val="nil"/>
              <w:right w:val="nil"/>
            </w:tcBorders>
            <w:vAlign w:val="center"/>
          </w:tcPr>
          <w:p w14:paraId="70879377" w14:textId="77777777" w:rsidR="00D03652" w:rsidRPr="007F7166" w:rsidRDefault="00D03652" w:rsidP="007F7166">
            <w:pPr>
              <w:pStyle w:val="BodyText"/>
              <w:jc w:val="center"/>
              <w:rPr>
                <w:sz w:val="18"/>
                <w:szCs w:val="18"/>
              </w:rPr>
            </w:pPr>
          </w:p>
        </w:tc>
        <w:tc>
          <w:tcPr>
            <w:tcW w:w="396" w:type="dxa"/>
            <w:tcBorders>
              <w:top w:val="single" w:sz="4" w:space="0" w:color="auto"/>
              <w:left w:val="nil"/>
              <w:bottom w:val="nil"/>
              <w:right w:val="single" w:sz="4" w:space="0" w:color="auto"/>
            </w:tcBorders>
            <w:vAlign w:val="center"/>
          </w:tcPr>
          <w:p w14:paraId="1C312E20" w14:textId="77777777" w:rsidR="00D03652" w:rsidRPr="007F7166" w:rsidRDefault="00D03652" w:rsidP="007F7166">
            <w:pPr>
              <w:pStyle w:val="BodyText"/>
              <w:spacing w:after="0"/>
              <w:ind w:right="-211"/>
              <w:jc w:val="center"/>
              <w:rPr>
                <w:sz w:val="18"/>
                <w:szCs w:val="18"/>
              </w:rPr>
            </w:pPr>
          </w:p>
        </w:tc>
        <w:tc>
          <w:tcPr>
            <w:tcW w:w="934" w:type="dxa"/>
            <w:gridSpan w:val="2"/>
            <w:tcBorders>
              <w:left w:val="single" w:sz="4" w:space="0" w:color="auto"/>
              <w:bottom w:val="single" w:sz="4" w:space="0" w:color="auto"/>
            </w:tcBorders>
            <w:vAlign w:val="center"/>
          </w:tcPr>
          <w:p w14:paraId="25C338B3" w14:textId="77777777" w:rsidR="00D03652" w:rsidRPr="007F7166" w:rsidRDefault="00D03652" w:rsidP="007F7166">
            <w:pPr>
              <w:pStyle w:val="BodyText"/>
              <w:spacing w:after="0"/>
              <w:jc w:val="center"/>
              <w:rPr>
                <w:sz w:val="18"/>
                <w:szCs w:val="18"/>
              </w:rPr>
            </w:pPr>
            <w:r w:rsidRPr="007F7166">
              <w:rPr>
                <w:sz w:val="18"/>
                <w:szCs w:val="18"/>
              </w:rPr>
              <w:t>0</w:t>
            </w:r>
          </w:p>
        </w:tc>
        <w:tc>
          <w:tcPr>
            <w:tcW w:w="934" w:type="dxa"/>
            <w:gridSpan w:val="2"/>
            <w:tcBorders>
              <w:bottom w:val="single" w:sz="4" w:space="0" w:color="auto"/>
            </w:tcBorders>
            <w:vAlign w:val="center"/>
          </w:tcPr>
          <w:p w14:paraId="4D62F1E9" w14:textId="77777777" w:rsidR="00D03652" w:rsidRPr="007F7166" w:rsidRDefault="00D03652" w:rsidP="007F7166">
            <w:pPr>
              <w:pStyle w:val="BodyText"/>
              <w:spacing w:after="0"/>
              <w:jc w:val="center"/>
              <w:rPr>
                <w:sz w:val="18"/>
                <w:szCs w:val="18"/>
              </w:rPr>
            </w:pPr>
            <w:r w:rsidRPr="007F7166">
              <w:rPr>
                <w:sz w:val="18"/>
                <w:szCs w:val="18"/>
              </w:rPr>
              <w:t>1</w:t>
            </w:r>
          </w:p>
        </w:tc>
        <w:tc>
          <w:tcPr>
            <w:tcW w:w="1063" w:type="dxa"/>
            <w:gridSpan w:val="3"/>
            <w:tcBorders>
              <w:bottom w:val="single" w:sz="4" w:space="0" w:color="auto"/>
            </w:tcBorders>
            <w:vAlign w:val="center"/>
          </w:tcPr>
          <w:p w14:paraId="67E74B0A" w14:textId="77777777" w:rsidR="00D03652" w:rsidRPr="007F7166" w:rsidRDefault="00D03652" w:rsidP="007F7166">
            <w:pPr>
              <w:pStyle w:val="BodyText"/>
              <w:spacing w:after="0"/>
              <w:jc w:val="center"/>
              <w:rPr>
                <w:sz w:val="18"/>
                <w:szCs w:val="18"/>
              </w:rPr>
            </w:pPr>
            <w:r w:rsidRPr="007F7166">
              <w:rPr>
                <w:sz w:val="18"/>
                <w:szCs w:val="18"/>
              </w:rPr>
              <w:t>2</w:t>
            </w:r>
          </w:p>
        </w:tc>
        <w:tc>
          <w:tcPr>
            <w:tcW w:w="934" w:type="dxa"/>
            <w:gridSpan w:val="2"/>
            <w:tcBorders>
              <w:bottom w:val="single" w:sz="4" w:space="0" w:color="auto"/>
            </w:tcBorders>
          </w:tcPr>
          <w:p w14:paraId="2F369ED8" w14:textId="77777777" w:rsidR="00D03652" w:rsidRPr="007F7166" w:rsidRDefault="00D03652" w:rsidP="007F7166">
            <w:pPr>
              <w:pStyle w:val="BodyText"/>
              <w:spacing w:after="0"/>
              <w:jc w:val="center"/>
              <w:rPr>
                <w:sz w:val="18"/>
                <w:szCs w:val="18"/>
              </w:rPr>
            </w:pPr>
            <w:r w:rsidRPr="007F7166">
              <w:rPr>
                <w:sz w:val="18"/>
                <w:szCs w:val="18"/>
              </w:rPr>
              <w:t>3</w:t>
            </w:r>
          </w:p>
        </w:tc>
        <w:tc>
          <w:tcPr>
            <w:tcW w:w="934" w:type="dxa"/>
            <w:gridSpan w:val="2"/>
            <w:tcBorders>
              <w:bottom w:val="single" w:sz="4" w:space="0" w:color="auto"/>
            </w:tcBorders>
            <w:vAlign w:val="center"/>
          </w:tcPr>
          <w:p w14:paraId="5D7880A2" w14:textId="77777777" w:rsidR="00D03652" w:rsidRPr="007F7166" w:rsidRDefault="00D03652" w:rsidP="007F7166">
            <w:pPr>
              <w:pStyle w:val="BodyText"/>
              <w:spacing w:after="0"/>
              <w:jc w:val="center"/>
              <w:rPr>
                <w:sz w:val="18"/>
                <w:szCs w:val="18"/>
              </w:rPr>
            </w:pPr>
            <w:r w:rsidRPr="007F7166">
              <w:rPr>
                <w:sz w:val="18"/>
                <w:szCs w:val="18"/>
              </w:rPr>
              <w:t>4</w:t>
            </w:r>
          </w:p>
        </w:tc>
        <w:tc>
          <w:tcPr>
            <w:tcW w:w="934" w:type="dxa"/>
            <w:gridSpan w:val="2"/>
            <w:tcBorders>
              <w:bottom w:val="single" w:sz="4" w:space="0" w:color="auto"/>
            </w:tcBorders>
            <w:vAlign w:val="center"/>
          </w:tcPr>
          <w:p w14:paraId="72EBC195" w14:textId="77777777" w:rsidR="00D03652" w:rsidRPr="007F7166" w:rsidRDefault="00D03652" w:rsidP="007F7166">
            <w:pPr>
              <w:pStyle w:val="BodyText"/>
              <w:spacing w:after="0"/>
              <w:jc w:val="center"/>
              <w:rPr>
                <w:sz w:val="18"/>
                <w:szCs w:val="18"/>
              </w:rPr>
            </w:pPr>
            <w:r w:rsidRPr="007F7166">
              <w:rPr>
                <w:sz w:val="18"/>
                <w:szCs w:val="18"/>
              </w:rPr>
              <w:t>5</w:t>
            </w:r>
          </w:p>
        </w:tc>
        <w:tc>
          <w:tcPr>
            <w:tcW w:w="934" w:type="dxa"/>
            <w:gridSpan w:val="2"/>
            <w:tcBorders>
              <w:bottom w:val="single" w:sz="4" w:space="0" w:color="auto"/>
            </w:tcBorders>
            <w:vAlign w:val="center"/>
          </w:tcPr>
          <w:p w14:paraId="596E5F33" w14:textId="77777777" w:rsidR="00D03652" w:rsidRPr="007F7166" w:rsidRDefault="00D03652" w:rsidP="007F7166">
            <w:pPr>
              <w:pStyle w:val="BodyText"/>
              <w:spacing w:after="0"/>
              <w:jc w:val="center"/>
              <w:rPr>
                <w:sz w:val="18"/>
                <w:szCs w:val="18"/>
              </w:rPr>
            </w:pPr>
            <w:r w:rsidRPr="007F7166">
              <w:rPr>
                <w:sz w:val="18"/>
                <w:szCs w:val="18"/>
              </w:rPr>
              <w:t>6</w:t>
            </w:r>
          </w:p>
        </w:tc>
        <w:tc>
          <w:tcPr>
            <w:tcW w:w="934" w:type="dxa"/>
            <w:gridSpan w:val="2"/>
            <w:tcBorders>
              <w:bottom w:val="nil"/>
            </w:tcBorders>
          </w:tcPr>
          <w:p w14:paraId="7A46FAEB" w14:textId="77777777" w:rsidR="00D03652" w:rsidRPr="007F7166" w:rsidRDefault="00D03652" w:rsidP="007F7166">
            <w:pPr>
              <w:pStyle w:val="BodyText"/>
              <w:spacing w:after="0"/>
              <w:jc w:val="center"/>
              <w:rPr>
                <w:sz w:val="18"/>
                <w:szCs w:val="18"/>
              </w:rPr>
            </w:pPr>
            <w:r w:rsidRPr="007F7166">
              <w:rPr>
                <w:sz w:val="18"/>
                <w:szCs w:val="18"/>
              </w:rPr>
              <w:t>7</w:t>
            </w:r>
          </w:p>
        </w:tc>
        <w:tc>
          <w:tcPr>
            <w:tcW w:w="396" w:type="dxa"/>
            <w:tcBorders>
              <w:top w:val="nil"/>
              <w:bottom w:val="nil"/>
              <w:right w:val="nil"/>
            </w:tcBorders>
            <w:vAlign w:val="center"/>
          </w:tcPr>
          <w:p w14:paraId="10150FF2" w14:textId="77777777" w:rsidR="00D03652" w:rsidRPr="007F7166" w:rsidRDefault="00D03652" w:rsidP="007F7166">
            <w:pPr>
              <w:pStyle w:val="BodyText"/>
              <w:spacing w:after="0"/>
              <w:jc w:val="center"/>
              <w:rPr>
                <w:sz w:val="18"/>
                <w:szCs w:val="18"/>
              </w:rPr>
            </w:pPr>
            <w:r w:rsidRPr="007F7166">
              <w:rPr>
                <w:sz w:val="18"/>
                <w:szCs w:val="18"/>
              </w:rPr>
              <w:t>…</w:t>
            </w:r>
          </w:p>
        </w:tc>
      </w:tr>
      <w:tr w:rsidR="00D03652" w:rsidRPr="00AC1E59" w14:paraId="50EB34BB" w14:textId="77777777">
        <w:trPr>
          <w:jc w:val="center"/>
        </w:trPr>
        <w:tc>
          <w:tcPr>
            <w:tcW w:w="546" w:type="dxa"/>
            <w:tcBorders>
              <w:top w:val="nil"/>
              <w:left w:val="nil"/>
              <w:bottom w:val="nil"/>
              <w:right w:val="nil"/>
            </w:tcBorders>
            <w:vAlign w:val="center"/>
          </w:tcPr>
          <w:p w14:paraId="1F78C100" w14:textId="77777777" w:rsidR="00D03652" w:rsidRPr="007F7166" w:rsidRDefault="00D03652" w:rsidP="007F7166">
            <w:pPr>
              <w:pStyle w:val="BodyText"/>
              <w:jc w:val="center"/>
              <w:rPr>
                <w:sz w:val="18"/>
                <w:szCs w:val="18"/>
              </w:rPr>
            </w:pPr>
          </w:p>
        </w:tc>
        <w:tc>
          <w:tcPr>
            <w:tcW w:w="396" w:type="dxa"/>
            <w:tcBorders>
              <w:top w:val="nil"/>
              <w:left w:val="nil"/>
              <w:bottom w:val="nil"/>
              <w:right w:val="nil"/>
            </w:tcBorders>
            <w:vAlign w:val="center"/>
          </w:tcPr>
          <w:p w14:paraId="7690E4B4" w14:textId="77777777" w:rsidR="00D03652" w:rsidRPr="007F7166" w:rsidRDefault="00D03652" w:rsidP="007F7166">
            <w:pPr>
              <w:pStyle w:val="BodyText"/>
              <w:spacing w:after="0"/>
              <w:ind w:right="-211"/>
              <w:jc w:val="center"/>
              <w:rPr>
                <w:sz w:val="18"/>
                <w:szCs w:val="18"/>
              </w:rPr>
            </w:pPr>
          </w:p>
        </w:tc>
        <w:tc>
          <w:tcPr>
            <w:tcW w:w="7601" w:type="dxa"/>
            <w:gridSpan w:val="17"/>
            <w:tcBorders>
              <w:left w:val="nil"/>
              <w:bottom w:val="nil"/>
              <w:right w:val="nil"/>
            </w:tcBorders>
            <w:vAlign w:val="center"/>
          </w:tcPr>
          <w:p w14:paraId="2FA2C713" w14:textId="77777777" w:rsidR="00D03652" w:rsidRPr="007F7166" w:rsidRDefault="00D03652" w:rsidP="007F7166">
            <w:pPr>
              <w:pStyle w:val="BodyText"/>
              <w:spacing w:after="0"/>
              <w:jc w:val="center"/>
              <w:rPr>
                <w:sz w:val="18"/>
                <w:szCs w:val="18"/>
              </w:rPr>
            </w:pPr>
            <w:r w:rsidRPr="007F7166">
              <w:rPr>
                <w:sz w:val="18"/>
                <w:szCs w:val="18"/>
              </w:rPr>
              <w:t>Frame Number</w:t>
            </w:r>
          </w:p>
        </w:tc>
        <w:tc>
          <w:tcPr>
            <w:tcW w:w="396" w:type="dxa"/>
            <w:tcBorders>
              <w:top w:val="nil"/>
              <w:left w:val="nil"/>
              <w:bottom w:val="nil"/>
              <w:right w:val="nil"/>
            </w:tcBorders>
            <w:vAlign w:val="center"/>
          </w:tcPr>
          <w:p w14:paraId="12BBFD25" w14:textId="77777777" w:rsidR="00D03652" w:rsidRPr="007F7166" w:rsidRDefault="00D03652" w:rsidP="007F7166">
            <w:pPr>
              <w:pStyle w:val="BodyText"/>
              <w:spacing w:after="0"/>
              <w:jc w:val="center"/>
              <w:rPr>
                <w:sz w:val="18"/>
                <w:szCs w:val="18"/>
              </w:rPr>
            </w:pPr>
          </w:p>
        </w:tc>
      </w:tr>
    </w:tbl>
    <w:bookmarkEnd w:id="349"/>
    <w:p w14:paraId="6A52BDED" w14:textId="77777777" w:rsidR="00785B16" w:rsidRPr="00AC1E59" w:rsidRDefault="00785B16" w:rsidP="00785B16">
      <w:pPr>
        <w:pStyle w:val="TF"/>
      </w:pPr>
      <w:r w:rsidRPr="00AC1E59">
        <w:t>Figure</w:t>
      </w:r>
      <w:r>
        <w:t xml:space="preserve"> 8-9:</w:t>
      </w:r>
      <w:r w:rsidRPr="00AC1E59">
        <w:t xml:space="preserve"> OSC </w:t>
      </w:r>
      <w:r>
        <w:t>with improved frequency hopping</w:t>
      </w:r>
    </w:p>
    <w:p w14:paraId="034D1EB1" w14:textId="77777777" w:rsidR="00197D11" w:rsidRDefault="00197D11" w:rsidP="00D03652">
      <w:pPr>
        <w:spacing w:after="0"/>
      </w:pPr>
    </w:p>
    <w:p w14:paraId="409F2DDD" w14:textId="77777777" w:rsidR="00197D11" w:rsidRPr="00AC1E59" w:rsidRDefault="00197D11" w:rsidP="008F3F22">
      <w:pPr>
        <w:pStyle w:val="Heading4"/>
      </w:pPr>
      <w:bookmarkStart w:id="350" w:name="_Toc518052768"/>
      <w:r>
        <w:lastRenderedPageBreak/>
        <w:t>8.1.</w:t>
      </w:r>
      <w:r w:rsidR="00F501EE">
        <w:t>5</w:t>
      </w:r>
      <w:r w:rsidR="00F90DBB">
        <w:t>.1</w:t>
      </w:r>
      <w:r w:rsidR="009A3CB7">
        <w:tab/>
      </w:r>
      <w:r w:rsidRPr="00AC1E59">
        <w:t>Legacy support</w:t>
      </w:r>
      <w:bookmarkEnd w:id="350"/>
    </w:p>
    <w:p w14:paraId="35AF4EA8" w14:textId="77777777" w:rsidR="00197D11" w:rsidRPr="00AC1E59" w:rsidRDefault="00197D11" w:rsidP="009121CC">
      <w:r w:rsidRPr="00AC1E59">
        <w:t>Since the frequency hopping scheme uses already available MAIO hopping the diversity scheme will support legacy mobiles (given that legacy mobiles can be supported by the MUROS concept</w:t>
      </w:r>
      <w:r>
        <w:t xml:space="preserve"> and that they are allocated to sub channel one</w:t>
      </w:r>
      <w:r w:rsidRPr="00AC1E59">
        <w:t>). Note that also legacy mobiles will be able to utilize the gain of the frequency hopping feature, especially when having fractionally loaded TSs.</w:t>
      </w:r>
    </w:p>
    <w:p w14:paraId="21694592" w14:textId="77777777" w:rsidR="001F0ABF" w:rsidRDefault="00197D11" w:rsidP="008F3F22">
      <w:pPr>
        <w:pStyle w:val="Heading4"/>
      </w:pPr>
      <w:bookmarkStart w:id="351" w:name="_Toc518052769"/>
      <w:r>
        <w:t>8.1</w:t>
      </w:r>
      <w:r w:rsidR="00F501EE">
        <w:t>.5</w:t>
      </w:r>
      <w:r w:rsidR="00F90DBB">
        <w:t>.2</w:t>
      </w:r>
      <w:r w:rsidR="009A3CB7">
        <w:tab/>
      </w:r>
      <w:r w:rsidRPr="00AC1E59">
        <w:t>Additional signaling</w:t>
      </w:r>
      <w:bookmarkEnd w:id="351"/>
    </w:p>
    <w:p w14:paraId="5E9EB0E7" w14:textId="77777777" w:rsidR="00197D11" w:rsidRPr="00D14126" w:rsidRDefault="00197D11" w:rsidP="00D21FC1">
      <w:r w:rsidRPr="00D14126">
        <w:t xml:space="preserve">Both the users </w:t>
      </w:r>
      <w:r>
        <w:t xml:space="preserve">of the first and second sub-channel </w:t>
      </w:r>
      <w:r w:rsidRPr="00D14126">
        <w:t>will re-use the frequency hopping in GSM is defined in the 3GPP specification 45.002</w:t>
      </w:r>
      <w:r w:rsidR="00D16958">
        <w:t xml:space="preserve"> [8-4]</w:t>
      </w:r>
      <w:r w:rsidRPr="00D14126">
        <w:t>. However, the second set of users will use an additional hopping sequence to hop between MAIOs, which needs to be signaled to the mobile station.</w:t>
      </w:r>
    </w:p>
    <w:p w14:paraId="08F576F9" w14:textId="77777777" w:rsidR="00197D11" w:rsidRPr="00D14126" w:rsidRDefault="00197D11" w:rsidP="00D21FC1">
      <w:r w:rsidRPr="00D14126">
        <w:t xml:space="preserve">To generate the MAIO hopping sequence, the MS must know the set of allowed MAIOs (the MAIO Allocation, </w:t>
      </w:r>
      <w:r w:rsidRPr="00D14126">
        <w:rPr>
          <w:i/>
          <w:iCs/>
        </w:rPr>
        <w:t>MAIOA</w:t>
      </w:r>
      <w:r w:rsidRPr="00D14126">
        <w:t xml:space="preserve">). Given the MAIOA, the number of MAIOs to hop over is known. Assuming that the permutations are predetermined and stored in the mobile station, the MS selects the permutation corresponding to the size of the MAIOA and an additional parameter determining which MAIO hopping sequence to use (the parameter </w:t>
      </w:r>
      <w:r>
        <w:rPr>
          <w:i/>
          <w:iCs/>
        </w:rPr>
        <w:t>I</w:t>
      </w:r>
      <w:r w:rsidRPr="00D14126">
        <w:t xml:space="preserve"> in the example in section</w:t>
      </w:r>
      <w:r w:rsidR="002E0496">
        <w:t xml:space="preserve"> 8.1.</w:t>
      </w:r>
      <w:r w:rsidR="00F501EE">
        <w:t>5</w:t>
      </w:r>
      <w:r w:rsidRPr="00D14126">
        <w:t xml:space="preserve">). This is here denoted the </w:t>
      </w:r>
      <w:r w:rsidRPr="00D14126">
        <w:rPr>
          <w:i/>
          <w:iCs/>
        </w:rPr>
        <w:t>MAIOHSN</w:t>
      </w:r>
      <w:r w:rsidRPr="00D14126">
        <w:t>.</w:t>
      </w:r>
    </w:p>
    <w:p w14:paraId="4BE1D4E5" w14:textId="77777777" w:rsidR="00197D11" w:rsidRPr="00D14126" w:rsidRDefault="00197D11" w:rsidP="00D21FC1">
      <w:r w:rsidRPr="00D14126">
        <w:t>Optionally, several permutations can be defined for each given MAIOA size. This requires another parameter to be signaled to the mobile station, a MAIO permutation number, MAIOPN.</w:t>
      </w:r>
    </w:p>
    <w:p w14:paraId="31B13600" w14:textId="77777777" w:rsidR="00197D11" w:rsidRPr="00D14126" w:rsidRDefault="00197D11" w:rsidP="00D21FC1">
      <w:r w:rsidRPr="00D14126">
        <w:t>The MAIOA, the MAIOHSN and optionally the MAIOPN need to be signaled to the mobile station during assignment, handover and reconfiguration. It is necessary to update the relevant signaling messages to convey the new parameters.</w:t>
      </w:r>
    </w:p>
    <w:p w14:paraId="76716B8C" w14:textId="77777777" w:rsidR="00197D11" w:rsidRDefault="00197D11" w:rsidP="00D21FC1">
      <w:r w:rsidRPr="00D14126">
        <w:t xml:space="preserve">Since the resource allocation in the cell can change during a call, it should be possible to change the parameters during a call. Therefore, the signaling messages should also include means for coordinating the change to new hopping parameters between all MS, e.g., a </w:t>
      </w:r>
      <w:r w:rsidRPr="00D14126">
        <w:rPr>
          <w:i/>
          <w:iCs/>
        </w:rPr>
        <w:t>starting time</w:t>
      </w:r>
      <w:r w:rsidRPr="00D14126">
        <w:t xml:space="preserve"> after which the new parameters apply.</w:t>
      </w:r>
    </w:p>
    <w:p w14:paraId="7837D9FC" w14:textId="77777777" w:rsidR="009F0D18" w:rsidRDefault="009F0D18" w:rsidP="009F0D18">
      <w:pPr>
        <w:pStyle w:val="Heading3"/>
        <w:spacing w:before="240"/>
        <w:ind w:left="851" w:hanging="851"/>
        <w:rPr>
          <w:lang w:val="pt-BR"/>
        </w:rPr>
      </w:pPr>
      <w:bookmarkStart w:id="352" w:name="_Toc518052770"/>
      <w:r w:rsidRPr="001A6CBF">
        <w:rPr>
          <w:lang w:val="pt-BR"/>
        </w:rPr>
        <w:t>8.1.6</w:t>
      </w:r>
      <w:r w:rsidR="00F90DBB">
        <w:rPr>
          <w:lang w:val="pt-BR"/>
        </w:rPr>
        <w:tab/>
      </w:r>
      <w:r>
        <w:rPr>
          <w:lang w:val="pt-BR"/>
        </w:rPr>
        <w:t xml:space="preserve">SAM - </w:t>
      </w:r>
      <w:r w:rsidRPr="000628A2">
        <w:rPr>
          <w:lang w:val="pt-BR"/>
        </w:rPr>
        <w:t xml:space="preserve">Single Antenna MIMO </w:t>
      </w:r>
      <w:r>
        <w:rPr>
          <w:lang w:val="pt-BR"/>
        </w:rPr>
        <w:t xml:space="preserve">- </w:t>
      </w:r>
      <w:r w:rsidRPr="000628A2">
        <w:rPr>
          <w:lang w:val="pt-BR"/>
        </w:rPr>
        <w:t>for VAMOS</w:t>
      </w:r>
      <w:bookmarkEnd w:id="352"/>
    </w:p>
    <w:p w14:paraId="11B289C4" w14:textId="77777777" w:rsidR="009E6DDA" w:rsidRPr="0042648B" w:rsidRDefault="009E6DDA" w:rsidP="009E6DDA">
      <w:pPr>
        <w:pStyle w:val="Heading4"/>
      </w:pPr>
      <w:bookmarkStart w:id="353" w:name="_Toc518052771"/>
      <w:r w:rsidRPr="0042648B">
        <w:t>8.1.6.1</w:t>
      </w:r>
      <w:r w:rsidRPr="0042648B">
        <w:tab/>
        <w:t>Concept description</w:t>
      </w:r>
      <w:bookmarkEnd w:id="353"/>
    </w:p>
    <w:p w14:paraId="095BE95E" w14:textId="77777777" w:rsidR="003020BD" w:rsidRDefault="003020BD" w:rsidP="003020BD">
      <w:r>
        <w:t xml:space="preserve">The </w:t>
      </w:r>
      <w:r w:rsidRPr="007F048B">
        <w:rPr>
          <w:position w:val="-6"/>
        </w:rPr>
        <w:object w:dxaOrig="240" w:dyaOrig="220" w14:anchorId="1EF296FB">
          <v:shape id="_x0000_i1253" type="#_x0000_t75" style="width:12pt;height:10.8pt" o:ole="">
            <v:imagedata r:id="rId12" o:title=""/>
          </v:shape>
          <o:OLEObject Type="Embed" ProgID="Equation.3" ShapeID="_x0000_i1253" DrawAspect="Content" ObjectID="_1821900884" r:id="rId291"/>
        </w:object>
      </w:r>
      <w:r>
        <w:t xml:space="preserve">-QPSK modulated, baseband, received signal </w:t>
      </w:r>
      <w:r w:rsidRPr="00825596">
        <w:rPr>
          <w:position w:val="-12"/>
        </w:rPr>
        <w:object w:dxaOrig="420" w:dyaOrig="360" w14:anchorId="5B96D879">
          <v:shape id="_x0000_i1254" type="#_x0000_t75" style="width:21pt;height:18pt" o:ole="">
            <v:imagedata r:id="rId292" o:title=""/>
          </v:shape>
          <o:OLEObject Type="Embed" ProgID="Equation.3" ShapeID="_x0000_i1254" DrawAspect="Content" ObjectID="_1821900885" r:id="rId293"/>
        </w:object>
      </w:r>
      <w:r>
        <w:t xml:space="preserve"> sampled at the symbol rate can be written in terms of an </w:t>
      </w:r>
      <w:r w:rsidRPr="003821C5">
        <w:rPr>
          <w:i/>
          <w:iCs/>
        </w:rPr>
        <w:t>L</w:t>
      </w:r>
      <w:r>
        <w:t xml:space="preserve">-tap complex-valued channel </w:t>
      </w:r>
      <w:r w:rsidRPr="00825596">
        <w:rPr>
          <w:position w:val="-12"/>
        </w:rPr>
        <w:object w:dxaOrig="720" w:dyaOrig="380" w14:anchorId="44FB8A20">
          <v:shape id="_x0000_i1255" type="#_x0000_t75" style="width:36pt;height:19.2pt" o:ole="">
            <v:imagedata r:id="rId294" o:title=""/>
          </v:shape>
          <o:OLEObject Type="Embed" ProgID="Equation.3" ShapeID="_x0000_i1255" DrawAspect="Content" ObjectID="_1821900886" r:id="rId295"/>
        </w:object>
      </w:r>
      <w:r>
        <w:t xml:space="preserve">, the user 1 binary symbols </w:t>
      </w:r>
      <w:r w:rsidRPr="00825596">
        <w:rPr>
          <w:position w:val="-12"/>
        </w:rPr>
        <w:object w:dxaOrig="720" w:dyaOrig="380" w14:anchorId="00EEC43F">
          <v:shape id="_x0000_i1256" type="#_x0000_t75" style="width:36pt;height:19.2pt" o:ole="">
            <v:imagedata r:id="rId296" o:title=""/>
          </v:shape>
          <o:OLEObject Type="Embed" ProgID="Equation.3" ShapeID="_x0000_i1256" DrawAspect="Content" ObjectID="_1821900887" r:id="rId297"/>
        </w:object>
      </w:r>
      <w:r>
        <w:t xml:space="preserve">,  the binary symbols for user 2, </w:t>
      </w:r>
      <w:r w:rsidRPr="00325B98">
        <w:rPr>
          <w:position w:val="-12"/>
        </w:rPr>
        <w:object w:dxaOrig="720" w:dyaOrig="380" w14:anchorId="62EB5776">
          <v:shape id="_x0000_i1257" type="#_x0000_t75" style="width:36pt;height:19.2pt" o:ole="">
            <v:imagedata r:id="rId298" o:title=""/>
          </v:shape>
          <o:OLEObject Type="Embed" ProgID="Equation.3" ShapeID="_x0000_i1257" DrawAspect="Content" ObjectID="_1821900888" r:id="rId299"/>
        </w:object>
      </w:r>
      <w:r>
        <w:t xml:space="preserve">, the rotation angle </w:t>
      </w:r>
      <w:r w:rsidRPr="006E3994">
        <w:rPr>
          <w:i/>
          <w:iCs/>
          <w:position w:val="-6"/>
        </w:rPr>
        <w:object w:dxaOrig="200" w:dyaOrig="279" w14:anchorId="79873B02">
          <v:shape id="_x0000_i1258" type="#_x0000_t75" style="width:10.2pt;height:13.8pt" o:ole="">
            <v:imagedata r:id="rId300" o:title=""/>
          </v:shape>
          <o:OLEObject Type="Embed" ProgID="Equation.3" ShapeID="_x0000_i1258" DrawAspect="Content" ObjectID="_1821900889" r:id="rId301"/>
        </w:object>
      </w:r>
      <w:r>
        <w:t xml:space="preserve"> (</w:t>
      </w:r>
      <w:r w:rsidRPr="006E3994">
        <w:rPr>
          <w:i/>
          <w:iCs/>
          <w:position w:val="-6"/>
        </w:rPr>
        <w:object w:dxaOrig="880" w:dyaOrig="279" w14:anchorId="53EFABAB">
          <v:shape id="_x0000_i1259" type="#_x0000_t75" style="width:43.8pt;height:13.8pt" o:ole="">
            <v:imagedata r:id="rId302" o:title=""/>
          </v:shape>
          <o:OLEObject Type="Embed" ProgID="Equation.3" ShapeID="_x0000_i1259" DrawAspect="Content" ObjectID="_1821900890" r:id="rId303"/>
        </w:object>
      </w:r>
      <w:r>
        <w:t xml:space="preserve"> for backward compatibility with legacy GMSK mobiles) and complex-valued noise plus interference </w:t>
      </w:r>
      <w:r w:rsidRPr="00825596">
        <w:rPr>
          <w:position w:val="-12"/>
        </w:rPr>
        <w:object w:dxaOrig="520" w:dyaOrig="360" w14:anchorId="2C99A759">
          <v:shape id="_x0000_i1260" type="#_x0000_t75" style="width:25.8pt;height:18pt" o:ole="">
            <v:imagedata r:id="rId304" o:title=""/>
          </v:shape>
          <o:OLEObject Type="Embed" ProgID="Equation.3" ShapeID="_x0000_i1260" DrawAspect="Content" ObjectID="_1821900891" r:id="rId305"/>
        </w:object>
      </w:r>
      <w:r>
        <w:t>:</w:t>
      </w:r>
    </w:p>
    <w:p w14:paraId="2614615D" w14:textId="77777777" w:rsidR="003020BD" w:rsidRDefault="003020BD" w:rsidP="003020BD">
      <w:pPr>
        <w:pStyle w:val="EQ"/>
        <w:jc w:val="center"/>
      </w:pPr>
      <w:r w:rsidRPr="00825596">
        <w:rPr>
          <w:position w:val="-28"/>
        </w:rPr>
        <w:object w:dxaOrig="5700" w:dyaOrig="740" w14:anchorId="1DB5CE36">
          <v:shape id="_x0000_i1261" type="#_x0000_t75" style="width:285pt;height:37.2pt" o:ole="">
            <v:imagedata r:id="rId306" o:title=""/>
          </v:shape>
          <o:OLEObject Type="Embed" ProgID="Equation.3" ShapeID="_x0000_i1261" DrawAspect="Content" ObjectID="_1821900892" r:id="rId307"/>
        </w:object>
      </w:r>
      <w:r>
        <w:t>. (1)</w:t>
      </w:r>
    </w:p>
    <w:p w14:paraId="76E7F8AF" w14:textId="77777777" w:rsidR="003020BD" w:rsidRDefault="003020BD" w:rsidP="003020BD">
      <w:r>
        <w:t xml:space="preserve">Equivalently, after de-rotation by </w:t>
      </w:r>
      <w:r w:rsidRPr="006E3994">
        <w:rPr>
          <w:i/>
          <w:iCs/>
          <w:position w:val="-6"/>
        </w:rPr>
        <w:object w:dxaOrig="200" w:dyaOrig="279" w14:anchorId="62B4AF07">
          <v:shape id="_x0000_i1262" type="#_x0000_t75" style="width:10.2pt;height:13.8pt" o:ole="">
            <v:imagedata r:id="rId300" o:title=""/>
          </v:shape>
          <o:OLEObject Type="Embed" ProgID="Equation.3" ShapeID="_x0000_i1262" DrawAspect="Content" ObjectID="_1821900893" r:id="rId308"/>
        </w:object>
      </w:r>
      <w:r>
        <w:t>,</w:t>
      </w:r>
    </w:p>
    <w:p w14:paraId="3C3C51DA" w14:textId="77777777" w:rsidR="003020BD" w:rsidRDefault="003020BD" w:rsidP="003020BD">
      <w:pPr>
        <w:pStyle w:val="EQ"/>
        <w:tabs>
          <w:tab w:val="clear" w:pos="4536"/>
        </w:tabs>
        <w:jc w:val="center"/>
      </w:pPr>
      <w:r w:rsidRPr="00825596">
        <w:rPr>
          <w:position w:val="-28"/>
        </w:rPr>
        <w:object w:dxaOrig="4380" w:dyaOrig="740" w14:anchorId="48AB8F56">
          <v:shape id="_x0000_i1263" type="#_x0000_t75" style="width:219pt;height:37.2pt" o:ole="">
            <v:imagedata r:id="rId309" o:title=""/>
          </v:shape>
          <o:OLEObject Type="Embed" ProgID="Equation.3" ShapeID="_x0000_i1263" DrawAspect="Content" ObjectID="_1821900894" r:id="rId310"/>
        </w:object>
      </w:r>
      <w:r>
        <w:t>, (2)</w:t>
      </w:r>
    </w:p>
    <w:p w14:paraId="711CF0D5" w14:textId="77777777" w:rsidR="003020BD" w:rsidRDefault="003020BD" w:rsidP="003020BD">
      <w:r>
        <w:t xml:space="preserve">where the prime indicates that the signal and the channel taps have been de-rotated. </w:t>
      </w:r>
    </w:p>
    <w:p w14:paraId="7E501702" w14:textId="77777777" w:rsidR="003020BD" w:rsidRDefault="003020BD" w:rsidP="003020BD">
      <w:r>
        <w:t xml:space="preserve">Taking real and imaginary parts in Equation (2), and using the fact that the symbols </w:t>
      </w:r>
      <w:r w:rsidRPr="00825596">
        <w:rPr>
          <w:position w:val="-12"/>
        </w:rPr>
        <w:object w:dxaOrig="720" w:dyaOrig="380" w14:anchorId="78A6B061">
          <v:shape id="_x0000_i1264" type="#_x0000_t75" style="width:36pt;height:19.2pt" o:ole="">
            <v:imagedata r:id="rId296" o:title=""/>
          </v:shape>
          <o:OLEObject Type="Embed" ProgID="Equation.3" ShapeID="_x0000_i1264" DrawAspect="Content" ObjectID="_1821900895" r:id="rId311"/>
        </w:object>
      </w:r>
      <w:r>
        <w:t xml:space="preserve"> and </w:t>
      </w:r>
      <w:r w:rsidRPr="00325B98">
        <w:rPr>
          <w:position w:val="-12"/>
        </w:rPr>
        <w:object w:dxaOrig="720" w:dyaOrig="380" w14:anchorId="2DC966C9">
          <v:shape id="_x0000_i1265" type="#_x0000_t75" style="width:36pt;height:19.2pt" o:ole="">
            <v:imagedata r:id="rId298" o:title=""/>
          </v:shape>
          <o:OLEObject Type="Embed" ProgID="Equation.3" ShapeID="_x0000_i1265" DrawAspect="Content" ObjectID="_1821900896" r:id="rId312"/>
        </w:object>
      </w:r>
      <w:r>
        <w:t xml:space="preserve"> are real-valued, we obtain the following pair of equations</w:t>
      </w:r>
    </w:p>
    <w:p w14:paraId="618F9CD6" w14:textId="77777777" w:rsidR="003020BD" w:rsidRDefault="003020BD" w:rsidP="003020BD"/>
    <w:p w14:paraId="5D80BA59" w14:textId="77777777" w:rsidR="003020BD" w:rsidRDefault="003020BD" w:rsidP="003020BD">
      <w:pPr>
        <w:pStyle w:val="EQ"/>
        <w:tabs>
          <w:tab w:val="clear" w:pos="4536"/>
        </w:tabs>
        <w:jc w:val="center"/>
      </w:pPr>
      <w:r w:rsidRPr="00E132E1">
        <w:rPr>
          <w:position w:val="-70"/>
        </w:rPr>
        <w:object w:dxaOrig="6320" w:dyaOrig="1520" w14:anchorId="2278F614">
          <v:shape id="_x0000_i1266" type="#_x0000_t75" style="width:316.2pt;height:76.2pt" o:ole="">
            <v:imagedata r:id="rId313" o:title=""/>
          </v:shape>
          <o:OLEObject Type="Embed" ProgID="Equation.3" ShapeID="_x0000_i1266" DrawAspect="Content" ObjectID="_1821900897" r:id="rId314"/>
        </w:object>
      </w:r>
      <w:r>
        <w:t xml:space="preserve">  (3)</w:t>
      </w:r>
    </w:p>
    <w:p w14:paraId="2E79C4CC" w14:textId="77777777" w:rsidR="003020BD" w:rsidRDefault="003020BD" w:rsidP="003020BD"/>
    <w:p w14:paraId="107F7F22" w14:textId="77777777" w:rsidR="003020BD" w:rsidRDefault="003020BD" w:rsidP="003020BD"/>
    <w:p w14:paraId="063CF799" w14:textId="77777777" w:rsidR="003020BD" w:rsidRDefault="003020BD" w:rsidP="003020BD">
      <w:r>
        <w:t>Defining</w:t>
      </w:r>
    </w:p>
    <w:p w14:paraId="6BF35D8E" w14:textId="77777777" w:rsidR="003020BD" w:rsidRDefault="003020BD" w:rsidP="003020BD">
      <w:pPr>
        <w:pStyle w:val="EQ"/>
        <w:jc w:val="center"/>
      </w:pPr>
      <w:r w:rsidRPr="00C66E96">
        <w:rPr>
          <w:position w:val="-32"/>
        </w:rPr>
        <w:object w:dxaOrig="1420" w:dyaOrig="760" w14:anchorId="15851491">
          <v:shape id="_x0000_i1267" type="#_x0000_t75" style="width:70.8pt;height:37.8pt" o:ole="">
            <v:imagedata r:id="rId315" o:title=""/>
          </v:shape>
          <o:OLEObject Type="Embed" ProgID="Equation.3" ShapeID="_x0000_i1267" DrawAspect="Content" ObjectID="_1821900898" r:id="rId316"/>
        </w:object>
      </w:r>
      <w:r>
        <w:t xml:space="preserve">, </w:t>
      </w:r>
      <w:r w:rsidRPr="00C66E96">
        <w:rPr>
          <w:position w:val="-68"/>
        </w:rPr>
        <w:object w:dxaOrig="3980" w:dyaOrig="1480" w14:anchorId="2D72B41A">
          <v:shape id="_x0000_i1268" type="#_x0000_t75" style="width:199.2pt;height:73.8pt" o:ole="">
            <v:imagedata r:id="rId317" o:title=""/>
          </v:shape>
          <o:OLEObject Type="Embed" ProgID="Equation.3" ShapeID="_x0000_i1268" DrawAspect="Content" ObjectID="_1821900899" r:id="rId318"/>
        </w:object>
      </w:r>
      <w:r>
        <w:t xml:space="preserve">, </w:t>
      </w:r>
      <w:r w:rsidRPr="00C66E96">
        <w:rPr>
          <w:position w:val="-32"/>
        </w:rPr>
        <w:object w:dxaOrig="1579" w:dyaOrig="760" w14:anchorId="2474107B">
          <v:shape id="_x0000_i1269" type="#_x0000_t75" style="width:79.2pt;height:37.8pt" o:ole="">
            <v:imagedata r:id="rId319" o:title=""/>
          </v:shape>
          <o:OLEObject Type="Embed" ProgID="Equation.3" ShapeID="_x0000_i1269" DrawAspect="Content" ObjectID="_1821900900" r:id="rId320"/>
        </w:object>
      </w:r>
      <w:r>
        <w:t>,</w:t>
      </w:r>
    </w:p>
    <w:p w14:paraId="7258FA88" w14:textId="77777777" w:rsidR="003020BD" w:rsidRDefault="003020BD" w:rsidP="003020BD"/>
    <w:p w14:paraId="5A902D9D" w14:textId="77777777" w:rsidR="003020BD" w:rsidRDefault="003020BD" w:rsidP="003020BD">
      <w:r>
        <w:t>we can re-write (3) in matrix form</w:t>
      </w:r>
    </w:p>
    <w:p w14:paraId="6832C3C3" w14:textId="77777777" w:rsidR="003020BD" w:rsidRPr="002726DC" w:rsidRDefault="003020BD" w:rsidP="003020BD">
      <w:pPr>
        <w:rPr>
          <w:lang w:val="en-US"/>
        </w:rPr>
      </w:pPr>
    </w:p>
    <w:p w14:paraId="7E8D06F9" w14:textId="77777777" w:rsidR="003020BD" w:rsidRDefault="003020BD" w:rsidP="003020BD">
      <w:pPr>
        <w:pStyle w:val="EQ"/>
        <w:jc w:val="center"/>
      </w:pPr>
      <w:r w:rsidRPr="008E56AB">
        <w:rPr>
          <w:position w:val="-32"/>
        </w:rPr>
        <w:object w:dxaOrig="2240" w:dyaOrig="760" w14:anchorId="13A8F9A8">
          <v:shape id="_x0000_i1270" type="#_x0000_t75" style="width:112.2pt;height:37.8pt" o:ole="">
            <v:imagedata r:id="rId321" o:title=""/>
          </v:shape>
          <o:OLEObject Type="Embed" ProgID="Equation.3" ShapeID="_x0000_i1270" DrawAspect="Content" ObjectID="_1821900901" r:id="rId322"/>
        </w:object>
      </w:r>
      <w:r>
        <w:t>.(4)</w:t>
      </w:r>
    </w:p>
    <w:p w14:paraId="03517752" w14:textId="77777777" w:rsidR="003020BD" w:rsidRPr="00A94367" w:rsidRDefault="003020BD" w:rsidP="003020BD">
      <w:pPr>
        <w:rPr>
          <w:szCs w:val="18"/>
        </w:rPr>
      </w:pPr>
      <w:r w:rsidRPr="00A94367">
        <w:t xml:space="preserve">For the sake of concreteness, let us describe a simple example of interference cancellation based on the model (4). It employs Interference Rejection Combining (IRC). Let </w:t>
      </w:r>
      <w:r w:rsidRPr="00A94367">
        <w:rPr>
          <w:position w:val="-12"/>
          <w:szCs w:val="18"/>
        </w:rPr>
        <w:object w:dxaOrig="1560" w:dyaOrig="400" w14:anchorId="547E53A2">
          <v:shape id="_x0000_i1271" type="#_x0000_t75" style="width:78pt;height:19.8pt" o:ole="">
            <v:imagedata r:id="rId323" o:title=""/>
          </v:shape>
          <o:OLEObject Type="Embed" ProgID="Equation.3" ShapeID="_x0000_i1271" DrawAspect="Content" ObjectID="_1821900902" r:id="rId324"/>
        </w:object>
      </w:r>
      <w:r w:rsidRPr="00A94367">
        <w:rPr>
          <w:szCs w:val="18"/>
        </w:rPr>
        <w:t xml:space="preserve"> </w:t>
      </w:r>
      <w:r w:rsidRPr="00A94367">
        <w:t xml:space="preserve">be the 2x2 spatial covariance matrix of the noise. First, a Cholesky factorization </w:t>
      </w:r>
      <w:r w:rsidRPr="00A94367">
        <w:rPr>
          <w:position w:val="-10"/>
          <w:szCs w:val="18"/>
        </w:rPr>
        <w:object w:dxaOrig="1180" w:dyaOrig="360" w14:anchorId="0D5B5123">
          <v:shape id="_x0000_i1272" type="#_x0000_t75" style="width:58.8pt;height:18pt" o:ole="">
            <v:imagedata r:id="rId325" o:title=""/>
          </v:shape>
          <o:OLEObject Type="Embed" ProgID="Equation.3" ShapeID="_x0000_i1272" DrawAspect="Content" ObjectID="_1821900903" r:id="rId326"/>
        </w:object>
      </w:r>
      <w:r w:rsidRPr="00A94367">
        <w:t xml:space="preserve"> is performed. Decorrelation of the 2 branches in (4) is achieved by multiplying both sides of (4) by </w:t>
      </w:r>
      <w:r w:rsidRPr="00A94367">
        <w:rPr>
          <w:position w:val="-4"/>
          <w:szCs w:val="18"/>
        </w:rPr>
        <w:object w:dxaOrig="260" w:dyaOrig="260" w14:anchorId="034452AE">
          <v:shape id="_x0000_i1273" type="#_x0000_t75" style="width:13.2pt;height:13.2pt" o:ole="">
            <v:imagedata r:id="rId327" o:title=""/>
          </v:shape>
          <o:OLEObject Type="Embed" ProgID="Equation.3" ShapeID="_x0000_i1273" DrawAspect="Content" ObjectID="_1821900904" r:id="rId328"/>
        </w:object>
      </w:r>
      <w:r w:rsidRPr="00A94367">
        <w:rPr>
          <w:szCs w:val="18"/>
        </w:rPr>
        <w:t>.</w:t>
      </w:r>
    </w:p>
    <w:p w14:paraId="675B37D0" w14:textId="77777777" w:rsidR="003020BD" w:rsidRPr="00A94367" w:rsidRDefault="003020BD" w:rsidP="003020BD">
      <w:pPr>
        <w:pStyle w:val="EQ"/>
        <w:jc w:val="center"/>
      </w:pPr>
      <w:r w:rsidRPr="00A94367">
        <w:rPr>
          <w:position w:val="-32"/>
        </w:rPr>
        <w:object w:dxaOrig="3200" w:dyaOrig="760" w14:anchorId="6F24A211">
          <v:shape id="_x0000_i1274" type="#_x0000_t75" style="width:160.2pt;height:37.8pt" o:ole="">
            <v:imagedata r:id="rId329" o:title=""/>
          </v:shape>
          <o:OLEObject Type="Embed" ProgID="Equation.3" ShapeID="_x0000_i1274" DrawAspect="Content" ObjectID="_1821900905" r:id="rId330"/>
        </w:object>
      </w:r>
      <w:r w:rsidRPr="00A94367">
        <w:t>.(5)</w:t>
      </w:r>
    </w:p>
    <w:p w14:paraId="31791B28" w14:textId="77777777" w:rsidR="003020BD" w:rsidRPr="00A94367" w:rsidRDefault="003020BD" w:rsidP="003020BD">
      <w:r w:rsidRPr="00A94367">
        <w:t xml:space="preserve">This simple linear transformation performs interference suppression. Writing </w:t>
      </w:r>
      <w:r w:rsidRPr="00A94367">
        <w:rPr>
          <w:position w:val="-12"/>
        </w:rPr>
        <w:object w:dxaOrig="1060" w:dyaOrig="360" w14:anchorId="6B6A639B">
          <v:shape id="_x0000_i1275" type="#_x0000_t75" style="width:52.8pt;height:18pt" o:ole="">
            <v:imagedata r:id="rId331" o:title=""/>
          </v:shape>
          <o:OLEObject Type="Embed" ProgID="Equation.3" ShapeID="_x0000_i1275" DrawAspect="Content" ObjectID="_1821900906" r:id="rId332"/>
        </w:object>
      </w:r>
      <w:r w:rsidRPr="00A94367">
        <w:t xml:space="preserve">,  </w:t>
      </w:r>
      <w:r w:rsidRPr="00A94367">
        <w:rPr>
          <w:position w:val="-12"/>
        </w:rPr>
        <w:object w:dxaOrig="1219" w:dyaOrig="360" w14:anchorId="6B7C24C5">
          <v:shape id="_x0000_i1276" type="#_x0000_t75" style="width:61.2pt;height:18pt" o:ole="">
            <v:imagedata r:id="rId333" o:title=""/>
          </v:shape>
          <o:OLEObject Type="Embed" ProgID="Equation.3" ShapeID="_x0000_i1276" DrawAspect="Content" ObjectID="_1821900907" r:id="rId334"/>
        </w:object>
      </w:r>
      <w:r w:rsidRPr="00A94367">
        <w:t xml:space="preserve">, </w:t>
      </w:r>
      <w:r w:rsidRPr="00A94367">
        <w:rPr>
          <w:position w:val="-12"/>
        </w:rPr>
        <w:object w:dxaOrig="1100" w:dyaOrig="360" w14:anchorId="149B9653">
          <v:shape id="_x0000_i1277" type="#_x0000_t75" style="width:55.2pt;height:18pt" o:ole="">
            <v:imagedata r:id="rId335" o:title=""/>
          </v:shape>
          <o:OLEObject Type="Embed" ProgID="Equation.3" ShapeID="_x0000_i1277" DrawAspect="Content" ObjectID="_1821900908" r:id="rId336"/>
        </w:object>
      </w:r>
      <w:r w:rsidRPr="00A94367">
        <w:t xml:space="preserve"> (5) becomes</w:t>
      </w:r>
    </w:p>
    <w:p w14:paraId="0E1389ED" w14:textId="77777777" w:rsidR="003020BD" w:rsidRPr="00A94367" w:rsidRDefault="003020BD" w:rsidP="003020BD">
      <w:pPr>
        <w:pStyle w:val="EQ"/>
        <w:tabs>
          <w:tab w:val="clear" w:pos="4536"/>
        </w:tabs>
        <w:jc w:val="center"/>
      </w:pPr>
      <w:r w:rsidRPr="00A94367">
        <w:rPr>
          <w:position w:val="-32"/>
        </w:rPr>
        <w:object w:dxaOrig="2200" w:dyaOrig="760" w14:anchorId="2FE2B243">
          <v:shape id="_x0000_i1278" type="#_x0000_t75" style="width:109.8pt;height:37.8pt" o:ole="">
            <v:imagedata r:id="rId337" o:title=""/>
          </v:shape>
          <o:OLEObject Type="Embed" ProgID="Equation.3" ShapeID="_x0000_i1278" DrawAspect="Content" ObjectID="_1821900909" r:id="rId338"/>
        </w:object>
      </w:r>
      <w:r w:rsidRPr="00A94367">
        <w:t>,</w:t>
      </w:r>
      <w:r>
        <w:t xml:space="preserve"> </w:t>
      </w:r>
      <w:r w:rsidRPr="00A94367">
        <w:t>(6)</w:t>
      </w:r>
    </w:p>
    <w:p w14:paraId="1E9F0C03" w14:textId="77777777" w:rsidR="003020BD" w:rsidRPr="00A94367" w:rsidRDefault="003020BD" w:rsidP="003020BD">
      <w:r w:rsidRPr="00A94367">
        <w:t>where (</w:t>
      </w:r>
      <w:r w:rsidRPr="00A94367">
        <w:rPr>
          <w:position w:val="-12"/>
          <w:szCs w:val="18"/>
        </w:rPr>
        <w:object w:dxaOrig="260" w:dyaOrig="360" w14:anchorId="26DD9274">
          <v:shape id="_x0000_i1279" type="#_x0000_t75" style="width:13.2pt;height:18pt" o:ole="">
            <v:imagedata r:id="rId339" o:title=""/>
          </v:shape>
          <o:OLEObject Type="Embed" ProgID="Equation.3" ShapeID="_x0000_i1279" DrawAspect="Content" ObjectID="_1821900910" r:id="rId340"/>
        </w:object>
      </w:r>
      <w:r w:rsidRPr="00A94367">
        <w:rPr>
          <w:szCs w:val="18"/>
        </w:rPr>
        <w:t>)</w:t>
      </w:r>
      <w:r w:rsidRPr="00A94367">
        <w:t xml:space="preserve"> is a two dimensional white noise and</w:t>
      </w:r>
    </w:p>
    <w:p w14:paraId="569C8A6F" w14:textId="77777777" w:rsidR="003020BD" w:rsidRPr="00A94367" w:rsidRDefault="003020BD" w:rsidP="003020BD">
      <w:pPr>
        <w:pStyle w:val="EQ"/>
        <w:jc w:val="center"/>
      </w:pPr>
      <w:r w:rsidRPr="00A94367">
        <w:rPr>
          <w:position w:val="-68"/>
        </w:rPr>
        <w:object w:dxaOrig="6300" w:dyaOrig="1480" w14:anchorId="1D482503">
          <v:shape id="_x0000_i1280" type="#_x0000_t75" style="width:315pt;height:73.8pt" o:ole="">
            <v:imagedata r:id="rId341" o:title=""/>
          </v:shape>
          <o:OLEObject Type="Embed" ProgID="Equation.3" ShapeID="_x0000_i1280" DrawAspect="Content" ObjectID="_1821900911" r:id="rId342"/>
        </w:object>
      </w:r>
    </w:p>
    <w:p w14:paraId="4E7798C5" w14:textId="77777777" w:rsidR="003020BD" w:rsidRPr="00A94367" w:rsidRDefault="003020BD" w:rsidP="003020BD">
      <w:pPr>
        <w:pStyle w:val="EQ"/>
        <w:jc w:val="center"/>
      </w:pPr>
      <w:r w:rsidRPr="00A94367">
        <w:rPr>
          <w:position w:val="-68"/>
        </w:rPr>
        <w:object w:dxaOrig="7560" w:dyaOrig="1480" w14:anchorId="73C0B8C2">
          <v:shape id="_x0000_i1281" type="#_x0000_t75" style="width:378pt;height:73.8pt" o:ole="">
            <v:imagedata r:id="rId343" o:title=""/>
          </v:shape>
          <o:OLEObject Type="Embed" ProgID="Equation.3" ShapeID="_x0000_i1281" DrawAspect="Content" ObjectID="_1821900912" r:id="rId344"/>
        </w:object>
      </w:r>
      <w:r w:rsidRPr="00A94367">
        <w:t>.</w:t>
      </w:r>
    </w:p>
    <w:p w14:paraId="5D2C8C3D" w14:textId="77777777" w:rsidR="003020BD" w:rsidRPr="00A94367" w:rsidRDefault="003020BD" w:rsidP="003020BD">
      <w:r w:rsidRPr="00A94367">
        <w:t xml:space="preserve">Note that the matrix taps </w:t>
      </w:r>
      <w:r w:rsidRPr="00A94367">
        <w:rPr>
          <w:position w:val="-12"/>
          <w:szCs w:val="18"/>
        </w:rPr>
        <w:object w:dxaOrig="320" w:dyaOrig="360" w14:anchorId="437CCE0E">
          <v:shape id="_x0000_i1282" type="#_x0000_t75" style="width:16.2pt;height:18pt" o:ole="">
            <v:imagedata r:id="rId345" o:title=""/>
          </v:shape>
          <o:OLEObject Type="Embed" ProgID="Equation.3" ShapeID="_x0000_i1282" DrawAspect="Content" ObjectID="_1821900913" r:id="rId346"/>
        </w:object>
      </w:r>
      <w:r w:rsidRPr="00A94367">
        <w:rPr>
          <w:szCs w:val="18"/>
        </w:rPr>
        <w:t xml:space="preserve"> </w:t>
      </w:r>
      <w:r w:rsidRPr="00A94367">
        <w:t>of the whitened channel</w:t>
      </w:r>
      <w:r w:rsidRPr="00A94367">
        <w:rPr>
          <w:szCs w:val="18"/>
        </w:rPr>
        <w:t xml:space="preserve"> </w:t>
      </w:r>
      <w:r w:rsidRPr="00A94367">
        <w:t xml:space="preserve">do not exhibit the symmetries of the original channel taps </w:t>
      </w:r>
      <w:r w:rsidRPr="00A94367">
        <w:rPr>
          <w:position w:val="-12"/>
          <w:szCs w:val="18"/>
        </w:rPr>
        <w:object w:dxaOrig="360" w:dyaOrig="360" w14:anchorId="25F9D85D">
          <v:shape id="_x0000_i1283" type="#_x0000_t75" style="width:18pt;height:18pt" o:ole="">
            <v:imagedata r:id="rId347" o:title=""/>
          </v:shape>
          <o:OLEObject Type="Embed" ProgID="Equation.3" ShapeID="_x0000_i1283" DrawAspect="Content" ObjectID="_1821900914" r:id="rId348"/>
        </w:object>
      </w:r>
      <w:r w:rsidRPr="00A94367">
        <w:t>.</w:t>
      </w:r>
    </w:p>
    <w:p w14:paraId="110CF5BA" w14:textId="77777777" w:rsidR="003020BD" w:rsidRPr="00A94367" w:rsidRDefault="003020BD" w:rsidP="003020BD">
      <w:r w:rsidRPr="00A94367">
        <w:t xml:space="preserve">The signal model </w:t>
      </w:r>
    </w:p>
    <w:p w14:paraId="393B93D2" w14:textId="77777777" w:rsidR="003020BD" w:rsidRPr="00A94367" w:rsidRDefault="003020BD" w:rsidP="003020BD">
      <w:pPr>
        <w:pStyle w:val="EQ"/>
        <w:jc w:val="center"/>
      </w:pPr>
      <w:r w:rsidRPr="00A94367">
        <w:rPr>
          <w:position w:val="-32"/>
        </w:rPr>
        <w:object w:dxaOrig="3000" w:dyaOrig="760" w14:anchorId="7CEE2320">
          <v:shape id="_x0000_i1284" type="#_x0000_t75" style="width:150pt;height:37.8pt" o:ole="">
            <v:imagedata r:id="rId349" o:title=""/>
          </v:shape>
          <o:OLEObject Type="Embed" ProgID="Equation.3" ShapeID="_x0000_i1284" DrawAspect="Content" ObjectID="_1821900915" r:id="rId350"/>
        </w:object>
      </w:r>
      <w:r>
        <w:t xml:space="preserve"> </w:t>
      </w:r>
      <w:r w:rsidRPr="00A94367">
        <w:t>(7)</w:t>
      </w:r>
    </w:p>
    <w:p w14:paraId="3DA2C26B" w14:textId="77777777" w:rsidR="003020BD" w:rsidRPr="00A94367" w:rsidRDefault="003020BD" w:rsidP="003020BD">
      <w:r w:rsidRPr="00A94367">
        <w:t>is a time dispersive 2x2 MIMO system with additive Gaussian white noise. Optimum detectors are known for these signals. Hence, this type of receiver is appropriately named Single Antenna MIMO (SAM) receiver.</w:t>
      </w:r>
    </w:p>
    <w:p w14:paraId="280968A0" w14:textId="77777777" w:rsidR="003020BD" w:rsidRPr="00A94367" w:rsidRDefault="003020BD" w:rsidP="003020BD">
      <w:r w:rsidRPr="00A94367">
        <w:t xml:space="preserve">Please note that we do not advocate the simple IRC technique of (5). It is included just to illustrate the main idea. Better performance is obtained if more sophisticated whitening techniques are used. For example, the SAM receiver used for the simulations in Section </w:t>
      </w:r>
      <w:r w:rsidR="00161814">
        <w:t>4</w:t>
      </w:r>
      <w:r w:rsidRPr="00A94367">
        <w:t xml:space="preserve"> models the noise plus interference </w:t>
      </w:r>
      <w:r w:rsidRPr="00A94367">
        <w:rPr>
          <w:position w:val="-12"/>
        </w:rPr>
        <w:object w:dxaOrig="520" w:dyaOrig="360" w14:anchorId="56C67D6E">
          <v:shape id="_x0000_i1285" type="#_x0000_t75" style="width:25.8pt;height:18pt" o:ole="">
            <v:imagedata r:id="rId351" o:title=""/>
          </v:shape>
          <o:OLEObject Type="Embed" ProgID="Equation.3" ShapeID="_x0000_i1285" DrawAspect="Content" ObjectID="_1821900916" r:id="rId352"/>
        </w:object>
      </w:r>
      <w:r w:rsidRPr="00A94367">
        <w:t>in (4) as a Vector Auto-Regressive (VAR) process</w:t>
      </w:r>
      <w:r w:rsidR="004877C3">
        <w:t xml:space="preserve"> 0</w:t>
      </w:r>
      <w:r w:rsidRPr="00A94367">
        <w:t>.</w:t>
      </w:r>
    </w:p>
    <w:p w14:paraId="0BFF8F3B" w14:textId="77777777" w:rsidR="003020BD" w:rsidRDefault="003020BD" w:rsidP="003020BD">
      <w:r>
        <w:t xml:space="preserve">Note that if there is no interference present then (4) reduces to a model for joint detection, which yields the optimum receiver in sensitivity scenarios. Thus, the signal model (4) provides an accurate representation of </w:t>
      </w:r>
      <w:r w:rsidRPr="007F048B">
        <w:rPr>
          <w:position w:val="-6"/>
        </w:rPr>
        <w:object w:dxaOrig="240" w:dyaOrig="220" w14:anchorId="17C6DA14">
          <v:shape id="_x0000_i1286" type="#_x0000_t75" style="width:12pt;height:10.8pt" o:ole="">
            <v:imagedata r:id="rId12" o:title=""/>
          </v:shape>
          <o:OLEObject Type="Embed" ProgID="Equation.3" ShapeID="_x0000_i1286" DrawAspect="Content" ObjectID="_1821900917" r:id="rId353"/>
        </w:object>
      </w:r>
      <w:r>
        <w:t xml:space="preserve">-QPSK modulated signals in both interference and sensitivity scenarios. </w:t>
      </w:r>
    </w:p>
    <w:p w14:paraId="66267A63" w14:textId="77777777" w:rsidR="003020BD" w:rsidRDefault="003020BD" w:rsidP="003020BD">
      <w:pPr>
        <w:pStyle w:val="Heading5"/>
      </w:pPr>
      <w:bookmarkStart w:id="354" w:name="_Ref228008864"/>
      <w:bookmarkStart w:id="355" w:name="_Toc518052772"/>
      <w:r>
        <w:t>8.1.6.1.1</w:t>
      </w:r>
      <w:r w:rsidR="004107CF">
        <w:tab/>
      </w:r>
      <w:r>
        <w:t>Computational Complexity</w:t>
      </w:r>
      <w:bookmarkEnd w:id="354"/>
      <w:bookmarkEnd w:id="355"/>
    </w:p>
    <w:p w14:paraId="6D320B64" w14:textId="77777777" w:rsidR="003020BD" w:rsidRDefault="003020BD" w:rsidP="003020BD">
      <w:r>
        <w:t>The computational complexity of a SAM receiver depends upon subtle implementation details. However, it is possible to make several general observations.</w:t>
      </w:r>
    </w:p>
    <w:p w14:paraId="33EBFCF5" w14:textId="77777777" w:rsidR="003020BD" w:rsidRDefault="003B4B80" w:rsidP="003B4B80">
      <w:pPr>
        <w:pStyle w:val="B1"/>
      </w:pPr>
      <w:r>
        <w:t>-</w:t>
      </w:r>
      <w:r>
        <w:tab/>
      </w:r>
      <w:r w:rsidR="003020BD">
        <w:t xml:space="preserve">The number of state transitions required in the trellis in a SAM demodulator with </w:t>
      </w:r>
      <w:r w:rsidR="003020BD" w:rsidRPr="001626F4">
        <w:rPr>
          <w:i/>
          <w:iCs/>
          <w:position w:val="-4"/>
        </w:rPr>
        <w:object w:dxaOrig="220" w:dyaOrig="260" w14:anchorId="42A8E112">
          <v:shape id="_x0000_i1287" type="#_x0000_t75" style="width:10.8pt;height:13.2pt" o:ole="">
            <v:imagedata r:id="rId354" o:title=""/>
          </v:shape>
          <o:OLEObject Type="Embed" ProgID="Equation.3" ShapeID="_x0000_i1287" DrawAspect="Content" ObjectID="_1821900918" r:id="rId355"/>
        </w:object>
      </w:r>
      <w:r w:rsidR="003020BD">
        <w:t xml:space="preserve"> MLSE taps is </w:t>
      </w:r>
      <w:r w:rsidR="003020BD" w:rsidRPr="00507D51">
        <w:rPr>
          <w:i/>
          <w:iCs/>
          <w:position w:val="-4"/>
        </w:rPr>
        <w:object w:dxaOrig="300" w:dyaOrig="300" w14:anchorId="63CF4508">
          <v:shape id="_x0000_i1288" type="#_x0000_t75" style="width:15pt;height:15pt" o:ole="">
            <v:imagedata r:id="rId356" o:title=""/>
          </v:shape>
          <o:OLEObject Type="Embed" ProgID="Equation.3" ShapeID="_x0000_i1288" DrawAspect="Content" ObjectID="_1821900919" r:id="rId357"/>
        </w:object>
      </w:r>
      <w:r w:rsidR="003020BD">
        <w:t xml:space="preserve">.  Thus, if 3 MLSE taps are used, the number of state transitions will be </w:t>
      </w:r>
      <w:r w:rsidR="003020BD" w:rsidRPr="00DA3507">
        <w:rPr>
          <w:i/>
          <w:iCs/>
          <w:position w:val="-6"/>
        </w:rPr>
        <w:object w:dxaOrig="800" w:dyaOrig="320" w14:anchorId="2198276A">
          <v:shape id="_x0000_i1289" type="#_x0000_t75" style="width:40.2pt;height:16.2pt" o:ole="">
            <v:imagedata r:id="rId358" o:title=""/>
          </v:shape>
          <o:OLEObject Type="Embed" ProgID="Equation.3" ShapeID="_x0000_i1289" DrawAspect="Content" ObjectID="_1821900920" r:id="rId359"/>
        </w:object>
      </w:r>
      <w:r w:rsidR="003020BD">
        <w:t xml:space="preserve">. As a comparison, a typical legacy GMSK demodulator uses 5 MLSE taps and there are </w:t>
      </w:r>
      <w:r w:rsidR="003020BD" w:rsidRPr="00DA3507">
        <w:rPr>
          <w:i/>
          <w:iCs/>
          <w:position w:val="-6"/>
        </w:rPr>
        <w:object w:dxaOrig="800" w:dyaOrig="320" w14:anchorId="652CC960">
          <v:shape id="_x0000_i1290" type="#_x0000_t75" style="width:40.2pt;height:16.2pt" o:ole="">
            <v:imagedata r:id="rId360" o:title=""/>
          </v:shape>
          <o:OLEObject Type="Embed" ProgID="Equation.3" ShapeID="_x0000_i1290" DrawAspect="Content" ObjectID="_1821900921" r:id="rId361"/>
        </w:object>
      </w:r>
      <w:r w:rsidR="003020BD">
        <w:t xml:space="preserve">transitions in the trellis, and in an 8PSK demodulator with 2 MLSE taps there are </w:t>
      </w:r>
      <w:r w:rsidR="003020BD" w:rsidRPr="00DA3507">
        <w:rPr>
          <w:i/>
          <w:iCs/>
          <w:position w:val="-6"/>
        </w:rPr>
        <w:object w:dxaOrig="800" w:dyaOrig="320" w14:anchorId="023646BD">
          <v:shape id="_x0000_i1291" type="#_x0000_t75" style="width:40.2pt;height:16.2pt" o:ole="">
            <v:imagedata r:id="rId362" o:title=""/>
          </v:shape>
          <o:OLEObject Type="Embed" ProgID="Equation.3" ShapeID="_x0000_i1291" DrawAspect="Content" ObjectID="_1821900922" r:id="rId363"/>
        </w:object>
      </w:r>
      <w:r w:rsidR="003020BD">
        <w:t xml:space="preserve">transitions in the trellis. </w:t>
      </w:r>
    </w:p>
    <w:p w14:paraId="7F53FFC4" w14:textId="77777777" w:rsidR="003020BD" w:rsidRDefault="003B4B80" w:rsidP="003B4B80">
      <w:pPr>
        <w:pStyle w:val="B1"/>
      </w:pPr>
      <w:r>
        <w:t>-</w:t>
      </w:r>
      <w:r>
        <w:tab/>
      </w:r>
      <w:r w:rsidR="003020BD">
        <w:t xml:space="preserve">Synchronization and estimation (e.g. channel estimation) for SAM are  slightly more complex than in legacy SAIC receivers. </w:t>
      </w:r>
    </w:p>
    <w:p w14:paraId="54880E51" w14:textId="77777777" w:rsidR="003020BD" w:rsidRDefault="003B4B80" w:rsidP="003B4B80">
      <w:pPr>
        <w:pStyle w:val="B1"/>
      </w:pPr>
      <w:r>
        <w:t>-</w:t>
      </w:r>
      <w:r>
        <w:tab/>
      </w:r>
      <w:r w:rsidR="003020BD">
        <w:t xml:space="preserve">Several well known interference suppression algorithms used in legacy DARP Phase I receivers may be re-used in SAM receivers.  </w:t>
      </w:r>
    </w:p>
    <w:p w14:paraId="029A2D0B" w14:textId="77777777" w:rsidR="003020BD" w:rsidRDefault="003020BD" w:rsidP="003020BD">
      <w:r>
        <w:t>Taking into account the previous observations, a rough estimate of the complexity of SAM can be made:</w:t>
      </w:r>
    </w:p>
    <w:p w14:paraId="6FBEBCE2" w14:textId="77777777" w:rsidR="009E6DDA" w:rsidRPr="003020BD" w:rsidRDefault="003020BD" w:rsidP="009E6DDA">
      <w:r>
        <w:t xml:space="preserve">Complexity SAM with 3 MLSE taps </w:t>
      </w:r>
      <w:r w:rsidRPr="00391CE8">
        <w:rPr>
          <w:i/>
          <w:iCs/>
          <w:position w:val="-6"/>
        </w:rPr>
        <w:object w:dxaOrig="720" w:dyaOrig="279" w14:anchorId="7744727C">
          <v:shape id="_x0000_i1292" type="#_x0000_t75" style="width:36pt;height:13.8pt" o:ole="">
            <v:imagedata r:id="rId364" o:title=""/>
          </v:shape>
          <o:OLEObject Type="Embed" ProgID="Equation.3" ShapeID="_x0000_i1292" DrawAspect="Content" ObjectID="_1821900923" r:id="rId365"/>
        </w:object>
      </w:r>
      <w:r>
        <w:t>Complexity legacy GMSK SAIC.</w:t>
      </w:r>
    </w:p>
    <w:p w14:paraId="03612BA9" w14:textId="77777777" w:rsidR="00197D11" w:rsidRDefault="00F90DBB" w:rsidP="008F3F22">
      <w:pPr>
        <w:pStyle w:val="Heading2"/>
      </w:pPr>
      <w:bookmarkStart w:id="356" w:name="_Toc518052773"/>
      <w:r>
        <w:t>8.2</w:t>
      </w:r>
      <w:r w:rsidR="009A3CB7">
        <w:tab/>
      </w:r>
      <w:r w:rsidR="00197D11">
        <w:t>Performance Characterization</w:t>
      </w:r>
      <w:bookmarkEnd w:id="356"/>
    </w:p>
    <w:p w14:paraId="41D498AF" w14:textId="77777777" w:rsidR="00197D11" w:rsidRPr="001F0ABF" w:rsidRDefault="00F90DBB" w:rsidP="008F3F22">
      <w:pPr>
        <w:pStyle w:val="Heading3"/>
      </w:pPr>
      <w:bookmarkStart w:id="357" w:name="_Toc518052774"/>
      <w:r>
        <w:t>8.2.1</w:t>
      </w:r>
      <w:r w:rsidR="009A3CB7">
        <w:tab/>
      </w:r>
      <w:r w:rsidR="00197D11" w:rsidRPr="001F0ABF">
        <w:t>Link Level Performance</w:t>
      </w:r>
      <w:bookmarkEnd w:id="357"/>
    </w:p>
    <w:p w14:paraId="13F24473" w14:textId="77777777" w:rsidR="00197D11" w:rsidRDefault="00197D11" w:rsidP="00D21FC1">
      <w:r>
        <w:t>Link level simulations have been performed in propagation conditions TU3iFH, TU50iFH and TU3nFH using speech codecs AFS/12.20, AFS/5.90 and AHS/5.90.</w:t>
      </w:r>
    </w:p>
    <w:p w14:paraId="50389F35" w14:textId="77777777" w:rsidR="00197D11" w:rsidRDefault="00197D11" w:rsidP="00D21FC1">
      <w:r>
        <w:t>Interference simulations as well as sensitivity simulations have been performed for the both DL and UL. Interference scenarios MTS-1</w:t>
      </w:r>
      <w:r w:rsidR="00D16958">
        <w:t>-</w:t>
      </w:r>
      <w:r>
        <w:t>4 has been used for the evaluation.</w:t>
      </w:r>
    </w:p>
    <w:p w14:paraId="27408D45" w14:textId="77777777" w:rsidR="00197D11" w:rsidRPr="000040E5" w:rsidRDefault="00197D11" w:rsidP="00D21FC1">
      <w:r>
        <w:t>Sub channel power imbalance ratios, SCPIRs, of -8, -4, 0, 4, 8 dB has been investigated for the DL and SCPIRs of 0,-5,-10,-15 have been investigated for the UL.</w:t>
      </w:r>
    </w:p>
    <w:p w14:paraId="727861CF" w14:textId="77777777" w:rsidR="00197D11" w:rsidRPr="001F0ABF" w:rsidRDefault="00F90DBB" w:rsidP="008F3F22">
      <w:pPr>
        <w:pStyle w:val="Heading4"/>
      </w:pPr>
      <w:bookmarkStart w:id="358" w:name="_Toc518052775"/>
      <w:r>
        <w:lastRenderedPageBreak/>
        <w:t>8.2.1.1</w:t>
      </w:r>
      <w:r w:rsidR="009A3CB7">
        <w:tab/>
      </w:r>
      <w:r w:rsidR="00197D11" w:rsidRPr="001F0ABF">
        <w:t>Simulation assumptions</w:t>
      </w:r>
      <w:bookmarkEnd w:id="358"/>
    </w:p>
    <w:p w14:paraId="0F4D48EC" w14:textId="77777777" w:rsidR="00197D11" w:rsidRDefault="00197D11" w:rsidP="00D21FC1">
      <w:r>
        <w:t>In the DL simulations, three different receiver types have been used: non-SAIC receiver, SAIC receiver and MUROS receiver.</w:t>
      </w:r>
      <w:r w:rsidR="001F0ABF">
        <w:t xml:space="preserve"> </w:t>
      </w:r>
      <w:r>
        <w:t>For the UL a Successive Interference Cancellation, SIC, receiver has been used.</w:t>
      </w:r>
    </w:p>
    <w:p w14:paraId="22F34FFE" w14:textId="77777777" w:rsidR="00197D11" w:rsidRPr="00695D63" w:rsidRDefault="00197D11" w:rsidP="001F0ABF">
      <w:pPr>
        <w:pStyle w:val="BodyText"/>
        <w:spacing w:after="0"/>
        <w:jc w:val="both"/>
      </w:pPr>
      <w:r w:rsidRPr="00695D63">
        <w:t xml:space="preserve">For the sensitivity limited scenarios </w:t>
      </w:r>
      <w:r>
        <w:t xml:space="preserve">in DL </w:t>
      </w:r>
      <w:r w:rsidRPr="00695D63">
        <w:t>a backoff of 3.3 dB has been used, based on</w:t>
      </w:r>
      <w:r w:rsidR="00D16958">
        <w:t xml:space="preserve"> Figuer 8-7</w:t>
      </w:r>
      <w:r w:rsidRPr="00695D63">
        <w:t>. It should be noted that a smaller backoff c</w:t>
      </w:r>
      <w:r>
        <w:t>ould</w:t>
      </w:r>
      <w:r w:rsidR="00144FF7">
        <w:t xml:space="preserve"> be used for alpha values ≠ 1.</w:t>
      </w:r>
    </w:p>
    <w:p w14:paraId="6B5076F9" w14:textId="77777777" w:rsidR="006B10DB" w:rsidRDefault="00197D11" w:rsidP="006B10DB">
      <w:r>
        <w:t>Common simulations assumptions for UL and DL are listed in</w:t>
      </w:r>
      <w:r w:rsidR="00144FF7">
        <w:t xml:space="preserve"> Table 8-5 </w:t>
      </w:r>
      <w:r>
        <w:t>and assumptions specific for DL and UL are listed in</w:t>
      </w:r>
      <w:r w:rsidR="00D16958">
        <w:t xml:space="preserve"> Table 8-6 and Table 8-7 </w:t>
      </w:r>
      <w:r>
        <w:t>respectively.</w:t>
      </w:r>
    </w:p>
    <w:p w14:paraId="08F1150A" w14:textId="77777777" w:rsidR="00197D11" w:rsidRDefault="006B10DB" w:rsidP="00E4249C">
      <w:pPr>
        <w:pStyle w:val="TH"/>
      </w:pPr>
      <w:r>
        <w:t>Table 8-5: Common simulations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88"/>
        <w:gridCol w:w="3844"/>
      </w:tblGrid>
      <w:tr w:rsidR="00E4249C" w:rsidRPr="00F352A8" w14:paraId="56F57172"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shd w:val="clear" w:color="auto" w:fill="FFCC00"/>
          </w:tcPr>
          <w:p w14:paraId="23C0C75F" w14:textId="77777777" w:rsidR="00E4249C" w:rsidRPr="00F352A8" w:rsidRDefault="00E4249C" w:rsidP="0051478E">
            <w:pPr>
              <w:pStyle w:val="tablecolhead"/>
              <w:keepNext/>
              <w:rPr>
                <w:sz w:val="20"/>
                <w:szCs w:val="20"/>
              </w:rPr>
            </w:pPr>
            <w:r w:rsidRPr="00F352A8">
              <w:rPr>
                <w:sz w:val="20"/>
                <w:szCs w:val="20"/>
              </w:rPr>
              <w:t>Parameter</w:t>
            </w:r>
          </w:p>
        </w:tc>
        <w:tc>
          <w:tcPr>
            <w:tcW w:w="3844" w:type="dxa"/>
            <w:tcBorders>
              <w:top w:val="single" w:sz="4" w:space="0" w:color="auto"/>
              <w:left w:val="single" w:sz="4" w:space="0" w:color="auto"/>
              <w:bottom w:val="single" w:sz="4" w:space="0" w:color="auto"/>
              <w:right w:val="single" w:sz="4" w:space="0" w:color="auto"/>
            </w:tcBorders>
            <w:shd w:val="clear" w:color="auto" w:fill="FFCC00"/>
          </w:tcPr>
          <w:p w14:paraId="35AD5DD4" w14:textId="77777777" w:rsidR="00E4249C" w:rsidRPr="00F352A8" w:rsidRDefault="00E4249C" w:rsidP="0051478E">
            <w:pPr>
              <w:pStyle w:val="tablecolhead"/>
              <w:keepNext/>
              <w:rPr>
                <w:sz w:val="20"/>
                <w:szCs w:val="20"/>
              </w:rPr>
            </w:pPr>
            <w:r w:rsidRPr="00F352A8">
              <w:rPr>
                <w:sz w:val="20"/>
                <w:szCs w:val="20"/>
              </w:rPr>
              <w:t>Value</w:t>
            </w:r>
          </w:p>
        </w:tc>
      </w:tr>
      <w:tr w:rsidR="00E4249C" w:rsidRPr="00F352A8" w14:paraId="7BCD62C6"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210DFDAE" w14:textId="77777777" w:rsidR="00E4249C" w:rsidRPr="00695D63" w:rsidRDefault="00E4249C" w:rsidP="00E4249C">
            <w:pPr>
              <w:pStyle w:val="tablecopy"/>
              <w:keepNext/>
              <w:rPr>
                <w:sz w:val="20"/>
                <w:szCs w:val="20"/>
              </w:rPr>
            </w:pPr>
            <w:r w:rsidRPr="00695D63">
              <w:rPr>
                <w:sz w:val="20"/>
                <w:szCs w:val="20"/>
              </w:rPr>
              <w:t>Speech codec</w:t>
            </w:r>
          </w:p>
        </w:tc>
        <w:tc>
          <w:tcPr>
            <w:tcW w:w="3844" w:type="dxa"/>
            <w:tcBorders>
              <w:top w:val="single" w:sz="4" w:space="0" w:color="auto"/>
              <w:left w:val="single" w:sz="4" w:space="0" w:color="auto"/>
              <w:bottom w:val="single" w:sz="4" w:space="0" w:color="auto"/>
              <w:right w:val="single" w:sz="4" w:space="0" w:color="auto"/>
            </w:tcBorders>
          </w:tcPr>
          <w:p w14:paraId="30C9B8D4" w14:textId="77777777" w:rsidR="00E4249C" w:rsidRPr="00695D63" w:rsidRDefault="00E4249C" w:rsidP="00E4249C">
            <w:pPr>
              <w:pStyle w:val="tablecopy"/>
              <w:keepNext/>
              <w:rPr>
                <w:sz w:val="20"/>
                <w:szCs w:val="20"/>
              </w:rPr>
            </w:pPr>
            <w:r w:rsidRPr="00695D63">
              <w:rPr>
                <w:sz w:val="20"/>
                <w:szCs w:val="20"/>
              </w:rPr>
              <w:t>TCH/AFS12.2,</w:t>
            </w:r>
          </w:p>
          <w:p w14:paraId="45C474D5" w14:textId="77777777" w:rsidR="00E4249C" w:rsidRPr="00695D63" w:rsidRDefault="00E4249C" w:rsidP="00E4249C">
            <w:pPr>
              <w:pStyle w:val="tablecopy"/>
              <w:keepNext/>
              <w:rPr>
                <w:sz w:val="20"/>
                <w:szCs w:val="20"/>
              </w:rPr>
            </w:pPr>
            <w:r w:rsidRPr="00695D63">
              <w:rPr>
                <w:sz w:val="20"/>
                <w:szCs w:val="20"/>
              </w:rPr>
              <w:t xml:space="preserve">TCH/AFS5.90, </w:t>
            </w:r>
          </w:p>
          <w:p w14:paraId="1CC2E4BA" w14:textId="77777777" w:rsidR="00E4249C" w:rsidRPr="00695D63" w:rsidRDefault="00E4249C" w:rsidP="00E4249C">
            <w:pPr>
              <w:pStyle w:val="tablecopy"/>
              <w:keepNext/>
              <w:rPr>
                <w:sz w:val="20"/>
                <w:szCs w:val="20"/>
              </w:rPr>
            </w:pPr>
            <w:r w:rsidRPr="00695D63">
              <w:rPr>
                <w:sz w:val="20"/>
                <w:szCs w:val="20"/>
              </w:rPr>
              <w:t>TCH/AHS5.90</w:t>
            </w:r>
          </w:p>
        </w:tc>
      </w:tr>
      <w:tr w:rsidR="00E4249C" w:rsidRPr="00F352A8" w14:paraId="7C9AA325"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11533068" w14:textId="77777777" w:rsidR="00E4249C" w:rsidRPr="00695D63" w:rsidRDefault="00E4249C" w:rsidP="00E4249C">
            <w:pPr>
              <w:pStyle w:val="tablecopy"/>
              <w:keepNext/>
              <w:rPr>
                <w:sz w:val="20"/>
                <w:szCs w:val="20"/>
              </w:rPr>
            </w:pPr>
            <w:r w:rsidRPr="00695D63">
              <w:rPr>
                <w:sz w:val="20"/>
                <w:szCs w:val="20"/>
              </w:rPr>
              <w:t>Channel profile</w:t>
            </w:r>
          </w:p>
        </w:tc>
        <w:tc>
          <w:tcPr>
            <w:tcW w:w="3844" w:type="dxa"/>
            <w:tcBorders>
              <w:top w:val="single" w:sz="4" w:space="0" w:color="auto"/>
              <w:left w:val="single" w:sz="4" w:space="0" w:color="auto"/>
              <w:bottom w:val="single" w:sz="4" w:space="0" w:color="auto"/>
              <w:right w:val="single" w:sz="4" w:space="0" w:color="auto"/>
            </w:tcBorders>
          </w:tcPr>
          <w:p w14:paraId="3F74BD9A" w14:textId="77777777" w:rsidR="00E4249C" w:rsidRPr="00695D63" w:rsidRDefault="00E4249C" w:rsidP="00E4249C">
            <w:pPr>
              <w:pStyle w:val="tablecopy"/>
              <w:keepNext/>
              <w:rPr>
                <w:sz w:val="20"/>
                <w:szCs w:val="20"/>
              </w:rPr>
            </w:pPr>
            <w:r w:rsidRPr="00695D63">
              <w:rPr>
                <w:sz w:val="20"/>
                <w:szCs w:val="20"/>
              </w:rPr>
              <w:t>Typical Urban (TU)</w:t>
            </w:r>
          </w:p>
        </w:tc>
      </w:tr>
      <w:tr w:rsidR="00E4249C" w:rsidRPr="00F352A8" w14:paraId="5EDCC6DA" w14:textId="77777777">
        <w:tblPrEx>
          <w:tblCellMar>
            <w:top w:w="0" w:type="dxa"/>
            <w:bottom w:w="0" w:type="dxa"/>
          </w:tblCellMar>
        </w:tblPrEx>
        <w:trPr>
          <w:trHeight w:val="277"/>
          <w:jc w:val="center"/>
        </w:trPr>
        <w:tc>
          <w:tcPr>
            <w:tcW w:w="2388" w:type="dxa"/>
            <w:tcBorders>
              <w:left w:val="single" w:sz="4" w:space="0" w:color="auto"/>
              <w:right w:val="single" w:sz="4" w:space="0" w:color="auto"/>
            </w:tcBorders>
          </w:tcPr>
          <w:p w14:paraId="5371B95A" w14:textId="77777777" w:rsidR="00E4249C" w:rsidRPr="00695D63" w:rsidRDefault="00E4249C" w:rsidP="00E4249C">
            <w:pPr>
              <w:pStyle w:val="tablecopy"/>
              <w:keepNext/>
              <w:rPr>
                <w:sz w:val="20"/>
                <w:szCs w:val="20"/>
              </w:rPr>
            </w:pPr>
            <w:r w:rsidRPr="00695D63">
              <w:rPr>
                <w:sz w:val="20"/>
                <w:szCs w:val="20"/>
              </w:rPr>
              <w:t>Terminal speed</w:t>
            </w:r>
          </w:p>
        </w:tc>
        <w:tc>
          <w:tcPr>
            <w:tcW w:w="3844" w:type="dxa"/>
            <w:tcBorders>
              <w:top w:val="single" w:sz="4" w:space="0" w:color="auto"/>
              <w:left w:val="single" w:sz="4" w:space="0" w:color="auto"/>
              <w:right w:val="single" w:sz="4" w:space="0" w:color="auto"/>
            </w:tcBorders>
          </w:tcPr>
          <w:p w14:paraId="4CE095B9" w14:textId="77777777" w:rsidR="00E4249C" w:rsidRPr="00695D63" w:rsidRDefault="00E4249C" w:rsidP="00E4249C">
            <w:pPr>
              <w:pStyle w:val="tablecopy"/>
              <w:rPr>
                <w:sz w:val="20"/>
                <w:szCs w:val="20"/>
              </w:rPr>
            </w:pPr>
            <w:r w:rsidRPr="00695D63">
              <w:rPr>
                <w:sz w:val="20"/>
                <w:szCs w:val="20"/>
              </w:rPr>
              <w:t>3 km/h</w:t>
            </w:r>
            <w:r>
              <w:rPr>
                <w:sz w:val="20"/>
                <w:szCs w:val="20"/>
              </w:rPr>
              <w:t>, 50 km/h</w:t>
            </w:r>
          </w:p>
        </w:tc>
      </w:tr>
      <w:tr w:rsidR="00E4249C" w:rsidRPr="00F352A8" w14:paraId="4EDCC2BA" w14:textId="77777777">
        <w:tblPrEx>
          <w:tblCellMar>
            <w:top w:w="0" w:type="dxa"/>
            <w:bottom w:w="0" w:type="dxa"/>
          </w:tblCellMar>
        </w:tblPrEx>
        <w:trPr>
          <w:trHeight w:val="277"/>
          <w:jc w:val="center"/>
        </w:trPr>
        <w:tc>
          <w:tcPr>
            <w:tcW w:w="2388" w:type="dxa"/>
            <w:tcBorders>
              <w:left w:val="single" w:sz="4" w:space="0" w:color="auto"/>
              <w:right w:val="single" w:sz="4" w:space="0" w:color="auto"/>
            </w:tcBorders>
          </w:tcPr>
          <w:p w14:paraId="56C58192" w14:textId="77777777" w:rsidR="00E4249C" w:rsidRPr="00695D63" w:rsidRDefault="00E4249C" w:rsidP="0051478E">
            <w:pPr>
              <w:pStyle w:val="tablecopy"/>
              <w:keepNext/>
              <w:rPr>
                <w:sz w:val="20"/>
                <w:szCs w:val="20"/>
              </w:rPr>
            </w:pPr>
            <w:r w:rsidRPr="00695D63">
              <w:rPr>
                <w:sz w:val="20"/>
                <w:szCs w:val="20"/>
              </w:rPr>
              <w:t>Frequency band</w:t>
            </w:r>
          </w:p>
        </w:tc>
        <w:tc>
          <w:tcPr>
            <w:tcW w:w="3844" w:type="dxa"/>
            <w:tcBorders>
              <w:top w:val="single" w:sz="4" w:space="0" w:color="auto"/>
              <w:left w:val="single" w:sz="4" w:space="0" w:color="auto"/>
              <w:right w:val="single" w:sz="4" w:space="0" w:color="auto"/>
            </w:tcBorders>
          </w:tcPr>
          <w:p w14:paraId="720898D9" w14:textId="77777777" w:rsidR="00E4249C" w:rsidRPr="00695D63" w:rsidRDefault="00E4249C" w:rsidP="0051478E">
            <w:pPr>
              <w:pStyle w:val="tablecopy"/>
              <w:keepNext/>
              <w:rPr>
                <w:sz w:val="20"/>
                <w:szCs w:val="20"/>
              </w:rPr>
            </w:pPr>
            <w:r w:rsidRPr="00695D63">
              <w:rPr>
                <w:sz w:val="20"/>
                <w:szCs w:val="20"/>
              </w:rPr>
              <w:t>900 MHz</w:t>
            </w:r>
          </w:p>
        </w:tc>
      </w:tr>
      <w:tr w:rsidR="00E4249C" w:rsidRPr="00F352A8" w14:paraId="77852E13" w14:textId="77777777">
        <w:tblPrEx>
          <w:tblCellMar>
            <w:top w:w="0" w:type="dxa"/>
            <w:bottom w:w="0" w:type="dxa"/>
          </w:tblCellMar>
        </w:tblPrEx>
        <w:trPr>
          <w:trHeight w:val="277"/>
          <w:jc w:val="center"/>
        </w:trPr>
        <w:tc>
          <w:tcPr>
            <w:tcW w:w="2388" w:type="dxa"/>
            <w:tcBorders>
              <w:left w:val="single" w:sz="4" w:space="0" w:color="auto"/>
              <w:right w:val="single" w:sz="4" w:space="0" w:color="auto"/>
            </w:tcBorders>
          </w:tcPr>
          <w:p w14:paraId="06274A31" w14:textId="77777777" w:rsidR="00E4249C" w:rsidRPr="00695D63" w:rsidRDefault="00E4249C" w:rsidP="00E4249C">
            <w:pPr>
              <w:pStyle w:val="tablecopy"/>
              <w:keepNext/>
              <w:rPr>
                <w:sz w:val="20"/>
                <w:szCs w:val="20"/>
              </w:rPr>
            </w:pPr>
            <w:r w:rsidRPr="00695D63">
              <w:rPr>
                <w:sz w:val="20"/>
                <w:szCs w:val="20"/>
              </w:rPr>
              <w:t>Frequency hopping</w:t>
            </w:r>
          </w:p>
        </w:tc>
        <w:tc>
          <w:tcPr>
            <w:tcW w:w="3844" w:type="dxa"/>
            <w:tcBorders>
              <w:top w:val="single" w:sz="4" w:space="0" w:color="auto"/>
              <w:left w:val="single" w:sz="4" w:space="0" w:color="auto"/>
              <w:right w:val="single" w:sz="4" w:space="0" w:color="auto"/>
            </w:tcBorders>
          </w:tcPr>
          <w:p w14:paraId="2C55ED81" w14:textId="77777777" w:rsidR="00E4249C" w:rsidRPr="00695D63" w:rsidRDefault="00E4249C" w:rsidP="00E4249C">
            <w:pPr>
              <w:pStyle w:val="tablecopy"/>
              <w:keepNext/>
              <w:rPr>
                <w:sz w:val="20"/>
                <w:szCs w:val="20"/>
                <w:lang w:val="it-IT"/>
              </w:rPr>
            </w:pPr>
            <w:r w:rsidRPr="00695D63">
              <w:rPr>
                <w:sz w:val="20"/>
                <w:szCs w:val="20"/>
                <w:lang w:val="it-IT"/>
              </w:rPr>
              <w:t>Ideal, No</w:t>
            </w:r>
          </w:p>
        </w:tc>
      </w:tr>
      <w:tr w:rsidR="00E4249C" w:rsidRPr="00F352A8" w14:paraId="1E55015D"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4B45824B" w14:textId="77777777" w:rsidR="00E4249C" w:rsidRPr="00695D63" w:rsidRDefault="00E4249C" w:rsidP="00E4249C">
            <w:pPr>
              <w:pStyle w:val="tablecopy"/>
              <w:keepNext/>
              <w:rPr>
                <w:sz w:val="20"/>
                <w:szCs w:val="20"/>
              </w:rPr>
            </w:pPr>
            <w:r w:rsidRPr="00695D63">
              <w:rPr>
                <w:sz w:val="20"/>
                <w:szCs w:val="20"/>
              </w:rPr>
              <w:t>Interference/Noise</w:t>
            </w:r>
          </w:p>
        </w:tc>
        <w:tc>
          <w:tcPr>
            <w:tcW w:w="3844" w:type="dxa"/>
            <w:tcBorders>
              <w:top w:val="single" w:sz="4" w:space="0" w:color="auto"/>
              <w:left w:val="single" w:sz="4" w:space="0" w:color="auto"/>
              <w:bottom w:val="single" w:sz="4" w:space="0" w:color="auto"/>
              <w:right w:val="single" w:sz="4" w:space="0" w:color="auto"/>
            </w:tcBorders>
          </w:tcPr>
          <w:p w14:paraId="44A44698" w14:textId="77777777" w:rsidR="00E4249C" w:rsidRPr="00695D63" w:rsidRDefault="00E4249C" w:rsidP="00E4249C">
            <w:pPr>
              <w:pStyle w:val="tablecopy"/>
              <w:keepNext/>
              <w:rPr>
                <w:sz w:val="20"/>
                <w:szCs w:val="20"/>
              </w:rPr>
            </w:pPr>
            <w:r w:rsidRPr="00695D63">
              <w:rPr>
                <w:sz w:val="20"/>
                <w:szCs w:val="20"/>
              </w:rPr>
              <w:t>MTS-1,</w:t>
            </w:r>
          </w:p>
          <w:p w14:paraId="6D351CC4" w14:textId="77777777" w:rsidR="00E4249C" w:rsidRPr="00695D63" w:rsidRDefault="00E4249C" w:rsidP="00E4249C">
            <w:pPr>
              <w:pStyle w:val="tablecopy"/>
              <w:keepNext/>
              <w:rPr>
                <w:sz w:val="20"/>
                <w:szCs w:val="20"/>
              </w:rPr>
            </w:pPr>
            <w:r w:rsidRPr="00695D63">
              <w:rPr>
                <w:sz w:val="20"/>
                <w:szCs w:val="20"/>
              </w:rPr>
              <w:t>MTS-2,</w:t>
            </w:r>
          </w:p>
          <w:p w14:paraId="299D8C75" w14:textId="77777777" w:rsidR="00E4249C" w:rsidRPr="00695D63" w:rsidRDefault="00E4249C" w:rsidP="00E4249C">
            <w:pPr>
              <w:pStyle w:val="tablecopy"/>
              <w:keepNext/>
              <w:rPr>
                <w:sz w:val="20"/>
                <w:szCs w:val="20"/>
              </w:rPr>
            </w:pPr>
            <w:r w:rsidRPr="00695D63">
              <w:rPr>
                <w:sz w:val="20"/>
                <w:szCs w:val="20"/>
              </w:rPr>
              <w:t>MTS-3,</w:t>
            </w:r>
          </w:p>
          <w:p w14:paraId="1C2224B8" w14:textId="77777777" w:rsidR="00E4249C" w:rsidRPr="00695D63" w:rsidRDefault="00E4249C" w:rsidP="00E4249C">
            <w:pPr>
              <w:pStyle w:val="tablecopy"/>
              <w:keepNext/>
              <w:rPr>
                <w:sz w:val="20"/>
                <w:szCs w:val="20"/>
              </w:rPr>
            </w:pPr>
            <w:r w:rsidRPr="00695D63">
              <w:rPr>
                <w:sz w:val="20"/>
                <w:szCs w:val="20"/>
              </w:rPr>
              <w:t>MTS-4,</w:t>
            </w:r>
          </w:p>
          <w:p w14:paraId="64E773DE" w14:textId="77777777" w:rsidR="00E4249C" w:rsidRPr="00695D63" w:rsidRDefault="00E4249C" w:rsidP="00E4249C">
            <w:pPr>
              <w:pStyle w:val="tablecopy"/>
              <w:keepNext/>
              <w:rPr>
                <w:sz w:val="20"/>
                <w:szCs w:val="20"/>
              </w:rPr>
            </w:pPr>
            <w:r w:rsidRPr="00695D63">
              <w:rPr>
                <w:sz w:val="20"/>
                <w:szCs w:val="20"/>
              </w:rPr>
              <w:t>Sensitivity</w:t>
            </w:r>
          </w:p>
        </w:tc>
      </w:tr>
    </w:tbl>
    <w:p w14:paraId="3E220DF9" w14:textId="77777777" w:rsidR="00E4249C" w:rsidRDefault="00E4249C" w:rsidP="00705665">
      <w:pPr>
        <w:pStyle w:val="FP"/>
      </w:pPr>
    </w:p>
    <w:p w14:paraId="3B7EE458" w14:textId="77777777" w:rsidR="001F0ABF" w:rsidRPr="001F0ABF" w:rsidRDefault="006B10DB" w:rsidP="00E4249C">
      <w:pPr>
        <w:pStyle w:val="TH"/>
      </w:pPr>
      <w:r>
        <w:t>Table 8-6: DL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88"/>
        <w:gridCol w:w="5758"/>
      </w:tblGrid>
      <w:tr w:rsidR="00197D11" w:rsidRPr="00F352A8" w14:paraId="370B6EED"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shd w:val="clear" w:color="auto" w:fill="FFCC00"/>
          </w:tcPr>
          <w:p w14:paraId="0E0AEA79" w14:textId="77777777" w:rsidR="00197D11" w:rsidRPr="00F352A8" w:rsidRDefault="00197D11" w:rsidP="00197D11">
            <w:pPr>
              <w:pStyle w:val="tablecolhead"/>
              <w:keepNext/>
              <w:rPr>
                <w:sz w:val="20"/>
                <w:szCs w:val="20"/>
              </w:rPr>
            </w:pPr>
            <w:r w:rsidRPr="00F352A8">
              <w:rPr>
                <w:sz w:val="20"/>
                <w:szCs w:val="20"/>
              </w:rPr>
              <w:t>Parameter</w:t>
            </w:r>
          </w:p>
        </w:tc>
        <w:tc>
          <w:tcPr>
            <w:tcW w:w="5758" w:type="dxa"/>
            <w:tcBorders>
              <w:top w:val="single" w:sz="4" w:space="0" w:color="auto"/>
              <w:left w:val="single" w:sz="4" w:space="0" w:color="auto"/>
              <w:bottom w:val="single" w:sz="4" w:space="0" w:color="auto"/>
              <w:right w:val="single" w:sz="4" w:space="0" w:color="auto"/>
            </w:tcBorders>
            <w:shd w:val="clear" w:color="auto" w:fill="FFCC00"/>
          </w:tcPr>
          <w:p w14:paraId="53D1EA04" w14:textId="77777777" w:rsidR="00197D11" w:rsidRPr="00F352A8" w:rsidRDefault="00197D11" w:rsidP="00197D11">
            <w:pPr>
              <w:pStyle w:val="tablecolhead"/>
              <w:keepNext/>
              <w:rPr>
                <w:sz w:val="20"/>
                <w:szCs w:val="20"/>
              </w:rPr>
            </w:pPr>
            <w:r w:rsidRPr="00F352A8">
              <w:rPr>
                <w:sz w:val="20"/>
                <w:szCs w:val="20"/>
              </w:rPr>
              <w:t>Value</w:t>
            </w:r>
          </w:p>
        </w:tc>
      </w:tr>
      <w:tr w:rsidR="00197D11" w:rsidRPr="00F352A8" w14:paraId="75837CD4"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4CAB3AE9" w14:textId="77777777" w:rsidR="00197D11" w:rsidRPr="00695D63" w:rsidRDefault="00197D11" w:rsidP="00197D11">
            <w:pPr>
              <w:pStyle w:val="tablecopy"/>
              <w:keepNext/>
              <w:rPr>
                <w:sz w:val="20"/>
                <w:szCs w:val="20"/>
              </w:rPr>
            </w:pPr>
            <w:r w:rsidRPr="00695D63">
              <w:rPr>
                <w:sz w:val="20"/>
                <w:szCs w:val="20"/>
              </w:rPr>
              <w:t>Antenna diversity</w:t>
            </w:r>
          </w:p>
        </w:tc>
        <w:tc>
          <w:tcPr>
            <w:tcW w:w="5758" w:type="dxa"/>
            <w:tcBorders>
              <w:top w:val="single" w:sz="4" w:space="0" w:color="auto"/>
              <w:left w:val="single" w:sz="4" w:space="0" w:color="auto"/>
              <w:bottom w:val="single" w:sz="4" w:space="0" w:color="auto"/>
              <w:right w:val="single" w:sz="4" w:space="0" w:color="auto"/>
            </w:tcBorders>
          </w:tcPr>
          <w:p w14:paraId="5FFFDB0D" w14:textId="77777777" w:rsidR="00197D11" w:rsidRPr="00695D63" w:rsidRDefault="00197D11" w:rsidP="00197D11">
            <w:pPr>
              <w:pStyle w:val="tablecopy"/>
              <w:keepNext/>
              <w:rPr>
                <w:sz w:val="20"/>
                <w:szCs w:val="20"/>
              </w:rPr>
            </w:pPr>
            <w:r w:rsidRPr="00695D63">
              <w:rPr>
                <w:sz w:val="20"/>
                <w:szCs w:val="20"/>
              </w:rPr>
              <w:t>No</w:t>
            </w:r>
          </w:p>
        </w:tc>
      </w:tr>
      <w:tr w:rsidR="00197D11" w:rsidRPr="00F352A8" w14:paraId="7FEB5B06"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5058BB90" w14:textId="77777777" w:rsidR="00197D11" w:rsidRPr="00695D63" w:rsidRDefault="00197D11" w:rsidP="00197D11">
            <w:pPr>
              <w:pStyle w:val="tablecopy"/>
              <w:keepNext/>
              <w:rPr>
                <w:sz w:val="20"/>
                <w:szCs w:val="20"/>
              </w:rPr>
            </w:pPr>
            <w:r w:rsidRPr="00695D63">
              <w:rPr>
                <w:sz w:val="20"/>
                <w:szCs w:val="20"/>
              </w:rPr>
              <w:t>Frequency offset external interferers</w:t>
            </w:r>
          </w:p>
        </w:tc>
        <w:tc>
          <w:tcPr>
            <w:tcW w:w="5758" w:type="dxa"/>
            <w:tcBorders>
              <w:top w:val="single" w:sz="4" w:space="0" w:color="auto"/>
              <w:left w:val="single" w:sz="4" w:space="0" w:color="auto"/>
              <w:bottom w:val="single" w:sz="4" w:space="0" w:color="auto"/>
              <w:right w:val="single" w:sz="4" w:space="0" w:color="auto"/>
            </w:tcBorders>
          </w:tcPr>
          <w:p w14:paraId="7720688A" w14:textId="77777777" w:rsidR="00197D11" w:rsidRPr="00695D63" w:rsidRDefault="00197D11" w:rsidP="00197D11">
            <w:pPr>
              <w:pStyle w:val="tablecopy"/>
              <w:keepNext/>
              <w:rPr>
                <w:sz w:val="20"/>
                <w:szCs w:val="20"/>
              </w:rPr>
            </w:pPr>
            <w:r w:rsidRPr="00695D63">
              <w:rPr>
                <w:sz w:val="20"/>
                <w:szCs w:val="20"/>
              </w:rPr>
              <w:t>Normal distribution [Hz]</w:t>
            </w:r>
          </w:p>
          <w:p w14:paraId="31575F2F" w14:textId="77777777" w:rsidR="00197D11" w:rsidRPr="00695D63" w:rsidRDefault="00197D11" w:rsidP="00197D11">
            <w:pPr>
              <w:pStyle w:val="tablecopy"/>
              <w:keepNext/>
              <w:rPr>
                <w:sz w:val="20"/>
                <w:szCs w:val="20"/>
              </w:rPr>
            </w:pPr>
            <w:r w:rsidRPr="00695D63">
              <w:rPr>
                <w:sz w:val="20"/>
                <w:szCs w:val="20"/>
              </w:rPr>
              <w:t>N(50,17)</w:t>
            </w:r>
          </w:p>
        </w:tc>
      </w:tr>
      <w:tr w:rsidR="00197D11" w:rsidRPr="00F352A8" w14:paraId="2592F00A"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030FE3EE" w14:textId="77777777" w:rsidR="00197D11" w:rsidRPr="00695D63" w:rsidRDefault="00197D11" w:rsidP="00197D11">
            <w:pPr>
              <w:pStyle w:val="tablecopy"/>
              <w:keepNext/>
              <w:rPr>
                <w:sz w:val="20"/>
                <w:szCs w:val="20"/>
              </w:rPr>
            </w:pPr>
            <w:r w:rsidRPr="00695D63">
              <w:rPr>
                <w:sz w:val="20"/>
                <w:szCs w:val="20"/>
              </w:rPr>
              <w:t>Backoff</w:t>
            </w:r>
          </w:p>
        </w:tc>
        <w:tc>
          <w:tcPr>
            <w:tcW w:w="5758" w:type="dxa"/>
            <w:tcBorders>
              <w:top w:val="single" w:sz="4" w:space="0" w:color="auto"/>
              <w:left w:val="single" w:sz="4" w:space="0" w:color="auto"/>
              <w:bottom w:val="single" w:sz="4" w:space="0" w:color="auto"/>
              <w:right w:val="single" w:sz="4" w:space="0" w:color="auto"/>
            </w:tcBorders>
          </w:tcPr>
          <w:p w14:paraId="13A7C08F" w14:textId="77777777" w:rsidR="00197D11" w:rsidRPr="00695D63" w:rsidRDefault="00197D11" w:rsidP="00197D11">
            <w:pPr>
              <w:pStyle w:val="tablecopy"/>
              <w:keepNext/>
              <w:rPr>
                <w:sz w:val="20"/>
                <w:szCs w:val="20"/>
              </w:rPr>
            </w:pPr>
            <w:r w:rsidRPr="00695D63">
              <w:rPr>
                <w:sz w:val="20"/>
                <w:szCs w:val="20"/>
              </w:rPr>
              <w:t>3.3 dB</w:t>
            </w:r>
          </w:p>
        </w:tc>
      </w:tr>
      <w:tr w:rsidR="00197D11" w:rsidRPr="00F352A8" w14:paraId="7C91DEB3" w14:textId="77777777">
        <w:tblPrEx>
          <w:tblCellMar>
            <w:top w:w="0" w:type="dxa"/>
            <w:bottom w:w="0" w:type="dxa"/>
          </w:tblCellMar>
        </w:tblPrEx>
        <w:trPr>
          <w:jc w:val="center"/>
        </w:trPr>
        <w:tc>
          <w:tcPr>
            <w:tcW w:w="2388" w:type="dxa"/>
            <w:vMerge w:val="restart"/>
            <w:tcBorders>
              <w:top w:val="single" w:sz="4" w:space="0" w:color="auto"/>
              <w:left w:val="single" w:sz="4" w:space="0" w:color="auto"/>
              <w:right w:val="single" w:sz="4" w:space="0" w:color="auto"/>
            </w:tcBorders>
          </w:tcPr>
          <w:p w14:paraId="110F820F" w14:textId="77777777" w:rsidR="00197D11" w:rsidRPr="00695D63" w:rsidRDefault="00197D11" w:rsidP="00197D11">
            <w:pPr>
              <w:pStyle w:val="tablecopy"/>
              <w:keepNext/>
              <w:rPr>
                <w:sz w:val="20"/>
                <w:szCs w:val="20"/>
              </w:rPr>
            </w:pPr>
            <w:r w:rsidRPr="00695D63">
              <w:rPr>
                <w:sz w:val="20"/>
                <w:szCs w:val="20"/>
              </w:rPr>
              <w:t>Receiver type</w:t>
            </w:r>
          </w:p>
        </w:tc>
        <w:tc>
          <w:tcPr>
            <w:tcW w:w="5758" w:type="dxa"/>
            <w:tcBorders>
              <w:top w:val="single" w:sz="4" w:space="0" w:color="auto"/>
              <w:left w:val="single" w:sz="4" w:space="0" w:color="auto"/>
              <w:bottom w:val="single" w:sz="4" w:space="0" w:color="auto"/>
              <w:right w:val="single" w:sz="4" w:space="0" w:color="auto"/>
            </w:tcBorders>
          </w:tcPr>
          <w:p w14:paraId="1AFD256F" w14:textId="77777777" w:rsidR="00197D11" w:rsidRPr="00695D63" w:rsidRDefault="00197D11" w:rsidP="00197D11">
            <w:pPr>
              <w:pStyle w:val="tablecopy"/>
              <w:keepNext/>
              <w:tabs>
                <w:tab w:val="left" w:pos="1263"/>
              </w:tabs>
              <w:jc w:val="left"/>
              <w:rPr>
                <w:sz w:val="20"/>
                <w:szCs w:val="20"/>
              </w:rPr>
            </w:pPr>
            <w:r w:rsidRPr="00695D63">
              <w:rPr>
                <w:sz w:val="20"/>
                <w:szCs w:val="20"/>
              </w:rPr>
              <w:t>non-SAIC</w:t>
            </w:r>
            <w:r>
              <w:rPr>
                <w:sz w:val="20"/>
                <w:szCs w:val="20"/>
              </w:rPr>
              <w:t xml:space="preserve"> (reference)</w:t>
            </w:r>
          </w:p>
        </w:tc>
      </w:tr>
      <w:tr w:rsidR="00197D11" w:rsidRPr="00F352A8" w14:paraId="2326F6A9" w14:textId="77777777">
        <w:tblPrEx>
          <w:tblCellMar>
            <w:top w:w="0" w:type="dxa"/>
            <w:bottom w:w="0" w:type="dxa"/>
          </w:tblCellMar>
        </w:tblPrEx>
        <w:trPr>
          <w:jc w:val="center"/>
        </w:trPr>
        <w:tc>
          <w:tcPr>
            <w:tcW w:w="2388" w:type="dxa"/>
            <w:vMerge/>
            <w:tcBorders>
              <w:left w:val="single" w:sz="4" w:space="0" w:color="auto"/>
              <w:right w:val="single" w:sz="4" w:space="0" w:color="auto"/>
            </w:tcBorders>
          </w:tcPr>
          <w:p w14:paraId="03196EE5" w14:textId="77777777" w:rsidR="00197D11" w:rsidRPr="00695D63" w:rsidRDefault="00197D11" w:rsidP="00197D11">
            <w:pPr>
              <w:pStyle w:val="tablecopy"/>
              <w:keepNext/>
              <w:rPr>
                <w:sz w:val="20"/>
                <w:szCs w:val="20"/>
              </w:rPr>
            </w:pPr>
          </w:p>
        </w:tc>
        <w:tc>
          <w:tcPr>
            <w:tcW w:w="5758" w:type="dxa"/>
            <w:tcBorders>
              <w:top w:val="single" w:sz="4" w:space="0" w:color="auto"/>
              <w:left w:val="single" w:sz="4" w:space="0" w:color="auto"/>
              <w:bottom w:val="single" w:sz="4" w:space="0" w:color="auto"/>
              <w:right w:val="single" w:sz="4" w:space="0" w:color="auto"/>
            </w:tcBorders>
          </w:tcPr>
          <w:p w14:paraId="01BFF008" w14:textId="77777777" w:rsidR="00197D11" w:rsidRPr="00695D63" w:rsidRDefault="00197D11" w:rsidP="00197D11">
            <w:pPr>
              <w:pStyle w:val="tablecopy"/>
              <w:keepNext/>
              <w:tabs>
                <w:tab w:val="left" w:pos="2552"/>
              </w:tabs>
              <w:jc w:val="left"/>
              <w:rPr>
                <w:sz w:val="20"/>
                <w:szCs w:val="20"/>
                <w:u w:val="single"/>
              </w:rPr>
            </w:pPr>
            <w:r w:rsidRPr="00695D63">
              <w:rPr>
                <w:sz w:val="20"/>
                <w:szCs w:val="20"/>
                <w:u w:val="single"/>
              </w:rPr>
              <w:t>SAIC</w:t>
            </w:r>
          </w:p>
          <w:p w14:paraId="3B681629" w14:textId="77777777" w:rsidR="00197D11" w:rsidRPr="00695D63" w:rsidRDefault="00197D11" w:rsidP="00197D11">
            <w:pPr>
              <w:pStyle w:val="tablecopy"/>
              <w:keepNext/>
              <w:tabs>
                <w:tab w:val="left" w:pos="2552"/>
              </w:tabs>
              <w:jc w:val="left"/>
              <w:rPr>
                <w:sz w:val="20"/>
                <w:szCs w:val="20"/>
              </w:rPr>
            </w:pPr>
            <w:r w:rsidRPr="00695D63">
              <w:rPr>
                <w:sz w:val="20"/>
                <w:szCs w:val="20"/>
              </w:rPr>
              <w:t>The SAIC algorithm used for the receiver utilizes a spatial-temporal Vector Autoregressive (VAR) Model</w:t>
            </w:r>
          </w:p>
        </w:tc>
      </w:tr>
      <w:tr w:rsidR="00197D11" w:rsidRPr="00F352A8" w14:paraId="166BC6CC" w14:textId="77777777">
        <w:tblPrEx>
          <w:tblCellMar>
            <w:top w:w="0" w:type="dxa"/>
            <w:bottom w:w="0" w:type="dxa"/>
          </w:tblCellMar>
        </w:tblPrEx>
        <w:trPr>
          <w:jc w:val="center"/>
        </w:trPr>
        <w:tc>
          <w:tcPr>
            <w:tcW w:w="2388" w:type="dxa"/>
            <w:vMerge/>
            <w:tcBorders>
              <w:left w:val="single" w:sz="4" w:space="0" w:color="auto"/>
              <w:bottom w:val="single" w:sz="4" w:space="0" w:color="auto"/>
              <w:right w:val="single" w:sz="4" w:space="0" w:color="auto"/>
            </w:tcBorders>
          </w:tcPr>
          <w:p w14:paraId="28D18671" w14:textId="77777777" w:rsidR="00197D11" w:rsidRPr="00695D63" w:rsidRDefault="00197D11" w:rsidP="00197D11">
            <w:pPr>
              <w:pStyle w:val="tablecopy"/>
              <w:keepNext/>
              <w:rPr>
                <w:sz w:val="20"/>
                <w:szCs w:val="20"/>
              </w:rPr>
            </w:pPr>
          </w:p>
        </w:tc>
        <w:tc>
          <w:tcPr>
            <w:tcW w:w="5758" w:type="dxa"/>
            <w:tcBorders>
              <w:top w:val="single" w:sz="4" w:space="0" w:color="auto"/>
              <w:left w:val="single" w:sz="4" w:space="0" w:color="auto"/>
              <w:bottom w:val="single" w:sz="4" w:space="0" w:color="auto"/>
              <w:right w:val="single" w:sz="4" w:space="0" w:color="auto"/>
            </w:tcBorders>
          </w:tcPr>
          <w:p w14:paraId="091F56C0" w14:textId="77777777" w:rsidR="00197D11" w:rsidRPr="00695D63" w:rsidRDefault="00197D11" w:rsidP="00197D11">
            <w:pPr>
              <w:pStyle w:val="tablecopy"/>
              <w:keepNext/>
              <w:tabs>
                <w:tab w:val="left" w:pos="2552"/>
              </w:tabs>
              <w:jc w:val="left"/>
              <w:rPr>
                <w:sz w:val="20"/>
                <w:szCs w:val="20"/>
                <w:u w:val="single"/>
              </w:rPr>
            </w:pPr>
            <w:r w:rsidRPr="00695D63">
              <w:rPr>
                <w:sz w:val="20"/>
                <w:szCs w:val="20"/>
                <w:u w:val="single"/>
              </w:rPr>
              <w:t>MUROS</w:t>
            </w:r>
          </w:p>
          <w:p w14:paraId="124FB1FC" w14:textId="77777777" w:rsidR="00197D11" w:rsidRPr="00695D63" w:rsidRDefault="00197D11" w:rsidP="00197D11">
            <w:pPr>
              <w:pStyle w:val="tablecopy"/>
              <w:keepNext/>
              <w:tabs>
                <w:tab w:val="left" w:pos="2552"/>
              </w:tabs>
              <w:jc w:val="left"/>
              <w:rPr>
                <w:sz w:val="20"/>
                <w:szCs w:val="20"/>
              </w:rPr>
            </w:pPr>
            <w:r w:rsidRPr="00695D63">
              <w:rPr>
                <w:sz w:val="20"/>
                <w:szCs w:val="20"/>
              </w:rPr>
              <w:t>The MUROS receiver has been implemented as a single antenna QPSK receiver. Aware of the TSC of both sub channels</w:t>
            </w:r>
          </w:p>
        </w:tc>
      </w:tr>
      <w:tr w:rsidR="00197D11" w:rsidRPr="00F352A8" w14:paraId="5DA33F21"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3FB64711" w14:textId="77777777" w:rsidR="00197D11" w:rsidRPr="00695D63" w:rsidRDefault="00197D11" w:rsidP="00197D11">
            <w:pPr>
              <w:pStyle w:val="tablecopy"/>
              <w:keepNext/>
              <w:jc w:val="left"/>
              <w:rPr>
                <w:sz w:val="20"/>
                <w:szCs w:val="20"/>
              </w:rPr>
            </w:pPr>
            <w:r w:rsidRPr="00695D63">
              <w:rPr>
                <w:sz w:val="20"/>
                <w:szCs w:val="20"/>
              </w:rPr>
              <w:t>Impairments:</w:t>
            </w:r>
          </w:p>
          <w:p w14:paraId="4ED1318A" w14:textId="77777777" w:rsidR="00197D11" w:rsidRPr="00695D63" w:rsidRDefault="00197D11" w:rsidP="00197D11">
            <w:pPr>
              <w:pStyle w:val="tablecopy"/>
              <w:keepNext/>
              <w:jc w:val="left"/>
              <w:rPr>
                <w:sz w:val="20"/>
                <w:szCs w:val="20"/>
              </w:rPr>
            </w:pPr>
            <w:r w:rsidRPr="00695D63">
              <w:rPr>
                <w:sz w:val="20"/>
                <w:szCs w:val="20"/>
              </w:rPr>
              <w:t>– Phase noise</w:t>
            </w:r>
          </w:p>
          <w:p w14:paraId="4A665738" w14:textId="77777777" w:rsidR="00197D11" w:rsidRPr="00695D63" w:rsidRDefault="00197D11" w:rsidP="00197D11">
            <w:pPr>
              <w:pStyle w:val="tablecopy"/>
              <w:keepNext/>
              <w:jc w:val="left"/>
              <w:rPr>
                <w:sz w:val="20"/>
                <w:szCs w:val="20"/>
              </w:rPr>
            </w:pPr>
            <w:r w:rsidRPr="00695D63">
              <w:rPr>
                <w:sz w:val="20"/>
                <w:szCs w:val="20"/>
              </w:rPr>
              <w:t>– I/Q gain imbalance</w:t>
            </w:r>
          </w:p>
          <w:p w14:paraId="532CE240" w14:textId="77777777" w:rsidR="00197D11" w:rsidRPr="00695D63" w:rsidRDefault="00197D11" w:rsidP="00197D11">
            <w:pPr>
              <w:pStyle w:val="tablecopy"/>
              <w:keepNext/>
              <w:jc w:val="left"/>
              <w:rPr>
                <w:sz w:val="20"/>
                <w:szCs w:val="20"/>
              </w:rPr>
            </w:pPr>
            <w:r w:rsidRPr="00695D63">
              <w:rPr>
                <w:sz w:val="20"/>
                <w:szCs w:val="20"/>
              </w:rPr>
              <w:t>–I/Q phase imbalance</w:t>
            </w:r>
          </w:p>
          <w:p w14:paraId="7BF08218" w14:textId="77777777" w:rsidR="00197D11" w:rsidRPr="00695D63" w:rsidRDefault="00197D11" w:rsidP="00197D11">
            <w:pPr>
              <w:pStyle w:val="tablecopy"/>
              <w:keepNext/>
              <w:jc w:val="left"/>
              <w:rPr>
                <w:sz w:val="20"/>
                <w:szCs w:val="20"/>
              </w:rPr>
            </w:pPr>
            <w:r w:rsidRPr="00695D63">
              <w:rPr>
                <w:sz w:val="20"/>
                <w:szCs w:val="20"/>
              </w:rPr>
              <w:t>– DC offset</w:t>
            </w:r>
          </w:p>
          <w:p w14:paraId="54BBD28C" w14:textId="77777777" w:rsidR="00197D11" w:rsidRPr="00695D63" w:rsidRDefault="00197D11" w:rsidP="00197D11">
            <w:pPr>
              <w:pStyle w:val="tablecopy"/>
              <w:keepNext/>
              <w:jc w:val="left"/>
              <w:rPr>
                <w:sz w:val="20"/>
                <w:szCs w:val="20"/>
              </w:rPr>
            </w:pPr>
            <w:r w:rsidRPr="00695D63">
              <w:rPr>
                <w:sz w:val="20"/>
                <w:szCs w:val="20"/>
              </w:rPr>
              <w:t>– Frequency error</w:t>
            </w:r>
          </w:p>
          <w:p w14:paraId="44891A34" w14:textId="77777777" w:rsidR="00197D11" w:rsidRPr="00695D63" w:rsidRDefault="00197D11" w:rsidP="00197D11">
            <w:pPr>
              <w:pStyle w:val="tablecopy"/>
              <w:keepNext/>
              <w:jc w:val="left"/>
              <w:rPr>
                <w:sz w:val="20"/>
                <w:szCs w:val="20"/>
              </w:rPr>
            </w:pPr>
            <w:r w:rsidRPr="00695D63">
              <w:rPr>
                <w:sz w:val="20"/>
                <w:szCs w:val="20"/>
              </w:rPr>
              <w:t>– PA model</w:t>
            </w:r>
          </w:p>
        </w:tc>
        <w:tc>
          <w:tcPr>
            <w:tcW w:w="5758" w:type="dxa"/>
            <w:tcBorders>
              <w:top w:val="single" w:sz="4" w:space="0" w:color="auto"/>
              <w:left w:val="single" w:sz="4" w:space="0" w:color="auto"/>
              <w:bottom w:val="single" w:sz="4" w:space="0" w:color="auto"/>
              <w:right w:val="single" w:sz="4" w:space="0" w:color="auto"/>
            </w:tcBorders>
          </w:tcPr>
          <w:p w14:paraId="5ABF1275" w14:textId="77777777" w:rsidR="00197D11" w:rsidRPr="00695D63" w:rsidRDefault="00197D11" w:rsidP="00197D11">
            <w:pPr>
              <w:pStyle w:val="tablecopy"/>
              <w:keepNext/>
              <w:rPr>
                <w:sz w:val="20"/>
                <w:szCs w:val="20"/>
              </w:rPr>
            </w:pPr>
            <w:r w:rsidRPr="00695D63">
              <w:rPr>
                <w:sz w:val="20"/>
                <w:szCs w:val="20"/>
              </w:rPr>
              <w:t>Tx / Rx</w:t>
            </w:r>
          </w:p>
          <w:p w14:paraId="6F33FCF9" w14:textId="77777777" w:rsidR="00197D11" w:rsidRPr="00695D63" w:rsidRDefault="00197D11" w:rsidP="00197D11">
            <w:pPr>
              <w:pStyle w:val="tablecopy"/>
              <w:keepNext/>
              <w:rPr>
                <w:sz w:val="20"/>
                <w:szCs w:val="20"/>
              </w:rPr>
            </w:pPr>
            <w:r w:rsidRPr="00695D63">
              <w:rPr>
                <w:sz w:val="20"/>
                <w:szCs w:val="20"/>
              </w:rPr>
              <w:t>0.8 / 1.0   [degrees (RMS)]</w:t>
            </w:r>
          </w:p>
          <w:p w14:paraId="387CE0EE" w14:textId="77777777" w:rsidR="00197D11" w:rsidRPr="00695D63" w:rsidRDefault="00197D11" w:rsidP="00197D11">
            <w:pPr>
              <w:pStyle w:val="tablecopy"/>
              <w:keepNext/>
              <w:rPr>
                <w:sz w:val="20"/>
                <w:szCs w:val="20"/>
              </w:rPr>
            </w:pPr>
            <w:r w:rsidRPr="00695D63">
              <w:rPr>
                <w:sz w:val="20"/>
                <w:szCs w:val="20"/>
              </w:rPr>
              <w:t>0.1 / 0.2   [dB]</w:t>
            </w:r>
          </w:p>
          <w:p w14:paraId="29CDE9B2" w14:textId="77777777" w:rsidR="00197D11" w:rsidRPr="00695D63" w:rsidRDefault="00197D11" w:rsidP="00197D11">
            <w:pPr>
              <w:pStyle w:val="tablecopy"/>
              <w:keepNext/>
              <w:rPr>
                <w:sz w:val="20"/>
                <w:szCs w:val="20"/>
              </w:rPr>
            </w:pPr>
            <w:r w:rsidRPr="00695D63">
              <w:rPr>
                <w:sz w:val="20"/>
                <w:szCs w:val="20"/>
              </w:rPr>
              <w:t>0.2 / 1.5   [degrees]</w:t>
            </w:r>
          </w:p>
          <w:p w14:paraId="5B8B2655" w14:textId="77777777" w:rsidR="00197D11" w:rsidRPr="00695D63" w:rsidRDefault="00197D11" w:rsidP="00197D11">
            <w:pPr>
              <w:pStyle w:val="tablecopy"/>
              <w:keepNext/>
              <w:rPr>
                <w:sz w:val="20"/>
                <w:szCs w:val="20"/>
              </w:rPr>
            </w:pPr>
            <w:r w:rsidRPr="00695D63">
              <w:rPr>
                <w:sz w:val="20"/>
                <w:szCs w:val="20"/>
              </w:rPr>
              <w:t>-45 / -40  [dBc]</w:t>
            </w:r>
          </w:p>
          <w:p w14:paraId="044A6E76" w14:textId="77777777" w:rsidR="00197D11" w:rsidRPr="00695D63" w:rsidRDefault="00197D11" w:rsidP="00197D11">
            <w:pPr>
              <w:pStyle w:val="tablecopy"/>
              <w:keepNext/>
              <w:rPr>
                <w:sz w:val="20"/>
                <w:szCs w:val="20"/>
              </w:rPr>
            </w:pPr>
            <w:r w:rsidRPr="00695D63">
              <w:rPr>
                <w:sz w:val="20"/>
                <w:szCs w:val="20"/>
              </w:rPr>
              <w:t xml:space="preserve">  -   / 25   [Hz]</w:t>
            </w:r>
          </w:p>
          <w:p w14:paraId="367C67B4" w14:textId="77777777" w:rsidR="00197D11" w:rsidRPr="00695D63" w:rsidRDefault="00197D11" w:rsidP="00197D11">
            <w:pPr>
              <w:pStyle w:val="tablecopy"/>
              <w:keepNext/>
              <w:rPr>
                <w:sz w:val="20"/>
                <w:szCs w:val="20"/>
              </w:rPr>
            </w:pPr>
            <w:r w:rsidRPr="00695D63">
              <w:rPr>
                <w:sz w:val="20"/>
                <w:szCs w:val="20"/>
              </w:rPr>
              <w:t>Yes/   -</w:t>
            </w:r>
          </w:p>
        </w:tc>
      </w:tr>
    </w:tbl>
    <w:p w14:paraId="5AB9AD8D" w14:textId="77777777" w:rsidR="006B10DB" w:rsidRDefault="006B10DB" w:rsidP="00E4249C">
      <w:pPr>
        <w:pStyle w:val="FP"/>
      </w:pPr>
      <w:bookmarkStart w:id="359" w:name="_Ref206954408"/>
    </w:p>
    <w:p w14:paraId="2043EEE3" w14:textId="77777777" w:rsidR="006B10DB" w:rsidRPr="00695D63" w:rsidRDefault="006B10DB" w:rsidP="00E4249C">
      <w:pPr>
        <w:pStyle w:val="TH"/>
      </w:pPr>
      <w:r>
        <w:lastRenderedPageBreak/>
        <w:t>Table 8-7: UL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88"/>
        <w:gridCol w:w="3844"/>
      </w:tblGrid>
      <w:tr w:rsidR="00197D11" w:rsidRPr="00F352A8" w14:paraId="1B150881"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shd w:val="clear" w:color="auto" w:fill="FFCC00"/>
          </w:tcPr>
          <w:bookmarkEnd w:id="359"/>
          <w:p w14:paraId="69304D2F" w14:textId="77777777" w:rsidR="00197D11" w:rsidRPr="00F352A8" w:rsidRDefault="00197D11" w:rsidP="00197D11">
            <w:pPr>
              <w:pStyle w:val="tablecolhead"/>
              <w:keepNext/>
              <w:rPr>
                <w:sz w:val="20"/>
                <w:szCs w:val="20"/>
              </w:rPr>
            </w:pPr>
            <w:r w:rsidRPr="00F352A8">
              <w:rPr>
                <w:sz w:val="20"/>
                <w:szCs w:val="20"/>
              </w:rPr>
              <w:t>Parameter</w:t>
            </w:r>
          </w:p>
        </w:tc>
        <w:tc>
          <w:tcPr>
            <w:tcW w:w="3844" w:type="dxa"/>
            <w:tcBorders>
              <w:top w:val="single" w:sz="4" w:space="0" w:color="auto"/>
              <w:left w:val="single" w:sz="4" w:space="0" w:color="auto"/>
              <w:bottom w:val="single" w:sz="4" w:space="0" w:color="auto"/>
              <w:right w:val="single" w:sz="4" w:space="0" w:color="auto"/>
            </w:tcBorders>
            <w:shd w:val="clear" w:color="auto" w:fill="FFCC00"/>
          </w:tcPr>
          <w:p w14:paraId="7D0DF24A" w14:textId="77777777" w:rsidR="00197D11" w:rsidRPr="00F352A8" w:rsidRDefault="00197D11" w:rsidP="00197D11">
            <w:pPr>
              <w:pStyle w:val="tablecolhead"/>
              <w:keepNext/>
              <w:rPr>
                <w:sz w:val="20"/>
                <w:szCs w:val="20"/>
              </w:rPr>
            </w:pPr>
            <w:r w:rsidRPr="00F352A8">
              <w:rPr>
                <w:sz w:val="20"/>
                <w:szCs w:val="20"/>
              </w:rPr>
              <w:t>Value</w:t>
            </w:r>
          </w:p>
        </w:tc>
      </w:tr>
      <w:tr w:rsidR="00197D11" w:rsidRPr="00F352A8" w14:paraId="56A148E2"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10F40E04" w14:textId="77777777" w:rsidR="00197D11" w:rsidRPr="00695D63" w:rsidRDefault="00197D11" w:rsidP="00197D11">
            <w:pPr>
              <w:pStyle w:val="tablecopy"/>
              <w:keepNext/>
              <w:rPr>
                <w:sz w:val="20"/>
                <w:szCs w:val="20"/>
              </w:rPr>
            </w:pPr>
            <w:r w:rsidRPr="00695D63">
              <w:rPr>
                <w:sz w:val="20"/>
                <w:szCs w:val="20"/>
              </w:rPr>
              <w:t>Antenna diversity</w:t>
            </w:r>
          </w:p>
        </w:tc>
        <w:tc>
          <w:tcPr>
            <w:tcW w:w="3844" w:type="dxa"/>
            <w:tcBorders>
              <w:top w:val="single" w:sz="4" w:space="0" w:color="auto"/>
              <w:left w:val="single" w:sz="4" w:space="0" w:color="auto"/>
              <w:bottom w:val="single" w:sz="4" w:space="0" w:color="auto"/>
              <w:right w:val="single" w:sz="4" w:space="0" w:color="auto"/>
            </w:tcBorders>
          </w:tcPr>
          <w:p w14:paraId="7DCA5810" w14:textId="77777777" w:rsidR="00197D11" w:rsidRPr="00695D63" w:rsidRDefault="00197D11" w:rsidP="00197D11">
            <w:pPr>
              <w:pStyle w:val="tablecopy"/>
              <w:keepNext/>
              <w:rPr>
                <w:sz w:val="20"/>
                <w:szCs w:val="20"/>
              </w:rPr>
            </w:pPr>
            <w:r>
              <w:rPr>
                <w:sz w:val="20"/>
                <w:szCs w:val="20"/>
              </w:rPr>
              <w:t>Yes</w:t>
            </w:r>
          </w:p>
        </w:tc>
      </w:tr>
      <w:tr w:rsidR="00197D11" w:rsidRPr="00F352A8" w14:paraId="1F84BE1D"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0475F5AC" w14:textId="77777777" w:rsidR="00197D11" w:rsidRPr="00695D63" w:rsidRDefault="00197D11" w:rsidP="00197D11">
            <w:pPr>
              <w:pStyle w:val="tablecopy"/>
              <w:keepNext/>
              <w:rPr>
                <w:sz w:val="20"/>
                <w:szCs w:val="20"/>
              </w:rPr>
            </w:pPr>
            <w:r w:rsidRPr="00695D63">
              <w:rPr>
                <w:sz w:val="20"/>
                <w:szCs w:val="20"/>
              </w:rPr>
              <w:t>Frequency offset external interferers</w:t>
            </w:r>
            <w:r>
              <w:rPr>
                <w:sz w:val="20"/>
                <w:szCs w:val="20"/>
              </w:rPr>
              <w:t xml:space="preserve"> and paired sub channel</w:t>
            </w:r>
          </w:p>
        </w:tc>
        <w:tc>
          <w:tcPr>
            <w:tcW w:w="3844" w:type="dxa"/>
            <w:tcBorders>
              <w:top w:val="single" w:sz="4" w:space="0" w:color="auto"/>
              <w:left w:val="single" w:sz="4" w:space="0" w:color="auto"/>
              <w:bottom w:val="single" w:sz="4" w:space="0" w:color="auto"/>
              <w:right w:val="single" w:sz="4" w:space="0" w:color="auto"/>
            </w:tcBorders>
          </w:tcPr>
          <w:p w14:paraId="3C5E8CB8" w14:textId="77777777" w:rsidR="00197D11" w:rsidRPr="00695D63" w:rsidRDefault="00197D11" w:rsidP="00197D11">
            <w:pPr>
              <w:pStyle w:val="tablecopy"/>
              <w:keepNext/>
              <w:rPr>
                <w:sz w:val="20"/>
                <w:szCs w:val="20"/>
              </w:rPr>
            </w:pPr>
            <w:r w:rsidRPr="00695D63">
              <w:rPr>
                <w:sz w:val="20"/>
                <w:szCs w:val="20"/>
              </w:rPr>
              <w:t>Normal distribution [Hz]</w:t>
            </w:r>
          </w:p>
          <w:p w14:paraId="12494264" w14:textId="77777777" w:rsidR="00197D11" w:rsidRPr="00695D63" w:rsidRDefault="00197D11" w:rsidP="00197D11">
            <w:pPr>
              <w:pStyle w:val="tablecopy"/>
              <w:keepNext/>
              <w:rPr>
                <w:sz w:val="20"/>
                <w:szCs w:val="20"/>
              </w:rPr>
            </w:pPr>
            <w:r>
              <w:rPr>
                <w:sz w:val="20"/>
                <w:szCs w:val="20"/>
              </w:rPr>
              <w:t>N(10</w:t>
            </w:r>
            <w:r w:rsidRPr="00695D63">
              <w:rPr>
                <w:sz w:val="20"/>
                <w:szCs w:val="20"/>
              </w:rPr>
              <w:t>0,</w:t>
            </w:r>
            <w:r>
              <w:rPr>
                <w:sz w:val="20"/>
                <w:szCs w:val="20"/>
              </w:rPr>
              <w:t>33</w:t>
            </w:r>
            <w:r w:rsidRPr="00695D63">
              <w:rPr>
                <w:sz w:val="20"/>
                <w:szCs w:val="20"/>
              </w:rPr>
              <w:t>)</w:t>
            </w:r>
          </w:p>
        </w:tc>
      </w:tr>
      <w:tr w:rsidR="00197D11" w:rsidRPr="00F352A8" w14:paraId="33006393" w14:textId="77777777">
        <w:tblPrEx>
          <w:tblCellMar>
            <w:top w:w="0" w:type="dxa"/>
            <w:bottom w:w="0" w:type="dxa"/>
          </w:tblCellMar>
        </w:tblPrEx>
        <w:trPr>
          <w:trHeight w:val="230"/>
          <w:jc w:val="center"/>
        </w:trPr>
        <w:tc>
          <w:tcPr>
            <w:tcW w:w="2388" w:type="dxa"/>
            <w:vMerge w:val="restart"/>
            <w:tcBorders>
              <w:top w:val="single" w:sz="4" w:space="0" w:color="auto"/>
              <w:left w:val="single" w:sz="4" w:space="0" w:color="auto"/>
              <w:right w:val="single" w:sz="4" w:space="0" w:color="auto"/>
            </w:tcBorders>
          </w:tcPr>
          <w:p w14:paraId="427E1276" w14:textId="77777777" w:rsidR="00197D11" w:rsidRPr="00695D63" w:rsidRDefault="00197D11" w:rsidP="00197D11">
            <w:pPr>
              <w:pStyle w:val="tablecopy"/>
              <w:keepNext/>
              <w:rPr>
                <w:sz w:val="20"/>
                <w:szCs w:val="20"/>
              </w:rPr>
            </w:pPr>
            <w:r w:rsidRPr="00695D63">
              <w:rPr>
                <w:sz w:val="20"/>
                <w:szCs w:val="20"/>
              </w:rPr>
              <w:t>Receiver type</w:t>
            </w:r>
          </w:p>
        </w:tc>
        <w:tc>
          <w:tcPr>
            <w:tcW w:w="3844" w:type="dxa"/>
            <w:tcBorders>
              <w:top w:val="single" w:sz="4" w:space="0" w:color="auto"/>
              <w:left w:val="single" w:sz="4" w:space="0" w:color="auto"/>
              <w:right w:val="single" w:sz="4" w:space="0" w:color="auto"/>
            </w:tcBorders>
          </w:tcPr>
          <w:p w14:paraId="79970DFC" w14:textId="77777777" w:rsidR="00197D11" w:rsidRPr="00695D63" w:rsidRDefault="00197D11" w:rsidP="00197D11">
            <w:pPr>
              <w:pStyle w:val="tablecopy"/>
              <w:keepNext/>
              <w:tabs>
                <w:tab w:val="left" w:pos="2552"/>
              </w:tabs>
              <w:jc w:val="left"/>
              <w:rPr>
                <w:sz w:val="20"/>
                <w:szCs w:val="20"/>
              </w:rPr>
            </w:pPr>
            <w:r>
              <w:rPr>
                <w:sz w:val="20"/>
                <w:szCs w:val="20"/>
              </w:rPr>
              <w:t>SIC, spatio-temporal IRC</w:t>
            </w:r>
          </w:p>
        </w:tc>
      </w:tr>
      <w:tr w:rsidR="00197D11" w:rsidRPr="00F352A8" w14:paraId="2302D11D" w14:textId="77777777">
        <w:tblPrEx>
          <w:tblCellMar>
            <w:top w:w="0" w:type="dxa"/>
            <w:bottom w:w="0" w:type="dxa"/>
          </w:tblCellMar>
        </w:tblPrEx>
        <w:trPr>
          <w:trHeight w:val="277"/>
          <w:jc w:val="center"/>
        </w:trPr>
        <w:tc>
          <w:tcPr>
            <w:tcW w:w="2388" w:type="dxa"/>
            <w:vMerge/>
            <w:tcBorders>
              <w:left w:val="single" w:sz="4" w:space="0" w:color="auto"/>
              <w:right w:val="single" w:sz="4" w:space="0" w:color="auto"/>
            </w:tcBorders>
          </w:tcPr>
          <w:p w14:paraId="30F8CEF4" w14:textId="77777777" w:rsidR="00197D11" w:rsidRPr="00695D63" w:rsidRDefault="00197D11" w:rsidP="00197D11">
            <w:pPr>
              <w:pStyle w:val="tablecopy"/>
              <w:keepNext/>
              <w:rPr>
                <w:sz w:val="20"/>
                <w:szCs w:val="20"/>
              </w:rPr>
            </w:pPr>
          </w:p>
        </w:tc>
        <w:tc>
          <w:tcPr>
            <w:tcW w:w="3844" w:type="dxa"/>
            <w:tcBorders>
              <w:top w:val="single" w:sz="4" w:space="0" w:color="auto"/>
              <w:left w:val="single" w:sz="4" w:space="0" w:color="auto"/>
              <w:right w:val="single" w:sz="4" w:space="0" w:color="auto"/>
            </w:tcBorders>
          </w:tcPr>
          <w:p w14:paraId="5428243B" w14:textId="77777777" w:rsidR="00197D11" w:rsidRDefault="00197D11" w:rsidP="00197D11">
            <w:pPr>
              <w:pStyle w:val="tablecopy"/>
              <w:keepNext/>
              <w:tabs>
                <w:tab w:val="left" w:pos="2552"/>
              </w:tabs>
              <w:jc w:val="left"/>
              <w:rPr>
                <w:sz w:val="20"/>
                <w:szCs w:val="20"/>
              </w:rPr>
            </w:pPr>
            <w:r>
              <w:rPr>
                <w:sz w:val="20"/>
                <w:szCs w:val="20"/>
              </w:rPr>
              <w:t>Legacy GMSK, MRC (reference)</w:t>
            </w:r>
          </w:p>
        </w:tc>
      </w:tr>
      <w:tr w:rsidR="00197D11" w:rsidRPr="00F352A8" w14:paraId="47505067" w14:textId="77777777">
        <w:tblPrEx>
          <w:tblCellMar>
            <w:top w:w="0" w:type="dxa"/>
            <w:bottom w:w="0" w:type="dxa"/>
          </w:tblCellMar>
        </w:tblPrEx>
        <w:trPr>
          <w:trHeight w:val="713"/>
          <w:jc w:val="center"/>
        </w:trPr>
        <w:tc>
          <w:tcPr>
            <w:tcW w:w="2388" w:type="dxa"/>
            <w:tcBorders>
              <w:top w:val="single" w:sz="4" w:space="0" w:color="auto"/>
              <w:left w:val="single" w:sz="4" w:space="0" w:color="auto"/>
              <w:right w:val="single" w:sz="4" w:space="0" w:color="auto"/>
            </w:tcBorders>
          </w:tcPr>
          <w:p w14:paraId="3E1D0BAB" w14:textId="77777777" w:rsidR="00197D11" w:rsidRDefault="00197D11" w:rsidP="00197D11">
            <w:pPr>
              <w:pStyle w:val="tablecopy"/>
              <w:keepNext/>
              <w:rPr>
                <w:sz w:val="20"/>
                <w:szCs w:val="20"/>
              </w:rPr>
            </w:pPr>
            <w:r>
              <w:rPr>
                <w:sz w:val="20"/>
                <w:szCs w:val="20"/>
              </w:rPr>
              <w:t>Rx filter</w:t>
            </w:r>
          </w:p>
          <w:p w14:paraId="7B55798E" w14:textId="77777777" w:rsidR="00197D11" w:rsidRDefault="003B4B80" w:rsidP="003B4B80">
            <w:pPr>
              <w:pStyle w:val="tablecopy"/>
              <w:keepNext/>
              <w:ind w:left="90"/>
              <w:rPr>
                <w:sz w:val="20"/>
                <w:szCs w:val="20"/>
              </w:rPr>
            </w:pPr>
            <w:r>
              <w:rPr>
                <w:sz w:val="20"/>
                <w:szCs w:val="20"/>
              </w:rPr>
              <w:t>-</w:t>
            </w:r>
            <w:r>
              <w:rPr>
                <w:sz w:val="20"/>
                <w:szCs w:val="20"/>
              </w:rPr>
              <w:tab/>
            </w:r>
            <w:r w:rsidR="00197D11">
              <w:rPr>
                <w:sz w:val="20"/>
                <w:szCs w:val="20"/>
              </w:rPr>
              <w:t>Bandwidth</w:t>
            </w:r>
          </w:p>
          <w:p w14:paraId="19254602" w14:textId="77777777" w:rsidR="00197D11" w:rsidRDefault="003B4B80" w:rsidP="003B4B80">
            <w:pPr>
              <w:pStyle w:val="tablecopy"/>
              <w:keepNext/>
              <w:ind w:left="90"/>
              <w:rPr>
                <w:sz w:val="20"/>
                <w:szCs w:val="20"/>
              </w:rPr>
            </w:pPr>
            <w:r>
              <w:rPr>
                <w:sz w:val="20"/>
                <w:szCs w:val="20"/>
              </w:rPr>
              <w:t>-</w:t>
            </w:r>
            <w:r>
              <w:rPr>
                <w:sz w:val="20"/>
                <w:szCs w:val="20"/>
              </w:rPr>
              <w:tab/>
            </w:r>
            <w:r w:rsidR="00197D11">
              <w:rPr>
                <w:sz w:val="20"/>
                <w:szCs w:val="20"/>
              </w:rPr>
              <w:t>RRC rolloff</w:t>
            </w:r>
          </w:p>
        </w:tc>
        <w:tc>
          <w:tcPr>
            <w:tcW w:w="3844" w:type="dxa"/>
            <w:tcBorders>
              <w:top w:val="single" w:sz="4" w:space="0" w:color="auto"/>
              <w:left w:val="single" w:sz="4" w:space="0" w:color="auto"/>
              <w:right w:val="single" w:sz="4" w:space="0" w:color="auto"/>
            </w:tcBorders>
          </w:tcPr>
          <w:p w14:paraId="45FB734C" w14:textId="77777777" w:rsidR="00197D11" w:rsidRPr="00AF58CB" w:rsidRDefault="00197D11" w:rsidP="00197D11">
            <w:pPr>
              <w:pStyle w:val="tablecopy"/>
              <w:keepNext/>
              <w:tabs>
                <w:tab w:val="left" w:pos="2552"/>
              </w:tabs>
              <w:jc w:val="left"/>
              <w:rPr>
                <w:sz w:val="20"/>
                <w:szCs w:val="20"/>
              </w:rPr>
            </w:pPr>
            <w:r w:rsidRPr="00AF58CB">
              <w:rPr>
                <w:sz w:val="20"/>
                <w:szCs w:val="20"/>
              </w:rPr>
              <w:t>RRC</w:t>
            </w:r>
            <w:r w:rsidRPr="00AF58CB">
              <w:rPr>
                <w:sz w:val="20"/>
                <w:szCs w:val="20"/>
                <w:vertAlign w:val="superscript"/>
              </w:rPr>
              <w:t>1</w:t>
            </w:r>
          </w:p>
          <w:p w14:paraId="5A8309C4" w14:textId="77777777" w:rsidR="00197D11" w:rsidRDefault="00197D11" w:rsidP="00197D11">
            <w:pPr>
              <w:pStyle w:val="tablecopy"/>
              <w:keepNext/>
              <w:tabs>
                <w:tab w:val="left" w:pos="2552"/>
              </w:tabs>
              <w:jc w:val="left"/>
              <w:rPr>
                <w:sz w:val="20"/>
                <w:szCs w:val="20"/>
              </w:rPr>
            </w:pPr>
            <w:r w:rsidRPr="00AF58CB">
              <w:rPr>
                <w:sz w:val="20"/>
                <w:szCs w:val="20"/>
              </w:rPr>
              <w:t xml:space="preserve">   </w:t>
            </w:r>
            <w:r>
              <w:rPr>
                <w:sz w:val="20"/>
                <w:szCs w:val="20"/>
              </w:rPr>
              <w:t>240 kHz</w:t>
            </w:r>
          </w:p>
          <w:p w14:paraId="701A9844" w14:textId="77777777" w:rsidR="00197D11" w:rsidRDefault="00197D11" w:rsidP="00197D11">
            <w:pPr>
              <w:pStyle w:val="tablecopy"/>
              <w:keepNext/>
              <w:tabs>
                <w:tab w:val="left" w:pos="2552"/>
              </w:tabs>
              <w:jc w:val="left"/>
              <w:rPr>
                <w:sz w:val="20"/>
                <w:szCs w:val="20"/>
              </w:rPr>
            </w:pPr>
            <w:r>
              <w:rPr>
                <w:sz w:val="20"/>
                <w:szCs w:val="20"/>
              </w:rPr>
              <w:t xml:space="preserve">   0.3</w:t>
            </w:r>
          </w:p>
        </w:tc>
      </w:tr>
      <w:tr w:rsidR="00197D11" w:rsidRPr="00F352A8" w14:paraId="3259E1BB"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6F29683D" w14:textId="77777777" w:rsidR="00197D11" w:rsidRPr="00695D63" w:rsidRDefault="00197D11" w:rsidP="00197D11">
            <w:pPr>
              <w:pStyle w:val="tablecopy"/>
              <w:keepNext/>
              <w:jc w:val="left"/>
              <w:rPr>
                <w:sz w:val="20"/>
                <w:szCs w:val="20"/>
              </w:rPr>
            </w:pPr>
            <w:r w:rsidRPr="00695D63">
              <w:rPr>
                <w:sz w:val="20"/>
                <w:szCs w:val="20"/>
              </w:rPr>
              <w:t>Impairments:</w:t>
            </w:r>
          </w:p>
          <w:p w14:paraId="2290F0C9" w14:textId="77777777" w:rsidR="00197D11" w:rsidRPr="00695D63" w:rsidRDefault="00197D11" w:rsidP="00197D11">
            <w:pPr>
              <w:pStyle w:val="tablecopy"/>
              <w:keepNext/>
              <w:jc w:val="left"/>
              <w:rPr>
                <w:sz w:val="20"/>
                <w:szCs w:val="20"/>
              </w:rPr>
            </w:pPr>
            <w:r w:rsidRPr="00695D63">
              <w:rPr>
                <w:sz w:val="20"/>
                <w:szCs w:val="20"/>
              </w:rPr>
              <w:t>– Phase noise</w:t>
            </w:r>
          </w:p>
          <w:p w14:paraId="2D7215FA" w14:textId="77777777" w:rsidR="00197D11" w:rsidRPr="00695D63" w:rsidRDefault="00197D11" w:rsidP="00197D11">
            <w:pPr>
              <w:pStyle w:val="tablecopy"/>
              <w:keepNext/>
              <w:jc w:val="left"/>
              <w:rPr>
                <w:sz w:val="20"/>
                <w:szCs w:val="20"/>
              </w:rPr>
            </w:pPr>
            <w:r w:rsidRPr="00695D63">
              <w:rPr>
                <w:sz w:val="20"/>
                <w:szCs w:val="20"/>
              </w:rPr>
              <w:t>– I/Q gain imbalance</w:t>
            </w:r>
          </w:p>
          <w:p w14:paraId="0CC1F230" w14:textId="77777777" w:rsidR="00197D11" w:rsidRPr="00695D63" w:rsidRDefault="003B4B80" w:rsidP="00197D11">
            <w:pPr>
              <w:pStyle w:val="tablecopy"/>
              <w:keepNext/>
              <w:jc w:val="left"/>
              <w:rPr>
                <w:sz w:val="20"/>
                <w:szCs w:val="20"/>
              </w:rPr>
            </w:pPr>
            <w:r w:rsidRPr="00695D63">
              <w:rPr>
                <w:sz w:val="20"/>
                <w:szCs w:val="20"/>
              </w:rPr>
              <w:t xml:space="preserve">– </w:t>
            </w:r>
            <w:r w:rsidR="00197D11" w:rsidRPr="00695D63">
              <w:rPr>
                <w:sz w:val="20"/>
                <w:szCs w:val="20"/>
              </w:rPr>
              <w:t>I/Q phase imbalance</w:t>
            </w:r>
          </w:p>
          <w:p w14:paraId="0774D12A" w14:textId="77777777" w:rsidR="00197D11" w:rsidRPr="00695D63" w:rsidRDefault="00197D11" w:rsidP="00197D11">
            <w:pPr>
              <w:pStyle w:val="tablecopy"/>
              <w:keepNext/>
              <w:jc w:val="left"/>
              <w:rPr>
                <w:sz w:val="20"/>
                <w:szCs w:val="20"/>
              </w:rPr>
            </w:pPr>
            <w:r w:rsidRPr="00695D63">
              <w:rPr>
                <w:sz w:val="20"/>
                <w:szCs w:val="20"/>
              </w:rPr>
              <w:t>– DC offset</w:t>
            </w:r>
          </w:p>
        </w:tc>
        <w:tc>
          <w:tcPr>
            <w:tcW w:w="3844" w:type="dxa"/>
            <w:tcBorders>
              <w:top w:val="single" w:sz="4" w:space="0" w:color="auto"/>
              <w:left w:val="single" w:sz="4" w:space="0" w:color="auto"/>
              <w:bottom w:val="single" w:sz="4" w:space="0" w:color="auto"/>
              <w:right w:val="single" w:sz="4" w:space="0" w:color="auto"/>
            </w:tcBorders>
          </w:tcPr>
          <w:p w14:paraId="2788F4CD" w14:textId="77777777" w:rsidR="00197D11" w:rsidRPr="00695D63" w:rsidRDefault="00197D11" w:rsidP="00197D11">
            <w:pPr>
              <w:pStyle w:val="tablecopy"/>
              <w:keepNext/>
              <w:rPr>
                <w:sz w:val="20"/>
                <w:szCs w:val="20"/>
              </w:rPr>
            </w:pPr>
            <w:r w:rsidRPr="00695D63">
              <w:rPr>
                <w:sz w:val="20"/>
                <w:szCs w:val="20"/>
              </w:rPr>
              <w:t>Tx / Rx</w:t>
            </w:r>
          </w:p>
          <w:p w14:paraId="4C242D52" w14:textId="77777777" w:rsidR="00197D11" w:rsidRPr="00695D63" w:rsidRDefault="00197D11" w:rsidP="00197D11">
            <w:pPr>
              <w:pStyle w:val="tablecopy"/>
              <w:keepNext/>
              <w:rPr>
                <w:sz w:val="20"/>
                <w:szCs w:val="20"/>
              </w:rPr>
            </w:pPr>
            <w:r w:rsidRPr="00695D63">
              <w:rPr>
                <w:sz w:val="20"/>
                <w:szCs w:val="20"/>
              </w:rPr>
              <w:t>0.8 / 1.0   [degrees (RMS)]</w:t>
            </w:r>
          </w:p>
          <w:p w14:paraId="22EB7C41" w14:textId="77777777" w:rsidR="00197D11" w:rsidRPr="00695D63" w:rsidRDefault="00197D11" w:rsidP="00197D11">
            <w:pPr>
              <w:pStyle w:val="tablecopy"/>
              <w:keepNext/>
              <w:rPr>
                <w:sz w:val="20"/>
                <w:szCs w:val="20"/>
              </w:rPr>
            </w:pPr>
            <w:r w:rsidRPr="00695D63">
              <w:rPr>
                <w:sz w:val="20"/>
                <w:szCs w:val="20"/>
              </w:rPr>
              <w:t>0.1 / 0.2   [dB]</w:t>
            </w:r>
          </w:p>
          <w:p w14:paraId="3F0A9ECF" w14:textId="77777777" w:rsidR="00197D11" w:rsidRPr="00695D63" w:rsidRDefault="00197D11" w:rsidP="00197D11">
            <w:pPr>
              <w:pStyle w:val="tablecopy"/>
              <w:keepNext/>
              <w:rPr>
                <w:sz w:val="20"/>
                <w:szCs w:val="20"/>
              </w:rPr>
            </w:pPr>
            <w:r w:rsidRPr="00695D63">
              <w:rPr>
                <w:sz w:val="20"/>
                <w:szCs w:val="20"/>
              </w:rPr>
              <w:t>0.2 / 1.5   [degrees]</w:t>
            </w:r>
          </w:p>
          <w:p w14:paraId="157B32D5" w14:textId="77777777" w:rsidR="00197D11" w:rsidRPr="00695D63" w:rsidRDefault="00197D11" w:rsidP="00197D11">
            <w:pPr>
              <w:pStyle w:val="tablecopy"/>
              <w:keepNext/>
              <w:rPr>
                <w:sz w:val="20"/>
                <w:szCs w:val="20"/>
              </w:rPr>
            </w:pPr>
            <w:r w:rsidRPr="00695D63">
              <w:rPr>
                <w:sz w:val="20"/>
                <w:szCs w:val="20"/>
              </w:rPr>
              <w:t>-45 / -40  [dBc]</w:t>
            </w:r>
          </w:p>
        </w:tc>
      </w:tr>
      <w:tr w:rsidR="00197D11" w:rsidRPr="00F352A8" w14:paraId="4D534386" w14:textId="77777777">
        <w:tblPrEx>
          <w:tblCellMar>
            <w:top w:w="0" w:type="dxa"/>
            <w:bottom w:w="0" w:type="dxa"/>
          </w:tblCellMar>
        </w:tblPrEx>
        <w:trPr>
          <w:jc w:val="center"/>
        </w:trPr>
        <w:tc>
          <w:tcPr>
            <w:tcW w:w="6232" w:type="dxa"/>
            <w:gridSpan w:val="2"/>
            <w:tcBorders>
              <w:top w:val="single" w:sz="4" w:space="0" w:color="auto"/>
              <w:left w:val="single" w:sz="4" w:space="0" w:color="auto"/>
              <w:bottom w:val="single" w:sz="4" w:space="0" w:color="auto"/>
              <w:right w:val="single" w:sz="4" w:space="0" w:color="auto"/>
            </w:tcBorders>
          </w:tcPr>
          <w:p w14:paraId="3D35A04B" w14:textId="77777777" w:rsidR="00197D11" w:rsidRPr="00695D63" w:rsidRDefault="00197D11" w:rsidP="00197D11">
            <w:pPr>
              <w:pStyle w:val="tablecopy"/>
              <w:keepNext/>
              <w:rPr>
                <w:sz w:val="20"/>
                <w:szCs w:val="20"/>
              </w:rPr>
            </w:pPr>
            <w:r>
              <w:rPr>
                <w:sz w:val="20"/>
                <w:szCs w:val="20"/>
              </w:rPr>
              <w:t>Note 1: The 3 dB bandwidth of the RRC filter.</w:t>
            </w:r>
          </w:p>
        </w:tc>
      </w:tr>
    </w:tbl>
    <w:p w14:paraId="0E524333" w14:textId="77777777" w:rsidR="00197D11" w:rsidRDefault="00197D11" w:rsidP="00E4249C">
      <w:pPr>
        <w:pStyle w:val="FP"/>
      </w:pPr>
    </w:p>
    <w:p w14:paraId="04E8B500" w14:textId="77777777" w:rsidR="00197D11" w:rsidRDefault="00197D11" w:rsidP="00E4249C">
      <w:r>
        <w:t>For the UL the wanted sub-channel is denoted C1, while the paired sub-channel is denoted C2. The two columns in the UL plots show the results of the same simulations. The difference is in the scale of horizontal axis. The total carrier to interference ratio (C/I, where C=C1+C2) is shown on the left hand side, while the sub-carrier to interference ratio C1/I is depicted on the right hand side.</w:t>
      </w:r>
    </w:p>
    <w:p w14:paraId="6E7480B0" w14:textId="77777777" w:rsidR="00197D11" w:rsidRDefault="00197D11" w:rsidP="006770A5">
      <w:pPr>
        <w:pStyle w:val="NO"/>
      </w:pPr>
      <w:r>
        <w:t>NOTE: The agreed working assumption is to present plots for (C1+C2)/I.</w:t>
      </w:r>
    </w:p>
    <w:p w14:paraId="0679C8EA" w14:textId="77777777" w:rsidR="00197D11" w:rsidRPr="001B7BE0" w:rsidRDefault="00197D11" w:rsidP="006770A5">
      <w:pPr>
        <w:pStyle w:val="NO"/>
      </w:pPr>
      <w:r>
        <w:t>NOTE: The performance for the UL has been normalized so that the reference receiver reaches 1% FER @ 0 dB.</w:t>
      </w:r>
    </w:p>
    <w:p w14:paraId="091D7EEB" w14:textId="77777777" w:rsidR="00197D11" w:rsidRDefault="00F90DBB" w:rsidP="008F3F22">
      <w:pPr>
        <w:pStyle w:val="Heading4"/>
      </w:pPr>
      <w:bookmarkStart w:id="360" w:name="_Toc518052776"/>
      <w:r>
        <w:t>8.2.1.2</w:t>
      </w:r>
      <w:r w:rsidR="009A3CB7">
        <w:tab/>
      </w:r>
      <w:r w:rsidR="00197D11">
        <w:t>Sensitivity Performance</w:t>
      </w:r>
      <w:bookmarkEnd w:id="360"/>
    </w:p>
    <w:p w14:paraId="4B9AC2E7" w14:textId="77777777" w:rsidR="00197D11" w:rsidRPr="00A7196C" w:rsidRDefault="00F90DBB" w:rsidP="008F3F22">
      <w:pPr>
        <w:pStyle w:val="Heading5"/>
      </w:pPr>
      <w:bookmarkStart w:id="361" w:name="_Toc518052777"/>
      <w:r>
        <w:t>8.2.1.2.1</w:t>
      </w:r>
      <w:r w:rsidR="009A3CB7">
        <w:tab/>
      </w:r>
      <w:r w:rsidR="00197D11" w:rsidRPr="00A7196C">
        <w:t>SAIC receiver</w:t>
      </w:r>
      <w:bookmarkEnd w:id="361"/>
    </w:p>
    <w:p w14:paraId="0B340757" w14:textId="77777777" w:rsidR="00197D11" w:rsidRDefault="00197D11" w:rsidP="001F0ABF">
      <w:pPr>
        <w:pStyle w:val="BodyText"/>
        <w:jc w:val="both"/>
      </w:pPr>
      <w:r>
        <w:t>From the simulations below it can be concluded that:</w:t>
      </w:r>
    </w:p>
    <w:p w14:paraId="660A4BE7" w14:textId="77777777" w:rsidR="00197D11" w:rsidRDefault="003B4B80" w:rsidP="003B4B80">
      <w:pPr>
        <w:pStyle w:val="B1"/>
      </w:pPr>
      <w:r>
        <w:t>-</w:t>
      </w:r>
      <w:r>
        <w:tab/>
      </w:r>
      <w:r w:rsidR="00197D11">
        <w:t xml:space="preserve">The SAIC receiver can handle sub channel power imbalance ratios, SCPIRs,  </w:t>
      </w:r>
      <w:r w:rsidR="00197D11" w:rsidRPr="00887663">
        <w:t>≥ -8 dB</w:t>
      </w:r>
      <w:r w:rsidR="00197D11">
        <w:t xml:space="preserve">. </w:t>
      </w:r>
    </w:p>
    <w:p w14:paraId="340EB8B5" w14:textId="77777777" w:rsidR="00197D11" w:rsidRDefault="003B4B80" w:rsidP="003B4B80">
      <w:pPr>
        <w:pStyle w:val="B1"/>
      </w:pPr>
      <w:r>
        <w:t>-</w:t>
      </w:r>
      <w:r>
        <w:tab/>
      </w:r>
      <w:r w:rsidR="00197D11">
        <w:t>The higher the SCPIR, the closer the performance is to a legacy GMSK channel.</w:t>
      </w:r>
    </w:p>
    <w:p w14:paraId="33D0BEC9" w14:textId="77777777" w:rsidR="00197D11" w:rsidRDefault="003B4B80" w:rsidP="003B4B80">
      <w:pPr>
        <w:pStyle w:val="B1"/>
      </w:pPr>
      <w:r>
        <w:t>-</w:t>
      </w:r>
      <w:r>
        <w:tab/>
      </w:r>
      <w:r w:rsidR="00197D11">
        <w:t>The lower the SCPIR the larger degradation. I.e. the degradation from SCPIR=-4 -&gt; SCPIR=-8 is larger than the degradation from SCPIR=0 -&gt; SCPIR = -4.</w:t>
      </w:r>
    </w:p>
    <w:p w14:paraId="6A340659" w14:textId="77777777" w:rsidR="005E581F" w:rsidRDefault="005E581F" w:rsidP="005E581F">
      <w:pPr>
        <w:pStyle w:val="FP"/>
      </w:pPr>
    </w:p>
    <w:p w14:paraId="68E482A9" w14:textId="77777777" w:rsidR="00197D11" w:rsidRPr="005E581F" w:rsidRDefault="00197D11" w:rsidP="00161814">
      <w:pPr>
        <w:keepNext/>
        <w:keepLines/>
        <w:rPr>
          <w:b/>
        </w:rPr>
      </w:pPr>
      <w:bookmarkStart w:id="362" w:name="_Ref205638007"/>
      <w:r w:rsidRPr="005E581F">
        <w:rPr>
          <w:b/>
        </w:rPr>
        <w:lastRenderedPageBreak/>
        <w:t>AFS/12.20</w:t>
      </w:r>
      <w:bookmarkEnd w:id="362"/>
    </w:p>
    <w:p w14:paraId="217570AD" w14:textId="151EB3AE" w:rsidR="00197D11" w:rsidRPr="0027261F" w:rsidRDefault="006A5256" w:rsidP="005E581F">
      <w:pPr>
        <w:pStyle w:val="TH"/>
      </w:pPr>
      <w:r>
        <w:rPr>
          <w:noProof/>
        </w:rPr>
        <w:drawing>
          <wp:inline distT="0" distB="0" distL="0" distR="0" wp14:anchorId="17E8F73D" wp14:editId="5ECA6201">
            <wp:extent cx="5234940" cy="3009900"/>
            <wp:effectExtent l="0" t="0" r="0" b="0"/>
            <wp:docPr id="269"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5234940" cy="3009900"/>
                    </a:xfrm>
                    <a:prstGeom prst="rect">
                      <a:avLst/>
                    </a:prstGeom>
                    <a:noFill/>
                    <a:ln>
                      <a:noFill/>
                    </a:ln>
                  </pic:spPr>
                </pic:pic>
              </a:graphicData>
            </a:graphic>
          </wp:inline>
        </w:drawing>
      </w:r>
    </w:p>
    <w:p w14:paraId="31706A2D" w14:textId="77777777" w:rsidR="00197D11" w:rsidRDefault="00197D11" w:rsidP="006B10DB">
      <w:pPr>
        <w:pStyle w:val="TF"/>
      </w:pPr>
      <w:r>
        <w:t>Figure 8</w:t>
      </w:r>
      <w:r w:rsidR="00532BAF">
        <w:t>-</w:t>
      </w:r>
      <w:r w:rsidR="006B10DB">
        <w:t xml:space="preserve">10: </w:t>
      </w:r>
      <w:r>
        <w:t>AFS/12.20 sensitivity</w:t>
      </w:r>
    </w:p>
    <w:p w14:paraId="40A60535" w14:textId="77777777" w:rsidR="005E581F" w:rsidRDefault="005E581F" w:rsidP="005E581F">
      <w:pPr>
        <w:pStyle w:val="FP"/>
      </w:pPr>
    </w:p>
    <w:p w14:paraId="3C229952" w14:textId="77777777" w:rsidR="00197D11" w:rsidRPr="005E581F" w:rsidRDefault="00197D11" w:rsidP="005E581F">
      <w:pPr>
        <w:keepNext/>
        <w:keepLines/>
        <w:rPr>
          <w:b/>
        </w:rPr>
      </w:pPr>
      <w:bookmarkStart w:id="363" w:name="_Ref205637989"/>
      <w:r w:rsidRPr="005E581F">
        <w:rPr>
          <w:b/>
        </w:rPr>
        <w:t>AFS/5.90</w:t>
      </w:r>
      <w:bookmarkEnd w:id="363"/>
    </w:p>
    <w:p w14:paraId="1660BB2E" w14:textId="5C2946AE" w:rsidR="00197D11" w:rsidRPr="0027261F" w:rsidRDefault="006A5256" w:rsidP="005E581F">
      <w:pPr>
        <w:pStyle w:val="TH"/>
      </w:pPr>
      <w:r>
        <w:rPr>
          <w:noProof/>
        </w:rPr>
        <w:drawing>
          <wp:inline distT="0" distB="0" distL="0" distR="0" wp14:anchorId="5F6190D6" wp14:editId="0D8C586F">
            <wp:extent cx="5234940" cy="3009900"/>
            <wp:effectExtent l="0" t="0" r="0" b="0"/>
            <wp:docPr id="27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5234940" cy="3009900"/>
                    </a:xfrm>
                    <a:prstGeom prst="rect">
                      <a:avLst/>
                    </a:prstGeom>
                    <a:noFill/>
                    <a:ln>
                      <a:noFill/>
                    </a:ln>
                  </pic:spPr>
                </pic:pic>
              </a:graphicData>
            </a:graphic>
          </wp:inline>
        </w:drawing>
      </w:r>
    </w:p>
    <w:p w14:paraId="17F985C4" w14:textId="77777777" w:rsidR="00197D11" w:rsidRDefault="00197D11" w:rsidP="006B10DB">
      <w:pPr>
        <w:pStyle w:val="TF"/>
      </w:pPr>
      <w:r>
        <w:t xml:space="preserve">Figure </w:t>
      </w:r>
      <w:r w:rsidR="00532BAF">
        <w:t>8-11</w:t>
      </w:r>
      <w:r w:rsidR="006B10DB">
        <w:t>:</w:t>
      </w:r>
      <w:r w:rsidR="00532BAF">
        <w:t xml:space="preserve"> </w:t>
      </w:r>
      <w:r>
        <w:t>AFS/5.90 sensitivity</w:t>
      </w:r>
    </w:p>
    <w:p w14:paraId="5A8D7091" w14:textId="77777777" w:rsidR="005E581F" w:rsidRDefault="005E581F" w:rsidP="005E581F">
      <w:pPr>
        <w:pStyle w:val="FP"/>
      </w:pPr>
    </w:p>
    <w:p w14:paraId="7F2445A3" w14:textId="77777777" w:rsidR="00197D11" w:rsidRPr="005E581F" w:rsidRDefault="00197D11" w:rsidP="005E581F">
      <w:pPr>
        <w:keepNext/>
        <w:keepLines/>
        <w:rPr>
          <w:b/>
        </w:rPr>
      </w:pPr>
      <w:bookmarkStart w:id="364" w:name="_Ref205638012"/>
      <w:r w:rsidRPr="005E581F">
        <w:rPr>
          <w:b/>
        </w:rPr>
        <w:lastRenderedPageBreak/>
        <w:t>AHS/5.90</w:t>
      </w:r>
      <w:bookmarkEnd w:id="364"/>
    </w:p>
    <w:p w14:paraId="2D906BB0" w14:textId="7D02AC21" w:rsidR="00197D11" w:rsidRPr="0027261F" w:rsidRDefault="006A5256" w:rsidP="005E581F">
      <w:pPr>
        <w:pStyle w:val="TH"/>
      </w:pPr>
      <w:r>
        <w:rPr>
          <w:noProof/>
        </w:rPr>
        <w:drawing>
          <wp:inline distT="0" distB="0" distL="0" distR="0" wp14:anchorId="3CFE4BFE" wp14:editId="6C150235">
            <wp:extent cx="5234940" cy="3009900"/>
            <wp:effectExtent l="0" t="0" r="0" b="0"/>
            <wp:docPr id="271"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5234940" cy="3009900"/>
                    </a:xfrm>
                    <a:prstGeom prst="rect">
                      <a:avLst/>
                    </a:prstGeom>
                    <a:noFill/>
                    <a:ln>
                      <a:noFill/>
                    </a:ln>
                  </pic:spPr>
                </pic:pic>
              </a:graphicData>
            </a:graphic>
          </wp:inline>
        </w:drawing>
      </w:r>
    </w:p>
    <w:p w14:paraId="188000F4" w14:textId="77777777" w:rsidR="00197D11" w:rsidRDefault="00197D11" w:rsidP="006B10DB">
      <w:pPr>
        <w:pStyle w:val="TF"/>
      </w:pPr>
      <w:r>
        <w:t xml:space="preserve">Figure </w:t>
      </w:r>
      <w:r w:rsidR="00532BAF">
        <w:t>8-</w:t>
      </w:r>
      <w:r w:rsidR="006B10DB">
        <w:t xml:space="preserve">12: </w:t>
      </w:r>
      <w:r>
        <w:t>AHS/5.90 sensitivity</w:t>
      </w:r>
    </w:p>
    <w:p w14:paraId="01B14518" w14:textId="77777777" w:rsidR="005E581F" w:rsidRPr="0027261F" w:rsidRDefault="005E581F" w:rsidP="005E581F">
      <w:pPr>
        <w:pStyle w:val="FP"/>
      </w:pPr>
    </w:p>
    <w:p w14:paraId="08B462E5" w14:textId="77777777" w:rsidR="006F774E" w:rsidRDefault="00E25FED" w:rsidP="008F3F22">
      <w:pPr>
        <w:pStyle w:val="Heading6"/>
      </w:pPr>
      <w:bookmarkStart w:id="365" w:name="_Ref198535005"/>
      <w:bookmarkStart w:id="366" w:name="_Toc518052778"/>
      <w:r>
        <w:t>8.2.1.2.1.1</w:t>
      </w:r>
      <w:r w:rsidR="009A3CB7">
        <w:tab/>
      </w:r>
      <w:r w:rsidR="006F774E">
        <w:t>Support of legacy mobiles</w:t>
      </w:r>
      <w:bookmarkEnd w:id="366"/>
      <w:r w:rsidR="006F774E">
        <w:t xml:space="preserve"> </w:t>
      </w:r>
    </w:p>
    <w:p w14:paraId="0B428F03" w14:textId="77777777" w:rsidR="006F774E" w:rsidRDefault="006F774E" w:rsidP="005E581F">
      <w:r>
        <w:t>One important objective of the feasibility study is to enable support of legacy mobiles with the new technique. Simulations have been performed by a number of vendors, see</w:t>
      </w:r>
      <w:r w:rsidR="00E25FED">
        <w:t xml:space="preserve"> [8-5]-[8-9]</w:t>
      </w:r>
      <w:r>
        <w:t>, to investigate the feasibility of using the adaptive symbol constellation concept with legacy SAIC implementations. The simulation results are collected in the following sections. A more detailed description of these findings can be found in</w:t>
      </w:r>
      <w:r w:rsidR="00E25FED">
        <w:t xml:space="preserve"> [8-10]</w:t>
      </w:r>
      <w:r>
        <w:t>.</w:t>
      </w:r>
    </w:p>
    <w:p w14:paraId="137529D2" w14:textId="77777777" w:rsidR="006F774E" w:rsidRDefault="006F774E" w:rsidP="005E581F">
      <w:r>
        <w:t>It is shown that most SAIC implementations investigated seem to be able to support the concept.</w:t>
      </w:r>
    </w:p>
    <w:p w14:paraId="10D2094E" w14:textId="77777777" w:rsidR="006F774E" w:rsidRDefault="006F774E" w:rsidP="005E581F">
      <w:r>
        <w:t>All five references simulated α-QPSK in sensitivity limited scenarios with different speech codecs. AFS12.2 and AFS5.90 was common to all vendors and has thus been used in the comparison.</w:t>
      </w:r>
    </w:p>
    <w:p w14:paraId="64BBA1C4" w14:textId="77777777" w:rsidR="006F774E" w:rsidRDefault="006F774E" w:rsidP="005E581F">
      <w:r>
        <w:t>The different performance has been compared to SCPIR = 0 dB at 10 % FER.</w:t>
      </w:r>
      <w:r w:rsidRPr="008F3703">
        <w:t xml:space="preserve"> </w:t>
      </w:r>
      <w:r>
        <w:t>Although 1 % FER would be a more suitable measure for speech performance, 10 % has been chosen since more results are available at this level.</w:t>
      </w:r>
    </w:p>
    <w:p w14:paraId="0D39D165" w14:textId="77777777" w:rsidR="006F774E" w:rsidRDefault="006F774E" w:rsidP="005E581F">
      <w:r>
        <w:t xml:space="preserve">In all simulations a TU3iFH channel has been used. </w:t>
      </w:r>
    </w:p>
    <w:p w14:paraId="7E22C676" w14:textId="77777777" w:rsidR="006F774E" w:rsidRDefault="006F774E" w:rsidP="005E581F">
      <w:r>
        <w:t>NOTE: The performance shown estimates the performance presented in</w:t>
      </w:r>
      <w:r w:rsidR="00E25FED">
        <w:t xml:space="preserve"> [8-5]-[8-9]</w:t>
      </w:r>
      <w:r>
        <w:t>.</w:t>
      </w:r>
    </w:p>
    <w:p w14:paraId="1724949B" w14:textId="77777777" w:rsidR="006F774E" w:rsidRDefault="00E25FED" w:rsidP="005E581F">
      <w:r>
        <w:t>Based on [8-5]-[8-9]</w:t>
      </w:r>
      <w:r w:rsidR="006F774E">
        <w:t xml:space="preserve"> the SNR performance has been estimated at 10 % FER. </w:t>
      </w:r>
    </w:p>
    <w:p w14:paraId="7165BBF9" w14:textId="77777777" w:rsidR="006F774E" w:rsidRDefault="006F774E" w:rsidP="00503C1E">
      <w:pPr>
        <w:pStyle w:val="TH"/>
      </w:pPr>
    </w:p>
    <w:tbl>
      <w:tblPr>
        <w:tblW w:w="10206" w:type="dxa"/>
        <w:jc w:val="center"/>
        <w:tblLayout w:type="fixed"/>
        <w:tblLook w:val="01E0" w:firstRow="1" w:lastRow="1" w:firstColumn="1" w:lastColumn="1" w:noHBand="0" w:noVBand="0"/>
      </w:tblPr>
      <w:tblGrid>
        <w:gridCol w:w="5104"/>
        <w:gridCol w:w="5102"/>
      </w:tblGrid>
      <w:tr w:rsidR="006F774E" w14:paraId="354A17D8" w14:textId="77777777">
        <w:trPr>
          <w:jc w:val="center"/>
        </w:trPr>
        <w:tc>
          <w:tcPr>
            <w:tcW w:w="5104" w:type="dxa"/>
            <w:tcBorders>
              <w:bottom w:val="single" w:sz="4" w:space="0" w:color="auto"/>
            </w:tcBorders>
          </w:tcPr>
          <w:p w14:paraId="66E92C1A" w14:textId="4F9A10D6" w:rsidR="006F774E" w:rsidRDefault="006A5256" w:rsidP="00503C1E">
            <w:pPr>
              <w:pStyle w:val="TH"/>
            </w:pPr>
            <w:r>
              <w:rPr>
                <w:noProof/>
              </w:rPr>
              <w:drawing>
                <wp:inline distT="0" distB="0" distL="0" distR="0" wp14:anchorId="02B6187C" wp14:editId="0C41B3C4">
                  <wp:extent cx="3070860" cy="1950720"/>
                  <wp:effectExtent l="0" t="0" r="0" b="0"/>
                  <wp:docPr id="272"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3070860" cy="1950720"/>
                          </a:xfrm>
                          <a:prstGeom prst="rect">
                            <a:avLst/>
                          </a:prstGeom>
                          <a:noFill/>
                          <a:ln>
                            <a:noFill/>
                          </a:ln>
                        </pic:spPr>
                      </pic:pic>
                    </a:graphicData>
                  </a:graphic>
                </wp:inline>
              </w:drawing>
            </w:r>
          </w:p>
        </w:tc>
        <w:tc>
          <w:tcPr>
            <w:tcW w:w="5102" w:type="dxa"/>
          </w:tcPr>
          <w:p w14:paraId="1A4DC9F9" w14:textId="6A3C572F" w:rsidR="006F774E" w:rsidRDefault="006A5256" w:rsidP="00503C1E">
            <w:pPr>
              <w:pStyle w:val="TH"/>
            </w:pPr>
            <w:r>
              <w:rPr>
                <w:noProof/>
              </w:rPr>
              <w:drawing>
                <wp:inline distT="0" distB="0" distL="0" distR="0" wp14:anchorId="1ED5EBEB" wp14:editId="7C58803B">
                  <wp:extent cx="3055620" cy="1950720"/>
                  <wp:effectExtent l="0" t="0" r="0" b="0"/>
                  <wp:docPr id="273"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3055620" cy="1950720"/>
                          </a:xfrm>
                          <a:prstGeom prst="rect">
                            <a:avLst/>
                          </a:prstGeom>
                          <a:noFill/>
                          <a:ln>
                            <a:noFill/>
                          </a:ln>
                        </pic:spPr>
                      </pic:pic>
                    </a:graphicData>
                  </a:graphic>
                </wp:inline>
              </w:drawing>
            </w:r>
          </w:p>
        </w:tc>
      </w:tr>
      <w:tr w:rsidR="006F774E" w14:paraId="58E9789E" w14:textId="77777777">
        <w:trPr>
          <w:jc w:val="center"/>
        </w:trPr>
        <w:tc>
          <w:tcPr>
            <w:tcW w:w="5104" w:type="dxa"/>
            <w:shd w:val="clear" w:color="auto" w:fill="FF0000"/>
          </w:tcPr>
          <w:p w14:paraId="768190C2" w14:textId="7F6EFB72" w:rsidR="006F774E" w:rsidRDefault="006A5256" w:rsidP="005E581F">
            <w:pPr>
              <w:pStyle w:val="TH"/>
            </w:pPr>
            <w:r>
              <w:rPr>
                <w:noProof/>
              </w:rPr>
              <w:drawing>
                <wp:inline distT="0" distB="0" distL="0" distR="0" wp14:anchorId="0FC869EC" wp14:editId="5FFCC719">
                  <wp:extent cx="3078480" cy="2034540"/>
                  <wp:effectExtent l="0" t="0" r="0" b="0"/>
                  <wp:docPr id="274"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371" cstate="print">
                            <a:extLst>
                              <a:ext uri="{28A0092B-C50C-407E-A947-70E740481C1C}">
                                <a14:useLocalDpi xmlns:a14="http://schemas.microsoft.com/office/drawing/2010/main" val="0"/>
                              </a:ext>
                            </a:extLst>
                          </a:blip>
                          <a:srcRect l="7007" r="7376"/>
                          <a:stretch>
                            <a:fillRect/>
                          </a:stretch>
                        </pic:blipFill>
                        <pic:spPr bwMode="auto">
                          <a:xfrm>
                            <a:off x="0" y="0"/>
                            <a:ext cx="3078480" cy="2034540"/>
                          </a:xfrm>
                          <a:prstGeom prst="rect">
                            <a:avLst/>
                          </a:prstGeom>
                          <a:noFill/>
                          <a:ln>
                            <a:noFill/>
                          </a:ln>
                        </pic:spPr>
                      </pic:pic>
                    </a:graphicData>
                  </a:graphic>
                </wp:inline>
              </w:drawing>
            </w:r>
          </w:p>
        </w:tc>
        <w:tc>
          <w:tcPr>
            <w:tcW w:w="5102" w:type="dxa"/>
          </w:tcPr>
          <w:p w14:paraId="639B53C4" w14:textId="77777777" w:rsidR="006F774E" w:rsidRDefault="006F774E" w:rsidP="005E581F">
            <w:pPr>
              <w:pStyle w:val="TH"/>
            </w:pPr>
          </w:p>
        </w:tc>
      </w:tr>
    </w:tbl>
    <w:p w14:paraId="0FC52D41" w14:textId="77777777" w:rsidR="006F774E" w:rsidRDefault="006F774E" w:rsidP="00503C1E">
      <w:pPr>
        <w:pStyle w:val="TF"/>
      </w:pPr>
      <w:r>
        <w:t>Figure</w:t>
      </w:r>
      <w:r w:rsidR="00E25FED">
        <w:t xml:space="preserve"> 8-</w:t>
      </w:r>
      <w:r w:rsidR="006B10DB">
        <w:t xml:space="preserve">12a: </w:t>
      </w:r>
      <w:r>
        <w:t>AHS5.9 performance degradation due to SCPIR for AHS 5.90 (top left), AFS 5.90 (top right) and AFS 12.2 (bottom left)</w:t>
      </w:r>
    </w:p>
    <w:p w14:paraId="1A65C0A7" w14:textId="77777777" w:rsidR="006F774E" w:rsidRDefault="006F774E" w:rsidP="006B10DB">
      <w:r>
        <w:t xml:space="preserve">In general it can be seen </w:t>
      </w:r>
      <w:r w:rsidR="00E25FED">
        <w:t xml:space="preserve">in Figure 8-12a </w:t>
      </w:r>
      <w:r>
        <w:t>that most legacy SAIC implementations are aligned in performance (Ericsson, Nokia and NXP) with one implementation giving a larger degradation (ZTE).</w:t>
      </w:r>
      <w:r w:rsidRPr="00B92562">
        <w:t xml:space="preserve"> </w:t>
      </w:r>
      <w:r>
        <w:t>One SAIC implementation performs significantly different (Marvell), experiencing a FER collapse at SCPIR &lt; -3.5 (Shown in the plot as an infinite performance degradation).</w:t>
      </w:r>
    </w:p>
    <w:p w14:paraId="4C9C7652" w14:textId="77777777" w:rsidR="006F774E" w:rsidRDefault="006F774E" w:rsidP="006B10DB">
      <w:r>
        <w:t xml:space="preserve">Based on the shown results it seems that most SAIC implementations on the market will be able to support the alpha-QPSK concept. Although there is a difference in performance between vendors, given a certain sub channel power imbalance ratio, it is expected that system functionality, such as, MUROS channel mode adaptation will ensure end user </w:t>
      </w:r>
      <w:r w:rsidR="00E25FED">
        <w:t>performance not to be degraded.</w:t>
      </w:r>
    </w:p>
    <w:p w14:paraId="297415B6" w14:textId="77777777" w:rsidR="00197D11" w:rsidRPr="00657C4A" w:rsidRDefault="00F84F97" w:rsidP="008F3F22">
      <w:pPr>
        <w:pStyle w:val="Heading5"/>
      </w:pPr>
      <w:bookmarkStart w:id="367" w:name="_Toc518052779"/>
      <w:r>
        <w:t>8.2.1.2</w:t>
      </w:r>
      <w:r w:rsidR="00F90DBB">
        <w:t>.2</w:t>
      </w:r>
      <w:r w:rsidR="009A3CB7">
        <w:tab/>
      </w:r>
      <w:r w:rsidR="00197D11" w:rsidRPr="00657C4A">
        <w:t>MUROS receiver</w:t>
      </w:r>
      <w:bookmarkEnd w:id="367"/>
    </w:p>
    <w:p w14:paraId="6571AC80" w14:textId="77777777" w:rsidR="00197D11" w:rsidRDefault="00F84F97" w:rsidP="008F3F22">
      <w:pPr>
        <w:pStyle w:val="Heading6"/>
      </w:pPr>
      <w:bookmarkStart w:id="368" w:name="_Toc518052780"/>
      <w:r>
        <w:t>8.2.1.2</w:t>
      </w:r>
      <w:r w:rsidR="00197D11">
        <w:t>.2.1</w:t>
      </w:r>
      <w:r w:rsidR="009A3CB7">
        <w:tab/>
      </w:r>
      <w:r w:rsidR="00197D11">
        <w:t>Symbol Constellation Detection</w:t>
      </w:r>
      <w:bookmarkEnd w:id="365"/>
      <w:bookmarkEnd w:id="368"/>
    </w:p>
    <w:p w14:paraId="54F38BFB" w14:textId="77777777" w:rsidR="00197D11" w:rsidRPr="009305AA" w:rsidRDefault="00197D11" w:rsidP="007F6CAA">
      <w:r w:rsidRPr="009305AA">
        <w:t>To illustrate the feasibility of MS symbol constellation detection presented in section</w:t>
      </w:r>
      <w:r w:rsidR="00532BAF">
        <w:t xml:space="preserve"> 8.1.3 .  Figure 8-13 </w:t>
      </w:r>
      <w:r w:rsidRPr="009305AA">
        <w:t xml:space="preserve"> shows the DL performance for scenarios:</w:t>
      </w:r>
    </w:p>
    <w:p w14:paraId="1E4E0217" w14:textId="77777777" w:rsidR="00197D11" w:rsidRPr="009305AA" w:rsidRDefault="003B4B80" w:rsidP="003B4B80">
      <w:pPr>
        <w:pStyle w:val="B1"/>
      </w:pPr>
      <w:r>
        <w:t>-</w:t>
      </w:r>
      <w:r>
        <w:tab/>
      </w:r>
      <w:r w:rsidR="00197D11" w:rsidRPr="009305AA">
        <w:t>Alpha signaled to the MS, i.e. alpha known</w:t>
      </w:r>
      <w:r w:rsidR="00197D11">
        <w:t xml:space="preserve"> by the MS</w:t>
      </w:r>
      <w:r w:rsidR="00197D11" w:rsidRPr="009305AA">
        <w:t xml:space="preserve"> (blue line)</w:t>
      </w:r>
      <w:r w:rsidR="00197D11">
        <w:t>.</w:t>
      </w:r>
    </w:p>
    <w:p w14:paraId="31B2E108" w14:textId="77777777" w:rsidR="00197D11" w:rsidRPr="009305AA" w:rsidRDefault="003B4B80" w:rsidP="003B4B80">
      <w:pPr>
        <w:pStyle w:val="B1"/>
      </w:pPr>
      <w:r>
        <w:t>-</w:t>
      </w:r>
      <w:r>
        <w:tab/>
      </w:r>
      <w:r w:rsidR="00197D11">
        <w:t>Alpha estimated with a LS estimator</w:t>
      </w:r>
      <w:r w:rsidR="00197D11" w:rsidRPr="009305AA">
        <w:t xml:space="preserve"> (black line)</w:t>
      </w:r>
      <w:r w:rsidR="00197D11">
        <w:t>.</w:t>
      </w:r>
    </w:p>
    <w:p w14:paraId="366FBDFC" w14:textId="77777777" w:rsidR="00197D11" w:rsidRPr="009305AA" w:rsidRDefault="003B4B80" w:rsidP="003B4B80">
      <w:pPr>
        <w:pStyle w:val="B1"/>
      </w:pPr>
      <w:r>
        <w:t>-</w:t>
      </w:r>
      <w:r>
        <w:tab/>
      </w:r>
      <w:r w:rsidR="00197D11" w:rsidRPr="009305AA">
        <w:t>Alpha estimated with a LS estimate smoothed over a measurement period of 480ms (red line)</w:t>
      </w:r>
      <w:r w:rsidR="00197D11">
        <w:t>.</w:t>
      </w:r>
    </w:p>
    <w:p w14:paraId="77D82A5C" w14:textId="77777777" w:rsidR="00197D11" w:rsidRDefault="00197D11" w:rsidP="007F6CAA">
      <w:r w:rsidRPr="009305AA">
        <w:t xml:space="preserve">The performance of the </w:t>
      </w:r>
      <w:r w:rsidRPr="00817D24">
        <w:rPr>
          <w:i/>
          <w:iCs/>
        </w:rPr>
        <w:t xml:space="preserve">I </w:t>
      </w:r>
      <w:r w:rsidRPr="00B74A29">
        <w:t>channel</w:t>
      </w:r>
      <w:r w:rsidRPr="009305AA">
        <w:t xml:space="preserve"> is presented. Investigated values of α were selected to make the studied sub-channel both dominant and suppressed, according to</w:t>
      </w:r>
      <w:r w:rsidR="004A5B48">
        <w:t xml:space="preserve"> Table 8-8.</w:t>
      </w:r>
    </w:p>
    <w:p w14:paraId="3ADE0601" w14:textId="77777777" w:rsidR="001C7F27" w:rsidRDefault="001C7F27" w:rsidP="007F6CAA">
      <w:pPr>
        <w:pStyle w:val="FP"/>
      </w:pPr>
    </w:p>
    <w:p w14:paraId="7299347E" w14:textId="77777777" w:rsidR="000D075C" w:rsidRDefault="007F6CAA" w:rsidP="007F6CAA">
      <w:pPr>
        <w:pStyle w:val="TH"/>
        <w:keepNext w:val="0"/>
        <w:keepLines w:val="0"/>
      </w:pPr>
      <w:r w:rsidRPr="001C7F27">
        <w:t>Table</w:t>
      </w:r>
      <w:r>
        <w:t xml:space="preserve"> 8-8:</w:t>
      </w:r>
      <w:r w:rsidRPr="001C7F27">
        <w:t>Alpha ve</w:t>
      </w:r>
      <w:r>
        <w:t>rsus relative sub channel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88"/>
        <w:gridCol w:w="3844"/>
      </w:tblGrid>
      <w:tr w:rsidR="007F6CAA" w:rsidRPr="00F352A8" w14:paraId="592FD377"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shd w:val="clear" w:color="auto" w:fill="FFCC00"/>
          </w:tcPr>
          <w:p w14:paraId="7A7FC7B2" w14:textId="77777777" w:rsidR="007F6CAA" w:rsidRPr="007F7166" w:rsidRDefault="007F6CAA" w:rsidP="007F6CAA">
            <w:pPr>
              <w:pStyle w:val="TAH"/>
              <w:keepNext w:val="0"/>
              <w:keepLines w:val="0"/>
              <w:rPr>
                <w:rFonts w:eastAsia="SimSun"/>
                <w:noProof/>
                <w:szCs w:val="16"/>
                <w:lang w:val="en-US"/>
              </w:rPr>
            </w:pPr>
            <w:r w:rsidRPr="007F7166">
              <w:rPr>
                <w:rFonts w:eastAsia="SimSun"/>
                <w:noProof/>
                <w:szCs w:val="16"/>
                <w:lang w:val="en-US"/>
              </w:rPr>
              <w:lastRenderedPageBreak/>
              <w:t>α</w:t>
            </w:r>
          </w:p>
        </w:tc>
        <w:tc>
          <w:tcPr>
            <w:tcW w:w="3844" w:type="dxa"/>
            <w:tcBorders>
              <w:top w:val="single" w:sz="4" w:space="0" w:color="auto"/>
              <w:left w:val="single" w:sz="4" w:space="0" w:color="auto"/>
              <w:bottom w:val="single" w:sz="4" w:space="0" w:color="auto"/>
              <w:right w:val="single" w:sz="4" w:space="0" w:color="auto"/>
            </w:tcBorders>
            <w:shd w:val="clear" w:color="auto" w:fill="FFCC00"/>
          </w:tcPr>
          <w:p w14:paraId="131CF6AC" w14:textId="77777777" w:rsidR="007F6CAA" w:rsidRPr="007F7166" w:rsidRDefault="007F6CAA" w:rsidP="007F6CAA">
            <w:pPr>
              <w:pStyle w:val="TAH"/>
              <w:keepNext w:val="0"/>
              <w:keepLines w:val="0"/>
              <w:rPr>
                <w:rFonts w:eastAsia="SimSun"/>
                <w:noProof/>
                <w:szCs w:val="16"/>
                <w:lang w:val="en-US"/>
              </w:rPr>
            </w:pPr>
            <w:r w:rsidRPr="007F7166">
              <w:rPr>
                <w:rFonts w:eastAsia="SimSun"/>
                <w:noProof/>
                <w:szCs w:val="16"/>
                <w:lang w:val="en-US"/>
              </w:rPr>
              <w:t>Power ratio [dB]</w:t>
            </w:r>
          </w:p>
        </w:tc>
      </w:tr>
      <w:tr w:rsidR="007F6CAA" w:rsidRPr="00F352A8" w14:paraId="36B3D73D"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1AD051CD" w14:textId="77777777" w:rsidR="007F6CAA" w:rsidRPr="007F7166" w:rsidRDefault="007F6CAA" w:rsidP="007F6CAA">
            <w:pPr>
              <w:pStyle w:val="TAC"/>
              <w:keepNext w:val="0"/>
              <w:keepLines w:val="0"/>
              <w:rPr>
                <w:rFonts w:eastAsia="SimSun"/>
                <w:noProof/>
                <w:szCs w:val="16"/>
                <w:lang w:val="en-US"/>
              </w:rPr>
            </w:pPr>
            <w:r w:rsidRPr="007F7166">
              <w:rPr>
                <w:rFonts w:eastAsia="SimSun"/>
                <w:noProof/>
                <w:szCs w:val="16"/>
                <w:lang w:val="en-US"/>
              </w:rPr>
              <w:t>0.4</w:t>
            </w:r>
          </w:p>
        </w:tc>
        <w:tc>
          <w:tcPr>
            <w:tcW w:w="3844" w:type="dxa"/>
            <w:tcBorders>
              <w:top w:val="single" w:sz="4" w:space="0" w:color="auto"/>
              <w:left w:val="single" w:sz="4" w:space="0" w:color="auto"/>
              <w:bottom w:val="single" w:sz="4" w:space="0" w:color="auto"/>
              <w:right w:val="single" w:sz="4" w:space="0" w:color="auto"/>
            </w:tcBorders>
          </w:tcPr>
          <w:p w14:paraId="44DEE995" w14:textId="77777777" w:rsidR="007F6CAA" w:rsidRPr="007F7166" w:rsidRDefault="007F6CAA" w:rsidP="007F6CAA">
            <w:pPr>
              <w:pStyle w:val="TAC"/>
              <w:keepNext w:val="0"/>
              <w:keepLines w:val="0"/>
              <w:rPr>
                <w:rFonts w:eastAsia="SimSun"/>
                <w:noProof/>
                <w:szCs w:val="16"/>
                <w:lang w:val="en-US"/>
              </w:rPr>
            </w:pPr>
            <w:r w:rsidRPr="007F7166">
              <w:rPr>
                <w:rFonts w:eastAsia="SimSun"/>
                <w:noProof/>
                <w:szCs w:val="16"/>
                <w:lang w:val="en-US"/>
              </w:rPr>
              <w:t>-10.6</w:t>
            </w:r>
          </w:p>
        </w:tc>
      </w:tr>
      <w:tr w:rsidR="007F6CAA" w:rsidRPr="00F352A8" w14:paraId="22E7F601" w14:textId="77777777">
        <w:tblPrEx>
          <w:tblCellMar>
            <w:top w:w="0" w:type="dxa"/>
            <w:bottom w:w="0" w:type="dxa"/>
          </w:tblCellMar>
        </w:tblPrEx>
        <w:trPr>
          <w:trHeight w:val="277"/>
          <w:jc w:val="center"/>
        </w:trPr>
        <w:tc>
          <w:tcPr>
            <w:tcW w:w="2388" w:type="dxa"/>
            <w:tcBorders>
              <w:left w:val="single" w:sz="4" w:space="0" w:color="auto"/>
              <w:right w:val="single" w:sz="4" w:space="0" w:color="auto"/>
            </w:tcBorders>
          </w:tcPr>
          <w:p w14:paraId="2C551E65" w14:textId="77777777" w:rsidR="007F6CAA" w:rsidRPr="007F7166" w:rsidRDefault="007F6CAA" w:rsidP="007F6CAA">
            <w:pPr>
              <w:pStyle w:val="TAC"/>
              <w:keepNext w:val="0"/>
              <w:keepLines w:val="0"/>
              <w:rPr>
                <w:rFonts w:eastAsia="SimSun"/>
                <w:noProof/>
                <w:szCs w:val="16"/>
                <w:lang w:val="en-US"/>
              </w:rPr>
            </w:pPr>
            <w:r w:rsidRPr="007F7166">
              <w:rPr>
                <w:rFonts w:eastAsia="SimSun"/>
                <w:noProof/>
                <w:szCs w:val="16"/>
                <w:lang w:val="en-US"/>
              </w:rPr>
              <w:t>0.6</w:t>
            </w:r>
          </w:p>
        </w:tc>
        <w:tc>
          <w:tcPr>
            <w:tcW w:w="3844" w:type="dxa"/>
            <w:tcBorders>
              <w:top w:val="single" w:sz="4" w:space="0" w:color="auto"/>
              <w:left w:val="single" w:sz="4" w:space="0" w:color="auto"/>
              <w:right w:val="single" w:sz="4" w:space="0" w:color="auto"/>
            </w:tcBorders>
          </w:tcPr>
          <w:p w14:paraId="587BDD5C" w14:textId="77777777" w:rsidR="007F6CAA" w:rsidRPr="007F7166" w:rsidRDefault="007F6CAA" w:rsidP="007F6CAA">
            <w:pPr>
              <w:pStyle w:val="TAC"/>
              <w:keepNext w:val="0"/>
              <w:keepLines w:val="0"/>
              <w:rPr>
                <w:rFonts w:eastAsia="SimSun"/>
                <w:noProof/>
                <w:szCs w:val="16"/>
                <w:lang w:val="en-US"/>
              </w:rPr>
            </w:pPr>
            <w:r w:rsidRPr="007F7166">
              <w:rPr>
                <w:rFonts w:eastAsia="SimSun"/>
                <w:noProof/>
                <w:szCs w:val="16"/>
                <w:lang w:val="en-US"/>
              </w:rPr>
              <w:t>-6.6</w:t>
            </w:r>
          </w:p>
        </w:tc>
      </w:tr>
      <w:tr w:rsidR="007F6CAA" w:rsidRPr="00F352A8" w14:paraId="4142EB45" w14:textId="77777777">
        <w:tblPrEx>
          <w:tblCellMar>
            <w:top w:w="0" w:type="dxa"/>
            <w:bottom w:w="0" w:type="dxa"/>
          </w:tblCellMar>
        </w:tblPrEx>
        <w:trPr>
          <w:trHeight w:val="277"/>
          <w:jc w:val="center"/>
        </w:trPr>
        <w:tc>
          <w:tcPr>
            <w:tcW w:w="2388" w:type="dxa"/>
            <w:tcBorders>
              <w:left w:val="single" w:sz="4" w:space="0" w:color="auto"/>
              <w:right w:val="single" w:sz="4" w:space="0" w:color="auto"/>
            </w:tcBorders>
          </w:tcPr>
          <w:p w14:paraId="37D54733" w14:textId="77777777" w:rsidR="007F6CAA" w:rsidRPr="007F7166" w:rsidRDefault="007F6CAA" w:rsidP="007F6CAA">
            <w:pPr>
              <w:pStyle w:val="TAC"/>
              <w:keepNext w:val="0"/>
              <w:keepLines w:val="0"/>
              <w:rPr>
                <w:rFonts w:eastAsia="SimSun"/>
                <w:noProof/>
                <w:szCs w:val="16"/>
                <w:lang w:val="en-US"/>
              </w:rPr>
            </w:pPr>
            <w:r w:rsidRPr="007F7166">
              <w:rPr>
                <w:rFonts w:eastAsia="SimSun"/>
                <w:noProof/>
                <w:szCs w:val="16"/>
                <w:lang w:val="en-US"/>
              </w:rPr>
              <w:t>1.0</w:t>
            </w:r>
          </w:p>
        </w:tc>
        <w:tc>
          <w:tcPr>
            <w:tcW w:w="3844" w:type="dxa"/>
            <w:tcBorders>
              <w:top w:val="single" w:sz="4" w:space="0" w:color="auto"/>
              <w:left w:val="single" w:sz="4" w:space="0" w:color="auto"/>
              <w:right w:val="single" w:sz="4" w:space="0" w:color="auto"/>
            </w:tcBorders>
          </w:tcPr>
          <w:p w14:paraId="0C194A45" w14:textId="77777777" w:rsidR="007F6CAA" w:rsidRPr="007F7166" w:rsidRDefault="007F6CAA" w:rsidP="007F6CAA">
            <w:pPr>
              <w:pStyle w:val="TAC"/>
              <w:keepNext w:val="0"/>
              <w:keepLines w:val="0"/>
              <w:rPr>
                <w:rFonts w:eastAsia="SimSun"/>
                <w:noProof/>
                <w:szCs w:val="16"/>
                <w:lang w:val="en-US"/>
              </w:rPr>
            </w:pPr>
            <w:r w:rsidRPr="007F7166">
              <w:rPr>
                <w:rFonts w:eastAsia="SimSun"/>
                <w:noProof/>
                <w:szCs w:val="16"/>
                <w:lang w:val="en-US"/>
              </w:rPr>
              <w:t>0</w:t>
            </w:r>
          </w:p>
        </w:tc>
      </w:tr>
      <w:tr w:rsidR="007F6CAA" w:rsidRPr="00F352A8" w14:paraId="27C81EDF" w14:textId="77777777">
        <w:tblPrEx>
          <w:tblCellMar>
            <w:top w:w="0" w:type="dxa"/>
            <w:bottom w:w="0" w:type="dxa"/>
          </w:tblCellMar>
        </w:tblPrEx>
        <w:trPr>
          <w:trHeight w:val="277"/>
          <w:jc w:val="center"/>
        </w:trPr>
        <w:tc>
          <w:tcPr>
            <w:tcW w:w="2388" w:type="dxa"/>
            <w:tcBorders>
              <w:left w:val="single" w:sz="4" w:space="0" w:color="auto"/>
              <w:right w:val="single" w:sz="4" w:space="0" w:color="auto"/>
            </w:tcBorders>
          </w:tcPr>
          <w:p w14:paraId="3F48845E" w14:textId="77777777" w:rsidR="007F6CAA" w:rsidRPr="007F7166" w:rsidRDefault="007F6CAA" w:rsidP="007F6CAA">
            <w:pPr>
              <w:pStyle w:val="TAC"/>
              <w:keepNext w:val="0"/>
              <w:keepLines w:val="0"/>
              <w:rPr>
                <w:rFonts w:eastAsia="SimSun"/>
                <w:noProof/>
                <w:szCs w:val="16"/>
                <w:lang w:val="en-US"/>
              </w:rPr>
            </w:pPr>
            <w:r w:rsidRPr="007F7166">
              <w:rPr>
                <w:rFonts w:eastAsia="SimSun"/>
                <w:noProof/>
                <w:szCs w:val="16"/>
                <w:lang w:val="en-US"/>
              </w:rPr>
              <w:t>1.2</w:t>
            </w:r>
          </w:p>
        </w:tc>
        <w:tc>
          <w:tcPr>
            <w:tcW w:w="3844" w:type="dxa"/>
            <w:tcBorders>
              <w:top w:val="single" w:sz="4" w:space="0" w:color="auto"/>
              <w:left w:val="single" w:sz="4" w:space="0" w:color="auto"/>
              <w:right w:val="single" w:sz="4" w:space="0" w:color="auto"/>
            </w:tcBorders>
          </w:tcPr>
          <w:p w14:paraId="5C0ADCDE" w14:textId="77777777" w:rsidR="007F6CAA" w:rsidRPr="007F7166" w:rsidRDefault="007F6CAA" w:rsidP="007F6CAA">
            <w:pPr>
              <w:pStyle w:val="TAC"/>
              <w:keepNext w:val="0"/>
              <w:keepLines w:val="0"/>
              <w:rPr>
                <w:rFonts w:eastAsia="SimSun"/>
                <w:noProof/>
                <w:szCs w:val="16"/>
                <w:lang w:val="en-US"/>
              </w:rPr>
            </w:pPr>
            <w:r w:rsidRPr="007F7166">
              <w:rPr>
                <w:rFonts w:eastAsia="SimSun"/>
                <w:noProof/>
                <w:szCs w:val="16"/>
                <w:lang w:val="en-US"/>
              </w:rPr>
              <w:t>4.1</w:t>
            </w:r>
          </w:p>
        </w:tc>
      </w:tr>
    </w:tbl>
    <w:p w14:paraId="43550BE8" w14:textId="77777777" w:rsidR="000D075C" w:rsidRPr="000D075C" w:rsidRDefault="000D075C" w:rsidP="007F6CAA">
      <w:pPr>
        <w:pStyle w:val="FP"/>
      </w:pPr>
    </w:p>
    <w:p w14:paraId="30B69448" w14:textId="1A3EF23B" w:rsidR="00197D11" w:rsidRPr="009305AA" w:rsidRDefault="006A5256" w:rsidP="007F6CAA">
      <w:pPr>
        <w:pStyle w:val="TH"/>
      </w:pPr>
      <w:r w:rsidRPr="009305AA">
        <w:rPr>
          <w:noProof/>
        </w:rPr>
        <w:drawing>
          <wp:inline distT="0" distB="0" distL="0" distR="0" wp14:anchorId="16943B29" wp14:editId="16B43416">
            <wp:extent cx="4693920" cy="3177540"/>
            <wp:effectExtent l="0" t="0" r="0" b="0"/>
            <wp:docPr id="27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4693920" cy="3177540"/>
                    </a:xfrm>
                    <a:prstGeom prst="rect">
                      <a:avLst/>
                    </a:prstGeom>
                    <a:noFill/>
                    <a:ln>
                      <a:noFill/>
                    </a:ln>
                  </pic:spPr>
                </pic:pic>
              </a:graphicData>
            </a:graphic>
          </wp:inline>
        </w:drawing>
      </w:r>
    </w:p>
    <w:p w14:paraId="67634F31" w14:textId="77777777" w:rsidR="00197D11" w:rsidRPr="009305AA" w:rsidRDefault="00197D11" w:rsidP="006B10DB">
      <w:pPr>
        <w:pStyle w:val="TF"/>
      </w:pPr>
      <w:bookmarkStart w:id="369" w:name="_Ref194947508"/>
      <w:r w:rsidRPr="009305AA">
        <w:t>Figure</w:t>
      </w:r>
      <w:r w:rsidR="00532BAF">
        <w:t xml:space="preserve"> 8-</w:t>
      </w:r>
      <w:bookmarkEnd w:id="369"/>
      <w:r w:rsidR="006B10DB">
        <w:t xml:space="preserve">13: </w:t>
      </w:r>
      <w:r w:rsidRPr="009305AA">
        <w:t xml:space="preserve">AFS5.90 with different receiver </w:t>
      </w:r>
      <w:smartTag w:uri="urn:schemas-microsoft-com:office:smarttags" w:element="PersonName">
        <w:r w:rsidRPr="009305AA">
          <w:t>info</w:t>
        </w:r>
      </w:smartTag>
      <w:r w:rsidRPr="009305AA">
        <w:t>rmation of α</w:t>
      </w:r>
    </w:p>
    <w:p w14:paraId="67E1FE1D" w14:textId="77777777" w:rsidR="00197D11" w:rsidRPr="00D502E2" w:rsidRDefault="00197D11" w:rsidP="004A5B48">
      <w:pPr>
        <w:pStyle w:val="PlainText"/>
        <w:spacing w:before="120"/>
        <w:jc w:val="both"/>
        <w:rPr>
          <w:rFonts w:ascii="Times New Roman" w:hAnsi="Times New Roman"/>
        </w:rPr>
      </w:pPr>
      <w:r w:rsidRPr="00D502E2">
        <w:rPr>
          <w:rFonts w:ascii="Times New Roman" w:hAnsi="Times New Roman"/>
        </w:rPr>
        <w:t>Alpha was restricted to the continuous interval 0.28 - 1.39 to achieve a relative power control range of ±14dB between the two sub channels, as depicted in</w:t>
      </w:r>
      <w:r w:rsidR="00532BAF" w:rsidRPr="00D502E2">
        <w:rPr>
          <w:rFonts w:ascii="Times New Roman" w:hAnsi="Times New Roman"/>
        </w:rPr>
        <w:t xml:space="preserve"> Figure 8-2.</w:t>
      </w:r>
      <w:r w:rsidRPr="00D502E2">
        <w:rPr>
          <w:rFonts w:ascii="Times New Roman" w:hAnsi="Times New Roman"/>
        </w:rPr>
        <w:t xml:space="preserve"> Speech codec AFS 5.90 was utilized during the simulations.</w:t>
      </w:r>
    </w:p>
    <w:p w14:paraId="63DE8D47" w14:textId="77777777" w:rsidR="00197D11" w:rsidRPr="009305AA" w:rsidRDefault="00197D11" w:rsidP="004A5B48">
      <w:pPr>
        <w:jc w:val="both"/>
      </w:pPr>
      <w:r w:rsidRPr="009305AA">
        <w:t>The performance degradation when α is LS estimated and smoothed</w:t>
      </w:r>
      <w:r>
        <w:t xml:space="preserve"> over a measurement period</w:t>
      </w:r>
      <w:r w:rsidRPr="009305AA">
        <w:t xml:space="preserve"> is below 0.3</w:t>
      </w:r>
      <w:r>
        <w:t xml:space="preserve"> </w:t>
      </w:r>
      <w:r w:rsidRPr="009305AA">
        <w:t>dB at all investigated FER levels. When smoothing is discarded the performance is further degraded, but the total degradation never exceeds 0.5dB.</w:t>
      </w:r>
    </w:p>
    <w:p w14:paraId="6BDEC876" w14:textId="77777777" w:rsidR="00197D11" w:rsidRPr="009305AA" w:rsidRDefault="00F84F97" w:rsidP="008F3F22">
      <w:pPr>
        <w:pStyle w:val="Heading6"/>
      </w:pPr>
      <w:bookmarkStart w:id="370" w:name="_Ref198524003"/>
      <w:bookmarkStart w:id="371" w:name="_Toc518052781"/>
      <w:r>
        <w:t>8.2.1.2</w:t>
      </w:r>
      <w:r w:rsidR="007F6CAA">
        <w:t>.2.2</w:t>
      </w:r>
      <w:r w:rsidR="009A3CB7">
        <w:tab/>
      </w:r>
      <w:r w:rsidR="00197D11">
        <w:t>Constellation</w:t>
      </w:r>
      <w:r w:rsidR="00197D11" w:rsidRPr="009305AA">
        <w:t xml:space="preserve"> Rotation Detection</w:t>
      </w:r>
      <w:bookmarkEnd w:id="370"/>
      <w:bookmarkEnd w:id="371"/>
    </w:p>
    <w:p w14:paraId="5CBD57BE" w14:textId="77777777" w:rsidR="00197D11" w:rsidRPr="009305AA" w:rsidRDefault="00197D11" w:rsidP="00E24A01">
      <w:r w:rsidRPr="009305AA">
        <w:t xml:space="preserve">As described in </w:t>
      </w:r>
      <w:r w:rsidR="001C7F27">
        <w:t>section 8.1.</w:t>
      </w:r>
      <w:r w:rsidR="00F501EE">
        <w:t>4</w:t>
      </w:r>
      <w:r w:rsidRPr="009305AA">
        <w:t xml:space="preserve"> when two </w:t>
      </w:r>
      <w:r w:rsidRPr="009305AA">
        <w:rPr>
          <w:position w:val="-6"/>
        </w:rPr>
        <w:object w:dxaOrig="240" w:dyaOrig="220" w14:anchorId="4FAE3EC1">
          <v:shape id="_x0000_i1300" type="#_x0000_t75" style="width:12pt;height:10.8pt" o:ole="">
            <v:imagedata r:id="rId253" o:title=""/>
          </v:shape>
          <o:OLEObject Type="Embed" ProgID="Equation.3" ShapeID="_x0000_i1300" DrawAspect="Content" ObjectID="_1821900924" r:id="rId373"/>
        </w:object>
      </w:r>
      <w:r w:rsidRPr="009305AA">
        <w:t xml:space="preserve">-QPSK MUROS mobiles are paired together on orthogonal sub-channels, the </w:t>
      </w:r>
      <w:r>
        <w:t>BSS</w:t>
      </w:r>
      <w:r w:rsidRPr="009305AA">
        <w:t xml:space="preserve"> can choose </w:t>
      </w:r>
      <w:r>
        <w:t xml:space="preserve">the </w:t>
      </w:r>
      <w:r w:rsidRPr="009305AA">
        <w:t xml:space="preserve">constellation rotation </w:t>
      </w:r>
      <w:r>
        <w:t xml:space="preserve">to enhance the </w:t>
      </w:r>
      <w:r w:rsidR="00E24A01">
        <w:t>PAR.</w:t>
      </w:r>
    </w:p>
    <w:p w14:paraId="66DBFE0C" w14:textId="77777777" w:rsidR="00197D11" w:rsidRPr="00A0002B" w:rsidRDefault="00197D11" w:rsidP="00E24A01">
      <w:r w:rsidRPr="009305AA">
        <w:t xml:space="preserve">In order to benefit from the PAR enhancement the MUROS </w:t>
      </w:r>
      <w:r>
        <w:t>MS</w:t>
      </w:r>
      <w:r w:rsidR="00205CAF">
        <w:t>'</w:t>
      </w:r>
      <w:r>
        <w:t>s</w:t>
      </w:r>
      <w:r w:rsidRPr="009305AA">
        <w:t xml:space="preserve"> must be able to detect the constellation rotation. The simulation results presented in</w:t>
      </w:r>
      <w:r w:rsidR="00532BAF">
        <w:t xml:space="preserve"> Figure 8-14</w:t>
      </w:r>
      <w:r w:rsidRPr="009305AA">
        <w:t xml:space="preserve"> illustrates the ability of </w:t>
      </w:r>
      <w:r>
        <w:t>the MS</w:t>
      </w:r>
      <w:r w:rsidRPr="009305AA">
        <w:t xml:space="preserve"> to do so and simultaneous estimate alpha without </w:t>
      </w:r>
      <w:r w:rsidRPr="00A0002B">
        <w:t>deteriorating the receiver performance. The results presented were achieved for</w:t>
      </w:r>
      <w:r w:rsidRPr="00A0002B">
        <w:rPr>
          <w:position w:val="-6"/>
        </w:rPr>
        <w:object w:dxaOrig="240" w:dyaOrig="220" w14:anchorId="6AAA480E">
          <v:shape id="_x0000_i1301" type="#_x0000_t75" style="width:12pt;height:10.8pt" o:ole="">
            <v:imagedata r:id="rId253" o:title=""/>
          </v:shape>
          <o:OLEObject Type="Embed" ProgID="Equation.3" ShapeID="_x0000_i1301" DrawAspect="Content" ObjectID="_1821900925" r:id="rId374"/>
        </w:object>
      </w:r>
      <w:r w:rsidRPr="00A0002B">
        <w:t xml:space="preserve">-QPSK constellation with a symbol rotation of л/4 and alpha values according to </w:t>
      </w:r>
      <w:r w:rsidR="004A5B48">
        <w:t>Table 8-9</w:t>
      </w:r>
      <w:r w:rsidRPr="00A0002B">
        <w:t>. For each alpha value three scenarios were simulated:</w:t>
      </w:r>
    </w:p>
    <w:p w14:paraId="20ADED06" w14:textId="77777777" w:rsidR="00197D11" w:rsidRPr="00A0002B" w:rsidRDefault="003B4B80" w:rsidP="003B4B80">
      <w:pPr>
        <w:pStyle w:val="B1"/>
      </w:pPr>
      <w:r>
        <w:t>-</w:t>
      </w:r>
      <w:r>
        <w:tab/>
      </w:r>
      <w:r w:rsidR="00197D11" w:rsidRPr="00A0002B">
        <w:t>Alpha value and symbol rotation known by the MS.</w:t>
      </w:r>
    </w:p>
    <w:p w14:paraId="4B6AD0C7" w14:textId="77777777" w:rsidR="00197D11" w:rsidRPr="00A0002B" w:rsidRDefault="003B4B80" w:rsidP="003B4B80">
      <w:pPr>
        <w:pStyle w:val="B1"/>
      </w:pPr>
      <w:r>
        <w:t>-</w:t>
      </w:r>
      <w:r>
        <w:tab/>
      </w:r>
      <w:r w:rsidR="00197D11" w:rsidRPr="00A0002B">
        <w:t>Alpha value estimated while symbol rotation known by the MS.</w:t>
      </w:r>
    </w:p>
    <w:p w14:paraId="5BD834B6" w14:textId="77777777" w:rsidR="00197D11" w:rsidRPr="00A0002B" w:rsidRDefault="003B4B80" w:rsidP="003B4B80">
      <w:pPr>
        <w:pStyle w:val="B1"/>
      </w:pPr>
      <w:r>
        <w:t>-</w:t>
      </w:r>
      <w:r>
        <w:tab/>
      </w:r>
      <w:r w:rsidR="00197D11" w:rsidRPr="00A0002B">
        <w:t>Alpha value estimated and symbol rotation detected by the MS.</w:t>
      </w:r>
    </w:p>
    <w:p w14:paraId="106B22D4" w14:textId="77777777" w:rsidR="00197D11" w:rsidRPr="00A0002B" w:rsidRDefault="00197D11" w:rsidP="00E24A01">
      <w:r w:rsidRPr="00A0002B">
        <w:t>For alpha equal to 1.0 an additional scenario was simulated:</w:t>
      </w:r>
    </w:p>
    <w:p w14:paraId="7923EA64" w14:textId="77777777" w:rsidR="00197D11" w:rsidRPr="00A0002B" w:rsidRDefault="003B4B80" w:rsidP="003B4B80">
      <w:pPr>
        <w:pStyle w:val="B1"/>
      </w:pPr>
      <w:r>
        <w:t>-</w:t>
      </w:r>
      <w:r>
        <w:tab/>
      </w:r>
      <w:r w:rsidR="00197D11" w:rsidRPr="00A0002B">
        <w:t>Alpha value known while symbol rotation detected by the MS.</w:t>
      </w:r>
    </w:p>
    <w:p w14:paraId="71E3F430" w14:textId="77777777" w:rsidR="004A5B48" w:rsidRDefault="00197D11" w:rsidP="00E24A01">
      <w:r w:rsidRPr="00A0002B">
        <w:t xml:space="preserve">In this scenario the </w:t>
      </w:r>
      <w:r w:rsidRPr="00A0002B">
        <w:rPr>
          <w:position w:val="-6"/>
        </w:rPr>
        <w:object w:dxaOrig="240" w:dyaOrig="220" w14:anchorId="219B280A">
          <v:shape id="_x0000_i1302" type="#_x0000_t75" style="width:12pt;height:10.8pt" o:ole="">
            <v:imagedata r:id="rId253" o:title=""/>
          </v:shape>
          <o:OLEObject Type="Embed" ProgID="Equation.3" ShapeID="_x0000_i1302" DrawAspect="Content" ObjectID="_1821900926" r:id="rId375"/>
        </w:object>
      </w:r>
      <w:r w:rsidRPr="00A0002B">
        <w:t>-QPSK MUROS constellation takes the form of a QPSK constellation. This is of relevance since it investigates if the adaptive constellation rotation concept is applicable when MUROS is based on a pure QPSK constellation.</w:t>
      </w:r>
      <w:r w:rsidR="004A5B48">
        <w:t xml:space="preserve"> </w:t>
      </w:r>
      <w:r w:rsidRPr="00A0002B">
        <w:t xml:space="preserve">Speech codec AFS 5.90 was utilized during the simulations. </w:t>
      </w:r>
    </w:p>
    <w:p w14:paraId="511BCB00" w14:textId="77777777" w:rsidR="004A5B48" w:rsidRDefault="006B10DB" w:rsidP="006A2402">
      <w:pPr>
        <w:pStyle w:val="TH"/>
      </w:pPr>
      <w:r>
        <w:lastRenderedPageBreak/>
        <w:t>Table 8-9: Alpha versus relative subchannel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88"/>
        <w:gridCol w:w="3844"/>
      </w:tblGrid>
      <w:tr w:rsidR="006A2402" w:rsidRPr="00F352A8" w14:paraId="0ABE74E8"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shd w:val="clear" w:color="auto" w:fill="FFCC00"/>
          </w:tcPr>
          <w:p w14:paraId="324798B1" w14:textId="77777777" w:rsidR="006A2402" w:rsidRPr="007F7166" w:rsidRDefault="006A2402" w:rsidP="006A2402">
            <w:pPr>
              <w:pStyle w:val="TAH"/>
              <w:rPr>
                <w:rFonts w:eastAsia="SimSun"/>
                <w:noProof/>
                <w:szCs w:val="16"/>
                <w:lang w:val="en-US"/>
              </w:rPr>
            </w:pPr>
            <w:r w:rsidRPr="007F7166">
              <w:rPr>
                <w:rFonts w:eastAsia="SimSun"/>
                <w:noProof/>
                <w:szCs w:val="16"/>
                <w:lang w:val="en-US"/>
              </w:rPr>
              <w:t>α</w:t>
            </w:r>
          </w:p>
        </w:tc>
        <w:tc>
          <w:tcPr>
            <w:tcW w:w="3844" w:type="dxa"/>
            <w:tcBorders>
              <w:top w:val="single" w:sz="4" w:space="0" w:color="auto"/>
              <w:left w:val="single" w:sz="4" w:space="0" w:color="auto"/>
              <w:bottom w:val="single" w:sz="4" w:space="0" w:color="auto"/>
              <w:right w:val="single" w:sz="4" w:space="0" w:color="auto"/>
            </w:tcBorders>
            <w:shd w:val="clear" w:color="auto" w:fill="FFCC00"/>
          </w:tcPr>
          <w:p w14:paraId="7FB98208" w14:textId="77777777" w:rsidR="006A2402" w:rsidRPr="007F7166" w:rsidRDefault="006A2402" w:rsidP="006A2402">
            <w:pPr>
              <w:pStyle w:val="TAH"/>
              <w:rPr>
                <w:rFonts w:eastAsia="SimSun"/>
                <w:noProof/>
                <w:szCs w:val="16"/>
                <w:lang w:val="en-US"/>
              </w:rPr>
            </w:pPr>
            <w:r w:rsidRPr="007F7166">
              <w:rPr>
                <w:rFonts w:eastAsia="SimSun"/>
                <w:noProof/>
                <w:szCs w:val="16"/>
                <w:lang w:val="en-US"/>
              </w:rPr>
              <w:t>Power ratio [dB]</w:t>
            </w:r>
          </w:p>
        </w:tc>
      </w:tr>
      <w:tr w:rsidR="006A2402" w:rsidRPr="00F352A8" w14:paraId="547E3C20"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47978F78" w14:textId="77777777" w:rsidR="006A2402" w:rsidRPr="007F7166" w:rsidRDefault="006A2402" w:rsidP="006A2402">
            <w:pPr>
              <w:pStyle w:val="TAC"/>
              <w:rPr>
                <w:rFonts w:eastAsia="SimSun"/>
                <w:noProof/>
                <w:szCs w:val="16"/>
                <w:lang w:val="en-US"/>
              </w:rPr>
            </w:pPr>
            <w:r w:rsidRPr="007F7166">
              <w:rPr>
                <w:rFonts w:eastAsia="SimSun"/>
                <w:noProof/>
                <w:szCs w:val="16"/>
                <w:lang w:val="en-US"/>
              </w:rPr>
              <w:t>0.8</w:t>
            </w:r>
          </w:p>
        </w:tc>
        <w:tc>
          <w:tcPr>
            <w:tcW w:w="3844" w:type="dxa"/>
            <w:tcBorders>
              <w:top w:val="single" w:sz="4" w:space="0" w:color="auto"/>
              <w:left w:val="single" w:sz="4" w:space="0" w:color="auto"/>
              <w:bottom w:val="single" w:sz="4" w:space="0" w:color="auto"/>
              <w:right w:val="single" w:sz="4" w:space="0" w:color="auto"/>
            </w:tcBorders>
          </w:tcPr>
          <w:p w14:paraId="1C67C85C" w14:textId="77777777" w:rsidR="006A2402" w:rsidRPr="007F7166" w:rsidRDefault="006A2402" w:rsidP="006A2402">
            <w:pPr>
              <w:pStyle w:val="TAC"/>
              <w:rPr>
                <w:rFonts w:eastAsia="SimSun"/>
                <w:noProof/>
                <w:szCs w:val="16"/>
                <w:lang w:val="en-US"/>
              </w:rPr>
            </w:pPr>
            <w:r w:rsidRPr="007F7166">
              <w:rPr>
                <w:rFonts w:eastAsia="SimSun"/>
                <w:noProof/>
                <w:szCs w:val="16"/>
                <w:lang w:val="en-US"/>
              </w:rPr>
              <w:t>-3.3</w:t>
            </w:r>
          </w:p>
        </w:tc>
      </w:tr>
      <w:tr w:rsidR="006A2402" w:rsidRPr="00F352A8" w14:paraId="3972C2F3" w14:textId="77777777">
        <w:tblPrEx>
          <w:tblCellMar>
            <w:top w:w="0" w:type="dxa"/>
            <w:bottom w:w="0" w:type="dxa"/>
          </w:tblCellMar>
        </w:tblPrEx>
        <w:trPr>
          <w:trHeight w:val="277"/>
          <w:jc w:val="center"/>
        </w:trPr>
        <w:tc>
          <w:tcPr>
            <w:tcW w:w="2388" w:type="dxa"/>
            <w:tcBorders>
              <w:left w:val="single" w:sz="4" w:space="0" w:color="auto"/>
              <w:right w:val="single" w:sz="4" w:space="0" w:color="auto"/>
            </w:tcBorders>
          </w:tcPr>
          <w:p w14:paraId="09D57524" w14:textId="77777777" w:rsidR="006A2402" w:rsidRPr="007F7166" w:rsidRDefault="006A2402" w:rsidP="006A2402">
            <w:pPr>
              <w:pStyle w:val="TAC"/>
              <w:rPr>
                <w:rFonts w:eastAsia="SimSun"/>
                <w:noProof/>
                <w:szCs w:val="16"/>
                <w:lang w:val="en-US"/>
              </w:rPr>
            </w:pPr>
            <w:r w:rsidRPr="007F7166">
              <w:rPr>
                <w:rFonts w:eastAsia="SimSun"/>
                <w:noProof/>
                <w:szCs w:val="16"/>
                <w:lang w:val="en-US"/>
              </w:rPr>
              <w:t>1.0</w:t>
            </w:r>
          </w:p>
        </w:tc>
        <w:tc>
          <w:tcPr>
            <w:tcW w:w="3844" w:type="dxa"/>
            <w:tcBorders>
              <w:top w:val="single" w:sz="4" w:space="0" w:color="auto"/>
              <w:left w:val="single" w:sz="4" w:space="0" w:color="auto"/>
              <w:right w:val="single" w:sz="4" w:space="0" w:color="auto"/>
            </w:tcBorders>
          </w:tcPr>
          <w:p w14:paraId="5CFB8D90" w14:textId="77777777" w:rsidR="006A2402" w:rsidRPr="007F7166" w:rsidRDefault="006A2402" w:rsidP="006A2402">
            <w:pPr>
              <w:pStyle w:val="TAC"/>
              <w:rPr>
                <w:rFonts w:eastAsia="SimSun"/>
                <w:noProof/>
                <w:szCs w:val="16"/>
                <w:lang w:val="en-US"/>
              </w:rPr>
            </w:pPr>
            <w:r w:rsidRPr="007F7166">
              <w:rPr>
                <w:rFonts w:eastAsia="SimSun"/>
                <w:noProof/>
                <w:szCs w:val="16"/>
                <w:lang w:val="en-US"/>
              </w:rPr>
              <w:t>0</w:t>
            </w:r>
          </w:p>
        </w:tc>
      </w:tr>
      <w:tr w:rsidR="006A2402" w:rsidRPr="00F352A8" w14:paraId="68BE3297" w14:textId="77777777">
        <w:tblPrEx>
          <w:tblCellMar>
            <w:top w:w="0" w:type="dxa"/>
            <w:bottom w:w="0" w:type="dxa"/>
          </w:tblCellMar>
        </w:tblPrEx>
        <w:trPr>
          <w:trHeight w:val="277"/>
          <w:jc w:val="center"/>
        </w:trPr>
        <w:tc>
          <w:tcPr>
            <w:tcW w:w="2388" w:type="dxa"/>
            <w:tcBorders>
              <w:left w:val="single" w:sz="4" w:space="0" w:color="auto"/>
              <w:right w:val="single" w:sz="4" w:space="0" w:color="auto"/>
            </w:tcBorders>
          </w:tcPr>
          <w:p w14:paraId="02ADC4DD" w14:textId="77777777" w:rsidR="006A2402" w:rsidRPr="007F7166" w:rsidRDefault="006A2402" w:rsidP="006A2402">
            <w:pPr>
              <w:pStyle w:val="TAC"/>
              <w:rPr>
                <w:rFonts w:eastAsia="SimSun"/>
                <w:noProof/>
                <w:szCs w:val="16"/>
                <w:lang w:val="en-US"/>
              </w:rPr>
            </w:pPr>
            <w:r w:rsidRPr="007F7166">
              <w:rPr>
                <w:rFonts w:eastAsia="SimSun"/>
                <w:noProof/>
                <w:szCs w:val="16"/>
                <w:lang w:val="en-US"/>
              </w:rPr>
              <w:t>1.15</w:t>
            </w:r>
          </w:p>
        </w:tc>
        <w:tc>
          <w:tcPr>
            <w:tcW w:w="3844" w:type="dxa"/>
            <w:tcBorders>
              <w:top w:val="single" w:sz="4" w:space="0" w:color="auto"/>
              <w:left w:val="single" w:sz="4" w:space="0" w:color="auto"/>
              <w:right w:val="single" w:sz="4" w:space="0" w:color="auto"/>
            </w:tcBorders>
          </w:tcPr>
          <w:p w14:paraId="5F660AEE" w14:textId="77777777" w:rsidR="006A2402" w:rsidRPr="007F7166" w:rsidRDefault="006A2402" w:rsidP="006A2402">
            <w:pPr>
              <w:pStyle w:val="TAC"/>
              <w:rPr>
                <w:rFonts w:eastAsia="SimSun"/>
                <w:noProof/>
                <w:szCs w:val="16"/>
                <w:lang w:val="en-US"/>
              </w:rPr>
            </w:pPr>
            <w:r w:rsidRPr="007F7166">
              <w:rPr>
                <w:rFonts w:eastAsia="SimSun"/>
                <w:noProof/>
                <w:szCs w:val="16"/>
                <w:lang w:val="en-US"/>
              </w:rPr>
              <w:t>2.9</w:t>
            </w:r>
          </w:p>
        </w:tc>
      </w:tr>
    </w:tbl>
    <w:p w14:paraId="63A7AB70" w14:textId="77777777" w:rsidR="004A5B48" w:rsidRDefault="004A5B48" w:rsidP="006A2402">
      <w:pPr>
        <w:pStyle w:val="FP"/>
      </w:pPr>
    </w:p>
    <w:p w14:paraId="3268C6B3" w14:textId="79D66355" w:rsidR="00197D11" w:rsidRDefault="006A5256" w:rsidP="006A2402">
      <w:pPr>
        <w:pStyle w:val="TH"/>
      </w:pPr>
      <w:r w:rsidRPr="009305AA">
        <w:rPr>
          <w:noProof/>
        </w:rPr>
        <w:drawing>
          <wp:inline distT="0" distB="0" distL="0" distR="0" wp14:anchorId="585BD123" wp14:editId="2D2B8692">
            <wp:extent cx="5242560" cy="3642360"/>
            <wp:effectExtent l="0" t="0" r="0" b="0"/>
            <wp:docPr id="279"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5242560" cy="3642360"/>
                    </a:xfrm>
                    <a:prstGeom prst="rect">
                      <a:avLst/>
                    </a:prstGeom>
                    <a:noFill/>
                    <a:ln>
                      <a:noFill/>
                    </a:ln>
                  </pic:spPr>
                </pic:pic>
              </a:graphicData>
            </a:graphic>
          </wp:inline>
        </w:drawing>
      </w:r>
    </w:p>
    <w:p w14:paraId="789B80CA" w14:textId="77777777" w:rsidR="00197D11" w:rsidRPr="009305AA" w:rsidRDefault="00197D11" w:rsidP="006B10DB">
      <w:pPr>
        <w:pStyle w:val="TF"/>
      </w:pPr>
      <w:bookmarkStart w:id="372" w:name="_Ref198556803"/>
      <w:r>
        <w:t xml:space="preserve">Figure </w:t>
      </w:r>
      <w:r w:rsidR="00532BAF">
        <w:t>8-</w:t>
      </w:r>
      <w:bookmarkEnd w:id="372"/>
      <w:r w:rsidR="006B10DB">
        <w:t xml:space="preserve">14: </w:t>
      </w:r>
      <w:r w:rsidRPr="009305AA">
        <w:t>MUROS receiver with/without alpha estimation and rotation detection</w:t>
      </w:r>
    </w:p>
    <w:p w14:paraId="00A8B554" w14:textId="77777777" w:rsidR="00197D11" w:rsidRPr="009305AA" w:rsidRDefault="00197D11" w:rsidP="006B10DB">
      <w:r w:rsidRPr="009305AA">
        <w:t xml:space="preserve">The receiver performance is dependent on the alpha value. The dominant sub-channel is as expected showing better performance than the suppressed sub-channel. The alpha estimation and rotation detection scenarios are showing a performance degradation of approximately 0.2dB or less compared to the scenarios where both alpha and rotation is known. The same is true when compared to the scenarios where alpha is estimated and rotation is known. </w:t>
      </w:r>
    </w:p>
    <w:p w14:paraId="63411960" w14:textId="77777777" w:rsidR="00197D11" w:rsidRDefault="00197D11" w:rsidP="00197D11">
      <w:pPr>
        <w:jc w:val="both"/>
      </w:pPr>
      <w:r w:rsidRPr="009305AA">
        <w:t>As the degradation due to alpha estimation and rotation detection never exceeds 0.2</w:t>
      </w:r>
      <w:r>
        <w:t xml:space="preserve"> </w:t>
      </w:r>
      <w:r w:rsidRPr="009305AA">
        <w:t>dB for any of the studied alpha values it will be compensated by the PAR enhancement presented in</w:t>
      </w:r>
      <w:r w:rsidR="00532BAF">
        <w:t xml:space="preserve"> Figure 8-7</w:t>
      </w:r>
      <w:r w:rsidRPr="009305AA">
        <w:t>.</w:t>
      </w:r>
    </w:p>
    <w:p w14:paraId="53776B1D" w14:textId="77777777" w:rsidR="00197D11" w:rsidRPr="004A5B48" w:rsidRDefault="00F84F97" w:rsidP="008F3F22">
      <w:pPr>
        <w:pStyle w:val="Heading5"/>
      </w:pPr>
      <w:bookmarkStart w:id="373" w:name="_Toc518052782"/>
      <w:r>
        <w:t>8.2.1.2</w:t>
      </w:r>
      <w:r w:rsidR="00F90DBB">
        <w:t>.3</w:t>
      </w:r>
      <w:r w:rsidR="009A3CB7">
        <w:tab/>
      </w:r>
      <w:r w:rsidR="00197D11" w:rsidRPr="004A5B48">
        <w:t>SIC receiver</w:t>
      </w:r>
      <w:bookmarkEnd w:id="373"/>
    </w:p>
    <w:p w14:paraId="27552AC7" w14:textId="77777777" w:rsidR="00570C88" w:rsidRDefault="00F90DBB" w:rsidP="00570C88">
      <w:pPr>
        <w:pStyle w:val="Heading6"/>
      </w:pPr>
      <w:bookmarkStart w:id="374" w:name="_Toc518052783"/>
      <w:r>
        <w:t>8.2.1.2.3.1</w:t>
      </w:r>
      <w:r w:rsidR="00570C88">
        <w:tab/>
        <w:t xml:space="preserve">Investigations by </w:t>
      </w:r>
      <w:smartTag w:uri="urn:schemas-microsoft-com:office:smarttags" w:element="place">
        <w:smartTag w:uri="urn:schemas-microsoft-com:office:smarttags" w:element="City">
          <w:r w:rsidR="00570C88">
            <w:t>Telefon</w:t>
          </w:r>
        </w:smartTag>
        <w:r w:rsidR="00570C88">
          <w:t xml:space="preserve"> </w:t>
        </w:r>
        <w:smartTag w:uri="urn:schemas-microsoft-com:office:smarttags" w:element="State">
          <w:r w:rsidR="00570C88">
            <w:t>AB</w:t>
          </w:r>
        </w:smartTag>
      </w:smartTag>
      <w:r w:rsidR="00570C88">
        <w:t xml:space="preserve"> LM Ericsson</w:t>
      </w:r>
      <w:bookmarkEnd w:id="374"/>
      <w:r w:rsidR="00570C88">
        <w:t xml:space="preserve"> </w:t>
      </w:r>
    </w:p>
    <w:p w14:paraId="0956D5B6" w14:textId="77777777" w:rsidR="00570C88" w:rsidRDefault="00F90DBB" w:rsidP="00570C88">
      <w:pPr>
        <w:pStyle w:val="Heading7"/>
      </w:pPr>
      <w:bookmarkStart w:id="375" w:name="_Toc518052784"/>
      <w:r>
        <w:t>8.2.1.2.3.1.1</w:t>
      </w:r>
      <w:r w:rsidR="00570C88">
        <w:tab/>
        <w:t>Simulation assumptions</w:t>
      </w:r>
      <w:bookmarkEnd w:id="375"/>
    </w:p>
    <w:p w14:paraId="63514A2F" w14:textId="77777777" w:rsidR="00570C88" w:rsidRDefault="00570C88" w:rsidP="00570C88">
      <w:r>
        <w:t xml:space="preserve">The reference receiver is a legacy GMSK MRC receiver. The simulation assumptions are shown in Table </w:t>
      </w:r>
      <w:r w:rsidR="00AD0979">
        <w:t>8-</w:t>
      </w:r>
      <w:r w:rsidR="00C11FEC">
        <w:t>9a</w:t>
      </w:r>
      <w:r>
        <w:t xml:space="preserve"> below.</w:t>
      </w:r>
    </w:p>
    <w:p w14:paraId="4097C737" w14:textId="77777777" w:rsidR="00570C88" w:rsidRDefault="00570C88" w:rsidP="00570C88">
      <w:pPr>
        <w:pStyle w:val="TH"/>
      </w:pPr>
      <w:r>
        <w:lastRenderedPageBreak/>
        <w:t xml:space="preserve">Table </w:t>
      </w:r>
      <w:r w:rsidR="00AD0979">
        <w:t>8-</w:t>
      </w:r>
      <w:r w:rsidR="00C11FEC">
        <w:t>9a</w:t>
      </w:r>
      <w:r>
        <w:t xml:space="preserve">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88"/>
        <w:gridCol w:w="3832"/>
      </w:tblGrid>
      <w:tr w:rsidR="00570C88" w:rsidRPr="009101B5" w14:paraId="249A2EFC"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shd w:val="clear" w:color="auto" w:fill="FFCC00"/>
          </w:tcPr>
          <w:p w14:paraId="19C2502A" w14:textId="77777777" w:rsidR="00570C88" w:rsidRPr="009101B5" w:rsidRDefault="00570C88" w:rsidP="00AD0979">
            <w:pPr>
              <w:pStyle w:val="tablecolhead"/>
              <w:keepNext/>
              <w:rPr>
                <w:sz w:val="20"/>
                <w:szCs w:val="20"/>
              </w:rPr>
            </w:pPr>
            <w:r w:rsidRPr="009101B5">
              <w:rPr>
                <w:sz w:val="20"/>
                <w:szCs w:val="20"/>
              </w:rPr>
              <w:t>Parameter</w:t>
            </w:r>
          </w:p>
        </w:tc>
        <w:tc>
          <w:tcPr>
            <w:tcW w:w="3832" w:type="dxa"/>
            <w:tcBorders>
              <w:top w:val="single" w:sz="4" w:space="0" w:color="auto"/>
              <w:left w:val="single" w:sz="4" w:space="0" w:color="auto"/>
              <w:bottom w:val="single" w:sz="4" w:space="0" w:color="auto"/>
              <w:right w:val="single" w:sz="4" w:space="0" w:color="auto"/>
            </w:tcBorders>
            <w:shd w:val="clear" w:color="auto" w:fill="FFCC00"/>
          </w:tcPr>
          <w:p w14:paraId="4E8A242A" w14:textId="77777777" w:rsidR="00570C88" w:rsidRPr="009101B5" w:rsidRDefault="00570C88" w:rsidP="00AD0979">
            <w:pPr>
              <w:pStyle w:val="tablecolhead"/>
              <w:keepNext/>
              <w:rPr>
                <w:sz w:val="20"/>
                <w:szCs w:val="20"/>
              </w:rPr>
            </w:pPr>
            <w:r w:rsidRPr="009101B5">
              <w:rPr>
                <w:sz w:val="20"/>
                <w:szCs w:val="20"/>
              </w:rPr>
              <w:t>Value</w:t>
            </w:r>
          </w:p>
        </w:tc>
      </w:tr>
      <w:tr w:rsidR="00570C88" w:rsidRPr="009101B5" w14:paraId="082895B8"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4A093736" w14:textId="77777777" w:rsidR="00570C88" w:rsidRPr="009101B5" w:rsidRDefault="00570C88" w:rsidP="00AD0979">
            <w:pPr>
              <w:pStyle w:val="tablecopy"/>
              <w:keepNext/>
              <w:jc w:val="left"/>
              <w:rPr>
                <w:sz w:val="20"/>
                <w:szCs w:val="20"/>
              </w:rPr>
            </w:pPr>
            <w:r w:rsidRPr="009101B5">
              <w:rPr>
                <w:sz w:val="20"/>
                <w:szCs w:val="20"/>
              </w:rPr>
              <w:t>Channel profile</w:t>
            </w:r>
          </w:p>
        </w:tc>
        <w:tc>
          <w:tcPr>
            <w:tcW w:w="3832" w:type="dxa"/>
            <w:tcBorders>
              <w:top w:val="single" w:sz="4" w:space="0" w:color="auto"/>
              <w:left w:val="single" w:sz="4" w:space="0" w:color="auto"/>
              <w:bottom w:val="single" w:sz="4" w:space="0" w:color="auto"/>
              <w:right w:val="single" w:sz="4" w:space="0" w:color="auto"/>
            </w:tcBorders>
          </w:tcPr>
          <w:p w14:paraId="5E97FF43" w14:textId="77777777" w:rsidR="00570C88" w:rsidRPr="009101B5" w:rsidRDefault="00570C88" w:rsidP="00AD0979">
            <w:pPr>
              <w:pStyle w:val="tablecopy"/>
              <w:keepNext/>
              <w:jc w:val="center"/>
              <w:rPr>
                <w:sz w:val="20"/>
                <w:szCs w:val="20"/>
              </w:rPr>
            </w:pPr>
            <w:r w:rsidRPr="009101B5">
              <w:rPr>
                <w:sz w:val="20"/>
                <w:szCs w:val="20"/>
              </w:rPr>
              <w:t xml:space="preserve">Typical </w:t>
            </w:r>
            <w:r>
              <w:rPr>
                <w:sz w:val="20"/>
                <w:szCs w:val="20"/>
              </w:rPr>
              <w:t>Urban (TU)</w:t>
            </w:r>
          </w:p>
        </w:tc>
      </w:tr>
      <w:tr w:rsidR="00570C88" w:rsidRPr="009101B5" w14:paraId="3B5296D6"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1804684C" w14:textId="77777777" w:rsidR="00570C88" w:rsidRPr="009101B5" w:rsidRDefault="00570C88" w:rsidP="00AD0979">
            <w:pPr>
              <w:pStyle w:val="tablecopy"/>
              <w:keepNext/>
              <w:jc w:val="left"/>
              <w:rPr>
                <w:sz w:val="20"/>
                <w:szCs w:val="20"/>
              </w:rPr>
            </w:pPr>
            <w:r w:rsidRPr="009101B5">
              <w:rPr>
                <w:sz w:val="20"/>
                <w:szCs w:val="20"/>
              </w:rPr>
              <w:t>Terminal speed</w:t>
            </w:r>
          </w:p>
        </w:tc>
        <w:tc>
          <w:tcPr>
            <w:tcW w:w="3832" w:type="dxa"/>
            <w:tcBorders>
              <w:top w:val="single" w:sz="4" w:space="0" w:color="auto"/>
              <w:left w:val="single" w:sz="4" w:space="0" w:color="auto"/>
              <w:bottom w:val="single" w:sz="4" w:space="0" w:color="auto"/>
              <w:right w:val="single" w:sz="4" w:space="0" w:color="auto"/>
            </w:tcBorders>
          </w:tcPr>
          <w:p w14:paraId="7C21E4C7" w14:textId="77777777" w:rsidR="00570C88" w:rsidRPr="00FD0D5E" w:rsidRDefault="00570C88" w:rsidP="00AD0979">
            <w:pPr>
              <w:pStyle w:val="tablecopy"/>
              <w:jc w:val="center"/>
              <w:rPr>
                <w:sz w:val="20"/>
                <w:szCs w:val="20"/>
              </w:rPr>
            </w:pPr>
            <w:r w:rsidRPr="00FD0D5E">
              <w:rPr>
                <w:sz w:val="20"/>
                <w:szCs w:val="20"/>
              </w:rPr>
              <w:t>3</w:t>
            </w:r>
            <w:r>
              <w:rPr>
                <w:sz w:val="20"/>
                <w:szCs w:val="20"/>
              </w:rPr>
              <w:t xml:space="preserve"> km/h </w:t>
            </w:r>
          </w:p>
        </w:tc>
      </w:tr>
      <w:tr w:rsidR="00570C88" w:rsidRPr="009101B5" w14:paraId="6ACA0D7B"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6A7162FC" w14:textId="77777777" w:rsidR="00570C88" w:rsidRPr="009101B5" w:rsidRDefault="00570C88" w:rsidP="00AD0979">
            <w:pPr>
              <w:pStyle w:val="tablecopy"/>
              <w:keepNext/>
              <w:jc w:val="left"/>
              <w:rPr>
                <w:sz w:val="20"/>
                <w:szCs w:val="20"/>
              </w:rPr>
            </w:pPr>
            <w:r w:rsidRPr="009101B5">
              <w:rPr>
                <w:sz w:val="20"/>
                <w:szCs w:val="20"/>
              </w:rPr>
              <w:t>Frequency band</w:t>
            </w:r>
          </w:p>
        </w:tc>
        <w:tc>
          <w:tcPr>
            <w:tcW w:w="3832" w:type="dxa"/>
            <w:tcBorders>
              <w:top w:val="single" w:sz="4" w:space="0" w:color="auto"/>
              <w:left w:val="single" w:sz="4" w:space="0" w:color="auto"/>
              <w:bottom w:val="single" w:sz="4" w:space="0" w:color="auto"/>
              <w:right w:val="single" w:sz="4" w:space="0" w:color="auto"/>
            </w:tcBorders>
          </w:tcPr>
          <w:p w14:paraId="1AEF562F" w14:textId="77777777" w:rsidR="00570C88" w:rsidRPr="009101B5" w:rsidRDefault="00570C88" w:rsidP="00AD0979">
            <w:pPr>
              <w:pStyle w:val="tablecopy"/>
              <w:keepNext/>
              <w:jc w:val="center"/>
              <w:rPr>
                <w:sz w:val="20"/>
                <w:szCs w:val="20"/>
              </w:rPr>
            </w:pPr>
            <w:r w:rsidRPr="009101B5">
              <w:rPr>
                <w:sz w:val="20"/>
                <w:szCs w:val="20"/>
              </w:rPr>
              <w:t>900 MHz</w:t>
            </w:r>
          </w:p>
        </w:tc>
      </w:tr>
      <w:tr w:rsidR="00570C88" w:rsidRPr="00CB2A37" w14:paraId="6703202D"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647421AA" w14:textId="77777777" w:rsidR="00570C88" w:rsidRPr="009101B5" w:rsidRDefault="00570C88" w:rsidP="00AD0979">
            <w:pPr>
              <w:pStyle w:val="tablecopy"/>
              <w:keepNext/>
              <w:jc w:val="left"/>
              <w:rPr>
                <w:sz w:val="20"/>
                <w:szCs w:val="20"/>
              </w:rPr>
            </w:pPr>
            <w:r w:rsidRPr="009101B5">
              <w:rPr>
                <w:sz w:val="20"/>
                <w:szCs w:val="20"/>
              </w:rPr>
              <w:t>Frequency hopping</w:t>
            </w:r>
          </w:p>
        </w:tc>
        <w:tc>
          <w:tcPr>
            <w:tcW w:w="3832" w:type="dxa"/>
            <w:tcBorders>
              <w:top w:val="single" w:sz="4" w:space="0" w:color="auto"/>
              <w:left w:val="single" w:sz="4" w:space="0" w:color="auto"/>
              <w:bottom w:val="single" w:sz="4" w:space="0" w:color="auto"/>
              <w:right w:val="single" w:sz="4" w:space="0" w:color="auto"/>
            </w:tcBorders>
          </w:tcPr>
          <w:p w14:paraId="563C6BDF" w14:textId="77777777" w:rsidR="00570C88" w:rsidRPr="00CB2A37" w:rsidRDefault="00570C88" w:rsidP="00AD0979">
            <w:pPr>
              <w:pStyle w:val="tablecopy"/>
              <w:keepNext/>
              <w:jc w:val="center"/>
              <w:rPr>
                <w:sz w:val="20"/>
                <w:szCs w:val="20"/>
                <w:lang w:val="it-IT"/>
              </w:rPr>
            </w:pPr>
            <w:r w:rsidRPr="00CB2A37">
              <w:rPr>
                <w:sz w:val="20"/>
                <w:szCs w:val="20"/>
                <w:lang w:val="it-IT"/>
              </w:rPr>
              <w:t>Ideal</w:t>
            </w:r>
            <w:r>
              <w:rPr>
                <w:sz w:val="20"/>
                <w:szCs w:val="20"/>
                <w:lang w:val="it-IT"/>
              </w:rPr>
              <w:t xml:space="preserve"> (TU)</w:t>
            </w:r>
          </w:p>
        </w:tc>
      </w:tr>
      <w:tr w:rsidR="00570C88" w:rsidRPr="009101B5" w14:paraId="7051E4EB"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7DF65A33" w14:textId="77777777" w:rsidR="00570C88" w:rsidRPr="009101B5" w:rsidRDefault="00570C88" w:rsidP="00AD0979">
            <w:pPr>
              <w:pStyle w:val="tablecopy"/>
              <w:keepNext/>
              <w:jc w:val="left"/>
              <w:rPr>
                <w:sz w:val="20"/>
                <w:szCs w:val="20"/>
              </w:rPr>
            </w:pPr>
            <w:r w:rsidRPr="009101B5">
              <w:rPr>
                <w:sz w:val="20"/>
                <w:szCs w:val="20"/>
              </w:rPr>
              <w:t>Interference</w:t>
            </w:r>
            <w:r>
              <w:rPr>
                <w:sz w:val="20"/>
                <w:szCs w:val="20"/>
              </w:rPr>
              <w:t xml:space="preserve"> modulation</w:t>
            </w:r>
          </w:p>
        </w:tc>
        <w:tc>
          <w:tcPr>
            <w:tcW w:w="3832" w:type="dxa"/>
            <w:tcBorders>
              <w:top w:val="single" w:sz="4" w:space="0" w:color="auto"/>
              <w:left w:val="single" w:sz="4" w:space="0" w:color="auto"/>
              <w:bottom w:val="single" w:sz="4" w:space="0" w:color="auto"/>
              <w:right w:val="single" w:sz="4" w:space="0" w:color="auto"/>
            </w:tcBorders>
          </w:tcPr>
          <w:p w14:paraId="6EEF6065" w14:textId="77777777" w:rsidR="00570C88" w:rsidRPr="009101B5" w:rsidRDefault="00570C88" w:rsidP="00AD0979">
            <w:pPr>
              <w:pStyle w:val="tablecopy"/>
              <w:keepNext/>
              <w:jc w:val="center"/>
              <w:rPr>
                <w:sz w:val="20"/>
                <w:szCs w:val="20"/>
              </w:rPr>
            </w:pPr>
            <w:r>
              <w:rPr>
                <w:sz w:val="20"/>
                <w:szCs w:val="20"/>
              </w:rPr>
              <w:t>GMSK</w:t>
            </w:r>
          </w:p>
        </w:tc>
      </w:tr>
      <w:tr w:rsidR="00570C88" w:rsidRPr="009101B5" w14:paraId="7FD52AB9"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10C810AC" w14:textId="77777777" w:rsidR="00570C88" w:rsidRPr="009101B5" w:rsidRDefault="00570C88" w:rsidP="00AD0979">
            <w:pPr>
              <w:pStyle w:val="tablecopy"/>
              <w:keepNext/>
              <w:jc w:val="left"/>
              <w:rPr>
                <w:sz w:val="20"/>
                <w:szCs w:val="20"/>
              </w:rPr>
            </w:pPr>
            <w:r w:rsidRPr="009101B5">
              <w:rPr>
                <w:sz w:val="20"/>
                <w:szCs w:val="20"/>
              </w:rPr>
              <w:t>Antenna diversity</w:t>
            </w:r>
          </w:p>
        </w:tc>
        <w:tc>
          <w:tcPr>
            <w:tcW w:w="3832" w:type="dxa"/>
            <w:tcBorders>
              <w:top w:val="single" w:sz="4" w:space="0" w:color="auto"/>
              <w:left w:val="single" w:sz="4" w:space="0" w:color="auto"/>
              <w:bottom w:val="single" w:sz="4" w:space="0" w:color="auto"/>
              <w:right w:val="single" w:sz="4" w:space="0" w:color="auto"/>
            </w:tcBorders>
          </w:tcPr>
          <w:p w14:paraId="66344F5A" w14:textId="77777777" w:rsidR="00570C88" w:rsidRPr="009101B5" w:rsidRDefault="00570C88" w:rsidP="00AD0979">
            <w:pPr>
              <w:pStyle w:val="tablecopy"/>
              <w:keepNext/>
              <w:jc w:val="center"/>
              <w:rPr>
                <w:sz w:val="20"/>
                <w:szCs w:val="20"/>
              </w:rPr>
            </w:pPr>
            <w:r>
              <w:rPr>
                <w:sz w:val="20"/>
                <w:szCs w:val="20"/>
              </w:rPr>
              <w:t>Yes</w:t>
            </w:r>
          </w:p>
        </w:tc>
      </w:tr>
      <w:tr w:rsidR="00570C88" w:rsidRPr="009101B5" w14:paraId="41C61CF9"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2FD50527" w14:textId="77777777" w:rsidR="00570C88" w:rsidRPr="009101B5" w:rsidRDefault="00570C88" w:rsidP="00AD0979">
            <w:pPr>
              <w:pStyle w:val="tablecopy"/>
              <w:keepNext/>
              <w:jc w:val="left"/>
              <w:rPr>
                <w:sz w:val="20"/>
                <w:szCs w:val="20"/>
              </w:rPr>
            </w:pPr>
            <w:r>
              <w:rPr>
                <w:sz w:val="20"/>
                <w:szCs w:val="20"/>
              </w:rPr>
              <w:t>Receiver type</w:t>
            </w:r>
          </w:p>
        </w:tc>
        <w:tc>
          <w:tcPr>
            <w:tcW w:w="3832" w:type="dxa"/>
            <w:tcBorders>
              <w:top w:val="single" w:sz="4" w:space="0" w:color="auto"/>
              <w:left w:val="single" w:sz="4" w:space="0" w:color="auto"/>
              <w:bottom w:val="single" w:sz="4" w:space="0" w:color="auto"/>
              <w:right w:val="single" w:sz="4" w:space="0" w:color="auto"/>
            </w:tcBorders>
          </w:tcPr>
          <w:p w14:paraId="1A336C15" w14:textId="77777777" w:rsidR="00570C88" w:rsidRDefault="00570C88" w:rsidP="00AD0979">
            <w:pPr>
              <w:pStyle w:val="tablecopy"/>
              <w:keepNext/>
              <w:jc w:val="center"/>
              <w:rPr>
                <w:sz w:val="20"/>
                <w:szCs w:val="20"/>
              </w:rPr>
            </w:pPr>
            <w:r>
              <w:rPr>
                <w:sz w:val="20"/>
                <w:szCs w:val="20"/>
              </w:rPr>
              <w:t>SIC, spatio-temporal IRC.</w:t>
            </w:r>
          </w:p>
        </w:tc>
      </w:tr>
      <w:tr w:rsidR="00570C88" w:rsidRPr="009101B5" w14:paraId="6316A26B"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685250E6" w14:textId="77777777" w:rsidR="00570C88" w:rsidRPr="009101B5" w:rsidRDefault="00570C88" w:rsidP="00AD0979">
            <w:pPr>
              <w:pStyle w:val="tablecopy"/>
              <w:keepNext/>
              <w:jc w:val="left"/>
              <w:rPr>
                <w:sz w:val="20"/>
                <w:szCs w:val="20"/>
              </w:rPr>
            </w:pPr>
            <w:r>
              <w:rPr>
                <w:sz w:val="20"/>
                <w:szCs w:val="20"/>
              </w:rPr>
              <w:t>Interference/Noise</w:t>
            </w:r>
          </w:p>
        </w:tc>
        <w:tc>
          <w:tcPr>
            <w:tcW w:w="3832" w:type="dxa"/>
            <w:tcBorders>
              <w:top w:val="single" w:sz="4" w:space="0" w:color="auto"/>
              <w:left w:val="single" w:sz="4" w:space="0" w:color="auto"/>
              <w:bottom w:val="single" w:sz="4" w:space="0" w:color="auto"/>
              <w:right w:val="single" w:sz="4" w:space="0" w:color="auto"/>
            </w:tcBorders>
          </w:tcPr>
          <w:p w14:paraId="38F67C98" w14:textId="77777777" w:rsidR="00570C88" w:rsidRDefault="00570C88" w:rsidP="00AD0979">
            <w:pPr>
              <w:pStyle w:val="tablecopy"/>
              <w:keepNext/>
              <w:jc w:val="center"/>
              <w:rPr>
                <w:sz w:val="20"/>
                <w:szCs w:val="20"/>
              </w:rPr>
            </w:pPr>
            <w:r>
              <w:rPr>
                <w:sz w:val="20"/>
                <w:szCs w:val="20"/>
              </w:rPr>
              <w:t>Noise</w:t>
            </w:r>
          </w:p>
        </w:tc>
      </w:tr>
      <w:tr w:rsidR="00570C88" w:rsidRPr="009101B5" w14:paraId="292FC0DC"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7661BC7B" w14:textId="77777777" w:rsidR="00570C88" w:rsidRDefault="00570C88" w:rsidP="00AD0979">
            <w:pPr>
              <w:pStyle w:val="tablecopy"/>
              <w:keepNext/>
              <w:jc w:val="left"/>
              <w:rPr>
                <w:sz w:val="20"/>
                <w:szCs w:val="20"/>
              </w:rPr>
            </w:pPr>
            <w:r>
              <w:rPr>
                <w:sz w:val="20"/>
                <w:szCs w:val="20"/>
              </w:rPr>
              <w:t>Rx filter</w:t>
            </w:r>
          </w:p>
          <w:p w14:paraId="1E88C42E" w14:textId="77777777" w:rsidR="00570C88" w:rsidRDefault="003B4B80" w:rsidP="003B4B80">
            <w:pPr>
              <w:pStyle w:val="B1"/>
            </w:pPr>
            <w:r>
              <w:t>-</w:t>
            </w:r>
            <w:r>
              <w:tab/>
            </w:r>
            <w:r w:rsidR="00570C88">
              <w:t>Bandwidth</w:t>
            </w:r>
          </w:p>
          <w:p w14:paraId="7FDAD82C" w14:textId="77777777" w:rsidR="00570C88" w:rsidRDefault="003B4B80" w:rsidP="003B4B80">
            <w:pPr>
              <w:pStyle w:val="B1"/>
            </w:pPr>
            <w:r>
              <w:t>-</w:t>
            </w:r>
            <w:r>
              <w:tab/>
            </w:r>
            <w:r w:rsidR="00570C88">
              <w:t>RRC rolloff</w:t>
            </w:r>
          </w:p>
        </w:tc>
        <w:tc>
          <w:tcPr>
            <w:tcW w:w="3832" w:type="dxa"/>
            <w:tcBorders>
              <w:top w:val="single" w:sz="4" w:space="0" w:color="auto"/>
              <w:left w:val="single" w:sz="4" w:space="0" w:color="auto"/>
              <w:bottom w:val="single" w:sz="4" w:space="0" w:color="auto"/>
              <w:right w:val="single" w:sz="4" w:space="0" w:color="auto"/>
            </w:tcBorders>
          </w:tcPr>
          <w:p w14:paraId="09A40A6C" w14:textId="77777777" w:rsidR="00570C88" w:rsidRPr="00AF58CB" w:rsidRDefault="00570C88" w:rsidP="00AD0979">
            <w:pPr>
              <w:pStyle w:val="tablecopy"/>
              <w:keepNext/>
              <w:tabs>
                <w:tab w:val="left" w:pos="2552"/>
              </w:tabs>
              <w:jc w:val="center"/>
              <w:rPr>
                <w:sz w:val="20"/>
                <w:szCs w:val="20"/>
              </w:rPr>
            </w:pPr>
            <w:r w:rsidRPr="00AF58CB">
              <w:rPr>
                <w:sz w:val="20"/>
                <w:szCs w:val="20"/>
              </w:rPr>
              <w:t>RRC</w:t>
            </w:r>
            <w:r w:rsidRPr="00AF58CB">
              <w:rPr>
                <w:sz w:val="20"/>
                <w:szCs w:val="20"/>
                <w:vertAlign w:val="superscript"/>
              </w:rPr>
              <w:t>1</w:t>
            </w:r>
          </w:p>
          <w:p w14:paraId="75307D37" w14:textId="77777777" w:rsidR="00570C88" w:rsidRDefault="00570C88" w:rsidP="00AD0979">
            <w:pPr>
              <w:pStyle w:val="tablecopy"/>
              <w:keepNext/>
              <w:tabs>
                <w:tab w:val="left" w:pos="2552"/>
              </w:tabs>
              <w:jc w:val="center"/>
              <w:rPr>
                <w:sz w:val="20"/>
                <w:szCs w:val="20"/>
              </w:rPr>
            </w:pPr>
            <w:r>
              <w:rPr>
                <w:sz w:val="20"/>
                <w:szCs w:val="20"/>
              </w:rPr>
              <w:t>240 kHz</w:t>
            </w:r>
            <w:r w:rsidR="003B4B80">
              <w:rPr>
                <w:sz w:val="20"/>
                <w:szCs w:val="20"/>
              </w:rPr>
              <w:br/>
            </w:r>
          </w:p>
          <w:p w14:paraId="604098B8" w14:textId="77777777" w:rsidR="00570C88" w:rsidRDefault="00570C88" w:rsidP="00AD0979">
            <w:pPr>
              <w:pStyle w:val="tablecopy"/>
              <w:keepNext/>
              <w:tabs>
                <w:tab w:val="left" w:pos="2552"/>
              </w:tabs>
              <w:jc w:val="center"/>
              <w:rPr>
                <w:sz w:val="20"/>
                <w:szCs w:val="20"/>
              </w:rPr>
            </w:pPr>
            <w:r>
              <w:rPr>
                <w:sz w:val="20"/>
                <w:szCs w:val="20"/>
              </w:rPr>
              <w:t>0.3</w:t>
            </w:r>
          </w:p>
        </w:tc>
      </w:tr>
      <w:tr w:rsidR="00570C88" w:rsidRPr="00E61467" w14:paraId="2516F743"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28066E9F" w14:textId="77777777" w:rsidR="00570C88" w:rsidRPr="009101B5" w:rsidRDefault="00570C88" w:rsidP="00AD0979">
            <w:pPr>
              <w:pStyle w:val="tablecopy"/>
              <w:keepNext/>
              <w:jc w:val="left"/>
              <w:rPr>
                <w:sz w:val="20"/>
                <w:szCs w:val="20"/>
              </w:rPr>
            </w:pPr>
            <w:r w:rsidRPr="009101B5">
              <w:rPr>
                <w:sz w:val="20"/>
                <w:szCs w:val="20"/>
              </w:rPr>
              <w:t>Impairments:</w:t>
            </w:r>
          </w:p>
        </w:tc>
        <w:tc>
          <w:tcPr>
            <w:tcW w:w="3832" w:type="dxa"/>
            <w:tcBorders>
              <w:top w:val="single" w:sz="4" w:space="0" w:color="auto"/>
              <w:left w:val="single" w:sz="4" w:space="0" w:color="auto"/>
              <w:bottom w:val="single" w:sz="4" w:space="0" w:color="auto"/>
              <w:right w:val="single" w:sz="4" w:space="0" w:color="auto"/>
            </w:tcBorders>
          </w:tcPr>
          <w:p w14:paraId="19CE942B" w14:textId="77777777" w:rsidR="00570C88" w:rsidRPr="009101B5" w:rsidRDefault="00570C88" w:rsidP="00AD0979">
            <w:pPr>
              <w:pStyle w:val="tablecopy"/>
              <w:keepNext/>
              <w:jc w:val="center"/>
              <w:rPr>
                <w:sz w:val="20"/>
                <w:szCs w:val="20"/>
              </w:rPr>
            </w:pPr>
            <w:r>
              <w:rPr>
                <w:sz w:val="20"/>
                <w:szCs w:val="20"/>
              </w:rPr>
              <w:t>Typical Tx and Rx impairments</w:t>
            </w:r>
          </w:p>
        </w:tc>
      </w:tr>
      <w:tr w:rsidR="00570C88" w14:paraId="2F8C33D7" w14:textId="77777777">
        <w:tblPrEx>
          <w:tblCellMar>
            <w:top w:w="0" w:type="dxa"/>
            <w:bottom w:w="0" w:type="dxa"/>
          </w:tblCellMar>
        </w:tblPrEx>
        <w:trPr>
          <w:jc w:val="center"/>
        </w:trPr>
        <w:tc>
          <w:tcPr>
            <w:tcW w:w="6220" w:type="dxa"/>
            <w:gridSpan w:val="2"/>
            <w:tcBorders>
              <w:top w:val="single" w:sz="4" w:space="0" w:color="auto"/>
              <w:left w:val="single" w:sz="4" w:space="0" w:color="auto"/>
              <w:bottom w:val="single" w:sz="4" w:space="0" w:color="auto"/>
            </w:tcBorders>
          </w:tcPr>
          <w:p w14:paraId="7D187D4F" w14:textId="77777777" w:rsidR="00570C88" w:rsidRPr="009101B5" w:rsidRDefault="00570C88" w:rsidP="00AD0979">
            <w:pPr>
              <w:pStyle w:val="tablecopy"/>
              <w:keepNext/>
              <w:jc w:val="center"/>
              <w:rPr>
                <w:sz w:val="20"/>
                <w:szCs w:val="20"/>
              </w:rPr>
            </w:pPr>
            <w:r>
              <w:rPr>
                <w:sz w:val="20"/>
                <w:szCs w:val="20"/>
              </w:rPr>
              <w:t>Note 1: The 3 dB bandwidth of the RRC filter.</w:t>
            </w:r>
          </w:p>
        </w:tc>
      </w:tr>
    </w:tbl>
    <w:p w14:paraId="30AD8790" w14:textId="77777777" w:rsidR="008927FC" w:rsidRDefault="008927FC" w:rsidP="008927FC">
      <w:pPr>
        <w:pStyle w:val="FP"/>
      </w:pPr>
    </w:p>
    <w:p w14:paraId="0C366B98" w14:textId="77777777" w:rsidR="00570C88" w:rsidRDefault="00F90DBB" w:rsidP="00570C88">
      <w:pPr>
        <w:pStyle w:val="Heading7"/>
      </w:pPr>
      <w:bookmarkStart w:id="376" w:name="_Toc518052785"/>
      <w:r>
        <w:t>8.2.1.2.3.1.2</w:t>
      </w:r>
      <w:r w:rsidR="00570C88">
        <w:tab/>
        <w:t>Performance Plots</w:t>
      </w:r>
      <w:bookmarkEnd w:id="376"/>
    </w:p>
    <w:p w14:paraId="1ECA5640" w14:textId="77777777" w:rsidR="00570C88" w:rsidRPr="001B7BE0" w:rsidRDefault="00570C88" w:rsidP="00570C88">
      <w:r w:rsidRPr="0058517A">
        <w:t>The performance has been normalized so that the reference receiver reaches 1% FER @ 0 dB.</w:t>
      </w:r>
    </w:p>
    <w:p w14:paraId="535B9949" w14:textId="77777777" w:rsidR="00570C88" w:rsidRPr="005D3F4B" w:rsidRDefault="00570C88" w:rsidP="00570C88">
      <w:r>
        <w:t>From t</w:t>
      </w:r>
      <w:r w:rsidRPr="005D3F4B">
        <w:t>he simulations below it can be concluded that:</w:t>
      </w:r>
    </w:p>
    <w:p w14:paraId="7C145CA8" w14:textId="77777777" w:rsidR="00570C88" w:rsidRPr="005D3F4B" w:rsidRDefault="003B4B80" w:rsidP="003B4B80">
      <w:pPr>
        <w:pStyle w:val="B1"/>
      </w:pPr>
      <w:r>
        <w:t>-</w:t>
      </w:r>
      <w:r>
        <w:tab/>
      </w:r>
      <w:r w:rsidR="00570C88" w:rsidRPr="005D3F4B">
        <w:t>In all test cases the performance of the weakest sub-channel is inferior to the performance of the reference MRC receiver at 1% FER.</w:t>
      </w:r>
    </w:p>
    <w:p w14:paraId="3433A2C0" w14:textId="77777777" w:rsidR="00570C88" w:rsidRPr="005D3F4B" w:rsidRDefault="003B4B80" w:rsidP="003B4B80">
      <w:pPr>
        <w:pStyle w:val="B1"/>
      </w:pPr>
      <w:r>
        <w:t>-</w:t>
      </w:r>
      <w:r>
        <w:tab/>
      </w:r>
      <w:r w:rsidR="00570C88" w:rsidRPr="005D3F4B">
        <w:t>Worst performance is seen for SCPIR = 0 dB.</w:t>
      </w:r>
    </w:p>
    <w:p w14:paraId="3BF77432" w14:textId="6D601542" w:rsidR="00D86971" w:rsidRDefault="006A5256" w:rsidP="00570C88">
      <w:pPr>
        <w:pStyle w:val="TH"/>
      </w:pPr>
      <w:r>
        <w:rPr>
          <w:noProof/>
        </w:rPr>
        <w:drawing>
          <wp:inline distT="0" distB="0" distL="0" distR="0" wp14:anchorId="55730CD2" wp14:editId="29D50CFD">
            <wp:extent cx="3710940" cy="2339340"/>
            <wp:effectExtent l="0" t="0" r="0" b="0"/>
            <wp:docPr id="280"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77" cstate="print">
                      <a:extLst>
                        <a:ext uri="{28A0092B-C50C-407E-A947-70E740481C1C}">
                          <a14:useLocalDpi xmlns:a14="http://schemas.microsoft.com/office/drawing/2010/main" val="0"/>
                        </a:ext>
                      </a:extLst>
                    </a:blip>
                    <a:srcRect l="6886" r="6886"/>
                    <a:stretch>
                      <a:fillRect/>
                    </a:stretch>
                  </pic:blipFill>
                  <pic:spPr bwMode="auto">
                    <a:xfrm>
                      <a:off x="0" y="0"/>
                      <a:ext cx="3710940" cy="2339340"/>
                    </a:xfrm>
                    <a:prstGeom prst="rect">
                      <a:avLst/>
                    </a:prstGeom>
                    <a:solidFill>
                      <a:srgbClr val="FFFFFF"/>
                    </a:solidFill>
                    <a:ln>
                      <a:noFill/>
                    </a:ln>
                  </pic:spPr>
                </pic:pic>
              </a:graphicData>
            </a:graphic>
          </wp:inline>
        </w:drawing>
      </w:r>
    </w:p>
    <w:p w14:paraId="1F3170D7" w14:textId="77777777" w:rsidR="00C1604A" w:rsidRDefault="00C1604A" w:rsidP="00C1604A">
      <w:pPr>
        <w:pStyle w:val="TF"/>
      </w:pPr>
    </w:p>
    <w:p w14:paraId="46C2B74E" w14:textId="254EA0CD" w:rsidR="00570C88" w:rsidRDefault="006A5256" w:rsidP="00C1604A">
      <w:pPr>
        <w:pStyle w:val="TH"/>
      </w:pPr>
      <w:r>
        <w:rPr>
          <w:noProof/>
        </w:rPr>
        <w:lastRenderedPageBreak/>
        <w:drawing>
          <wp:inline distT="0" distB="0" distL="0" distR="0" wp14:anchorId="39BFBDB7" wp14:editId="7D89AA13">
            <wp:extent cx="3787140" cy="2339340"/>
            <wp:effectExtent l="0" t="0" r="0" b="0"/>
            <wp:docPr id="281"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78" cstate="print">
                      <a:extLst>
                        <a:ext uri="{28A0092B-C50C-407E-A947-70E740481C1C}">
                          <a14:useLocalDpi xmlns:a14="http://schemas.microsoft.com/office/drawing/2010/main" val="0"/>
                        </a:ext>
                      </a:extLst>
                    </a:blip>
                    <a:srcRect l="6886" r="6886"/>
                    <a:stretch>
                      <a:fillRect/>
                    </a:stretch>
                  </pic:blipFill>
                  <pic:spPr bwMode="auto">
                    <a:xfrm>
                      <a:off x="0" y="0"/>
                      <a:ext cx="3787140" cy="2339340"/>
                    </a:xfrm>
                    <a:prstGeom prst="rect">
                      <a:avLst/>
                    </a:prstGeom>
                    <a:solidFill>
                      <a:srgbClr val="FFFFFF"/>
                    </a:solidFill>
                    <a:ln>
                      <a:noFill/>
                    </a:ln>
                  </pic:spPr>
                </pic:pic>
              </a:graphicData>
            </a:graphic>
          </wp:inline>
        </w:drawing>
      </w:r>
    </w:p>
    <w:p w14:paraId="36FF04F3" w14:textId="77777777" w:rsidR="00C1604A" w:rsidRDefault="00C1604A" w:rsidP="00C1604A">
      <w:pPr>
        <w:pStyle w:val="TF"/>
      </w:pPr>
    </w:p>
    <w:p w14:paraId="706DC168" w14:textId="4B475F74" w:rsidR="00570C88" w:rsidRDefault="006A5256" w:rsidP="00C1604A">
      <w:pPr>
        <w:pStyle w:val="TH"/>
      </w:pPr>
      <w:r>
        <w:rPr>
          <w:noProof/>
        </w:rPr>
        <w:drawing>
          <wp:inline distT="0" distB="0" distL="0" distR="0" wp14:anchorId="0BDDDEC4" wp14:editId="2A7AFCF7">
            <wp:extent cx="3771900" cy="2339340"/>
            <wp:effectExtent l="0" t="0" r="0" b="0"/>
            <wp:docPr id="282"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79" cstate="print">
                      <a:extLst>
                        <a:ext uri="{28A0092B-C50C-407E-A947-70E740481C1C}">
                          <a14:useLocalDpi xmlns:a14="http://schemas.microsoft.com/office/drawing/2010/main" val="0"/>
                        </a:ext>
                      </a:extLst>
                    </a:blip>
                    <a:srcRect l="6886" r="6886"/>
                    <a:stretch>
                      <a:fillRect/>
                    </a:stretch>
                  </pic:blipFill>
                  <pic:spPr bwMode="auto">
                    <a:xfrm>
                      <a:off x="0" y="0"/>
                      <a:ext cx="3771900" cy="2339340"/>
                    </a:xfrm>
                    <a:prstGeom prst="rect">
                      <a:avLst/>
                    </a:prstGeom>
                    <a:solidFill>
                      <a:srgbClr val="FFFFFF"/>
                    </a:solidFill>
                    <a:ln>
                      <a:noFill/>
                    </a:ln>
                  </pic:spPr>
                </pic:pic>
              </a:graphicData>
            </a:graphic>
          </wp:inline>
        </w:drawing>
      </w:r>
    </w:p>
    <w:p w14:paraId="3DA19889" w14:textId="77777777" w:rsidR="00570C88" w:rsidRDefault="00570C88" w:rsidP="00570C88">
      <w:pPr>
        <w:pStyle w:val="TF"/>
      </w:pPr>
      <w:r>
        <w:t xml:space="preserve">Figure </w:t>
      </w:r>
      <w:r w:rsidR="00AD0979">
        <w:t>8-15</w:t>
      </w:r>
      <w:r>
        <w:t xml:space="preserve"> Sensitivity performance for TU3iFH, TCH/AFS5.90 (top left), TCH/AHS5.90 (top right</w:t>
      </w:r>
      <w:r w:rsidR="003B4B80">
        <w:t>) and TCH/AFS12.2 (bottom left)</w:t>
      </w:r>
    </w:p>
    <w:p w14:paraId="7B658D04" w14:textId="77777777" w:rsidR="00570C88" w:rsidRDefault="00F90DBB" w:rsidP="00570C88">
      <w:pPr>
        <w:pStyle w:val="Heading6"/>
      </w:pPr>
      <w:bookmarkStart w:id="377" w:name="_Toc518052786"/>
      <w:r>
        <w:t>8.2.1.2.3.2</w:t>
      </w:r>
      <w:r w:rsidR="00570C88">
        <w:tab/>
        <w:t xml:space="preserve">Investigations by ST-NXP Wireless </w:t>
      </w:r>
      <w:smartTag w:uri="urn:schemas-microsoft-com:office:smarttags" w:element="country-region">
        <w:smartTag w:uri="urn:schemas-microsoft-com:office:smarttags" w:element="place">
          <w:r w:rsidR="00570C88">
            <w:t>France</w:t>
          </w:r>
        </w:smartTag>
      </w:smartTag>
      <w:bookmarkEnd w:id="377"/>
    </w:p>
    <w:p w14:paraId="01DFDD13" w14:textId="77777777" w:rsidR="00570C88" w:rsidRDefault="00F90DBB" w:rsidP="00570C88">
      <w:pPr>
        <w:pStyle w:val="Heading7"/>
      </w:pPr>
      <w:bookmarkStart w:id="378" w:name="_Toc518052787"/>
      <w:r>
        <w:t>8.2.1.2.3.2.1</w:t>
      </w:r>
      <w:r w:rsidR="00570C88">
        <w:tab/>
        <w:t>Simulation Assumptions</w:t>
      </w:r>
      <w:bookmarkEnd w:id="378"/>
    </w:p>
    <w:p w14:paraId="0430D6E1" w14:textId="77777777" w:rsidR="00570C88" w:rsidRDefault="00570C88" w:rsidP="00570C88">
      <w:pPr>
        <w:spacing w:after="240"/>
        <w:jc w:val="both"/>
      </w:pPr>
      <w:r>
        <w:t xml:space="preserve">Text in this section is based on contributions [8-21] and is related to evaluation of sensitivity performance in downlink. Simulation assumptions can be found in Table </w:t>
      </w:r>
      <w:r w:rsidR="00AD0979">
        <w:t>8-</w:t>
      </w:r>
      <w:r w:rsidR="00C11FEC">
        <w:t>9b</w:t>
      </w:r>
      <w:r w:rsidRPr="00401775">
        <w:t>.</w:t>
      </w:r>
    </w:p>
    <w:p w14:paraId="60B03953" w14:textId="77777777" w:rsidR="00570C88" w:rsidRPr="00D64D14" w:rsidRDefault="00570C88" w:rsidP="008927FC">
      <w:pPr>
        <w:pStyle w:val="TH"/>
      </w:pPr>
      <w:r>
        <w:lastRenderedPageBreak/>
        <w:t xml:space="preserve">Table </w:t>
      </w:r>
      <w:r w:rsidR="00AD0979">
        <w:t>8-</w:t>
      </w:r>
      <w:r w:rsidR="00C11FEC">
        <w:t>9b</w:t>
      </w:r>
      <w:r w:rsidRPr="00401775">
        <w:t>: Sim</w:t>
      </w:r>
      <w:r w:rsidRPr="00EE760A">
        <w:t>ulation assumptions</w:t>
      </w:r>
      <w:r>
        <w:t xml:space="preserve"> for Downlink</w:t>
      </w:r>
      <w:r w:rsidRPr="006032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7"/>
        <w:gridCol w:w="4708"/>
        <w:tblGridChange w:id="379">
          <w:tblGrid>
            <w:gridCol w:w="2537"/>
            <w:gridCol w:w="4708"/>
          </w:tblGrid>
        </w:tblGridChange>
      </w:tblGrid>
      <w:tr w:rsidR="00570C88" w:rsidRPr="009101B5" w14:paraId="5BE47883"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shd w:val="clear" w:color="auto" w:fill="FFCC00"/>
          </w:tcPr>
          <w:p w14:paraId="63940FD7" w14:textId="77777777" w:rsidR="00570C88" w:rsidRPr="00FF7DB3" w:rsidRDefault="00570C88" w:rsidP="008927FC">
            <w:pPr>
              <w:pStyle w:val="tablecolhead"/>
              <w:keepNext/>
              <w:rPr>
                <w:rFonts w:cs="Arial"/>
                <w:sz w:val="20"/>
                <w:szCs w:val="20"/>
              </w:rPr>
            </w:pPr>
            <w:r w:rsidRPr="00FF7DB3">
              <w:rPr>
                <w:rFonts w:cs="Arial"/>
                <w:sz w:val="20"/>
                <w:szCs w:val="20"/>
              </w:rPr>
              <w:t>Parameter</w:t>
            </w:r>
          </w:p>
        </w:tc>
        <w:tc>
          <w:tcPr>
            <w:tcW w:w="4708" w:type="dxa"/>
            <w:tcBorders>
              <w:top w:val="single" w:sz="4" w:space="0" w:color="auto"/>
              <w:left w:val="single" w:sz="4" w:space="0" w:color="auto"/>
              <w:bottom w:val="single" w:sz="4" w:space="0" w:color="auto"/>
              <w:right w:val="single" w:sz="4" w:space="0" w:color="auto"/>
            </w:tcBorders>
            <w:shd w:val="clear" w:color="auto" w:fill="FFCC00"/>
          </w:tcPr>
          <w:p w14:paraId="42308ED6" w14:textId="77777777" w:rsidR="00570C88" w:rsidRPr="00FF7DB3" w:rsidRDefault="00570C88" w:rsidP="008927FC">
            <w:pPr>
              <w:pStyle w:val="tablecolhead"/>
              <w:keepNext/>
              <w:rPr>
                <w:rFonts w:cs="Arial"/>
                <w:sz w:val="20"/>
                <w:szCs w:val="20"/>
              </w:rPr>
            </w:pPr>
            <w:r w:rsidRPr="00FF7DB3">
              <w:rPr>
                <w:rFonts w:cs="Arial"/>
                <w:sz w:val="20"/>
                <w:szCs w:val="20"/>
              </w:rPr>
              <w:t>Value</w:t>
            </w:r>
          </w:p>
        </w:tc>
      </w:tr>
      <w:tr w:rsidR="00570C88" w:rsidRPr="009101B5" w14:paraId="619D42F9"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66F03272" w14:textId="77777777" w:rsidR="00570C88" w:rsidRPr="00E119E4" w:rsidRDefault="00570C88" w:rsidP="008927FC">
            <w:pPr>
              <w:keepNext/>
              <w:spacing w:after="0"/>
            </w:pPr>
            <w:r w:rsidRPr="00E119E4">
              <w:t>Channel profile</w:t>
            </w:r>
          </w:p>
        </w:tc>
        <w:tc>
          <w:tcPr>
            <w:tcW w:w="4708" w:type="dxa"/>
            <w:tcBorders>
              <w:top w:val="single" w:sz="4" w:space="0" w:color="auto"/>
              <w:left w:val="single" w:sz="4" w:space="0" w:color="auto"/>
              <w:bottom w:val="single" w:sz="4" w:space="0" w:color="auto"/>
              <w:right w:val="single" w:sz="4" w:space="0" w:color="auto"/>
            </w:tcBorders>
          </w:tcPr>
          <w:p w14:paraId="27CC3F18" w14:textId="77777777" w:rsidR="00570C88" w:rsidRPr="00E119E4" w:rsidRDefault="00570C88" w:rsidP="008927FC">
            <w:pPr>
              <w:keepNext/>
              <w:spacing w:after="0"/>
            </w:pPr>
            <w:r w:rsidRPr="00E119E4">
              <w:t>Typical Urban (TU)</w:t>
            </w:r>
          </w:p>
        </w:tc>
      </w:tr>
      <w:tr w:rsidR="00570C88" w:rsidRPr="009101B5" w14:paraId="3006ED1C"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691F40B1" w14:textId="77777777" w:rsidR="00570C88" w:rsidRPr="00E119E4" w:rsidRDefault="00570C88" w:rsidP="008927FC">
            <w:pPr>
              <w:keepNext/>
              <w:spacing w:after="0"/>
            </w:pPr>
            <w:r w:rsidRPr="00E119E4">
              <w:t>Terminal speed</w:t>
            </w:r>
          </w:p>
        </w:tc>
        <w:tc>
          <w:tcPr>
            <w:tcW w:w="4708" w:type="dxa"/>
            <w:tcBorders>
              <w:top w:val="single" w:sz="4" w:space="0" w:color="auto"/>
              <w:left w:val="single" w:sz="4" w:space="0" w:color="auto"/>
              <w:bottom w:val="single" w:sz="4" w:space="0" w:color="auto"/>
              <w:right w:val="single" w:sz="4" w:space="0" w:color="auto"/>
            </w:tcBorders>
          </w:tcPr>
          <w:p w14:paraId="6F01B844" w14:textId="77777777" w:rsidR="00570C88" w:rsidRPr="00E119E4" w:rsidRDefault="00570C88" w:rsidP="008927FC">
            <w:pPr>
              <w:keepNext/>
              <w:spacing w:after="0"/>
            </w:pPr>
            <w:r>
              <w:t xml:space="preserve">3 </w:t>
            </w:r>
            <w:r w:rsidRPr="00E119E4">
              <w:t>km/h (TU)</w:t>
            </w:r>
          </w:p>
        </w:tc>
      </w:tr>
      <w:tr w:rsidR="00570C88" w:rsidRPr="009101B5" w14:paraId="34E56CE8"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14C30DF0" w14:textId="77777777" w:rsidR="00570C88" w:rsidRPr="00E119E4" w:rsidRDefault="00570C88" w:rsidP="008927FC">
            <w:pPr>
              <w:keepNext/>
              <w:spacing w:after="0"/>
            </w:pPr>
            <w:r w:rsidRPr="00E119E4">
              <w:t>Frequency band</w:t>
            </w:r>
          </w:p>
        </w:tc>
        <w:tc>
          <w:tcPr>
            <w:tcW w:w="4708" w:type="dxa"/>
            <w:tcBorders>
              <w:top w:val="single" w:sz="4" w:space="0" w:color="auto"/>
              <w:left w:val="single" w:sz="4" w:space="0" w:color="auto"/>
              <w:bottom w:val="single" w:sz="4" w:space="0" w:color="auto"/>
              <w:right w:val="single" w:sz="4" w:space="0" w:color="auto"/>
            </w:tcBorders>
          </w:tcPr>
          <w:p w14:paraId="19FA5D99" w14:textId="77777777" w:rsidR="00570C88" w:rsidRPr="00E119E4" w:rsidRDefault="00570C88" w:rsidP="008927FC">
            <w:pPr>
              <w:keepNext/>
              <w:spacing w:after="0"/>
            </w:pPr>
            <w:r w:rsidRPr="00E119E4">
              <w:t>900 MHz</w:t>
            </w:r>
          </w:p>
        </w:tc>
      </w:tr>
      <w:tr w:rsidR="00570C88" w:rsidRPr="00CB2A37" w14:paraId="3534ED99"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608FCE34" w14:textId="77777777" w:rsidR="00570C88" w:rsidRPr="00E119E4" w:rsidRDefault="00570C88" w:rsidP="008927FC">
            <w:pPr>
              <w:keepNext/>
              <w:spacing w:after="0"/>
            </w:pPr>
            <w:r w:rsidRPr="00E119E4">
              <w:t>Frequency hopping</w:t>
            </w:r>
          </w:p>
        </w:tc>
        <w:tc>
          <w:tcPr>
            <w:tcW w:w="4708" w:type="dxa"/>
            <w:tcBorders>
              <w:top w:val="single" w:sz="4" w:space="0" w:color="auto"/>
              <w:left w:val="single" w:sz="4" w:space="0" w:color="auto"/>
              <w:bottom w:val="single" w:sz="4" w:space="0" w:color="auto"/>
              <w:right w:val="single" w:sz="4" w:space="0" w:color="auto"/>
            </w:tcBorders>
          </w:tcPr>
          <w:p w14:paraId="07E69D80" w14:textId="77777777" w:rsidR="00570C88" w:rsidRPr="00E119E4" w:rsidRDefault="00570C88" w:rsidP="008927FC">
            <w:pPr>
              <w:keepNext/>
              <w:spacing w:after="0"/>
              <w:rPr>
                <w:lang w:val="it-IT"/>
              </w:rPr>
            </w:pPr>
            <w:r w:rsidRPr="00E119E4">
              <w:rPr>
                <w:lang w:val="it-IT"/>
              </w:rPr>
              <w:t>Ideal (TU)</w:t>
            </w:r>
          </w:p>
        </w:tc>
      </w:tr>
      <w:tr w:rsidR="00570C88" w:rsidRPr="009101B5" w14:paraId="0F502CCB"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4A8BE5F7" w14:textId="77777777" w:rsidR="00570C88" w:rsidRPr="00E119E4" w:rsidRDefault="00570C88" w:rsidP="008927FC">
            <w:pPr>
              <w:keepNext/>
              <w:spacing w:after="0"/>
            </w:pPr>
            <w:r w:rsidRPr="00E119E4">
              <w:t>TSC allocation</w:t>
            </w:r>
          </w:p>
        </w:tc>
        <w:tc>
          <w:tcPr>
            <w:tcW w:w="4708" w:type="dxa"/>
            <w:tcBorders>
              <w:top w:val="single" w:sz="4" w:space="0" w:color="auto"/>
              <w:left w:val="single" w:sz="4" w:space="0" w:color="auto"/>
              <w:bottom w:val="single" w:sz="4" w:space="0" w:color="auto"/>
              <w:right w:val="single" w:sz="4" w:space="0" w:color="auto"/>
            </w:tcBorders>
          </w:tcPr>
          <w:p w14:paraId="74021755" w14:textId="77777777" w:rsidR="00570C88" w:rsidRPr="00E119E4" w:rsidRDefault="00570C88" w:rsidP="008927FC">
            <w:pPr>
              <w:keepNext/>
              <w:spacing w:after="0"/>
            </w:pPr>
            <w:r w:rsidRPr="00E119E4">
              <w:t xml:space="preserve">User </w:t>
            </w:r>
            <w:r>
              <w:t>subchannel C</w:t>
            </w:r>
            <w:r w:rsidRPr="00E119E4">
              <w:t>1: legacy TSC0</w:t>
            </w:r>
            <w:r>
              <w:t xml:space="preserve"> (wanted signal)</w:t>
            </w:r>
          </w:p>
          <w:p w14:paraId="0F461995" w14:textId="77777777" w:rsidR="00570C88" w:rsidRPr="00E119E4" w:rsidRDefault="00570C88" w:rsidP="008927FC">
            <w:pPr>
              <w:keepNext/>
              <w:spacing w:after="0"/>
            </w:pPr>
            <w:r w:rsidRPr="00E119E4">
              <w:t xml:space="preserve">User </w:t>
            </w:r>
            <w:r>
              <w:t>subchannel C2: new TSC0 from [8-15</w:t>
            </w:r>
            <w:r w:rsidRPr="00E119E4">
              <w:t>]</w:t>
            </w:r>
          </w:p>
        </w:tc>
      </w:tr>
      <w:tr w:rsidR="00570C88" w:rsidRPr="009101B5" w14:paraId="593B8E6C"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11D31C0D" w14:textId="77777777" w:rsidR="00570C88" w:rsidRPr="00E119E4" w:rsidRDefault="00570C88" w:rsidP="008927FC">
            <w:pPr>
              <w:keepNext/>
              <w:spacing w:after="0"/>
            </w:pPr>
            <w:r w:rsidRPr="00E119E4">
              <w:t>Interference</w:t>
            </w:r>
          </w:p>
        </w:tc>
        <w:tc>
          <w:tcPr>
            <w:tcW w:w="4708" w:type="dxa"/>
            <w:tcBorders>
              <w:top w:val="single" w:sz="4" w:space="0" w:color="auto"/>
              <w:left w:val="single" w:sz="4" w:space="0" w:color="auto"/>
              <w:bottom w:val="single" w:sz="4" w:space="0" w:color="auto"/>
              <w:right w:val="single" w:sz="4" w:space="0" w:color="auto"/>
            </w:tcBorders>
          </w:tcPr>
          <w:p w14:paraId="6AE7C9F4" w14:textId="77777777" w:rsidR="00570C88" w:rsidRPr="00E119E4" w:rsidRDefault="00570C88" w:rsidP="008927FC">
            <w:pPr>
              <w:keepNext/>
              <w:spacing w:after="0"/>
            </w:pPr>
            <w:r w:rsidRPr="00E119E4">
              <w:t>MTS-1 and MTS-2 model</w:t>
            </w:r>
          </w:p>
        </w:tc>
      </w:tr>
      <w:tr w:rsidR="00570C88" w:rsidRPr="009101B5" w14:paraId="7BECE4BE"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5CD3BDF1" w14:textId="77777777" w:rsidR="00570C88" w:rsidRPr="00E119E4" w:rsidRDefault="00570C88" w:rsidP="008927FC">
            <w:pPr>
              <w:keepNext/>
              <w:spacing w:after="0"/>
            </w:pPr>
            <w:r w:rsidRPr="00E119E4">
              <w:t>Interference modulation</w:t>
            </w:r>
          </w:p>
        </w:tc>
        <w:tc>
          <w:tcPr>
            <w:tcW w:w="4708" w:type="dxa"/>
            <w:tcBorders>
              <w:top w:val="single" w:sz="4" w:space="0" w:color="auto"/>
              <w:left w:val="single" w:sz="4" w:space="0" w:color="auto"/>
              <w:bottom w:val="single" w:sz="4" w:space="0" w:color="auto"/>
              <w:right w:val="single" w:sz="4" w:space="0" w:color="auto"/>
            </w:tcBorders>
          </w:tcPr>
          <w:p w14:paraId="422AB84B" w14:textId="77777777" w:rsidR="00570C88" w:rsidRPr="00E119E4" w:rsidRDefault="00570C88" w:rsidP="008927FC">
            <w:pPr>
              <w:keepNext/>
              <w:spacing w:after="0"/>
            </w:pPr>
            <w:r w:rsidRPr="00E119E4">
              <w:t>GMSK</w:t>
            </w:r>
          </w:p>
        </w:tc>
      </w:tr>
      <w:tr w:rsidR="00570C88" w:rsidRPr="009101B5" w14:paraId="2C95DB0D"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4A104283" w14:textId="77777777" w:rsidR="00570C88" w:rsidRPr="00E119E4" w:rsidRDefault="00570C88" w:rsidP="008927FC">
            <w:pPr>
              <w:keepNext/>
              <w:spacing w:after="0"/>
            </w:pPr>
            <w:r w:rsidRPr="00E119E4">
              <w:t>MUROS SCPIR</w:t>
            </w:r>
          </w:p>
        </w:tc>
        <w:tc>
          <w:tcPr>
            <w:tcW w:w="4708" w:type="dxa"/>
            <w:tcBorders>
              <w:top w:val="single" w:sz="4" w:space="0" w:color="auto"/>
              <w:left w:val="single" w:sz="4" w:space="0" w:color="auto"/>
              <w:bottom w:val="single" w:sz="4" w:space="0" w:color="auto"/>
              <w:right w:val="single" w:sz="4" w:space="0" w:color="auto"/>
            </w:tcBorders>
          </w:tcPr>
          <w:p w14:paraId="6CD46E3C" w14:textId="77777777" w:rsidR="00570C88" w:rsidRPr="00E119E4" w:rsidRDefault="00570C88" w:rsidP="008927FC">
            <w:pPr>
              <w:keepNext/>
              <w:spacing w:after="0"/>
            </w:pPr>
            <w:r w:rsidRPr="00E119E4">
              <w:t>0, -</w:t>
            </w:r>
            <w:r>
              <w:t>4</w:t>
            </w:r>
            <w:r w:rsidRPr="00E119E4">
              <w:t>, -</w:t>
            </w:r>
            <w:r>
              <w:t>8</w:t>
            </w:r>
            <w:r w:rsidRPr="00E119E4">
              <w:t xml:space="preserve"> dB</w:t>
            </w:r>
          </w:p>
        </w:tc>
      </w:tr>
      <w:tr w:rsidR="00570C88" w:rsidRPr="009101B5" w14:paraId="434CFD3A"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0C0140E4" w14:textId="77777777" w:rsidR="00570C88" w:rsidRPr="00E119E4" w:rsidRDefault="00570C88" w:rsidP="008927FC">
            <w:pPr>
              <w:keepNext/>
              <w:spacing w:after="0"/>
            </w:pPr>
            <w:r w:rsidRPr="00E119E4">
              <w:t xml:space="preserve">C/I </w:t>
            </w:r>
          </w:p>
        </w:tc>
        <w:tc>
          <w:tcPr>
            <w:tcW w:w="4708" w:type="dxa"/>
            <w:tcBorders>
              <w:top w:val="single" w:sz="4" w:space="0" w:color="auto"/>
              <w:left w:val="single" w:sz="4" w:space="0" w:color="auto"/>
              <w:bottom w:val="single" w:sz="4" w:space="0" w:color="auto"/>
              <w:right w:val="single" w:sz="4" w:space="0" w:color="auto"/>
            </w:tcBorders>
          </w:tcPr>
          <w:p w14:paraId="27232307" w14:textId="77777777" w:rsidR="00570C88" w:rsidRDefault="00570C88" w:rsidP="008927FC">
            <w:pPr>
              <w:keepNext/>
              <w:spacing w:after="0"/>
            </w:pPr>
            <w:r>
              <w:t>P</w:t>
            </w:r>
            <w:r w:rsidRPr="00E119E4">
              <w:t xml:space="preserve">ower of </w:t>
            </w:r>
            <w:r>
              <w:t xml:space="preserve">wanted </w:t>
            </w:r>
            <w:r w:rsidRPr="00E119E4">
              <w:t>user C1</w:t>
            </w:r>
            <w:r>
              <w:t xml:space="preserve"> </w:t>
            </w:r>
            <w:r w:rsidRPr="00E119E4">
              <w:t>/</w:t>
            </w:r>
            <w:r>
              <w:t xml:space="preserve"> </w:t>
            </w:r>
            <w:r w:rsidRPr="00E119E4">
              <w:t>dominant external interferer power I1</w:t>
            </w:r>
            <w:r>
              <w:t xml:space="preserve"> or </w:t>
            </w:r>
          </w:p>
          <w:p w14:paraId="0A037FDD" w14:textId="77777777" w:rsidR="00570C88" w:rsidRPr="00E119E4" w:rsidRDefault="00570C88" w:rsidP="008927FC">
            <w:pPr>
              <w:keepNext/>
              <w:spacing w:after="0"/>
            </w:pPr>
            <w:r>
              <w:t>P</w:t>
            </w:r>
            <w:r w:rsidRPr="00E119E4">
              <w:t xml:space="preserve">ower of </w:t>
            </w:r>
            <w:r>
              <w:t>total signal</w:t>
            </w:r>
            <w:r w:rsidRPr="00E119E4">
              <w:t xml:space="preserve"> C</w:t>
            </w:r>
            <w:r>
              <w:t xml:space="preserve"> </w:t>
            </w:r>
            <w:r w:rsidRPr="00E119E4">
              <w:t>/</w:t>
            </w:r>
            <w:r>
              <w:t xml:space="preserve"> </w:t>
            </w:r>
            <w:r w:rsidRPr="00E119E4">
              <w:t>dominant external interferer power I1</w:t>
            </w:r>
          </w:p>
        </w:tc>
      </w:tr>
      <w:tr w:rsidR="00570C88" w:rsidRPr="00D64D14" w14:paraId="1B4EC279"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7B9B7FE5" w14:textId="77777777" w:rsidR="00570C88" w:rsidRPr="00E119E4" w:rsidRDefault="00570C88" w:rsidP="008927FC">
            <w:pPr>
              <w:keepNext/>
              <w:spacing w:after="0"/>
            </w:pPr>
            <w:r w:rsidRPr="00E119E4">
              <w:t>Frequency offset</w:t>
            </w:r>
          </w:p>
        </w:tc>
        <w:tc>
          <w:tcPr>
            <w:tcW w:w="4708" w:type="dxa"/>
            <w:tcBorders>
              <w:top w:val="single" w:sz="4" w:space="0" w:color="auto"/>
              <w:left w:val="single" w:sz="4" w:space="0" w:color="auto"/>
              <w:bottom w:val="single" w:sz="4" w:space="0" w:color="auto"/>
              <w:right w:val="single" w:sz="4" w:space="0" w:color="auto"/>
            </w:tcBorders>
          </w:tcPr>
          <w:p w14:paraId="17866EA1" w14:textId="77777777" w:rsidR="00570C88" w:rsidRPr="00D64D14" w:rsidRDefault="00570C88" w:rsidP="008927FC">
            <w:pPr>
              <w:keepNext/>
              <w:spacing w:after="0"/>
            </w:pPr>
            <w:r w:rsidRPr="00D64D14">
              <w:t>Not relevant for MIC in DL</w:t>
            </w:r>
          </w:p>
        </w:tc>
      </w:tr>
      <w:tr w:rsidR="00570C88" w:rsidRPr="009101B5" w14:paraId="2D45D126"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37876756" w14:textId="77777777" w:rsidR="00570C88" w:rsidRPr="00E119E4" w:rsidRDefault="00570C88" w:rsidP="008927FC">
            <w:pPr>
              <w:keepNext/>
              <w:spacing w:after="0"/>
            </w:pPr>
            <w:r w:rsidRPr="00E119E4">
              <w:t>Used Codecs</w:t>
            </w:r>
          </w:p>
        </w:tc>
        <w:tc>
          <w:tcPr>
            <w:tcW w:w="4708" w:type="dxa"/>
            <w:tcBorders>
              <w:top w:val="single" w:sz="4" w:space="0" w:color="auto"/>
              <w:left w:val="single" w:sz="4" w:space="0" w:color="auto"/>
              <w:bottom w:val="single" w:sz="4" w:space="0" w:color="auto"/>
              <w:right w:val="single" w:sz="4" w:space="0" w:color="auto"/>
            </w:tcBorders>
          </w:tcPr>
          <w:p w14:paraId="60941DBD" w14:textId="77777777" w:rsidR="00570C88" w:rsidRPr="00F14E4F" w:rsidRDefault="00570C88" w:rsidP="008927FC">
            <w:pPr>
              <w:keepNext/>
              <w:spacing w:after="0"/>
            </w:pPr>
            <w:r w:rsidRPr="00E119E4">
              <w:t>TCH</w:t>
            </w:r>
            <w:r w:rsidRPr="00F14E4F">
              <w:t>/AFS 12.2, AFS 5.9, AHS 7.95 and AHS 5.9</w:t>
            </w:r>
          </w:p>
        </w:tc>
      </w:tr>
      <w:tr w:rsidR="00570C88" w:rsidRPr="009101B5" w14:paraId="07D561ED"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6A757173" w14:textId="77777777" w:rsidR="00570C88" w:rsidRPr="00E119E4" w:rsidRDefault="00570C88" w:rsidP="008927FC">
            <w:pPr>
              <w:keepNext/>
              <w:spacing w:after="0"/>
            </w:pPr>
            <w:r w:rsidRPr="00E119E4">
              <w:t>Antenna diversity</w:t>
            </w:r>
          </w:p>
        </w:tc>
        <w:tc>
          <w:tcPr>
            <w:tcW w:w="4708" w:type="dxa"/>
            <w:tcBorders>
              <w:top w:val="single" w:sz="4" w:space="0" w:color="auto"/>
              <w:left w:val="single" w:sz="4" w:space="0" w:color="auto"/>
              <w:bottom w:val="single" w:sz="4" w:space="0" w:color="auto"/>
              <w:right w:val="single" w:sz="4" w:space="0" w:color="auto"/>
            </w:tcBorders>
          </w:tcPr>
          <w:p w14:paraId="368E3008" w14:textId="77777777" w:rsidR="00570C88" w:rsidRPr="00E119E4" w:rsidRDefault="00570C88" w:rsidP="008927FC">
            <w:pPr>
              <w:keepNext/>
              <w:spacing w:after="0"/>
            </w:pPr>
            <w:r>
              <w:t>No</w:t>
            </w:r>
          </w:p>
        </w:tc>
      </w:tr>
      <w:tr w:rsidR="00570C88" w:rsidRPr="00A63A94" w14:paraId="0542D189"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201A6B5C" w14:textId="77777777" w:rsidR="00570C88" w:rsidRPr="00E119E4" w:rsidRDefault="00570C88" w:rsidP="008927FC">
            <w:pPr>
              <w:keepNext/>
              <w:spacing w:after="0"/>
            </w:pPr>
            <w:r w:rsidRPr="00E119E4">
              <w:t>Receiver type</w:t>
            </w:r>
          </w:p>
        </w:tc>
        <w:tc>
          <w:tcPr>
            <w:tcW w:w="4708" w:type="dxa"/>
            <w:tcBorders>
              <w:top w:val="single" w:sz="4" w:space="0" w:color="auto"/>
              <w:left w:val="single" w:sz="4" w:space="0" w:color="auto"/>
              <w:bottom w:val="single" w:sz="4" w:space="0" w:color="auto"/>
              <w:right w:val="single" w:sz="4" w:space="0" w:color="auto"/>
            </w:tcBorders>
          </w:tcPr>
          <w:p w14:paraId="30956CFC" w14:textId="77777777" w:rsidR="00570C88" w:rsidRPr="00A63A94" w:rsidRDefault="00570C88" w:rsidP="008927FC">
            <w:pPr>
              <w:keepNext/>
              <w:spacing w:after="0"/>
            </w:pPr>
            <w:r w:rsidRPr="00A63A94">
              <w:t xml:space="preserve">- </w:t>
            </w:r>
            <w:r>
              <w:t xml:space="preserve"> </w:t>
            </w:r>
            <w:r w:rsidRPr="00A63A94">
              <w:t>MIC</w:t>
            </w:r>
            <w:r>
              <w:t xml:space="preserve"> / SAIC</w:t>
            </w:r>
            <w:r w:rsidRPr="00A63A94">
              <w:t xml:space="preserve"> </w:t>
            </w:r>
          </w:p>
          <w:p w14:paraId="6F82BABD" w14:textId="77777777" w:rsidR="00570C88" w:rsidRPr="00A63A94" w:rsidRDefault="00570C88" w:rsidP="008927FC">
            <w:pPr>
              <w:keepNext/>
              <w:spacing w:after="0"/>
            </w:pPr>
            <w:r w:rsidRPr="00A63A94">
              <w:t>-  S-MIC (successive MIC)</w:t>
            </w:r>
          </w:p>
        </w:tc>
      </w:tr>
      <w:tr w:rsidR="00570C88" w:rsidRPr="007B4B68" w14:paraId="4CCCF17E"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6F6D2565" w14:textId="77777777" w:rsidR="00570C88" w:rsidRPr="00E119E4" w:rsidRDefault="00570C88" w:rsidP="008927FC">
            <w:pPr>
              <w:keepNext/>
              <w:spacing w:after="0"/>
            </w:pPr>
            <w:r>
              <w:t>Receiver implementation</w:t>
            </w:r>
          </w:p>
        </w:tc>
        <w:tc>
          <w:tcPr>
            <w:tcW w:w="4708" w:type="dxa"/>
            <w:tcBorders>
              <w:top w:val="single" w:sz="4" w:space="0" w:color="auto"/>
              <w:left w:val="single" w:sz="4" w:space="0" w:color="auto"/>
              <w:bottom w:val="single" w:sz="4" w:space="0" w:color="auto"/>
              <w:right w:val="single" w:sz="4" w:space="0" w:color="auto"/>
            </w:tcBorders>
          </w:tcPr>
          <w:p w14:paraId="49408F79" w14:textId="77777777" w:rsidR="00570C88" w:rsidRPr="007B4B68" w:rsidRDefault="00570C88" w:rsidP="008927FC">
            <w:pPr>
              <w:keepNext/>
              <w:spacing w:after="0"/>
              <w:rPr>
                <w:lang w:val="de-DE"/>
              </w:rPr>
            </w:pPr>
            <w:r w:rsidRPr="001C5ACD">
              <w:rPr>
                <w:lang w:val="de-DE"/>
              </w:rPr>
              <w:t>Fixed-point</w:t>
            </w:r>
          </w:p>
        </w:tc>
      </w:tr>
      <w:tr w:rsidR="00570C88" w:rsidRPr="009101B5" w14:paraId="499C8CF5"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6D59551F" w14:textId="77777777" w:rsidR="00570C88" w:rsidRPr="00E119E4" w:rsidRDefault="00570C88" w:rsidP="008927FC">
            <w:pPr>
              <w:keepNext/>
              <w:spacing w:after="0"/>
            </w:pPr>
            <w:r w:rsidRPr="00E119E4">
              <w:t>Frequency offset</w:t>
            </w:r>
            <w:r>
              <w:t xml:space="preserve"> compens</w:t>
            </w:r>
            <w:r w:rsidRPr="00E119E4">
              <w:t>ation</w:t>
            </w:r>
          </w:p>
        </w:tc>
        <w:tc>
          <w:tcPr>
            <w:tcW w:w="4708" w:type="dxa"/>
            <w:tcBorders>
              <w:top w:val="single" w:sz="4" w:space="0" w:color="auto"/>
              <w:left w:val="single" w:sz="4" w:space="0" w:color="auto"/>
              <w:bottom w:val="single" w:sz="4" w:space="0" w:color="auto"/>
              <w:right w:val="single" w:sz="4" w:space="0" w:color="auto"/>
            </w:tcBorders>
          </w:tcPr>
          <w:p w14:paraId="17238B1D" w14:textId="77777777" w:rsidR="00570C88" w:rsidRPr="00E119E4" w:rsidRDefault="00570C88" w:rsidP="008927FC">
            <w:pPr>
              <w:keepNext/>
              <w:spacing w:after="0"/>
            </w:pPr>
            <w:r w:rsidRPr="00E119E4">
              <w:t xml:space="preserve">Timeslot-based, no outer </w:t>
            </w:r>
            <w:r>
              <w:t xml:space="preserve">compensation </w:t>
            </w:r>
            <w:r w:rsidRPr="00E119E4">
              <w:t>loop</w:t>
            </w:r>
          </w:p>
        </w:tc>
      </w:tr>
      <w:tr w:rsidR="00570C88" w:rsidRPr="009101B5" w14:paraId="200F6FEF"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15D88067" w14:textId="77777777" w:rsidR="00570C88" w:rsidRPr="00E119E4" w:rsidRDefault="00570C88" w:rsidP="008927FC">
            <w:pPr>
              <w:keepNext/>
              <w:spacing w:after="0"/>
            </w:pPr>
            <w:r w:rsidRPr="00E119E4">
              <w:t>Simulation time</w:t>
            </w:r>
          </w:p>
        </w:tc>
        <w:tc>
          <w:tcPr>
            <w:tcW w:w="4708" w:type="dxa"/>
            <w:tcBorders>
              <w:top w:val="single" w:sz="4" w:space="0" w:color="auto"/>
              <w:left w:val="single" w:sz="4" w:space="0" w:color="auto"/>
              <w:bottom w:val="single" w:sz="4" w:space="0" w:color="auto"/>
              <w:right w:val="single" w:sz="4" w:space="0" w:color="auto"/>
            </w:tcBorders>
          </w:tcPr>
          <w:p w14:paraId="2DC2AA63" w14:textId="77777777" w:rsidR="00570C88" w:rsidRPr="00E119E4" w:rsidRDefault="00570C88" w:rsidP="008927FC">
            <w:pPr>
              <w:keepNext/>
              <w:spacing w:after="0"/>
            </w:pPr>
            <w:r w:rsidRPr="00E119E4">
              <w:t>200 sec (</w:t>
            </w:r>
            <w:r>
              <w:t>40 000</w:t>
            </w:r>
            <w:r w:rsidRPr="00E119E4">
              <w:t xml:space="preserve"> timeslots) per point</w:t>
            </w:r>
          </w:p>
        </w:tc>
      </w:tr>
      <w:tr w:rsidR="00570C88" w:rsidRPr="009101B5" w14:paraId="29B98F8E"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0B45E0BF" w14:textId="77777777" w:rsidR="00570C88" w:rsidRPr="00A12A80" w:rsidRDefault="00570C88" w:rsidP="008927FC">
            <w:pPr>
              <w:keepNext/>
              <w:spacing w:after="0"/>
              <w:rPr>
                <w:lang w:val="de-DE"/>
              </w:rPr>
            </w:pPr>
            <w:r w:rsidRPr="00A12A80">
              <w:rPr>
                <w:lang w:val="de-DE"/>
              </w:rPr>
              <w:t>Rx filter</w:t>
            </w:r>
            <w:r>
              <w:rPr>
                <w:lang w:val="de-DE"/>
              </w:rPr>
              <w:t xml:space="preserve"> </w:t>
            </w:r>
            <w:r w:rsidRPr="00A12A80">
              <w:rPr>
                <w:lang w:val="de-DE"/>
              </w:rPr>
              <w:t>Bandwidth</w:t>
            </w:r>
          </w:p>
        </w:tc>
        <w:tc>
          <w:tcPr>
            <w:tcW w:w="4708" w:type="dxa"/>
            <w:tcBorders>
              <w:top w:val="single" w:sz="4" w:space="0" w:color="auto"/>
              <w:left w:val="single" w:sz="4" w:space="0" w:color="auto"/>
              <w:bottom w:val="single" w:sz="4" w:space="0" w:color="auto"/>
              <w:right w:val="single" w:sz="4" w:space="0" w:color="auto"/>
            </w:tcBorders>
          </w:tcPr>
          <w:p w14:paraId="12CBA65A" w14:textId="77777777" w:rsidR="00570C88" w:rsidRPr="00E119E4" w:rsidRDefault="00570C88" w:rsidP="008927FC">
            <w:pPr>
              <w:keepNext/>
              <w:spacing w:after="0"/>
            </w:pPr>
            <w:r w:rsidRPr="00E119E4">
              <w:t>240 kHz (3 dB bandwidth)</w:t>
            </w:r>
          </w:p>
        </w:tc>
      </w:tr>
      <w:tr w:rsidR="00570C88" w:rsidRPr="0050026E" w14:paraId="1F2E050F"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4EC511A7" w14:textId="77777777" w:rsidR="00570C88" w:rsidRPr="00E119E4" w:rsidRDefault="00570C88" w:rsidP="008927FC">
            <w:pPr>
              <w:keepNext/>
              <w:spacing w:after="0"/>
            </w:pPr>
            <w:r w:rsidRPr="00E119E4">
              <w:t>Rx-Impairments:</w:t>
            </w:r>
          </w:p>
          <w:p w14:paraId="7943100D" w14:textId="77777777" w:rsidR="00570C88" w:rsidRPr="00E119E4" w:rsidRDefault="00570C88" w:rsidP="008927FC">
            <w:pPr>
              <w:keepNext/>
              <w:spacing w:after="0"/>
            </w:pPr>
            <w:r w:rsidRPr="00E119E4">
              <w:t>– Phase noise</w:t>
            </w:r>
          </w:p>
          <w:p w14:paraId="1CCBC181" w14:textId="77777777" w:rsidR="00570C88" w:rsidRPr="00E119E4" w:rsidRDefault="00570C88" w:rsidP="008927FC">
            <w:pPr>
              <w:keepNext/>
              <w:spacing w:after="0"/>
            </w:pPr>
            <w:r w:rsidRPr="00E119E4">
              <w:t>– I/Q gain imbalance</w:t>
            </w:r>
          </w:p>
          <w:p w14:paraId="4FCB323A" w14:textId="77777777" w:rsidR="00570C88" w:rsidRPr="00E119E4" w:rsidRDefault="00570C88" w:rsidP="008927FC">
            <w:pPr>
              <w:keepNext/>
              <w:spacing w:after="0"/>
            </w:pPr>
            <w:r w:rsidRPr="00E119E4">
              <w:t>– I/Q phase imbalance</w:t>
            </w:r>
          </w:p>
          <w:p w14:paraId="4152B609" w14:textId="77777777" w:rsidR="00570C88" w:rsidRPr="00E119E4" w:rsidRDefault="00570C88" w:rsidP="008927FC">
            <w:pPr>
              <w:keepNext/>
              <w:spacing w:after="0"/>
            </w:pPr>
            <w:r w:rsidRPr="00E119E4">
              <w:t xml:space="preserve">– Noise figure </w:t>
            </w:r>
          </w:p>
        </w:tc>
        <w:tc>
          <w:tcPr>
            <w:tcW w:w="4708" w:type="dxa"/>
            <w:tcBorders>
              <w:top w:val="single" w:sz="4" w:space="0" w:color="auto"/>
              <w:left w:val="single" w:sz="4" w:space="0" w:color="auto"/>
              <w:bottom w:val="single" w:sz="4" w:space="0" w:color="auto"/>
              <w:right w:val="single" w:sz="4" w:space="0" w:color="auto"/>
            </w:tcBorders>
          </w:tcPr>
          <w:p w14:paraId="1D1E3E61" w14:textId="77777777" w:rsidR="00570C88" w:rsidRPr="00E119E4" w:rsidRDefault="00570C88" w:rsidP="008927FC">
            <w:pPr>
              <w:keepNext/>
              <w:spacing w:after="0"/>
            </w:pPr>
          </w:p>
          <w:p w14:paraId="2C4BD12D" w14:textId="77777777" w:rsidR="00570C88" w:rsidRPr="00E119E4" w:rsidRDefault="00570C88" w:rsidP="008927FC">
            <w:pPr>
              <w:keepNext/>
              <w:spacing w:after="0"/>
            </w:pPr>
            <w:r w:rsidRPr="00E119E4">
              <w:t xml:space="preserve"> </w:t>
            </w:r>
            <w:r>
              <w:t>2</w:t>
            </w:r>
            <w:r w:rsidRPr="00E119E4">
              <w:t>.0   [degrees (RMS)]</w:t>
            </w:r>
          </w:p>
          <w:p w14:paraId="73A47F31" w14:textId="77777777" w:rsidR="00570C88" w:rsidRPr="00E119E4" w:rsidRDefault="00570C88" w:rsidP="008927FC">
            <w:pPr>
              <w:keepNext/>
              <w:spacing w:after="0"/>
            </w:pPr>
            <w:r w:rsidRPr="00E119E4">
              <w:t xml:space="preserve"> 0.2   [dB]</w:t>
            </w:r>
          </w:p>
          <w:p w14:paraId="08B05E76" w14:textId="77777777" w:rsidR="00570C88" w:rsidRPr="00E119E4" w:rsidRDefault="00570C88" w:rsidP="008927FC">
            <w:pPr>
              <w:keepNext/>
              <w:spacing w:after="0"/>
            </w:pPr>
            <w:r w:rsidRPr="00E119E4">
              <w:t xml:space="preserve"> 1.5   [degrees]</w:t>
            </w:r>
          </w:p>
          <w:p w14:paraId="71247875" w14:textId="77777777" w:rsidR="00570C88" w:rsidRPr="00E119E4" w:rsidRDefault="00570C88" w:rsidP="008927FC">
            <w:pPr>
              <w:keepNext/>
              <w:spacing w:after="0"/>
            </w:pPr>
            <w:r w:rsidRPr="00E119E4">
              <w:t xml:space="preserve"> 8      [dB]</w:t>
            </w:r>
          </w:p>
        </w:tc>
      </w:tr>
    </w:tbl>
    <w:p w14:paraId="4384E14C" w14:textId="77777777" w:rsidR="00570C88" w:rsidRDefault="00570C88" w:rsidP="008927FC">
      <w:pPr>
        <w:pStyle w:val="FP"/>
      </w:pPr>
    </w:p>
    <w:p w14:paraId="5BC3FA13" w14:textId="77777777" w:rsidR="00570C88" w:rsidRDefault="00F90DBB" w:rsidP="00570C88">
      <w:pPr>
        <w:pStyle w:val="Heading7"/>
      </w:pPr>
      <w:bookmarkStart w:id="380" w:name="_Toc518052788"/>
      <w:r>
        <w:t>8.2.1.2.3.2.1</w:t>
      </w:r>
      <w:r w:rsidR="00570C88">
        <w:tab/>
        <w:t>Simulation Results for Downlink</w:t>
      </w:r>
      <w:bookmarkEnd w:id="380"/>
    </w:p>
    <w:p w14:paraId="085D8019" w14:textId="77777777" w:rsidR="00FE63EF" w:rsidRPr="00FE63EF" w:rsidRDefault="00FE63EF" w:rsidP="00FE63EF">
      <w:pPr>
        <w:pStyle w:val="TH"/>
      </w:pPr>
    </w:p>
    <w:tbl>
      <w:tblPr>
        <w:tblW w:w="9639" w:type="dxa"/>
        <w:jc w:val="center"/>
        <w:tblLayout w:type="fixed"/>
        <w:tblLook w:val="01E0" w:firstRow="1" w:lastRow="1" w:firstColumn="1" w:lastColumn="1" w:noHBand="0" w:noVBand="0"/>
      </w:tblPr>
      <w:tblGrid>
        <w:gridCol w:w="4820"/>
        <w:gridCol w:w="4819"/>
      </w:tblGrid>
      <w:tr w:rsidR="00570C88" w14:paraId="13D3D6BE" w14:textId="77777777">
        <w:trPr>
          <w:jc w:val="center"/>
        </w:trPr>
        <w:tc>
          <w:tcPr>
            <w:tcW w:w="4820" w:type="dxa"/>
          </w:tcPr>
          <w:p w14:paraId="060806B8" w14:textId="2E7031F2" w:rsidR="00570C88" w:rsidRDefault="006A5256" w:rsidP="00FE63EF">
            <w:pPr>
              <w:pStyle w:val="TH"/>
            </w:pPr>
            <w:r>
              <w:rPr>
                <w:noProof/>
              </w:rPr>
              <w:drawing>
                <wp:inline distT="0" distB="0" distL="0" distR="0" wp14:anchorId="59B7AB0A" wp14:editId="65D81A27">
                  <wp:extent cx="2926080" cy="2194560"/>
                  <wp:effectExtent l="0" t="0" r="0" b="0"/>
                  <wp:docPr id="283"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c>
          <w:tcPr>
            <w:tcW w:w="4819" w:type="dxa"/>
          </w:tcPr>
          <w:p w14:paraId="7CF666D4" w14:textId="16318C8A" w:rsidR="00570C88" w:rsidRDefault="006A5256" w:rsidP="00FE63EF">
            <w:pPr>
              <w:pStyle w:val="TH"/>
            </w:pPr>
            <w:r>
              <w:rPr>
                <w:noProof/>
              </w:rPr>
              <w:drawing>
                <wp:inline distT="0" distB="0" distL="0" distR="0" wp14:anchorId="7629946B" wp14:editId="36528127">
                  <wp:extent cx="2918460" cy="2186940"/>
                  <wp:effectExtent l="0" t="0" r="0" b="0"/>
                  <wp:docPr id="284"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2918460" cy="2186940"/>
                          </a:xfrm>
                          <a:prstGeom prst="rect">
                            <a:avLst/>
                          </a:prstGeom>
                          <a:noFill/>
                          <a:ln>
                            <a:noFill/>
                          </a:ln>
                        </pic:spPr>
                      </pic:pic>
                    </a:graphicData>
                  </a:graphic>
                </wp:inline>
              </w:drawing>
            </w:r>
          </w:p>
        </w:tc>
      </w:tr>
      <w:tr w:rsidR="00570C88" w14:paraId="650BA901" w14:textId="77777777">
        <w:trPr>
          <w:jc w:val="center"/>
        </w:trPr>
        <w:tc>
          <w:tcPr>
            <w:tcW w:w="4820" w:type="dxa"/>
          </w:tcPr>
          <w:p w14:paraId="40E1F716" w14:textId="77777777" w:rsidR="00570C88" w:rsidRPr="009209D5" w:rsidRDefault="00570C88" w:rsidP="00AD0979">
            <w:pPr>
              <w:pStyle w:val="TF"/>
            </w:pPr>
            <w:r>
              <w:t xml:space="preserve">Figure </w:t>
            </w:r>
            <w:r w:rsidR="00AD0979">
              <w:t>8-16</w:t>
            </w:r>
            <w:r w:rsidRPr="009209D5">
              <w:t>: Sensitivity for AFS 12.2, power C1</w:t>
            </w:r>
          </w:p>
        </w:tc>
        <w:tc>
          <w:tcPr>
            <w:tcW w:w="4819" w:type="dxa"/>
          </w:tcPr>
          <w:p w14:paraId="37D0EC72" w14:textId="77777777" w:rsidR="00570C88" w:rsidRPr="009209D5" w:rsidRDefault="00570C88" w:rsidP="00AD0979">
            <w:pPr>
              <w:pStyle w:val="TF"/>
            </w:pPr>
            <w:r>
              <w:t xml:space="preserve">Figure </w:t>
            </w:r>
            <w:r w:rsidR="00AD0979">
              <w:t>8-17</w:t>
            </w:r>
            <w:r w:rsidRPr="009209D5">
              <w:t>: Sensitivity for AFS 12.2, power C</w:t>
            </w:r>
          </w:p>
        </w:tc>
      </w:tr>
      <w:tr w:rsidR="00570C88" w14:paraId="3CD3F5CA" w14:textId="77777777">
        <w:trPr>
          <w:jc w:val="center"/>
        </w:trPr>
        <w:tc>
          <w:tcPr>
            <w:tcW w:w="4820" w:type="dxa"/>
          </w:tcPr>
          <w:p w14:paraId="0B5F722B" w14:textId="1B47584F" w:rsidR="00570C88" w:rsidRDefault="006A5256" w:rsidP="00FE63EF">
            <w:pPr>
              <w:pStyle w:val="TH"/>
            </w:pPr>
            <w:r>
              <w:rPr>
                <w:noProof/>
              </w:rPr>
              <w:lastRenderedPageBreak/>
              <w:drawing>
                <wp:inline distT="0" distB="0" distL="0" distR="0" wp14:anchorId="342FBB64" wp14:editId="689E4844">
                  <wp:extent cx="2926080" cy="2194560"/>
                  <wp:effectExtent l="0" t="0" r="0" b="0"/>
                  <wp:docPr id="285"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c>
          <w:tcPr>
            <w:tcW w:w="4819" w:type="dxa"/>
          </w:tcPr>
          <w:p w14:paraId="67AB9730" w14:textId="41AF9C83" w:rsidR="00570C88" w:rsidRDefault="006A5256" w:rsidP="00FE63EF">
            <w:pPr>
              <w:pStyle w:val="TH"/>
            </w:pPr>
            <w:r>
              <w:rPr>
                <w:noProof/>
              </w:rPr>
              <w:drawing>
                <wp:inline distT="0" distB="0" distL="0" distR="0" wp14:anchorId="2634C22C" wp14:editId="40DB8CA6">
                  <wp:extent cx="2918460" cy="2186940"/>
                  <wp:effectExtent l="0" t="0" r="0" b="0"/>
                  <wp:docPr id="286"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2918460" cy="2186940"/>
                          </a:xfrm>
                          <a:prstGeom prst="rect">
                            <a:avLst/>
                          </a:prstGeom>
                          <a:noFill/>
                          <a:ln>
                            <a:noFill/>
                          </a:ln>
                        </pic:spPr>
                      </pic:pic>
                    </a:graphicData>
                  </a:graphic>
                </wp:inline>
              </w:drawing>
            </w:r>
          </w:p>
        </w:tc>
      </w:tr>
      <w:tr w:rsidR="00570C88" w14:paraId="5D720CF5" w14:textId="77777777">
        <w:trPr>
          <w:jc w:val="center"/>
        </w:trPr>
        <w:tc>
          <w:tcPr>
            <w:tcW w:w="4820" w:type="dxa"/>
          </w:tcPr>
          <w:p w14:paraId="2A8908B2" w14:textId="77777777" w:rsidR="00570C88" w:rsidRPr="00B2272B" w:rsidRDefault="00570C88" w:rsidP="00AD0979">
            <w:pPr>
              <w:pStyle w:val="TF"/>
            </w:pPr>
            <w:r>
              <w:t xml:space="preserve">Figure </w:t>
            </w:r>
            <w:r w:rsidR="00AD0979">
              <w:t>8-18a</w:t>
            </w:r>
            <w:r w:rsidRPr="00B2272B">
              <w:t xml:space="preserve">: </w:t>
            </w:r>
            <w:r w:rsidRPr="009209D5">
              <w:t>Sensitivity for AFS 5.9, power C1</w:t>
            </w:r>
          </w:p>
        </w:tc>
        <w:tc>
          <w:tcPr>
            <w:tcW w:w="4819" w:type="dxa"/>
          </w:tcPr>
          <w:p w14:paraId="661F64FC" w14:textId="77777777" w:rsidR="00570C88" w:rsidRPr="00B2272B" w:rsidRDefault="00570C88" w:rsidP="00AD0979">
            <w:pPr>
              <w:pStyle w:val="TF"/>
            </w:pPr>
            <w:r>
              <w:t xml:space="preserve">Figure </w:t>
            </w:r>
            <w:r w:rsidR="00AD0979">
              <w:t>8-18b</w:t>
            </w:r>
            <w:r w:rsidRPr="00B2272B">
              <w:t>:</w:t>
            </w:r>
            <w:r w:rsidRPr="009209D5">
              <w:t xml:space="preserve"> Sensitivity for AFS 5.9, power C</w:t>
            </w:r>
          </w:p>
        </w:tc>
      </w:tr>
      <w:tr w:rsidR="00570C88" w14:paraId="0448953B" w14:textId="77777777">
        <w:trPr>
          <w:jc w:val="center"/>
        </w:trPr>
        <w:tc>
          <w:tcPr>
            <w:tcW w:w="4820" w:type="dxa"/>
          </w:tcPr>
          <w:p w14:paraId="7B68050B" w14:textId="7DB48D64" w:rsidR="00570C88" w:rsidRDefault="006A5256" w:rsidP="00FE63EF">
            <w:pPr>
              <w:pStyle w:val="TH"/>
            </w:pPr>
            <w:r>
              <w:rPr>
                <w:noProof/>
              </w:rPr>
              <w:drawing>
                <wp:inline distT="0" distB="0" distL="0" distR="0" wp14:anchorId="5109D977" wp14:editId="49AC9A9E">
                  <wp:extent cx="2926080" cy="2194560"/>
                  <wp:effectExtent l="0" t="0" r="0" b="0"/>
                  <wp:docPr id="287"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c>
          <w:tcPr>
            <w:tcW w:w="4819" w:type="dxa"/>
          </w:tcPr>
          <w:p w14:paraId="6096625E" w14:textId="5C09DB64" w:rsidR="00570C88" w:rsidRDefault="006A5256" w:rsidP="00FE63EF">
            <w:pPr>
              <w:pStyle w:val="TH"/>
            </w:pPr>
            <w:r>
              <w:rPr>
                <w:noProof/>
              </w:rPr>
              <w:drawing>
                <wp:inline distT="0" distB="0" distL="0" distR="0" wp14:anchorId="01E88F03" wp14:editId="50655F67">
                  <wp:extent cx="2918460" cy="2186940"/>
                  <wp:effectExtent l="0" t="0" r="0" b="0"/>
                  <wp:docPr id="288"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2918460" cy="2186940"/>
                          </a:xfrm>
                          <a:prstGeom prst="rect">
                            <a:avLst/>
                          </a:prstGeom>
                          <a:noFill/>
                          <a:ln>
                            <a:noFill/>
                          </a:ln>
                        </pic:spPr>
                      </pic:pic>
                    </a:graphicData>
                  </a:graphic>
                </wp:inline>
              </w:drawing>
            </w:r>
          </w:p>
        </w:tc>
      </w:tr>
      <w:tr w:rsidR="00570C88" w14:paraId="1DA39409" w14:textId="77777777">
        <w:trPr>
          <w:jc w:val="center"/>
        </w:trPr>
        <w:tc>
          <w:tcPr>
            <w:tcW w:w="4820" w:type="dxa"/>
          </w:tcPr>
          <w:p w14:paraId="6F91AD2E" w14:textId="77777777" w:rsidR="00570C88" w:rsidRPr="00B2272B" w:rsidRDefault="00570C88" w:rsidP="00AD0979">
            <w:pPr>
              <w:pStyle w:val="TF"/>
            </w:pPr>
            <w:r>
              <w:t xml:space="preserve">Figure </w:t>
            </w:r>
            <w:r w:rsidR="00AD0979">
              <w:t>8-19a</w:t>
            </w:r>
            <w:r w:rsidRPr="00B2272B">
              <w:t xml:space="preserve">: </w:t>
            </w:r>
            <w:r w:rsidRPr="009209D5">
              <w:t>Sensitivity for AHS 7.95, power C1</w:t>
            </w:r>
          </w:p>
        </w:tc>
        <w:tc>
          <w:tcPr>
            <w:tcW w:w="4819" w:type="dxa"/>
          </w:tcPr>
          <w:p w14:paraId="42ADB91E" w14:textId="77777777" w:rsidR="00570C88" w:rsidRPr="00B2272B" w:rsidRDefault="00570C88" w:rsidP="00AD0979">
            <w:pPr>
              <w:pStyle w:val="TF"/>
            </w:pPr>
            <w:r>
              <w:t xml:space="preserve">Figure </w:t>
            </w:r>
            <w:r w:rsidR="00AD0979">
              <w:t>8-19b</w:t>
            </w:r>
            <w:r w:rsidRPr="00B2272B">
              <w:t xml:space="preserve">: </w:t>
            </w:r>
            <w:r w:rsidRPr="009209D5">
              <w:t>Sensitivity for AHS 7.95, power C</w:t>
            </w:r>
          </w:p>
        </w:tc>
      </w:tr>
      <w:tr w:rsidR="00570C88" w14:paraId="74EBF952" w14:textId="77777777">
        <w:trPr>
          <w:jc w:val="center"/>
        </w:trPr>
        <w:tc>
          <w:tcPr>
            <w:tcW w:w="4820" w:type="dxa"/>
          </w:tcPr>
          <w:p w14:paraId="2772D278" w14:textId="05ED2853" w:rsidR="00570C88" w:rsidRDefault="006A5256" w:rsidP="00FE63EF">
            <w:pPr>
              <w:pStyle w:val="TH"/>
            </w:pPr>
            <w:r>
              <w:rPr>
                <w:noProof/>
              </w:rPr>
              <w:drawing>
                <wp:inline distT="0" distB="0" distL="0" distR="0" wp14:anchorId="51C32554" wp14:editId="0D941B6F">
                  <wp:extent cx="2926080" cy="2194560"/>
                  <wp:effectExtent l="0" t="0" r="0" b="0"/>
                  <wp:docPr id="289"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c>
          <w:tcPr>
            <w:tcW w:w="4819" w:type="dxa"/>
          </w:tcPr>
          <w:p w14:paraId="7B011E15" w14:textId="0EA3DB96" w:rsidR="00570C88" w:rsidRDefault="006A5256" w:rsidP="00FE63EF">
            <w:pPr>
              <w:pStyle w:val="TH"/>
            </w:pPr>
            <w:r>
              <w:rPr>
                <w:noProof/>
              </w:rPr>
              <w:drawing>
                <wp:inline distT="0" distB="0" distL="0" distR="0" wp14:anchorId="467BED0C" wp14:editId="670D91EB">
                  <wp:extent cx="2918460" cy="2186940"/>
                  <wp:effectExtent l="0" t="0" r="0" b="0"/>
                  <wp:docPr id="290"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2918460" cy="2186940"/>
                          </a:xfrm>
                          <a:prstGeom prst="rect">
                            <a:avLst/>
                          </a:prstGeom>
                          <a:noFill/>
                          <a:ln>
                            <a:noFill/>
                          </a:ln>
                        </pic:spPr>
                      </pic:pic>
                    </a:graphicData>
                  </a:graphic>
                </wp:inline>
              </w:drawing>
            </w:r>
          </w:p>
        </w:tc>
      </w:tr>
      <w:tr w:rsidR="00570C88" w14:paraId="15F85C8D" w14:textId="77777777">
        <w:trPr>
          <w:jc w:val="center"/>
        </w:trPr>
        <w:tc>
          <w:tcPr>
            <w:tcW w:w="4820" w:type="dxa"/>
          </w:tcPr>
          <w:p w14:paraId="1BC8BBFF" w14:textId="77777777" w:rsidR="00570C88" w:rsidRPr="00B2272B" w:rsidRDefault="00570C88" w:rsidP="00AD0979">
            <w:pPr>
              <w:pStyle w:val="TF"/>
            </w:pPr>
            <w:r>
              <w:t xml:space="preserve">Figure </w:t>
            </w:r>
            <w:r w:rsidR="00AD0979">
              <w:t>8-20a</w:t>
            </w:r>
            <w:r w:rsidRPr="00B2272B">
              <w:t>:</w:t>
            </w:r>
            <w:r w:rsidRPr="009209D5">
              <w:t xml:space="preserve"> Sensitivity for AHS 5.9, power C1</w:t>
            </w:r>
          </w:p>
        </w:tc>
        <w:tc>
          <w:tcPr>
            <w:tcW w:w="4819" w:type="dxa"/>
          </w:tcPr>
          <w:p w14:paraId="7EE0ED31" w14:textId="77777777" w:rsidR="00570C88" w:rsidRPr="00B2272B" w:rsidRDefault="00570C88" w:rsidP="00AD0979">
            <w:pPr>
              <w:pStyle w:val="TF"/>
            </w:pPr>
            <w:r>
              <w:t xml:space="preserve">Figure </w:t>
            </w:r>
            <w:r w:rsidR="00AD0979">
              <w:t>8-20b</w:t>
            </w:r>
            <w:r w:rsidRPr="00B2272B">
              <w:t>:</w:t>
            </w:r>
            <w:r w:rsidRPr="009209D5">
              <w:t xml:space="preserve"> Sensitivity for AHS 5.9, power C</w:t>
            </w:r>
          </w:p>
        </w:tc>
      </w:tr>
    </w:tbl>
    <w:p w14:paraId="7403487D" w14:textId="77777777" w:rsidR="00570C88" w:rsidRDefault="00570C88" w:rsidP="00AD0979">
      <w:pPr>
        <w:pStyle w:val="FP"/>
      </w:pPr>
    </w:p>
    <w:p w14:paraId="3D00D740" w14:textId="77777777" w:rsidR="00197D11" w:rsidRDefault="00F84F97" w:rsidP="008F3F22">
      <w:pPr>
        <w:pStyle w:val="Heading4"/>
      </w:pPr>
      <w:bookmarkStart w:id="381" w:name="_Toc518052789"/>
      <w:r>
        <w:lastRenderedPageBreak/>
        <w:t>8.2.1.3</w:t>
      </w:r>
      <w:r w:rsidR="009A3CB7">
        <w:tab/>
      </w:r>
      <w:r w:rsidR="00197D11">
        <w:t>Interference Performance</w:t>
      </w:r>
      <w:bookmarkEnd w:id="381"/>
    </w:p>
    <w:p w14:paraId="644E8532" w14:textId="77777777" w:rsidR="00197D11" w:rsidRDefault="00F84F97" w:rsidP="008F3F22">
      <w:pPr>
        <w:pStyle w:val="Heading5"/>
      </w:pPr>
      <w:bookmarkStart w:id="382" w:name="_Ref206953555"/>
      <w:bookmarkStart w:id="383" w:name="_Toc518052790"/>
      <w:r>
        <w:t>8.2.1.3</w:t>
      </w:r>
      <w:r w:rsidR="00F90DBB">
        <w:t>.1</w:t>
      </w:r>
      <w:r w:rsidR="009A3CB7">
        <w:tab/>
      </w:r>
      <w:r w:rsidR="00197D11">
        <w:t>non-SAIC receiver</w:t>
      </w:r>
      <w:bookmarkEnd w:id="382"/>
      <w:bookmarkEnd w:id="383"/>
    </w:p>
    <w:p w14:paraId="3358ABED" w14:textId="77777777" w:rsidR="00197D11" w:rsidRDefault="00197D11" w:rsidP="006B10DB">
      <w:r>
        <w:t xml:space="preserve">The non-SAIC legacy GMSK receiver uses a five tap least squares channel estimate. The </w:t>
      </w:r>
      <w:r w:rsidRPr="007F048B">
        <w:rPr>
          <w:position w:val="-6"/>
        </w:rPr>
        <w:object w:dxaOrig="240" w:dyaOrig="220" w14:anchorId="1B41B490">
          <v:shape id="_x0000_i1315" type="#_x0000_t75" style="width:12pt;height:10.8pt" o:ole="">
            <v:imagedata r:id="rId12" o:title=""/>
          </v:shape>
          <o:OLEObject Type="Embed" ProgID="Equation.3" ShapeID="_x0000_i1315" DrawAspect="Content" ObjectID="_1821900927" r:id="rId388"/>
        </w:object>
      </w:r>
      <w:r>
        <w:t xml:space="preserve">-QPSK-aware receiver uses a quaternary trellis MLSE and </w:t>
      </w:r>
      <w:r w:rsidRPr="00AE0B04">
        <w:rPr>
          <w:position w:val="-6"/>
        </w:rPr>
        <w:object w:dxaOrig="240" w:dyaOrig="220" w14:anchorId="42B8AB90">
          <v:shape id="_x0000_i1316" type="#_x0000_t75" style="width:12pt;height:10.8pt" o:ole="">
            <v:imagedata r:id="rId389" o:title=""/>
          </v:shape>
          <o:OLEObject Type="Embed" ProgID="Equation.3" ShapeID="_x0000_i1316" DrawAspect="Content" ObjectID="_1821900928" r:id="rId390"/>
        </w:object>
      </w:r>
      <w:r>
        <w:t xml:space="preserve">is assumed to be known. The modulator is as described in </w:t>
      </w:r>
      <w:r w:rsidR="00532BAF">
        <w:t>Figure 8-3</w:t>
      </w:r>
      <w:r w:rsidR="002461FC">
        <w:t>.</w:t>
      </w:r>
      <w:r>
        <w:t xml:space="preserve"> The x-axis has been normalized so that the reference GMSK reaches 1% FER @ C/I = 0 dB. The legacy and </w:t>
      </w:r>
      <w:r w:rsidRPr="007F048B">
        <w:rPr>
          <w:position w:val="-6"/>
        </w:rPr>
        <w:object w:dxaOrig="240" w:dyaOrig="220" w14:anchorId="419A9671">
          <v:shape id="_x0000_i1317" type="#_x0000_t75" style="width:12pt;height:10.8pt" o:ole="">
            <v:imagedata r:id="rId12" o:title=""/>
          </v:shape>
          <o:OLEObject Type="Embed" ProgID="Equation.3" ShapeID="_x0000_i1317" DrawAspect="Content" ObjectID="_1821900929" r:id="rId391"/>
        </w:object>
      </w:r>
      <w:r>
        <w:t>-QPSK-aware receiver use orthogonal training sequences consisting of the legacy TSC0 and the corresponding new sequence from</w:t>
      </w:r>
      <w:r w:rsidR="002461FC">
        <w:t xml:space="preserve"> [8-2].</w:t>
      </w:r>
      <w:r w:rsidR="002461FC" w:rsidDel="002461FC">
        <w:t xml:space="preserve"> </w:t>
      </w:r>
      <w:r w:rsidR="00486D6A">
        <w:t xml:space="preserve">Figure 8-21 </w:t>
      </w:r>
      <w:r>
        <w:t>shows the performance of the OSC concept as described in</w:t>
      </w:r>
      <w:r w:rsidR="002461FC">
        <w:t xml:space="preserve"> [8-2]</w:t>
      </w:r>
      <w:r>
        <w:t>. The Tx filter is a Hanning windowed RRC, rolloff 0.3, with a 3 dB bandwidth (before windowing) of 270 kHz. Speech codec AMR/HR 7.40 was used.</w:t>
      </w:r>
    </w:p>
    <w:p w14:paraId="6BC877FD" w14:textId="77777777" w:rsidR="00197D11" w:rsidRDefault="00197D11" w:rsidP="00F23D3F">
      <w:r>
        <w:t>It is seen that even a robust legacy MS is unusable. In fact the FER for the legacy mobile is never lower than 60%, independently of the C/I.</w:t>
      </w:r>
    </w:p>
    <w:p w14:paraId="04B01D66" w14:textId="3706D2B8" w:rsidR="00197D11" w:rsidRDefault="006A5256" w:rsidP="00D86971">
      <w:pPr>
        <w:pStyle w:val="TH"/>
      </w:pPr>
      <w:r>
        <w:rPr>
          <w:noProof/>
        </w:rPr>
        <w:drawing>
          <wp:inline distT="0" distB="0" distL="0" distR="0" wp14:anchorId="628A52CD" wp14:editId="7B3EE5E7">
            <wp:extent cx="4297680" cy="3223260"/>
            <wp:effectExtent l="0" t="0" r="0" b="0"/>
            <wp:docPr id="294"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4297680" cy="3223260"/>
                    </a:xfrm>
                    <a:prstGeom prst="rect">
                      <a:avLst/>
                    </a:prstGeom>
                    <a:noFill/>
                    <a:ln>
                      <a:noFill/>
                    </a:ln>
                  </pic:spPr>
                </pic:pic>
              </a:graphicData>
            </a:graphic>
          </wp:inline>
        </w:drawing>
      </w:r>
    </w:p>
    <w:p w14:paraId="73648886" w14:textId="77777777" w:rsidR="00197D11" w:rsidRDefault="00197D11" w:rsidP="006B10DB">
      <w:pPr>
        <w:pStyle w:val="TF"/>
      </w:pPr>
      <w:bookmarkStart w:id="384" w:name="_Ref182115763"/>
      <w:r>
        <w:t>Figure 8</w:t>
      </w:r>
      <w:r w:rsidR="00093CD3">
        <w:t>-</w:t>
      </w:r>
      <w:bookmarkEnd w:id="384"/>
      <w:r w:rsidR="006B10DB">
        <w:t xml:space="preserve">21: </w:t>
      </w:r>
      <w:r>
        <w:t>OSC with a legacy GMSK receiver in one sub-channel and OSC-aware receiver in the other sub-channel. Wide Tx Pulse</w:t>
      </w:r>
    </w:p>
    <w:p w14:paraId="72D67EE7" w14:textId="77777777" w:rsidR="00197D11" w:rsidRDefault="00093CD3" w:rsidP="006B10DB">
      <w:r>
        <w:t xml:space="preserve">Figure 8-22 </w:t>
      </w:r>
      <w:r w:rsidR="00197D11">
        <w:t xml:space="preserve">shows the performance of </w:t>
      </w:r>
      <w:r w:rsidR="00197D11" w:rsidRPr="007F048B">
        <w:rPr>
          <w:position w:val="-6"/>
        </w:rPr>
        <w:object w:dxaOrig="240" w:dyaOrig="220" w14:anchorId="6F9775EF">
          <v:shape id="_x0000_i1319" type="#_x0000_t75" style="width:12pt;height:10.8pt" o:ole="">
            <v:imagedata r:id="rId12" o:title=""/>
          </v:shape>
          <o:OLEObject Type="Embed" ProgID="Equation.3" ShapeID="_x0000_i1319" DrawAspect="Content" ObjectID="_1821900930" r:id="rId393"/>
        </w:object>
      </w:r>
      <w:r w:rsidR="00197D11">
        <w:t xml:space="preserve">-QPSK modulation. The value of </w:t>
      </w:r>
      <w:r w:rsidR="00197D11" w:rsidRPr="007F048B">
        <w:rPr>
          <w:position w:val="-6"/>
        </w:rPr>
        <w:object w:dxaOrig="240" w:dyaOrig="220" w14:anchorId="20944E82">
          <v:shape id="_x0000_i1320" type="#_x0000_t75" style="width:12pt;height:10.8pt" o:ole="">
            <v:imagedata r:id="rId12" o:title=""/>
          </v:shape>
          <o:OLEObject Type="Embed" ProgID="Equation.3" ShapeID="_x0000_i1320" DrawAspect="Content" ObjectID="_1821900931" r:id="rId394"/>
        </w:object>
      </w:r>
      <w:r w:rsidR="00197D11">
        <w:t xml:space="preserve">=0.67 has been chosen empirically, and is assumed to be known at the </w:t>
      </w:r>
      <w:r w:rsidR="00197D11" w:rsidRPr="007F048B">
        <w:rPr>
          <w:position w:val="-6"/>
        </w:rPr>
        <w:object w:dxaOrig="240" w:dyaOrig="220" w14:anchorId="74948E4A">
          <v:shape id="_x0000_i1321" type="#_x0000_t75" style="width:12pt;height:10.8pt" o:ole="">
            <v:imagedata r:id="rId12" o:title=""/>
          </v:shape>
          <o:OLEObject Type="Embed" ProgID="Equation.3" ShapeID="_x0000_i1321" DrawAspect="Content" ObjectID="_1821900932" r:id="rId395"/>
        </w:object>
      </w:r>
      <w:r w:rsidR="00197D11">
        <w:t>-QPSK-aware receiver. The simulation settings used are the same as used in</w:t>
      </w:r>
      <w:r>
        <w:t xml:space="preserve"> Figure 8-21. </w:t>
      </w:r>
      <w:r w:rsidR="00197D11">
        <w:t xml:space="preserve"> </w:t>
      </w:r>
    </w:p>
    <w:p w14:paraId="29CF586F" w14:textId="5C53B897" w:rsidR="00197D11" w:rsidRPr="009756B4" w:rsidRDefault="006A5256" w:rsidP="00871079">
      <w:pPr>
        <w:pStyle w:val="TH"/>
      </w:pPr>
      <w:r>
        <w:rPr>
          <w:noProof/>
        </w:rPr>
        <w:lastRenderedPageBreak/>
        <w:drawing>
          <wp:inline distT="0" distB="0" distL="0" distR="0" wp14:anchorId="0223AE83" wp14:editId="5BE0DB8E">
            <wp:extent cx="3848100" cy="2887980"/>
            <wp:effectExtent l="0" t="0" r="0" b="0"/>
            <wp:docPr id="298"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3848100" cy="2887980"/>
                    </a:xfrm>
                    <a:prstGeom prst="rect">
                      <a:avLst/>
                    </a:prstGeom>
                    <a:noFill/>
                    <a:ln>
                      <a:noFill/>
                    </a:ln>
                  </pic:spPr>
                </pic:pic>
              </a:graphicData>
            </a:graphic>
          </wp:inline>
        </w:drawing>
      </w:r>
    </w:p>
    <w:p w14:paraId="12805F30" w14:textId="77777777" w:rsidR="00197D11" w:rsidRDefault="00197D11" w:rsidP="006B10DB">
      <w:pPr>
        <w:pStyle w:val="TF"/>
      </w:pPr>
      <w:bookmarkStart w:id="385" w:name="_Ref182115767"/>
      <w:bookmarkStart w:id="386" w:name="_Ref188963311"/>
      <w:r>
        <w:t>Figure</w:t>
      </w:r>
      <w:r w:rsidR="00093CD3">
        <w:t xml:space="preserve"> 8-22</w:t>
      </w:r>
      <w:bookmarkEnd w:id="385"/>
      <w:r w:rsidR="006B10DB">
        <w:t xml:space="preserve">: </w:t>
      </w:r>
      <w:r w:rsidRPr="007F048B">
        <w:rPr>
          <w:position w:val="-6"/>
        </w:rPr>
        <w:object w:dxaOrig="240" w:dyaOrig="220" w14:anchorId="2DEA945C">
          <v:shape id="_x0000_i1323" type="#_x0000_t75" style="width:12pt;height:10.8pt" o:ole="">
            <v:imagedata r:id="rId12" o:title=""/>
          </v:shape>
          <o:OLEObject Type="Embed" ProgID="Equation.3" ShapeID="_x0000_i1323" DrawAspect="Content" ObjectID="_1821900933" r:id="rId397"/>
        </w:object>
      </w:r>
      <w:r>
        <w:t>-QPSK modulation with a legacy GMSK receiver in one sub-channel</w:t>
      </w:r>
      <w:bookmarkEnd w:id="386"/>
      <w:r>
        <w:t xml:space="preserve"> and </w:t>
      </w:r>
      <w:r w:rsidRPr="007F048B">
        <w:rPr>
          <w:position w:val="-6"/>
        </w:rPr>
        <w:object w:dxaOrig="240" w:dyaOrig="220" w14:anchorId="1B4A4CD1">
          <v:shape id="_x0000_i1324" type="#_x0000_t75" style="width:12pt;height:10.8pt" o:ole="">
            <v:imagedata r:id="rId12" o:title=""/>
          </v:shape>
          <o:OLEObject Type="Embed" ProgID="Equation.3" ShapeID="_x0000_i1324" DrawAspect="Content" ObjectID="_1821900934" r:id="rId398"/>
        </w:object>
      </w:r>
      <w:r>
        <w:t>-QPSK –aware receiver in the other sub-channel. Wide Tx Pulse</w:t>
      </w:r>
    </w:p>
    <w:p w14:paraId="61D06524" w14:textId="77777777" w:rsidR="00197D11" w:rsidRDefault="00093CD3" w:rsidP="00871079">
      <w:r>
        <w:t xml:space="preserve">Figure 8-23 </w:t>
      </w:r>
      <w:r w:rsidR="00197D11">
        <w:t xml:space="preserve">shows the performance of </w:t>
      </w:r>
      <w:r w:rsidR="00197D11" w:rsidRPr="007F048B">
        <w:rPr>
          <w:position w:val="-6"/>
        </w:rPr>
        <w:object w:dxaOrig="240" w:dyaOrig="220" w14:anchorId="0C71ABAC">
          <v:shape id="_x0000_i1325" type="#_x0000_t75" style="width:12pt;height:10.8pt" o:ole="">
            <v:imagedata r:id="rId12" o:title=""/>
          </v:shape>
          <o:OLEObject Type="Embed" ProgID="Equation.3" ShapeID="_x0000_i1325" DrawAspect="Content" ObjectID="_1821900935" r:id="rId399"/>
        </w:object>
      </w:r>
      <w:r w:rsidR="00197D11">
        <w:t xml:space="preserve">-QPSK-aware and legacy receivers when </w:t>
      </w:r>
      <w:r w:rsidR="00197D11" w:rsidRPr="007F048B">
        <w:rPr>
          <w:position w:val="-6"/>
        </w:rPr>
        <w:object w:dxaOrig="240" w:dyaOrig="220" w14:anchorId="7FD38C5E">
          <v:shape id="_x0000_i1326" type="#_x0000_t75" style="width:12pt;height:10.8pt" o:ole="">
            <v:imagedata r:id="rId12" o:title=""/>
          </v:shape>
          <o:OLEObject Type="Embed" ProgID="Equation.3" ShapeID="_x0000_i1326" DrawAspect="Content" ObjectID="_1821900936" r:id="rId400"/>
        </w:object>
      </w:r>
      <w:r w:rsidR="00197D11">
        <w:t>=0.67 and the Tx pulse is the linearized GMSK pulse used in EGPRS. The performance is somewhat degraded with respect to the wide Tx pulse performance shown in</w:t>
      </w:r>
      <w:r>
        <w:t xml:space="preserve"> Figure 8-22</w:t>
      </w:r>
      <w:r w:rsidR="00197D11">
        <w:t>.</w:t>
      </w:r>
    </w:p>
    <w:p w14:paraId="12C4F278" w14:textId="52641911" w:rsidR="00197D11" w:rsidRDefault="006A5256" w:rsidP="00871079">
      <w:pPr>
        <w:pStyle w:val="TH"/>
      </w:pPr>
      <w:r>
        <w:rPr>
          <w:noProof/>
        </w:rPr>
        <w:drawing>
          <wp:inline distT="0" distB="0" distL="0" distR="0" wp14:anchorId="71BCFCC3" wp14:editId="01E89335">
            <wp:extent cx="3550920" cy="2651760"/>
            <wp:effectExtent l="0" t="0" r="0" b="0"/>
            <wp:docPr id="303"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3550920" cy="2651760"/>
                    </a:xfrm>
                    <a:prstGeom prst="rect">
                      <a:avLst/>
                    </a:prstGeom>
                    <a:noFill/>
                    <a:ln>
                      <a:noFill/>
                    </a:ln>
                  </pic:spPr>
                </pic:pic>
              </a:graphicData>
            </a:graphic>
          </wp:inline>
        </w:drawing>
      </w:r>
    </w:p>
    <w:p w14:paraId="289697A6" w14:textId="77777777" w:rsidR="00197D11" w:rsidRDefault="00197D11" w:rsidP="006B10DB">
      <w:pPr>
        <w:pStyle w:val="TF"/>
      </w:pPr>
      <w:bookmarkStart w:id="387" w:name="_Ref188964416"/>
      <w:r>
        <w:t>Figure 8</w:t>
      </w:r>
      <w:r w:rsidR="00093CD3">
        <w:t>-23</w:t>
      </w:r>
      <w:bookmarkEnd w:id="387"/>
      <w:r w:rsidR="006B10DB">
        <w:t>:</w:t>
      </w:r>
      <w:r>
        <w:t xml:space="preserve"> </w:t>
      </w:r>
      <w:r w:rsidRPr="007F048B">
        <w:rPr>
          <w:position w:val="-6"/>
        </w:rPr>
        <w:object w:dxaOrig="240" w:dyaOrig="220" w14:anchorId="7A39C68A">
          <v:shape id="_x0000_i1328" type="#_x0000_t75" style="width:12pt;height:10.8pt" o:ole="">
            <v:imagedata r:id="rId12" o:title=""/>
          </v:shape>
          <o:OLEObject Type="Embed" ProgID="Equation.3" ShapeID="_x0000_i1328" DrawAspect="Content" ObjectID="_1821900937" r:id="rId402"/>
        </w:object>
      </w:r>
      <w:r>
        <w:t xml:space="preserve">-QPSK modulation with a legacy GMSK receiver in one sub-channel and </w:t>
      </w:r>
      <w:r w:rsidRPr="007F048B">
        <w:rPr>
          <w:position w:val="-6"/>
        </w:rPr>
        <w:object w:dxaOrig="240" w:dyaOrig="220" w14:anchorId="15828629">
          <v:shape id="_x0000_i1329" type="#_x0000_t75" style="width:12pt;height:10.8pt" o:ole="">
            <v:imagedata r:id="rId12" o:title=""/>
          </v:shape>
          <o:OLEObject Type="Embed" ProgID="Equation.3" ShapeID="_x0000_i1329" DrawAspect="Content" ObjectID="_1821900938" r:id="rId403"/>
        </w:object>
      </w:r>
      <w:r>
        <w:t>-QPSK –aware receiver in the other sub-channel. Linearized GMSK Tx Pulse</w:t>
      </w:r>
    </w:p>
    <w:p w14:paraId="34447BAB" w14:textId="77777777" w:rsidR="00197D11" w:rsidRDefault="00197D11" w:rsidP="00871079">
      <w:pPr>
        <w:pStyle w:val="FP"/>
      </w:pPr>
    </w:p>
    <w:p w14:paraId="42492A16" w14:textId="77777777" w:rsidR="00197D11" w:rsidRPr="00F20AB0" w:rsidRDefault="00093CD3" w:rsidP="006B10DB">
      <w:r>
        <w:t xml:space="preserve">Figure 8-24 </w:t>
      </w:r>
      <w:r w:rsidR="00197D11">
        <w:t>shows that even two legacy MS</w:t>
      </w:r>
      <w:r w:rsidR="00205CAF">
        <w:t>'</w:t>
      </w:r>
      <w:r w:rsidR="00197D11">
        <w:t xml:space="preserve">s can be multiplexed using </w:t>
      </w:r>
      <w:r w:rsidR="00197D11" w:rsidRPr="007F048B">
        <w:rPr>
          <w:position w:val="-6"/>
        </w:rPr>
        <w:object w:dxaOrig="240" w:dyaOrig="220" w14:anchorId="4B618745">
          <v:shape id="_x0000_i1330" type="#_x0000_t75" style="width:12pt;height:10.8pt" o:ole="">
            <v:imagedata r:id="rId12" o:title=""/>
          </v:shape>
          <o:OLEObject Type="Embed" ProgID="Equation.3" ShapeID="_x0000_i1330" DrawAspect="Content" ObjectID="_1821900939" r:id="rId404"/>
        </w:object>
      </w:r>
      <w:r w:rsidR="00197D11">
        <w:t xml:space="preserve">-QPSK, as long as one of them has a SAIC receiver. The legacy training sequences TSC0 and TSC3 have been used. Recall that the legacy training sequences are not mutually orthogonal. The value </w:t>
      </w:r>
      <w:r w:rsidR="00197D11" w:rsidRPr="007F048B">
        <w:rPr>
          <w:position w:val="-6"/>
        </w:rPr>
        <w:object w:dxaOrig="240" w:dyaOrig="220" w14:anchorId="778F3AA1">
          <v:shape id="_x0000_i1331" type="#_x0000_t75" style="width:12pt;height:10.8pt" o:ole="">
            <v:imagedata r:id="rId12" o:title=""/>
          </v:shape>
          <o:OLEObject Type="Embed" ProgID="Equation.3" ShapeID="_x0000_i1331" DrawAspect="Content" ObjectID="_1821900940" r:id="rId405"/>
        </w:object>
      </w:r>
      <w:r w:rsidR="00197D11">
        <w:t xml:space="preserve">=0.67 has been used even though it is not optimal, because it is instructive to make comparisons with </w:t>
      </w:r>
      <w:r>
        <w:t>Figure 8-22 and Figure 8-23.</w:t>
      </w:r>
      <w:r w:rsidR="00197D11">
        <w:t xml:space="preserve"> </w:t>
      </w:r>
    </w:p>
    <w:p w14:paraId="0BE0551A" w14:textId="53484618" w:rsidR="00197D11" w:rsidRDefault="006A5256" w:rsidP="00871079">
      <w:pPr>
        <w:pStyle w:val="TH"/>
      </w:pPr>
      <w:r>
        <w:rPr>
          <w:noProof/>
        </w:rPr>
        <w:lastRenderedPageBreak/>
        <w:drawing>
          <wp:inline distT="0" distB="0" distL="0" distR="0" wp14:anchorId="4CC92727" wp14:editId="29844B44">
            <wp:extent cx="3459480" cy="2590800"/>
            <wp:effectExtent l="0" t="0" r="0" b="0"/>
            <wp:docPr id="308"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3459480" cy="2590800"/>
                    </a:xfrm>
                    <a:prstGeom prst="rect">
                      <a:avLst/>
                    </a:prstGeom>
                    <a:noFill/>
                    <a:ln>
                      <a:noFill/>
                    </a:ln>
                  </pic:spPr>
                </pic:pic>
              </a:graphicData>
            </a:graphic>
          </wp:inline>
        </w:drawing>
      </w:r>
    </w:p>
    <w:p w14:paraId="382D8862" w14:textId="77777777" w:rsidR="001C7F27" w:rsidRDefault="00197D11" w:rsidP="006B10DB">
      <w:pPr>
        <w:pStyle w:val="TF"/>
      </w:pPr>
      <w:bookmarkStart w:id="388" w:name="_Ref189202801"/>
      <w:r>
        <w:t>Figure</w:t>
      </w:r>
      <w:r w:rsidR="00093CD3">
        <w:t xml:space="preserve"> 8-</w:t>
      </w:r>
      <w:bookmarkEnd w:id="388"/>
      <w:r w:rsidR="006B10DB">
        <w:t xml:space="preserve">24: </w:t>
      </w:r>
      <w:r>
        <w:t>QPSK modulation with legacy GMSK receiver in one sub-channel and legacy SAIC GMSK receiver the other sub-channel. The sub-channel decoded by the Legacy SAIC MS has less power than the other sub-channel. Linearized GMSK Tx Pulse</w:t>
      </w:r>
    </w:p>
    <w:p w14:paraId="45D5EB72" w14:textId="77777777" w:rsidR="00197D11" w:rsidRDefault="00F84F97" w:rsidP="008F3F22">
      <w:pPr>
        <w:pStyle w:val="Heading5"/>
      </w:pPr>
      <w:bookmarkStart w:id="389" w:name="_Toc518052791"/>
      <w:r>
        <w:t>8.2</w:t>
      </w:r>
      <w:r w:rsidR="00197D11">
        <w:t>.</w:t>
      </w:r>
      <w:r>
        <w:t>1.3</w:t>
      </w:r>
      <w:r w:rsidR="00F90DBB">
        <w:t>.2</w:t>
      </w:r>
      <w:r w:rsidR="009A3CB7">
        <w:tab/>
      </w:r>
      <w:r w:rsidR="00197D11">
        <w:t>SAIC receiver</w:t>
      </w:r>
      <w:bookmarkEnd w:id="389"/>
    </w:p>
    <w:p w14:paraId="3AB65812" w14:textId="77777777" w:rsidR="00197D11" w:rsidRDefault="00197D11" w:rsidP="00871079">
      <w:r>
        <w:t>From the simulations it can be concluded that:</w:t>
      </w:r>
    </w:p>
    <w:p w14:paraId="005D7459" w14:textId="77777777" w:rsidR="00197D11" w:rsidRDefault="003B4B80" w:rsidP="003B4B80">
      <w:pPr>
        <w:pStyle w:val="B1"/>
      </w:pPr>
      <w:r>
        <w:t>-</w:t>
      </w:r>
      <w:r>
        <w:tab/>
      </w:r>
      <w:r w:rsidR="00197D11">
        <w:t>The degradation when changing from GMSK modulation to QPSK modulation of the interferer will be larger, the higher the SCPIR since the SAIC algorithm can suppress the external interferers more efficiently when the other sub channel give rise to less interference. This effect is much more evident in the single interferer scenarios, i.e. MTS-1 and MTS-3.</w:t>
      </w:r>
    </w:p>
    <w:p w14:paraId="1C452A97" w14:textId="77777777" w:rsidR="00197D11" w:rsidRDefault="003B4B80" w:rsidP="003B4B80">
      <w:pPr>
        <w:pStyle w:val="B1"/>
      </w:pPr>
      <w:r>
        <w:t>-</w:t>
      </w:r>
      <w:r>
        <w:tab/>
      </w:r>
      <w:r w:rsidR="00197D11">
        <w:t>In general, the lower the SCPIR the larger degradation. I.e. the degradation from SCPIR=-4 -&gt; SCPIR=-8 is larger than the degradation from SCPIR=0 -&gt; SCPIR = -4.</w:t>
      </w:r>
    </w:p>
    <w:p w14:paraId="247F956F" w14:textId="77777777" w:rsidR="00197D11" w:rsidRDefault="003B4B80" w:rsidP="003B4B80">
      <w:pPr>
        <w:pStyle w:val="B1"/>
      </w:pPr>
      <w:r>
        <w:t>-</w:t>
      </w:r>
      <w:r>
        <w:tab/>
      </w:r>
      <w:r w:rsidR="00197D11">
        <w:t>For TU3 without frequency hopping a FER of 1 % is not met for AHS5.90 using a SCPIR of -8 dB.</w:t>
      </w:r>
    </w:p>
    <w:p w14:paraId="4D949C7D" w14:textId="77777777" w:rsidR="00197D11" w:rsidRPr="001F18EF" w:rsidRDefault="00197D11" w:rsidP="00871079">
      <w:pPr>
        <w:pStyle w:val="FP"/>
      </w:pPr>
    </w:p>
    <w:p w14:paraId="59444718" w14:textId="77777777" w:rsidR="00197D11" w:rsidRPr="00871079" w:rsidRDefault="00197D11" w:rsidP="00871079">
      <w:pPr>
        <w:rPr>
          <w:b/>
        </w:rPr>
      </w:pPr>
      <w:bookmarkStart w:id="390" w:name="_Ref205638903"/>
      <w:r w:rsidRPr="00871079">
        <w:rPr>
          <w:b/>
        </w:rPr>
        <w:t>AFS/12.20</w:t>
      </w:r>
      <w:bookmarkEnd w:id="390"/>
    </w:p>
    <w:p w14:paraId="2B683BD6" w14:textId="5D81A078" w:rsidR="00197D11" w:rsidRPr="0027261F" w:rsidRDefault="006A5256" w:rsidP="00871079">
      <w:pPr>
        <w:pStyle w:val="TH"/>
      </w:pPr>
      <w:r>
        <w:rPr>
          <w:noProof/>
        </w:rPr>
        <w:drawing>
          <wp:inline distT="0" distB="0" distL="0" distR="0" wp14:anchorId="5BEFD5F6" wp14:editId="01456007">
            <wp:extent cx="5234940" cy="300990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5234940" cy="3009900"/>
                    </a:xfrm>
                    <a:prstGeom prst="rect">
                      <a:avLst/>
                    </a:prstGeom>
                    <a:noFill/>
                    <a:ln>
                      <a:noFill/>
                    </a:ln>
                  </pic:spPr>
                </pic:pic>
              </a:graphicData>
            </a:graphic>
          </wp:inline>
        </w:drawing>
      </w:r>
    </w:p>
    <w:p w14:paraId="58CC4B98" w14:textId="77777777" w:rsidR="00197D11" w:rsidRDefault="00197D11" w:rsidP="006B10DB">
      <w:pPr>
        <w:pStyle w:val="TF"/>
        <w:rPr>
          <w:lang w:val="fr-FR"/>
        </w:rPr>
      </w:pPr>
      <w:r w:rsidRPr="0027261F">
        <w:rPr>
          <w:lang w:val="fr-FR"/>
        </w:rPr>
        <w:t xml:space="preserve">Figure </w:t>
      </w:r>
      <w:r w:rsidR="00093CD3">
        <w:rPr>
          <w:lang w:val="fr-FR"/>
        </w:rPr>
        <w:t>8-</w:t>
      </w:r>
      <w:r w:rsidR="006B10DB">
        <w:rPr>
          <w:lang w:val="fr-FR"/>
        </w:rPr>
        <w:t>25:</w:t>
      </w:r>
      <w:r w:rsidR="006B10DB" w:rsidRPr="0027261F">
        <w:rPr>
          <w:lang w:val="fr-FR"/>
        </w:rPr>
        <w:t xml:space="preserve"> </w:t>
      </w:r>
      <w:r w:rsidRPr="0027261F">
        <w:rPr>
          <w:lang w:val="fr-FR"/>
        </w:rPr>
        <w:t>MTS-1, TU3iFH</w:t>
      </w:r>
    </w:p>
    <w:p w14:paraId="307CF1AB" w14:textId="77777777" w:rsidR="00871079" w:rsidRDefault="00871079" w:rsidP="00871079">
      <w:pPr>
        <w:pStyle w:val="FP"/>
        <w:rPr>
          <w:lang w:val="fr-FR"/>
        </w:rPr>
      </w:pPr>
    </w:p>
    <w:p w14:paraId="444FF2BB" w14:textId="4F7950AC" w:rsidR="00197D11" w:rsidRPr="0027261F" w:rsidRDefault="006A5256" w:rsidP="00871079">
      <w:pPr>
        <w:pStyle w:val="TH"/>
        <w:rPr>
          <w:lang w:val="fr-FR"/>
        </w:rPr>
      </w:pPr>
      <w:r w:rsidRPr="00ED091C">
        <w:rPr>
          <w:noProof/>
          <w:lang w:val="fr-FR"/>
        </w:rPr>
        <w:drawing>
          <wp:inline distT="0" distB="0" distL="0" distR="0" wp14:anchorId="1AF0338F" wp14:editId="1CF71F52">
            <wp:extent cx="5234940" cy="3009900"/>
            <wp:effectExtent l="0" t="0" r="0" b="0"/>
            <wp:docPr id="310"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5234940" cy="3009900"/>
                    </a:xfrm>
                    <a:prstGeom prst="rect">
                      <a:avLst/>
                    </a:prstGeom>
                    <a:noFill/>
                    <a:ln>
                      <a:noFill/>
                    </a:ln>
                  </pic:spPr>
                </pic:pic>
              </a:graphicData>
            </a:graphic>
          </wp:inline>
        </w:drawing>
      </w:r>
    </w:p>
    <w:p w14:paraId="4A1FBFF5" w14:textId="77777777" w:rsidR="00197D11" w:rsidRDefault="00197D11" w:rsidP="006B10DB">
      <w:pPr>
        <w:pStyle w:val="TF"/>
        <w:rPr>
          <w:lang w:val="fr-FR"/>
        </w:rPr>
      </w:pPr>
      <w:r w:rsidRPr="0027261F">
        <w:rPr>
          <w:lang w:val="fr-FR"/>
        </w:rPr>
        <w:t xml:space="preserve">Figure </w:t>
      </w:r>
      <w:r>
        <w:rPr>
          <w:lang w:val="fr-FR"/>
        </w:rPr>
        <w:t>8</w:t>
      </w:r>
      <w:r w:rsidR="00093CD3">
        <w:rPr>
          <w:lang w:val="fr-FR"/>
        </w:rPr>
        <w:t>-</w:t>
      </w:r>
      <w:r w:rsidR="006B10DB">
        <w:rPr>
          <w:lang w:val="fr-FR"/>
        </w:rPr>
        <w:t>26</w:t>
      </w:r>
      <w:r w:rsidR="006B10DB">
        <w:t>:</w:t>
      </w:r>
      <w:r w:rsidR="006B10DB">
        <w:rPr>
          <w:lang w:val="fr-FR"/>
        </w:rPr>
        <w:t xml:space="preserve"> </w:t>
      </w:r>
      <w:r w:rsidRPr="0027261F">
        <w:rPr>
          <w:lang w:val="fr-FR"/>
        </w:rPr>
        <w:t>MTS-2, TU3iFH</w:t>
      </w:r>
    </w:p>
    <w:p w14:paraId="3F13F38B" w14:textId="77777777" w:rsidR="00871079" w:rsidRDefault="00871079" w:rsidP="00871079">
      <w:pPr>
        <w:pStyle w:val="FP"/>
        <w:rPr>
          <w:lang w:val="fr-FR"/>
        </w:rPr>
      </w:pPr>
    </w:p>
    <w:p w14:paraId="7B72F7A8" w14:textId="29D28A4F" w:rsidR="00197D11" w:rsidRPr="0027261F" w:rsidRDefault="006A5256" w:rsidP="00871079">
      <w:pPr>
        <w:pStyle w:val="TH"/>
        <w:rPr>
          <w:lang w:val="fr-FR"/>
        </w:rPr>
      </w:pPr>
      <w:r w:rsidRPr="0027261F">
        <w:rPr>
          <w:noProof/>
          <w:lang w:val="fr-FR"/>
        </w:rPr>
        <w:drawing>
          <wp:inline distT="0" distB="0" distL="0" distR="0" wp14:anchorId="0BF6ABBA" wp14:editId="2DD39A48">
            <wp:extent cx="5234940" cy="3009900"/>
            <wp:effectExtent l="0" t="0" r="0" b="0"/>
            <wp:docPr id="311"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5234940" cy="3009900"/>
                    </a:xfrm>
                    <a:prstGeom prst="rect">
                      <a:avLst/>
                    </a:prstGeom>
                    <a:noFill/>
                    <a:ln>
                      <a:noFill/>
                    </a:ln>
                  </pic:spPr>
                </pic:pic>
              </a:graphicData>
            </a:graphic>
          </wp:inline>
        </w:drawing>
      </w:r>
    </w:p>
    <w:p w14:paraId="0493D1E9" w14:textId="77777777" w:rsidR="00197D11" w:rsidRDefault="00197D11" w:rsidP="006B10DB">
      <w:pPr>
        <w:pStyle w:val="TF"/>
        <w:rPr>
          <w:lang w:val="fr-FR"/>
        </w:rPr>
      </w:pPr>
      <w:r w:rsidRPr="0027261F">
        <w:rPr>
          <w:lang w:val="fr-FR"/>
        </w:rPr>
        <w:t xml:space="preserve">Figure </w:t>
      </w:r>
      <w:r w:rsidR="00093CD3">
        <w:rPr>
          <w:lang w:val="fr-FR"/>
        </w:rPr>
        <w:t>8-27</w:t>
      </w:r>
      <w:r w:rsidR="006B10DB">
        <w:rPr>
          <w:lang w:val="fr-FR"/>
        </w:rPr>
        <w:t>:</w:t>
      </w:r>
      <w:r w:rsidR="008D61EC">
        <w:rPr>
          <w:lang w:val="fr-FR"/>
        </w:rPr>
        <w:t xml:space="preserve"> </w:t>
      </w:r>
      <w:r w:rsidRPr="0027261F">
        <w:rPr>
          <w:lang w:val="fr-FR"/>
        </w:rPr>
        <w:t>MTS-</w:t>
      </w:r>
      <w:r>
        <w:rPr>
          <w:lang w:val="fr-FR"/>
        </w:rPr>
        <w:t>3</w:t>
      </w:r>
      <w:r w:rsidRPr="0027261F">
        <w:rPr>
          <w:lang w:val="fr-FR"/>
        </w:rPr>
        <w:t>, TU3iFH</w:t>
      </w:r>
    </w:p>
    <w:p w14:paraId="35E87E15" w14:textId="77777777" w:rsidR="00871079" w:rsidRDefault="00871079" w:rsidP="00871079">
      <w:pPr>
        <w:pStyle w:val="FP"/>
        <w:rPr>
          <w:lang w:val="fr-FR"/>
        </w:rPr>
      </w:pPr>
    </w:p>
    <w:p w14:paraId="3339CC70" w14:textId="1E954C9F" w:rsidR="00197D11" w:rsidRPr="0027261F" w:rsidRDefault="006A5256" w:rsidP="00871079">
      <w:pPr>
        <w:pStyle w:val="TH"/>
        <w:rPr>
          <w:lang w:val="fr-FR"/>
        </w:rPr>
      </w:pPr>
      <w:r w:rsidRPr="00ED091C">
        <w:rPr>
          <w:noProof/>
          <w:lang w:val="fr-FR"/>
        </w:rPr>
        <w:lastRenderedPageBreak/>
        <w:drawing>
          <wp:inline distT="0" distB="0" distL="0" distR="0" wp14:anchorId="1126A995" wp14:editId="70AC5712">
            <wp:extent cx="5234940" cy="3009900"/>
            <wp:effectExtent l="0" t="0" r="0" b="0"/>
            <wp:docPr id="312"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5234940" cy="3009900"/>
                    </a:xfrm>
                    <a:prstGeom prst="rect">
                      <a:avLst/>
                    </a:prstGeom>
                    <a:noFill/>
                    <a:ln>
                      <a:noFill/>
                    </a:ln>
                  </pic:spPr>
                </pic:pic>
              </a:graphicData>
            </a:graphic>
          </wp:inline>
        </w:drawing>
      </w:r>
    </w:p>
    <w:p w14:paraId="4B64B23D" w14:textId="77777777" w:rsidR="00197D11" w:rsidRDefault="00197D11" w:rsidP="006B10DB">
      <w:pPr>
        <w:pStyle w:val="TF"/>
        <w:rPr>
          <w:lang w:val="fr-FR"/>
        </w:rPr>
      </w:pPr>
      <w:r w:rsidRPr="0027261F">
        <w:rPr>
          <w:lang w:val="fr-FR"/>
        </w:rPr>
        <w:t xml:space="preserve">Figure </w:t>
      </w:r>
      <w:r>
        <w:rPr>
          <w:lang w:val="fr-FR"/>
        </w:rPr>
        <w:t>8</w:t>
      </w:r>
      <w:r w:rsidR="00093CD3">
        <w:rPr>
          <w:lang w:val="fr-FR"/>
        </w:rPr>
        <w:t>-28</w:t>
      </w:r>
      <w:r w:rsidR="006B10DB">
        <w:rPr>
          <w:lang w:val="fr-FR"/>
        </w:rPr>
        <w:t>:</w:t>
      </w:r>
      <w:r w:rsidR="00093CD3">
        <w:rPr>
          <w:lang w:val="fr-FR"/>
        </w:rPr>
        <w:t xml:space="preserve"> </w:t>
      </w:r>
      <w:r w:rsidRPr="0027261F">
        <w:rPr>
          <w:lang w:val="fr-FR"/>
        </w:rPr>
        <w:t>MTS-</w:t>
      </w:r>
      <w:r>
        <w:rPr>
          <w:lang w:val="fr-FR"/>
        </w:rPr>
        <w:t>4,</w:t>
      </w:r>
      <w:r w:rsidRPr="0027261F">
        <w:rPr>
          <w:lang w:val="fr-FR"/>
        </w:rPr>
        <w:t xml:space="preserve"> TU3iFH</w:t>
      </w:r>
    </w:p>
    <w:p w14:paraId="7116A7EC" w14:textId="77777777" w:rsidR="00871079" w:rsidRPr="0027261F" w:rsidRDefault="00871079" w:rsidP="00871079">
      <w:pPr>
        <w:pStyle w:val="FP"/>
        <w:rPr>
          <w:lang w:val="fr-FR"/>
        </w:rPr>
      </w:pPr>
    </w:p>
    <w:p w14:paraId="0D34F9CE" w14:textId="77777777" w:rsidR="00197D11" w:rsidRPr="00960193" w:rsidRDefault="00197D11" w:rsidP="00960193">
      <w:pPr>
        <w:keepNext/>
        <w:rPr>
          <w:b/>
        </w:rPr>
      </w:pPr>
      <w:r w:rsidRPr="00960193">
        <w:rPr>
          <w:b/>
        </w:rPr>
        <w:t>AFS5.90</w:t>
      </w:r>
    </w:p>
    <w:p w14:paraId="44600B0F" w14:textId="41F61455" w:rsidR="00197D11" w:rsidRPr="0027261F" w:rsidRDefault="006A5256" w:rsidP="00960193">
      <w:pPr>
        <w:pStyle w:val="TH"/>
      </w:pPr>
      <w:r>
        <w:rPr>
          <w:noProof/>
        </w:rPr>
        <w:drawing>
          <wp:inline distT="0" distB="0" distL="0" distR="0" wp14:anchorId="134476A6" wp14:editId="4C0DA169">
            <wp:extent cx="5234940" cy="3009900"/>
            <wp:effectExtent l="0" t="0" r="0" b="0"/>
            <wp:docPr id="313"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5234940" cy="3009900"/>
                    </a:xfrm>
                    <a:prstGeom prst="rect">
                      <a:avLst/>
                    </a:prstGeom>
                    <a:noFill/>
                    <a:ln>
                      <a:noFill/>
                    </a:ln>
                  </pic:spPr>
                </pic:pic>
              </a:graphicData>
            </a:graphic>
          </wp:inline>
        </w:drawing>
      </w:r>
    </w:p>
    <w:p w14:paraId="33951345" w14:textId="77777777" w:rsidR="00197D11" w:rsidRDefault="00197D11" w:rsidP="006B10DB">
      <w:pPr>
        <w:pStyle w:val="TF"/>
        <w:rPr>
          <w:lang w:val="fr-FR"/>
        </w:rPr>
      </w:pPr>
      <w:r w:rsidRPr="0027261F">
        <w:rPr>
          <w:lang w:val="fr-FR"/>
        </w:rPr>
        <w:t xml:space="preserve">Figure </w:t>
      </w:r>
      <w:r w:rsidR="00093CD3">
        <w:rPr>
          <w:lang w:val="fr-FR"/>
        </w:rPr>
        <w:t>8-29</w:t>
      </w:r>
      <w:r w:rsidR="006B10DB">
        <w:rPr>
          <w:lang w:val="fr-FR"/>
        </w:rPr>
        <w:t>:</w:t>
      </w:r>
      <w:r w:rsidRPr="0027261F">
        <w:rPr>
          <w:lang w:val="fr-FR"/>
        </w:rPr>
        <w:t xml:space="preserve"> MTS-1, TU3iFH</w:t>
      </w:r>
    </w:p>
    <w:p w14:paraId="79110937" w14:textId="77777777" w:rsidR="00960193" w:rsidRDefault="00960193" w:rsidP="00960193">
      <w:pPr>
        <w:pStyle w:val="FP"/>
        <w:rPr>
          <w:lang w:val="fr-FR"/>
        </w:rPr>
      </w:pPr>
    </w:p>
    <w:p w14:paraId="1D9B8A4E" w14:textId="08E6209B" w:rsidR="00197D11" w:rsidRPr="0027261F" w:rsidRDefault="006A5256" w:rsidP="00960193">
      <w:pPr>
        <w:pStyle w:val="TH"/>
        <w:rPr>
          <w:lang w:val="fr-FR"/>
        </w:rPr>
      </w:pPr>
      <w:r w:rsidRPr="00ED091C">
        <w:rPr>
          <w:noProof/>
          <w:lang w:val="fr-FR"/>
        </w:rPr>
        <w:lastRenderedPageBreak/>
        <w:drawing>
          <wp:inline distT="0" distB="0" distL="0" distR="0" wp14:anchorId="448876A7" wp14:editId="7B6C6831">
            <wp:extent cx="5234940" cy="3009900"/>
            <wp:effectExtent l="0" t="0" r="0" b="0"/>
            <wp:docPr id="31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5234940" cy="3009900"/>
                    </a:xfrm>
                    <a:prstGeom prst="rect">
                      <a:avLst/>
                    </a:prstGeom>
                    <a:noFill/>
                    <a:ln>
                      <a:noFill/>
                    </a:ln>
                  </pic:spPr>
                </pic:pic>
              </a:graphicData>
            </a:graphic>
          </wp:inline>
        </w:drawing>
      </w:r>
    </w:p>
    <w:p w14:paraId="7315879B" w14:textId="77777777" w:rsidR="00197D11" w:rsidRDefault="00197D11" w:rsidP="006B10DB">
      <w:pPr>
        <w:pStyle w:val="TF"/>
        <w:rPr>
          <w:lang w:val="fr-FR"/>
        </w:rPr>
      </w:pPr>
      <w:r w:rsidRPr="0027261F">
        <w:rPr>
          <w:lang w:val="fr-FR"/>
        </w:rPr>
        <w:t xml:space="preserve">Figure </w:t>
      </w:r>
      <w:r>
        <w:rPr>
          <w:lang w:val="fr-FR"/>
        </w:rPr>
        <w:t>8</w:t>
      </w:r>
      <w:r w:rsidR="00093CD3">
        <w:rPr>
          <w:lang w:val="fr-FR"/>
        </w:rPr>
        <w:t>-</w:t>
      </w:r>
      <w:r w:rsidR="006B10DB">
        <w:rPr>
          <w:lang w:val="fr-FR"/>
        </w:rPr>
        <w:t>30:</w:t>
      </w:r>
      <w:r w:rsidR="006B10DB" w:rsidRPr="0027261F">
        <w:rPr>
          <w:lang w:val="fr-FR"/>
        </w:rPr>
        <w:t xml:space="preserve"> </w:t>
      </w:r>
      <w:r w:rsidRPr="0027261F">
        <w:rPr>
          <w:lang w:val="fr-FR"/>
        </w:rPr>
        <w:t>MTS-</w:t>
      </w:r>
      <w:r>
        <w:rPr>
          <w:lang w:val="fr-FR"/>
        </w:rPr>
        <w:t>2</w:t>
      </w:r>
      <w:r w:rsidRPr="0027261F">
        <w:rPr>
          <w:lang w:val="fr-FR"/>
        </w:rPr>
        <w:t>, TU3iFH</w:t>
      </w:r>
    </w:p>
    <w:p w14:paraId="1C004B22" w14:textId="77777777" w:rsidR="00960193" w:rsidRDefault="00960193" w:rsidP="00960193">
      <w:pPr>
        <w:pStyle w:val="FP"/>
        <w:rPr>
          <w:lang w:val="fr-FR"/>
        </w:rPr>
      </w:pPr>
    </w:p>
    <w:p w14:paraId="524F1AB6" w14:textId="6C7F5204" w:rsidR="00197D11" w:rsidRPr="0027261F" w:rsidRDefault="006A5256" w:rsidP="00960193">
      <w:pPr>
        <w:pStyle w:val="TH"/>
        <w:rPr>
          <w:lang w:val="fr-FR"/>
        </w:rPr>
      </w:pPr>
      <w:r w:rsidRPr="0027261F">
        <w:rPr>
          <w:noProof/>
          <w:lang w:val="fr-FR"/>
        </w:rPr>
        <w:drawing>
          <wp:inline distT="0" distB="0" distL="0" distR="0" wp14:anchorId="423CAEEC" wp14:editId="23401556">
            <wp:extent cx="5234940" cy="3009900"/>
            <wp:effectExtent l="0" t="0" r="0" b="0"/>
            <wp:docPr id="315"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5234940" cy="3009900"/>
                    </a:xfrm>
                    <a:prstGeom prst="rect">
                      <a:avLst/>
                    </a:prstGeom>
                    <a:noFill/>
                    <a:ln>
                      <a:noFill/>
                    </a:ln>
                  </pic:spPr>
                </pic:pic>
              </a:graphicData>
            </a:graphic>
          </wp:inline>
        </w:drawing>
      </w:r>
    </w:p>
    <w:p w14:paraId="3FC09D45" w14:textId="77777777" w:rsidR="00197D11" w:rsidRDefault="00197D11" w:rsidP="006B10DB">
      <w:pPr>
        <w:pStyle w:val="TF"/>
        <w:rPr>
          <w:lang w:val="fr-FR"/>
        </w:rPr>
      </w:pPr>
      <w:r w:rsidRPr="0027261F">
        <w:rPr>
          <w:lang w:val="fr-FR"/>
        </w:rPr>
        <w:t xml:space="preserve">Figure </w:t>
      </w:r>
      <w:r>
        <w:rPr>
          <w:lang w:val="fr-FR"/>
        </w:rPr>
        <w:t>8</w:t>
      </w:r>
      <w:r w:rsidR="00093CD3">
        <w:rPr>
          <w:lang w:val="fr-FR"/>
        </w:rPr>
        <w:t>-31</w:t>
      </w:r>
      <w:r w:rsidR="006B10DB">
        <w:rPr>
          <w:lang w:val="fr-FR"/>
        </w:rPr>
        <w:t>:</w:t>
      </w:r>
      <w:r w:rsidRPr="0027261F">
        <w:rPr>
          <w:lang w:val="fr-FR"/>
        </w:rPr>
        <w:t xml:space="preserve"> MTS-</w:t>
      </w:r>
      <w:r>
        <w:rPr>
          <w:lang w:val="fr-FR"/>
        </w:rPr>
        <w:t>3</w:t>
      </w:r>
      <w:r w:rsidRPr="0027261F">
        <w:rPr>
          <w:lang w:val="fr-FR"/>
        </w:rPr>
        <w:t>, TU3iFH</w:t>
      </w:r>
    </w:p>
    <w:p w14:paraId="5B5E4225" w14:textId="77777777" w:rsidR="00960193" w:rsidRDefault="00960193" w:rsidP="00960193">
      <w:pPr>
        <w:pStyle w:val="FP"/>
        <w:rPr>
          <w:lang w:val="fr-FR"/>
        </w:rPr>
      </w:pPr>
    </w:p>
    <w:p w14:paraId="4A1C7CBA" w14:textId="50137E3C" w:rsidR="00197D11" w:rsidRPr="0027261F" w:rsidRDefault="006A5256" w:rsidP="00960193">
      <w:pPr>
        <w:pStyle w:val="TH"/>
        <w:rPr>
          <w:lang w:val="fr-FR"/>
        </w:rPr>
      </w:pPr>
      <w:r w:rsidRPr="00ED091C">
        <w:rPr>
          <w:noProof/>
          <w:lang w:val="fr-FR"/>
        </w:rPr>
        <w:lastRenderedPageBreak/>
        <w:drawing>
          <wp:inline distT="0" distB="0" distL="0" distR="0" wp14:anchorId="2D0F6DCD" wp14:editId="1AA892C6">
            <wp:extent cx="5234940" cy="3009900"/>
            <wp:effectExtent l="0" t="0" r="0" b="0"/>
            <wp:docPr id="316"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5234940" cy="3009900"/>
                    </a:xfrm>
                    <a:prstGeom prst="rect">
                      <a:avLst/>
                    </a:prstGeom>
                    <a:noFill/>
                    <a:ln>
                      <a:noFill/>
                    </a:ln>
                  </pic:spPr>
                </pic:pic>
              </a:graphicData>
            </a:graphic>
          </wp:inline>
        </w:drawing>
      </w:r>
    </w:p>
    <w:p w14:paraId="41E9CC01" w14:textId="77777777" w:rsidR="00197D11" w:rsidRDefault="00197D11" w:rsidP="006B10DB">
      <w:pPr>
        <w:pStyle w:val="TF"/>
        <w:rPr>
          <w:lang w:val="fr-FR"/>
        </w:rPr>
      </w:pPr>
      <w:r w:rsidRPr="0027261F">
        <w:rPr>
          <w:lang w:val="fr-FR"/>
        </w:rPr>
        <w:t xml:space="preserve">Figure </w:t>
      </w:r>
      <w:r>
        <w:rPr>
          <w:lang w:val="fr-FR"/>
        </w:rPr>
        <w:t>8-</w:t>
      </w:r>
      <w:r w:rsidR="00093CD3">
        <w:rPr>
          <w:lang w:val="fr-FR"/>
        </w:rPr>
        <w:t>32</w:t>
      </w:r>
      <w:r w:rsidR="006B10DB">
        <w:rPr>
          <w:lang w:val="fr-FR"/>
        </w:rPr>
        <w:t>:</w:t>
      </w:r>
      <w:r w:rsidRPr="0027261F">
        <w:rPr>
          <w:lang w:val="fr-FR"/>
        </w:rPr>
        <w:t xml:space="preserve"> MTS-</w:t>
      </w:r>
      <w:r>
        <w:rPr>
          <w:lang w:val="fr-FR"/>
        </w:rPr>
        <w:t>4</w:t>
      </w:r>
      <w:r w:rsidRPr="0027261F">
        <w:rPr>
          <w:lang w:val="fr-FR"/>
        </w:rPr>
        <w:t>, TU3iFH</w:t>
      </w:r>
    </w:p>
    <w:p w14:paraId="41441370" w14:textId="77777777" w:rsidR="00197D11" w:rsidRPr="0027261F" w:rsidRDefault="00197D11" w:rsidP="00960193">
      <w:pPr>
        <w:pStyle w:val="FP"/>
        <w:rPr>
          <w:lang w:val="fr-FR"/>
        </w:rPr>
      </w:pPr>
    </w:p>
    <w:p w14:paraId="6BAA77B1" w14:textId="77777777" w:rsidR="00197D11" w:rsidRPr="00960193" w:rsidRDefault="00197D11" w:rsidP="00960193">
      <w:pPr>
        <w:keepNext/>
        <w:rPr>
          <w:b/>
        </w:rPr>
      </w:pPr>
      <w:bookmarkStart w:id="391" w:name="_Ref205638911"/>
      <w:r w:rsidRPr="00960193">
        <w:rPr>
          <w:b/>
        </w:rPr>
        <w:t>AHS5.90</w:t>
      </w:r>
      <w:bookmarkEnd w:id="391"/>
    </w:p>
    <w:p w14:paraId="05BEB080" w14:textId="6EACBC24" w:rsidR="00197D11" w:rsidRPr="0027261F" w:rsidRDefault="006A5256" w:rsidP="00960193">
      <w:pPr>
        <w:pStyle w:val="TH"/>
      </w:pPr>
      <w:r>
        <w:rPr>
          <w:noProof/>
        </w:rPr>
        <w:drawing>
          <wp:inline distT="0" distB="0" distL="0" distR="0" wp14:anchorId="43F411B0" wp14:editId="011A72A4">
            <wp:extent cx="5234940" cy="3009900"/>
            <wp:effectExtent l="0" t="0" r="0" b="0"/>
            <wp:docPr id="317"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5234940" cy="3009900"/>
                    </a:xfrm>
                    <a:prstGeom prst="rect">
                      <a:avLst/>
                    </a:prstGeom>
                    <a:noFill/>
                    <a:ln>
                      <a:noFill/>
                    </a:ln>
                  </pic:spPr>
                </pic:pic>
              </a:graphicData>
            </a:graphic>
          </wp:inline>
        </w:drawing>
      </w:r>
    </w:p>
    <w:p w14:paraId="7F85C0E3" w14:textId="77777777" w:rsidR="00197D11" w:rsidRDefault="00197D11" w:rsidP="006B10DB">
      <w:pPr>
        <w:pStyle w:val="TF"/>
        <w:rPr>
          <w:lang w:val="fr-FR"/>
        </w:rPr>
      </w:pPr>
      <w:r w:rsidRPr="0027261F">
        <w:rPr>
          <w:lang w:val="fr-FR"/>
        </w:rPr>
        <w:t xml:space="preserve">Figure </w:t>
      </w:r>
      <w:r>
        <w:rPr>
          <w:lang w:val="fr-FR"/>
        </w:rPr>
        <w:t>8</w:t>
      </w:r>
      <w:r w:rsidR="00093CD3">
        <w:rPr>
          <w:lang w:val="fr-FR"/>
        </w:rPr>
        <w:t>-</w:t>
      </w:r>
      <w:r w:rsidR="006B10DB">
        <w:rPr>
          <w:lang w:val="fr-FR"/>
        </w:rPr>
        <w:t>33.</w:t>
      </w:r>
      <w:r w:rsidR="006B10DB" w:rsidRPr="0027261F">
        <w:rPr>
          <w:lang w:val="fr-FR"/>
        </w:rPr>
        <w:t xml:space="preserve"> </w:t>
      </w:r>
      <w:r w:rsidRPr="0027261F">
        <w:rPr>
          <w:lang w:val="fr-FR"/>
        </w:rPr>
        <w:t>MTS-1, TU3iFH</w:t>
      </w:r>
    </w:p>
    <w:p w14:paraId="4945D2FA" w14:textId="77777777" w:rsidR="00960193" w:rsidRDefault="00960193" w:rsidP="00960193">
      <w:pPr>
        <w:pStyle w:val="FP"/>
        <w:rPr>
          <w:lang w:val="fr-FR"/>
        </w:rPr>
      </w:pPr>
    </w:p>
    <w:p w14:paraId="16BBAD3F" w14:textId="45AA8B3C" w:rsidR="00197D11" w:rsidRPr="0027261F" w:rsidRDefault="006A5256" w:rsidP="00960193">
      <w:pPr>
        <w:pStyle w:val="TH"/>
        <w:rPr>
          <w:lang w:val="fr-FR"/>
        </w:rPr>
      </w:pPr>
      <w:r w:rsidRPr="00ED091C">
        <w:rPr>
          <w:noProof/>
          <w:lang w:val="fr-FR"/>
        </w:rPr>
        <w:lastRenderedPageBreak/>
        <w:drawing>
          <wp:inline distT="0" distB="0" distL="0" distR="0" wp14:anchorId="055759F8" wp14:editId="02D522F4">
            <wp:extent cx="5234940" cy="3009900"/>
            <wp:effectExtent l="0" t="0" r="0" b="0"/>
            <wp:docPr id="318"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5234940" cy="3009900"/>
                    </a:xfrm>
                    <a:prstGeom prst="rect">
                      <a:avLst/>
                    </a:prstGeom>
                    <a:noFill/>
                    <a:ln>
                      <a:noFill/>
                    </a:ln>
                  </pic:spPr>
                </pic:pic>
              </a:graphicData>
            </a:graphic>
          </wp:inline>
        </w:drawing>
      </w:r>
    </w:p>
    <w:p w14:paraId="38F1F6FF" w14:textId="77777777" w:rsidR="00197D11" w:rsidRDefault="00197D11" w:rsidP="006B10DB">
      <w:pPr>
        <w:pStyle w:val="TF"/>
        <w:rPr>
          <w:lang w:val="fr-FR"/>
        </w:rPr>
      </w:pPr>
      <w:r w:rsidRPr="0027261F">
        <w:rPr>
          <w:lang w:val="fr-FR"/>
        </w:rPr>
        <w:t xml:space="preserve">Figure </w:t>
      </w:r>
      <w:r>
        <w:rPr>
          <w:lang w:val="fr-FR"/>
        </w:rPr>
        <w:t>8</w:t>
      </w:r>
      <w:r w:rsidR="00093CD3">
        <w:rPr>
          <w:lang w:val="fr-FR"/>
        </w:rPr>
        <w:t>-</w:t>
      </w:r>
      <w:r w:rsidR="006B10DB">
        <w:rPr>
          <w:lang w:val="fr-FR"/>
        </w:rPr>
        <w:t>34:</w:t>
      </w:r>
      <w:r w:rsidR="006B10DB" w:rsidRPr="0027261F">
        <w:rPr>
          <w:lang w:val="fr-FR"/>
        </w:rPr>
        <w:t xml:space="preserve"> </w:t>
      </w:r>
      <w:r w:rsidRPr="0027261F">
        <w:rPr>
          <w:lang w:val="fr-FR"/>
        </w:rPr>
        <w:t>MTS-</w:t>
      </w:r>
      <w:r>
        <w:rPr>
          <w:lang w:val="fr-FR"/>
        </w:rPr>
        <w:t>2</w:t>
      </w:r>
      <w:r w:rsidRPr="0027261F">
        <w:rPr>
          <w:lang w:val="fr-FR"/>
        </w:rPr>
        <w:t>, TU3iFH</w:t>
      </w:r>
    </w:p>
    <w:p w14:paraId="359D5573" w14:textId="77777777" w:rsidR="00960193" w:rsidRDefault="00960193" w:rsidP="00960193">
      <w:pPr>
        <w:pStyle w:val="FP"/>
        <w:rPr>
          <w:lang w:val="fr-FR"/>
        </w:rPr>
      </w:pPr>
    </w:p>
    <w:p w14:paraId="6FE3FB2F" w14:textId="1C21735D" w:rsidR="00197D11" w:rsidRPr="0027261F" w:rsidRDefault="006A5256" w:rsidP="00960193">
      <w:pPr>
        <w:pStyle w:val="TH"/>
        <w:rPr>
          <w:lang w:val="fr-FR"/>
        </w:rPr>
      </w:pPr>
      <w:r w:rsidRPr="0027261F">
        <w:rPr>
          <w:noProof/>
          <w:lang w:val="fr-FR"/>
        </w:rPr>
        <w:drawing>
          <wp:inline distT="0" distB="0" distL="0" distR="0" wp14:anchorId="03232815" wp14:editId="596F411A">
            <wp:extent cx="5234940" cy="3009900"/>
            <wp:effectExtent l="0" t="0" r="0" b="0"/>
            <wp:docPr id="31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5234940" cy="3009900"/>
                    </a:xfrm>
                    <a:prstGeom prst="rect">
                      <a:avLst/>
                    </a:prstGeom>
                    <a:noFill/>
                    <a:ln>
                      <a:noFill/>
                    </a:ln>
                  </pic:spPr>
                </pic:pic>
              </a:graphicData>
            </a:graphic>
          </wp:inline>
        </w:drawing>
      </w:r>
    </w:p>
    <w:p w14:paraId="1828352F" w14:textId="77777777" w:rsidR="00197D11" w:rsidRDefault="00197D11" w:rsidP="006B10DB">
      <w:pPr>
        <w:pStyle w:val="TF"/>
        <w:rPr>
          <w:lang w:val="fr-FR"/>
        </w:rPr>
      </w:pPr>
      <w:r w:rsidRPr="0027261F">
        <w:rPr>
          <w:lang w:val="fr-FR"/>
        </w:rPr>
        <w:t xml:space="preserve">Figure </w:t>
      </w:r>
      <w:r>
        <w:rPr>
          <w:lang w:val="fr-FR"/>
        </w:rPr>
        <w:t>8</w:t>
      </w:r>
      <w:r w:rsidR="00093CD3">
        <w:rPr>
          <w:lang w:val="fr-FR"/>
        </w:rPr>
        <w:t>-</w:t>
      </w:r>
      <w:r w:rsidR="006B10DB">
        <w:rPr>
          <w:lang w:val="fr-FR"/>
        </w:rPr>
        <w:t>35:</w:t>
      </w:r>
      <w:r w:rsidR="006B10DB" w:rsidRPr="0027261F">
        <w:rPr>
          <w:lang w:val="fr-FR"/>
        </w:rPr>
        <w:t xml:space="preserve"> </w:t>
      </w:r>
      <w:r w:rsidRPr="0027261F">
        <w:rPr>
          <w:lang w:val="fr-FR"/>
        </w:rPr>
        <w:t>MTS-</w:t>
      </w:r>
      <w:r>
        <w:rPr>
          <w:lang w:val="fr-FR"/>
        </w:rPr>
        <w:t>3,</w:t>
      </w:r>
      <w:r w:rsidRPr="0027261F">
        <w:rPr>
          <w:lang w:val="fr-FR"/>
        </w:rPr>
        <w:t xml:space="preserve"> TU3iFH</w:t>
      </w:r>
    </w:p>
    <w:p w14:paraId="598D1055" w14:textId="77777777" w:rsidR="00960193" w:rsidRDefault="00960193" w:rsidP="00960193">
      <w:pPr>
        <w:pStyle w:val="FP"/>
        <w:rPr>
          <w:lang w:val="fr-FR"/>
        </w:rPr>
      </w:pPr>
    </w:p>
    <w:p w14:paraId="13B878EE" w14:textId="2689AE65" w:rsidR="00197D11" w:rsidRPr="0027261F" w:rsidRDefault="006A5256" w:rsidP="00960193">
      <w:pPr>
        <w:pStyle w:val="TH"/>
        <w:rPr>
          <w:lang w:val="fr-FR"/>
        </w:rPr>
      </w:pPr>
      <w:r w:rsidRPr="00ED091C">
        <w:rPr>
          <w:noProof/>
          <w:lang w:val="fr-FR"/>
        </w:rPr>
        <w:lastRenderedPageBreak/>
        <w:drawing>
          <wp:inline distT="0" distB="0" distL="0" distR="0" wp14:anchorId="76C56ED0" wp14:editId="72BBB7DE">
            <wp:extent cx="5234940" cy="3009900"/>
            <wp:effectExtent l="0" t="0" r="0" b="0"/>
            <wp:docPr id="320"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5234940" cy="3009900"/>
                    </a:xfrm>
                    <a:prstGeom prst="rect">
                      <a:avLst/>
                    </a:prstGeom>
                    <a:noFill/>
                    <a:ln>
                      <a:noFill/>
                    </a:ln>
                  </pic:spPr>
                </pic:pic>
              </a:graphicData>
            </a:graphic>
          </wp:inline>
        </w:drawing>
      </w:r>
    </w:p>
    <w:p w14:paraId="2703F317" w14:textId="77777777" w:rsidR="00197D11" w:rsidRDefault="00197D11" w:rsidP="006B10DB">
      <w:pPr>
        <w:pStyle w:val="TF"/>
        <w:rPr>
          <w:lang w:val="fr-FR"/>
        </w:rPr>
      </w:pPr>
      <w:r w:rsidRPr="0027261F">
        <w:rPr>
          <w:lang w:val="fr-FR"/>
        </w:rPr>
        <w:t xml:space="preserve">Figure </w:t>
      </w:r>
      <w:r>
        <w:rPr>
          <w:lang w:val="fr-FR"/>
        </w:rPr>
        <w:t>8</w:t>
      </w:r>
      <w:r w:rsidR="00093CD3">
        <w:rPr>
          <w:lang w:val="fr-FR"/>
        </w:rPr>
        <w:t>-36</w:t>
      </w:r>
      <w:r w:rsidR="006B10DB">
        <w:rPr>
          <w:lang w:val="fr-FR"/>
        </w:rPr>
        <w:t>:</w:t>
      </w:r>
      <w:r w:rsidRPr="0027261F">
        <w:rPr>
          <w:lang w:val="fr-FR"/>
        </w:rPr>
        <w:t xml:space="preserve"> MTS-</w:t>
      </w:r>
      <w:r>
        <w:rPr>
          <w:lang w:val="fr-FR"/>
        </w:rPr>
        <w:t>4</w:t>
      </w:r>
      <w:r w:rsidRPr="0027261F">
        <w:rPr>
          <w:lang w:val="fr-FR"/>
        </w:rPr>
        <w:t>, TU3iFH</w:t>
      </w:r>
    </w:p>
    <w:p w14:paraId="5D918EC6" w14:textId="77777777" w:rsidR="00960193" w:rsidRDefault="00960193" w:rsidP="00960193">
      <w:pPr>
        <w:pStyle w:val="FP"/>
        <w:rPr>
          <w:lang w:val="fr-FR"/>
        </w:rPr>
      </w:pPr>
    </w:p>
    <w:p w14:paraId="341F1E78" w14:textId="0D7DBDD0" w:rsidR="00197D11" w:rsidRPr="0027261F" w:rsidRDefault="006A5256" w:rsidP="00960193">
      <w:pPr>
        <w:pStyle w:val="TH"/>
        <w:rPr>
          <w:lang w:val="fr-FR"/>
        </w:rPr>
      </w:pPr>
      <w:r w:rsidRPr="00CE7445">
        <w:rPr>
          <w:noProof/>
          <w:lang w:val="fr-FR"/>
        </w:rPr>
        <w:drawing>
          <wp:inline distT="0" distB="0" distL="0" distR="0" wp14:anchorId="0F3922D2" wp14:editId="51E30683">
            <wp:extent cx="5234940" cy="3009900"/>
            <wp:effectExtent l="0" t="0" r="0" b="0"/>
            <wp:docPr id="321"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5234940" cy="3009900"/>
                    </a:xfrm>
                    <a:prstGeom prst="rect">
                      <a:avLst/>
                    </a:prstGeom>
                    <a:noFill/>
                    <a:ln>
                      <a:noFill/>
                    </a:ln>
                  </pic:spPr>
                </pic:pic>
              </a:graphicData>
            </a:graphic>
          </wp:inline>
        </w:drawing>
      </w:r>
    </w:p>
    <w:p w14:paraId="28E0A196" w14:textId="77777777" w:rsidR="00197D11" w:rsidRDefault="00197D11" w:rsidP="006B10DB">
      <w:pPr>
        <w:pStyle w:val="TF"/>
        <w:rPr>
          <w:lang w:val="fr-FR"/>
        </w:rPr>
      </w:pPr>
      <w:r w:rsidRPr="0027261F">
        <w:rPr>
          <w:lang w:val="fr-FR"/>
        </w:rPr>
        <w:t xml:space="preserve">Figure </w:t>
      </w:r>
      <w:r>
        <w:rPr>
          <w:lang w:val="fr-FR"/>
        </w:rPr>
        <w:t>8-</w:t>
      </w:r>
      <w:r w:rsidR="00093CD3">
        <w:rPr>
          <w:lang w:val="fr-FR"/>
        </w:rPr>
        <w:t>37</w:t>
      </w:r>
      <w:r w:rsidR="006B10DB">
        <w:rPr>
          <w:lang w:val="fr-FR"/>
        </w:rPr>
        <w:t>:</w:t>
      </w:r>
      <w:r w:rsidRPr="0027261F">
        <w:rPr>
          <w:lang w:val="fr-FR"/>
        </w:rPr>
        <w:t xml:space="preserve"> MTS-</w:t>
      </w:r>
      <w:r>
        <w:rPr>
          <w:lang w:val="fr-FR"/>
        </w:rPr>
        <w:t>1</w:t>
      </w:r>
      <w:r w:rsidRPr="0027261F">
        <w:rPr>
          <w:lang w:val="fr-FR"/>
        </w:rPr>
        <w:t>, TU3</w:t>
      </w:r>
      <w:r>
        <w:rPr>
          <w:lang w:val="fr-FR"/>
        </w:rPr>
        <w:t>n</w:t>
      </w:r>
      <w:r w:rsidRPr="0027261F">
        <w:rPr>
          <w:lang w:val="fr-FR"/>
        </w:rPr>
        <w:t>FH</w:t>
      </w:r>
    </w:p>
    <w:p w14:paraId="4CA3AF9D" w14:textId="77777777" w:rsidR="00960193" w:rsidRDefault="00960193" w:rsidP="00960193">
      <w:pPr>
        <w:pStyle w:val="FP"/>
        <w:rPr>
          <w:lang w:val="fr-FR"/>
        </w:rPr>
      </w:pPr>
    </w:p>
    <w:p w14:paraId="3E94F5BF" w14:textId="4D5174C8" w:rsidR="00197D11" w:rsidRPr="0027261F" w:rsidRDefault="006A5256" w:rsidP="00960193">
      <w:pPr>
        <w:pStyle w:val="TH"/>
        <w:rPr>
          <w:lang w:val="fr-FR"/>
        </w:rPr>
      </w:pPr>
      <w:r w:rsidRPr="00FC1E0D">
        <w:rPr>
          <w:noProof/>
          <w:lang w:val="fr-FR"/>
        </w:rPr>
        <w:lastRenderedPageBreak/>
        <w:drawing>
          <wp:inline distT="0" distB="0" distL="0" distR="0" wp14:anchorId="1DF98312" wp14:editId="7EBA54BB">
            <wp:extent cx="5234940" cy="3009900"/>
            <wp:effectExtent l="0" t="0" r="0" b="0"/>
            <wp:docPr id="322"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5234940" cy="3009900"/>
                    </a:xfrm>
                    <a:prstGeom prst="rect">
                      <a:avLst/>
                    </a:prstGeom>
                    <a:noFill/>
                    <a:ln>
                      <a:noFill/>
                    </a:ln>
                  </pic:spPr>
                </pic:pic>
              </a:graphicData>
            </a:graphic>
          </wp:inline>
        </w:drawing>
      </w:r>
    </w:p>
    <w:p w14:paraId="73A486D0" w14:textId="77777777" w:rsidR="00197D11" w:rsidRDefault="00197D11" w:rsidP="006B10DB">
      <w:pPr>
        <w:pStyle w:val="TF"/>
        <w:rPr>
          <w:lang w:val="fr-FR"/>
        </w:rPr>
      </w:pPr>
      <w:r w:rsidRPr="0027261F">
        <w:rPr>
          <w:lang w:val="fr-FR"/>
        </w:rPr>
        <w:t xml:space="preserve">Figure </w:t>
      </w:r>
      <w:r>
        <w:rPr>
          <w:lang w:val="fr-FR"/>
        </w:rPr>
        <w:t>8-</w:t>
      </w:r>
      <w:r w:rsidR="006B10DB">
        <w:rPr>
          <w:lang w:val="fr-FR"/>
        </w:rPr>
        <w:t xml:space="preserve">38: </w:t>
      </w:r>
      <w:r w:rsidRPr="0027261F">
        <w:rPr>
          <w:lang w:val="fr-FR"/>
        </w:rPr>
        <w:t>MTS-</w:t>
      </w:r>
      <w:r>
        <w:rPr>
          <w:lang w:val="fr-FR"/>
        </w:rPr>
        <w:t>2, TU3n</w:t>
      </w:r>
      <w:r w:rsidRPr="0027261F">
        <w:rPr>
          <w:lang w:val="fr-FR"/>
        </w:rPr>
        <w:t>FH</w:t>
      </w:r>
    </w:p>
    <w:p w14:paraId="09D4BF05" w14:textId="77777777" w:rsidR="00960193" w:rsidRDefault="00960193" w:rsidP="00960193">
      <w:pPr>
        <w:pStyle w:val="FP"/>
        <w:rPr>
          <w:lang w:val="fr-FR"/>
        </w:rPr>
      </w:pPr>
    </w:p>
    <w:p w14:paraId="41B0D432" w14:textId="00EAAE52" w:rsidR="00197D11" w:rsidRPr="0027261F" w:rsidRDefault="006A5256" w:rsidP="00960193">
      <w:pPr>
        <w:pStyle w:val="TH"/>
        <w:rPr>
          <w:lang w:val="fr-FR"/>
        </w:rPr>
      </w:pPr>
      <w:r w:rsidRPr="00CE7445">
        <w:rPr>
          <w:noProof/>
          <w:lang w:val="fr-FR"/>
        </w:rPr>
        <w:drawing>
          <wp:inline distT="0" distB="0" distL="0" distR="0" wp14:anchorId="08260689" wp14:editId="3A238D26">
            <wp:extent cx="5234940" cy="3009900"/>
            <wp:effectExtent l="0" t="0" r="0" b="0"/>
            <wp:docPr id="323"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5234940" cy="3009900"/>
                    </a:xfrm>
                    <a:prstGeom prst="rect">
                      <a:avLst/>
                    </a:prstGeom>
                    <a:noFill/>
                    <a:ln>
                      <a:noFill/>
                    </a:ln>
                  </pic:spPr>
                </pic:pic>
              </a:graphicData>
            </a:graphic>
          </wp:inline>
        </w:drawing>
      </w:r>
    </w:p>
    <w:p w14:paraId="37C9508A" w14:textId="77777777" w:rsidR="00197D11" w:rsidRDefault="00197D11" w:rsidP="006B10DB">
      <w:pPr>
        <w:pStyle w:val="TF"/>
        <w:rPr>
          <w:lang w:val="fr-FR"/>
        </w:rPr>
      </w:pPr>
      <w:r w:rsidRPr="0027261F">
        <w:rPr>
          <w:lang w:val="fr-FR"/>
        </w:rPr>
        <w:t xml:space="preserve">Figure </w:t>
      </w:r>
      <w:r>
        <w:rPr>
          <w:lang w:val="fr-FR"/>
        </w:rPr>
        <w:t>8</w:t>
      </w:r>
      <w:r w:rsidR="00093CD3">
        <w:rPr>
          <w:lang w:val="fr-FR"/>
        </w:rPr>
        <w:t>-</w:t>
      </w:r>
      <w:r w:rsidR="006B10DB">
        <w:rPr>
          <w:lang w:val="fr-FR"/>
        </w:rPr>
        <w:t>39:</w:t>
      </w:r>
      <w:r w:rsidR="006B10DB" w:rsidRPr="0027261F">
        <w:rPr>
          <w:lang w:val="fr-FR"/>
        </w:rPr>
        <w:t xml:space="preserve"> </w:t>
      </w:r>
      <w:r w:rsidRPr="0027261F">
        <w:rPr>
          <w:lang w:val="fr-FR"/>
        </w:rPr>
        <w:t>MTS-</w:t>
      </w:r>
      <w:r>
        <w:rPr>
          <w:lang w:val="fr-FR"/>
        </w:rPr>
        <w:t>3</w:t>
      </w:r>
      <w:r w:rsidRPr="0027261F">
        <w:rPr>
          <w:lang w:val="fr-FR"/>
        </w:rPr>
        <w:t>,</w:t>
      </w:r>
      <w:r>
        <w:rPr>
          <w:lang w:val="fr-FR"/>
        </w:rPr>
        <w:t xml:space="preserve"> TU3n</w:t>
      </w:r>
      <w:r w:rsidRPr="0027261F">
        <w:rPr>
          <w:lang w:val="fr-FR"/>
        </w:rPr>
        <w:t>FH</w:t>
      </w:r>
    </w:p>
    <w:p w14:paraId="412397D2" w14:textId="77777777" w:rsidR="00960193" w:rsidRDefault="00960193" w:rsidP="00960193">
      <w:pPr>
        <w:pStyle w:val="FP"/>
        <w:rPr>
          <w:lang w:val="fr-FR"/>
        </w:rPr>
      </w:pPr>
    </w:p>
    <w:p w14:paraId="0D843D64" w14:textId="4D0D1B97" w:rsidR="00197D11" w:rsidRPr="0027261F" w:rsidRDefault="006A5256" w:rsidP="00960193">
      <w:pPr>
        <w:pStyle w:val="TH"/>
        <w:rPr>
          <w:lang w:val="fr-FR"/>
        </w:rPr>
      </w:pPr>
      <w:r w:rsidRPr="00FC1E0D">
        <w:rPr>
          <w:noProof/>
          <w:lang w:val="fr-FR"/>
        </w:rPr>
        <w:lastRenderedPageBreak/>
        <w:drawing>
          <wp:inline distT="0" distB="0" distL="0" distR="0" wp14:anchorId="35D563B4" wp14:editId="53430469">
            <wp:extent cx="5234940" cy="3009900"/>
            <wp:effectExtent l="0" t="0" r="0" b="0"/>
            <wp:docPr id="32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5234940" cy="3009900"/>
                    </a:xfrm>
                    <a:prstGeom prst="rect">
                      <a:avLst/>
                    </a:prstGeom>
                    <a:noFill/>
                    <a:ln>
                      <a:noFill/>
                    </a:ln>
                  </pic:spPr>
                </pic:pic>
              </a:graphicData>
            </a:graphic>
          </wp:inline>
        </w:drawing>
      </w:r>
    </w:p>
    <w:p w14:paraId="2533E099" w14:textId="77777777" w:rsidR="00197D11" w:rsidRDefault="00197D11" w:rsidP="006B10DB">
      <w:pPr>
        <w:pStyle w:val="TF"/>
        <w:rPr>
          <w:lang w:val="fr-FR"/>
        </w:rPr>
      </w:pPr>
      <w:r w:rsidRPr="009A5243">
        <w:rPr>
          <w:lang w:val="fr-FR"/>
        </w:rPr>
        <w:t>Figure 8</w:t>
      </w:r>
      <w:r w:rsidR="00093CD3">
        <w:rPr>
          <w:lang w:val="fr-FR"/>
        </w:rPr>
        <w:t>-</w:t>
      </w:r>
      <w:r w:rsidR="006B10DB">
        <w:rPr>
          <w:lang w:val="fr-FR"/>
        </w:rPr>
        <w:t>40:</w:t>
      </w:r>
      <w:r w:rsidR="006B10DB" w:rsidRPr="009A5243">
        <w:rPr>
          <w:lang w:val="fr-FR"/>
        </w:rPr>
        <w:t xml:space="preserve"> </w:t>
      </w:r>
      <w:r w:rsidRPr="009A5243">
        <w:rPr>
          <w:lang w:val="fr-FR"/>
        </w:rPr>
        <w:t>MTS-4, TU3nFH</w:t>
      </w:r>
    </w:p>
    <w:p w14:paraId="523C1B0F" w14:textId="77777777" w:rsidR="00960193" w:rsidRPr="009A5243" w:rsidRDefault="00960193" w:rsidP="00960193">
      <w:pPr>
        <w:pStyle w:val="FP"/>
        <w:rPr>
          <w:lang w:val="fr-FR"/>
        </w:rPr>
      </w:pPr>
    </w:p>
    <w:p w14:paraId="66E6E13E" w14:textId="77777777" w:rsidR="009C513A" w:rsidRPr="00AD5CDA" w:rsidRDefault="00F90DBB" w:rsidP="008F3F22">
      <w:pPr>
        <w:pStyle w:val="Heading6"/>
        <w:rPr>
          <w:lang w:val="fr-FR"/>
        </w:rPr>
      </w:pPr>
      <w:bookmarkStart w:id="392" w:name="_Ref214205322"/>
      <w:bookmarkStart w:id="393" w:name="_Toc518052792"/>
      <w:r>
        <w:rPr>
          <w:lang w:val="fr-FR"/>
        </w:rPr>
        <w:t>8.2.1.3.2.1</w:t>
      </w:r>
      <w:r w:rsidR="009A3CB7">
        <w:rPr>
          <w:lang w:val="fr-FR"/>
        </w:rPr>
        <w:tab/>
      </w:r>
      <w:r w:rsidR="009C513A" w:rsidRPr="00AD5CDA">
        <w:rPr>
          <w:lang w:val="fr-FR"/>
        </w:rPr>
        <w:t>Adaptive Constellation Rotation</w:t>
      </w:r>
      <w:bookmarkEnd w:id="392"/>
      <w:bookmarkEnd w:id="393"/>
      <w:r w:rsidR="009C513A" w:rsidRPr="00AD5CDA">
        <w:rPr>
          <w:lang w:val="fr-FR"/>
        </w:rPr>
        <w:t xml:space="preserve"> </w:t>
      </w:r>
    </w:p>
    <w:p w14:paraId="425BFCB6" w14:textId="77777777" w:rsidR="00FA0FCE" w:rsidRPr="00F05098" w:rsidRDefault="009C513A" w:rsidP="006B10DB">
      <w:r w:rsidRPr="00F05098">
        <w:t xml:space="preserve">Altering alpha or switching the rotation of the </w:t>
      </w:r>
      <w:r w:rsidRPr="00F05098">
        <w:rPr>
          <w:position w:val="-6"/>
        </w:rPr>
        <w:object w:dxaOrig="240" w:dyaOrig="220" w14:anchorId="565EB121">
          <v:shape id="_x0000_i1349" type="#_x0000_t75" style="width:12pt;height:10.8pt" o:ole="">
            <v:imagedata r:id="rId253" o:title=""/>
          </v:shape>
          <o:OLEObject Type="Embed" ProgID="Equation.3" ShapeID="_x0000_i1349" DrawAspect="Content" ObjectID="_1821900941" r:id="rId422"/>
        </w:object>
      </w:r>
      <w:r w:rsidRPr="00F05098">
        <w:t>-QPSK MUROS constellation between л/2 and л/4 could deteriorate SAIC mobiles</w:t>
      </w:r>
      <w:r w:rsidR="00205CAF">
        <w:t>'</w:t>
      </w:r>
      <w:r w:rsidRPr="00F05098">
        <w:t xml:space="preserve"> ability to cancel interference caused by MUROS signals. </w:t>
      </w:r>
      <w:r w:rsidR="003B0647" w:rsidRPr="00F05098">
        <w:t>To investigate this</w:t>
      </w:r>
      <w:r w:rsidR="00FA0FCE" w:rsidRPr="00F05098">
        <w:t xml:space="preserve">, simulations were conducted for both GMSK and α-QPSK modulated carriers </w:t>
      </w:r>
      <w:r w:rsidR="003B0647" w:rsidRPr="00F05098">
        <w:t xml:space="preserve">exposed to </w:t>
      </w:r>
      <w:r w:rsidR="003B0647" w:rsidRPr="00F05098">
        <w:rPr>
          <w:position w:val="-6"/>
        </w:rPr>
        <w:object w:dxaOrig="240" w:dyaOrig="220" w14:anchorId="09BE166F">
          <v:shape id="_x0000_i1350" type="#_x0000_t75" style="width:12pt;height:10.8pt" o:ole="">
            <v:imagedata r:id="rId253" o:title=""/>
          </v:shape>
          <o:OLEObject Type="Embed" ProgID="Equation.3" ShapeID="_x0000_i1350" DrawAspect="Content" ObjectID="_1821900942" r:id="rId423"/>
        </w:object>
      </w:r>
      <w:r w:rsidR="003B0647" w:rsidRPr="00F05098">
        <w:t xml:space="preserve">-QPSK modulated interference with varying alpha and a rotation of л/2 or л/4 as can be seen in the figure below. </w:t>
      </w:r>
    </w:p>
    <w:p w14:paraId="5DFAAF40" w14:textId="21261671" w:rsidR="00960193" w:rsidRDefault="006A5256" w:rsidP="00960193">
      <w:pPr>
        <w:pStyle w:val="TH"/>
      </w:pPr>
      <w:r w:rsidRPr="00895F42">
        <w:rPr>
          <w:noProof/>
        </w:rPr>
        <w:drawing>
          <wp:inline distT="0" distB="0" distL="0" distR="0" wp14:anchorId="5C6F52D3" wp14:editId="395230C7">
            <wp:extent cx="5486400" cy="1417320"/>
            <wp:effectExtent l="0" t="0" r="0" b="0"/>
            <wp:docPr id="327"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5486400" cy="1417320"/>
                    </a:xfrm>
                    <a:prstGeom prst="rect">
                      <a:avLst/>
                    </a:prstGeom>
                    <a:noFill/>
                    <a:ln>
                      <a:noFill/>
                    </a:ln>
                  </pic:spPr>
                </pic:pic>
              </a:graphicData>
            </a:graphic>
          </wp:inline>
        </w:drawing>
      </w:r>
    </w:p>
    <w:p w14:paraId="752221FC" w14:textId="77777777" w:rsidR="009C513A" w:rsidRPr="00F05098" w:rsidRDefault="009C513A" w:rsidP="006B10DB">
      <w:pPr>
        <w:pStyle w:val="TF"/>
      </w:pPr>
      <w:r w:rsidRPr="00F05098">
        <w:t>Figure 8-41</w:t>
      </w:r>
      <w:r w:rsidR="006B10DB">
        <w:t>:</w:t>
      </w:r>
      <w:r w:rsidRPr="00F05098">
        <w:t xml:space="preserve"> Identified interference scenarios</w:t>
      </w:r>
    </w:p>
    <w:p w14:paraId="397EA46D" w14:textId="77777777" w:rsidR="009C513A" w:rsidRPr="00F05098" w:rsidRDefault="003B0647" w:rsidP="0051478E">
      <w:r w:rsidRPr="00F05098">
        <w:t xml:space="preserve">For the α-QPSK modulated carriers the </w:t>
      </w:r>
      <w:r w:rsidR="009C513A" w:rsidRPr="00F05098">
        <w:t>alpha values were chosen according to Table 8-10.  The same α-value was used by the carrier and interfering signal. The alpha values and constellation rotations used were chosen fro</w:t>
      </w:r>
      <w:r w:rsidR="00FA0FCE" w:rsidRPr="00F05098">
        <w:t>m Figure 8-</w:t>
      </w:r>
      <w:r w:rsidR="009C513A" w:rsidRPr="00F05098">
        <w:t xml:space="preserve">9. Alpha equal to 0.77 and 1.19 represents the extreme values where the rotation switches from п/2 to п/4. As alpha approaches these values the </w:t>
      </w:r>
      <w:r w:rsidR="009C513A" w:rsidRPr="00F05098">
        <w:rPr>
          <w:position w:val="-6"/>
        </w:rPr>
        <w:object w:dxaOrig="240" w:dyaOrig="220" w14:anchorId="35C952D4">
          <v:shape id="_x0000_i1352" type="#_x0000_t75" style="width:12pt;height:10.8pt" o:ole="">
            <v:imagedata r:id="rId253" o:title=""/>
          </v:shape>
          <o:OLEObject Type="Embed" ProgID="Equation.3" ShapeID="_x0000_i1352" DrawAspect="Content" ObjectID="_1821900943" r:id="rId425"/>
        </w:object>
      </w:r>
      <w:r w:rsidR="009C513A" w:rsidRPr="00F05098">
        <w:t xml:space="preserve">-QPSK modulation approaches a GMSK constellation. </w:t>
      </w:r>
    </w:p>
    <w:p w14:paraId="4A76C862" w14:textId="77777777" w:rsidR="009C513A" w:rsidRDefault="009C513A" w:rsidP="0051478E">
      <w:r w:rsidRPr="00F05098">
        <w:t>Figure 8-42 presents the results from the simulation</w:t>
      </w:r>
      <w:r w:rsidR="004C6B22" w:rsidRPr="00F05098">
        <w:t xml:space="preserve"> </w:t>
      </w:r>
      <w:r w:rsidRPr="00F05098">
        <w:t xml:space="preserve">when the carrier was α-QPSK modulated and the interferer either </w:t>
      </w:r>
      <w:r w:rsidR="004C6B22" w:rsidRPr="00F05098">
        <w:t xml:space="preserve">GMSK or </w:t>
      </w:r>
      <w:r w:rsidRPr="00F05098">
        <w:t>α-QPSK m</w:t>
      </w:r>
      <w:r w:rsidR="004C6B22" w:rsidRPr="00F05098">
        <w:t>odulated</w:t>
      </w:r>
      <w:r w:rsidRPr="00F05098">
        <w:t>. The α-QPSK interferers were rotated л/2 or л/4 while the carrier used a rotation of л/2. The performance degradation due to the change in rotation reaches its maximal value 0.2 dB when α equals 0.77.</w:t>
      </w:r>
    </w:p>
    <w:p w14:paraId="49F228D3" w14:textId="77777777" w:rsidR="006B10DB" w:rsidRPr="00F05098" w:rsidRDefault="006B10DB" w:rsidP="0051478E">
      <w:pPr>
        <w:pStyle w:val="TH"/>
      </w:pPr>
      <w:r w:rsidRPr="004C6B22">
        <w:t>Table 8-10</w:t>
      </w:r>
      <w:r>
        <w:t>:</w:t>
      </w:r>
      <w:r w:rsidRPr="004C6B22">
        <w:t xml:space="preserve"> Alpha ve</w:t>
      </w:r>
      <w:r>
        <w:t>rsus relative sub channel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88"/>
        <w:gridCol w:w="3844"/>
      </w:tblGrid>
      <w:tr w:rsidR="0051478E" w:rsidRPr="00F352A8" w14:paraId="0F63737E"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shd w:val="clear" w:color="auto" w:fill="FFCC00"/>
          </w:tcPr>
          <w:p w14:paraId="6A14FC98" w14:textId="77777777" w:rsidR="0051478E" w:rsidRPr="007F7166" w:rsidRDefault="0051478E" w:rsidP="0051478E">
            <w:pPr>
              <w:pStyle w:val="TAH"/>
              <w:rPr>
                <w:bCs/>
              </w:rPr>
            </w:pPr>
            <w:r w:rsidRPr="004C6B22">
              <w:t>α</w:t>
            </w:r>
          </w:p>
        </w:tc>
        <w:tc>
          <w:tcPr>
            <w:tcW w:w="3844" w:type="dxa"/>
            <w:tcBorders>
              <w:top w:val="single" w:sz="4" w:space="0" w:color="auto"/>
              <w:left w:val="single" w:sz="4" w:space="0" w:color="auto"/>
              <w:bottom w:val="single" w:sz="4" w:space="0" w:color="auto"/>
              <w:right w:val="single" w:sz="4" w:space="0" w:color="auto"/>
            </w:tcBorders>
            <w:shd w:val="clear" w:color="auto" w:fill="FFCC00"/>
          </w:tcPr>
          <w:p w14:paraId="422B3A2C" w14:textId="77777777" w:rsidR="0051478E" w:rsidRPr="007F7166" w:rsidRDefault="0051478E" w:rsidP="0051478E">
            <w:pPr>
              <w:pStyle w:val="TAH"/>
              <w:rPr>
                <w:bCs/>
              </w:rPr>
            </w:pPr>
            <w:r w:rsidRPr="007F7166">
              <w:rPr>
                <w:bCs/>
              </w:rPr>
              <w:t>SCPIR [dB]</w:t>
            </w:r>
          </w:p>
        </w:tc>
      </w:tr>
      <w:tr w:rsidR="0051478E" w:rsidRPr="00F352A8" w14:paraId="1E085A98"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75526384" w14:textId="77777777" w:rsidR="0051478E" w:rsidRPr="004C6B22" w:rsidRDefault="0051478E" w:rsidP="0051478E">
            <w:pPr>
              <w:pStyle w:val="TAC"/>
            </w:pPr>
            <w:r w:rsidRPr="004C6B22">
              <w:t>0.77</w:t>
            </w:r>
          </w:p>
        </w:tc>
        <w:tc>
          <w:tcPr>
            <w:tcW w:w="3844" w:type="dxa"/>
            <w:tcBorders>
              <w:top w:val="single" w:sz="4" w:space="0" w:color="auto"/>
              <w:left w:val="single" w:sz="4" w:space="0" w:color="auto"/>
              <w:bottom w:val="single" w:sz="4" w:space="0" w:color="auto"/>
              <w:right w:val="single" w:sz="4" w:space="0" w:color="auto"/>
            </w:tcBorders>
          </w:tcPr>
          <w:p w14:paraId="74C0A860" w14:textId="77777777" w:rsidR="0051478E" w:rsidRPr="004C6B22" w:rsidRDefault="0051478E" w:rsidP="0051478E">
            <w:pPr>
              <w:pStyle w:val="TAC"/>
            </w:pPr>
            <w:r w:rsidRPr="004C6B22">
              <w:t>-3.8</w:t>
            </w:r>
          </w:p>
        </w:tc>
      </w:tr>
      <w:tr w:rsidR="0051478E" w:rsidRPr="00F352A8" w14:paraId="4A2C7046" w14:textId="77777777">
        <w:tblPrEx>
          <w:tblCellMar>
            <w:top w:w="0" w:type="dxa"/>
            <w:bottom w:w="0" w:type="dxa"/>
          </w:tblCellMar>
        </w:tblPrEx>
        <w:trPr>
          <w:trHeight w:val="277"/>
          <w:jc w:val="center"/>
        </w:trPr>
        <w:tc>
          <w:tcPr>
            <w:tcW w:w="2388" w:type="dxa"/>
            <w:tcBorders>
              <w:left w:val="single" w:sz="4" w:space="0" w:color="auto"/>
              <w:right w:val="single" w:sz="4" w:space="0" w:color="auto"/>
            </w:tcBorders>
          </w:tcPr>
          <w:p w14:paraId="41884C77" w14:textId="77777777" w:rsidR="0051478E" w:rsidRPr="004C6B22" w:rsidRDefault="0051478E" w:rsidP="0051478E">
            <w:pPr>
              <w:pStyle w:val="TAC"/>
            </w:pPr>
            <w:r w:rsidRPr="004C6B22">
              <w:t>0.89</w:t>
            </w:r>
          </w:p>
        </w:tc>
        <w:tc>
          <w:tcPr>
            <w:tcW w:w="3844" w:type="dxa"/>
            <w:tcBorders>
              <w:top w:val="single" w:sz="4" w:space="0" w:color="auto"/>
              <w:left w:val="single" w:sz="4" w:space="0" w:color="auto"/>
              <w:right w:val="single" w:sz="4" w:space="0" w:color="auto"/>
            </w:tcBorders>
          </w:tcPr>
          <w:p w14:paraId="24EA4381" w14:textId="77777777" w:rsidR="0051478E" w:rsidRPr="004C6B22" w:rsidRDefault="0051478E" w:rsidP="0051478E">
            <w:pPr>
              <w:pStyle w:val="TAC"/>
            </w:pPr>
            <w:r w:rsidRPr="004C6B22">
              <w:t>-1.8</w:t>
            </w:r>
          </w:p>
        </w:tc>
      </w:tr>
      <w:tr w:rsidR="0051478E" w:rsidRPr="00F352A8" w14:paraId="059ADE21" w14:textId="77777777">
        <w:tblPrEx>
          <w:tblCellMar>
            <w:top w:w="0" w:type="dxa"/>
            <w:bottom w:w="0" w:type="dxa"/>
          </w:tblCellMar>
        </w:tblPrEx>
        <w:trPr>
          <w:trHeight w:val="277"/>
          <w:jc w:val="center"/>
        </w:trPr>
        <w:tc>
          <w:tcPr>
            <w:tcW w:w="2388" w:type="dxa"/>
            <w:tcBorders>
              <w:left w:val="single" w:sz="4" w:space="0" w:color="auto"/>
              <w:right w:val="single" w:sz="4" w:space="0" w:color="auto"/>
            </w:tcBorders>
          </w:tcPr>
          <w:p w14:paraId="25DC010D" w14:textId="77777777" w:rsidR="0051478E" w:rsidRPr="004C6B22" w:rsidRDefault="0051478E" w:rsidP="0051478E">
            <w:pPr>
              <w:pStyle w:val="TAC"/>
            </w:pPr>
            <w:r w:rsidRPr="004C6B22">
              <w:t>1.19</w:t>
            </w:r>
          </w:p>
        </w:tc>
        <w:tc>
          <w:tcPr>
            <w:tcW w:w="3844" w:type="dxa"/>
            <w:tcBorders>
              <w:top w:val="single" w:sz="4" w:space="0" w:color="auto"/>
              <w:left w:val="single" w:sz="4" w:space="0" w:color="auto"/>
              <w:right w:val="single" w:sz="4" w:space="0" w:color="auto"/>
            </w:tcBorders>
          </w:tcPr>
          <w:p w14:paraId="04211E7A" w14:textId="77777777" w:rsidR="0051478E" w:rsidRPr="004C6B22" w:rsidRDefault="0051478E" w:rsidP="0051478E">
            <w:pPr>
              <w:pStyle w:val="TAC"/>
            </w:pPr>
            <w:r w:rsidRPr="004C6B22">
              <w:t>3.8</w:t>
            </w:r>
          </w:p>
        </w:tc>
      </w:tr>
    </w:tbl>
    <w:p w14:paraId="2148471F" w14:textId="77777777" w:rsidR="0051478E" w:rsidRDefault="0051478E" w:rsidP="0051478E">
      <w:pPr>
        <w:pStyle w:val="FP"/>
      </w:pPr>
    </w:p>
    <w:p w14:paraId="6CDD2D67" w14:textId="0A13CE9E" w:rsidR="009C513A" w:rsidRDefault="006A5256" w:rsidP="0051478E">
      <w:pPr>
        <w:pStyle w:val="TH"/>
      </w:pPr>
      <w:r w:rsidRPr="0065412C">
        <w:rPr>
          <w:noProof/>
        </w:rPr>
        <w:lastRenderedPageBreak/>
        <w:drawing>
          <wp:inline distT="0" distB="0" distL="0" distR="0" wp14:anchorId="077B5142" wp14:editId="48413ED2">
            <wp:extent cx="5234940" cy="3009900"/>
            <wp:effectExtent l="0" t="0" r="0" b="0"/>
            <wp:docPr id="329"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234940" cy="3009900"/>
                    </a:xfrm>
                    <a:prstGeom prst="rect">
                      <a:avLst/>
                    </a:prstGeom>
                    <a:noFill/>
                    <a:ln>
                      <a:noFill/>
                    </a:ln>
                  </pic:spPr>
                </pic:pic>
              </a:graphicData>
            </a:graphic>
          </wp:inline>
        </w:drawing>
      </w:r>
    </w:p>
    <w:p w14:paraId="7C23AAA5" w14:textId="77777777" w:rsidR="009C513A" w:rsidRPr="00F05098" w:rsidRDefault="009C513A" w:rsidP="006B10DB">
      <w:pPr>
        <w:pStyle w:val="TF"/>
      </w:pPr>
      <w:r w:rsidRPr="00F05098">
        <w:t>Figure</w:t>
      </w:r>
      <w:r w:rsidR="0060428D">
        <w:t xml:space="preserve"> </w:t>
      </w:r>
      <w:r w:rsidRPr="00F05098">
        <w:t xml:space="preserve"> 8-42</w:t>
      </w:r>
      <w:r w:rsidR="006B10DB">
        <w:t>:</w:t>
      </w:r>
      <w:r w:rsidRPr="00F05098">
        <w:t xml:space="preserve"> SAIC performance</w:t>
      </w:r>
      <w:r w:rsidR="0060428D">
        <w:t xml:space="preserve"> </w:t>
      </w:r>
      <w:r w:rsidRPr="00F05098">
        <w:t>when an α-QPSK carrier, using AFS/12.2, is exposed to α-QPSK or GMSK modulated interference</w:t>
      </w:r>
    </w:p>
    <w:p w14:paraId="7F56813C" w14:textId="77777777" w:rsidR="009C513A" w:rsidRDefault="009C513A" w:rsidP="006B10DB">
      <w:r w:rsidRPr="00F05098">
        <w:t xml:space="preserve">For the scenario when the carrier is GMSK modulated a more thorough investigation was performed. </w:t>
      </w:r>
      <w:r w:rsidR="00262E1F" w:rsidRPr="00F05098">
        <w:t>Figure 8</w:t>
      </w:r>
      <w:r w:rsidRPr="00F05098">
        <w:t>-43 shows the SAIC performance when a GMSK carrier is exposed to MTS-1 or MTS-2 interference. The interferers are α-QPSK modulated, and the performance is shown for alpha in the range 0.77 to 1.19, which corresponds to a SCPIR of -3.8 to +3.8dB. For each alpha the symbol rotation of the interferers is л/2 or л/4.</w:t>
      </w:r>
    </w:p>
    <w:p w14:paraId="34A8E065" w14:textId="77777777" w:rsidR="007E3CD6" w:rsidRPr="00F05098" w:rsidRDefault="007E3CD6" w:rsidP="007E3CD6">
      <w:pPr>
        <w:pStyle w:val="TH"/>
      </w:pPr>
    </w:p>
    <w:tbl>
      <w:tblPr>
        <w:tblW w:w="8484" w:type="dxa"/>
        <w:jc w:val="center"/>
        <w:tblLayout w:type="fixed"/>
        <w:tblLook w:val="01E0" w:firstRow="1" w:lastRow="1" w:firstColumn="1" w:lastColumn="1" w:noHBand="0" w:noVBand="0"/>
      </w:tblPr>
      <w:tblGrid>
        <w:gridCol w:w="3450"/>
        <w:gridCol w:w="5034"/>
      </w:tblGrid>
      <w:tr w:rsidR="009C513A" w:rsidRPr="007F7166" w14:paraId="254E7B18" w14:textId="77777777">
        <w:trPr>
          <w:jc w:val="center"/>
        </w:trPr>
        <w:tc>
          <w:tcPr>
            <w:tcW w:w="3450" w:type="dxa"/>
          </w:tcPr>
          <w:p w14:paraId="4DB5576F" w14:textId="77777777" w:rsidR="009C513A" w:rsidRPr="007F7166" w:rsidRDefault="009C513A" w:rsidP="007E3CD6">
            <w:pPr>
              <w:pStyle w:val="TH"/>
            </w:pPr>
            <w:r w:rsidRPr="007F7166">
              <w:object w:dxaOrig="6720" w:dyaOrig="6480" w14:anchorId="20E8F3F8">
                <v:shape id="_x0000_i1354" type="#_x0000_t75" style="width:161.4pt;height:156.6pt" o:ole="">
                  <v:imagedata r:id="rId427" o:title=""/>
                </v:shape>
                <o:OLEObject Type="Embed" ProgID="PBrush" ShapeID="_x0000_i1354" DrawAspect="Content" ObjectID="_1821900944" r:id="rId428"/>
              </w:object>
            </w:r>
          </w:p>
        </w:tc>
        <w:tc>
          <w:tcPr>
            <w:tcW w:w="5034" w:type="dxa"/>
          </w:tcPr>
          <w:p w14:paraId="40E827DF" w14:textId="20CE2522" w:rsidR="009C513A" w:rsidRPr="007F7166" w:rsidRDefault="006A5256" w:rsidP="007E3CD6">
            <w:pPr>
              <w:pStyle w:val="TH"/>
            </w:pPr>
            <w:r w:rsidRPr="007F7166">
              <w:rPr>
                <w:noProof/>
              </w:rPr>
              <w:drawing>
                <wp:inline distT="0" distB="0" distL="0" distR="0" wp14:anchorId="23E44444" wp14:editId="46395712">
                  <wp:extent cx="3032760" cy="1965960"/>
                  <wp:effectExtent l="0" t="0" r="0" b="0"/>
                  <wp:docPr id="33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3032760" cy="1965960"/>
                          </a:xfrm>
                          <a:prstGeom prst="rect">
                            <a:avLst/>
                          </a:prstGeom>
                          <a:noFill/>
                          <a:ln>
                            <a:noFill/>
                          </a:ln>
                        </pic:spPr>
                      </pic:pic>
                    </a:graphicData>
                  </a:graphic>
                </wp:inline>
              </w:drawing>
            </w:r>
          </w:p>
        </w:tc>
      </w:tr>
    </w:tbl>
    <w:p w14:paraId="4ED4FC78" w14:textId="77777777" w:rsidR="00F05098" w:rsidRPr="00F05098" w:rsidRDefault="009C513A" w:rsidP="006B10DB">
      <w:pPr>
        <w:pStyle w:val="TF"/>
      </w:pPr>
      <w:bookmarkStart w:id="394" w:name="_Ref212357945"/>
      <w:r w:rsidRPr="00F05098">
        <w:t xml:space="preserve">Figure </w:t>
      </w:r>
      <w:bookmarkEnd w:id="394"/>
      <w:r w:rsidRPr="00F05098">
        <w:t>8-43</w:t>
      </w:r>
      <w:r w:rsidR="006B10DB">
        <w:t>:</w:t>
      </w:r>
      <w:r w:rsidR="006B10DB" w:rsidRPr="00F05098">
        <w:t xml:space="preserve"> </w:t>
      </w:r>
      <w:r w:rsidRPr="00F05098">
        <w:t>SAIC performance for a GMSK carrier when exposed to MTS-1 (left) and MTS-2 (right) interference, where the interferers are alpha-QPSK modulated. Each tick on the x-axis equals 0.2dB</w:t>
      </w:r>
    </w:p>
    <w:p w14:paraId="5BE65CA3" w14:textId="77777777" w:rsidR="009C513A" w:rsidRPr="00F05098" w:rsidRDefault="009C513A" w:rsidP="006B10DB">
      <w:r w:rsidRPr="00F05098">
        <w:t>By comparing the performance at the different rotations, it is possible to estimate the performance degradation in dB of the SAIC receiver at 1% FER.</w:t>
      </w:r>
      <w:r w:rsidR="00262E1F" w:rsidRPr="00F05098">
        <w:t xml:space="preserve"> Figure 8-</w:t>
      </w:r>
      <w:r w:rsidRPr="00F05098">
        <w:t xml:space="preserve">44 summarizes this degradation over the studied alpha range. The fine resolution on the y-axis is justified since 150 000 frames per point were simulated. The degradation worsens as alpha approaches the theoretical rotation adaptation thresholds of 0.77 and 1.19. For MTS-1 the maximal degradation equals 0.37dB while 0.09 dB for MTS-2. </w:t>
      </w:r>
    </w:p>
    <w:p w14:paraId="2F7CB946" w14:textId="77777777" w:rsidR="009C513A" w:rsidRPr="00F05098" w:rsidRDefault="009C513A" w:rsidP="006B10DB">
      <w:r w:rsidRPr="00F05098">
        <w:t>It can be seen that when the MS experiences a multiple interferer scenario, the degradation due to the modulation rotation is decreased significantly compared to the single interferer case. It should be noted that the MTS-2 multi-interferer case is seen as the relevant system scenario for MUROS.</w:t>
      </w:r>
    </w:p>
    <w:p w14:paraId="5EDC8706" w14:textId="77777777" w:rsidR="009C513A" w:rsidRPr="00F05098" w:rsidRDefault="00262E1F" w:rsidP="006B10DB">
      <w:r w:rsidRPr="00F05098">
        <w:t>Figure 8-</w:t>
      </w:r>
      <w:r w:rsidR="009C513A" w:rsidRPr="00F05098">
        <w:t>44 shows, for both scenarios, that symbol rotation л/4 is preferred when alpha is close to 1. The reason is that when the interferer modulation constellation is QPSK-like the SAIC receiver has limited, or no, capability to suppress the interference, as can also be seen i</w:t>
      </w:r>
      <w:r w:rsidR="009C513A" w:rsidRPr="0081486E">
        <w:t xml:space="preserve">n </w:t>
      </w:r>
      <w:r w:rsidR="0081486E" w:rsidRPr="0081486E">
        <w:t>[8-12] and [8-13]</w:t>
      </w:r>
      <w:r w:rsidR="009C513A" w:rsidRPr="0081486E">
        <w:t>, s</w:t>
      </w:r>
      <w:r w:rsidR="009C513A" w:rsidRPr="00F05098">
        <w:t xml:space="preserve">ince the two sub channels are always 90 degree phase shifted. </w:t>
      </w:r>
      <w:r w:rsidR="009C513A" w:rsidRPr="00F05098">
        <w:lastRenderedPageBreak/>
        <w:t>On the other hand, л/4 rotation is used in the transmitter and л/2 de-rotation is used in the receiver, resulting in a net rotation of -л/4 for the interference. This type of interference causes less performance degradation in the receiver than a BPSK signal rotated л/2. This resembles the case in EGPRS where it is observed that 8PSK interference is less harmful than GMSK interference for a non-SAIC receiver.</w:t>
      </w:r>
    </w:p>
    <w:p w14:paraId="4D34CDCA" w14:textId="62682A43" w:rsidR="009C513A" w:rsidRPr="0065412C" w:rsidRDefault="006A5256" w:rsidP="0051478E">
      <w:pPr>
        <w:pStyle w:val="TH"/>
      </w:pPr>
      <w:r w:rsidRPr="0065412C">
        <w:rPr>
          <w:noProof/>
        </w:rPr>
        <w:drawing>
          <wp:inline distT="0" distB="0" distL="0" distR="0" wp14:anchorId="071BB003" wp14:editId="4EC122FD">
            <wp:extent cx="4381500" cy="3131820"/>
            <wp:effectExtent l="0" t="0" r="0" b="0"/>
            <wp:docPr id="332"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4381500" cy="3131820"/>
                    </a:xfrm>
                    <a:prstGeom prst="rect">
                      <a:avLst/>
                    </a:prstGeom>
                    <a:noFill/>
                    <a:ln>
                      <a:noFill/>
                    </a:ln>
                  </pic:spPr>
                </pic:pic>
              </a:graphicData>
            </a:graphic>
          </wp:inline>
        </w:drawing>
      </w:r>
    </w:p>
    <w:p w14:paraId="7DC7ABB3" w14:textId="77777777" w:rsidR="009C513A" w:rsidRDefault="009C513A" w:rsidP="006B10DB">
      <w:pPr>
        <w:pStyle w:val="TF"/>
      </w:pPr>
      <w:bookmarkStart w:id="395" w:name="_Ref212352958"/>
      <w:r w:rsidRPr="00F05098">
        <w:t xml:space="preserve">Figure </w:t>
      </w:r>
      <w:bookmarkEnd w:id="395"/>
      <w:r w:rsidRPr="00F05098">
        <w:t>8-44</w:t>
      </w:r>
      <w:r w:rsidR="006B10DB">
        <w:t>:</w:t>
      </w:r>
      <w:r w:rsidRPr="00F05098">
        <w:t xml:space="preserve"> C/I degradation at 1% FER</w:t>
      </w:r>
    </w:p>
    <w:p w14:paraId="7012F2C0" w14:textId="77777777" w:rsidR="0051478E" w:rsidRPr="00F05098" w:rsidRDefault="0051478E" w:rsidP="0051478E">
      <w:pPr>
        <w:pStyle w:val="FP"/>
      </w:pPr>
    </w:p>
    <w:p w14:paraId="21F7B25A" w14:textId="77777777" w:rsidR="009C513A" w:rsidRPr="00F05098" w:rsidRDefault="00F90DBB" w:rsidP="008F3F22">
      <w:pPr>
        <w:pStyle w:val="Heading5"/>
      </w:pPr>
      <w:bookmarkStart w:id="396" w:name="_Ref214205359"/>
      <w:bookmarkStart w:id="397" w:name="_Toc518052793"/>
      <w:r>
        <w:t>8.2.1.3.3</w:t>
      </w:r>
      <w:r w:rsidR="009A3CB7">
        <w:tab/>
      </w:r>
      <w:r w:rsidR="009C513A" w:rsidRPr="00F05098">
        <w:rPr>
          <w:noProof/>
        </w:rPr>
        <w:t>MUROS receiver</w:t>
      </w:r>
      <w:bookmarkEnd w:id="396"/>
      <w:bookmarkEnd w:id="397"/>
    </w:p>
    <w:p w14:paraId="3681F140" w14:textId="77777777" w:rsidR="009C513A" w:rsidRPr="00F05098" w:rsidRDefault="00F90DBB" w:rsidP="008F3F22">
      <w:pPr>
        <w:pStyle w:val="Heading6"/>
        <w:rPr>
          <w:noProof/>
        </w:rPr>
      </w:pPr>
      <w:bookmarkStart w:id="398" w:name="_Toc518052794"/>
      <w:r>
        <w:t>8.2.1.3.3.1</w:t>
      </w:r>
      <w:r w:rsidR="009A3CB7">
        <w:tab/>
      </w:r>
      <w:r w:rsidR="009C513A" w:rsidRPr="00F05098">
        <w:rPr>
          <w:noProof/>
        </w:rPr>
        <w:t>Constellation Rotation Detection</w:t>
      </w:r>
      <w:bookmarkEnd w:id="398"/>
    </w:p>
    <w:p w14:paraId="3210F3D3" w14:textId="77777777" w:rsidR="009C513A" w:rsidRPr="00F05098" w:rsidRDefault="009C513A" w:rsidP="006B10DB">
      <w:r w:rsidRPr="00F05098">
        <w:t>When an additional rotation is introduced for the α-QPSK modulation, the MS needs to detect it blindly, as mentioned in section 8.1.4. While MUROS receiver performance in sensitivity limited scenario is presented in section 8.2.1.2.2.2,</w:t>
      </w:r>
      <w:r w:rsidR="00262E1F" w:rsidRPr="00F05098">
        <w:t xml:space="preserve"> </w:t>
      </w:r>
      <w:r w:rsidR="00F05098" w:rsidRPr="00F05098">
        <w:t>Figure 8</w:t>
      </w:r>
      <w:r w:rsidR="0045092A">
        <w:t>-45</w:t>
      </w:r>
      <w:r w:rsidRPr="00F05098">
        <w:t xml:space="preserve"> depicts the performance degradation of the same receiver when the α-QPSK carrier is exposed to GMSK modulated MTS-2 interference.</w:t>
      </w:r>
    </w:p>
    <w:p w14:paraId="4F66BBBF" w14:textId="77777777" w:rsidR="009C513A" w:rsidRPr="00F05098" w:rsidRDefault="009C513A" w:rsidP="006B10DB">
      <w:r w:rsidRPr="00F05098">
        <w:t>The performance is shown for codecs TCH/HS, TCH/AHS5.9 and TCH/AFS12.2 when the alpha-QPSK modulation constellation is determined by alpha 0.634, 1 and 1.264. The degradation at 1% FER is at most 0.15 dB at SCPIR=+6 dB compared to performance when no modulation needs to be detected. At SCPIR=0 dB and SCPIR=-6 dB no degradation is seen.</w:t>
      </w:r>
    </w:p>
    <w:p w14:paraId="333D5CEA" w14:textId="77777777" w:rsidR="009C513A" w:rsidRDefault="009C513A" w:rsidP="006B10DB">
      <w:r w:rsidRPr="00F05098">
        <w:t xml:space="preserve">As the degradation due rotation detection never exceeds 0.15dB for any of the studied alpha values it will be compensated by the PAR enhancement presented in </w:t>
      </w:r>
      <w:r w:rsidR="0081486E">
        <w:t>Fig</w:t>
      </w:r>
      <w:r w:rsidR="0081486E" w:rsidRPr="0081486E">
        <w:t xml:space="preserve">ure </w:t>
      </w:r>
      <w:r w:rsidRPr="0081486E">
        <w:t>8-7.</w:t>
      </w:r>
    </w:p>
    <w:p w14:paraId="54223E45" w14:textId="77777777" w:rsidR="009C513A" w:rsidRDefault="006B10DB" w:rsidP="00F6334A">
      <w:pPr>
        <w:pStyle w:val="TH"/>
        <w:rPr>
          <w:color w:val="000000"/>
        </w:rPr>
      </w:pPr>
      <w:r w:rsidRPr="0060428D">
        <w:t>Table 8-11</w:t>
      </w:r>
      <w:r>
        <w:t>:</w:t>
      </w:r>
      <w:r w:rsidRPr="0060428D">
        <w:t xml:space="preserve"> Alpha ve</w:t>
      </w:r>
      <w:r>
        <w:t>rsus relative sub-channel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88"/>
        <w:gridCol w:w="3844"/>
      </w:tblGrid>
      <w:tr w:rsidR="0051478E" w:rsidRPr="00F352A8" w14:paraId="55C6B354"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shd w:val="clear" w:color="auto" w:fill="FFCC00"/>
          </w:tcPr>
          <w:p w14:paraId="40BBBEEC" w14:textId="77777777" w:rsidR="0051478E" w:rsidRPr="0060428D" w:rsidRDefault="0051478E" w:rsidP="0051478E">
            <w:pPr>
              <w:pStyle w:val="TAH"/>
            </w:pPr>
            <w:r w:rsidRPr="0060428D">
              <w:t>α</w:t>
            </w:r>
          </w:p>
        </w:tc>
        <w:tc>
          <w:tcPr>
            <w:tcW w:w="3844" w:type="dxa"/>
            <w:tcBorders>
              <w:top w:val="single" w:sz="4" w:space="0" w:color="auto"/>
              <w:left w:val="single" w:sz="4" w:space="0" w:color="auto"/>
              <w:bottom w:val="single" w:sz="4" w:space="0" w:color="auto"/>
              <w:right w:val="single" w:sz="4" w:space="0" w:color="auto"/>
            </w:tcBorders>
            <w:shd w:val="clear" w:color="auto" w:fill="FFCC00"/>
          </w:tcPr>
          <w:p w14:paraId="7D98461D" w14:textId="77777777" w:rsidR="0051478E" w:rsidRPr="0060428D" w:rsidRDefault="0051478E" w:rsidP="0051478E">
            <w:pPr>
              <w:pStyle w:val="TAH"/>
            </w:pPr>
            <w:r w:rsidRPr="0060428D">
              <w:t>SCPIR [dB]</w:t>
            </w:r>
          </w:p>
        </w:tc>
      </w:tr>
      <w:tr w:rsidR="0051478E" w:rsidRPr="00F352A8" w14:paraId="21E4A0C7"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42DA93D4" w14:textId="77777777" w:rsidR="0051478E" w:rsidRPr="0060428D" w:rsidRDefault="0051478E" w:rsidP="0051478E">
            <w:pPr>
              <w:pStyle w:val="TAC"/>
            </w:pPr>
            <w:r w:rsidRPr="0060428D">
              <w:t>0.634</w:t>
            </w:r>
          </w:p>
        </w:tc>
        <w:tc>
          <w:tcPr>
            <w:tcW w:w="3844" w:type="dxa"/>
            <w:tcBorders>
              <w:top w:val="single" w:sz="4" w:space="0" w:color="auto"/>
              <w:left w:val="single" w:sz="4" w:space="0" w:color="auto"/>
              <w:bottom w:val="single" w:sz="4" w:space="0" w:color="auto"/>
              <w:right w:val="single" w:sz="4" w:space="0" w:color="auto"/>
            </w:tcBorders>
          </w:tcPr>
          <w:p w14:paraId="5665FE96" w14:textId="77777777" w:rsidR="0051478E" w:rsidRPr="0060428D" w:rsidRDefault="0051478E" w:rsidP="0051478E">
            <w:pPr>
              <w:pStyle w:val="TAC"/>
            </w:pPr>
            <w:r w:rsidRPr="0060428D">
              <w:t>-6</w:t>
            </w:r>
          </w:p>
        </w:tc>
      </w:tr>
      <w:tr w:rsidR="0051478E" w:rsidRPr="00F352A8" w14:paraId="63E898B2" w14:textId="77777777">
        <w:tblPrEx>
          <w:tblCellMar>
            <w:top w:w="0" w:type="dxa"/>
            <w:bottom w:w="0" w:type="dxa"/>
          </w:tblCellMar>
        </w:tblPrEx>
        <w:trPr>
          <w:trHeight w:val="277"/>
          <w:jc w:val="center"/>
        </w:trPr>
        <w:tc>
          <w:tcPr>
            <w:tcW w:w="2388" w:type="dxa"/>
            <w:tcBorders>
              <w:left w:val="single" w:sz="4" w:space="0" w:color="auto"/>
              <w:right w:val="single" w:sz="4" w:space="0" w:color="auto"/>
            </w:tcBorders>
          </w:tcPr>
          <w:p w14:paraId="5AF8B56D" w14:textId="77777777" w:rsidR="0051478E" w:rsidRPr="0060428D" w:rsidRDefault="0051478E" w:rsidP="0051478E">
            <w:pPr>
              <w:pStyle w:val="TAC"/>
            </w:pPr>
            <w:r w:rsidRPr="0060428D">
              <w:t>1.0</w:t>
            </w:r>
          </w:p>
        </w:tc>
        <w:tc>
          <w:tcPr>
            <w:tcW w:w="3844" w:type="dxa"/>
            <w:tcBorders>
              <w:top w:val="single" w:sz="4" w:space="0" w:color="auto"/>
              <w:left w:val="single" w:sz="4" w:space="0" w:color="auto"/>
              <w:right w:val="single" w:sz="4" w:space="0" w:color="auto"/>
            </w:tcBorders>
          </w:tcPr>
          <w:p w14:paraId="12550D36" w14:textId="77777777" w:rsidR="0051478E" w:rsidRPr="0060428D" w:rsidRDefault="0051478E" w:rsidP="0051478E">
            <w:pPr>
              <w:pStyle w:val="TAC"/>
            </w:pPr>
            <w:r w:rsidRPr="0060428D">
              <w:t>0</w:t>
            </w:r>
          </w:p>
        </w:tc>
      </w:tr>
      <w:tr w:rsidR="0051478E" w:rsidRPr="00F352A8" w14:paraId="7BACB7D4" w14:textId="77777777">
        <w:tblPrEx>
          <w:tblCellMar>
            <w:top w:w="0" w:type="dxa"/>
            <w:bottom w:w="0" w:type="dxa"/>
          </w:tblCellMar>
        </w:tblPrEx>
        <w:trPr>
          <w:trHeight w:val="277"/>
          <w:jc w:val="center"/>
        </w:trPr>
        <w:tc>
          <w:tcPr>
            <w:tcW w:w="2388" w:type="dxa"/>
            <w:tcBorders>
              <w:left w:val="single" w:sz="4" w:space="0" w:color="auto"/>
              <w:right w:val="single" w:sz="4" w:space="0" w:color="auto"/>
            </w:tcBorders>
          </w:tcPr>
          <w:p w14:paraId="6D36DAD3" w14:textId="77777777" w:rsidR="0051478E" w:rsidRPr="0060428D" w:rsidRDefault="0051478E" w:rsidP="0051478E">
            <w:pPr>
              <w:pStyle w:val="TAC"/>
            </w:pPr>
            <w:r w:rsidRPr="0060428D">
              <w:t>1.264</w:t>
            </w:r>
          </w:p>
        </w:tc>
        <w:tc>
          <w:tcPr>
            <w:tcW w:w="3844" w:type="dxa"/>
            <w:tcBorders>
              <w:top w:val="single" w:sz="4" w:space="0" w:color="auto"/>
              <w:left w:val="single" w:sz="4" w:space="0" w:color="auto"/>
              <w:right w:val="single" w:sz="4" w:space="0" w:color="auto"/>
            </w:tcBorders>
          </w:tcPr>
          <w:p w14:paraId="6C75BBA6" w14:textId="77777777" w:rsidR="0051478E" w:rsidRPr="0060428D" w:rsidRDefault="0051478E" w:rsidP="0051478E">
            <w:pPr>
              <w:pStyle w:val="TAC"/>
            </w:pPr>
            <w:r w:rsidRPr="0060428D">
              <w:t>6</w:t>
            </w:r>
          </w:p>
        </w:tc>
      </w:tr>
    </w:tbl>
    <w:p w14:paraId="2C1528D8" w14:textId="77777777" w:rsidR="0051478E" w:rsidRDefault="0051478E" w:rsidP="0051478E">
      <w:pPr>
        <w:pStyle w:val="FP"/>
      </w:pPr>
    </w:p>
    <w:p w14:paraId="42CC9E71" w14:textId="77777777" w:rsidR="009C513A" w:rsidRPr="0051478E" w:rsidRDefault="009C513A" w:rsidP="007E3CD6">
      <w:pPr>
        <w:pStyle w:val="TH"/>
      </w:pPr>
    </w:p>
    <w:tbl>
      <w:tblPr>
        <w:tblW w:w="0" w:type="auto"/>
        <w:tblLook w:val="01E0" w:firstRow="1" w:lastRow="1" w:firstColumn="1" w:lastColumn="1" w:noHBand="0" w:noVBand="0"/>
      </w:tblPr>
      <w:tblGrid>
        <w:gridCol w:w="4242"/>
        <w:gridCol w:w="4242"/>
      </w:tblGrid>
      <w:tr w:rsidR="009C513A" w:rsidRPr="007F7166" w14:paraId="7CCA197D" w14:textId="77777777">
        <w:tc>
          <w:tcPr>
            <w:tcW w:w="4242" w:type="dxa"/>
          </w:tcPr>
          <w:p w14:paraId="3EE722D4" w14:textId="77777777" w:rsidR="009C513A" w:rsidRPr="007F7166" w:rsidRDefault="009C513A" w:rsidP="0051478E">
            <w:pPr>
              <w:pStyle w:val="TH"/>
            </w:pPr>
            <w:r w:rsidRPr="007F7166">
              <w:object w:dxaOrig="7050" w:dyaOrig="5805" w14:anchorId="4C3C0542">
                <v:shape id="_x0000_i1357" type="#_x0000_t75" style="width:198pt;height:162pt" o:ole="">
                  <v:imagedata r:id="rId431" o:title=""/>
                </v:shape>
                <o:OLEObject Type="Embed" ProgID="PBrush" ShapeID="_x0000_i1357" DrawAspect="Content" ObjectID="_1821900945" r:id="rId432"/>
              </w:object>
            </w:r>
          </w:p>
        </w:tc>
        <w:tc>
          <w:tcPr>
            <w:tcW w:w="4242" w:type="dxa"/>
          </w:tcPr>
          <w:p w14:paraId="442FE752" w14:textId="77777777" w:rsidR="009C513A" w:rsidRPr="007F7166" w:rsidRDefault="009C513A" w:rsidP="0051478E">
            <w:pPr>
              <w:pStyle w:val="TH"/>
            </w:pPr>
            <w:r w:rsidRPr="007F7166">
              <w:object w:dxaOrig="7020" w:dyaOrig="5790" w14:anchorId="35A28839">
                <v:shape id="_x0000_i1358" type="#_x0000_t75" style="width:190.8pt;height:157.2pt" o:ole="">
                  <v:imagedata r:id="rId433" o:title=""/>
                </v:shape>
                <o:OLEObject Type="Embed" ProgID="PBrush" ShapeID="_x0000_i1358" DrawAspect="Content" ObjectID="_1821900946" r:id="rId434"/>
              </w:object>
            </w:r>
          </w:p>
        </w:tc>
      </w:tr>
      <w:tr w:rsidR="009C513A" w:rsidRPr="007F7166" w14:paraId="1A7C9A18" w14:textId="77777777">
        <w:tc>
          <w:tcPr>
            <w:tcW w:w="4242" w:type="dxa"/>
          </w:tcPr>
          <w:p w14:paraId="7040D568" w14:textId="77777777" w:rsidR="009C513A" w:rsidRPr="007F7166" w:rsidRDefault="009C513A" w:rsidP="007F7166">
            <w:pPr>
              <w:pStyle w:val="BodyText"/>
              <w:jc w:val="center"/>
              <w:rPr>
                <w:color w:val="FF0000"/>
              </w:rPr>
            </w:pPr>
            <w:r w:rsidRPr="007F7166">
              <w:rPr>
                <w:color w:val="FF0000"/>
              </w:rPr>
              <w:object w:dxaOrig="7050" w:dyaOrig="5715" w14:anchorId="3750C4FB">
                <v:shape id="_x0000_i1359" type="#_x0000_t75" style="width:198pt;height:160.8pt" o:ole="">
                  <v:imagedata r:id="rId435" o:title=""/>
                </v:shape>
                <o:OLEObject Type="Embed" ProgID="PBrush" ShapeID="_x0000_i1359" DrawAspect="Content" ObjectID="_1821900947" r:id="rId436"/>
              </w:object>
            </w:r>
          </w:p>
        </w:tc>
        <w:tc>
          <w:tcPr>
            <w:tcW w:w="4242" w:type="dxa"/>
          </w:tcPr>
          <w:p w14:paraId="0247E082" w14:textId="77777777" w:rsidR="009C513A" w:rsidRPr="007F7166" w:rsidRDefault="009C513A" w:rsidP="007F7166">
            <w:pPr>
              <w:pStyle w:val="BodyText"/>
              <w:jc w:val="center"/>
              <w:rPr>
                <w:color w:val="FF0000"/>
              </w:rPr>
            </w:pPr>
          </w:p>
        </w:tc>
      </w:tr>
    </w:tbl>
    <w:p w14:paraId="39304D68" w14:textId="77777777" w:rsidR="009C513A" w:rsidRPr="0060428D" w:rsidRDefault="009C513A" w:rsidP="00F6334A">
      <w:pPr>
        <w:pStyle w:val="TF"/>
      </w:pPr>
      <w:bookmarkStart w:id="399" w:name="_Ref214194644"/>
      <w:r w:rsidRPr="0060428D">
        <w:t xml:space="preserve">Figure </w:t>
      </w:r>
      <w:bookmarkEnd w:id="399"/>
      <w:r w:rsidR="0045092A">
        <w:t>8-45</w:t>
      </w:r>
      <w:r w:rsidR="00F6334A">
        <w:t>:</w:t>
      </w:r>
      <w:r w:rsidRPr="0060428D">
        <w:t xml:space="preserve"> MUROS receiver with/without rotation detection when speech codec TCH/HS, TCH/AHS5.9 and TCH/HS12.2 is used. Each tick on the x-axes corresponds to 2dB</w:t>
      </w:r>
    </w:p>
    <w:p w14:paraId="0D167297" w14:textId="77777777" w:rsidR="009C513A" w:rsidRPr="0060428D" w:rsidRDefault="009C513A" w:rsidP="0051478E">
      <w:pPr>
        <w:rPr>
          <w:b/>
          <w:bCs/>
          <w:sz w:val="28"/>
          <w:szCs w:val="28"/>
        </w:rPr>
      </w:pPr>
      <w:r w:rsidRPr="0060428D">
        <w:t>It should be noted that the MUROS receiver estimates the rotation on a burst-by-burst basis. If the blind rotation detection metric were to be accumulated over several bursts, the performance is expected to be improved</w:t>
      </w:r>
      <w:r w:rsidR="0081486E">
        <w:t>.</w:t>
      </w:r>
    </w:p>
    <w:p w14:paraId="3136BC3C" w14:textId="77777777" w:rsidR="00197D11" w:rsidRPr="005E3E06" w:rsidRDefault="00F84F97" w:rsidP="008F3F22">
      <w:pPr>
        <w:pStyle w:val="Heading5"/>
      </w:pPr>
      <w:bookmarkStart w:id="400" w:name="_Toc518052795"/>
      <w:r>
        <w:t>8.2.1.3</w:t>
      </w:r>
      <w:r w:rsidR="00197D11" w:rsidRPr="005E3E06">
        <w:t>.</w:t>
      </w:r>
      <w:r w:rsidR="00AD0979">
        <w:t>4</w:t>
      </w:r>
      <w:r w:rsidR="009A3CB7">
        <w:tab/>
      </w:r>
      <w:r w:rsidR="00197D11" w:rsidRPr="005E3E06">
        <w:t>SIC receiver</w:t>
      </w:r>
      <w:bookmarkEnd w:id="400"/>
    </w:p>
    <w:p w14:paraId="1BE0182D" w14:textId="77777777" w:rsidR="00AD0979" w:rsidRDefault="00F90DBB" w:rsidP="00AD0979">
      <w:pPr>
        <w:pStyle w:val="Heading6"/>
      </w:pPr>
      <w:bookmarkStart w:id="401" w:name="_Ref214183309"/>
      <w:bookmarkStart w:id="402" w:name="_Toc518052796"/>
      <w:r>
        <w:t>8.2.1.3.4.1</w:t>
      </w:r>
      <w:r w:rsidR="00AD0979">
        <w:tab/>
        <w:t xml:space="preserve">Investigations by </w:t>
      </w:r>
      <w:smartTag w:uri="urn:schemas-microsoft-com:office:smarttags" w:element="place">
        <w:smartTag w:uri="urn:schemas-microsoft-com:office:smarttags" w:element="City">
          <w:r w:rsidR="00AD0979">
            <w:t>Telefon</w:t>
          </w:r>
        </w:smartTag>
        <w:r w:rsidR="00AD0979">
          <w:t xml:space="preserve"> </w:t>
        </w:r>
        <w:smartTag w:uri="urn:schemas-microsoft-com:office:smarttags" w:element="State">
          <w:r w:rsidR="00AD0979">
            <w:t>AB</w:t>
          </w:r>
        </w:smartTag>
      </w:smartTag>
      <w:r w:rsidR="00AD0979">
        <w:t xml:space="preserve"> LM Ericsson</w:t>
      </w:r>
      <w:bookmarkEnd w:id="402"/>
      <w:r w:rsidR="00AD0979">
        <w:t xml:space="preserve"> </w:t>
      </w:r>
    </w:p>
    <w:p w14:paraId="7F0C29AC" w14:textId="77777777" w:rsidR="00AD0979" w:rsidRDefault="00F90DBB" w:rsidP="00AD0979">
      <w:pPr>
        <w:pStyle w:val="Heading7"/>
      </w:pPr>
      <w:bookmarkStart w:id="403" w:name="_Toc518052797"/>
      <w:r>
        <w:t>8.2.1.3.4.1.1</w:t>
      </w:r>
      <w:r w:rsidR="00AD0979">
        <w:tab/>
        <w:t>Simulation assumptions</w:t>
      </w:r>
      <w:bookmarkEnd w:id="403"/>
    </w:p>
    <w:p w14:paraId="10A79596" w14:textId="77777777" w:rsidR="00AD0979" w:rsidRPr="002101C9" w:rsidRDefault="00AD0979" w:rsidP="00AD0979">
      <w:r>
        <w:t>The reference receiver is a legacy GMSK MRC receiver. The wanted sub-channel is denoted C</w:t>
      </w:r>
      <w:r w:rsidRPr="002101C9">
        <w:rPr>
          <w:vertAlign w:val="subscript"/>
        </w:rPr>
        <w:t>1</w:t>
      </w:r>
      <w:r>
        <w:t>, and the strongest co-channel interferer I</w:t>
      </w:r>
      <w:r w:rsidRPr="002101C9">
        <w:rPr>
          <w:vertAlign w:val="subscript"/>
        </w:rPr>
        <w:t>1</w:t>
      </w:r>
      <w:r>
        <w:t xml:space="preserve">. </w:t>
      </w:r>
    </w:p>
    <w:p w14:paraId="082256C4" w14:textId="77777777" w:rsidR="00AD0979" w:rsidRDefault="00AD0979" w:rsidP="00AD0979">
      <w:r>
        <w:t xml:space="preserve">The simulation assumptions are shown in Table </w:t>
      </w:r>
      <w:r w:rsidR="00326CB4">
        <w:t>8-11a</w:t>
      </w:r>
      <w:r>
        <w:t xml:space="preserve"> below.</w:t>
      </w:r>
    </w:p>
    <w:p w14:paraId="28674451" w14:textId="77777777" w:rsidR="00AD0979" w:rsidRDefault="00AD0979" w:rsidP="00AD0979">
      <w:pPr>
        <w:pStyle w:val="TH"/>
      </w:pPr>
      <w:r>
        <w:lastRenderedPageBreak/>
        <w:t>Table 8-1</w:t>
      </w:r>
      <w:r w:rsidR="00326CB4">
        <w:t>1a</w:t>
      </w:r>
      <w:r>
        <w:t xml:space="preserve">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88"/>
        <w:gridCol w:w="3832"/>
      </w:tblGrid>
      <w:tr w:rsidR="00AD0979" w:rsidRPr="009101B5" w14:paraId="5E740D8A"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shd w:val="clear" w:color="auto" w:fill="FFCC00"/>
          </w:tcPr>
          <w:p w14:paraId="1CB4AA39" w14:textId="77777777" w:rsidR="00AD0979" w:rsidRPr="009101B5" w:rsidRDefault="00AD0979" w:rsidP="00AD0979">
            <w:pPr>
              <w:pStyle w:val="tablecolhead"/>
              <w:keepNext/>
              <w:rPr>
                <w:sz w:val="20"/>
                <w:szCs w:val="20"/>
              </w:rPr>
            </w:pPr>
            <w:r w:rsidRPr="009101B5">
              <w:rPr>
                <w:sz w:val="20"/>
                <w:szCs w:val="20"/>
              </w:rPr>
              <w:t>Parameter</w:t>
            </w:r>
          </w:p>
        </w:tc>
        <w:tc>
          <w:tcPr>
            <w:tcW w:w="3832" w:type="dxa"/>
            <w:tcBorders>
              <w:top w:val="single" w:sz="4" w:space="0" w:color="auto"/>
              <w:left w:val="single" w:sz="4" w:space="0" w:color="auto"/>
              <w:bottom w:val="single" w:sz="4" w:space="0" w:color="auto"/>
              <w:right w:val="single" w:sz="4" w:space="0" w:color="auto"/>
            </w:tcBorders>
            <w:shd w:val="clear" w:color="auto" w:fill="FFCC00"/>
          </w:tcPr>
          <w:p w14:paraId="59F31B88" w14:textId="77777777" w:rsidR="00AD0979" w:rsidRPr="009101B5" w:rsidRDefault="00AD0979" w:rsidP="00AD0979">
            <w:pPr>
              <w:pStyle w:val="tablecolhead"/>
              <w:keepNext/>
              <w:rPr>
                <w:sz w:val="20"/>
                <w:szCs w:val="20"/>
              </w:rPr>
            </w:pPr>
            <w:r w:rsidRPr="009101B5">
              <w:rPr>
                <w:sz w:val="20"/>
                <w:szCs w:val="20"/>
              </w:rPr>
              <w:t>Value</w:t>
            </w:r>
          </w:p>
        </w:tc>
      </w:tr>
      <w:tr w:rsidR="00AD0979" w:rsidRPr="009101B5" w14:paraId="4D7D6FC0"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25385EDF" w14:textId="77777777" w:rsidR="00AD0979" w:rsidRPr="009101B5" w:rsidRDefault="00AD0979" w:rsidP="00AD0979">
            <w:pPr>
              <w:pStyle w:val="tablecopy"/>
              <w:keepNext/>
              <w:jc w:val="left"/>
              <w:rPr>
                <w:sz w:val="20"/>
                <w:szCs w:val="20"/>
              </w:rPr>
            </w:pPr>
            <w:r w:rsidRPr="009101B5">
              <w:rPr>
                <w:sz w:val="20"/>
                <w:szCs w:val="20"/>
              </w:rPr>
              <w:t>Channel profile</w:t>
            </w:r>
          </w:p>
        </w:tc>
        <w:tc>
          <w:tcPr>
            <w:tcW w:w="3832" w:type="dxa"/>
            <w:tcBorders>
              <w:top w:val="single" w:sz="4" w:space="0" w:color="auto"/>
              <w:left w:val="single" w:sz="4" w:space="0" w:color="auto"/>
              <w:bottom w:val="single" w:sz="4" w:space="0" w:color="auto"/>
              <w:right w:val="single" w:sz="4" w:space="0" w:color="auto"/>
            </w:tcBorders>
          </w:tcPr>
          <w:p w14:paraId="7E9C4E86" w14:textId="77777777" w:rsidR="00AD0979" w:rsidRPr="009101B5" w:rsidRDefault="00AD0979" w:rsidP="00AD0979">
            <w:pPr>
              <w:pStyle w:val="tablecopy"/>
              <w:keepNext/>
              <w:jc w:val="center"/>
              <w:rPr>
                <w:sz w:val="20"/>
                <w:szCs w:val="20"/>
              </w:rPr>
            </w:pPr>
            <w:r w:rsidRPr="009101B5">
              <w:rPr>
                <w:sz w:val="20"/>
                <w:szCs w:val="20"/>
              </w:rPr>
              <w:t xml:space="preserve">Typical </w:t>
            </w:r>
            <w:r>
              <w:rPr>
                <w:sz w:val="20"/>
                <w:szCs w:val="20"/>
              </w:rPr>
              <w:t>Urban (TU)</w:t>
            </w:r>
          </w:p>
        </w:tc>
      </w:tr>
      <w:tr w:rsidR="00AD0979" w:rsidRPr="009101B5" w14:paraId="5BC73F31"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6035095E" w14:textId="77777777" w:rsidR="00AD0979" w:rsidRPr="009101B5" w:rsidRDefault="00AD0979" w:rsidP="00AD0979">
            <w:pPr>
              <w:pStyle w:val="tablecopy"/>
              <w:keepNext/>
              <w:jc w:val="left"/>
              <w:rPr>
                <w:sz w:val="20"/>
                <w:szCs w:val="20"/>
              </w:rPr>
            </w:pPr>
            <w:r w:rsidRPr="009101B5">
              <w:rPr>
                <w:sz w:val="20"/>
                <w:szCs w:val="20"/>
              </w:rPr>
              <w:t>Terminal speed</w:t>
            </w:r>
          </w:p>
        </w:tc>
        <w:tc>
          <w:tcPr>
            <w:tcW w:w="3832" w:type="dxa"/>
            <w:tcBorders>
              <w:top w:val="single" w:sz="4" w:space="0" w:color="auto"/>
              <w:left w:val="single" w:sz="4" w:space="0" w:color="auto"/>
              <w:bottom w:val="single" w:sz="4" w:space="0" w:color="auto"/>
              <w:right w:val="single" w:sz="4" w:space="0" w:color="auto"/>
            </w:tcBorders>
          </w:tcPr>
          <w:p w14:paraId="6DB53536" w14:textId="77777777" w:rsidR="00AD0979" w:rsidRPr="00FD0D5E" w:rsidRDefault="00AD0979" w:rsidP="00AD0979">
            <w:pPr>
              <w:pStyle w:val="tablecopy"/>
              <w:jc w:val="center"/>
              <w:rPr>
                <w:sz w:val="20"/>
                <w:szCs w:val="20"/>
              </w:rPr>
            </w:pPr>
            <w:r w:rsidRPr="00FD0D5E">
              <w:rPr>
                <w:sz w:val="20"/>
                <w:szCs w:val="20"/>
              </w:rPr>
              <w:t>3</w:t>
            </w:r>
            <w:r>
              <w:rPr>
                <w:sz w:val="20"/>
                <w:szCs w:val="20"/>
              </w:rPr>
              <w:t xml:space="preserve"> </w:t>
            </w:r>
            <w:r w:rsidRPr="00FD0D5E">
              <w:rPr>
                <w:sz w:val="20"/>
                <w:szCs w:val="20"/>
              </w:rPr>
              <w:t>km/h</w:t>
            </w:r>
          </w:p>
        </w:tc>
      </w:tr>
      <w:tr w:rsidR="00AD0979" w:rsidRPr="009101B5" w14:paraId="71DF4C3E"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05D02E45" w14:textId="77777777" w:rsidR="00AD0979" w:rsidRPr="009101B5" w:rsidRDefault="00AD0979" w:rsidP="00AD0979">
            <w:pPr>
              <w:pStyle w:val="tablecopy"/>
              <w:keepNext/>
              <w:jc w:val="left"/>
              <w:rPr>
                <w:sz w:val="20"/>
                <w:szCs w:val="20"/>
              </w:rPr>
            </w:pPr>
            <w:r w:rsidRPr="009101B5">
              <w:rPr>
                <w:sz w:val="20"/>
                <w:szCs w:val="20"/>
              </w:rPr>
              <w:t>Frequency band</w:t>
            </w:r>
          </w:p>
        </w:tc>
        <w:tc>
          <w:tcPr>
            <w:tcW w:w="3832" w:type="dxa"/>
            <w:tcBorders>
              <w:top w:val="single" w:sz="4" w:space="0" w:color="auto"/>
              <w:left w:val="single" w:sz="4" w:space="0" w:color="auto"/>
              <w:bottom w:val="single" w:sz="4" w:space="0" w:color="auto"/>
              <w:right w:val="single" w:sz="4" w:space="0" w:color="auto"/>
            </w:tcBorders>
          </w:tcPr>
          <w:p w14:paraId="1E8BBD06" w14:textId="77777777" w:rsidR="00AD0979" w:rsidRPr="009101B5" w:rsidRDefault="00AD0979" w:rsidP="00AD0979">
            <w:pPr>
              <w:pStyle w:val="tablecopy"/>
              <w:keepNext/>
              <w:jc w:val="center"/>
              <w:rPr>
                <w:sz w:val="20"/>
                <w:szCs w:val="20"/>
              </w:rPr>
            </w:pPr>
            <w:r w:rsidRPr="009101B5">
              <w:rPr>
                <w:sz w:val="20"/>
                <w:szCs w:val="20"/>
              </w:rPr>
              <w:t>900 MHz</w:t>
            </w:r>
          </w:p>
        </w:tc>
      </w:tr>
      <w:tr w:rsidR="00AD0979" w:rsidRPr="00CB2A37" w14:paraId="7242A293"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1E7CE827" w14:textId="77777777" w:rsidR="00AD0979" w:rsidRPr="009101B5" w:rsidRDefault="00AD0979" w:rsidP="00AD0979">
            <w:pPr>
              <w:pStyle w:val="tablecopy"/>
              <w:keepNext/>
              <w:jc w:val="left"/>
              <w:rPr>
                <w:sz w:val="20"/>
                <w:szCs w:val="20"/>
              </w:rPr>
            </w:pPr>
            <w:r w:rsidRPr="009101B5">
              <w:rPr>
                <w:sz w:val="20"/>
                <w:szCs w:val="20"/>
              </w:rPr>
              <w:t>Frequency hopping</w:t>
            </w:r>
          </w:p>
        </w:tc>
        <w:tc>
          <w:tcPr>
            <w:tcW w:w="3832" w:type="dxa"/>
            <w:tcBorders>
              <w:top w:val="single" w:sz="4" w:space="0" w:color="auto"/>
              <w:left w:val="single" w:sz="4" w:space="0" w:color="auto"/>
              <w:bottom w:val="single" w:sz="4" w:space="0" w:color="auto"/>
              <w:right w:val="single" w:sz="4" w:space="0" w:color="auto"/>
            </w:tcBorders>
          </w:tcPr>
          <w:p w14:paraId="38E2DCF0" w14:textId="77777777" w:rsidR="00AD0979" w:rsidRPr="00CB2A37" w:rsidRDefault="00AD0979" w:rsidP="00AD0979">
            <w:pPr>
              <w:pStyle w:val="tablecopy"/>
              <w:keepNext/>
              <w:jc w:val="center"/>
              <w:rPr>
                <w:sz w:val="20"/>
                <w:szCs w:val="20"/>
                <w:lang w:val="it-IT"/>
              </w:rPr>
            </w:pPr>
            <w:r w:rsidRPr="00CB2A37">
              <w:rPr>
                <w:sz w:val="20"/>
                <w:szCs w:val="20"/>
                <w:lang w:val="it-IT"/>
              </w:rPr>
              <w:t>Ideal</w:t>
            </w:r>
            <w:r>
              <w:rPr>
                <w:sz w:val="20"/>
                <w:szCs w:val="20"/>
                <w:lang w:val="it-IT"/>
              </w:rPr>
              <w:t xml:space="preserve"> (TU)</w:t>
            </w:r>
          </w:p>
        </w:tc>
      </w:tr>
      <w:tr w:rsidR="00AD0979" w:rsidRPr="009101B5" w14:paraId="49B5AD08"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0163D4DF" w14:textId="77777777" w:rsidR="00AD0979" w:rsidRPr="009101B5" w:rsidRDefault="00AD0979" w:rsidP="00AD0979">
            <w:pPr>
              <w:pStyle w:val="tablecopy"/>
              <w:keepNext/>
              <w:jc w:val="left"/>
              <w:rPr>
                <w:sz w:val="20"/>
                <w:szCs w:val="20"/>
              </w:rPr>
            </w:pPr>
            <w:r w:rsidRPr="009101B5">
              <w:rPr>
                <w:sz w:val="20"/>
                <w:szCs w:val="20"/>
              </w:rPr>
              <w:t>Interference</w:t>
            </w:r>
            <w:r>
              <w:rPr>
                <w:sz w:val="20"/>
                <w:szCs w:val="20"/>
              </w:rPr>
              <w:t xml:space="preserve"> modulation</w:t>
            </w:r>
          </w:p>
        </w:tc>
        <w:tc>
          <w:tcPr>
            <w:tcW w:w="3832" w:type="dxa"/>
            <w:tcBorders>
              <w:top w:val="single" w:sz="4" w:space="0" w:color="auto"/>
              <w:left w:val="single" w:sz="4" w:space="0" w:color="auto"/>
              <w:bottom w:val="single" w:sz="4" w:space="0" w:color="auto"/>
              <w:right w:val="single" w:sz="4" w:space="0" w:color="auto"/>
            </w:tcBorders>
          </w:tcPr>
          <w:p w14:paraId="6DEA1F0A" w14:textId="77777777" w:rsidR="00AD0979" w:rsidRPr="009101B5" w:rsidRDefault="00AD0979" w:rsidP="00AD0979">
            <w:pPr>
              <w:pStyle w:val="tablecopy"/>
              <w:keepNext/>
              <w:jc w:val="center"/>
              <w:rPr>
                <w:sz w:val="20"/>
                <w:szCs w:val="20"/>
              </w:rPr>
            </w:pPr>
            <w:r>
              <w:rPr>
                <w:sz w:val="20"/>
                <w:szCs w:val="20"/>
              </w:rPr>
              <w:t>GMSK</w:t>
            </w:r>
          </w:p>
        </w:tc>
      </w:tr>
      <w:tr w:rsidR="00AD0979" w:rsidRPr="009101B5" w14:paraId="7BEFC1EF"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59BBEE96" w14:textId="77777777" w:rsidR="00AD0979" w:rsidRPr="009101B5" w:rsidRDefault="00AD0979" w:rsidP="00AD0979">
            <w:pPr>
              <w:pStyle w:val="tablecopy"/>
              <w:keepNext/>
              <w:jc w:val="left"/>
              <w:rPr>
                <w:sz w:val="20"/>
                <w:szCs w:val="20"/>
              </w:rPr>
            </w:pPr>
            <w:r w:rsidRPr="009101B5">
              <w:rPr>
                <w:sz w:val="20"/>
                <w:szCs w:val="20"/>
              </w:rPr>
              <w:t>Antenna diversity</w:t>
            </w:r>
          </w:p>
        </w:tc>
        <w:tc>
          <w:tcPr>
            <w:tcW w:w="3832" w:type="dxa"/>
            <w:tcBorders>
              <w:top w:val="single" w:sz="4" w:space="0" w:color="auto"/>
              <w:left w:val="single" w:sz="4" w:space="0" w:color="auto"/>
              <w:bottom w:val="single" w:sz="4" w:space="0" w:color="auto"/>
              <w:right w:val="single" w:sz="4" w:space="0" w:color="auto"/>
            </w:tcBorders>
          </w:tcPr>
          <w:p w14:paraId="19BCD2CD" w14:textId="77777777" w:rsidR="00AD0979" w:rsidRPr="009101B5" w:rsidRDefault="00AD0979" w:rsidP="00AD0979">
            <w:pPr>
              <w:pStyle w:val="tablecopy"/>
              <w:keepNext/>
              <w:jc w:val="center"/>
              <w:rPr>
                <w:sz w:val="20"/>
                <w:szCs w:val="20"/>
              </w:rPr>
            </w:pPr>
            <w:r>
              <w:rPr>
                <w:sz w:val="20"/>
                <w:szCs w:val="20"/>
              </w:rPr>
              <w:t>Yes</w:t>
            </w:r>
          </w:p>
        </w:tc>
      </w:tr>
      <w:tr w:rsidR="00AD0979" w:rsidRPr="009101B5" w14:paraId="73028187"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37EFE842" w14:textId="77777777" w:rsidR="00AD0979" w:rsidRPr="009101B5" w:rsidRDefault="00AD0979" w:rsidP="00AD0979">
            <w:pPr>
              <w:pStyle w:val="tablecopy"/>
              <w:keepNext/>
              <w:jc w:val="left"/>
              <w:rPr>
                <w:sz w:val="20"/>
                <w:szCs w:val="20"/>
              </w:rPr>
            </w:pPr>
            <w:r>
              <w:rPr>
                <w:sz w:val="20"/>
                <w:szCs w:val="20"/>
              </w:rPr>
              <w:t>Receiver type</w:t>
            </w:r>
          </w:p>
        </w:tc>
        <w:tc>
          <w:tcPr>
            <w:tcW w:w="3832" w:type="dxa"/>
            <w:tcBorders>
              <w:top w:val="single" w:sz="4" w:space="0" w:color="auto"/>
              <w:left w:val="single" w:sz="4" w:space="0" w:color="auto"/>
              <w:bottom w:val="single" w:sz="4" w:space="0" w:color="auto"/>
              <w:right w:val="single" w:sz="4" w:space="0" w:color="auto"/>
            </w:tcBorders>
          </w:tcPr>
          <w:p w14:paraId="09ADFE54" w14:textId="77777777" w:rsidR="00AD0979" w:rsidRDefault="00AD0979" w:rsidP="00AD0979">
            <w:pPr>
              <w:pStyle w:val="tablecopy"/>
              <w:keepNext/>
              <w:jc w:val="center"/>
              <w:rPr>
                <w:sz w:val="20"/>
                <w:szCs w:val="20"/>
              </w:rPr>
            </w:pPr>
            <w:r>
              <w:rPr>
                <w:sz w:val="20"/>
                <w:szCs w:val="20"/>
              </w:rPr>
              <w:t>SIC, spatio-temporal IRC.</w:t>
            </w:r>
          </w:p>
        </w:tc>
      </w:tr>
      <w:tr w:rsidR="00AD0979" w:rsidRPr="009101B5" w14:paraId="2F8CE44D"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42300DE8" w14:textId="77777777" w:rsidR="00AD0979" w:rsidRPr="009101B5" w:rsidRDefault="00AD0979" w:rsidP="00AD0979">
            <w:pPr>
              <w:pStyle w:val="tablecopy"/>
              <w:keepNext/>
              <w:jc w:val="left"/>
              <w:rPr>
                <w:sz w:val="20"/>
                <w:szCs w:val="20"/>
              </w:rPr>
            </w:pPr>
            <w:r>
              <w:rPr>
                <w:sz w:val="20"/>
                <w:szCs w:val="20"/>
              </w:rPr>
              <w:t>Interference/Noise</w:t>
            </w:r>
          </w:p>
        </w:tc>
        <w:tc>
          <w:tcPr>
            <w:tcW w:w="3832" w:type="dxa"/>
            <w:tcBorders>
              <w:top w:val="single" w:sz="4" w:space="0" w:color="auto"/>
              <w:left w:val="single" w:sz="4" w:space="0" w:color="auto"/>
              <w:bottom w:val="single" w:sz="4" w:space="0" w:color="auto"/>
              <w:right w:val="single" w:sz="4" w:space="0" w:color="auto"/>
            </w:tcBorders>
          </w:tcPr>
          <w:p w14:paraId="48924C7B" w14:textId="77777777" w:rsidR="00AD0979" w:rsidRDefault="00AD0979" w:rsidP="00AD0979">
            <w:pPr>
              <w:pStyle w:val="tablecopy"/>
              <w:keepNext/>
              <w:jc w:val="center"/>
              <w:rPr>
                <w:sz w:val="20"/>
                <w:szCs w:val="20"/>
              </w:rPr>
            </w:pPr>
            <w:r>
              <w:rPr>
                <w:sz w:val="20"/>
                <w:szCs w:val="20"/>
              </w:rPr>
              <w:t xml:space="preserve">MTS-1/2/3/4 </w:t>
            </w:r>
          </w:p>
        </w:tc>
      </w:tr>
      <w:tr w:rsidR="00AD0979" w:rsidRPr="009101B5" w14:paraId="3F8F85D3"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4B1F1ABD" w14:textId="77777777" w:rsidR="00AD0979" w:rsidRDefault="00AD0979" w:rsidP="00AD0979">
            <w:pPr>
              <w:pStyle w:val="tablecopy"/>
              <w:keepNext/>
              <w:jc w:val="left"/>
              <w:rPr>
                <w:sz w:val="20"/>
                <w:szCs w:val="20"/>
              </w:rPr>
            </w:pPr>
            <w:r>
              <w:rPr>
                <w:sz w:val="20"/>
                <w:szCs w:val="20"/>
              </w:rPr>
              <w:t>Rx filter</w:t>
            </w:r>
          </w:p>
          <w:p w14:paraId="0351AA6B" w14:textId="77777777" w:rsidR="00AD0979" w:rsidRDefault="003B4B80" w:rsidP="003B4B80">
            <w:pPr>
              <w:pStyle w:val="tablecopy"/>
              <w:keepNext/>
              <w:ind w:left="90"/>
              <w:jc w:val="left"/>
              <w:rPr>
                <w:sz w:val="20"/>
                <w:szCs w:val="20"/>
              </w:rPr>
            </w:pPr>
            <w:r>
              <w:rPr>
                <w:sz w:val="20"/>
                <w:szCs w:val="20"/>
              </w:rPr>
              <w:t xml:space="preserve">- </w:t>
            </w:r>
            <w:r w:rsidR="00AD0979">
              <w:rPr>
                <w:sz w:val="20"/>
                <w:szCs w:val="20"/>
              </w:rPr>
              <w:t>Bandwidth</w:t>
            </w:r>
          </w:p>
          <w:p w14:paraId="6F03719B" w14:textId="77777777" w:rsidR="00AD0979" w:rsidRDefault="003B4B80" w:rsidP="003B4B80">
            <w:pPr>
              <w:pStyle w:val="tablecopy"/>
              <w:keepNext/>
              <w:ind w:left="90"/>
              <w:jc w:val="left"/>
              <w:rPr>
                <w:sz w:val="20"/>
                <w:szCs w:val="20"/>
              </w:rPr>
            </w:pPr>
            <w:r>
              <w:rPr>
                <w:sz w:val="20"/>
                <w:szCs w:val="20"/>
              </w:rPr>
              <w:t xml:space="preserve">- </w:t>
            </w:r>
            <w:r w:rsidR="00AD0979">
              <w:rPr>
                <w:sz w:val="20"/>
                <w:szCs w:val="20"/>
              </w:rPr>
              <w:t>RRC rolloff</w:t>
            </w:r>
          </w:p>
        </w:tc>
        <w:tc>
          <w:tcPr>
            <w:tcW w:w="3832" w:type="dxa"/>
            <w:tcBorders>
              <w:top w:val="single" w:sz="4" w:space="0" w:color="auto"/>
              <w:left w:val="single" w:sz="4" w:space="0" w:color="auto"/>
              <w:bottom w:val="single" w:sz="4" w:space="0" w:color="auto"/>
              <w:right w:val="single" w:sz="4" w:space="0" w:color="auto"/>
            </w:tcBorders>
          </w:tcPr>
          <w:p w14:paraId="722A43FD" w14:textId="77777777" w:rsidR="00AD0979" w:rsidRPr="00AF58CB" w:rsidRDefault="00AD0979" w:rsidP="00AD0979">
            <w:pPr>
              <w:pStyle w:val="tablecopy"/>
              <w:keepNext/>
              <w:tabs>
                <w:tab w:val="left" w:pos="2552"/>
              </w:tabs>
              <w:jc w:val="center"/>
              <w:rPr>
                <w:sz w:val="20"/>
                <w:szCs w:val="20"/>
              </w:rPr>
            </w:pPr>
            <w:r w:rsidRPr="00AF58CB">
              <w:rPr>
                <w:sz w:val="20"/>
                <w:szCs w:val="20"/>
              </w:rPr>
              <w:t>RRC</w:t>
            </w:r>
            <w:r w:rsidRPr="00AF58CB">
              <w:rPr>
                <w:sz w:val="20"/>
                <w:szCs w:val="20"/>
                <w:vertAlign w:val="superscript"/>
              </w:rPr>
              <w:t>1</w:t>
            </w:r>
          </w:p>
          <w:p w14:paraId="5A7F3B6B" w14:textId="77777777" w:rsidR="00AD0979" w:rsidRDefault="00AD0979" w:rsidP="00AD0979">
            <w:pPr>
              <w:pStyle w:val="tablecopy"/>
              <w:keepNext/>
              <w:tabs>
                <w:tab w:val="left" w:pos="2552"/>
              </w:tabs>
              <w:jc w:val="center"/>
              <w:rPr>
                <w:sz w:val="20"/>
                <w:szCs w:val="20"/>
              </w:rPr>
            </w:pPr>
            <w:r>
              <w:rPr>
                <w:sz w:val="20"/>
                <w:szCs w:val="20"/>
              </w:rPr>
              <w:t>240 kHz</w:t>
            </w:r>
          </w:p>
          <w:p w14:paraId="5E17511C" w14:textId="77777777" w:rsidR="00AD0979" w:rsidRDefault="00AD0979" w:rsidP="00AD0979">
            <w:pPr>
              <w:pStyle w:val="tablecopy"/>
              <w:keepNext/>
              <w:tabs>
                <w:tab w:val="left" w:pos="2552"/>
              </w:tabs>
              <w:jc w:val="center"/>
              <w:rPr>
                <w:sz w:val="20"/>
                <w:szCs w:val="20"/>
              </w:rPr>
            </w:pPr>
            <w:r>
              <w:rPr>
                <w:sz w:val="20"/>
                <w:szCs w:val="20"/>
              </w:rPr>
              <w:t>0.3</w:t>
            </w:r>
          </w:p>
        </w:tc>
      </w:tr>
      <w:tr w:rsidR="00AD0979" w:rsidRPr="00E61467" w14:paraId="3FF78355"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000DC3A7" w14:textId="77777777" w:rsidR="00AD0979" w:rsidRPr="009101B5" w:rsidRDefault="00AD0979" w:rsidP="00AD0979">
            <w:pPr>
              <w:pStyle w:val="tablecopy"/>
              <w:keepNext/>
              <w:jc w:val="left"/>
              <w:rPr>
                <w:sz w:val="20"/>
                <w:szCs w:val="20"/>
              </w:rPr>
            </w:pPr>
            <w:r w:rsidRPr="009101B5">
              <w:rPr>
                <w:sz w:val="20"/>
                <w:szCs w:val="20"/>
              </w:rPr>
              <w:t>Impairments:</w:t>
            </w:r>
          </w:p>
        </w:tc>
        <w:tc>
          <w:tcPr>
            <w:tcW w:w="3832" w:type="dxa"/>
            <w:tcBorders>
              <w:top w:val="single" w:sz="4" w:space="0" w:color="auto"/>
              <w:left w:val="single" w:sz="4" w:space="0" w:color="auto"/>
              <w:bottom w:val="single" w:sz="4" w:space="0" w:color="auto"/>
              <w:right w:val="single" w:sz="4" w:space="0" w:color="auto"/>
            </w:tcBorders>
          </w:tcPr>
          <w:p w14:paraId="2B178289" w14:textId="77777777" w:rsidR="00AD0979" w:rsidRPr="009101B5" w:rsidRDefault="00AD0979" w:rsidP="00AD0979">
            <w:pPr>
              <w:pStyle w:val="tablecopy"/>
              <w:keepNext/>
              <w:jc w:val="center"/>
              <w:rPr>
                <w:sz w:val="20"/>
                <w:szCs w:val="20"/>
              </w:rPr>
            </w:pPr>
            <w:r>
              <w:rPr>
                <w:sz w:val="20"/>
                <w:szCs w:val="20"/>
              </w:rPr>
              <w:t>Typical Tx and Rx impairments</w:t>
            </w:r>
          </w:p>
        </w:tc>
      </w:tr>
      <w:tr w:rsidR="00AD0979" w14:paraId="73710A3E" w14:textId="77777777">
        <w:tblPrEx>
          <w:tblCellMar>
            <w:top w:w="0" w:type="dxa"/>
            <w:bottom w:w="0" w:type="dxa"/>
          </w:tblCellMar>
        </w:tblPrEx>
        <w:trPr>
          <w:jc w:val="center"/>
        </w:trPr>
        <w:tc>
          <w:tcPr>
            <w:tcW w:w="6220" w:type="dxa"/>
            <w:gridSpan w:val="2"/>
            <w:tcBorders>
              <w:top w:val="single" w:sz="4" w:space="0" w:color="auto"/>
              <w:left w:val="single" w:sz="4" w:space="0" w:color="auto"/>
              <w:bottom w:val="single" w:sz="4" w:space="0" w:color="auto"/>
            </w:tcBorders>
          </w:tcPr>
          <w:p w14:paraId="157638E3" w14:textId="77777777" w:rsidR="00AD0979" w:rsidRPr="009101B5" w:rsidRDefault="00AD0979" w:rsidP="00AD0979">
            <w:pPr>
              <w:pStyle w:val="tablecopy"/>
              <w:keepNext/>
              <w:jc w:val="center"/>
              <w:rPr>
                <w:sz w:val="20"/>
                <w:szCs w:val="20"/>
              </w:rPr>
            </w:pPr>
            <w:r>
              <w:rPr>
                <w:sz w:val="20"/>
                <w:szCs w:val="20"/>
              </w:rPr>
              <w:t>Note 1: The 3 dB bandwidth of the RRC filter.</w:t>
            </w:r>
          </w:p>
        </w:tc>
      </w:tr>
    </w:tbl>
    <w:p w14:paraId="52A2EC0D" w14:textId="77777777" w:rsidR="00115A9B" w:rsidRDefault="00115A9B" w:rsidP="00115A9B">
      <w:pPr>
        <w:pStyle w:val="FP"/>
      </w:pPr>
    </w:p>
    <w:p w14:paraId="4F468E8E" w14:textId="77777777" w:rsidR="00AD0979" w:rsidRDefault="00F90DBB" w:rsidP="00AD0979">
      <w:pPr>
        <w:pStyle w:val="Heading7"/>
        <w:spacing w:before="240"/>
        <w:ind w:left="0" w:firstLine="0"/>
      </w:pPr>
      <w:bookmarkStart w:id="404" w:name="_Toc518052798"/>
      <w:r>
        <w:t>8.2.1.3.4.1.2</w:t>
      </w:r>
      <w:r w:rsidR="00AD0979">
        <w:tab/>
        <w:t>Performance Plots for MTS Test Scenarios</w:t>
      </w:r>
      <w:bookmarkEnd w:id="404"/>
    </w:p>
    <w:p w14:paraId="60D7C3A3" w14:textId="77777777" w:rsidR="00AD0979" w:rsidRPr="001B7BE0" w:rsidRDefault="00AD0979" w:rsidP="00AD0979">
      <w:r w:rsidRPr="0058517A">
        <w:t>The performance has been normalized so that the reference receiver reaches 1% FER @ 0 dB.</w:t>
      </w:r>
    </w:p>
    <w:p w14:paraId="50792D30" w14:textId="77777777" w:rsidR="00AD0979" w:rsidRPr="00B455BF" w:rsidRDefault="00AD0979" w:rsidP="00AD0979">
      <w:r w:rsidRPr="00B455BF">
        <w:t>From the simulations shown below it can be concluded:</w:t>
      </w:r>
    </w:p>
    <w:p w14:paraId="53C776A2" w14:textId="77777777" w:rsidR="00AD0979" w:rsidRPr="00B455BF" w:rsidRDefault="003B4B80" w:rsidP="003B4B80">
      <w:pPr>
        <w:pStyle w:val="B1"/>
      </w:pPr>
      <w:r>
        <w:t>-</w:t>
      </w:r>
      <w:r>
        <w:tab/>
      </w:r>
      <w:r w:rsidR="00AD0979" w:rsidRPr="00B455BF">
        <w:t>The performance in the MTS-2 (synchronous, multiple interferers) and MTS-4 (asynchronous, multiple interferers) test cases is very similar, for both reference and SIC receivers.</w:t>
      </w:r>
    </w:p>
    <w:p w14:paraId="261F09C8" w14:textId="77777777" w:rsidR="00AD0979" w:rsidRDefault="003B4B80" w:rsidP="003B4B80">
      <w:pPr>
        <w:pStyle w:val="B1"/>
      </w:pPr>
      <w:r>
        <w:t>-</w:t>
      </w:r>
      <w:r>
        <w:tab/>
      </w:r>
      <w:r w:rsidR="00AD0979" w:rsidRPr="00B455BF">
        <w:t>In most test cases the performance of the weakest sub-channel is inferior to the performance of the reference MRC receiver at 1% FER. Since a legacy IRC receiver exhibits much better performance than an MRC receiver in interference scenarios, the degradation with respect to a legacy IRC receiver can be very large, roughly from 6 to 20 dB, depending on the IRC algorithms and the test case.</w:t>
      </w:r>
    </w:p>
    <w:p w14:paraId="0FC70AD6" w14:textId="77777777" w:rsidR="007E3CD6" w:rsidRDefault="007E3CD6" w:rsidP="007E3CD6">
      <w:pPr>
        <w:pStyle w:val="TH"/>
      </w:pPr>
    </w:p>
    <w:tbl>
      <w:tblPr>
        <w:tblW w:w="9889" w:type="dxa"/>
        <w:tblLook w:val="01E0" w:firstRow="1" w:lastRow="1" w:firstColumn="1" w:lastColumn="1" w:noHBand="0" w:noVBand="0"/>
      </w:tblPr>
      <w:tblGrid>
        <w:gridCol w:w="5004"/>
        <w:gridCol w:w="4885"/>
      </w:tblGrid>
      <w:tr w:rsidR="00AD0979" w14:paraId="53B7F6D0" w14:textId="77777777" w:rsidTr="00743762">
        <w:tc>
          <w:tcPr>
            <w:tcW w:w="4999" w:type="dxa"/>
            <w:shd w:val="clear" w:color="auto" w:fill="auto"/>
          </w:tcPr>
          <w:p w14:paraId="61F76AAA" w14:textId="499053FB" w:rsidR="00AD0979" w:rsidRPr="00743762" w:rsidRDefault="006A5256" w:rsidP="005E5C3B">
            <w:pPr>
              <w:pStyle w:val="TH"/>
              <w:rPr>
                <w:rFonts w:cs="Tahoma"/>
                <w:sz w:val="16"/>
                <w:szCs w:val="16"/>
              </w:rPr>
            </w:pPr>
            <w:r w:rsidRPr="00743762">
              <w:rPr>
                <w:rFonts w:cs="Tahoma"/>
                <w:noProof/>
                <w:sz w:val="16"/>
                <w:szCs w:val="16"/>
              </w:rPr>
              <w:drawing>
                <wp:inline distT="0" distB="0" distL="0" distR="0" wp14:anchorId="30A19598" wp14:editId="6394410C">
                  <wp:extent cx="3040380" cy="2392680"/>
                  <wp:effectExtent l="0" t="0" r="0" b="0"/>
                  <wp:docPr id="336"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437" cstate="print">
                            <a:extLst>
                              <a:ext uri="{28A0092B-C50C-407E-A947-70E740481C1C}">
                                <a14:useLocalDpi xmlns:a14="http://schemas.microsoft.com/office/drawing/2010/main" val="0"/>
                              </a:ext>
                            </a:extLst>
                          </a:blip>
                          <a:srcRect l="6886" r="6886"/>
                          <a:stretch>
                            <a:fillRect/>
                          </a:stretch>
                        </pic:blipFill>
                        <pic:spPr bwMode="auto">
                          <a:xfrm>
                            <a:off x="0" y="0"/>
                            <a:ext cx="3040380" cy="2392680"/>
                          </a:xfrm>
                          <a:prstGeom prst="rect">
                            <a:avLst/>
                          </a:prstGeom>
                          <a:noFill/>
                          <a:ln>
                            <a:noFill/>
                          </a:ln>
                        </pic:spPr>
                      </pic:pic>
                    </a:graphicData>
                  </a:graphic>
                </wp:inline>
              </w:drawing>
            </w:r>
          </w:p>
        </w:tc>
        <w:tc>
          <w:tcPr>
            <w:tcW w:w="4890" w:type="dxa"/>
            <w:shd w:val="clear" w:color="auto" w:fill="auto"/>
          </w:tcPr>
          <w:p w14:paraId="6BC3DB10" w14:textId="0BE224EF" w:rsidR="00AD0979" w:rsidRPr="00743762" w:rsidRDefault="006A5256" w:rsidP="005E5C3B">
            <w:pPr>
              <w:pStyle w:val="TH"/>
              <w:rPr>
                <w:rFonts w:cs="Tahoma"/>
                <w:sz w:val="16"/>
                <w:szCs w:val="16"/>
              </w:rPr>
            </w:pPr>
            <w:r w:rsidRPr="00743762">
              <w:rPr>
                <w:rFonts w:cs="Tahoma"/>
                <w:noProof/>
                <w:sz w:val="16"/>
                <w:szCs w:val="16"/>
              </w:rPr>
              <w:drawing>
                <wp:inline distT="0" distB="0" distL="0" distR="0" wp14:anchorId="41F4BBD7" wp14:editId="243E7A2F">
                  <wp:extent cx="2910840" cy="2339340"/>
                  <wp:effectExtent l="0" t="0" r="0" b="0"/>
                  <wp:docPr id="337"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438" cstate="print">
                            <a:extLst>
                              <a:ext uri="{28A0092B-C50C-407E-A947-70E740481C1C}">
                                <a14:useLocalDpi xmlns:a14="http://schemas.microsoft.com/office/drawing/2010/main" val="0"/>
                              </a:ext>
                            </a:extLst>
                          </a:blip>
                          <a:srcRect l="6886" r="6886"/>
                          <a:stretch>
                            <a:fillRect/>
                          </a:stretch>
                        </pic:blipFill>
                        <pic:spPr bwMode="auto">
                          <a:xfrm>
                            <a:off x="0" y="0"/>
                            <a:ext cx="2910840" cy="2339340"/>
                          </a:xfrm>
                          <a:prstGeom prst="rect">
                            <a:avLst/>
                          </a:prstGeom>
                          <a:solidFill>
                            <a:srgbClr val="FFFFFF"/>
                          </a:solidFill>
                          <a:ln>
                            <a:noFill/>
                          </a:ln>
                        </pic:spPr>
                      </pic:pic>
                    </a:graphicData>
                  </a:graphic>
                </wp:inline>
              </w:drawing>
            </w:r>
          </w:p>
        </w:tc>
      </w:tr>
      <w:tr w:rsidR="00AD0979" w14:paraId="0FEA1370" w14:textId="77777777" w:rsidTr="00743762">
        <w:tc>
          <w:tcPr>
            <w:tcW w:w="4999" w:type="dxa"/>
            <w:shd w:val="clear" w:color="auto" w:fill="auto"/>
          </w:tcPr>
          <w:p w14:paraId="53846918" w14:textId="066CB384" w:rsidR="00AD0979" w:rsidRPr="00743762" w:rsidRDefault="006A5256" w:rsidP="005E5C3B">
            <w:pPr>
              <w:pStyle w:val="TH"/>
              <w:rPr>
                <w:rFonts w:cs="Tahoma"/>
                <w:sz w:val="16"/>
                <w:szCs w:val="16"/>
              </w:rPr>
            </w:pPr>
            <w:r w:rsidRPr="00743762">
              <w:rPr>
                <w:rFonts w:cs="Tahoma"/>
                <w:noProof/>
                <w:sz w:val="16"/>
                <w:szCs w:val="16"/>
              </w:rPr>
              <w:drawing>
                <wp:inline distT="0" distB="0" distL="0" distR="0" wp14:anchorId="64D6F5DA" wp14:editId="6E4FCCB2">
                  <wp:extent cx="2979420" cy="2377440"/>
                  <wp:effectExtent l="0" t="0" r="0" b="0"/>
                  <wp:docPr id="33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439" cstate="print">
                            <a:extLst>
                              <a:ext uri="{28A0092B-C50C-407E-A947-70E740481C1C}">
                                <a14:useLocalDpi xmlns:a14="http://schemas.microsoft.com/office/drawing/2010/main" val="0"/>
                              </a:ext>
                            </a:extLst>
                          </a:blip>
                          <a:srcRect l="6886" r="6886"/>
                          <a:stretch>
                            <a:fillRect/>
                          </a:stretch>
                        </pic:blipFill>
                        <pic:spPr bwMode="auto">
                          <a:xfrm>
                            <a:off x="0" y="0"/>
                            <a:ext cx="2979420" cy="2377440"/>
                          </a:xfrm>
                          <a:prstGeom prst="rect">
                            <a:avLst/>
                          </a:prstGeom>
                          <a:solidFill>
                            <a:srgbClr val="FFFFFF"/>
                          </a:solidFill>
                          <a:ln>
                            <a:noFill/>
                          </a:ln>
                        </pic:spPr>
                      </pic:pic>
                    </a:graphicData>
                  </a:graphic>
                </wp:inline>
              </w:drawing>
            </w:r>
          </w:p>
        </w:tc>
        <w:tc>
          <w:tcPr>
            <w:tcW w:w="4890" w:type="dxa"/>
            <w:shd w:val="clear" w:color="auto" w:fill="auto"/>
          </w:tcPr>
          <w:p w14:paraId="19C0AE44" w14:textId="74A48735" w:rsidR="00AD0979" w:rsidRPr="00743762" w:rsidRDefault="006A5256" w:rsidP="005E5C3B">
            <w:pPr>
              <w:pStyle w:val="TH"/>
              <w:rPr>
                <w:rFonts w:cs="Tahoma"/>
                <w:sz w:val="16"/>
                <w:szCs w:val="16"/>
              </w:rPr>
            </w:pPr>
            <w:r w:rsidRPr="00743762">
              <w:rPr>
                <w:rFonts w:cs="Tahoma"/>
                <w:noProof/>
                <w:sz w:val="16"/>
                <w:szCs w:val="16"/>
              </w:rPr>
              <w:drawing>
                <wp:inline distT="0" distB="0" distL="0" distR="0" wp14:anchorId="25A2A8BA" wp14:editId="4349789A">
                  <wp:extent cx="2872740" cy="2339340"/>
                  <wp:effectExtent l="0" t="0" r="0" b="0"/>
                  <wp:docPr id="33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440" cstate="print">
                            <a:extLst>
                              <a:ext uri="{28A0092B-C50C-407E-A947-70E740481C1C}">
                                <a14:useLocalDpi xmlns:a14="http://schemas.microsoft.com/office/drawing/2010/main" val="0"/>
                              </a:ext>
                            </a:extLst>
                          </a:blip>
                          <a:srcRect l="6886" r="6886"/>
                          <a:stretch>
                            <a:fillRect/>
                          </a:stretch>
                        </pic:blipFill>
                        <pic:spPr bwMode="auto">
                          <a:xfrm>
                            <a:off x="0" y="0"/>
                            <a:ext cx="2872740" cy="2339340"/>
                          </a:xfrm>
                          <a:prstGeom prst="rect">
                            <a:avLst/>
                          </a:prstGeom>
                          <a:solidFill>
                            <a:srgbClr val="FFFFFF"/>
                          </a:solidFill>
                          <a:ln>
                            <a:noFill/>
                          </a:ln>
                        </pic:spPr>
                      </pic:pic>
                    </a:graphicData>
                  </a:graphic>
                </wp:inline>
              </w:drawing>
            </w:r>
          </w:p>
        </w:tc>
      </w:tr>
      <w:tr w:rsidR="00AD0979" w14:paraId="5387D6D5" w14:textId="77777777" w:rsidTr="00743762">
        <w:tc>
          <w:tcPr>
            <w:tcW w:w="9889" w:type="dxa"/>
            <w:gridSpan w:val="2"/>
            <w:shd w:val="clear" w:color="auto" w:fill="auto"/>
          </w:tcPr>
          <w:p w14:paraId="21F87406" w14:textId="77777777" w:rsidR="00AD0979" w:rsidRPr="00743762" w:rsidRDefault="00AD0979" w:rsidP="007E3CD6">
            <w:pPr>
              <w:pStyle w:val="TF"/>
              <w:rPr>
                <w:rFonts w:cs="Tahoma"/>
                <w:sz w:val="16"/>
                <w:szCs w:val="16"/>
              </w:rPr>
            </w:pPr>
            <w:r w:rsidRPr="00743762">
              <w:rPr>
                <w:rFonts w:cs="Tahoma"/>
                <w:sz w:val="16"/>
                <w:szCs w:val="16"/>
              </w:rPr>
              <w:t xml:space="preserve">Figure </w:t>
            </w:r>
            <w:r w:rsidR="00326CB4" w:rsidRPr="00743762">
              <w:rPr>
                <w:rFonts w:cs="Tahoma"/>
                <w:sz w:val="16"/>
                <w:szCs w:val="16"/>
              </w:rPr>
              <w:t>46</w:t>
            </w:r>
            <w:r w:rsidR="005E5C3B" w:rsidRPr="00743762">
              <w:rPr>
                <w:rFonts w:cs="Tahoma"/>
                <w:sz w:val="16"/>
                <w:szCs w:val="16"/>
              </w:rPr>
              <w:t xml:space="preserve"> -</w:t>
            </w:r>
            <w:r w:rsidRPr="00743762">
              <w:rPr>
                <w:rFonts w:cs="Tahoma"/>
                <w:sz w:val="16"/>
                <w:szCs w:val="16"/>
              </w:rPr>
              <w:t xml:space="preserve"> TCH/AFS5.90, TU3iFH. MTS-1 (top left), MTS-2 (top right), MTS-3 (bottom left), MTS-4 (bottom right).</w:t>
            </w:r>
          </w:p>
        </w:tc>
      </w:tr>
    </w:tbl>
    <w:p w14:paraId="1D497C41" w14:textId="77777777" w:rsidR="00AD0979" w:rsidRDefault="00AD0979" w:rsidP="007E3CD6">
      <w:pPr>
        <w:pStyle w:val="FP"/>
      </w:pPr>
    </w:p>
    <w:p w14:paraId="2730790B" w14:textId="77777777" w:rsidR="007E3CD6" w:rsidRDefault="007E3CD6" w:rsidP="007E3CD6">
      <w:pPr>
        <w:pStyle w:val="TH"/>
      </w:pPr>
    </w:p>
    <w:tbl>
      <w:tblPr>
        <w:tblpPr w:leftFromText="180" w:rightFromText="180" w:vertAnchor="text" w:horzAnchor="margin" w:tblpY="236"/>
        <w:tblW w:w="9889" w:type="dxa"/>
        <w:tblLook w:val="01E0" w:firstRow="1" w:lastRow="1" w:firstColumn="1" w:lastColumn="1" w:noHBand="0" w:noVBand="0"/>
      </w:tblPr>
      <w:tblGrid>
        <w:gridCol w:w="4928"/>
        <w:gridCol w:w="4961"/>
      </w:tblGrid>
      <w:tr w:rsidR="00AD0979" w14:paraId="77B5BA19" w14:textId="77777777" w:rsidTr="00743762">
        <w:tc>
          <w:tcPr>
            <w:tcW w:w="4928" w:type="dxa"/>
            <w:shd w:val="clear" w:color="auto" w:fill="auto"/>
          </w:tcPr>
          <w:p w14:paraId="09A07404" w14:textId="1E4B6E91" w:rsidR="00AD0979" w:rsidRPr="00743762" w:rsidRDefault="006A5256" w:rsidP="00743762">
            <w:pPr>
              <w:pStyle w:val="TH"/>
              <w:rPr>
                <w:rFonts w:cs="Tahoma"/>
                <w:sz w:val="16"/>
                <w:szCs w:val="16"/>
              </w:rPr>
            </w:pPr>
            <w:r w:rsidRPr="00743762">
              <w:rPr>
                <w:rFonts w:cs="Tahoma"/>
                <w:noProof/>
                <w:sz w:val="16"/>
                <w:szCs w:val="16"/>
              </w:rPr>
              <w:drawing>
                <wp:inline distT="0" distB="0" distL="0" distR="0" wp14:anchorId="6C2FBD10" wp14:editId="22C9443C">
                  <wp:extent cx="2872740" cy="2339340"/>
                  <wp:effectExtent l="0" t="0" r="0" b="0"/>
                  <wp:docPr id="34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441" cstate="print">
                            <a:extLst>
                              <a:ext uri="{28A0092B-C50C-407E-A947-70E740481C1C}">
                                <a14:useLocalDpi xmlns:a14="http://schemas.microsoft.com/office/drawing/2010/main" val="0"/>
                              </a:ext>
                            </a:extLst>
                          </a:blip>
                          <a:srcRect l="6886" r="6886"/>
                          <a:stretch>
                            <a:fillRect/>
                          </a:stretch>
                        </pic:blipFill>
                        <pic:spPr bwMode="auto">
                          <a:xfrm>
                            <a:off x="0" y="0"/>
                            <a:ext cx="2872740" cy="2339340"/>
                          </a:xfrm>
                          <a:prstGeom prst="rect">
                            <a:avLst/>
                          </a:prstGeom>
                          <a:solidFill>
                            <a:srgbClr val="FFFFFF"/>
                          </a:solidFill>
                          <a:ln>
                            <a:noFill/>
                          </a:ln>
                        </pic:spPr>
                      </pic:pic>
                    </a:graphicData>
                  </a:graphic>
                </wp:inline>
              </w:drawing>
            </w:r>
          </w:p>
        </w:tc>
        <w:tc>
          <w:tcPr>
            <w:tcW w:w="4961" w:type="dxa"/>
            <w:shd w:val="clear" w:color="auto" w:fill="auto"/>
          </w:tcPr>
          <w:p w14:paraId="6B8F68D6" w14:textId="59C78788" w:rsidR="00AD0979" w:rsidRPr="00743762" w:rsidRDefault="006A5256" w:rsidP="00743762">
            <w:pPr>
              <w:pStyle w:val="TH"/>
              <w:rPr>
                <w:rFonts w:cs="Tahoma"/>
                <w:sz w:val="16"/>
                <w:szCs w:val="16"/>
              </w:rPr>
            </w:pPr>
            <w:r w:rsidRPr="00743762">
              <w:rPr>
                <w:rFonts w:cs="Tahoma"/>
                <w:noProof/>
                <w:sz w:val="16"/>
                <w:szCs w:val="16"/>
              </w:rPr>
              <w:drawing>
                <wp:inline distT="0" distB="0" distL="0" distR="0" wp14:anchorId="7E74F250" wp14:editId="513AD9EF">
                  <wp:extent cx="2705100" cy="2339340"/>
                  <wp:effectExtent l="0" t="0" r="0" b="0"/>
                  <wp:docPr id="34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442" cstate="print">
                            <a:extLst>
                              <a:ext uri="{28A0092B-C50C-407E-A947-70E740481C1C}">
                                <a14:useLocalDpi xmlns:a14="http://schemas.microsoft.com/office/drawing/2010/main" val="0"/>
                              </a:ext>
                            </a:extLst>
                          </a:blip>
                          <a:srcRect l="6886" r="6886"/>
                          <a:stretch>
                            <a:fillRect/>
                          </a:stretch>
                        </pic:blipFill>
                        <pic:spPr bwMode="auto">
                          <a:xfrm>
                            <a:off x="0" y="0"/>
                            <a:ext cx="2705100" cy="2339340"/>
                          </a:xfrm>
                          <a:prstGeom prst="rect">
                            <a:avLst/>
                          </a:prstGeom>
                          <a:solidFill>
                            <a:srgbClr val="FFFFFF"/>
                          </a:solidFill>
                          <a:ln>
                            <a:noFill/>
                          </a:ln>
                        </pic:spPr>
                      </pic:pic>
                    </a:graphicData>
                  </a:graphic>
                </wp:inline>
              </w:drawing>
            </w:r>
          </w:p>
        </w:tc>
      </w:tr>
      <w:tr w:rsidR="00AD0979" w14:paraId="1C541ACE" w14:textId="77777777" w:rsidTr="00743762">
        <w:tc>
          <w:tcPr>
            <w:tcW w:w="4928" w:type="dxa"/>
            <w:shd w:val="clear" w:color="auto" w:fill="auto"/>
          </w:tcPr>
          <w:p w14:paraId="11B141B4" w14:textId="724B9289" w:rsidR="00AD0979" w:rsidRPr="00743762" w:rsidRDefault="006A5256" w:rsidP="00743762">
            <w:pPr>
              <w:pStyle w:val="TH"/>
              <w:rPr>
                <w:rFonts w:cs="Tahoma"/>
                <w:sz w:val="16"/>
                <w:szCs w:val="16"/>
              </w:rPr>
            </w:pPr>
            <w:r w:rsidRPr="00743762">
              <w:rPr>
                <w:rFonts w:cs="Tahoma"/>
                <w:noProof/>
                <w:sz w:val="16"/>
                <w:szCs w:val="16"/>
              </w:rPr>
              <w:drawing>
                <wp:inline distT="0" distB="0" distL="0" distR="0" wp14:anchorId="6780EFA8" wp14:editId="36F50EF5">
                  <wp:extent cx="2819400" cy="2339340"/>
                  <wp:effectExtent l="0" t="0" r="0" b="0"/>
                  <wp:docPr id="34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443" cstate="print">
                            <a:extLst>
                              <a:ext uri="{28A0092B-C50C-407E-A947-70E740481C1C}">
                                <a14:useLocalDpi xmlns:a14="http://schemas.microsoft.com/office/drawing/2010/main" val="0"/>
                              </a:ext>
                            </a:extLst>
                          </a:blip>
                          <a:srcRect l="6886" r="6886"/>
                          <a:stretch>
                            <a:fillRect/>
                          </a:stretch>
                        </pic:blipFill>
                        <pic:spPr bwMode="auto">
                          <a:xfrm>
                            <a:off x="0" y="0"/>
                            <a:ext cx="2819400" cy="2339340"/>
                          </a:xfrm>
                          <a:prstGeom prst="rect">
                            <a:avLst/>
                          </a:prstGeom>
                          <a:solidFill>
                            <a:srgbClr val="FFFFFF"/>
                          </a:solidFill>
                          <a:ln>
                            <a:noFill/>
                          </a:ln>
                        </pic:spPr>
                      </pic:pic>
                    </a:graphicData>
                  </a:graphic>
                </wp:inline>
              </w:drawing>
            </w:r>
          </w:p>
        </w:tc>
        <w:tc>
          <w:tcPr>
            <w:tcW w:w="4961" w:type="dxa"/>
            <w:shd w:val="clear" w:color="auto" w:fill="auto"/>
          </w:tcPr>
          <w:p w14:paraId="58324A2A" w14:textId="41341FFF" w:rsidR="00AD0979" w:rsidRPr="00743762" w:rsidRDefault="006A5256" w:rsidP="00743762">
            <w:pPr>
              <w:pStyle w:val="TH"/>
              <w:rPr>
                <w:rFonts w:cs="Tahoma"/>
                <w:sz w:val="16"/>
                <w:szCs w:val="16"/>
              </w:rPr>
            </w:pPr>
            <w:r w:rsidRPr="00743762">
              <w:rPr>
                <w:rFonts w:cs="Tahoma"/>
                <w:noProof/>
                <w:sz w:val="16"/>
                <w:szCs w:val="16"/>
              </w:rPr>
              <w:drawing>
                <wp:inline distT="0" distB="0" distL="0" distR="0" wp14:anchorId="5876DEF7" wp14:editId="56F99E20">
                  <wp:extent cx="2796540" cy="2339340"/>
                  <wp:effectExtent l="0" t="0" r="0" b="0"/>
                  <wp:docPr id="34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444" cstate="print">
                            <a:extLst>
                              <a:ext uri="{28A0092B-C50C-407E-A947-70E740481C1C}">
                                <a14:useLocalDpi xmlns:a14="http://schemas.microsoft.com/office/drawing/2010/main" val="0"/>
                              </a:ext>
                            </a:extLst>
                          </a:blip>
                          <a:srcRect l="6886" r="6886"/>
                          <a:stretch>
                            <a:fillRect/>
                          </a:stretch>
                        </pic:blipFill>
                        <pic:spPr bwMode="auto">
                          <a:xfrm>
                            <a:off x="0" y="0"/>
                            <a:ext cx="2796540" cy="2339340"/>
                          </a:xfrm>
                          <a:prstGeom prst="rect">
                            <a:avLst/>
                          </a:prstGeom>
                          <a:solidFill>
                            <a:srgbClr val="FFFFFF"/>
                          </a:solidFill>
                          <a:ln>
                            <a:noFill/>
                          </a:ln>
                        </pic:spPr>
                      </pic:pic>
                    </a:graphicData>
                  </a:graphic>
                </wp:inline>
              </w:drawing>
            </w:r>
          </w:p>
        </w:tc>
      </w:tr>
    </w:tbl>
    <w:p w14:paraId="619519BD" w14:textId="77777777" w:rsidR="005E5C3B" w:rsidRDefault="005E5C3B" w:rsidP="005E5C3B">
      <w:pPr>
        <w:pStyle w:val="FP"/>
      </w:pPr>
    </w:p>
    <w:p w14:paraId="30095DC0" w14:textId="77777777" w:rsidR="00AD0979" w:rsidRDefault="005E5C3B" w:rsidP="005E5C3B">
      <w:pPr>
        <w:pStyle w:val="TF"/>
      </w:pPr>
      <w:r>
        <w:t>Figure 47 - TCH/AHS5.90, TU3iFH. MTS-1 (top left), MTS-2 (top right), MTS-3 (bottom left), MTS-4 (bottom right)</w:t>
      </w:r>
    </w:p>
    <w:p w14:paraId="725E4C6A" w14:textId="77777777" w:rsidR="007E3CD6" w:rsidRPr="00212FCD" w:rsidRDefault="007E3CD6" w:rsidP="007E3CD6">
      <w:pPr>
        <w:pStyle w:val="TH"/>
      </w:pPr>
    </w:p>
    <w:tbl>
      <w:tblPr>
        <w:tblW w:w="9889" w:type="dxa"/>
        <w:tblLook w:val="01E0" w:firstRow="1" w:lastRow="1" w:firstColumn="1" w:lastColumn="1" w:noHBand="0" w:noVBand="0"/>
      </w:tblPr>
      <w:tblGrid>
        <w:gridCol w:w="4928"/>
        <w:gridCol w:w="4961"/>
      </w:tblGrid>
      <w:tr w:rsidR="00AD0979" w14:paraId="4420320D" w14:textId="77777777" w:rsidTr="00743762">
        <w:tc>
          <w:tcPr>
            <w:tcW w:w="4928" w:type="dxa"/>
            <w:shd w:val="clear" w:color="auto" w:fill="auto"/>
          </w:tcPr>
          <w:p w14:paraId="26A66B28" w14:textId="11119CB1" w:rsidR="00AD0979" w:rsidRPr="00743762" w:rsidRDefault="006A5256" w:rsidP="005E5C3B">
            <w:pPr>
              <w:pStyle w:val="TH"/>
              <w:rPr>
                <w:rFonts w:cs="Tahoma"/>
                <w:sz w:val="16"/>
                <w:szCs w:val="16"/>
              </w:rPr>
            </w:pPr>
            <w:r w:rsidRPr="00743762">
              <w:rPr>
                <w:rFonts w:cs="Tahoma"/>
                <w:noProof/>
                <w:sz w:val="16"/>
                <w:szCs w:val="16"/>
              </w:rPr>
              <w:drawing>
                <wp:inline distT="0" distB="0" distL="0" distR="0" wp14:anchorId="635488E3" wp14:editId="208B0A29">
                  <wp:extent cx="2872740" cy="2339340"/>
                  <wp:effectExtent l="0" t="0" r="0" b="0"/>
                  <wp:docPr id="34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445" cstate="print">
                            <a:extLst>
                              <a:ext uri="{28A0092B-C50C-407E-A947-70E740481C1C}">
                                <a14:useLocalDpi xmlns:a14="http://schemas.microsoft.com/office/drawing/2010/main" val="0"/>
                              </a:ext>
                            </a:extLst>
                          </a:blip>
                          <a:srcRect l="6886" r="6886"/>
                          <a:stretch>
                            <a:fillRect/>
                          </a:stretch>
                        </pic:blipFill>
                        <pic:spPr bwMode="auto">
                          <a:xfrm>
                            <a:off x="0" y="0"/>
                            <a:ext cx="2872740" cy="2339340"/>
                          </a:xfrm>
                          <a:prstGeom prst="rect">
                            <a:avLst/>
                          </a:prstGeom>
                          <a:solidFill>
                            <a:srgbClr val="FFFFFF"/>
                          </a:solidFill>
                          <a:ln>
                            <a:noFill/>
                          </a:ln>
                        </pic:spPr>
                      </pic:pic>
                    </a:graphicData>
                  </a:graphic>
                </wp:inline>
              </w:drawing>
            </w:r>
          </w:p>
        </w:tc>
        <w:tc>
          <w:tcPr>
            <w:tcW w:w="4961" w:type="dxa"/>
            <w:shd w:val="clear" w:color="auto" w:fill="auto"/>
          </w:tcPr>
          <w:p w14:paraId="59699FB1" w14:textId="09EE90DD" w:rsidR="00AD0979" w:rsidRPr="00743762" w:rsidRDefault="006A5256" w:rsidP="005E5C3B">
            <w:pPr>
              <w:pStyle w:val="TH"/>
              <w:rPr>
                <w:rFonts w:cs="Tahoma"/>
                <w:sz w:val="16"/>
                <w:szCs w:val="16"/>
              </w:rPr>
            </w:pPr>
            <w:r w:rsidRPr="00743762">
              <w:rPr>
                <w:rFonts w:cs="Tahoma"/>
                <w:noProof/>
                <w:sz w:val="16"/>
                <w:szCs w:val="16"/>
              </w:rPr>
              <w:drawing>
                <wp:inline distT="0" distB="0" distL="0" distR="0" wp14:anchorId="3D146087" wp14:editId="0F855A86">
                  <wp:extent cx="2598420" cy="2339340"/>
                  <wp:effectExtent l="0" t="0" r="0" b="0"/>
                  <wp:docPr id="34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46" cstate="print">
                            <a:extLst>
                              <a:ext uri="{28A0092B-C50C-407E-A947-70E740481C1C}">
                                <a14:useLocalDpi xmlns:a14="http://schemas.microsoft.com/office/drawing/2010/main" val="0"/>
                              </a:ext>
                            </a:extLst>
                          </a:blip>
                          <a:srcRect l="6886" r="6886"/>
                          <a:stretch>
                            <a:fillRect/>
                          </a:stretch>
                        </pic:blipFill>
                        <pic:spPr bwMode="auto">
                          <a:xfrm>
                            <a:off x="0" y="0"/>
                            <a:ext cx="2598420" cy="2339340"/>
                          </a:xfrm>
                          <a:prstGeom prst="rect">
                            <a:avLst/>
                          </a:prstGeom>
                          <a:solidFill>
                            <a:srgbClr val="FFFFFF"/>
                          </a:solidFill>
                          <a:ln>
                            <a:noFill/>
                          </a:ln>
                        </pic:spPr>
                      </pic:pic>
                    </a:graphicData>
                  </a:graphic>
                </wp:inline>
              </w:drawing>
            </w:r>
          </w:p>
        </w:tc>
      </w:tr>
      <w:tr w:rsidR="00AD0979" w14:paraId="7D4063A6" w14:textId="77777777" w:rsidTr="00743762">
        <w:tc>
          <w:tcPr>
            <w:tcW w:w="4928" w:type="dxa"/>
            <w:shd w:val="clear" w:color="auto" w:fill="auto"/>
          </w:tcPr>
          <w:p w14:paraId="222CF404" w14:textId="7463EDA5" w:rsidR="00AD0979" w:rsidRPr="00743762" w:rsidRDefault="006A5256" w:rsidP="005E5C3B">
            <w:pPr>
              <w:pStyle w:val="TH"/>
              <w:rPr>
                <w:rFonts w:cs="Tahoma"/>
                <w:sz w:val="16"/>
                <w:szCs w:val="16"/>
              </w:rPr>
            </w:pPr>
            <w:r w:rsidRPr="00743762">
              <w:rPr>
                <w:rFonts w:cs="Tahoma"/>
                <w:noProof/>
                <w:sz w:val="16"/>
                <w:szCs w:val="16"/>
              </w:rPr>
              <w:drawing>
                <wp:inline distT="0" distB="0" distL="0" distR="0" wp14:anchorId="51C802BE" wp14:editId="5444F47B">
                  <wp:extent cx="2819400" cy="2339340"/>
                  <wp:effectExtent l="0" t="0" r="0" b="0"/>
                  <wp:docPr id="346"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47" cstate="print">
                            <a:extLst>
                              <a:ext uri="{28A0092B-C50C-407E-A947-70E740481C1C}">
                                <a14:useLocalDpi xmlns:a14="http://schemas.microsoft.com/office/drawing/2010/main" val="0"/>
                              </a:ext>
                            </a:extLst>
                          </a:blip>
                          <a:srcRect l="6886" r="6886"/>
                          <a:stretch>
                            <a:fillRect/>
                          </a:stretch>
                        </pic:blipFill>
                        <pic:spPr bwMode="auto">
                          <a:xfrm>
                            <a:off x="0" y="0"/>
                            <a:ext cx="2819400" cy="2339340"/>
                          </a:xfrm>
                          <a:prstGeom prst="rect">
                            <a:avLst/>
                          </a:prstGeom>
                          <a:solidFill>
                            <a:srgbClr val="FFFFFF"/>
                          </a:solidFill>
                          <a:ln>
                            <a:noFill/>
                          </a:ln>
                        </pic:spPr>
                      </pic:pic>
                    </a:graphicData>
                  </a:graphic>
                </wp:inline>
              </w:drawing>
            </w:r>
          </w:p>
        </w:tc>
        <w:tc>
          <w:tcPr>
            <w:tcW w:w="4961" w:type="dxa"/>
            <w:shd w:val="clear" w:color="auto" w:fill="auto"/>
          </w:tcPr>
          <w:p w14:paraId="319A0862" w14:textId="13414F00" w:rsidR="00AD0979" w:rsidRPr="00743762" w:rsidRDefault="006A5256" w:rsidP="005E5C3B">
            <w:pPr>
              <w:pStyle w:val="TH"/>
              <w:rPr>
                <w:rFonts w:cs="Tahoma"/>
                <w:sz w:val="16"/>
                <w:szCs w:val="16"/>
              </w:rPr>
            </w:pPr>
            <w:r w:rsidRPr="00743762">
              <w:rPr>
                <w:rFonts w:cs="Tahoma"/>
                <w:noProof/>
                <w:sz w:val="16"/>
                <w:szCs w:val="16"/>
              </w:rPr>
              <w:drawing>
                <wp:inline distT="0" distB="0" distL="0" distR="0" wp14:anchorId="011E1BDA" wp14:editId="274B6A7F">
                  <wp:extent cx="2598420" cy="2339340"/>
                  <wp:effectExtent l="0" t="0" r="0" b="0"/>
                  <wp:docPr id="347"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448" cstate="print">
                            <a:extLst>
                              <a:ext uri="{28A0092B-C50C-407E-A947-70E740481C1C}">
                                <a14:useLocalDpi xmlns:a14="http://schemas.microsoft.com/office/drawing/2010/main" val="0"/>
                              </a:ext>
                            </a:extLst>
                          </a:blip>
                          <a:srcRect l="6886" r="6886"/>
                          <a:stretch>
                            <a:fillRect/>
                          </a:stretch>
                        </pic:blipFill>
                        <pic:spPr bwMode="auto">
                          <a:xfrm>
                            <a:off x="0" y="0"/>
                            <a:ext cx="2598420" cy="2339340"/>
                          </a:xfrm>
                          <a:prstGeom prst="rect">
                            <a:avLst/>
                          </a:prstGeom>
                          <a:solidFill>
                            <a:srgbClr val="FFFFFF"/>
                          </a:solidFill>
                          <a:ln>
                            <a:noFill/>
                          </a:ln>
                        </pic:spPr>
                      </pic:pic>
                    </a:graphicData>
                  </a:graphic>
                </wp:inline>
              </w:drawing>
            </w:r>
          </w:p>
        </w:tc>
      </w:tr>
    </w:tbl>
    <w:p w14:paraId="2A3BE585" w14:textId="77777777" w:rsidR="00AD0979" w:rsidRDefault="00AD0979" w:rsidP="005E5C3B">
      <w:pPr>
        <w:pStyle w:val="TF"/>
      </w:pPr>
      <w:r>
        <w:t xml:space="preserve">Figure </w:t>
      </w:r>
      <w:r w:rsidR="005E5C3B">
        <w:t xml:space="preserve">48 - </w:t>
      </w:r>
      <w:r>
        <w:t>TCH/AFS12.20, TU3iFH. MTS-1 (top left), MTS-2 (top right), MTS-3 (bottom left), MTS-4 (bottom right).</w:t>
      </w:r>
    </w:p>
    <w:p w14:paraId="56E0EFDD" w14:textId="77777777" w:rsidR="00AD0979" w:rsidRDefault="00AD0979" w:rsidP="005E5C3B">
      <w:pPr>
        <w:pStyle w:val="FP"/>
        <w:rPr>
          <w:lang w:val="en-US"/>
        </w:rPr>
      </w:pPr>
    </w:p>
    <w:p w14:paraId="0E5ED53E" w14:textId="77777777" w:rsidR="00AD0979" w:rsidRDefault="00F90DBB" w:rsidP="00AD0979">
      <w:pPr>
        <w:pStyle w:val="Heading6"/>
      </w:pPr>
      <w:bookmarkStart w:id="405" w:name="_Toc518052799"/>
      <w:r>
        <w:t>8.2.1.3.4.2</w:t>
      </w:r>
      <w:r>
        <w:tab/>
      </w:r>
      <w:r w:rsidR="00AD0979">
        <w:t xml:space="preserve">Investigations by ST-NXP Wireless </w:t>
      </w:r>
      <w:smartTag w:uri="urn:schemas-microsoft-com:office:smarttags" w:element="country-region">
        <w:smartTag w:uri="urn:schemas-microsoft-com:office:smarttags" w:element="place">
          <w:r w:rsidR="00AD0979">
            <w:t>France</w:t>
          </w:r>
        </w:smartTag>
      </w:smartTag>
      <w:bookmarkEnd w:id="405"/>
    </w:p>
    <w:p w14:paraId="67276AD6" w14:textId="77777777" w:rsidR="00AD0979" w:rsidRPr="00EE760A" w:rsidRDefault="00AD0979" w:rsidP="00AD0979">
      <w:r>
        <w:t>Text in this section is based on contributions [8-2</w:t>
      </w:r>
      <w:r w:rsidR="002E70A8">
        <w:t>0</w:t>
      </w:r>
      <w:r>
        <w:t>] and [8-2</w:t>
      </w:r>
      <w:r w:rsidR="002E70A8">
        <w:t>1</w:t>
      </w:r>
      <w:r>
        <w:t>].</w:t>
      </w:r>
    </w:p>
    <w:p w14:paraId="6E3A803C" w14:textId="77777777" w:rsidR="00AD0979" w:rsidRDefault="00F90DBB" w:rsidP="00AD0979">
      <w:pPr>
        <w:pStyle w:val="Heading7"/>
      </w:pPr>
      <w:bookmarkStart w:id="406" w:name="_Toc518052800"/>
      <w:r>
        <w:t>8.2.1.3.4.2.1</w:t>
      </w:r>
      <w:r>
        <w:tab/>
      </w:r>
      <w:r w:rsidR="00AD0979">
        <w:t>Introduction</w:t>
      </w:r>
      <w:bookmarkEnd w:id="406"/>
      <w:r w:rsidR="00AD0979">
        <w:t xml:space="preserve"> </w:t>
      </w:r>
    </w:p>
    <w:p w14:paraId="55567E99" w14:textId="77777777" w:rsidR="00AD0979" w:rsidRDefault="00AD0979" w:rsidP="00AD0979">
      <w:pPr>
        <w:jc w:val="both"/>
      </w:pPr>
      <w:r>
        <w:t>Successive interference cancellation (SIC) receivers have been proposed for the OSC/MUROS uplink, which can be understood as a 2x2 MIMO scheme with 2 users transmitting on separate antennas [8-15]. To take benefit from dual receive antennas available in a typical BTS, SIC can be combined with diversity interference cancellation techniques for MUROS uplin</w:t>
      </w:r>
      <w:r w:rsidR="00451B46">
        <w:t>k receiver implementations [8-2</w:t>
      </w:r>
      <w:r w:rsidR="002E70A8">
        <w:t>0</w:t>
      </w:r>
      <w:r>
        <w:t>]. This receiver is considered as a good trade off between complexity and performance, especially when combined with diversity interference cancellation techniques, which can also be denoted as interference rejection combining (IRC</w:t>
      </w:r>
      <w:r w:rsidRPr="00E3003A">
        <w:t>) [8-2</w:t>
      </w:r>
      <w:r w:rsidR="002E70A8">
        <w:t>2</w:t>
      </w:r>
      <w:r w:rsidRPr="00E3003A">
        <w:t>].</w:t>
      </w:r>
      <w:r>
        <w:t xml:space="preserve"> </w:t>
      </w:r>
    </w:p>
    <w:p w14:paraId="724396B6" w14:textId="77777777" w:rsidR="00AD0979" w:rsidRDefault="00AD0979" w:rsidP="00AD0979">
      <w:pPr>
        <w:jc w:val="both"/>
      </w:pPr>
      <w:r>
        <w:t>Contrastingly, the MUROS downlink signal is typically sent from a single BTS antenna to both users and received by a single receive antenna in each MS. This situation is expected to persist in the future, at least for the vast majority of phones used by billions of worldwide GSM subscribers. As a result, the downlink is supposed to remain the limiting factor in network planning also with MUROS, even though the signals for both users are transmitted orthogonally to facilitate their separation.</w:t>
      </w:r>
    </w:p>
    <w:p w14:paraId="25F9A9DF" w14:textId="77777777" w:rsidR="00AD0979" w:rsidRDefault="00AD0979" w:rsidP="00AD0979">
      <w:pPr>
        <w:jc w:val="both"/>
      </w:pPr>
      <w:r>
        <w:t>For the MUROS downlink, single antenna interference cancellation (SAIC) as defined by DARP phase 1 capability is already performing quite well to demodulate the MUROS sub channel based on a legacy training sequenc</w:t>
      </w:r>
      <w:r w:rsidRPr="00EE760A">
        <w:t xml:space="preserve">e </w:t>
      </w:r>
      <w:r>
        <w:t>[8-28</w:t>
      </w:r>
      <w:r w:rsidRPr="00EE760A">
        <w:t>].</w:t>
      </w:r>
      <w:r>
        <w:t xml:space="preserve"> For MUROS specification, the VAMOS work item </w:t>
      </w:r>
      <w:r w:rsidRPr="00EE760A">
        <w:t>[8-</w:t>
      </w:r>
      <w:r w:rsidR="00451B46">
        <w:t>1</w:t>
      </w:r>
      <w:r w:rsidR="002E70A8">
        <w:t>8</w:t>
      </w:r>
      <w:r w:rsidRPr="00EE760A">
        <w:t>]</w:t>
      </w:r>
      <w:r>
        <w:t xml:space="preserve"> approved at GERAN #40 foresees the definition of two different </w:t>
      </w:r>
      <w:r>
        <w:lastRenderedPageBreak/>
        <w:t>levels of VAMOS support in new MS. While a first class requires only support of new training sequences in addition to DARP phase 1 capability using SAIC, a second class shall provide more advanced receiver performance specifically for the MUROS/VAMOS downlink signal.</w:t>
      </w:r>
    </w:p>
    <w:p w14:paraId="75F69D43" w14:textId="77777777" w:rsidR="00AD0979" w:rsidRDefault="00AD0979" w:rsidP="00AD0979">
      <w:pPr>
        <w:jc w:val="both"/>
      </w:pPr>
      <w:r>
        <w:t xml:space="preserve">In this section,  </w:t>
      </w:r>
    </w:p>
    <w:p w14:paraId="10FBF799" w14:textId="77777777" w:rsidR="00AD0979" w:rsidRDefault="003B4B80" w:rsidP="003B4B80">
      <w:pPr>
        <w:pStyle w:val="B1"/>
      </w:pPr>
      <w:r>
        <w:t>-</w:t>
      </w:r>
      <w:r>
        <w:tab/>
      </w:r>
      <w:r w:rsidR="00AD0979">
        <w:t>the link performance of a SIC receiver for the uplink is evaluated. Simulations for the AFS 5.9 and AHS 5.9 have been performed for MUROS test scenarios MTS 1 and MTS-2. Simulation assumptions and results have been updated compared to an earlier version presented at MUROS telco #9.</w:t>
      </w:r>
    </w:p>
    <w:p w14:paraId="2D565D8F" w14:textId="77777777" w:rsidR="00AD0979" w:rsidRDefault="003B4B80" w:rsidP="003B4B80">
      <w:pPr>
        <w:pStyle w:val="B1"/>
      </w:pPr>
      <w:r>
        <w:t>-</w:t>
      </w:r>
      <w:r>
        <w:tab/>
      </w:r>
      <w:r w:rsidR="00AD0979">
        <w:t xml:space="preserve">the link performance of a SIC receiver for the downlink is evaluated, in that the ST-NXP solution of SAIC called mono interference cancellation (MIC) technology is combined with SIC techniques to achieve advanced VAMOS downlink receiver performance (S-MIC). This combination is advantageous especially for downlink power control by adaptive signal constellation, which is foreseen for VAMOS specification. Additionally S-MIC shows significant performance improvements in the case of sensitivity. Both classes of VAMOS capable terminals (MIC and S-MIC) have been simulated for MTS-1, MTS-2 and sensitivity scenarios based on AFS 12.2, AFS 5.9, AHS 7.95 and AHS 5.9 channels. </w:t>
      </w:r>
    </w:p>
    <w:p w14:paraId="654FFA88" w14:textId="77777777" w:rsidR="00AD0979" w:rsidRDefault="00F90DBB" w:rsidP="00AD0979">
      <w:pPr>
        <w:pStyle w:val="Heading7"/>
        <w:jc w:val="both"/>
      </w:pPr>
      <w:bookmarkStart w:id="407" w:name="_Toc518052801"/>
      <w:r>
        <w:t>8.2.1.3.4.2.2</w:t>
      </w:r>
      <w:r>
        <w:tab/>
      </w:r>
      <w:r w:rsidR="00AD0979">
        <w:t>Simulation Assumptions for Uplink</w:t>
      </w:r>
      <w:bookmarkEnd w:id="407"/>
    </w:p>
    <w:p w14:paraId="484B2D77" w14:textId="77777777" w:rsidR="00AD0979" w:rsidRDefault="00AD0979" w:rsidP="00AD0979">
      <w:pPr>
        <w:jc w:val="both"/>
      </w:pPr>
      <w:r>
        <w:t>For BTS receive diversity, methods like e</w:t>
      </w:r>
      <w:r w:rsidRPr="005222D0">
        <w:t xml:space="preserve">nhanced </w:t>
      </w:r>
      <w:r>
        <w:t>d</w:t>
      </w:r>
      <w:r w:rsidRPr="005222D0">
        <w:t xml:space="preserve">iversity </w:t>
      </w:r>
      <w:r>
        <w:t>i</w:t>
      </w:r>
      <w:r w:rsidRPr="005222D0">
        <w:t xml:space="preserve">nterference </w:t>
      </w:r>
      <w:r>
        <w:t>c</w:t>
      </w:r>
      <w:r w:rsidRPr="005222D0">
        <w:t>ancellation</w:t>
      </w:r>
      <w:r>
        <w:t xml:space="preserve"> can be applied, which have been developed for GMSK modulation, first shown i</w:t>
      </w:r>
      <w:r w:rsidRPr="00E3003A">
        <w:t xml:space="preserve">n </w:t>
      </w:r>
      <w:r>
        <w:t>[8-23</w:t>
      </w:r>
      <w:r w:rsidRPr="00E3003A">
        <w:t>].</w:t>
      </w:r>
      <w:r>
        <w:t xml:space="preserve"> These methods have been reused for MSRD receivers [8-24]. For MUROS uplink receivers, better radio and baseband conditions at the BTS and specific characteristics of MUROS system definition allow combination with further methods. Good decorrelation of BTS antennas, aligned timing synchronization between the subchannels by timing advance and knowledge of the training sequence of both subchannels can be assumed. This allows exceptionally good performance already in combination with successive interference cancellation, which is still less complex than joint detection. </w:t>
      </w:r>
      <w:r w:rsidRPr="00BC6764">
        <w:t xml:space="preserve">The total complexity of </w:t>
      </w:r>
      <w:r>
        <w:t xml:space="preserve">the </w:t>
      </w:r>
      <w:r w:rsidRPr="00BC6764">
        <w:t xml:space="preserve">SIC algorithm </w:t>
      </w:r>
      <w:r>
        <w:t xml:space="preserve">considered here (fixed point MIPS) </w:t>
      </w:r>
      <w:r w:rsidRPr="00BC6764">
        <w:t>is only about 3 times higher for both users than a conventional diversity IC receiver for a single user.</w:t>
      </w:r>
    </w:p>
    <w:p w14:paraId="071C03F4" w14:textId="77777777" w:rsidR="00AD0979" w:rsidRDefault="00AD0979" w:rsidP="00AD0979">
      <w:pPr>
        <w:jc w:val="both"/>
      </w:pPr>
      <w:r w:rsidRPr="00901145">
        <w:t>Simulations have been performed to evaluate the performance of a SIC receive</w:t>
      </w:r>
      <w:r>
        <w:t xml:space="preserve">r in combination with IRC. For reference purpose a conventional GMSK MRC receiver is included in the analysis. The simulation assumptions are very similar to </w:t>
      </w:r>
      <w:r w:rsidRPr="00E3003A">
        <w:t>[8-2</w:t>
      </w:r>
      <w:r>
        <w:t>2</w:t>
      </w:r>
      <w:r w:rsidRPr="00E3003A">
        <w:t>] and su</w:t>
      </w:r>
      <w:r>
        <w:t xml:space="preserve">mmarized in </w:t>
      </w:r>
      <w:r w:rsidRPr="00872348">
        <w:t xml:space="preserve">Table </w:t>
      </w:r>
      <w:r w:rsidR="00445CA2">
        <w:t>8-11b</w:t>
      </w:r>
      <w:r w:rsidRPr="00872348">
        <w:t>.</w:t>
      </w:r>
    </w:p>
    <w:p w14:paraId="58D05353" w14:textId="77777777" w:rsidR="00445CA2" w:rsidRDefault="00445CA2" w:rsidP="00445CA2">
      <w:pPr>
        <w:pStyle w:val="TH"/>
      </w:pPr>
      <w:r w:rsidRPr="00872348">
        <w:lastRenderedPageBreak/>
        <w:t xml:space="preserve">Table </w:t>
      </w:r>
      <w:r w:rsidR="006E185D">
        <w:t>8-11</w:t>
      </w:r>
      <w:r>
        <w:t>b</w:t>
      </w:r>
      <w:r w:rsidRPr="00872348">
        <w:t>:</w:t>
      </w:r>
      <w:r w:rsidRPr="00EE760A">
        <w:t xml:space="preserve"> Simulation assumptions</w:t>
      </w:r>
      <w:r>
        <w:t xml:space="preserve"> for Uplink</w:t>
      </w:r>
      <w:r w:rsidRPr="006032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7"/>
        <w:gridCol w:w="4708"/>
        <w:tblGridChange w:id="408">
          <w:tblGrid>
            <w:gridCol w:w="2537"/>
            <w:gridCol w:w="4708"/>
          </w:tblGrid>
        </w:tblGridChange>
      </w:tblGrid>
      <w:tr w:rsidR="00AD0979" w:rsidRPr="009101B5" w14:paraId="0427DE1A"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shd w:val="clear" w:color="auto" w:fill="FFCC00"/>
          </w:tcPr>
          <w:p w14:paraId="4B196D05" w14:textId="77777777" w:rsidR="00AD0979" w:rsidRPr="00FF7DB3" w:rsidRDefault="00AD0979" w:rsidP="00445CA2">
            <w:pPr>
              <w:pStyle w:val="tablecolhead"/>
              <w:keepNext/>
              <w:rPr>
                <w:rFonts w:cs="Arial"/>
                <w:sz w:val="20"/>
                <w:szCs w:val="20"/>
              </w:rPr>
            </w:pPr>
            <w:r w:rsidRPr="00FF7DB3">
              <w:rPr>
                <w:rFonts w:cs="Arial"/>
                <w:sz w:val="20"/>
                <w:szCs w:val="20"/>
              </w:rPr>
              <w:t>Parameter</w:t>
            </w:r>
          </w:p>
        </w:tc>
        <w:tc>
          <w:tcPr>
            <w:tcW w:w="4708" w:type="dxa"/>
            <w:tcBorders>
              <w:top w:val="single" w:sz="4" w:space="0" w:color="auto"/>
              <w:left w:val="single" w:sz="4" w:space="0" w:color="auto"/>
              <w:bottom w:val="single" w:sz="4" w:space="0" w:color="auto"/>
              <w:right w:val="single" w:sz="4" w:space="0" w:color="auto"/>
            </w:tcBorders>
            <w:shd w:val="clear" w:color="auto" w:fill="FFCC00"/>
          </w:tcPr>
          <w:p w14:paraId="297838CD" w14:textId="77777777" w:rsidR="00AD0979" w:rsidRPr="00FF7DB3" w:rsidRDefault="00AD0979" w:rsidP="00445CA2">
            <w:pPr>
              <w:pStyle w:val="tablecolhead"/>
              <w:keepNext/>
              <w:rPr>
                <w:rFonts w:cs="Arial"/>
                <w:sz w:val="20"/>
                <w:szCs w:val="20"/>
              </w:rPr>
            </w:pPr>
            <w:r w:rsidRPr="00FF7DB3">
              <w:rPr>
                <w:rFonts w:cs="Arial"/>
                <w:sz w:val="20"/>
                <w:szCs w:val="20"/>
              </w:rPr>
              <w:t>Value</w:t>
            </w:r>
          </w:p>
        </w:tc>
      </w:tr>
      <w:tr w:rsidR="00AD0979" w:rsidRPr="009101B5" w14:paraId="605C3E1C"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088045D1" w14:textId="77777777" w:rsidR="00AD0979" w:rsidRPr="00E119E4" w:rsidRDefault="00AD0979" w:rsidP="00445CA2">
            <w:pPr>
              <w:keepNext/>
              <w:spacing w:after="0"/>
            </w:pPr>
            <w:r w:rsidRPr="00E119E4">
              <w:t>Channel profile</w:t>
            </w:r>
          </w:p>
        </w:tc>
        <w:tc>
          <w:tcPr>
            <w:tcW w:w="4708" w:type="dxa"/>
            <w:tcBorders>
              <w:top w:val="single" w:sz="4" w:space="0" w:color="auto"/>
              <w:left w:val="single" w:sz="4" w:space="0" w:color="auto"/>
              <w:bottom w:val="single" w:sz="4" w:space="0" w:color="auto"/>
              <w:right w:val="single" w:sz="4" w:space="0" w:color="auto"/>
            </w:tcBorders>
          </w:tcPr>
          <w:p w14:paraId="3C032982" w14:textId="77777777" w:rsidR="00AD0979" w:rsidRPr="00E119E4" w:rsidRDefault="00AD0979" w:rsidP="00445CA2">
            <w:pPr>
              <w:keepNext/>
              <w:spacing w:after="0"/>
            </w:pPr>
            <w:r w:rsidRPr="00E119E4">
              <w:t>Typical Urban (TU)</w:t>
            </w:r>
          </w:p>
        </w:tc>
      </w:tr>
      <w:tr w:rsidR="00AD0979" w:rsidRPr="009101B5" w14:paraId="1F7390E2"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4DC7A8DD" w14:textId="77777777" w:rsidR="00AD0979" w:rsidRPr="00E119E4" w:rsidRDefault="00AD0979" w:rsidP="00445CA2">
            <w:pPr>
              <w:keepNext/>
              <w:spacing w:after="0"/>
            </w:pPr>
            <w:r w:rsidRPr="00E119E4">
              <w:t>Terminal speed</w:t>
            </w:r>
          </w:p>
        </w:tc>
        <w:tc>
          <w:tcPr>
            <w:tcW w:w="4708" w:type="dxa"/>
            <w:tcBorders>
              <w:top w:val="single" w:sz="4" w:space="0" w:color="auto"/>
              <w:left w:val="single" w:sz="4" w:space="0" w:color="auto"/>
              <w:bottom w:val="single" w:sz="4" w:space="0" w:color="auto"/>
              <w:right w:val="single" w:sz="4" w:space="0" w:color="auto"/>
            </w:tcBorders>
          </w:tcPr>
          <w:p w14:paraId="7FA60750" w14:textId="77777777" w:rsidR="00AD0979" w:rsidRPr="00E119E4" w:rsidRDefault="00AD0979" w:rsidP="00445CA2">
            <w:pPr>
              <w:keepNext/>
              <w:spacing w:after="0"/>
            </w:pPr>
            <w:r w:rsidRPr="00E119E4">
              <w:t>50 km/h (TU)</w:t>
            </w:r>
          </w:p>
        </w:tc>
      </w:tr>
      <w:tr w:rsidR="00AD0979" w:rsidRPr="009101B5" w14:paraId="0DC4E008"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2F89FBA7" w14:textId="77777777" w:rsidR="00AD0979" w:rsidRPr="00E119E4" w:rsidRDefault="00AD0979" w:rsidP="00445CA2">
            <w:pPr>
              <w:keepNext/>
              <w:spacing w:after="0"/>
            </w:pPr>
            <w:r w:rsidRPr="00E119E4">
              <w:t>Frequency band</w:t>
            </w:r>
          </w:p>
        </w:tc>
        <w:tc>
          <w:tcPr>
            <w:tcW w:w="4708" w:type="dxa"/>
            <w:tcBorders>
              <w:top w:val="single" w:sz="4" w:space="0" w:color="auto"/>
              <w:left w:val="single" w:sz="4" w:space="0" w:color="auto"/>
              <w:bottom w:val="single" w:sz="4" w:space="0" w:color="auto"/>
              <w:right w:val="single" w:sz="4" w:space="0" w:color="auto"/>
            </w:tcBorders>
          </w:tcPr>
          <w:p w14:paraId="5B880F6E" w14:textId="77777777" w:rsidR="00AD0979" w:rsidRPr="00E119E4" w:rsidRDefault="00AD0979" w:rsidP="00445CA2">
            <w:pPr>
              <w:keepNext/>
              <w:spacing w:after="0"/>
            </w:pPr>
            <w:r w:rsidRPr="00E119E4">
              <w:t>900 MHz</w:t>
            </w:r>
          </w:p>
        </w:tc>
      </w:tr>
      <w:tr w:rsidR="00AD0979" w:rsidRPr="00CB2A37" w14:paraId="73456E75"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54D34A0D" w14:textId="77777777" w:rsidR="00AD0979" w:rsidRPr="00E119E4" w:rsidRDefault="00AD0979" w:rsidP="00445CA2">
            <w:pPr>
              <w:keepNext/>
              <w:spacing w:after="0"/>
            </w:pPr>
            <w:r w:rsidRPr="00E119E4">
              <w:t>Frequency hopping</w:t>
            </w:r>
          </w:p>
        </w:tc>
        <w:tc>
          <w:tcPr>
            <w:tcW w:w="4708" w:type="dxa"/>
            <w:tcBorders>
              <w:top w:val="single" w:sz="4" w:space="0" w:color="auto"/>
              <w:left w:val="single" w:sz="4" w:space="0" w:color="auto"/>
              <w:bottom w:val="single" w:sz="4" w:space="0" w:color="auto"/>
              <w:right w:val="single" w:sz="4" w:space="0" w:color="auto"/>
            </w:tcBorders>
          </w:tcPr>
          <w:p w14:paraId="48CCC8F0" w14:textId="77777777" w:rsidR="00AD0979" w:rsidRPr="00E119E4" w:rsidRDefault="00AD0979" w:rsidP="00445CA2">
            <w:pPr>
              <w:keepNext/>
              <w:spacing w:after="0"/>
              <w:rPr>
                <w:lang w:val="it-IT"/>
              </w:rPr>
            </w:pPr>
            <w:r w:rsidRPr="00E119E4">
              <w:rPr>
                <w:lang w:val="it-IT"/>
              </w:rPr>
              <w:t>Ideal (TU)</w:t>
            </w:r>
          </w:p>
        </w:tc>
      </w:tr>
      <w:tr w:rsidR="00AD0979" w:rsidRPr="009101B5" w14:paraId="43CDB946"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49AB8573" w14:textId="77777777" w:rsidR="00AD0979" w:rsidRPr="00E119E4" w:rsidRDefault="00AD0979" w:rsidP="00445CA2">
            <w:pPr>
              <w:keepNext/>
              <w:spacing w:after="0"/>
            </w:pPr>
            <w:r w:rsidRPr="00E119E4">
              <w:t>TSC allocation</w:t>
            </w:r>
          </w:p>
        </w:tc>
        <w:tc>
          <w:tcPr>
            <w:tcW w:w="4708" w:type="dxa"/>
            <w:tcBorders>
              <w:top w:val="single" w:sz="4" w:space="0" w:color="auto"/>
              <w:left w:val="single" w:sz="4" w:space="0" w:color="auto"/>
              <w:bottom w:val="single" w:sz="4" w:space="0" w:color="auto"/>
              <w:right w:val="single" w:sz="4" w:space="0" w:color="auto"/>
            </w:tcBorders>
          </w:tcPr>
          <w:p w14:paraId="542B6BDC" w14:textId="77777777" w:rsidR="00AD0979" w:rsidRPr="00E119E4" w:rsidRDefault="00AD0979" w:rsidP="00445CA2">
            <w:pPr>
              <w:keepNext/>
              <w:spacing w:after="0"/>
            </w:pPr>
            <w:r w:rsidRPr="00E119E4">
              <w:t xml:space="preserve">User </w:t>
            </w:r>
            <w:r>
              <w:t>subchannel C</w:t>
            </w:r>
            <w:r w:rsidRPr="00E119E4">
              <w:t>1: legacy TSC0</w:t>
            </w:r>
            <w:r>
              <w:t xml:space="preserve"> (wanted signal)</w:t>
            </w:r>
          </w:p>
          <w:p w14:paraId="20D5C405" w14:textId="77777777" w:rsidR="00AD0979" w:rsidRPr="00E119E4" w:rsidRDefault="00AD0979" w:rsidP="00445CA2">
            <w:pPr>
              <w:keepNext/>
              <w:spacing w:after="0"/>
            </w:pPr>
            <w:r w:rsidRPr="00E119E4">
              <w:t xml:space="preserve">User </w:t>
            </w:r>
            <w:r>
              <w:t>subchannel C</w:t>
            </w:r>
            <w:r w:rsidRPr="00E119E4">
              <w:t>2: new TSC0 from [1]</w:t>
            </w:r>
          </w:p>
        </w:tc>
      </w:tr>
      <w:tr w:rsidR="00AD0979" w:rsidRPr="009101B5" w14:paraId="524048BA"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46499AE1" w14:textId="77777777" w:rsidR="00AD0979" w:rsidRPr="00E119E4" w:rsidRDefault="00AD0979" w:rsidP="00445CA2">
            <w:pPr>
              <w:keepNext/>
              <w:spacing w:after="0"/>
            </w:pPr>
            <w:r w:rsidRPr="00E119E4">
              <w:t>Interference</w:t>
            </w:r>
          </w:p>
        </w:tc>
        <w:tc>
          <w:tcPr>
            <w:tcW w:w="4708" w:type="dxa"/>
            <w:tcBorders>
              <w:top w:val="single" w:sz="4" w:space="0" w:color="auto"/>
              <w:left w:val="single" w:sz="4" w:space="0" w:color="auto"/>
              <w:bottom w:val="single" w:sz="4" w:space="0" w:color="auto"/>
              <w:right w:val="single" w:sz="4" w:space="0" w:color="auto"/>
            </w:tcBorders>
          </w:tcPr>
          <w:p w14:paraId="10C78B86" w14:textId="77777777" w:rsidR="00AD0979" w:rsidRPr="00E119E4" w:rsidRDefault="00AD0979" w:rsidP="00445CA2">
            <w:pPr>
              <w:keepNext/>
              <w:spacing w:after="0"/>
            </w:pPr>
            <w:r w:rsidRPr="00E119E4">
              <w:t>MTS-1 and MTS-2 model</w:t>
            </w:r>
          </w:p>
        </w:tc>
      </w:tr>
      <w:tr w:rsidR="00AD0979" w:rsidRPr="009101B5" w14:paraId="744073A3"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0732F87E" w14:textId="77777777" w:rsidR="00AD0979" w:rsidRPr="00E119E4" w:rsidRDefault="00AD0979" w:rsidP="00445CA2">
            <w:pPr>
              <w:keepNext/>
              <w:spacing w:after="0"/>
            </w:pPr>
            <w:r w:rsidRPr="00E119E4">
              <w:t>Interference modulation</w:t>
            </w:r>
          </w:p>
        </w:tc>
        <w:tc>
          <w:tcPr>
            <w:tcW w:w="4708" w:type="dxa"/>
            <w:tcBorders>
              <w:top w:val="single" w:sz="4" w:space="0" w:color="auto"/>
              <w:left w:val="single" w:sz="4" w:space="0" w:color="auto"/>
              <w:bottom w:val="single" w:sz="4" w:space="0" w:color="auto"/>
              <w:right w:val="single" w:sz="4" w:space="0" w:color="auto"/>
            </w:tcBorders>
          </w:tcPr>
          <w:p w14:paraId="4973A2FC" w14:textId="77777777" w:rsidR="00AD0979" w:rsidRPr="00E119E4" w:rsidRDefault="00AD0979" w:rsidP="00445CA2">
            <w:pPr>
              <w:keepNext/>
              <w:spacing w:after="0"/>
            </w:pPr>
            <w:r w:rsidRPr="00E119E4">
              <w:t>GMSK</w:t>
            </w:r>
          </w:p>
        </w:tc>
      </w:tr>
      <w:tr w:rsidR="00AD0979" w:rsidRPr="009101B5" w14:paraId="5E663E65"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67A1291A" w14:textId="77777777" w:rsidR="00AD0979" w:rsidRPr="00E119E4" w:rsidRDefault="00AD0979" w:rsidP="00445CA2">
            <w:pPr>
              <w:keepNext/>
              <w:spacing w:after="0"/>
            </w:pPr>
            <w:r w:rsidRPr="00E119E4">
              <w:t>MUROS SCPIR</w:t>
            </w:r>
          </w:p>
        </w:tc>
        <w:tc>
          <w:tcPr>
            <w:tcW w:w="4708" w:type="dxa"/>
            <w:tcBorders>
              <w:top w:val="single" w:sz="4" w:space="0" w:color="auto"/>
              <w:left w:val="single" w:sz="4" w:space="0" w:color="auto"/>
              <w:bottom w:val="single" w:sz="4" w:space="0" w:color="auto"/>
              <w:right w:val="single" w:sz="4" w:space="0" w:color="auto"/>
            </w:tcBorders>
          </w:tcPr>
          <w:p w14:paraId="2CB2B213" w14:textId="77777777" w:rsidR="00AD0979" w:rsidRPr="00E119E4" w:rsidRDefault="00AD0979" w:rsidP="00445CA2">
            <w:pPr>
              <w:keepNext/>
              <w:spacing w:after="0"/>
            </w:pPr>
            <w:r w:rsidRPr="00E119E4">
              <w:t>0, -5. -10, -15 dB</w:t>
            </w:r>
          </w:p>
        </w:tc>
      </w:tr>
      <w:tr w:rsidR="00AD0979" w:rsidRPr="009101B5" w14:paraId="47809931"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13748B13" w14:textId="77777777" w:rsidR="00AD0979" w:rsidRPr="00E119E4" w:rsidRDefault="00AD0979" w:rsidP="00445CA2">
            <w:pPr>
              <w:keepNext/>
              <w:spacing w:after="0"/>
            </w:pPr>
            <w:r w:rsidRPr="00E119E4">
              <w:t xml:space="preserve">C/I </w:t>
            </w:r>
          </w:p>
        </w:tc>
        <w:tc>
          <w:tcPr>
            <w:tcW w:w="4708" w:type="dxa"/>
            <w:tcBorders>
              <w:top w:val="single" w:sz="4" w:space="0" w:color="auto"/>
              <w:left w:val="single" w:sz="4" w:space="0" w:color="auto"/>
              <w:bottom w:val="single" w:sz="4" w:space="0" w:color="auto"/>
              <w:right w:val="single" w:sz="4" w:space="0" w:color="auto"/>
            </w:tcBorders>
          </w:tcPr>
          <w:p w14:paraId="79081E55" w14:textId="77777777" w:rsidR="00AD0979" w:rsidRPr="00E119E4" w:rsidRDefault="00AD0979" w:rsidP="00445CA2">
            <w:pPr>
              <w:keepNext/>
              <w:spacing w:after="0"/>
            </w:pPr>
            <w:r>
              <w:t>P</w:t>
            </w:r>
            <w:r w:rsidRPr="00E119E4">
              <w:t xml:space="preserve">ower of </w:t>
            </w:r>
            <w:r>
              <w:t xml:space="preserve">wanted </w:t>
            </w:r>
            <w:r w:rsidRPr="00E119E4">
              <w:t>user C1</w:t>
            </w:r>
            <w:r>
              <w:t xml:space="preserve"> </w:t>
            </w:r>
            <w:r w:rsidRPr="00E119E4">
              <w:t>/</w:t>
            </w:r>
            <w:r>
              <w:t xml:space="preserve"> </w:t>
            </w:r>
            <w:r w:rsidRPr="00E119E4">
              <w:t>dominant external interferer power I1</w:t>
            </w:r>
            <w:r>
              <w:t xml:space="preserve"> </w:t>
            </w:r>
          </w:p>
        </w:tc>
      </w:tr>
      <w:tr w:rsidR="00AD0979" w:rsidRPr="00901145" w14:paraId="5C54E222"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2B81BF73" w14:textId="77777777" w:rsidR="00AD0979" w:rsidRPr="00E119E4" w:rsidRDefault="00AD0979" w:rsidP="00445CA2">
            <w:pPr>
              <w:keepNext/>
              <w:spacing w:after="0"/>
            </w:pPr>
            <w:r>
              <w:t>Timing alignment</w:t>
            </w:r>
          </w:p>
        </w:tc>
        <w:tc>
          <w:tcPr>
            <w:tcW w:w="4708" w:type="dxa"/>
            <w:tcBorders>
              <w:top w:val="single" w:sz="4" w:space="0" w:color="auto"/>
              <w:left w:val="single" w:sz="4" w:space="0" w:color="auto"/>
              <w:bottom w:val="single" w:sz="4" w:space="0" w:color="auto"/>
              <w:right w:val="single" w:sz="4" w:space="0" w:color="auto"/>
            </w:tcBorders>
          </w:tcPr>
          <w:p w14:paraId="2B9A5FAB" w14:textId="77777777" w:rsidR="00AD0979" w:rsidRPr="00901145" w:rsidRDefault="00AD0979" w:rsidP="00445CA2">
            <w:pPr>
              <w:keepNext/>
              <w:spacing w:after="0"/>
            </w:pPr>
            <w:r>
              <w:t>Random error model TR 45.914 [10], Section 5.2.5</w:t>
            </w:r>
          </w:p>
        </w:tc>
      </w:tr>
      <w:tr w:rsidR="00AD0979" w:rsidRPr="00901145" w14:paraId="1273C4D9"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3F742957" w14:textId="77777777" w:rsidR="00AD0979" w:rsidRPr="00E119E4" w:rsidRDefault="00AD0979" w:rsidP="00445CA2">
            <w:pPr>
              <w:keepNext/>
              <w:spacing w:after="0"/>
            </w:pPr>
            <w:r w:rsidRPr="00E119E4">
              <w:t>Frequency offset</w:t>
            </w:r>
          </w:p>
        </w:tc>
        <w:tc>
          <w:tcPr>
            <w:tcW w:w="4708" w:type="dxa"/>
            <w:tcBorders>
              <w:top w:val="single" w:sz="4" w:space="0" w:color="auto"/>
              <w:left w:val="single" w:sz="4" w:space="0" w:color="auto"/>
              <w:bottom w:val="single" w:sz="4" w:space="0" w:color="auto"/>
              <w:right w:val="single" w:sz="4" w:space="0" w:color="auto"/>
            </w:tcBorders>
          </w:tcPr>
          <w:p w14:paraId="6662B32A" w14:textId="77777777" w:rsidR="00AD0979" w:rsidRPr="00901145" w:rsidRDefault="00AD0979" w:rsidP="00445CA2">
            <w:pPr>
              <w:keepNext/>
              <w:spacing w:after="0"/>
            </w:pPr>
            <w:r w:rsidRPr="00901145">
              <w:t>C1:      0 Hz, C2: +100 Hz (Fig.1-12)</w:t>
            </w:r>
          </w:p>
          <w:p w14:paraId="738033D0" w14:textId="77777777" w:rsidR="00AD0979" w:rsidRPr="00901145" w:rsidRDefault="00AD0979" w:rsidP="00445CA2">
            <w:pPr>
              <w:keepNext/>
              <w:spacing w:after="0"/>
            </w:pPr>
            <w:r w:rsidRPr="00901145">
              <w:t>C1:      0 Hz, C2:       0 Hz (Fig. 9-12)</w:t>
            </w:r>
          </w:p>
          <w:p w14:paraId="18509F70" w14:textId="77777777" w:rsidR="00AD0979" w:rsidRPr="00901145" w:rsidRDefault="00AD0979" w:rsidP="00445CA2">
            <w:pPr>
              <w:keepNext/>
              <w:spacing w:after="0"/>
            </w:pPr>
            <w:r w:rsidRPr="00901145">
              <w:t>C1:   -50 Hz, C2:   +50 Hz (Fig. 9-12)</w:t>
            </w:r>
          </w:p>
          <w:p w14:paraId="68013C50" w14:textId="77777777" w:rsidR="00AD0979" w:rsidRPr="00901145" w:rsidRDefault="00AD0979" w:rsidP="00445CA2">
            <w:pPr>
              <w:keepNext/>
              <w:spacing w:after="0"/>
            </w:pPr>
            <w:r w:rsidRPr="00901145">
              <w:t>C1: -150 Hz, C2: +150 Hz (Fig. 9-12)</w:t>
            </w:r>
          </w:p>
        </w:tc>
      </w:tr>
      <w:tr w:rsidR="00AD0979" w:rsidRPr="009101B5" w14:paraId="7822CE1D"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7E536F00" w14:textId="77777777" w:rsidR="00AD0979" w:rsidRPr="00E119E4" w:rsidRDefault="00AD0979" w:rsidP="00445CA2">
            <w:pPr>
              <w:keepNext/>
              <w:spacing w:after="0"/>
            </w:pPr>
            <w:r w:rsidRPr="00E119E4">
              <w:t>Used Codecs</w:t>
            </w:r>
          </w:p>
        </w:tc>
        <w:tc>
          <w:tcPr>
            <w:tcW w:w="4708" w:type="dxa"/>
            <w:tcBorders>
              <w:top w:val="single" w:sz="4" w:space="0" w:color="auto"/>
              <w:left w:val="single" w:sz="4" w:space="0" w:color="auto"/>
              <w:bottom w:val="single" w:sz="4" w:space="0" w:color="auto"/>
              <w:right w:val="single" w:sz="4" w:space="0" w:color="auto"/>
            </w:tcBorders>
          </w:tcPr>
          <w:p w14:paraId="61D65FB7" w14:textId="77777777" w:rsidR="00AD0979" w:rsidRPr="00E119E4" w:rsidRDefault="00AD0979" w:rsidP="00445CA2">
            <w:pPr>
              <w:keepNext/>
              <w:spacing w:after="0"/>
            </w:pPr>
            <w:r w:rsidRPr="00E119E4">
              <w:t>TCH/AFS 5.9 and AHS 5.9</w:t>
            </w:r>
          </w:p>
        </w:tc>
      </w:tr>
      <w:tr w:rsidR="00AD0979" w:rsidRPr="009101B5" w14:paraId="75D306EB"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6A4A182F" w14:textId="77777777" w:rsidR="00AD0979" w:rsidRPr="00E119E4" w:rsidRDefault="00AD0979" w:rsidP="00445CA2">
            <w:pPr>
              <w:keepNext/>
              <w:spacing w:after="0"/>
            </w:pPr>
            <w:r w:rsidRPr="00E119E4">
              <w:t>Antenna diversity</w:t>
            </w:r>
          </w:p>
        </w:tc>
        <w:tc>
          <w:tcPr>
            <w:tcW w:w="4708" w:type="dxa"/>
            <w:tcBorders>
              <w:top w:val="single" w:sz="4" w:space="0" w:color="auto"/>
              <w:left w:val="single" w:sz="4" w:space="0" w:color="auto"/>
              <w:bottom w:val="single" w:sz="4" w:space="0" w:color="auto"/>
              <w:right w:val="single" w:sz="4" w:space="0" w:color="auto"/>
            </w:tcBorders>
          </w:tcPr>
          <w:p w14:paraId="378EA169" w14:textId="77777777" w:rsidR="00AD0979" w:rsidRPr="00E119E4" w:rsidRDefault="00AD0979" w:rsidP="00445CA2">
            <w:pPr>
              <w:keepNext/>
              <w:spacing w:after="0"/>
            </w:pPr>
            <w:r w:rsidRPr="00E119E4">
              <w:t>Yes, uncorrelated antennas</w:t>
            </w:r>
          </w:p>
        </w:tc>
      </w:tr>
      <w:tr w:rsidR="00AD0979" w:rsidRPr="007B4B68" w14:paraId="6CD9E9BF"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3BBD540A" w14:textId="77777777" w:rsidR="00AD0979" w:rsidRPr="00E119E4" w:rsidRDefault="00AD0979" w:rsidP="00445CA2">
            <w:pPr>
              <w:keepNext/>
              <w:spacing w:after="0"/>
            </w:pPr>
            <w:r w:rsidRPr="00E119E4">
              <w:t>Receiver type</w:t>
            </w:r>
          </w:p>
        </w:tc>
        <w:tc>
          <w:tcPr>
            <w:tcW w:w="4708" w:type="dxa"/>
            <w:tcBorders>
              <w:top w:val="single" w:sz="4" w:space="0" w:color="auto"/>
              <w:left w:val="single" w:sz="4" w:space="0" w:color="auto"/>
              <w:bottom w:val="single" w:sz="4" w:space="0" w:color="auto"/>
              <w:right w:val="single" w:sz="4" w:space="0" w:color="auto"/>
            </w:tcBorders>
          </w:tcPr>
          <w:p w14:paraId="694DE869" w14:textId="77777777" w:rsidR="00AD0979" w:rsidRPr="001C5ACD" w:rsidRDefault="00AD0979" w:rsidP="00445CA2">
            <w:pPr>
              <w:keepNext/>
              <w:spacing w:after="0"/>
              <w:rPr>
                <w:lang w:val="de-DE"/>
              </w:rPr>
            </w:pPr>
            <w:r w:rsidRPr="001C5ACD">
              <w:rPr>
                <w:lang w:val="de-DE"/>
              </w:rPr>
              <w:t>SIC, spatio-temporal IRC</w:t>
            </w:r>
          </w:p>
        </w:tc>
      </w:tr>
      <w:tr w:rsidR="00AD0979" w:rsidRPr="007B4B68" w14:paraId="785F814D"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7EE929E9" w14:textId="77777777" w:rsidR="00AD0979" w:rsidRPr="00E119E4" w:rsidRDefault="00AD0979" w:rsidP="00445CA2">
            <w:pPr>
              <w:keepNext/>
              <w:spacing w:after="0"/>
            </w:pPr>
            <w:r>
              <w:t>Receiver implementation</w:t>
            </w:r>
          </w:p>
        </w:tc>
        <w:tc>
          <w:tcPr>
            <w:tcW w:w="4708" w:type="dxa"/>
            <w:tcBorders>
              <w:top w:val="single" w:sz="4" w:space="0" w:color="auto"/>
              <w:left w:val="single" w:sz="4" w:space="0" w:color="auto"/>
              <w:bottom w:val="single" w:sz="4" w:space="0" w:color="auto"/>
              <w:right w:val="single" w:sz="4" w:space="0" w:color="auto"/>
            </w:tcBorders>
          </w:tcPr>
          <w:p w14:paraId="51F9D4A4" w14:textId="77777777" w:rsidR="00AD0979" w:rsidRPr="007B4B68" w:rsidRDefault="00AD0979" w:rsidP="00445CA2">
            <w:pPr>
              <w:keepNext/>
              <w:spacing w:after="0"/>
              <w:rPr>
                <w:lang w:val="de-DE"/>
              </w:rPr>
            </w:pPr>
            <w:r w:rsidRPr="001C5ACD">
              <w:rPr>
                <w:lang w:val="de-DE"/>
              </w:rPr>
              <w:t>fixed-point</w:t>
            </w:r>
          </w:p>
        </w:tc>
      </w:tr>
      <w:tr w:rsidR="00AD0979" w:rsidRPr="009101B5" w14:paraId="11813911"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02F04C21" w14:textId="77777777" w:rsidR="00AD0979" w:rsidRPr="00E119E4" w:rsidRDefault="00AD0979" w:rsidP="00445CA2">
            <w:pPr>
              <w:keepNext/>
              <w:spacing w:after="0"/>
            </w:pPr>
            <w:r w:rsidRPr="00E119E4">
              <w:t>Frequency offset</w:t>
            </w:r>
            <w:r>
              <w:t xml:space="preserve"> compens</w:t>
            </w:r>
            <w:r w:rsidRPr="00E119E4">
              <w:t>ation</w:t>
            </w:r>
          </w:p>
        </w:tc>
        <w:tc>
          <w:tcPr>
            <w:tcW w:w="4708" w:type="dxa"/>
            <w:tcBorders>
              <w:top w:val="single" w:sz="4" w:space="0" w:color="auto"/>
              <w:left w:val="single" w:sz="4" w:space="0" w:color="auto"/>
              <w:bottom w:val="single" w:sz="4" w:space="0" w:color="auto"/>
              <w:right w:val="single" w:sz="4" w:space="0" w:color="auto"/>
            </w:tcBorders>
          </w:tcPr>
          <w:p w14:paraId="57A549DB" w14:textId="77777777" w:rsidR="00AD0979" w:rsidRPr="00E119E4" w:rsidRDefault="00AD0979" w:rsidP="00445CA2">
            <w:pPr>
              <w:keepNext/>
              <w:spacing w:after="0"/>
            </w:pPr>
            <w:r w:rsidRPr="00E119E4">
              <w:t xml:space="preserve">Timeslot-based, no outer </w:t>
            </w:r>
            <w:r>
              <w:t xml:space="preserve">compensation </w:t>
            </w:r>
            <w:r w:rsidRPr="00E119E4">
              <w:t>loop</w:t>
            </w:r>
            <w:r>
              <w:t>,</w:t>
            </w:r>
          </w:p>
          <w:p w14:paraId="7B0F356B" w14:textId="77777777" w:rsidR="00AD0979" w:rsidRPr="00E119E4" w:rsidRDefault="00AD0979" w:rsidP="00445CA2">
            <w:pPr>
              <w:keepNext/>
              <w:spacing w:after="0"/>
            </w:pPr>
            <w:r>
              <w:t>r</w:t>
            </w:r>
            <w:r w:rsidRPr="00E119E4">
              <w:t xml:space="preserve">ange -150 Hz …. 150 Hz </w:t>
            </w:r>
            <w:r>
              <w:t>(extendable)</w:t>
            </w:r>
          </w:p>
        </w:tc>
      </w:tr>
      <w:tr w:rsidR="00AD0979" w:rsidRPr="009101B5" w14:paraId="349067F2"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257709EF" w14:textId="77777777" w:rsidR="00AD0979" w:rsidRPr="00E119E4" w:rsidRDefault="00AD0979" w:rsidP="00445CA2">
            <w:pPr>
              <w:keepNext/>
              <w:spacing w:after="0"/>
            </w:pPr>
            <w:r w:rsidRPr="00E119E4">
              <w:t>Simulation time</w:t>
            </w:r>
          </w:p>
        </w:tc>
        <w:tc>
          <w:tcPr>
            <w:tcW w:w="4708" w:type="dxa"/>
            <w:tcBorders>
              <w:top w:val="single" w:sz="4" w:space="0" w:color="auto"/>
              <w:left w:val="single" w:sz="4" w:space="0" w:color="auto"/>
              <w:bottom w:val="single" w:sz="4" w:space="0" w:color="auto"/>
              <w:right w:val="single" w:sz="4" w:space="0" w:color="auto"/>
            </w:tcBorders>
          </w:tcPr>
          <w:p w14:paraId="62C4D79C" w14:textId="77777777" w:rsidR="00AD0979" w:rsidRPr="00E119E4" w:rsidRDefault="00AD0979" w:rsidP="00445CA2">
            <w:pPr>
              <w:keepNext/>
              <w:spacing w:after="0"/>
            </w:pPr>
            <w:r w:rsidRPr="00E119E4">
              <w:t>200 sec (</w:t>
            </w:r>
            <w:r>
              <w:t>40 000</w:t>
            </w:r>
            <w:r w:rsidRPr="00E119E4">
              <w:t xml:space="preserve"> timeslots) per point</w:t>
            </w:r>
          </w:p>
        </w:tc>
      </w:tr>
      <w:tr w:rsidR="00AD0979" w:rsidRPr="009101B5" w14:paraId="185369B8"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22F07473" w14:textId="77777777" w:rsidR="00AD0979" w:rsidRDefault="00AD0979" w:rsidP="00445CA2">
            <w:pPr>
              <w:keepNext/>
              <w:spacing w:after="0"/>
              <w:rPr>
                <w:lang w:val="de-DE"/>
              </w:rPr>
            </w:pPr>
            <w:r w:rsidRPr="00A12A80">
              <w:rPr>
                <w:lang w:val="de-DE"/>
              </w:rPr>
              <w:t>Rx filter</w:t>
            </w:r>
          </w:p>
          <w:p w14:paraId="7DB028D4" w14:textId="77777777" w:rsidR="00AD0979" w:rsidRPr="00A12A80" w:rsidRDefault="00AD0979" w:rsidP="00445CA2">
            <w:pPr>
              <w:keepNext/>
              <w:spacing w:after="0"/>
              <w:rPr>
                <w:lang w:val="de-DE"/>
              </w:rPr>
            </w:pPr>
            <w:r w:rsidRPr="00A12A80">
              <w:rPr>
                <w:lang w:val="de-DE"/>
              </w:rPr>
              <w:t>– Bandwidth</w:t>
            </w:r>
          </w:p>
          <w:p w14:paraId="6A1B5109" w14:textId="77777777" w:rsidR="00AD0979" w:rsidRPr="00A12A80" w:rsidRDefault="00AD0979" w:rsidP="00445CA2">
            <w:pPr>
              <w:keepNext/>
              <w:spacing w:after="0"/>
              <w:rPr>
                <w:lang w:val="de-DE"/>
              </w:rPr>
            </w:pPr>
            <w:r w:rsidRPr="00A12A80">
              <w:rPr>
                <w:lang w:val="de-DE"/>
              </w:rPr>
              <w:t>– RRC rolloff</w:t>
            </w:r>
          </w:p>
        </w:tc>
        <w:tc>
          <w:tcPr>
            <w:tcW w:w="4708" w:type="dxa"/>
            <w:tcBorders>
              <w:top w:val="single" w:sz="4" w:space="0" w:color="auto"/>
              <w:left w:val="single" w:sz="4" w:space="0" w:color="auto"/>
              <w:bottom w:val="single" w:sz="4" w:space="0" w:color="auto"/>
              <w:right w:val="single" w:sz="4" w:space="0" w:color="auto"/>
            </w:tcBorders>
          </w:tcPr>
          <w:p w14:paraId="3500C892" w14:textId="77777777" w:rsidR="00AD0979" w:rsidRPr="00E119E4" w:rsidRDefault="00AD0979" w:rsidP="00445CA2">
            <w:pPr>
              <w:keepNext/>
              <w:spacing w:after="0"/>
            </w:pPr>
            <w:r w:rsidRPr="00E119E4">
              <w:t>RRC</w:t>
            </w:r>
          </w:p>
          <w:p w14:paraId="7A1B5E01" w14:textId="77777777" w:rsidR="00AD0979" w:rsidRPr="00E119E4" w:rsidRDefault="00AD0979" w:rsidP="00445CA2">
            <w:pPr>
              <w:keepNext/>
              <w:spacing w:after="0"/>
            </w:pPr>
            <w:r w:rsidRPr="00E119E4">
              <w:t xml:space="preserve">   240 kHz (3 dB bandwidth)</w:t>
            </w:r>
          </w:p>
          <w:p w14:paraId="06F24BD2" w14:textId="77777777" w:rsidR="00AD0979" w:rsidRPr="00E119E4" w:rsidRDefault="00AD0979" w:rsidP="00445CA2">
            <w:pPr>
              <w:keepNext/>
              <w:spacing w:after="0"/>
            </w:pPr>
            <w:r w:rsidRPr="00E119E4">
              <w:t xml:space="preserve">   0.3</w:t>
            </w:r>
          </w:p>
        </w:tc>
      </w:tr>
      <w:tr w:rsidR="00AD0979" w:rsidRPr="0050026E" w14:paraId="4F27B53D"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530B74AF" w14:textId="77777777" w:rsidR="00AD0979" w:rsidRPr="00E119E4" w:rsidRDefault="00AD0979" w:rsidP="00445CA2">
            <w:pPr>
              <w:keepNext/>
              <w:spacing w:after="0"/>
            </w:pPr>
            <w:r w:rsidRPr="00E119E4">
              <w:t>Rx-Impairments:</w:t>
            </w:r>
          </w:p>
          <w:p w14:paraId="79884A4B" w14:textId="77777777" w:rsidR="00AD0979" w:rsidRPr="00E119E4" w:rsidRDefault="00AD0979" w:rsidP="00445CA2">
            <w:pPr>
              <w:keepNext/>
              <w:spacing w:after="0"/>
            </w:pPr>
            <w:r w:rsidRPr="00E119E4">
              <w:t>– Phase noise</w:t>
            </w:r>
          </w:p>
          <w:p w14:paraId="7C970E96" w14:textId="77777777" w:rsidR="00AD0979" w:rsidRPr="00E119E4" w:rsidRDefault="00AD0979" w:rsidP="00445CA2">
            <w:pPr>
              <w:keepNext/>
              <w:spacing w:after="0"/>
            </w:pPr>
            <w:r w:rsidRPr="00E119E4">
              <w:t>– I/Q gain imbalance</w:t>
            </w:r>
          </w:p>
          <w:p w14:paraId="4A178DB2" w14:textId="77777777" w:rsidR="00AD0979" w:rsidRPr="00E119E4" w:rsidRDefault="00AD0979" w:rsidP="00445CA2">
            <w:pPr>
              <w:keepNext/>
              <w:spacing w:after="0"/>
            </w:pPr>
            <w:r w:rsidRPr="00E119E4">
              <w:t>– I/Q phase imbalance</w:t>
            </w:r>
          </w:p>
          <w:p w14:paraId="04A3D396" w14:textId="77777777" w:rsidR="00AD0979" w:rsidRPr="00E119E4" w:rsidRDefault="00AD0979" w:rsidP="00445CA2">
            <w:pPr>
              <w:keepNext/>
              <w:spacing w:after="0"/>
            </w:pPr>
            <w:r w:rsidRPr="00E119E4">
              <w:t xml:space="preserve">– Noise figure </w:t>
            </w:r>
          </w:p>
        </w:tc>
        <w:tc>
          <w:tcPr>
            <w:tcW w:w="4708" w:type="dxa"/>
            <w:tcBorders>
              <w:top w:val="single" w:sz="4" w:space="0" w:color="auto"/>
              <w:left w:val="single" w:sz="4" w:space="0" w:color="auto"/>
              <w:bottom w:val="single" w:sz="4" w:space="0" w:color="auto"/>
              <w:right w:val="single" w:sz="4" w:space="0" w:color="auto"/>
            </w:tcBorders>
          </w:tcPr>
          <w:p w14:paraId="1BF8E6E1" w14:textId="77777777" w:rsidR="00AD0979" w:rsidRPr="00E119E4" w:rsidRDefault="00AD0979" w:rsidP="00445CA2">
            <w:pPr>
              <w:keepNext/>
              <w:spacing w:after="0"/>
            </w:pPr>
          </w:p>
          <w:p w14:paraId="36BE00DC" w14:textId="77777777" w:rsidR="00AD0979" w:rsidRPr="00E119E4" w:rsidRDefault="00AD0979" w:rsidP="00445CA2">
            <w:pPr>
              <w:keepNext/>
              <w:spacing w:after="0"/>
            </w:pPr>
            <w:r w:rsidRPr="00E119E4">
              <w:t xml:space="preserve"> 1.0   [degrees (RMS)]</w:t>
            </w:r>
          </w:p>
          <w:p w14:paraId="3233B776" w14:textId="77777777" w:rsidR="00AD0979" w:rsidRPr="00E119E4" w:rsidRDefault="00AD0979" w:rsidP="00445CA2">
            <w:pPr>
              <w:keepNext/>
              <w:spacing w:after="0"/>
            </w:pPr>
            <w:r w:rsidRPr="00E119E4">
              <w:t xml:space="preserve"> 0.2   [dB]</w:t>
            </w:r>
          </w:p>
          <w:p w14:paraId="051204E9" w14:textId="77777777" w:rsidR="00AD0979" w:rsidRPr="00E119E4" w:rsidRDefault="00AD0979" w:rsidP="00445CA2">
            <w:pPr>
              <w:keepNext/>
              <w:spacing w:after="0"/>
            </w:pPr>
            <w:r w:rsidRPr="00E119E4">
              <w:t xml:space="preserve"> 1.5   [degrees]</w:t>
            </w:r>
          </w:p>
          <w:p w14:paraId="1F53065C" w14:textId="77777777" w:rsidR="00AD0979" w:rsidRPr="00E119E4" w:rsidRDefault="00AD0979" w:rsidP="00445CA2">
            <w:pPr>
              <w:keepNext/>
              <w:spacing w:after="0"/>
            </w:pPr>
            <w:r w:rsidRPr="00E119E4">
              <w:t xml:space="preserve"> 8      [dB]</w:t>
            </w:r>
          </w:p>
        </w:tc>
      </w:tr>
    </w:tbl>
    <w:p w14:paraId="4160B961" w14:textId="77777777" w:rsidR="00445CA2" w:rsidRDefault="00445CA2" w:rsidP="00445CA2">
      <w:pPr>
        <w:pStyle w:val="FP"/>
        <w:keepNext/>
      </w:pPr>
    </w:p>
    <w:p w14:paraId="36B49E5F" w14:textId="77777777" w:rsidR="00AD0979" w:rsidRDefault="00F90DBB" w:rsidP="00AD0979">
      <w:pPr>
        <w:pStyle w:val="Heading7"/>
      </w:pPr>
      <w:bookmarkStart w:id="409" w:name="_Toc518052802"/>
      <w:r>
        <w:t>8.2.1.3.4.2.3</w:t>
      </w:r>
      <w:r>
        <w:tab/>
      </w:r>
      <w:r w:rsidR="00AD0979">
        <w:t>Simulation Results for Uplink</w:t>
      </w:r>
      <w:bookmarkEnd w:id="409"/>
    </w:p>
    <w:p w14:paraId="4A2C7E13" w14:textId="77777777" w:rsidR="00AD0979" w:rsidRDefault="00AD0979" w:rsidP="00AD0979">
      <w:pPr>
        <w:jc w:val="both"/>
      </w:pPr>
      <w:r>
        <w:t>It is preferred to plot absolute FER performance results. These plots, which are all positioned on the left hand side in the following pairs of plots in this subsection below, allow comparison with other UL simulations, which have already started to show absolute performance [8-25</w:t>
      </w:r>
      <w:r w:rsidRPr="00E3003A">
        <w:t>].</w:t>
      </w:r>
      <w:r>
        <w:t xml:space="preserve"> </w:t>
      </w:r>
    </w:p>
    <w:p w14:paraId="27ED7765" w14:textId="77777777" w:rsidR="00AD0979" w:rsidRDefault="00AD0979" w:rsidP="00AD0979">
      <w:pPr>
        <w:jc w:val="both"/>
      </w:pPr>
      <w:r>
        <w:t xml:space="preserve">The performance plots on the right hand side are based on the same simulations, but have been normalized so that the MRC performance becomes 1% FER @ 0 dB, similar to </w:t>
      </w:r>
      <w:r w:rsidRPr="00E3003A">
        <w:t>[8-2</w:t>
      </w:r>
      <w:r>
        <w:t>2</w:t>
      </w:r>
      <w:r w:rsidRPr="00E3003A">
        <w:t>], [8-</w:t>
      </w:r>
      <w:r>
        <w:t>26</w:t>
      </w:r>
      <w:r w:rsidRPr="00E3003A">
        <w:t>]. Th</w:t>
      </w:r>
      <w:r>
        <w:t>e conventional MRC receiver can be expected to provide a better reference basis for comparing simulations results between companies than the IRC receiver, because IRC results are supposed to dependent more strongly on the specific implementation. Therefore comparison wit</w:t>
      </w:r>
      <w:r w:rsidRPr="00E3003A">
        <w:t>h [8-</w:t>
      </w:r>
      <w:r>
        <w:t>26</w:t>
      </w:r>
      <w:r w:rsidRPr="00E3003A">
        <w:t>] wou</w:t>
      </w:r>
      <w:r>
        <w:t>ld be quite difficult in any case and IRC results are not provided here.</w:t>
      </w:r>
    </w:p>
    <w:p w14:paraId="5C0A2506" w14:textId="77777777" w:rsidR="00AD0979" w:rsidRDefault="00AD0979" w:rsidP="00AD0979">
      <w:pPr>
        <w:jc w:val="both"/>
      </w:pPr>
      <w:r>
        <w:t xml:space="preserve">In Figures </w:t>
      </w:r>
      <w:r w:rsidR="00445CA2">
        <w:t>5</w:t>
      </w:r>
      <w:r w:rsidR="006E185D">
        <w:t>3 (a and b)</w:t>
      </w:r>
      <w:r>
        <w:t xml:space="preserve"> to </w:t>
      </w:r>
      <w:r w:rsidR="006E185D">
        <w:t>54</w:t>
      </w:r>
      <w:r w:rsidRPr="00EE760A">
        <w:t xml:space="preserve"> </w:t>
      </w:r>
      <w:r w:rsidR="006E185D">
        <w:t xml:space="preserve"> (a and b) </w:t>
      </w:r>
      <w:r w:rsidRPr="00EE760A">
        <w:t>below ad</w:t>
      </w:r>
      <w:r>
        <w:t xml:space="preserve">ditional results for varying frequency offset between the subchannels are shown. These can be compared with results in </w:t>
      </w:r>
      <w:r w:rsidRPr="00E3003A">
        <w:t>[8-</w:t>
      </w:r>
      <w:r>
        <w:t>27</w:t>
      </w:r>
      <w:r w:rsidRPr="00E3003A">
        <w:t>], bu</w:t>
      </w:r>
      <w:r>
        <w:t>t don</w:t>
      </w:r>
      <w:r w:rsidR="00205CAF">
        <w:t>'</w:t>
      </w:r>
      <w:r>
        <w:t>t show any strong dependency on the frequency offset between the MUROS subchannels reported in that earlier contribution.</w:t>
      </w:r>
    </w:p>
    <w:p w14:paraId="0C3B2E06" w14:textId="77777777" w:rsidR="00AD0979" w:rsidRDefault="00AD0979" w:rsidP="00AD0979">
      <w:pPr>
        <w:spacing w:after="0"/>
        <w:jc w:val="both"/>
      </w:pPr>
      <w:r>
        <w:t>In general the uplink performance at 1% FER for interference turns out to be consistently better than MRC, with only few exceptions if the difference between C1 and C2 is 10 dB or more.</w:t>
      </w:r>
    </w:p>
    <w:p w14:paraId="556163A9" w14:textId="77777777" w:rsidR="00AD0979" w:rsidRPr="00A12A80" w:rsidRDefault="00AD0979" w:rsidP="007E3CD6">
      <w:pPr>
        <w:pStyle w:val="TH"/>
      </w:pPr>
    </w:p>
    <w:tbl>
      <w:tblPr>
        <w:tblW w:w="9639" w:type="dxa"/>
        <w:jc w:val="center"/>
        <w:tblLayout w:type="fixed"/>
        <w:tblLook w:val="01E0" w:firstRow="1" w:lastRow="1" w:firstColumn="1" w:lastColumn="1" w:noHBand="0" w:noVBand="0"/>
      </w:tblPr>
      <w:tblGrid>
        <w:gridCol w:w="4820"/>
        <w:gridCol w:w="4819"/>
      </w:tblGrid>
      <w:tr w:rsidR="00AD0979" w14:paraId="70D39096" w14:textId="77777777">
        <w:trPr>
          <w:jc w:val="center"/>
        </w:trPr>
        <w:tc>
          <w:tcPr>
            <w:tcW w:w="9639" w:type="dxa"/>
            <w:gridSpan w:val="2"/>
          </w:tcPr>
          <w:p w14:paraId="14392F2D" w14:textId="77777777" w:rsidR="00AD0979" w:rsidRPr="00752B1D" w:rsidRDefault="00AD0979" w:rsidP="00445CA2">
            <w:pPr>
              <w:keepNext/>
              <w:rPr>
                <w:b/>
              </w:rPr>
            </w:pPr>
            <w:r w:rsidRPr="004D19FB">
              <w:rPr>
                <w:b/>
              </w:rPr>
              <w:t>MTS-1, AFS/AHS 5.9, frequency offsets: C1 = 0 Hz, C2 = 100 Hz</w:t>
            </w:r>
          </w:p>
        </w:tc>
      </w:tr>
      <w:tr w:rsidR="00AD0979" w14:paraId="2DCCBB81" w14:textId="77777777">
        <w:trPr>
          <w:jc w:val="center"/>
        </w:trPr>
        <w:tc>
          <w:tcPr>
            <w:tcW w:w="4820" w:type="dxa"/>
          </w:tcPr>
          <w:p w14:paraId="7F5EB004" w14:textId="60CBC07B" w:rsidR="00AD0979" w:rsidRDefault="006A5256" w:rsidP="00F72D92">
            <w:pPr>
              <w:pStyle w:val="TH"/>
            </w:pPr>
            <w:r>
              <w:rPr>
                <w:noProof/>
              </w:rPr>
              <w:drawing>
                <wp:inline distT="0" distB="0" distL="0" distR="0" wp14:anchorId="7B1F3217" wp14:editId="2430020F">
                  <wp:extent cx="2926080" cy="2194560"/>
                  <wp:effectExtent l="0" t="0" r="0" b="0"/>
                  <wp:docPr id="348"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c>
          <w:tcPr>
            <w:tcW w:w="4819" w:type="dxa"/>
          </w:tcPr>
          <w:p w14:paraId="6E938E73" w14:textId="3DC00325" w:rsidR="00AD0979" w:rsidRDefault="006A5256" w:rsidP="00F72D92">
            <w:pPr>
              <w:pStyle w:val="TH"/>
            </w:pPr>
            <w:r>
              <w:rPr>
                <w:noProof/>
              </w:rPr>
              <w:drawing>
                <wp:inline distT="0" distB="0" distL="0" distR="0" wp14:anchorId="76D18986" wp14:editId="3722666C">
                  <wp:extent cx="2918460" cy="2186940"/>
                  <wp:effectExtent l="0" t="0" r="0" b="0"/>
                  <wp:docPr id="349"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2918460" cy="2186940"/>
                          </a:xfrm>
                          <a:prstGeom prst="rect">
                            <a:avLst/>
                          </a:prstGeom>
                          <a:noFill/>
                          <a:ln>
                            <a:noFill/>
                          </a:ln>
                        </pic:spPr>
                      </pic:pic>
                    </a:graphicData>
                  </a:graphic>
                </wp:inline>
              </w:drawing>
            </w:r>
          </w:p>
        </w:tc>
      </w:tr>
      <w:tr w:rsidR="00AD0979" w14:paraId="25F2DA91" w14:textId="77777777">
        <w:trPr>
          <w:jc w:val="center"/>
        </w:trPr>
        <w:tc>
          <w:tcPr>
            <w:tcW w:w="4820" w:type="dxa"/>
          </w:tcPr>
          <w:p w14:paraId="224202BB" w14:textId="77777777" w:rsidR="00AD0979" w:rsidRPr="009209D5" w:rsidRDefault="00AD0979" w:rsidP="00F72D92">
            <w:pPr>
              <w:pStyle w:val="TF"/>
            </w:pPr>
            <w:r>
              <w:t xml:space="preserve">Figure </w:t>
            </w:r>
            <w:r w:rsidR="00445CA2">
              <w:t>49</w:t>
            </w:r>
            <w:r w:rsidR="006E185D">
              <w:t>a</w:t>
            </w:r>
            <w:r w:rsidRPr="009209D5">
              <w:t>: MTS-1, TCH/AFS 5.9, absolute</w:t>
            </w:r>
          </w:p>
        </w:tc>
        <w:tc>
          <w:tcPr>
            <w:tcW w:w="4819" w:type="dxa"/>
          </w:tcPr>
          <w:p w14:paraId="596F829E" w14:textId="77777777" w:rsidR="00AD0979" w:rsidRPr="004D19FB" w:rsidRDefault="00AD0979" w:rsidP="00F72D92">
            <w:pPr>
              <w:pStyle w:val="TF"/>
            </w:pPr>
            <w:r>
              <w:t xml:space="preserve">Figure </w:t>
            </w:r>
            <w:r w:rsidR="006E185D">
              <w:t>49b</w:t>
            </w:r>
            <w:r w:rsidRPr="004D19FB">
              <w:t xml:space="preserve">: </w:t>
            </w:r>
            <w:r w:rsidRPr="009209D5">
              <w:t>MTS-1, TCH/AFS 5.9, relative</w:t>
            </w:r>
          </w:p>
        </w:tc>
      </w:tr>
      <w:tr w:rsidR="00AD0979" w14:paraId="36EB8E67" w14:textId="77777777">
        <w:trPr>
          <w:jc w:val="center"/>
        </w:trPr>
        <w:tc>
          <w:tcPr>
            <w:tcW w:w="4820" w:type="dxa"/>
          </w:tcPr>
          <w:p w14:paraId="70B7A71E" w14:textId="3E760D11" w:rsidR="00AD0979" w:rsidRDefault="006A5256" w:rsidP="00F72D92">
            <w:pPr>
              <w:pStyle w:val="TH"/>
            </w:pPr>
            <w:r>
              <w:rPr>
                <w:noProof/>
              </w:rPr>
              <w:drawing>
                <wp:inline distT="0" distB="0" distL="0" distR="0" wp14:anchorId="5F95D815" wp14:editId="50BEB016">
                  <wp:extent cx="2926080" cy="2194560"/>
                  <wp:effectExtent l="0" t="0" r="0" b="0"/>
                  <wp:docPr id="350"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c>
          <w:tcPr>
            <w:tcW w:w="4819" w:type="dxa"/>
          </w:tcPr>
          <w:p w14:paraId="50931DD0" w14:textId="488A46D9" w:rsidR="00AD0979" w:rsidRDefault="006A5256" w:rsidP="00F72D92">
            <w:pPr>
              <w:pStyle w:val="TH"/>
            </w:pPr>
            <w:r>
              <w:rPr>
                <w:noProof/>
              </w:rPr>
              <w:drawing>
                <wp:inline distT="0" distB="0" distL="0" distR="0" wp14:anchorId="128F87F5" wp14:editId="52E8D042">
                  <wp:extent cx="2918460" cy="2186940"/>
                  <wp:effectExtent l="0" t="0" r="0" b="0"/>
                  <wp:docPr id="351"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2918460" cy="2186940"/>
                          </a:xfrm>
                          <a:prstGeom prst="rect">
                            <a:avLst/>
                          </a:prstGeom>
                          <a:noFill/>
                          <a:ln>
                            <a:noFill/>
                          </a:ln>
                        </pic:spPr>
                      </pic:pic>
                    </a:graphicData>
                  </a:graphic>
                </wp:inline>
              </w:drawing>
            </w:r>
          </w:p>
        </w:tc>
      </w:tr>
      <w:tr w:rsidR="00AD0979" w14:paraId="22EC7B9D" w14:textId="77777777">
        <w:trPr>
          <w:jc w:val="center"/>
        </w:trPr>
        <w:tc>
          <w:tcPr>
            <w:tcW w:w="4820" w:type="dxa"/>
          </w:tcPr>
          <w:p w14:paraId="05C2D718" w14:textId="77777777" w:rsidR="00AD0979" w:rsidRPr="004D19FB" w:rsidRDefault="00AD0979" w:rsidP="00F72D92">
            <w:pPr>
              <w:pStyle w:val="TF"/>
            </w:pPr>
            <w:r w:rsidRPr="004D19FB">
              <w:t xml:space="preserve">Figure </w:t>
            </w:r>
            <w:r>
              <w:t>5</w:t>
            </w:r>
            <w:r w:rsidR="006E185D">
              <w:t>0a</w:t>
            </w:r>
            <w:r w:rsidRPr="004D19FB">
              <w:t xml:space="preserve">: </w:t>
            </w:r>
            <w:r w:rsidRPr="009209D5">
              <w:t>MTS-1, TCH/AHS 5.9, absolute</w:t>
            </w:r>
          </w:p>
        </w:tc>
        <w:tc>
          <w:tcPr>
            <w:tcW w:w="4819" w:type="dxa"/>
          </w:tcPr>
          <w:p w14:paraId="1EC266BF" w14:textId="77777777" w:rsidR="00AD0979" w:rsidRPr="004D19FB" w:rsidRDefault="00AD0979" w:rsidP="00F72D92">
            <w:pPr>
              <w:pStyle w:val="TF"/>
            </w:pPr>
            <w:r w:rsidRPr="004D19FB">
              <w:t xml:space="preserve">Figure </w:t>
            </w:r>
            <w:r w:rsidR="00445CA2">
              <w:t>5</w:t>
            </w:r>
            <w:r w:rsidR="006E185D">
              <w:t>0b</w:t>
            </w:r>
            <w:r w:rsidRPr="004D19FB">
              <w:t xml:space="preserve">: </w:t>
            </w:r>
            <w:r w:rsidRPr="009209D5">
              <w:t>MTS-1, TCH/AHS 5.9, relative</w:t>
            </w:r>
          </w:p>
        </w:tc>
      </w:tr>
      <w:tr w:rsidR="00AD0979" w14:paraId="7C0AA04D" w14:textId="77777777">
        <w:trPr>
          <w:jc w:val="center"/>
        </w:trPr>
        <w:tc>
          <w:tcPr>
            <w:tcW w:w="9639" w:type="dxa"/>
            <w:gridSpan w:val="2"/>
          </w:tcPr>
          <w:p w14:paraId="654F01C9" w14:textId="77777777" w:rsidR="00AD0979" w:rsidRDefault="00AD0979" w:rsidP="00AD0979">
            <w:pPr>
              <w:tabs>
                <w:tab w:val="left" w:pos="590"/>
              </w:tabs>
              <w:rPr>
                <w:b/>
              </w:rPr>
            </w:pPr>
          </w:p>
          <w:p w14:paraId="23046E5D" w14:textId="77777777" w:rsidR="00AD0979" w:rsidRDefault="00AD0979" w:rsidP="00AD0979">
            <w:pPr>
              <w:tabs>
                <w:tab w:val="left" w:pos="590"/>
              </w:tabs>
            </w:pPr>
            <w:r w:rsidRPr="004D19FB">
              <w:rPr>
                <w:b/>
              </w:rPr>
              <w:t>MTS-2, AFS/AHS 5.9, frequency offsets: C1 = 0 Hz, C2 = 100 Hz</w:t>
            </w:r>
          </w:p>
        </w:tc>
      </w:tr>
      <w:tr w:rsidR="00AD0979" w14:paraId="365D04F8" w14:textId="77777777">
        <w:trPr>
          <w:jc w:val="center"/>
        </w:trPr>
        <w:tc>
          <w:tcPr>
            <w:tcW w:w="4820" w:type="dxa"/>
          </w:tcPr>
          <w:p w14:paraId="3EB4A4DB" w14:textId="161E739B" w:rsidR="00AD0979" w:rsidRDefault="006A5256" w:rsidP="00F72D92">
            <w:pPr>
              <w:pStyle w:val="TH"/>
            </w:pPr>
            <w:r>
              <w:rPr>
                <w:noProof/>
              </w:rPr>
              <w:drawing>
                <wp:inline distT="0" distB="0" distL="0" distR="0" wp14:anchorId="275F6BD1" wp14:editId="02446D36">
                  <wp:extent cx="2926080" cy="2194560"/>
                  <wp:effectExtent l="0" t="0" r="0" b="0"/>
                  <wp:docPr id="352"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c>
          <w:tcPr>
            <w:tcW w:w="4819" w:type="dxa"/>
          </w:tcPr>
          <w:p w14:paraId="33253B34" w14:textId="3AE9830B" w:rsidR="00AD0979" w:rsidRDefault="006A5256" w:rsidP="00F72D92">
            <w:pPr>
              <w:pStyle w:val="TH"/>
            </w:pPr>
            <w:r>
              <w:rPr>
                <w:noProof/>
              </w:rPr>
              <w:drawing>
                <wp:inline distT="0" distB="0" distL="0" distR="0" wp14:anchorId="12B7F20B" wp14:editId="52344936">
                  <wp:extent cx="2918460" cy="2186940"/>
                  <wp:effectExtent l="0" t="0" r="0" b="0"/>
                  <wp:docPr id="353"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2918460" cy="2186940"/>
                          </a:xfrm>
                          <a:prstGeom prst="rect">
                            <a:avLst/>
                          </a:prstGeom>
                          <a:noFill/>
                          <a:ln>
                            <a:noFill/>
                          </a:ln>
                        </pic:spPr>
                      </pic:pic>
                    </a:graphicData>
                  </a:graphic>
                </wp:inline>
              </w:drawing>
            </w:r>
          </w:p>
        </w:tc>
      </w:tr>
      <w:tr w:rsidR="00AD0979" w14:paraId="1ACFFE4F" w14:textId="77777777">
        <w:trPr>
          <w:jc w:val="center"/>
        </w:trPr>
        <w:tc>
          <w:tcPr>
            <w:tcW w:w="4820" w:type="dxa"/>
          </w:tcPr>
          <w:p w14:paraId="29947816" w14:textId="77777777" w:rsidR="00AD0979" w:rsidRPr="004D19FB" w:rsidRDefault="00AD0979" w:rsidP="00F72D92">
            <w:pPr>
              <w:pStyle w:val="TF"/>
            </w:pPr>
            <w:r w:rsidRPr="004D19FB">
              <w:t xml:space="preserve">Figure </w:t>
            </w:r>
            <w:r w:rsidR="00445CA2">
              <w:t>5</w:t>
            </w:r>
            <w:r w:rsidR="006E185D">
              <w:t>1a</w:t>
            </w:r>
            <w:r w:rsidRPr="004D19FB">
              <w:t xml:space="preserve">: </w:t>
            </w:r>
            <w:r w:rsidRPr="009209D5">
              <w:t>MTS-2, TCH/AFS 5.9, absolute</w:t>
            </w:r>
          </w:p>
        </w:tc>
        <w:tc>
          <w:tcPr>
            <w:tcW w:w="4819" w:type="dxa"/>
          </w:tcPr>
          <w:p w14:paraId="3FCF9D3D" w14:textId="77777777" w:rsidR="00AD0979" w:rsidRPr="004D19FB" w:rsidRDefault="00AD0979" w:rsidP="00F72D92">
            <w:pPr>
              <w:pStyle w:val="TF"/>
            </w:pPr>
            <w:r w:rsidRPr="004D19FB">
              <w:t xml:space="preserve">Figure </w:t>
            </w:r>
            <w:r w:rsidR="00445CA2">
              <w:t>5</w:t>
            </w:r>
            <w:r w:rsidR="006E185D">
              <w:t>1b</w:t>
            </w:r>
            <w:r w:rsidRPr="004D19FB">
              <w:t xml:space="preserve">: </w:t>
            </w:r>
            <w:r w:rsidRPr="009209D5">
              <w:t>MTS-2, TCH/AFS 5.9, relative</w:t>
            </w:r>
          </w:p>
        </w:tc>
      </w:tr>
      <w:tr w:rsidR="00AD0979" w14:paraId="28210715" w14:textId="77777777">
        <w:trPr>
          <w:jc w:val="center"/>
        </w:trPr>
        <w:tc>
          <w:tcPr>
            <w:tcW w:w="4820" w:type="dxa"/>
          </w:tcPr>
          <w:p w14:paraId="385BEBAD" w14:textId="0D5DADE5" w:rsidR="00AD0979" w:rsidRDefault="006A5256" w:rsidP="00F72D92">
            <w:pPr>
              <w:pStyle w:val="TH"/>
            </w:pPr>
            <w:r>
              <w:rPr>
                <w:noProof/>
              </w:rPr>
              <w:lastRenderedPageBreak/>
              <w:drawing>
                <wp:inline distT="0" distB="0" distL="0" distR="0" wp14:anchorId="35CD3D8E" wp14:editId="1E82720A">
                  <wp:extent cx="2926080" cy="2194560"/>
                  <wp:effectExtent l="0" t="0" r="0" b="0"/>
                  <wp:docPr id="354"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c>
          <w:tcPr>
            <w:tcW w:w="4819" w:type="dxa"/>
          </w:tcPr>
          <w:p w14:paraId="396D108F" w14:textId="59541FD1" w:rsidR="00AD0979" w:rsidRDefault="006A5256" w:rsidP="00F72D92">
            <w:pPr>
              <w:pStyle w:val="TH"/>
            </w:pPr>
            <w:r>
              <w:rPr>
                <w:noProof/>
              </w:rPr>
              <w:drawing>
                <wp:inline distT="0" distB="0" distL="0" distR="0" wp14:anchorId="1DBF34D9" wp14:editId="613F6D61">
                  <wp:extent cx="2918460" cy="2186940"/>
                  <wp:effectExtent l="0" t="0" r="0" b="0"/>
                  <wp:docPr id="355"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2918460" cy="2186940"/>
                          </a:xfrm>
                          <a:prstGeom prst="rect">
                            <a:avLst/>
                          </a:prstGeom>
                          <a:noFill/>
                          <a:ln>
                            <a:noFill/>
                          </a:ln>
                        </pic:spPr>
                      </pic:pic>
                    </a:graphicData>
                  </a:graphic>
                </wp:inline>
              </w:drawing>
            </w:r>
          </w:p>
        </w:tc>
      </w:tr>
      <w:tr w:rsidR="00AD0979" w14:paraId="2D6CA554" w14:textId="77777777">
        <w:trPr>
          <w:jc w:val="center"/>
        </w:trPr>
        <w:tc>
          <w:tcPr>
            <w:tcW w:w="4820" w:type="dxa"/>
          </w:tcPr>
          <w:p w14:paraId="16196EE6" w14:textId="77777777" w:rsidR="00AD0979" w:rsidRPr="004D19FB" w:rsidRDefault="00AD0979" w:rsidP="00F72D92">
            <w:pPr>
              <w:pStyle w:val="TF"/>
            </w:pPr>
            <w:r>
              <w:t xml:space="preserve">Figure </w:t>
            </w:r>
            <w:r w:rsidR="00445CA2">
              <w:t>5</w:t>
            </w:r>
            <w:r w:rsidR="006E185D">
              <w:t>2a</w:t>
            </w:r>
            <w:r w:rsidRPr="004D19FB">
              <w:t xml:space="preserve">: </w:t>
            </w:r>
            <w:r w:rsidRPr="009209D5">
              <w:t>MTS-2, TCH/AHS 5.9, absolute</w:t>
            </w:r>
          </w:p>
        </w:tc>
        <w:tc>
          <w:tcPr>
            <w:tcW w:w="4819" w:type="dxa"/>
          </w:tcPr>
          <w:p w14:paraId="68C01EDB" w14:textId="77777777" w:rsidR="00AD0979" w:rsidRPr="004D19FB" w:rsidRDefault="00AD0979" w:rsidP="00F72D92">
            <w:pPr>
              <w:pStyle w:val="TF"/>
            </w:pPr>
            <w:r w:rsidRPr="004D19FB">
              <w:t xml:space="preserve">Figure </w:t>
            </w:r>
            <w:r w:rsidR="00445CA2">
              <w:t>5</w:t>
            </w:r>
            <w:r w:rsidR="006E185D">
              <w:t>2b</w:t>
            </w:r>
            <w:r w:rsidRPr="004D19FB">
              <w:t xml:space="preserve">: </w:t>
            </w:r>
            <w:r w:rsidRPr="009209D5">
              <w:t>MTS-2, TCH/AHS 5.9, relative</w:t>
            </w:r>
          </w:p>
        </w:tc>
      </w:tr>
      <w:tr w:rsidR="00AD0979" w14:paraId="17411888" w14:textId="77777777">
        <w:trPr>
          <w:jc w:val="center"/>
        </w:trPr>
        <w:tc>
          <w:tcPr>
            <w:tcW w:w="9639" w:type="dxa"/>
            <w:gridSpan w:val="2"/>
          </w:tcPr>
          <w:p w14:paraId="3C0F6554" w14:textId="77777777" w:rsidR="00AD0979" w:rsidRDefault="00AD0979" w:rsidP="00AD0979">
            <w:pPr>
              <w:rPr>
                <w:b/>
              </w:rPr>
            </w:pPr>
          </w:p>
          <w:p w14:paraId="35AF0AE1" w14:textId="77777777" w:rsidR="00AD0979" w:rsidRPr="00752B1D" w:rsidRDefault="00AD0979" w:rsidP="00AD0979">
            <w:pPr>
              <w:rPr>
                <w:b/>
              </w:rPr>
            </w:pPr>
            <w:r w:rsidRPr="004D19FB">
              <w:rPr>
                <w:b/>
              </w:rPr>
              <w:t>MTS-1/2, AFS/AHS 5.9 with different frequency offsets</w:t>
            </w:r>
          </w:p>
        </w:tc>
      </w:tr>
      <w:tr w:rsidR="00AD0979" w14:paraId="071DC44C" w14:textId="77777777">
        <w:trPr>
          <w:jc w:val="center"/>
        </w:trPr>
        <w:tc>
          <w:tcPr>
            <w:tcW w:w="4820" w:type="dxa"/>
          </w:tcPr>
          <w:p w14:paraId="3756D520" w14:textId="700F3747" w:rsidR="00AD0979" w:rsidRDefault="006A5256" w:rsidP="00F72D92">
            <w:pPr>
              <w:pStyle w:val="TH"/>
            </w:pPr>
            <w:r>
              <w:rPr>
                <w:noProof/>
              </w:rPr>
              <w:drawing>
                <wp:inline distT="0" distB="0" distL="0" distR="0" wp14:anchorId="4B5B2E84" wp14:editId="2910440C">
                  <wp:extent cx="2926080" cy="2194560"/>
                  <wp:effectExtent l="0" t="0" r="0" b="0"/>
                  <wp:docPr id="356"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c>
          <w:tcPr>
            <w:tcW w:w="4819" w:type="dxa"/>
          </w:tcPr>
          <w:p w14:paraId="193AFD8D" w14:textId="4497CCF9" w:rsidR="00AD0979" w:rsidRDefault="006A5256" w:rsidP="00F72D92">
            <w:pPr>
              <w:pStyle w:val="TH"/>
            </w:pPr>
            <w:r>
              <w:rPr>
                <w:noProof/>
              </w:rPr>
              <w:drawing>
                <wp:inline distT="0" distB="0" distL="0" distR="0" wp14:anchorId="041454F3" wp14:editId="24B4BBDD">
                  <wp:extent cx="2918460" cy="2186940"/>
                  <wp:effectExtent l="0" t="0" r="0" b="0"/>
                  <wp:docPr id="357"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2918460" cy="2186940"/>
                          </a:xfrm>
                          <a:prstGeom prst="rect">
                            <a:avLst/>
                          </a:prstGeom>
                          <a:noFill/>
                          <a:ln>
                            <a:noFill/>
                          </a:ln>
                        </pic:spPr>
                      </pic:pic>
                    </a:graphicData>
                  </a:graphic>
                </wp:inline>
              </w:drawing>
            </w:r>
          </w:p>
        </w:tc>
      </w:tr>
      <w:tr w:rsidR="00AD0979" w14:paraId="16BA59F1" w14:textId="77777777">
        <w:trPr>
          <w:jc w:val="center"/>
        </w:trPr>
        <w:tc>
          <w:tcPr>
            <w:tcW w:w="4820" w:type="dxa"/>
          </w:tcPr>
          <w:p w14:paraId="1C004252" w14:textId="77777777" w:rsidR="00AD0979" w:rsidRPr="009209D5" w:rsidRDefault="00AD0979" w:rsidP="00F72D92">
            <w:pPr>
              <w:pStyle w:val="TF"/>
            </w:pPr>
            <w:r>
              <w:t xml:space="preserve">Figure </w:t>
            </w:r>
            <w:r w:rsidR="00445CA2">
              <w:t>5</w:t>
            </w:r>
            <w:r w:rsidR="006E185D">
              <w:t>3a</w:t>
            </w:r>
            <w:r w:rsidRPr="009209D5">
              <w:t>: MTS-1, TCH/AFS 5.9, relative</w:t>
            </w:r>
          </w:p>
        </w:tc>
        <w:tc>
          <w:tcPr>
            <w:tcW w:w="4819" w:type="dxa"/>
          </w:tcPr>
          <w:p w14:paraId="50FD0BCB" w14:textId="77777777" w:rsidR="00AD0979" w:rsidRPr="004D19FB" w:rsidRDefault="00AD0979" w:rsidP="00F72D92">
            <w:pPr>
              <w:pStyle w:val="TF"/>
            </w:pPr>
            <w:r w:rsidRPr="004D19FB">
              <w:t>Figure</w:t>
            </w:r>
            <w:r w:rsidR="00445CA2">
              <w:t xml:space="preserve"> 5</w:t>
            </w:r>
            <w:r w:rsidR="006E185D">
              <w:t>3b</w:t>
            </w:r>
            <w:r w:rsidRPr="004D19FB">
              <w:t xml:space="preserve">: </w:t>
            </w:r>
            <w:r w:rsidRPr="009209D5">
              <w:t>MTS-1, TCH/AHS 5.9, relative</w:t>
            </w:r>
          </w:p>
        </w:tc>
      </w:tr>
      <w:tr w:rsidR="00AD0979" w14:paraId="08FD0C52" w14:textId="77777777">
        <w:trPr>
          <w:jc w:val="center"/>
        </w:trPr>
        <w:tc>
          <w:tcPr>
            <w:tcW w:w="4820" w:type="dxa"/>
          </w:tcPr>
          <w:p w14:paraId="06193B4F" w14:textId="482A1F08" w:rsidR="00AD0979" w:rsidRDefault="006A5256" w:rsidP="00F72D92">
            <w:pPr>
              <w:pStyle w:val="TH"/>
            </w:pPr>
            <w:r>
              <w:rPr>
                <w:noProof/>
              </w:rPr>
              <w:drawing>
                <wp:inline distT="0" distB="0" distL="0" distR="0" wp14:anchorId="1B0B9D56" wp14:editId="125E5686">
                  <wp:extent cx="2926080" cy="2194560"/>
                  <wp:effectExtent l="0" t="0" r="0" b="0"/>
                  <wp:docPr id="358"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c>
          <w:tcPr>
            <w:tcW w:w="4819" w:type="dxa"/>
          </w:tcPr>
          <w:p w14:paraId="1105077D" w14:textId="79B65815" w:rsidR="00AD0979" w:rsidRDefault="006A5256" w:rsidP="00F72D92">
            <w:pPr>
              <w:pStyle w:val="TH"/>
            </w:pPr>
            <w:r>
              <w:rPr>
                <w:noProof/>
              </w:rPr>
              <w:drawing>
                <wp:inline distT="0" distB="0" distL="0" distR="0" wp14:anchorId="279FA26B" wp14:editId="3B7B0688">
                  <wp:extent cx="2918460" cy="2186940"/>
                  <wp:effectExtent l="0" t="0" r="0" b="0"/>
                  <wp:docPr id="359"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2918460" cy="2186940"/>
                          </a:xfrm>
                          <a:prstGeom prst="rect">
                            <a:avLst/>
                          </a:prstGeom>
                          <a:noFill/>
                          <a:ln>
                            <a:noFill/>
                          </a:ln>
                        </pic:spPr>
                      </pic:pic>
                    </a:graphicData>
                  </a:graphic>
                </wp:inline>
              </w:drawing>
            </w:r>
          </w:p>
        </w:tc>
      </w:tr>
      <w:tr w:rsidR="00AD0979" w14:paraId="6BC586FD" w14:textId="77777777">
        <w:trPr>
          <w:jc w:val="center"/>
        </w:trPr>
        <w:tc>
          <w:tcPr>
            <w:tcW w:w="4820" w:type="dxa"/>
          </w:tcPr>
          <w:p w14:paraId="6ECE6B52" w14:textId="77777777" w:rsidR="00AD0979" w:rsidRPr="004D19FB" w:rsidRDefault="00AD0979" w:rsidP="00F72D92">
            <w:pPr>
              <w:pStyle w:val="TF"/>
            </w:pPr>
            <w:r>
              <w:t xml:space="preserve">Figure </w:t>
            </w:r>
            <w:r w:rsidR="00445CA2">
              <w:t>5</w:t>
            </w:r>
            <w:r w:rsidR="006E185D">
              <w:t>4a</w:t>
            </w:r>
            <w:r w:rsidRPr="004D19FB">
              <w:t xml:space="preserve">: </w:t>
            </w:r>
            <w:r w:rsidRPr="009209D5">
              <w:t>MTS-2, TCH/AFS 5.9, relative</w:t>
            </w:r>
          </w:p>
        </w:tc>
        <w:tc>
          <w:tcPr>
            <w:tcW w:w="4819" w:type="dxa"/>
          </w:tcPr>
          <w:p w14:paraId="7FF81834" w14:textId="77777777" w:rsidR="00AD0979" w:rsidRPr="004D19FB" w:rsidRDefault="00AD0979" w:rsidP="00F72D92">
            <w:pPr>
              <w:pStyle w:val="TF"/>
            </w:pPr>
            <w:r>
              <w:t xml:space="preserve">Figure </w:t>
            </w:r>
            <w:r w:rsidR="006E185D">
              <w:t>54b</w:t>
            </w:r>
            <w:r w:rsidRPr="004D19FB">
              <w:t>:</w:t>
            </w:r>
            <w:r w:rsidRPr="009209D5">
              <w:t xml:space="preserve"> MTS-2, TCH/AHS 5.9, relative</w:t>
            </w:r>
          </w:p>
        </w:tc>
      </w:tr>
    </w:tbl>
    <w:p w14:paraId="13D87ABE" w14:textId="77777777" w:rsidR="00AD0979" w:rsidRDefault="00AD0979" w:rsidP="00445CA2">
      <w:pPr>
        <w:pStyle w:val="FP"/>
      </w:pPr>
    </w:p>
    <w:p w14:paraId="72E994FA" w14:textId="77777777" w:rsidR="00AD0979" w:rsidRDefault="00F90DBB" w:rsidP="00AD0979">
      <w:pPr>
        <w:pStyle w:val="Heading7"/>
        <w:jc w:val="both"/>
      </w:pPr>
      <w:bookmarkStart w:id="410" w:name="_Toc518052803"/>
      <w:r>
        <w:lastRenderedPageBreak/>
        <w:t>8.2.1.3.4.2.4</w:t>
      </w:r>
      <w:r>
        <w:tab/>
      </w:r>
      <w:r w:rsidR="00AD0979">
        <w:t>Simulation Assumptions for Downlink</w:t>
      </w:r>
      <w:bookmarkEnd w:id="410"/>
    </w:p>
    <w:p w14:paraId="06051F61" w14:textId="77777777" w:rsidR="00AD0979" w:rsidRPr="00D64D14" w:rsidRDefault="00AD0979" w:rsidP="00AD0979">
      <w:r w:rsidRPr="00D64D14">
        <w:t>Simulations have been performed</w:t>
      </w:r>
      <w:r>
        <w:t xml:space="preserve"> to evaluate the performance of</w:t>
      </w:r>
    </w:p>
    <w:p w14:paraId="0D9176BA" w14:textId="77777777" w:rsidR="00AD0979" w:rsidRPr="00D71226" w:rsidRDefault="003B4B80" w:rsidP="003B4B80">
      <w:pPr>
        <w:pStyle w:val="B1"/>
      </w:pPr>
      <w:r>
        <w:rPr>
          <w:lang w:val="en-US"/>
        </w:rPr>
        <w:t>-</w:t>
      </w:r>
      <w:r>
        <w:rPr>
          <w:lang w:val="en-US"/>
        </w:rPr>
        <w:tab/>
      </w:r>
      <w:r w:rsidR="00AD0979" w:rsidRPr="00C6497F">
        <w:rPr>
          <w:lang w:val="en-US"/>
        </w:rPr>
        <w:t>MIC / SAIC (red curves),</w:t>
      </w:r>
    </w:p>
    <w:p w14:paraId="208470AC" w14:textId="77777777" w:rsidR="00AD0979" w:rsidRDefault="003B4B80" w:rsidP="003B4B80">
      <w:pPr>
        <w:pStyle w:val="B1"/>
      </w:pPr>
      <w:r>
        <w:rPr>
          <w:lang w:val="en-US"/>
        </w:rPr>
        <w:t>-</w:t>
      </w:r>
      <w:r>
        <w:rPr>
          <w:lang w:val="en-US"/>
        </w:rPr>
        <w:tab/>
      </w:r>
      <w:r w:rsidR="00AD0979" w:rsidRPr="00C6497F">
        <w:rPr>
          <w:lang w:val="en-US"/>
        </w:rPr>
        <w:t xml:space="preserve">S-MIC </w:t>
      </w:r>
      <w:r w:rsidR="00AD0979">
        <w:t xml:space="preserve">(blue curves), </w:t>
      </w:r>
    </w:p>
    <w:p w14:paraId="13E34BAE" w14:textId="77777777" w:rsidR="00AD0979" w:rsidRDefault="003B4B80" w:rsidP="003B4B80">
      <w:pPr>
        <w:pStyle w:val="B1"/>
      </w:pPr>
      <w:r>
        <w:t>-</w:t>
      </w:r>
      <w:r>
        <w:tab/>
      </w:r>
      <w:r w:rsidR="00AD0979">
        <w:t>conventional GMSK equalizer without MUROS (black curves for reference).</w:t>
      </w:r>
    </w:p>
    <w:p w14:paraId="11DB19D8" w14:textId="77777777" w:rsidR="00AD0979" w:rsidRDefault="00AD0979" w:rsidP="00AD0979">
      <w:r>
        <w:t xml:space="preserve">The simulation assumptions are summarized in Table </w:t>
      </w:r>
      <w:r w:rsidR="006E185D">
        <w:t>8-11c</w:t>
      </w:r>
      <w:r w:rsidRPr="00401775">
        <w:t>.</w:t>
      </w:r>
    </w:p>
    <w:p w14:paraId="1D7B3FD3" w14:textId="77777777" w:rsidR="006E185D" w:rsidRPr="00D64D14" w:rsidRDefault="006E185D" w:rsidP="006E185D">
      <w:pPr>
        <w:pStyle w:val="TH"/>
      </w:pPr>
      <w:r>
        <w:t>Table 8-11c</w:t>
      </w:r>
      <w:r w:rsidRPr="00401775">
        <w:t>: Sim</w:t>
      </w:r>
      <w:r w:rsidRPr="00EE760A">
        <w:t>ulation assumptions</w:t>
      </w:r>
      <w:r>
        <w:t xml:space="preserve"> for Downlink</w:t>
      </w:r>
      <w:r w:rsidRPr="006032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7"/>
        <w:gridCol w:w="4708"/>
        <w:tblGridChange w:id="411">
          <w:tblGrid>
            <w:gridCol w:w="2537"/>
            <w:gridCol w:w="4708"/>
          </w:tblGrid>
        </w:tblGridChange>
      </w:tblGrid>
      <w:tr w:rsidR="00AD0979" w:rsidRPr="009101B5" w14:paraId="587011A5"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shd w:val="clear" w:color="auto" w:fill="FFCC00"/>
          </w:tcPr>
          <w:p w14:paraId="1C4C38A7" w14:textId="77777777" w:rsidR="00AD0979" w:rsidRPr="00FF7DB3" w:rsidRDefault="00AD0979" w:rsidP="00AD0979">
            <w:pPr>
              <w:pStyle w:val="tablecolhead"/>
              <w:keepNext/>
              <w:rPr>
                <w:rFonts w:cs="Arial"/>
                <w:sz w:val="20"/>
                <w:szCs w:val="20"/>
              </w:rPr>
            </w:pPr>
            <w:r w:rsidRPr="00FF7DB3">
              <w:rPr>
                <w:rFonts w:cs="Arial"/>
                <w:sz w:val="20"/>
                <w:szCs w:val="20"/>
              </w:rPr>
              <w:t>Parameter</w:t>
            </w:r>
          </w:p>
        </w:tc>
        <w:tc>
          <w:tcPr>
            <w:tcW w:w="4708" w:type="dxa"/>
            <w:tcBorders>
              <w:top w:val="single" w:sz="4" w:space="0" w:color="auto"/>
              <w:left w:val="single" w:sz="4" w:space="0" w:color="auto"/>
              <w:bottom w:val="single" w:sz="4" w:space="0" w:color="auto"/>
              <w:right w:val="single" w:sz="4" w:space="0" w:color="auto"/>
            </w:tcBorders>
            <w:shd w:val="clear" w:color="auto" w:fill="FFCC00"/>
          </w:tcPr>
          <w:p w14:paraId="33261E95" w14:textId="77777777" w:rsidR="00AD0979" w:rsidRPr="00FF7DB3" w:rsidRDefault="00AD0979" w:rsidP="00AD0979">
            <w:pPr>
              <w:pStyle w:val="tablecolhead"/>
              <w:keepNext/>
              <w:rPr>
                <w:rFonts w:cs="Arial"/>
                <w:sz w:val="20"/>
                <w:szCs w:val="20"/>
              </w:rPr>
            </w:pPr>
            <w:r w:rsidRPr="00FF7DB3">
              <w:rPr>
                <w:rFonts w:cs="Arial"/>
                <w:sz w:val="20"/>
                <w:szCs w:val="20"/>
              </w:rPr>
              <w:t>Value</w:t>
            </w:r>
          </w:p>
        </w:tc>
      </w:tr>
      <w:tr w:rsidR="00AD0979" w:rsidRPr="009101B5" w14:paraId="4F21A928"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5E61C6C6" w14:textId="77777777" w:rsidR="00AD0979" w:rsidRPr="00E119E4" w:rsidRDefault="00AD0979" w:rsidP="00AD0979">
            <w:pPr>
              <w:spacing w:after="0"/>
            </w:pPr>
            <w:r w:rsidRPr="00E119E4">
              <w:t>Channel profile</w:t>
            </w:r>
          </w:p>
        </w:tc>
        <w:tc>
          <w:tcPr>
            <w:tcW w:w="4708" w:type="dxa"/>
            <w:tcBorders>
              <w:top w:val="single" w:sz="4" w:space="0" w:color="auto"/>
              <w:left w:val="single" w:sz="4" w:space="0" w:color="auto"/>
              <w:bottom w:val="single" w:sz="4" w:space="0" w:color="auto"/>
              <w:right w:val="single" w:sz="4" w:space="0" w:color="auto"/>
            </w:tcBorders>
          </w:tcPr>
          <w:p w14:paraId="68137FFB" w14:textId="77777777" w:rsidR="00AD0979" w:rsidRPr="00E119E4" w:rsidRDefault="00AD0979" w:rsidP="00AD0979">
            <w:pPr>
              <w:spacing w:after="0"/>
            </w:pPr>
            <w:r w:rsidRPr="00E119E4">
              <w:t>Typical Urban (TU)</w:t>
            </w:r>
          </w:p>
        </w:tc>
      </w:tr>
      <w:tr w:rsidR="00AD0979" w:rsidRPr="009101B5" w14:paraId="775336AC"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59634FBA" w14:textId="77777777" w:rsidR="00AD0979" w:rsidRPr="00E119E4" w:rsidRDefault="00AD0979" w:rsidP="00AD0979">
            <w:pPr>
              <w:spacing w:after="0"/>
            </w:pPr>
            <w:r w:rsidRPr="00E119E4">
              <w:t>Terminal speed</w:t>
            </w:r>
          </w:p>
        </w:tc>
        <w:tc>
          <w:tcPr>
            <w:tcW w:w="4708" w:type="dxa"/>
            <w:tcBorders>
              <w:top w:val="single" w:sz="4" w:space="0" w:color="auto"/>
              <w:left w:val="single" w:sz="4" w:space="0" w:color="auto"/>
              <w:bottom w:val="single" w:sz="4" w:space="0" w:color="auto"/>
              <w:right w:val="single" w:sz="4" w:space="0" w:color="auto"/>
            </w:tcBorders>
          </w:tcPr>
          <w:p w14:paraId="51F6777F" w14:textId="77777777" w:rsidR="00AD0979" w:rsidRPr="00E119E4" w:rsidRDefault="00AD0979" w:rsidP="00AD0979">
            <w:pPr>
              <w:spacing w:after="0"/>
            </w:pPr>
            <w:r>
              <w:t xml:space="preserve">3 </w:t>
            </w:r>
            <w:r w:rsidRPr="00E119E4">
              <w:t>km/h (TU)</w:t>
            </w:r>
          </w:p>
        </w:tc>
      </w:tr>
      <w:tr w:rsidR="00AD0979" w:rsidRPr="009101B5" w14:paraId="1EC071E8"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4E656822" w14:textId="77777777" w:rsidR="00AD0979" w:rsidRPr="00E119E4" w:rsidRDefault="00AD0979" w:rsidP="00AD0979">
            <w:pPr>
              <w:spacing w:after="0"/>
            </w:pPr>
            <w:r w:rsidRPr="00E119E4">
              <w:t>Frequency band</w:t>
            </w:r>
          </w:p>
        </w:tc>
        <w:tc>
          <w:tcPr>
            <w:tcW w:w="4708" w:type="dxa"/>
            <w:tcBorders>
              <w:top w:val="single" w:sz="4" w:space="0" w:color="auto"/>
              <w:left w:val="single" w:sz="4" w:space="0" w:color="auto"/>
              <w:bottom w:val="single" w:sz="4" w:space="0" w:color="auto"/>
              <w:right w:val="single" w:sz="4" w:space="0" w:color="auto"/>
            </w:tcBorders>
          </w:tcPr>
          <w:p w14:paraId="2358BFBD" w14:textId="77777777" w:rsidR="00AD0979" w:rsidRPr="00E119E4" w:rsidRDefault="00AD0979" w:rsidP="00AD0979">
            <w:pPr>
              <w:spacing w:after="0"/>
            </w:pPr>
            <w:r w:rsidRPr="00E119E4">
              <w:t>900 MHz</w:t>
            </w:r>
          </w:p>
        </w:tc>
      </w:tr>
      <w:tr w:rsidR="00AD0979" w:rsidRPr="00CB2A37" w14:paraId="0FCC4903"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57DE8641" w14:textId="77777777" w:rsidR="00AD0979" w:rsidRPr="00E119E4" w:rsidRDefault="00AD0979" w:rsidP="00AD0979">
            <w:pPr>
              <w:spacing w:after="0"/>
            </w:pPr>
            <w:r w:rsidRPr="00E119E4">
              <w:t>Frequency hopping</w:t>
            </w:r>
          </w:p>
        </w:tc>
        <w:tc>
          <w:tcPr>
            <w:tcW w:w="4708" w:type="dxa"/>
            <w:tcBorders>
              <w:top w:val="single" w:sz="4" w:space="0" w:color="auto"/>
              <w:left w:val="single" w:sz="4" w:space="0" w:color="auto"/>
              <w:bottom w:val="single" w:sz="4" w:space="0" w:color="auto"/>
              <w:right w:val="single" w:sz="4" w:space="0" w:color="auto"/>
            </w:tcBorders>
          </w:tcPr>
          <w:p w14:paraId="0ED15591" w14:textId="77777777" w:rsidR="00AD0979" w:rsidRPr="00E119E4" w:rsidRDefault="00AD0979" w:rsidP="00AD0979">
            <w:pPr>
              <w:spacing w:after="0"/>
              <w:rPr>
                <w:lang w:val="it-IT"/>
              </w:rPr>
            </w:pPr>
            <w:r w:rsidRPr="00E119E4">
              <w:rPr>
                <w:lang w:val="it-IT"/>
              </w:rPr>
              <w:t>Ideal (TU)</w:t>
            </w:r>
          </w:p>
        </w:tc>
      </w:tr>
      <w:tr w:rsidR="00AD0979" w:rsidRPr="009101B5" w14:paraId="3AD4A248"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2B19A772" w14:textId="77777777" w:rsidR="00AD0979" w:rsidRPr="00E119E4" w:rsidRDefault="00AD0979" w:rsidP="00AD0979">
            <w:pPr>
              <w:spacing w:after="0"/>
            </w:pPr>
            <w:r w:rsidRPr="00E119E4">
              <w:t>TSC allocation</w:t>
            </w:r>
          </w:p>
        </w:tc>
        <w:tc>
          <w:tcPr>
            <w:tcW w:w="4708" w:type="dxa"/>
            <w:tcBorders>
              <w:top w:val="single" w:sz="4" w:space="0" w:color="auto"/>
              <w:left w:val="single" w:sz="4" w:space="0" w:color="auto"/>
              <w:bottom w:val="single" w:sz="4" w:space="0" w:color="auto"/>
              <w:right w:val="single" w:sz="4" w:space="0" w:color="auto"/>
            </w:tcBorders>
          </w:tcPr>
          <w:p w14:paraId="12399277" w14:textId="77777777" w:rsidR="00AD0979" w:rsidRPr="00E119E4" w:rsidRDefault="00AD0979" w:rsidP="00AD0979">
            <w:pPr>
              <w:spacing w:after="0"/>
            </w:pPr>
            <w:r w:rsidRPr="00E119E4">
              <w:t xml:space="preserve">User </w:t>
            </w:r>
            <w:r>
              <w:t>subchannel C</w:t>
            </w:r>
            <w:r w:rsidRPr="00E119E4">
              <w:t>1: legacy TSC0</w:t>
            </w:r>
            <w:r>
              <w:t xml:space="preserve"> (wanted signal)</w:t>
            </w:r>
          </w:p>
          <w:p w14:paraId="45B48EBC" w14:textId="77777777" w:rsidR="00AD0979" w:rsidRPr="00E119E4" w:rsidRDefault="00AD0979" w:rsidP="00AD0979">
            <w:pPr>
              <w:spacing w:after="0"/>
            </w:pPr>
            <w:r w:rsidRPr="00E119E4">
              <w:t xml:space="preserve">User </w:t>
            </w:r>
            <w:r>
              <w:t>subchannel C2: new TSC0 from [8-15</w:t>
            </w:r>
            <w:r w:rsidRPr="00E119E4">
              <w:t>]</w:t>
            </w:r>
          </w:p>
        </w:tc>
      </w:tr>
      <w:tr w:rsidR="00AD0979" w:rsidRPr="009101B5" w14:paraId="799A50E8"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0A6271C9" w14:textId="77777777" w:rsidR="00AD0979" w:rsidRPr="00E119E4" w:rsidRDefault="00AD0979" w:rsidP="00AD0979">
            <w:pPr>
              <w:spacing w:after="0"/>
            </w:pPr>
            <w:r w:rsidRPr="00E119E4">
              <w:t>Interference</w:t>
            </w:r>
          </w:p>
        </w:tc>
        <w:tc>
          <w:tcPr>
            <w:tcW w:w="4708" w:type="dxa"/>
            <w:tcBorders>
              <w:top w:val="single" w:sz="4" w:space="0" w:color="auto"/>
              <w:left w:val="single" w:sz="4" w:space="0" w:color="auto"/>
              <w:bottom w:val="single" w:sz="4" w:space="0" w:color="auto"/>
              <w:right w:val="single" w:sz="4" w:space="0" w:color="auto"/>
            </w:tcBorders>
          </w:tcPr>
          <w:p w14:paraId="7DB3E663" w14:textId="77777777" w:rsidR="00AD0979" w:rsidRPr="00E119E4" w:rsidRDefault="00AD0979" w:rsidP="00AD0979">
            <w:pPr>
              <w:spacing w:after="0"/>
            </w:pPr>
            <w:r w:rsidRPr="00E119E4">
              <w:t>MTS-1 and MTS-2 model</w:t>
            </w:r>
          </w:p>
        </w:tc>
      </w:tr>
      <w:tr w:rsidR="00AD0979" w:rsidRPr="009101B5" w14:paraId="74D6F7FA"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301ED8AE" w14:textId="77777777" w:rsidR="00AD0979" w:rsidRPr="00E119E4" w:rsidRDefault="00AD0979" w:rsidP="00AD0979">
            <w:pPr>
              <w:spacing w:after="0"/>
            </w:pPr>
            <w:r w:rsidRPr="00E119E4">
              <w:t>Interference modulation</w:t>
            </w:r>
          </w:p>
        </w:tc>
        <w:tc>
          <w:tcPr>
            <w:tcW w:w="4708" w:type="dxa"/>
            <w:tcBorders>
              <w:top w:val="single" w:sz="4" w:space="0" w:color="auto"/>
              <w:left w:val="single" w:sz="4" w:space="0" w:color="auto"/>
              <w:bottom w:val="single" w:sz="4" w:space="0" w:color="auto"/>
              <w:right w:val="single" w:sz="4" w:space="0" w:color="auto"/>
            </w:tcBorders>
          </w:tcPr>
          <w:p w14:paraId="2A6B638E" w14:textId="77777777" w:rsidR="00AD0979" w:rsidRPr="00E119E4" w:rsidRDefault="00AD0979" w:rsidP="00AD0979">
            <w:pPr>
              <w:spacing w:after="0"/>
            </w:pPr>
            <w:r w:rsidRPr="00E119E4">
              <w:t>GMSK</w:t>
            </w:r>
          </w:p>
        </w:tc>
      </w:tr>
      <w:tr w:rsidR="00AD0979" w:rsidRPr="009101B5" w14:paraId="533C15E0"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75F43744" w14:textId="77777777" w:rsidR="00AD0979" w:rsidRPr="00E119E4" w:rsidRDefault="00AD0979" w:rsidP="00AD0979">
            <w:pPr>
              <w:spacing w:after="0"/>
            </w:pPr>
            <w:r w:rsidRPr="00E119E4">
              <w:t>MUROS SCPIR</w:t>
            </w:r>
          </w:p>
        </w:tc>
        <w:tc>
          <w:tcPr>
            <w:tcW w:w="4708" w:type="dxa"/>
            <w:tcBorders>
              <w:top w:val="single" w:sz="4" w:space="0" w:color="auto"/>
              <w:left w:val="single" w:sz="4" w:space="0" w:color="auto"/>
              <w:bottom w:val="single" w:sz="4" w:space="0" w:color="auto"/>
              <w:right w:val="single" w:sz="4" w:space="0" w:color="auto"/>
            </w:tcBorders>
          </w:tcPr>
          <w:p w14:paraId="34F918E0" w14:textId="77777777" w:rsidR="00AD0979" w:rsidRPr="00E119E4" w:rsidRDefault="00AD0979" w:rsidP="00AD0979">
            <w:pPr>
              <w:spacing w:after="0"/>
            </w:pPr>
            <w:r w:rsidRPr="00E119E4">
              <w:t>0, -</w:t>
            </w:r>
            <w:r>
              <w:t>4</w:t>
            </w:r>
            <w:r w:rsidRPr="00E119E4">
              <w:t>, -</w:t>
            </w:r>
            <w:r>
              <w:t>8</w:t>
            </w:r>
            <w:r w:rsidRPr="00E119E4">
              <w:t xml:space="preserve"> dB</w:t>
            </w:r>
          </w:p>
        </w:tc>
      </w:tr>
      <w:tr w:rsidR="00AD0979" w:rsidRPr="009101B5" w14:paraId="55226FEB"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43201DAC" w14:textId="77777777" w:rsidR="00AD0979" w:rsidRPr="00E119E4" w:rsidRDefault="00AD0979" w:rsidP="00AD0979">
            <w:pPr>
              <w:spacing w:after="0"/>
            </w:pPr>
            <w:r w:rsidRPr="00E119E4">
              <w:t xml:space="preserve">C/I </w:t>
            </w:r>
          </w:p>
        </w:tc>
        <w:tc>
          <w:tcPr>
            <w:tcW w:w="4708" w:type="dxa"/>
            <w:tcBorders>
              <w:top w:val="single" w:sz="4" w:space="0" w:color="auto"/>
              <w:left w:val="single" w:sz="4" w:space="0" w:color="auto"/>
              <w:bottom w:val="single" w:sz="4" w:space="0" w:color="auto"/>
              <w:right w:val="single" w:sz="4" w:space="0" w:color="auto"/>
            </w:tcBorders>
          </w:tcPr>
          <w:p w14:paraId="421F2D85" w14:textId="77777777" w:rsidR="00AD0979" w:rsidRDefault="00AD0979" w:rsidP="00AD0979">
            <w:pPr>
              <w:spacing w:after="0"/>
            </w:pPr>
            <w:r>
              <w:t>P</w:t>
            </w:r>
            <w:r w:rsidRPr="00E119E4">
              <w:t xml:space="preserve">ower of </w:t>
            </w:r>
            <w:r>
              <w:t xml:space="preserve">wanted </w:t>
            </w:r>
            <w:r w:rsidRPr="00E119E4">
              <w:t>user C1</w:t>
            </w:r>
            <w:r>
              <w:t xml:space="preserve"> </w:t>
            </w:r>
            <w:r w:rsidRPr="00E119E4">
              <w:t>/</w:t>
            </w:r>
            <w:r>
              <w:t xml:space="preserve"> </w:t>
            </w:r>
            <w:r w:rsidRPr="00E119E4">
              <w:t>dominant external interferer power I1</w:t>
            </w:r>
            <w:r>
              <w:t xml:space="preserve"> or </w:t>
            </w:r>
          </w:p>
          <w:p w14:paraId="41221F95" w14:textId="77777777" w:rsidR="00AD0979" w:rsidRPr="00E119E4" w:rsidRDefault="00AD0979" w:rsidP="00AD0979">
            <w:pPr>
              <w:spacing w:after="0"/>
            </w:pPr>
            <w:r>
              <w:t>P</w:t>
            </w:r>
            <w:r w:rsidRPr="00E119E4">
              <w:t xml:space="preserve">ower of </w:t>
            </w:r>
            <w:r>
              <w:t>total signal</w:t>
            </w:r>
            <w:r w:rsidRPr="00E119E4">
              <w:t xml:space="preserve"> C</w:t>
            </w:r>
            <w:r>
              <w:t xml:space="preserve"> </w:t>
            </w:r>
            <w:r w:rsidRPr="00E119E4">
              <w:t>/</w:t>
            </w:r>
            <w:r>
              <w:t xml:space="preserve"> </w:t>
            </w:r>
            <w:r w:rsidRPr="00E119E4">
              <w:t>dominant external interferer power I1</w:t>
            </w:r>
          </w:p>
        </w:tc>
      </w:tr>
      <w:tr w:rsidR="00AD0979" w:rsidRPr="00D64D14" w14:paraId="7656CD9A"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252C6D94" w14:textId="77777777" w:rsidR="00AD0979" w:rsidRPr="00E119E4" w:rsidRDefault="00AD0979" w:rsidP="00AD0979">
            <w:pPr>
              <w:spacing w:after="0"/>
            </w:pPr>
            <w:r w:rsidRPr="00E119E4">
              <w:t>Frequency offset</w:t>
            </w:r>
          </w:p>
        </w:tc>
        <w:tc>
          <w:tcPr>
            <w:tcW w:w="4708" w:type="dxa"/>
            <w:tcBorders>
              <w:top w:val="single" w:sz="4" w:space="0" w:color="auto"/>
              <w:left w:val="single" w:sz="4" w:space="0" w:color="auto"/>
              <w:bottom w:val="single" w:sz="4" w:space="0" w:color="auto"/>
              <w:right w:val="single" w:sz="4" w:space="0" w:color="auto"/>
            </w:tcBorders>
          </w:tcPr>
          <w:p w14:paraId="34748D20" w14:textId="77777777" w:rsidR="00AD0979" w:rsidRPr="00D64D14" w:rsidRDefault="00AD0979" w:rsidP="00AD0979">
            <w:pPr>
              <w:spacing w:after="0"/>
            </w:pPr>
            <w:r w:rsidRPr="00D64D14">
              <w:t>Not relevant for MIC in DL</w:t>
            </w:r>
          </w:p>
        </w:tc>
      </w:tr>
      <w:tr w:rsidR="00AD0979" w:rsidRPr="009101B5" w14:paraId="0DB1EE40"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7B1A89FF" w14:textId="77777777" w:rsidR="00AD0979" w:rsidRPr="00E119E4" w:rsidRDefault="00AD0979" w:rsidP="00AD0979">
            <w:pPr>
              <w:spacing w:after="0"/>
            </w:pPr>
            <w:r w:rsidRPr="00E119E4">
              <w:t>Used Codecs</w:t>
            </w:r>
          </w:p>
        </w:tc>
        <w:tc>
          <w:tcPr>
            <w:tcW w:w="4708" w:type="dxa"/>
            <w:tcBorders>
              <w:top w:val="single" w:sz="4" w:space="0" w:color="auto"/>
              <w:left w:val="single" w:sz="4" w:space="0" w:color="auto"/>
              <w:bottom w:val="single" w:sz="4" w:space="0" w:color="auto"/>
              <w:right w:val="single" w:sz="4" w:space="0" w:color="auto"/>
            </w:tcBorders>
          </w:tcPr>
          <w:p w14:paraId="442D01FC" w14:textId="77777777" w:rsidR="00AD0979" w:rsidRPr="00F14E4F" w:rsidRDefault="00AD0979" w:rsidP="00AD0979">
            <w:pPr>
              <w:spacing w:after="0"/>
            </w:pPr>
            <w:r w:rsidRPr="00E119E4">
              <w:t>TCH</w:t>
            </w:r>
            <w:r w:rsidRPr="00F14E4F">
              <w:t>/AFS 12.2, AFS 5.9, AHS 7.95 and AHS 5.9</w:t>
            </w:r>
          </w:p>
        </w:tc>
      </w:tr>
      <w:tr w:rsidR="00AD0979" w:rsidRPr="009101B5" w14:paraId="1392B6C3"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7E0DCE96" w14:textId="77777777" w:rsidR="00AD0979" w:rsidRPr="00E119E4" w:rsidRDefault="00AD0979" w:rsidP="00AD0979">
            <w:pPr>
              <w:spacing w:after="0"/>
            </w:pPr>
            <w:r w:rsidRPr="00E119E4">
              <w:t>Antenna diversity</w:t>
            </w:r>
          </w:p>
        </w:tc>
        <w:tc>
          <w:tcPr>
            <w:tcW w:w="4708" w:type="dxa"/>
            <w:tcBorders>
              <w:top w:val="single" w:sz="4" w:space="0" w:color="auto"/>
              <w:left w:val="single" w:sz="4" w:space="0" w:color="auto"/>
              <w:bottom w:val="single" w:sz="4" w:space="0" w:color="auto"/>
              <w:right w:val="single" w:sz="4" w:space="0" w:color="auto"/>
            </w:tcBorders>
          </w:tcPr>
          <w:p w14:paraId="72BB3950" w14:textId="77777777" w:rsidR="00AD0979" w:rsidRPr="00E119E4" w:rsidRDefault="00AD0979" w:rsidP="00AD0979">
            <w:pPr>
              <w:spacing w:after="0"/>
            </w:pPr>
            <w:r>
              <w:t>No</w:t>
            </w:r>
          </w:p>
        </w:tc>
      </w:tr>
      <w:tr w:rsidR="00AD0979" w:rsidRPr="00A63A94" w14:paraId="7C55BE4B"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7E7A24B0" w14:textId="77777777" w:rsidR="00AD0979" w:rsidRPr="00E119E4" w:rsidRDefault="00AD0979" w:rsidP="00AD0979">
            <w:pPr>
              <w:spacing w:after="0"/>
            </w:pPr>
            <w:r w:rsidRPr="00E119E4">
              <w:t>Receiver type</w:t>
            </w:r>
          </w:p>
        </w:tc>
        <w:tc>
          <w:tcPr>
            <w:tcW w:w="4708" w:type="dxa"/>
            <w:tcBorders>
              <w:top w:val="single" w:sz="4" w:space="0" w:color="auto"/>
              <w:left w:val="single" w:sz="4" w:space="0" w:color="auto"/>
              <w:bottom w:val="single" w:sz="4" w:space="0" w:color="auto"/>
              <w:right w:val="single" w:sz="4" w:space="0" w:color="auto"/>
            </w:tcBorders>
          </w:tcPr>
          <w:p w14:paraId="2EDE6994" w14:textId="77777777" w:rsidR="00AD0979" w:rsidRPr="00A63A94" w:rsidRDefault="00AD0979" w:rsidP="00AD0979">
            <w:pPr>
              <w:spacing w:after="0"/>
            </w:pPr>
            <w:r w:rsidRPr="00A63A94">
              <w:t xml:space="preserve">- </w:t>
            </w:r>
            <w:r>
              <w:t xml:space="preserve"> </w:t>
            </w:r>
            <w:r w:rsidRPr="00A63A94">
              <w:t>MIC</w:t>
            </w:r>
            <w:r>
              <w:t xml:space="preserve"> / SAIC</w:t>
            </w:r>
            <w:r w:rsidRPr="00A63A94">
              <w:t xml:space="preserve"> </w:t>
            </w:r>
          </w:p>
          <w:p w14:paraId="25850D23" w14:textId="77777777" w:rsidR="00AD0979" w:rsidRPr="00A63A94" w:rsidRDefault="00AD0979" w:rsidP="00AD0979">
            <w:pPr>
              <w:spacing w:after="0"/>
            </w:pPr>
            <w:r w:rsidRPr="00A63A94">
              <w:t>-  S-MIC (successive MIC)</w:t>
            </w:r>
          </w:p>
        </w:tc>
      </w:tr>
      <w:tr w:rsidR="00AD0979" w:rsidRPr="007B4B68" w14:paraId="60019F22"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00724780" w14:textId="77777777" w:rsidR="00AD0979" w:rsidRPr="00E119E4" w:rsidRDefault="00AD0979" w:rsidP="00AD0979">
            <w:pPr>
              <w:spacing w:after="0"/>
            </w:pPr>
            <w:r>
              <w:t>Receiver implementation</w:t>
            </w:r>
          </w:p>
        </w:tc>
        <w:tc>
          <w:tcPr>
            <w:tcW w:w="4708" w:type="dxa"/>
            <w:tcBorders>
              <w:top w:val="single" w:sz="4" w:space="0" w:color="auto"/>
              <w:left w:val="single" w:sz="4" w:space="0" w:color="auto"/>
              <w:bottom w:val="single" w:sz="4" w:space="0" w:color="auto"/>
              <w:right w:val="single" w:sz="4" w:space="0" w:color="auto"/>
            </w:tcBorders>
          </w:tcPr>
          <w:p w14:paraId="3B2D9D8B" w14:textId="77777777" w:rsidR="00AD0979" w:rsidRPr="007B4B68" w:rsidRDefault="00AD0979" w:rsidP="00AD0979">
            <w:pPr>
              <w:spacing w:after="0"/>
              <w:rPr>
                <w:lang w:val="de-DE"/>
              </w:rPr>
            </w:pPr>
            <w:r w:rsidRPr="001C5ACD">
              <w:rPr>
                <w:lang w:val="de-DE"/>
              </w:rPr>
              <w:t>Fixed-point</w:t>
            </w:r>
          </w:p>
        </w:tc>
      </w:tr>
      <w:tr w:rsidR="00AD0979" w:rsidRPr="009101B5" w14:paraId="701F180E"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3942C527" w14:textId="77777777" w:rsidR="00AD0979" w:rsidRPr="00E119E4" w:rsidRDefault="00AD0979" w:rsidP="00AD0979">
            <w:pPr>
              <w:spacing w:after="0"/>
            </w:pPr>
            <w:r w:rsidRPr="00E119E4">
              <w:t>Frequency offset</w:t>
            </w:r>
            <w:r>
              <w:t xml:space="preserve"> compens</w:t>
            </w:r>
            <w:r w:rsidRPr="00E119E4">
              <w:t>ation</w:t>
            </w:r>
          </w:p>
        </w:tc>
        <w:tc>
          <w:tcPr>
            <w:tcW w:w="4708" w:type="dxa"/>
            <w:tcBorders>
              <w:top w:val="single" w:sz="4" w:space="0" w:color="auto"/>
              <w:left w:val="single" w:sz="4" w:space="0" w:color="auto"/>
              <w:bottom w:val="single" w:sz="4" w:space="0" w:color="auto"/>
              <w:right w:val="single" w:sz="4" w:space="0" w:color="auto"/>
            </w:tcBorders>
          </w:tcPr>
          <w:p w14:paraId="51922EED" w14:textId="77777777" w:rsidR="00AD0979" w:rsidRPr="00E119E4" w:rsidRDefault="00AD0979" w:rsidP="00AD0979">
            <w:pPr>
              <w:spacing w:after="0"/>
            </w:pPr>
            <w:r w:rsidRPr="00E119E4">
              <w:t xml:space="preserve">Timeslot-based, no outer </w:t>
            </w:r>
            <w:r>
              <w:t xml:space="preserve">compensation </w:t>
            </w:r>
            <w:r w:rsidRPr="00E119E4">
              <w:t>loop</w:t>
            </w:r>
          </w:p>
        </w:tc>
      </w:tr>
      <w:tr w:rsidR="00AD0979" w:rsidRPr="009101B5" w14:paraId="32943A63"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73EAC8BE" w14:textId="77777777" w:rsidR="00AD0979" w:rsidRPr="00E119E4" w:rsidRDefault="00AD0979" w:rsidP="00AD0979">
            <w:pPr>
              <w:spacing w:after="0"/>
            </w:pPr>
            <w:r w:rsidRPr="00E119E4">
              <w:t>Simulation time</w:t>
            </w:r>
          </w:p>
        </w:tc>
        <w:tc>
          <w:tcPr>
            <w:tcW w:w="4708" w:type="dxa"/>
            <w:tcBorders>
              <w:top w:val="single" w:sz="4" w:space="0" w:color="auto"/>
              <w:left w:val="single" w:sz="4" w:space="0" w:color="auto"/>
              <w:bottom w:val="single" w:sz="4" w:space="0" w:color="auto"/>
              <w:right w:val="single" w:sz="4" w:space="0" w:color="auto"/>
            </w:tcBorders>
          </w:tcPr>
          <w:p w14:paraId="11242460" w14:textId="77777777" w:rsidR="00AD0979" w:rsidRPr="00E119E4" w:rsidRDefault="00AD0979" w:rsidP="00AD0979">
            <w:pPr>
              <w:spacing w:after="0"/>
            </w:pPr>
            <w:r w:rsidRPr="00E119E4">
              <w:t>200 sec (</w:t>
            </w:r>
            <w:r>
              <w:t>40 000</w:t>
            </w:r>
            <w:r w:rsidRPr="00E119E4">
              <w:t xml:space="preserve"> timeslots) per point</w:t>
            </w:r>
          </w:p>
        </w:tc>
      </w:tr>
      <w:tr w:rsidR="00AD0979" w:rsidRPr="009101B5" w14:paraId="76216AD2"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7B90B4B0" w14:textId="77777777" w:rsidR="00AD0979" w:rsidRPr="00A12A80" w:rsidRDefault="00AD0979" w:rsidP="00AD0979">
            <w:pPr>
              <w:spacing w:after="0"/>
              <w:rPr>
                <w:lang w:val="de-DE"/>
              </w:rPr>
            </w:pPr>
            <w:r w:rsidRPr="00A12A80">
              <w:rPr>
                <w:lang w:val="de-DE"/>
              </w:rPr>
              <w:t>Rx filter</w:t>
            </w:r>
            <w:r>
              <w:rPr>
                <w:lang w:val="de-DE"/>
              </w:rPr>
              <w:t xml:space="preserve"> </w:t>
            </w:r>
            <w:r w:rsidRPr="00A12A80">
              <w:rPr>
                <w:lang w:val="de-DE"/>
              </w:rPr>
              <w:t>Bandwidth</w:t>
            </w:r>
          </w:p>
        </w:tc>
        <w:tc>
          <w:tcPr>
            <w:tcW w:w="4708" w:type="dxa"/>
            <w:tcBorders>
              <w:top w:val="single" w:sz="4" w:space="0" w:color="auto"/>
              <w:left w:val="single" w:sz="4" w:space="0" w:color="auto"/>
              <w:bottom w:val="single" w:sz="4" w:space="0" w:color="auto"/>
              <w:right w:val="single" w:sz="4" w:space="0" w:color="auto"/>
            </w:tcBorders>
          </w:tcPr>
          <w:p w14:paraId="7970C423" w14:textId="77777777" w:rsidR="00AD0979" w:rsidRPr="00E119E4" w:rsidRDefault="00AD0979" w:rsidP="00AD0979">
            <w:pPr>
              <w:spacing w:after="0"/>
            </w:pPr>
            <w:r w:rsidRPr="00E119E4">
              <w:t>240 kHz (3 dB bandwidth)</w:t>
            </w:r>
          </w:p>
        </w:tc>
      </w:tr>
      <w:tr w:rsidR="00AD0979" w:rsidRPr="0050026E" w14:paraId="3601ED55" w14:textId="77777777">
        <w:tblPrEx>
          <w:tblCellMar>
            <w:top w:w="0" w:type="dxa"/>
            <w:bottom w:w="0" w:type="dxa"/>
          </w:tblCellMar>
        </w:tblPrEx>
        <w:trPr>
          <w:jc w:val="center"/>
        </w:trPr>
        <w:tc>
          <w:tcPr>
            <w:tcW w:w="2537" w:type="dxa"/>
            <w:tcBorders>
              <w:top w:val="single" w:sz="4" w:space="0" w:color="auto"/>
              <w:left w:val="single" w:sz="4" w:space="0" w:color="auto"/>
              <w:bottom w:val="single" w:sz="4" w:space="0" w:color="auto"/>
              <w:right w:val="single" w:sz="4" w:space="0" w:color="auto"/>
            </w:tcBorders>
          </w:tcPr>
          <w:p w14:paraId="7B0C0115" w14:textId="77777777" w:rsidR="00AD0979" w:rsidRPr="00E119E4" w:rsidRDefault="00AD0979" w:rsidP="00AD0979">
            <w:pPr>
              <w:spacing w:after="0"/>
            </w:pPr>
            <w:r w:rsidRPr="00E119E4">
              <w:t>Rx-Impairments:</w:t>
            </w:r>
          </w:p>
          <w:p w14:paraId="16927A24" w14:textId="77777777" w:rsidR="00AD0979" w:rsidRPr="00E119E4" w:rsidRDefault="00AD0979" w:rsidP="00AD0979">
            <w:pPr>
              <w:spacing w:after="0"/>
            </w:pPr>
            <w:r w:rsidRPr="00E119E4">
              <w:t>– Phase noise</w:t>
            </w:r>
          </w:p>
          <w:p w14:paraId="0C648622" w14:textId="77777777" w:rsidR="00AD0979" w:rsidRPr="00E119E4" w:rsidRDefault="00AD0979" w:rsidP="00AD0979">
            <w:pPr>
              <w:spacing w:after="0"/>
            </w:pPr>
            <w:r w:rsidRPr="00E119E4">
              <w:t>– I/Q gain imbalance</w:t>
            </w:r>
          </w:p>
          <w:p w14:paraId="077A6BAB" w14:textId="77777777" w:rsidR="00AD0979" w:rsidRPr="00E119E4" w:rsidRDefault="00AD0979" w:rsidP="00AD0979">
            <w:pPr>
              <w:spacing w:after="0"/>
            </w:pPr>
            <w:r w:rsidRPr="00E119E4">
              <w:t>– I/Q phase imbalance</w:t>
            </w:r>
          </w:p>
          <w:p w14:paraId="7E814420" w14:textId="77777777" w:rsidR="00AD0979" w:rsidRPr="00E119E4" w:rsidRDefault="00AD0979" w:rsidP="00AD0979">
            <w:pPr>
              <w:spacing w:after="0"/>
            </w:pPr>
            <w:r w:rsidRPr="00E119E4">
              <w:t xml:space="preserve">– Noise figure </w:t>
            </w:r>
          </w:p>
        </w:tc>
        <w:tc>
          <w:tcPr>
            <w:tcW w:w="4708" w:type="dxa"/>
            <w:tcBorders>
              <w:top w:val="single" w:sz="4" w:space="0" w:color="auto"/>
              <w:left w:val="single" w:sz="4" w:space="0" w:color="auto"/>
              <w:bottom w:val="single" w:sz="4" w:space="0" w:color="auto"/>
              <w:right w:val="single" w:sz="4" w:space="0" w:color="auto"/>
            </w:tcBorders>
          </w:tcPr>
          <w:p w14:paraId="401F8AFE" w14:textId="77777777" w:rsidR="00AD0979" w:rsidRPr="00E119E4" w:rsidRDefault="00AD0979" w:rsidP="00AD0979">
            <w:pPr>
              <w:spacing w:after="0"/>
            </w:pPr>
          </w:p>
          <w:p w14:paraId="1524066C" w14:textId="77777777" w:rsidR="00AD0979" w:rsidRPr="00E119E4" w:rsidRDefault="00AD0979" w:rsidP="00AD0979">
            <w:pPr>
              <w:spacing w:after="0"/>
            </w:pPr>
            <w:r w:rsidRPr="00E119E4">
              <w:t xml:space="preserve"> </w:t>
            </w:r>
            <w:r>
              <w:t>2</w:t>
            </w:r>
            <w:r w:rsidRPr="00E119E4">
              <w:t>.0   [degrees (RMS)]</w:t>
            </w:r>
          </w:p>
          <w:p w14:paraId="2217100A" w14:textId="77777777" w:rsidR="00AD0979" w:rsidRPr="00E119E4" w:rsidRDefault="00AD0979" w:rsidP="00AD0979">
            <w:pPr>
              <w:spacing w:after="0"/>
            </w:pPr>
            <w:r w:rsidRPr="00E119E4">
              <w:t xml:space="preserve"> 0.2   [dB]</w:t>
            </w:r>
          </w:p>
          <w:p w14:paraId="69CF08F3" w14:textId="77777777" w:rsidR="00AD0979" w:rsidRPr="00E119E4" w:rsidRDefault="00AD0979" w:rsidP="00AD0979">
            <w:pPr>
              <w:spacing w:after="0"/>
            </w:pPr>
            <w:r w:rsidRPr="00E119E4">
              <w:t xml:space="preserve"> 1.5   [degrees]</w:t>
            </w:r>
          </w:p>
          <w:p w14:paraId="469750C2" w14:textId="77777777" w:rsidR="00AD0979" w:rsidRPr="00E119E4" w:rsidRDefault="00AD0979" w:rsidP="00AD0979">
            <w:pPr>
              <w:spacing w:after="0"/>
            </w:pPr>
            <w:r w:rsidRPr="00E119E4">
              <w:t xml:space="preserve"> 8      [dB]</w:t>
            </w:r>
          </w:p>
        </w:tc>
      </w:tr>
    </w:tbl>
    <w:p w14:paraId="02FA9AF8" w14:textId="77777777" w:rsidR="006E185D" w:rsidRDefault="006E185D" w:rsidP="006E185D">
      <w:pPr>
        <w:pStyle w:val="FP"/>
      </w:pPr>
    </w:p>
    <w:p w14:paraId="6317BB56" w14:textId="77777777" w:rsidR="00AD0979" w:rsidRDefault="00F90DBB" w:rsidP="00AD0979">
      <w:pPr>
        <w:pStyle w:val="Heading7"/>
      </w:pPr>
      <w:bookmarkStart w:id="412" w:name="_Toc518052804"/>
      <w:r>
        <w:t>8.2.1.3.4.2.5</w:t>
      </w:r>
      <w:r>
        <w:tab/>
      </w:r>
      <w:r w:rsidR="00AD0979">
        <w:t>Simulation Results for Downlink</w:t>
      </w:r>
      <w:bookmarkEnd w:id="412"/>
    </w:p>
    <w:p w14:paraId="207AC8A2" w14:textId="77777777" w:rsidR="00AD0979" w:rsidRPr="00EE760A" w:rsidRDefault="00AD0979" w:rsidP="00AD0979">
      <w:pPr>
        <w:jc w:val="both"/>
      </w:pPr>
      <w:r>
        <w:t>FER performance results are shown versus two different carrier-to-interference ratio definitions. Either the wanted sub channel power C1 or the total carrier power C = C1 + C2 of the MUROS downlink signal is considered as the carrier power. In both cases, the interference is defined as the dominating interferer power I1 (in case of MTS-1 this is the total external interference pow</w:t>
      </w:r>
      <w:r w:rsidRPr="00EE760A">
        <w:t xml:space="preserve">er I = I1, while the other external interferer contributions of the MTS-2 model increase I according to I / I1 = 0.6 dB [8-29]). </w:t>
      </w:r>
    </w:p>
    <w:p w14:paraId="216FB908" w14:textId="77777777" w:rsidR="00AD0979" w:rsidRPr="00EE760A" w:rsidRDefault="003C2934" w:rsidP="003C2934">
      <w:pPr>
        <w:pStyle w:val="B1"/>
      </w:pPr>
      <w:r>
        <w:t>-</w:t>
      </w:r>
      <w:r>
        <w:tab/>
      </w:r>
      <w:r w:rsidR="00AD0979" w:rsidRPr="00EE760A">
        <w:t>The plots FER versus C1/I1, which are all positioned on the left hand side in the following pairs of plots, in fact disregard the internal interference power by the second sub channel C2 [8-30].</w:t>
      </w:r>
    </w:p>
    <w:p w14:paraId="561A3B00" w14:textId="77777777" w:rsidR="00AD0979" w:rsidRPr="00EE760A" w:rsidRDefault="003C2934" w:rsidP="003C2934">
      <w:pPr>
        <w:pStyle w:val="B1"/>
      </w:pPr>
      <w:r>
        <w:t>-</w:t>
      </w:r>
      <w:r>
        <w:tab/>
      </w:r>
      <w:r w:rsidR="00AD0979" w:rsidRPr="00EE760A">
        <w:t xml:space="preserve">The performance plots on the right hand side are based on the same simulations, but are depicted FER versus C/I1, and show the fraction C2 of carrier power C, which does not contribute to the wanted signal for user 1, as an additional degradation [8-28]. </w:t>
      </w:r>
    </w:p>
    <w:p w14:paraId="475659B3" w14:textId="77777777" w:rsidR="00AD0979" w:rsidRDefault="00AD0979" w:rsidP="00AD0979">
      <w:pPr>
        <w:jc w:val="both"/>
      </w:pPr>
      <w:r w:rsidRPr="00EE760A">
        <w:t>Also sensitivity results are shown versus two different signal-to-noise ratio definitions. Either the wanted symbol energy Eb of sub channel C1 or the total symbol energy Es of the total carrier power C = C1 + C2 is considered [8-31].</w:t>
      </w:r>
    </w:p>
    <w:p w14:paraId="56BBF4AE" w14:textId="77777777" w:rsidR="00AD0979" w:rsidRDefault="00AD0979" w:rsidP="00AD0979">
      <w:pPr>
        <w:jc w:val="both"/>
      </w:pPr>
      <w:r>
        <w:lastRenderedPageBreak/>
        <w:t>For reference purpose, the performance of a conventional equalizer for legacy GMSK case C = C1 is shown in both plots. Furthermore, the reference performance requirements from TS 45.005 for non-DARP capable MS are marked (in case of MTS-2 the reference interference level is increased by 0.6 dB on the C1/I1, resp. C/I1 scale).</w:t>
      </w:r>
    </w:p>
    <w:p w14:paraId="03A68A16" w14:textId="77777777" w:rsidR="00AD0979" w:rsidRDefault="00AD0979" w:rsidP="00AD0979">
      <w:pPr>
        <w:jc w:val="both"/>
      </w:pPr>
      <w:r>
        <w:t xml:space="preserve">Comparison between results for MTS-1 and MTS-2 interference scenarios does not show really strong dependency of the receiver performance on the interference type. Also the </w:t>
      </w:r>
      <w:r w:rsidRPr="00865A2B">
        <w:t xml:space="preserve">impact of interferer modulation type is </w:t>
      </w:r>
      <w:r>
        <w:t xml:space="preserve">expected to be rather limited based on previous analyses for MIC </w:t>
      </w:r>
      <w:r w:rsidRPr="00EE760A">
        <w:t>[8-28].</w:t>
      </w:r>
    </w:p>
    <w:p w14:paraId="270C1D6C" w14:textId="77777777" w:rsidR="00AD0979" w:rsidRDefault="00AD0979" w:rsidP="007E3CD6">
      <w:pPr>
        <w:pStyle w:val="TH"/>
      </w:pPr>
    </w:p>
    <w:tbl>
      <w:tblPr>
        <w:tblW w:w="9639" w:type="dxa"/>
        <w:jc w:val="center"/>
        <w:tblLayout w:type="fixed"/>
        <w:tblLook w:val="01E0" w:firstRow="1" w:lastRow="1" w:firstColumn="1" w:lastColumn="1" w:noHBand="0" w:noVBand="0"/>
      </w:tblPr>
      <w:tblGrid>
        <w:gridCol w:w="4820"/>
        <w:gridCol w:w="4819"/>
      </w:tblGrid>
      <w:tr w:rsidR="00AD0979" w14:paraId="00BE1600" w14:textId="77777777">
        <w:trPr>
          <w:jc w:val="center"/>
        </w:trPr>
        <w:tc>
          <w:tcPr>
            <w:tcW w:w="9639" w:type="dxa"/>
            <w:gridSpan w:val="2"/>
          </w:tcPr>
          <w:p w14:paraId="16D19141" w14:textId="77777777" w:rsidR="00AD0979" w:rsidRPr="00EE760A" w:rsidRDefault="00AD0979" w:rsidP="00AD0979">
            <w:pPr>
              <w:rPr>
                <w:b/>
              </w:rPr>
            </w:pPr>
            <w:r w:rsidRPr="00B2272B">
              <w:rPr>
                <w:b/>
              </w:rPr>
              <w:t>MTS-1</w:t>
            </w:r>
          </w:p>
        </w:tc>
      </w:tr>
      <w:tr w:rsidR="00AD0979" w14:paraId="5E28FFA7" w14:textId="77777777">
        <w:trPr>
          <w:jc w:val="center"/>
        </w:trPr>
        <w:tc>
          <w:tcPr>
            <w:tcW w:w="4820" w:type="dxa"/>
          </w:tcPr>
          <w:p w14:paraId="175EB7FF" w14:textId="48FC4BCB" w:rsidR="00AD0979" w:rsidRDefault="006A5256" w:rsidP="00EC653B">
            <w:pPr>
              <w:pStyle w:val="TH"/>
            </w:pPr>
            <w:r>
              <w:rPr>
                <w:noProof/>
              </w:rPr>
              <w:drawing>
                <wp:inline distT="0" distB="0" distL="0" distR="0" wp14:anchorId="3226A2DC" wp14:editId="194A0DB3">
                  <wp:extent cx="2926080" cy="2194560"/>
                  <wp:effectExtent l="0" t="0" r="0" b="0"/>
                  <wp:docPr id="36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c>
          <w:tcPr>
            <w:tcW w:w="4819" w:type="dxa"/>
          </w:tcPr>
          <w:p w14:paraId="27C57BBE" w14:textId="36A4FD56" w:rsidR="00AD0979" w:rsidRDefault="006A5256" w:rsidP="00EC653B">
            <w:pPr>
              <w:pStyle w:val="TH"/>
            </w:pPr>
            <w:r>
              <w:rPr>
                <w:noProof/>
              </w:rPr>
              <w:drawing>
                <wp:inline distT="0" distB="0" distL="0" distR="0" wp14:anchorId="0F42B069" wp14:editId="27746074">
                  <wp:extent cx="2918460" cy="2186940"/>
                  <wp:effectExtent l="0" t="0" r="0" b="0"/>
                  <wp:docPr id="361"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2918460" cy="2186940"/>
                          </a:xfrm>
                          <a:prstGeom prst="rect">
                            <a:avLst/>
                          </a:prstGeom>
                          <a:noFill/>
                          <a:ln>
                            <a:noFill/>
                          </a:ln>
                        </pic:spPr>
                      </pic:pic>
                    </a:graphicData>
                  </a:graphic>
                </wp:inline>
              </w:drawing>
            </w:r>
          </w:p>
        </w:tc>
      </w:tr>
      <w:tr w:rsidR="00AD0979" w14:paraId="7A4C1EDE" w14:textId="77777777">
        <w:trPr>
          <w:jc w:val="center"/>
        </w:trPr>
        <w:tc>
          <w:tcPr>
            <w:tcW w:w="4820" w:type="dxa"/>
          </w:tcPr>
          <w:p w14:paraId="65E480C5" w14:textId="77777777" w:rsidR="00AD0979" w:rsidRPr="00B2272B" w:rsidRDefault="00AD0979" w:rsidP="00EC653B">
            <w:pPr>
              <w:pStyle w:val="TF"/>
            </w:pPr>
            <w:r>
              <w:t xml:space="preserve">Figure </w:t>
            </w:r>
            <w:r w:rsidR="006E185D">
              <w:t>5</w:t>
            </w:r>
            <w:r>
              <w:t>5</w:t>
            </w:r>
            <w:r w:rsidR="006E185D">
              <w:t>a</w:t>
            </w:r>
            <w:r w:rsidRPr="00B2272B">
              <w:t xml:space="preserve">: </w:t>
            </w:r>
            <w:r w:rsidRPr="009209D5">
              <w:t>MTS-1 for AFS 12.2, power C1</w:t>
            </w:r>
          </w:p>
        </w:tc>
        <w:tc>
          <w:tcPr>
            <w:tcW w:w="4819" w:type="dxa"/>
          </w:tcPr>
          <w:p w14:paraId="0A2CF8A9" w14:textId="77777777" w:rsidR="00AD0979" w:rsidRPr="00B2272B" w:rsidRDefault="00AD0979" w:rsidP="00EC653B">
            <w:pPr>
              <w:pStyle w:val="TF"/>
            </w:pPr>
            <w:r>
              <w:t xml:space="preserve">Figure </w:t>
            </w:r>
            <w:r w:rsidR="006E185D">
              <w:t>55b</w:t>
            </w:r>
            <w:r w:rsidRPr="00B2272B">
              <w:t xml:space="preserve">: </w:t>
            </w:r>
            <w:r w:rsidRPr="009209D5">
              <w:t>MTS-1 for AFS 12.2, power C</w:t>
            </w:r>
          </w:p>
        </w:tc>
      </w:tr>
      <w:tr w:rsidR="00AD0979" w14:paraId="179ACDB3" w14:textId="77777777">
        <w:trPr>
          <w:jc w:val="center"/>
        </w:trPr>
        <w:tc>
          <w:tcPr>
            <w:tcW w:w="4820" w:type="dxa"/>
          </w:tcPr>
          <w:p w14:paraId="554922AF" w14:textId="0893036C" w:rsidR="00AD0979" w:rsidRDefault="006A5256" w:rsidP="00EC653B">
            <w:pPr>
              <w:pStyle w:val="TH"/>
            </w:pPr>
            <w:r>
              <w:rPr>
                <w:noProof/>
              </w:rPr>
              <w:drawing>
                <wp:inline distT="0" distB="0" distL="0" distR="0" wp14:anchorId="0C76617F" wp14:editId="398D9B7E">
                  <wp:extent cx="2926080" cy="2194560"/>
                  <wp:effectExtent l="0" t="0" r="0" b="0"/>
                  <wp:docPr id="362"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c>
          <w:tcPr>
            <w:tcW w:w="4819" w:type="dxa"/>
          </w:tcPr>
          <w:p w14:paraId="71C46D1C" w14:textId="5F520177" w:rsidR="00AD0979" w:rsidRDefault="006A5256" w:rsidP="00EC653B">
            <w:pPr>
              <w:pStyle w:val="TH"/>
            </w:pPr>
            <w:r>
              <w:rPr>
                <w:noProof/>
              </w:rPr>
              <w:drawing>
                <wp:inline distT="0" distB="0" distL="0" distR="0" wp14:anchorId="34870534" wp14:editId="4D5F627C">
                  <wp:extent cx="2918460" cy="2186940"/>
                  <wp:effectExtent l="0" t="0" r="0" b="0"/>
                  <wp:docPr id="363"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2918460" cy="2186940"/>
                          </a:xfrm>
                          <a:prstGeom prst="rect">
                            <a:avLst/>
                          </a:prstGeom>
                          <a:noFill/>
                          <a:ln>
                            <a:noFill/>
                          </a:ln>
                        </pic:spPr>
                      </pic:pic>
                    </a:graphicData>
                  </a:graphic>
                </wp:inline>
              </w:drawing>
            </w:r>
          </w:p>
        </w:tc>
      </w:tr>
      <w:tr w:rsidR="00AD0979" w14:paraId="1E00BE8B" w14:textId="77777777">
        <w:trPr>
          <w:jc w:val="center"/>
        </w:trPr>
        <w:tc>
          <w:tcPr>
            <w:tcW w:w="4820" w:type="dxa"/>
          </w:tcPr>
          <w:p w14:paraId="28D20FB0" w14:textId="77777777" w:rsidR="00AD0979" w:rsidRPr="00B2272B" w:rsidRDefault="00AD0979" w:rsidP="00EC653B">
            <w:pPr>
              <w:pStyle w:val="TF"/>
            </w:pPr>
            <w:r>
              <w:t xml:space="preserve">Figure </w:t>
            </w:r>
            <w:r w:rsidR="006E185D">
              <w:t>56a</w:t>
            </w:r>
            <w:r w:rsidRPr="00B2272B">
              <w:t>:</w:t>
            </w:r>
            <w:r w:rsidRPr="009209D5">
              <w:t xml:space="preserve"> MTS-1 for AFS 5.9, power C1</w:t>
            </w:r>
          </w:p>
        </w:tc>
        <w:tc>
          <w:tcPr>
            <w:tcW w:w="4819" w:type="dxa"/>
          </w:tcPr>
          <w:p w14:paraId="1DB0AD9A" w14:textId="77777777" w:rsidR="00AD0979" w:rsidRPr="00B2272B" w:rsidRDefault="00AD0979" w:rsidP="00EC653B">
            <w:pPr>
              <w:pStyle w:val="TF"/>
            </w:pPr>
            <w:r>
              <w:t xml:space="preserve">Figure </w:t>
            </w:r>
            <w:r w:rsidR="006E185D">
              <w:t>56b</w:t>
            </w:r>
            <w:r w:rsidRPr="009209D5">
              <w:t>: MTS-1 for AFS 5.9, power C</w:t>
            </w:r>
          </w:p>
        </w:tc>
      </w:tr>
      <w:tr w:rsidR="00AD0979" w14:paraId="605EAF38" w14:textId="77777777">
        <w:trPr>
          <w:jc w:val="center"/>
        </w:trPr>
        <w:tc>
          <w:tcPr>
            <w:tcW w:w="4820" w:type="dxa"/>
          </w:tcPr>
          <w:p w14:paraId="1D9AACEB" w14:textId="74BE002C" w:rsidR="00AD0979" w:rsidRDefault="006A5256" w:rsidP="00EC653B">
            <w:pPr>
              <w:pStyle w:val="TH"/>
            </w:pPr>
            <w:r>
              <w:rPr>
                <w:noProof/>
              </w:rPr>
              <w:lastRenderedPageBreak/>
              <w:drawing>
                <wp:inline distT="0" distB="0" distL="0" distR="0" wp14:anchorId="3ADF5AFB" wp14:editId="105A56BB">
                  <wp:extent cx="2926080" cy="2194560"/>
                  <wp:effectExtent l="0" t="0" r="0" b="0"/>
                  <wp:docPr id="364"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c>
          <w:tcPr>
            <w:tcW w:w="4819" w:type="dxa"/>
          </w:tcPr>
          <w:p w14:paraId="51E885B7" w14:textId="785FB53A" w:rsidR="00AD0979" w:rsidRDefault="006A5256" w:rsidP="00EC653B">
            <w:pPr>
              <w:pStyle w:val="TH"/>
            </w:pPr>
            <w:r>
              <w:rPr>
                <w:noProof/>
              </w:rPr>
              <w:drawing>
                <wp:inline distT="0" distB="0" distL="0" distR="0" wp14:anchorId="25B226C7" wp14:editId="38643C07">
                  <wp:extent cx="2918460" cy="2186940"/>
                  <wp:effectExtent l="0" t="0" r="0" b="0"/>
                  <wp:docPr id="365"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2918460" cy="2186940"/>
                          </a:xfrm>
                          <a:prstGeom prst="rect">
                            <a:avLst/>
                          </a:prstGeom>
                          <a:noFill/>
                          <a:ln>
                            <a:noFill/>
                          </a:ln>
                        </pic:spPr>
                      </pic:pic>
                    </a:graphicData>
                  </a:graphic>
                </wp:inline>
              </w:drawing>
            </w:r>
          </w:p>
        </w:tc>
      </w:tr>
      <w:tr w:rsidR="00AD0979" w14:paraId="4AEC30E2" w14:textId="77777777">
        <w:trPr>
          <w:jc w:val="center"/>
        </w:trPr>
        <w:tc>
          <w:tcPr>
            <w:tcW w:w="4820" w:type="dxa"/>
          </w:tcPr>
          <w:p w14:paraId="2B74ED35" w14:textId="77777777" w:rsidR="00AD0979" w:rsidRPr="00B2272B" w:rsidRDefault="006E185D" w:rsidP="00EC653B">
            <w:pPr>
              <w:pStyle w:val="TF"/>
            </w:pPr>
            <w:r>
              <w:t>Figure 57a</w:t>
            </w:r>
            <w:r w:rsidR="00AD0979" w:rsidRPr="00B2272B">
              <w:t xml:space="preserve">: </w:t>
            </w:r>
            <w:r w:rsidR="00AD0979" w:rsidRPr="009209D5">
              <w:t>MTS-1 for AHS 7.95, power C1</w:t>
            </w:r>
          </w:p>
        </w:tc>
        <w:tc>
          <w:tcPr>
            <w:tcW w:w="4819" w:type="dxa"/>
          </w:tcPr>
          <w:p w14:paraId="3FBCD961" w14:textId="77777777" w:rsidR="00AD0979" w:rsidRPr="00B2272B" w:rsidRDefault="00AD0979" w:rsidP="00EC653B">
            <w:pPr>
              <w:pStyle w:val="TF"/>
            </w:pPr>
            <w:r w:rsidRPr="00B2272B">
              <w:t xml:space="preserve">Figure </w:t>
            </w:r>
            <w:r w:rsidR="006E185D">
              <w:t>57b</w:t>
            </w:r>
            <w:r w:rsidRPr="00B2272B">
              <w:t xml:space="preserve">: </w:t>
            </w:r>
            <w:r w:rsidRPr="009209D5">
              <w:t>MTS-1 for AHS 7.95, power C</w:t>
            </w:r>
          </w:p>
        </w:tc>
      </w:tr>
      <w:tr w:rsidR="00AD0979" w14:paraId="4477E086" w14:textId="77777777">
        <w:trPr>
          <w:jc w:val="center"/>
        </w:trPr>
        <w:tc>
          <w:tcPr>
            <w:tcW w:w="4820" w:type="dxa"/>
          </w:tcPr>
          <w:p w14:paraId="621C355A" w14:textId="1449D805" w:rsidR="00AD0979" w:rsidRDefault="006A5256" w:rsidP="00EC653B">
            <w:pPr>
              <w:pStyle w:val="TH"/>
            </w:pPr>
            <w:r>
              <w:rPr>
                <w:noProof/>
              </w:rPr>
              <w:drawing>
                <wp:inline distT="0" distB="0" distL="0" distR="0" wp14:anchorId="3E8660BB" wp14:editId="7E260990">
                  <wp:extent cx="2926080" cy="2194560"/>
                  <wp:effectExtent l="0" t="0" r="0" b="0"/>
                  <wp:docPr id="366"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c>
          <w:tcPr>
            <w:tcW w:w="4819" w:type="dxa"/>
          </w:tcPr>
          <w:p w14:paraId="6F37A312" w14:textId="6655D0BA" w:rsidR="00AD0979" w:rsidRDefault="006A5256" w:rsidP="00EC653B">
            <w:pPr>
              <w:pStyle w:val="TH"/>
            </w:pPr>
            <w:r>
              <w:rPr>
                <w:noProof/>
              </w:rPr>
              <w:drawing>
                <wp:inline distT="0" distB="0" distL="0" distR="0" wp14:anchorId="4439C7DD" wp14:editId="098249CC">
                  <wp:extent cx="2918460" cy="2186940"/>
                  <wp:effectExtent l="0" t="0" r="0" b="0"/>
                  <wp:docPr id="367"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2918460" cy="2186940"/>
                          </a:xfrm>
                          <a:prstGeom prst="rect">
                            <a:avLst/>
                          </a:prstGeom>
                          <a:noFill/>
                          <a:ln>
                            <a:noFill/>
                          </a:ln>
                        </pic:spPr>
                      </pic:pic>
                    </a:graphicData>
                  </a:graphic>
                </wp:inline>
              </w:drawing>
            </w:r>
          </w:p>
        </w:tc>
      </w:tr>
      <w:tr w:rsidR="00AD0979" w14:paraId="5510B35F" w14:textId="77777777">
        <w:trPr>
          <w:jc w:val="center"/>
        </w:trPr>
        <w:tc>
          <w:tcPr>
            <w:tcW w:w="4820" w:type="dxa"/>
          </w:tcPr>
          <w:p w14:paraId="45ED5F9A" w14:textId="77777777" w:rsidR="00AD0979" w:rsidRPr="00B2272B" w:rsidRDefault="00AD0979" w:rsidP="00EC653B">
            <w:pPr>
              <w:pStyle w:val="TF"/>
            </w:pPr>
            <w:r w:rsidRPr="00B2272B">
              <w:t xml:space="preserve">Figure </w:t>
            </w:r>
            <w:r w:rsidR="006E185D">
              <w:t>5</w:t>
            </w:r>
            <w:r w:rsidR="00EC653B">
              <w:t>7c</w:t>
            </w:r>
            <w:r w:rsidRPr="00B2272B">
              <w:t xml:space="preserve">: </w:t>
            </w:r>
            <w:r w:rsidRPr="009209D5">
              <w:t>MTS-1 for AHS 5.9, power C1</w:t>
            </w:r>
          </w:p>
        </w:tc>
        <w:tc>
          <w:tcPr>
            <w:tcW w:w="4819" w:type="dxa"/>
          </w:tcPr>
          <w:p w14:paraId="3E797881" w14:textId="77777777" w:rsidR="00AD0979" w:rsidRPr="00B2272B" w:rsidRDefault="00AD0979" w:rsidP="00EC653B">
            <w:pPr>
              <w:pStyle w:val="TF"/>
            </w:pPr>
            <w:r>
              <w:t xml:space="preserve">Figure </w:t>
            </w:r>
            <w:r w:rsidR="006E185D">
              <w:t>5</w:t>
            </w:r>
            <w:r w:rsidR="00EC653B">
              <w:t>7d</w:t>
            </w:r>
            <w:r w:rsidRPr="00B2272B">
              <w:t xml:space="preserve">: </w:t>
            </w:r>
            <w:r w:rsidRPr="009209D5">
              <w:t>MTS-1 for AHS 5.9, power C</w:t>
            </w:r>
          </w:p>
        </w:tc>
      </w:tr>
      <w:tr w:rsidR="00AD0979" w14:paraId="7E30E8E0" w14:textId="77777777">
        <w:trPr>
          <w:jc w:val="center"/>
        </w:trPr>
        <w:tc>
          <w:tcPr>
            <w:tcW w:w="9639" w:type="dxa"/>
            <w:gridSpan w:val="2"/>
          </w:tcPr>
          <w:p w14:paraId="7CBE1A6D" w14:textId="77777777" w:rsidR="00AD0979" w:rsidRDefault="00AD0979" w:rsidP="00AD0979">
            <w:pPr>
              <w:jc w:val="center"/>
            </w:pPr>
          </w:p>
          <w:p w14:paraId="2408BC6A" w14:textId="77777777" w:rsidR="00AD0979" w:rsidRDefault="00AD0979" w:rsidP="00AD0979">
            <w:pPr>
              <w:tabs>
                <w:tab w:val="left" w:pos="590"/>
              </w:tabs>
            </w:pPr>
            <w:r w:rsidRPr="00B2272B">
              <w:rPr>
                <w:b/>
              </w:rPr>
              <w:t>MTS-2</w:t>
            </w:r>
          </w:p>
        </w:tc>
      </w:tr>
      <w:tr w:rsidR="00AD0979" w14:paraId="3FD517EB" w14:textId="77777777">
        <w:trPr>
          <w:jc w:val="center"/>
        </w:trPr>
        <w:tc>
          <w:tcPr>
            <w:tcW w:w="4820" w:type="dxa"/>
          </w:tcPr>
          <w:p w14:paraId="3562C652" w14:textId="618EE26E" w:rsidR="00AD0979" w:rsidRDefault="006A5256" w:rsidP="00EC653B">
            <w:pPr>
              <w:pStyle w:val="TH"/>
            </w:pPr>
            <w:r>
              <w:rPr>
                <w:noProof/>
              </w:rPr>
              <w:drawing>
                <wp:inline distT="0" distB="0" distL="0" distR="0" wp14:anchorId="77B552A2" wp14:editId="46E1DAAC">
                  <wp:extent cx="2926080" cy="2194560"/>
                  <wp:effectExtent l="0" t="0" r="0" b="0"/>
                  <wp:docPr id="368"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c>
          <w:tcPr>
            <w:tcW w:w="4819" w:type="dxa"/>
          </w:tcPr>
          <w:p w14:paraId="295F15D3" w14:textId="50172B17" w:rsidR="00AD0979" w:rsidRDefault="006A5256" w:rsidP="00EC653B">
            <w:pPr>
              <w:pStyle w:val="TH"/>
            </w:pPr>
            <w:r>
              <w:rPr>
                <w:noProof/>
              </w:rPr>
              <w:drawing>
                <wp:inline distT="0" distB="0" distL="0" distR="0" wp14:anchorId="022FF988" wp14:editId="1BDB88AE">
                  <wp:extent cx="2918460" cy="2186940"/>
                  <wp:effectExtent l="0" t="0" r="0" b="0"/>
                  <wp:docPr id="369"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2918460" cy="2186940"/>
                          </a:xfrm>
                          <a:prstGeom prst="rect">
                            <a:avLst/>
                          </a:prstGeom>
                          <a:noFill/>
                          <a:ln>
                            <a:noFill/>
                          </a:ln>
                        </pic:spPr>
                      </pic:pic>
                    </a:graphicData>
                  </a:graphic>
                </wp:inline>
              </w:drawing>
            </w:r>
          </w:p>
        </w:tc>
      </w:tr>
      <w:tr w:rsidR="00AD0979" w14:paraId="36D896CE" w14:textId="77777777">
        <w:trPr>
          <w:jc w:val="center"/>
        </w:trPr>
        <w:tc>
          <w:tcPr>
            <w:tcW w:w="4820" w:type="dxa"/>
          </w:tcPr>
          <w:p w14:paraId="6D036B29" w14:textId="77777777" w:rsidR="00AD0979" w:rsidRPr="00B2272B" w:rsidRDefault="00AD0979" w:rsidP="00EC653B">
            <w:pPr>
              <w:pStyle w:val="TF"/>
            </w:pPr>
            <w:r>
              <w:t xml:space="preserve">Figure </w:t>
            </w:r>
            <w:r w:rsidR="006E185D">
              <w:t>5</w:t>
            </w:r>
            <w:r w:rsidR="00EC653B">
              <w:t>8</w:t>
            </w:r>
            <w:r w:rsidR="006E185D">
              <w:t>a</w:t>
            </w:r>
            <w:r w:rsidRPr="00B2272B">
              <w:t>:</w:t>
            </w:r>
            <w:r w:rsidRPr="009209D5">
              <w:t xml:space="preserve"> MTS-2 for AFS 12.2, power C1</w:t>
            </w:r>
          </w:p>
        </w:tc>
        <w:tc>
          <w:tcPr>
            <w:tcW w:w="4819" w:type="dxa"/>
          </w:tcPr>
          <w:p w14:paraId="3732E71A" w14:textId="77777777" w:rsidR="00AD0979" w:rsidRPr="00B2272B" w:rsidRDefault="00AD0979" w:rsidP="00EC653B">
            <w:pPr>
              <w:pStyle w:val="TF"/>
            </w:pPr>
            <w:r>
              <w:t xml:space="preserve">Figure </w:t>
            </w:r>
            <w:r w:rsidR="00EC653B">
              <w:t>58b</w:t>
            </w:r>
            <w:r w:rsidRPr="00B2272B">
              <w:t>:</w:t>
            </w:r>
            <w:r w:rsidRPr="009209D5">
              <w:t xml:space="preserve"> MTS-2 for AFS 12.2, power C</w:t>
            </w:r>
          </w:p>
        </w:tc>
      </w:tr>
      <w:tr w:rsidR="00AD0979" w14:paraId="1A1B224F" w14:textId="77777777">
        <w:trPr>
          <w:jc w:val="center"/>
        </w:trPr>
        <w:tc>
          <w:tcPr>
            <w:tcW w:w="4820" w:type="dxa"/>
          </w:tcPr>
          <w:p w14:paraId="2E1E25D1" w14:textId="26ED9614" w:rsidR="00AD0979" w:rsidRPr="00B2272B" w:rsidRDefault="006A5256" w:rsidP="00EC653B">
            <w:pPr>
              <w:pStyle w:val="TH"/>
            </w:pPr>
            <w:r w:rsidRPr="00B2272B">
              <w:rPr>
                <w:noProof/>
              </w:rPr>
              <w:lastRenderedPageBreak/>
              <w:drawing>
                <wp:inline distT="0" distB="0" distL="0" distR="0" wp14:anchorId="05848072" wp14:editId="4397859C">
                  <wp:extent cx="2926080" cy="2194560"/>
                  <wp:effectExtent l="0" t="0" r="0" b="0"/>
                  <wp:docPr id="370"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c>
          <w:tcPr>
            <w:tcW w:w="4819" w:type="dxa"/>
          </w:tcPr>
          <w:p w14:paraId="559D999E" w14:textId="7749766C" w:rsidR="00AD0979" w:rsidRPr="00B2272B" w:rsidRDefault="006A5256" w:rsidP="00EC653B">
            <w:pPr>
              <w:pStyle w:val="TH"/>
            </w:pPr>
            <w:r w:rsidRPr="00B2272B">
              <w:rPr>
                <w:noProof/>
              </w:rPr>
              <w:drawing>
                <wp:inline distT="0" distB="0" distL="0" distR="0" wp14:anchorId="47404512" wp14:editId="63560D4F">
                  <wp:extent cx="2918460" cy="2186940"/>
                  <wp:effectExtent l="0" t="0" r="0" b="0"/>
                  <wp:docPr id="371"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2918460" cy="2186940"/>
                          </a:xfrm>
                          <a:prstGeom prst="rect">
                            <a:avLst/>
                          </a:prstGeom>
                          <a:noFill/>
                          <a:ln>
                            <a:noFill/>
                          </a:ln>
                        </pic:spPr>
                      </pic:pic>
                    </a:graphicData>
                  </a:graphic>
                </wp:inline>
              </w:drawing>
            </w:r>
          </w:p>
        </w:tc>
      </w:tr>
      <w:tr w:rsidR="00AD0979" w14:paraId="3430D137" w14:textId="77777777">
        <w:trPr>
          <w:jc w:val="center"/>
        </w:trPr>
        <w:tc>
          <w:tcPr>
            <w:tcW w:w="4820" w:type="dxa"/>
          </w:tcPr>
          <w:p w14:paraId="1DFFF75C" w14:textId="77777777" w:rsidR="00AD0979" w:rsidRPr="00B2272B" w:rsidRDefault="00AD0979" w:rsidP="00DC7B99">
            <w:pPr>
              <w:pStyle w:val="TF"/>
            </w:pPr>
            <w:r>
              <w:t xml:space="preserve">Figure </w:t>
            </w:r>
            <w:r w:rsidR="00DC7B99">
              <w:t>8-58</w:t>
            </w:r>
            <w:r w:rsidR="00EC653B">
              <w:t>c</w:t>
            </w:r>
            <w:r w:rsidRPr="00B2272B">
              <w:t xml:space="preserve">: </w:t>
            </w:r>
            <w:r w:rsidRPr="009209D5">
              <w:t>MTS-2 for AFS 5.9, power C1</w:t>
            </w:r>
          </w:p>
        </w:tc>
        <w:tc>
          <w:tcPr>
            <w:tcW w:w="4819" w:type="dxa"/>
          </w:tcPr>
          <w:p w14:paraId="7FC142E9" w14:textId="77777777" w:rsidR="00AD0979" w:rsidRPr="00B2272B" w:rsidRDefault="00AD0979" w:rsidP="00DC7B99">
            <w:pPr>
              <w:pStyle w:val="TF"/>
            </w:pPr>
            <w:r>
              <w:t xml:space="preserve">Figure </w:t>
            </w:r>
            <w:r w:rsidR="00DC7B99">
              <w:t>8-58</w:t>
            </w:r>
            <w:r w:rsidR="00EC653B">
              <w:t>d</w:t>
            </w:r>
            <w:r w:rsidRPr="00B2272B">
              <w:t>:</w:t>
            </w:r>
            <w:r w:rsidRPr="009209D5">
              <w:t xml:space="preserve"> MTS-2 for AFS 5.9, power C</w:t>
            </w:r>
          </w:p>
        </w:tc>
      </w:tr>
      <w:tr w:rsidR="00AD0979" w14:paraId="66F2909A" w14:textId="77777777">
        <w:trPr>
          <w:jc w:val="center"/>
        </w:trPr>
        <w:tc>
          <w:tcPr>
            <w:tcW w:w="4820" w:type="dxa"/>
          </w:tcPr>
          <w:p w14:paraId="4FD70C76" w14:textId="1B2D2651" w:rsidR="00AD0979" w:rsidRPr="00B2272B" w:rsidRDefault="006A5256" w:rsidP="00DC7B99">
            <w:pPr>
              <w:pStyle w:val="TH"/>
            </w:pPr>
            <w:r w:rsidRPr="00B2272B">
              <w:rPr>
                <w:noProof/>
              </w:rPr>
              <w:drawing>
                <wp:inline distT="0" distB="0" distL="0" distR="0" wp14:anchorId="07A6A218" wp14:editId="642C8668">
                  <wp:extent cx="2926080" cy="2194560"/>
                  <wp:effectExtent l="0" t="0" r="0" b="0"/>
                  <wp:docPr id="372"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c>
          <w:tcPr>
            <w:tcW w:w="4819" w:type="dxa"/>
          </w:tcPr>
          <w:p w14:paraId="0805F0C6" w14:textId="553A61E0" w:rsidR="00AD0979" w:rsidRPr="00B2272B" w:rsidRDefault="006A5256" w:rsidP="00DC7B99">
            <w:pPr>
              <w:pStyle w:val="TH"/>
            </w:pPr>
            <w:r w:rsidRPr="00B2272B">
              <w:rPr>
                <w:noProof/>
              </w:rPr>
              <w:drawing>
                <wp:inline distT="0" distB="0" distL="0" distR="0" wp14:anchorId="1EA51FC1" wp14:editId="07A4B82E">
                  <wp:extent cx="2918460" cy="2186940"/>
                  <wp:effectExtent l="0" t="0" r="0" b="0"/>
                  <wp:docPr id="373"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2918460" cy="2186940"/>
                          </a:xfrm>
                          <a:prstGeom prst="rect">
                            <a:avLst/>
                          </a:prstGeom>
                          <a:noFill/>
                          <a:ln>
                            <a:noFill/>
                          </a:ln>
                        </pic:spPr>
                      </pic:pic>
                    </a:graphicData>
                  </a:graphic>
                </wp:inline>
              </w:drawing>
            </w:r>
          </w:p>
        </w:tc>
      </w:tr>
      <w:tr w:rsidR="00AD0979" w14:paraId="20704BE1" w14:textId="77777777">
        <w:trPr>
          <w:jc w:val="center"/>
        </w:trPr>
        <w:tc>
          <w:tcPr>
            <w:tcW w:w="4820" w:type="dxa"/>
          </w:tcPr>
          <w:p w14:paraId="02A25863" w14:textId="77777777" w:rsidR="00AD0979" w:rsidRPr="00B2272B" w:rsidRDefault="00AD0979" w:rsidP="00DC7B99">
            <w:pPr>
              <w:pStyle w:val="TF"/>
            </w:pPr>
            <w:r>
              <w:t xml:space="preserve">Figure </w:t>
            </w:r>
            <w:r w:rsidR="00DC7B99">
              <w:t>8-59a</w:t>
            </w:r>
            <w:r w:rsidRPr="00B2272B">
              <w:t xml:space="preserve">: </w:t>
            </w:r>
            <w:r w:rsidRPr="009209D5">
              <w:t>MTS-2 for AHS 7.95, power C1</w:t>
            </w:r>
          </w:p>
        </w:tc>
        <w:tc>
          <w:tcPr>
            <w:tcW w:w="4819" w:type="dxa"/>
          </w:tcPr>
          <w:p w14:paraId="29258BC8" w14:textId="77777777" w:rsidR="00AD0979" w:rsidRPr="00B2272B" w:rsidRDefault="00AD0979" w:rsidP="00DC7B99">
            <w:pPr>
              <w:pStyle w:val="TF"/>
            </w:pPr>
            <w:r>
              <w:t xml:space="preserve">Figure </w:t>
            </w:r>
            <w:r w:rsidR="00DC7B99">
              <w:t>8-59b</w:t>
            </w:r>
            <w:r w:rsidRPr="00B2272B">
              <w:t xml:space="preserve">: </w:t>
            </w:r>
            <w:r w:rsidRPr="009209D5">
              <w:t>MTS-2 for AHS 7.95, power C</w:t>
            </w:r>
          </w:p>
        </w:tc>
      </w:tr>
      <w:tr w:rsidR="00AD0979" w14:paraId="1ECC884F" w14:textId="77777777">
        <w:trPr>
          <w:jc w:val="center"/>
        </w:trPr>
        <w:tc>
          <w:tcPr>
            <w:tcW w:w="4820" w:type="dxa"/>
          </w:tcPr>
          <w:p w14:paraId="0F1BC784" w14:textId="632EC066" w:rsidR="00AD0979" w:rsidRPr="00B2272B" w:rsidRDefault="006A5256" w:rsidP="00DC7B99">
            <w:pPr>
              <w:pStyle w:val="TH"/>
            </w:pPr>
            <w:r w:rsidRPr="00B2272B">
              <w:rPr>
                <w:noProof/>
              </w:rPr>
              <w:drawing>
                <wp:inline distT="0" distB="0" distL="0" distR="0" wp14:anchorId="3FBFE8F5" wp14:editId="3EE1455C">
                  <wp:extent cx="2926080" cy="2194560"/>
                  <wp:effectExtent l="0" t="0" r="0" b="0"/>
                  <wp:docPr id="374"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c>
          <w:tcPr>
            <w:tcW w:w="4819" w:type="dxa"/>
          </w:tcPr>
          <w:p w14:paraId="37C1BF16" w14:textId="12316EE0" w:rsidR="00AD0979" w:rsidRPr="00B2272B" w:rsidRDefault="006A5256" w:rsidP="00DC7B99">
            <w:pPr>
              <w:pStyle w:val="TH"/>
            </w:pPr>
            <w:r w:rsidRPr="00B2272B">
              <w:rPr>
                <w:noProof/>
              </w:rPr>
              <w:drawing>
                <wp:inline distT="0" distB="0" distL="0" distR="0" wp14:anchorId="4058E189" wp14:editId="0B2B2B86">
                  <wp:extent cx="2918460" cy="2186940"/>
                  <wp:effectExtent l="0" t="0" r="0" b="0"/>
                  <wp:docPr id="375"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2918460" cy="2186940"/>
                          </a:xfrm>
                          <a:prstGeom prst="rect">
                            <a:avLst/>
                          </a:prstGeom>
                          <a:noFill/>
                          <a:ln>
                            <a:noFill/>
                          </a:ln>
                        </pic:spPr>
                      </pic:pic>
                    </a:graphicData>
                  </a:graphic>
                </wp:inline>
              </w:drawing>
            </w:r>
          </w:p>
        </w:tc>
      </w:tr>
      <w:tr w:rsidR="00AD0979" w14:paraId="678B1E57" w14:textId="77777777">
        <w:trPr>
          <w:jc w:val="center"/>
        </w:trPr>
        <w:tc>
          <w:tcPr>
            <w:tcW w:w="4820" w:type="dxa"/>
          </w:tcPr>
          <w:p w14:paraId="279605F5" w14:textId="77777777" w:rsidR="00AD0979" w:rsidRPr="00B2272B" w:rsidRDefault="00AD0979" w:rsidP="00DC7B99">
            <w:pPr>
              <w:pStyle w:val="TF"/>
            </w:pPr>
            <w:r>
              <w:t xml:space="preserve">Figure </w:t>
            </w:r>
            <w:r w:rsidR="00DC7B99">
              <w:t>8-5</w:t>
            </w:r>
            <w:r>
              <w:t>9</w:t>
            </w:r>
            <w:r w:rsidR="00DC7B99">
              <w:t>c</w:t>
            </w:r>
            <w:r w:rsidRPr="00B2272B">
              <w:t xml:space="preserve">: </w:t>
            </w:r>
            <w:r w:rsidRPr="009209D5">
              <w:t>MTS-2 for AHS 5.9, power C1</w:t>
            </w:r>
          </w:p>
        </w:tc>
        <w:tc>
          <w:tcPr>
            <w:tcW w:w="4819" w:type="dxa"/>
          </w:tcPr>
          <w:p w14:paraId="416F57E1" w14:textId="77777777" w:rsidR="00AD0979" w:rsidRPr="00B2272B" w:rsidRDefault="00AD0979" w:rsidP="00DC7B99">
            <w:pPr>
              <w:pStyle w:val="TF"/>
            </w:pPr>
            <w:r>
              <w:t xml:space="preserve">Figure </w:t>
            </w:r>
            <w:r w:rsidR="00DC7B99">
              <w:t>8-59d</w:t>
            </w:r>
            <w:r w:rsidRPr="00B2272B">
              <w:t xml:space="preserve">: </w:t>
            </w:r>
            <w:r w:rsidRPr="009209D5">
              <w:t>MTS-2 for AHS 5.9, power C</w:t>
            </w:r>
          </w:p>
        </w:tc>
      </w:tr>
    </w:tbl>
    <w:p w14:paraId="5F17D402" w14:textId="77777777" w:rsidR="00AD0979" w:rsidRDefault="00AD0979" w:rsidP="00DC7B99">
      <w:pPr>
        <w:pStyle w:val="FP"/>
      </w:pPr>
    </w:p>
    <w:p w14:paraId="302D39DA" w14:textId="77777777" w:rsidR="00AD0979" w:rsidRDefault="00AD0979" w:rsidP="00AD0979">
      <w:pPr>
        <w:pStyle w:val="Heading7"/>
      </w:pPr>
      <w:r>
        <w:br w:type="page"/>
      </w:r>
      <w:bookmarkStart w:id="413" w:name="_Toc518052805"/>
      <w:r w:rsidR="00F90DBB">
        <w:lastRenderedPageBreak/>
        <w:t>8.2.1.3.4.2.6</w:t>
      </w:r>
      <w:r w:rsidR="00F90DBB">
        <w:tab/>
      </w:r>
      <w:r>
        <w:t>Conclusions</w:t>
      </w:r>
      <w:bookmarkEnd w:id="413"/>
    </w:p>
    <w:p w14:paraId="521133F7" w14:textId="77777777" w:rsidR="00AD0979" w:rsidRDefault="00AD0979" w:rsidP="00AD0979">
      <w:pPr>
        <w:jc w:val="both"/>
      </w:pPr>
      <w:r>
        <w:t>The simulation results for uplink presented have been all achieved in fixed point implementation with reasonable complexity, which could also be scaled up or down especially regarding the SIC component. Taking MRC</w:t>
      </w:r>
      <w:r w:rsidRPr="00B64116">
        <w:t xml:space="preserve"> </w:t>
      </w:r>
      <w:r>
        <w:t>without MUROS as a reference, it becomes evident that the MUROS link performance that can be achieved by efficient combination of advanced receiver techniques is in the same order of magnitude or even better. Since MRC uplink performance is often considered as basis for network planning, this observation supports feasibility of MUROS to provide sufficient uplink performance in these networks even for half rate channels.</w:t>
      </w:r>
    </w:p>
    <w:p w14:paraId="7903676A" w14:textId="77777777" w:rsidR="00AD0979" w:rsidRPr="00901145" w:rsidRDefault="00AD0979" w:rsidP="00AD0979">
      <w:pPr>
        <w:jc w:val="both"/>
      </w:pPr>
      <w:r>
        <w:t xml:space="preserve">The simulation results turn out to be extremely robust with respect to frequency offset, which may be quite high under practical network operation conditions with all variety of MS types. </w:t>
      </w:r>
      <w:r w:rsidRPr="00E3003A">
        <w:t>The conclusions presented here for uplink complement similar conclusions from downlink results about the tremendous benefit from MUROS for upgrading existing networks, which has already been shown before [8-</w:t>
      </w:r>
      <w:r>
        <w:t>28</w:t>
      </w:r>
      <w:r w:rsidRPr="00E3003A">
        <w:t xml:space="preserve">]. </w:t>
      </w:r>
    </w:p>
    <w:p w14:paraId="12A341CD" w14:textId="77777777" w:rsidR="00AD0979" w:rsidRDefault="00AD0979" w:rsidP="00AD0979">
      <w:pPr>
        <w:jc w:val="both"/>
      </w:pPr>
      <w:r>
        <w:t>The simulation results for downlink show that for a first level of VAMOS capability the MIC / SAIC receiver performs quite well. When compared based on wanted signal power C1, some degradation occurs for the weaker sub channel. With an advanced successive MIC receiver (S-MIC), this degradation of the weaker sub channel can mostly be avoided, and also the baseline performance for equally strong sub channels can be improved. The performance improvement is observed consistently for the interference scenarios MTS-1, MTS-2 and also for sensitivity. In summary, S</w:t>
      </w:r>
      <w:r>
        <w:noBreakHyphen/>
        <w:t>MIC provides well advanced receiver performance for a second level of VAMOS capability. The results presented herein have been all achieved in fixed point implementation with reasonable complexity. The S-MIC complexity is about 2.5 times higher than for MIC and could also be scaled up or down especially regarding the SIC component. The complexity is supposed affordable in a typical modern MS by SW implementation. Therefore the second level of VAMOS capable MS as defined in the WID is deemed feasible.</w:t>
      </w:r>
    </w:p>
    <w:p w14:paraId="1C20055B" w14:textId="77777777" w:rsidR="00AD0979" w:rsidRPr="005A6DA0" w:rsidRDefault="00AD0979" w:rsidP="00AD0979">
      <w:pPr>
        <w:jc w:val="both"/>
      </w:pPr>
      <w:r>
        <w:t>Taking into account the total carrier power C = C1 + C2 of the MUROS signal, the downlink power is shared by 2 users and especially the performance of the weaker sub channel C1 degrades in a natural way when reducing C1/C2. However, especially with the advanced successive MIC (S</w:t>
      </w:r>
      <w:r>
        <w:noBreakHyphen/>
        <w:t xml:space="preserve">MIC) receiver, the degradation is basically limited to this natural degradation by reduction of downlink transmit power. For equal power of C1 and C2, only 3 dB are unavoidably lost by power splitting and the interference performance for MUROS signals is not far from the original reference interference performance of the GSM system before introduction of SAIC. This comparison shows the tremendous benefit from MUROS for upgrading existing networks, as already been shown before </w:t>
      </w:r>
      <w:r w:rsidRPr="00EE760A">
        <w:t>[8-28].</w:t>
      </w:r>
      <w:r>
        <w:t xml:space="preserve"> </w:t>
      </w:r>
      <w:r w:rsidRPr="00E3003A">
        <w:t>Further improvements have be</w:t>
      </w:r>
      <w:r>
        <w:t xml:space="preserve">en achieved by SIC methods </w:t>
      </w:r>
      <w:r w:rsidRPr="00E3003A">
        <w:t>in the downlink and fit very well with downlink power control by adaptive signal constellation [8-</w:t>
      </w:r>
      <w:r>
        <w:t>21</w:t>
      </w:r>
      <w:r w:rsidRPr="00E3003A">
        <w:t>].</w:t>
      </w:r>
      <w:r w:rsidRPr="00901145">
        <w:t xml:space="preserve"> </w:t>
      </w:r>
    </w:p>
    <w:p w14:paraId="137A2A29" w14:textId="77777777" w:rsidR="00AD0979" w:rsidRPr="00F01378" w:rsidRDefault="00F90DBB" w:rsidP="00AD0979">
      <w:pPr>
        <w:pStyle w:val="Heading5"/>
        <w:spacing w:before="240"/>
        <w:jc w:val="both"/>
        <w:rPr>
          <w:lang w:val="en-US"/>
        </w:rPr>
      </w:pPr>
      <w:bookmarkStart w:id="414" w:name="_Toc518052806"/>
      <w:r>
        <w:rPr>
          <w:lang w:val="en-US"/>
        </w:rPr>
        <w:t>8.2.1.3.5</w:t>
      </w:r>
      <w:r w:rsidR="00AD0979">
        <w:rPr>
          <w:lang w:val="en-US"/>
        </w:rPr>
        <w:tab/>
      </w:r>
      <w:r w:rsidR="00AD0979" w:rsidRPr="00F01378">
        <w:rPr>
          <w:lang w:val="en-US"/>
        </w:rPr>
        <w:t>SAM Receiver for VAMOS</w:t>
      </w:r>
      <w:bookmarkEnd w:id="414"/>
    </w:p>
    <w:p w14:paraId="50B01FEA" w14:textId="77777777" w:rsidR="00AD0979" w:rsidRPr="00065F78" w:rsidRDefault="00AD0979" w:rsidP="00AD0979">
      <w:pPr>
        <w:jc w:val="both"/>
      </w:pPr>
      <w:r>
        <w:t>A SAM receiver prototype based upon the signal model (4) described in section 8.1.6 has been developed.  The intention of the present contribution is to provide a proof of concept for SAM. The receiver has not been optimized or tuned. It is only a preliminary version. On the other hand, the reference is an optimized, commercially available, DARP Phase I receiver.</w:t>
      </w:r>
    </w:p>
    <w:p w14:paraId="0FC5369E" w14:textId="77777777" w:rsidR="00AD0979" w:rsidRDefault="00F90DBB" w:rsidP="00AD0979">
      <w:pPr>
        <w:pStyle w:val="Heading6"/>
      </w:pPr>
      <w:bookmarkStart w:id="415" w:name="_Toc518052807"/>
      <w:r>
        <w:t>8.2.1.3.5.1</w:t>
      </w:r>
      <w:r w:rsidR="00AD0979">
        <w:tab/>
        <w:t>Simulation assumptions</w:t>
      </w:r>
      <w:bookmarkEnd w:id="415"/>
    </w:p>
    <w:p w14:paraId="1BCD0060" w14:textId="77777777" w:rsidR="00AD0979" w:rsidRPr="007A302F" w:rsidRDefault="00AD0979" w:rsidP="00AD0979">
      <w:pPr>
        <w:jc w:val="both"/>
      </w:pPr>
      <w:r>
        <w:t xml:space="preserve">The wanted sub-channel is denoted C1, while the paired sub-channel is denoted C2. The carrier to interference ratio C/I, where C=C1+C2, is used in the plots. In multiple interference scenarios the dominant interferer is denoted I1 and the carrier to dominant interferer C/I1 is plotted. 10000 frames are used for each point in the graphs. </w:t>
      </w:r>
    </w:p>
    <w:p w14:paraId="22942676" w14:textId="77777777" w:rsidR="00AD0979" w:rsidRDefault="00AD0979" w:rsidP="00AD0979">
      <w:pPr>
        <w:jc w:val="both"/>
      </w:pPr>
      <w:r>
        <w:t xml:space="preserve">The simulation assumptions are shown in Table </w:t>
      </w:r>
      <w:r w:rsidR="006E185D">
        <w:t>8-11d</w:t>
      </w:r>
      <w:r>
        <w:t xml:space="preserve"> below.</w:t>
      </w:r>
    </w:p>
    <w:p w14:paraId="28945090" w14:textId="77777777" w:rsidR="00AD0979" w:rsidRPr="00BB4C7F" w:rsidRDefault="00AD0979" w:rsidP="00AD0979">
      <w:pPr>
        <w:pStyle w:val="TH"/>
      </w:pPr>
      <w:r w:rsidRPr="0037098A">
        <w:lastRenderedPageBreak/>
        <w:t>Table</w:t>
      </w:r>
      <w:r>
        <w:t xml:space="preserve"> </w:t>
      </w:r>
      <w:r w:rsidR="006E185D">
        <w:t>8-11d</w:t>
      </w:r>
      <w:r w:rsidRPr="0037098A">
        <w:t xml:space="preserve">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88"/>
        <w:gridCol w:w="3832"/>
      </w:tblGrid>
      <w:tr w:rsidR="00AD0979" w:rsidRPr="00F352A8" w14:paraId="698DA482"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shd w:val="clear" w:color="auto" w:fill="FFCC00"/>
          </w:tcPr>
          <w:p w14:paraId="5CE37A07" w14:textId="77777777" w:rsidR="00AD0979" w:rsidRPr="00F352A8" w:rsidRDefault="00AD0979" w:rsidP="00AD0979">
            <w:pPr>
              <w:pStyle w:val="tablecolhead"/>
              <w:keepNext/>
              <w:rPr>
                <w:sz w:val="20"/>
                <w:szCs w:val="20"/>
              </w:rPr>
            </w:pPr>
            <w:r w:rsidRPr="00F352A8">
              <w:rPr>
                <w:sz w:val="20"/>
                <w:szCs w:val="20"/>
              </w:rPr>
              <w:t>Parameter</w:t>
            </w:r>
          </w:p>
        </w:tc>
        <w:tc>
          <w:tcPr>
            <w:tcW w:w="3832" w:type="dxa"/>
            <w:tcBorders>
              <w:top w:val="single" w:sz="4" w:space="0" w:color="auto"/>
              <w:left w:val="single" w:sz="4" w:space="0" w:color="auto"/>
              <w:bottom w:val="single" w:sz="4" w:space="0" w:color="auto"/>
              <w:right w:val="single" w:sz="4" w:space="0" w:color="auto"/>
            </w:tcBorders>
            <w:shd w:val="clear" w:color="auto" w:fill="FFCC00"/>
          </w:tcPr>
          <w:p w14:paraId="1DCD56F5" w14:textId="77777777" w:rsidR="00AD0979" w:rsidRPr="00F352A8" w:rsidRDefault="00AD0979" w:rsidP="00AD0979">
            <w:pPr>
              <w:pStyle w:val="tablecolhead"/>
              <w:keepNext/>
              <w:rPr>
                <w:sz w:val="20"/>
                <w:szCs w:val="20"/>
              </w:rPr>
            </w:pPr>
            <w:r w:rsidRPr="00F352A8">
              <w:rPr>
                <w:sz w:val="20"/>
                <w:szCs w:val="20"/>
              </w:rPr>
              <w:t>Value</w:t>
            </w:r>
          </w:p>
        </w:tc>
      </w:tr>
      <w:tr w:rsidR="00AD0979" w:rsidRPr="00F352A8" w14:paraId="4157C18F"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79ECEF35" w14:textId="77777777" w:rsidR="00AD0979" w:rsidRPr="00695D63" w:rsidRDefault="00AD0979" w:rsidP="00AD0979">
            <w:pPr>
              <w:pStyle w:val="tablecopy"/>
              <w:keepNext/>
              <w:rPr>
                <w:sz w:val="20"/>
                <w:szCs w:val="20"/>
              </w:rPr>
            </w:pPr>
            <w:r w:rsidRPr="00695D63">
              <w:rPr>
                <w:sz w:val="20"/>
                <w:szCs w:val="20"/>
              </w:rPr>
              <w:t>Speech codec</w:t>
            </w:r>
          </w:p>
        </w:tc>
        <w:tc>
          <w:tcPr>
            <w:tcW w:w="3832" w:type="dxa"/>
            <w:tcBorders>
              <w:top w:val="single" w:sz="4" w:space="0" w:color="auto"/>
              <w:left w:val="single" w:sz="4" w:space="0" w:color="auto"/>
              <w:bottom w:val="single" w:sz="4" w:space="0" w:color="auto"/>
              <w:right w:val="single" w:sz="4" w:space="0" w:color="auto"/>
            </w:tcBorders>
          </w:tcPr>
          <w:p w14:paraId="11A1B83F" w14:textId="77777777" w:rsidR="00AD0979" w:rsidRPr="00695D63" w:rsidRDefault="00AD0979" w:rsidP="00AD0979">
            <w:pPr>
              <w:pStyle w:val="tablecopy"/>
              <w:keepNext/>
              <w:rPr>
                <w:sz w:val="20"/>
                <w:szCs w:val="20"/>
              </w:rPr>
            </w:pPr>
            <w:r w:rsidRPr="00695D63">
              <w:rPr>
                <w:sz w:val="20"/>
                <w:szCs w:val="20"/>
              </w:rPr>
              <w:t xml:space="preserve">TCH/AFS5.90, </w:t>
            </w:r>
          </w:p>
          <w:p w14:paraId="04260343" w14:textId="77777777" w:rsidR="00AD0979" w:rsidRPr="00695D63" w:rsidRDefault="00AD0979" w:rsidP="00AD0979">
            <w:pPr>
              <w:pStyle w:val="tablecopy"/>
              <w:keepNext/>
              <w:rPr>
                <w:sz w:val="20"/>
                <w:szCs w:val="20"/>
              </w:rPr>
            </w:pPr>
            <w:r w:rsidRPr="00695D63">
              <w:rPr>
                <w:sz w:val="20"/>
                <w:szCs w:val="20"/>
              </w:rPr>
              <w:t>TCH/AHS5.90</w:t>
            </w:r>
          </w:p>
        </w:tc>
      </w:tr>
      <w:tr w:rsidR="00AD0979" w:rsidRPr="00F352A8" w14:paraId="1FCE2793"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5EA968D5" w14:textId="77777777" w:rsidR="00AD0979" w:rsidRPr="00695D63" w:rsidRDefault="00AD0979" w:rsidP="00AD0979">
            <w:pPr>
              <w:pStyle w:val="tablecopy"/>
              <w:keepNext/>
              <w:rPr>
                <w:sz w:val="20"/>
                <w:szCs w:val="20"/>
              </w:rPr>
            </w:pPr>
            <w:r w:rsidRPr="00695D63">
              <w:rPr>
                <w:sz w:val="20"/>
                <w:szCs w:val="20"/>
              </w:rPr>
              <w:t>Channel profile</w:t>
            </w:r>
          </w:p>
        </w:tc>
        <w:tc>
          <w:tcPr>
            <w:tcW w:w="3832" w:type="dxa"/>
            <w:tcBorders>
              <w:top w:val="single" w:sz="4" w:space="0" w:color="auto"/>
              <w:left w:val="single" w:sz="4" w:space="0" w:color="auto"/>
              <w:bottom w:val="single" w:sz="4" w:space="0" w:color="auto"/>
              <w:right w:val="single" w:sz="4" w:space="0" w:color="auto"/>
            </w:tcBorders>
          </w:tcPr>
          <w:p w14:paraId="2427A413" w14:textId="77777777" w:rsidR="00AD0979" w:rsidRPr="00695D63" w:rsidRDefault="00AD0979" w:rsidP="00AD0979">
            <w:pPr>
              <w:pStyle w:val="tablecopy"/>
              <w:keepNext/>
              <w:rPr>
                <w:sz w:val="20"/>
                <w:szCs w:val="20"/>
              </w:rPr>
            </w:pPr>
            <w:r w:rsidRPr="00695D63">
              <w:rPr>
                <w:sz w:val="20"/>
                <w:szCs w:val="20"/>
              </w:rPr>
              <w:t>Typical Urban (TU)</w:t>
            </w:r>
          </w:p>
        </w:tc>
      </w:tr>
      <w:tr w:rsidR="00AD0979" w:rsidRPr="00F352A8" w14:paraId="7710B8F5"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42D0EE7F" w14:textId="77777777" w:rsidR="00AD0979" w:rsidRPr="00695D63" w:rsidRDefault="00AD0979" w:rsidP="00AD0979">
            <w:pPr>
              <w:pStyle w:val="tablecopy"/>
              <w:keepNext/>
              <w:rPr>
                <w:sz w:val="20"/>
                <w:szCs w:val="20"/>
              </w:rPr>
            </w:pPr>
            <w:r w:rsidRPr="00695D63">
              <w:rPr>
                <w:sz w:val="20"/>
                <w:szCs w:val="20"/>
              </w:rPr>
              <w:t>Terminal speed</w:t>
            </w:r>
          </w:p>
        </w:tc>
        <w:tc>
          <w:tcPr>
            <w:tcW w:w="3832" w:type="dxa"/>
            <w:tcBorders>
              <w:top w:val="single" w:sz="4" w:space="0" w:color="auto"/>
              <w:left w:val="single" w:sz="4" w:space="0" w:color="auto"/>
              <w:bottom w:val="single" w:sz="4" w:space="0" w:color="auto"/>
              <w:right w:val="single" w:sz="4" w:space="0" w:color="auto"/>
            </w:tcBorders>
          </w:tcPr>
          <w:p w14:paraId="645A4B89" w14:textId="77777777" w:rsidR="00AD0979" w:rsidRPr="00695D63" w:rsidRDefault="00AD0979" w:rsidP="00AD0979">
            <w:pPr>
              <w:pStyle w:val="tablecopy"/>
              <w:rPr>
                <w:sz w:val="20"/>
                <w:szCs w:val="20"/>
              </w:rPr>
            </w:pPr>
            <w:r w:rsidRPr="00695D63">
              <w:rPr>
                <w:sz w:val="20"/>
                <w:szCs w:val="20"/>
              </w:rPr>
              <w:t>3 km/h</w:t>
            </w:r>
          </w:p>
        </w:tc>
      </w:tr>
      <w:tr w:rsidR="00AD0979" w:rsidRPr="00F352A8" w14:paraId="0772F06C"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57948850" w14:textId="77777777" w:rsidR="00AD0979" w:rsidRPr="00695D63" w:rsidRDefault="00AD0979" w:rsidP="00AD0979">
            <w:pPr>
              <w:pStyle w:val="tablecopy"/>
              <w:keepNext/>
              <w:rPr>
                <w:sz w:val="20"/>
                <w:szCs w:val="20"/>
              </w:rPr>
            </w:pPr>
            <w:r w:rsidRPr="00695D63">
              <w:rPr>
                <w:sz w:val="20"/>
                <w:szCs w:val="20"/>
              </w:rPr>
              <w:t>Frequency band</w:t>
            </w:r>
          </w:p>
        </w:tc>
        <w:tc>
          <w:tcPr>
            <w:tcW w:w="3832" w:type="dxa"/>
            <w:tcBorders>
              <w:top w:val="single" w:sz="4" w:space="0" w:color="auto"/>
              <w:left w:val="single" w:sz="4" w:space="0" w:color="auto"/>
              <w:bottom w:val="single" w:sz="4" w:space="0" w:color="auto"/>
              <w:right w:val="single" w:sz="4" w:space="0" w:color="auto"/>
            </w:tcBorders>
          </w:tcPr>
          <w:p w14:paraId="783E41E5" w14:textId="77777777" w:rsidR="00AD0979" w:rsidRPr="00695D63" w:rsidRDefault="00AD0979" w:rsidP="00AD0979">
            <w:pPr>
              <w:pStyle w:val="tablecopy"/>
              <w:keepNext/>
              <w:rPr>
                <w:sz w:val="20"/>
                <w:szCs w:val="20"/>
              </w:rPr>
            </w:pPr>
            <w:r w:rsidRPr="00695D63">
              <w:rPr>
                <w:sz w:val="20"/>
                <w:szCs w:val="20"/>
              </w:rPr>
              <w:t>900 MHz</w:t>
            </w:r>
          </w:p>
        </w:tc>
      </w:tr>
      <w:tr w:rsidR="00AD0979" w:rsidRPr="00F352A8" w14:paraId="348314D4"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5F7E0705" w14:textId="77777777" w:rsidR="00AD0979" w:rsidRPr="00695D63" w:rsidRDefault="00AD0979" w:rsidP="00AD0979">
            <w:pPr>
              <w:pStyle w:val="tablecopy"/>
              <w:keepNext/>
              <w:rPr>
                <w:sz w:val="20"/>
                <w:szCs w:val="20"/>
              </w:rPr>
            </w:pPr>
            <w:r w:rsidRPr="00695D63">
              <w:rPr>
                <w:sz w:val="20"/>
                <w:szCs w:val="20"/>
              </w:rPr>
              <w:t>Frequency hopping</w:t>
            </w:r>
          </w:p>
        </w:tc>
        <w:tc>
          <w:tcPr>
            <w:tcW w:w="3832" w:type="dxa"/>
            <w:tcBorders>
              <w:top w:val="single" w:sz="4" w:space="0" w:color="auto"/>
              <w:left w:val="single" w:sz="4" w:space="0" w:color="auto"/>
              <w:bottom w:val="single" w:sz="4" w:space="0" w:color="auto"/>
              <w:right w:val="single" w:sz="4" w:space="0" w:color="auto"/>
            </w:tcBorders>
          </w:tcPr>
          <w:p w14:paraId="00E035F8" w14:textId="77777777" w:rsidR="00AD0979" w:rsidRPr="00695D63" w:rsidRDefault="00AD0979" w:rsidP="00AD0979">
            <w:pPr>
              <w:pStyle w:val="tablecopy"/>
              <w:keepNext/>
              <w:rPr>
                <w:sz w:val="20"/>
                <w:szCs w:val="20"/>
                <w:lang w:val="it-IT"/>
              </w:rPr>
            </w:pPr>
            <w:r w:rsidRPr="00695D63">
              <w:rPr>
                <w:sz w:val="20"/>
                <w:szCs w:val="20"/>
                <w:lang w:val="it-IT"/>
              </w:rPr>
              <w:t>Ideal, No</w:t>
            </w:r>
          </w:p>
        </w:tc>
      </w:tr>
      <w:tr w:rsidR="00AD0979" w:rsidRPr="00F352A8" w14:paraId="4D782224"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23C2E987" w14:textId="77777777" w:rsidR="00AD0979" w:rsidRPr="00695D63" w:rsidRDefault="00AD0979" w:rsidP="00AD0979">
            <w:pPr>
              <w:pStyle w:val="tablecopy"/>
              <w:keepNext/>
              <w:rPr>
                <w:sz w:val="20"/>
                <w:szCs w:val="20"/>
              </w:rPr>
            </w:pPr>
            <w:r>
              <w:rPr>
                <w:sz w:val="20"/>
                <w:szCs w:val="20"/>
              </w:rPr>
              <w:t>Interference</w:t>
            </w:r>
          </w:p>
        </w:tc>
        <w:tc>
          <w:tcPr>
            <w:tcW w:w="3832" w:type="dxa"/>
            <w:tcBorders>
              <w:top w:val="single" w:sz="4" w:space="0" w:color="auto"/>
              <w:left w:val="single" w:sz="4" w:space="0" w:color="auto"/>
              <w:bottom w:val="single" w:sz="4" w:space="0" w:color="auto"/>
              <w:right w:val="single" w:sz="4" w:space="0" w:color="auto"/>
            </w:tcBorders>
          </w:tcPr>
          <w:p w14:paraId="07859D3A" w14:textId="77777777" w:rsidR="00AD0979" w:rsidRPr="00695D63" w:rsidRDefault="00AD0979" w:rsidP="00AD0979">
            <w:pPr>
              <w:pStyle w:val="tablecopy"/>
              <w:keepNext/>
              <w:rPr>
                <w:sz w:val="20"/>
                <w:szCs w:val="20"/>
              </w:rPr>
            </w:pPr>
            <w:r w:rsidRPr="00695D63">
              <w:rPr>
                <w:sz w:val="20"/>
                <w:szCs w:val="20"/>
              </w:rPr>
              <w:t>MTS-1,</w:t>
            </w:r>
          </w:p>
          <w:p w14:paraId="2BED663E" w14:textId="77777777" w:rsidR="00AD0979" w:rsidRPr="00695D63" w:rsidRDefault="00AD0979" w:rsidP="00AD0979">
            <w:pPr>
              <w:pStyle w:val="tablecopy"/>
              <w:keepNext/>
              <w:rPr>
                <w:sz w:val="20"/>
                <w:szCs w:val="20"/>
              </w:rPr>
            </w:pPr>
            <w:r>
              <w:rPr>
                <w:sz w:val="20"/>
                <w:szCs w:val="20"/>
              </w:rPr>
              <w:t>MTS-2</w:t>
            </w:r>
          </w:p>
        </w:tc>
      </w:tr>
      <w:tr w:rsidR="00AD0979" w:rsidRPr="00F352A8" w14:paraId="157A9B96"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14C29776" w14:textId="77777777" w:rsidR="00AD0979" w:rsidRPr="00695D63" w:rsidRDefault="00AD0979" w:rsidP="00AD0979">
            <w:pPr>
              <w:pStyle w:val="tablecopy"/>
              <w:keepNext/>
              <w:rPr>
                <w:sz w:val="20"/>
                <w:szCs w:val="20"/>
              </w:rPr>
            </w:pPr>
            <w:r w:rsidRPr="00695D63">
              <w:rPr>
                <w:sz w:val="20"/>
                <w:szCs w:val="20"/>
              </w:rPr>
              <w:t>Antenna diversity</w:t>
            </w:r>
          </w:p>
        </w:tc>
        <w:tc>
          <w:tcPr>
            <w:tcW w:w="3832" w:type="dxa"/>
            <w:tcBorders>
              <w:top w:val="single" w:sz="4" w:space="0" w:color="auto"/>
              <w:left w:val="single" w:sz="4" w:space="0" w:color="auto"/>
              <w:bottom w:val="single" w:sz="4" w:space="0" w:color="auto"/>
              <w:right w:val="single" w:sz="4" w:space="0" w:color="auto"/>
            </w:tcBorders>
          </w:tcPr>
          <w:p w14:paraId="08393388" w14:textId="77777777" w:rsidR="00AD0979" w:rsidRPr="00695D63" w:rsidRDefault="00AD0979" w:rsidP="00AD0979">
            <w:pPr>
              <w:pStyle w:val="tablecopy"/>
              <w:keepNext/>
              <w:rPr>
                <w:sz w:val="20"/>
                <w:szCs w:val="20"/>
              </w:rPr>
            </w:pPr>
            <w:r w:rsidRPr="00695D63">
              <w:rPr>
                <w:sz w:val="20"/>
                <w:szCs w:val="20"/>
              </w:rPr>
              <w:t>No</w:t>
            </w:r>
          </w:p>
        </w:tc>
      </w:tr>
      <w:tr w:rsidR="00AD0979" w:rsidRPr="00F352A8" w14:paraId="00E222BC"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1BAF7F4B" w14:textId="77777777" w:rsidR="00AD0979" w:rsidRPr="00695D63" w:rsidRDefault="00AD0979" w:rsidP="00AD0979">
            <w:pPr>
              <w:pStyle w:val="tablecopy"/>
              <w:keepNext/>
              <w:rPr>
                <w:sz w:val="20"/>
                <w:szCs w:val="20"/>
              </w:rPr>
            </w:pPr>
            <w:r w:rsidRPr="00695D63">
              <w:rPr>
                <w:sz w:val="20"/>
                <w:szCs w:val="20"/>
              </w:rPr>
              <w:t>Frequency offset external interferers</w:t>
            </w:r>
          </w:p>
        </w:tc>
        <w:tc>
          <w:tcPr>
            <w:tcW w:w="3832" w:type="dxa"/>
            <w:tcBorders>
              <w:top w:val="single" w:sz="4" w:space="0" w:color="auto"/>
              <w:left w:val="single" w:sz="4" w:space="0" w:color="auto"/>
              <w:bottom w:val="single" w:sz="4" w:space="0" w:color="auto"/>
              <w:right w:val="single" w:sz="4" w:space="0" w:color="auto"/>
            </w:tcBorders>
          </w:tcPr>
          <w:p w14:paraId="36B323C2" w14:textId="77777777" w:rsidR="00AD0979" w:rsidRPr="00695D63" w:rsidRDefault="00AD0979" w:rsidP="00AD0979">
            <w:pPr>
              <w:pStyle w:val="tablecopy"/>
              <w:keepNext/>
              <w:rPr>
                <w:sz w:val="20"/>
                <w:szCs w:val="20"/>
              </w:rPr>
            </w:pPr>
            <w:r w:rsidRPr="00695D63">
              <w:rPr>
                <w:sz w:val="20"/>
                <w:szCs w:val="20"/>
              </w:rPr>
              <w:t>Normal distribution [Hz]</w:t>
            </w:r>
          </w:p>
          <w:p w14:paraId="116F9635" w14:textId="77777777" w:rsidR="00AD0979" w:rsidRPr="00695D63" w:rsidRDefault="00AD0979" w:rsidP="00AD0979">
            <w:pPr>
              <w:pStyle w:val="tablecopy"/>
              <w:keepNext/>
              <w:rPr>
                <w:sz w:val="20"/>
                <w:szCs w:val="20"/>
              </w:rPr>
            </w:pPr>
            <w:r w:rsidRPr="00695D63">
              <w:rPr>
                <w:sz w:val="20"/>
                <w:szCs w:val="20"/>
              </w:rPr>
              <w:t>N(50,17)</w:t>
            </w:r>
          </w:p>
        </w:tc>
      </w:tr>
      <w:tr w:rsidR="00AD0979" w:rsidRPr="00F352A8" w14:paraId="13897253" w14:textId="77777777">
        <w:tblPrEx>
          <w:tblCellMar>
            <w:top w:w="0" w:type="dxa"/>
            <w:bottom w:w="0" w:type="dxa"/>
          </w:tblCellMar>
        </w:tblPrEx>
        <w:trPr>
          <w:trHeight w:val="1195"/>
          <w:jc w:val="center"/>
        </w:trPr>
        <w:tc>
          <w:tcPr>
            <w:tcW w:w="2388" w:type="dxa"/>
            <w:vMerge w:val="restart"/>
            <w:tcBorders>
              <w:top w:val="single" w:sz="4" w:space="0" w:color="auto"/>
              <w:left w:val="single" w:sz="4" w:space="0" w:color="auto"/>
              <w:right w:val="single" w:sz="4" w:space="0" w:color="auto"/>
            </w:tcBorders>
          </w:tcPr>
          <w:p w14:paraId="7E5B319A" w14:textId="77777777" w:rsidR="00AD0979" w:rsidRPr="00695D63" w:rsidRDefault="00AD0979" w:rsidP="00AD0979">
            <w:pPr>
              <w:pStyle w:val="tablecopy"/>
              <w:keepNext/>
              <w:rPr>
                <w:sz w:val="20"/>
                <w:szCs w:val="20"/>
              </w:rPr>
            </w:pPr>
            <w:r w:rsidRPr="00695D63">
              <w:rPr>
                <w:sz w:val="20"/>
                <w:szCs w:val="20"/>
              </w:rPr>
              <w:t>Receiver type</w:t>
            </w:r>
          </w:p>
        </w:tc>
        <w:tc>
          <w:tcPr>
            <w:tcW w:w="3832" w:type="dxa"/>
            <w:tcBorders>
              <w:top w:val="single" w:sz="4" w:space="0" w:color="auto"/>
              <w:left w:val="single" w:sz="4" w:space="0" w:color="auto"/>
              <w:right w:val="single" w:sz="4" w:space="0" w:color="auto"/>
            </w:tcBorders>
          </w:tcPr>
          <w:p w14:paraId="0B8AE0B4" w14:textId="77777777" w:rsidR="00AD0979" w:rsidRPr="00695D63" w:rsidRDefault="00AD0979" w:rsidP="00AD0979">
            <w:pPr>
              <w:pStyle w:val="tablecopy"/>
              <w:keepNext/>
              <w:tabs>
                <w:tab w:val="left" w:pos="2552"/>
              </w:tabs>
              <w:jc w:val="left"/>
              <w:rPr>
                <w:sz w:val="20"/>
                <w:szCs w:val="20"/>
                <w:u w:val="single"/>
              </w:rPr>
            </w:pPr>
            <w:r>
              <w:rPr>
                <w:sz w:val="20"/>
                <w:szCs w:val="20"/>
                <w:u w:val="single"/>
              </w:rPr>
              <w:t xml:space="preserve">Legacy </w:t>
            </w:r>
            <w:r w:rsidRPr="00695D63">
              <w:rPr>
                <w:sz w:val="20"/>
                <w:szCs w:val="20"/>
                <w:u w:val="single"/>
              </w:rPr>
              <w:t>SAIC</w:t>
            </w:r>
            <w:r>
              <w:rPr>
                <w:sz w:val="20"/>
                <w:szCs w:val="20"/>
                <w:u w:val="single"/>
              </w:rPr>
              <w:t xml:space="preserve"> (Reference)</w:t>
            </w:r>
          </w:p>
          <w:p w14:paraId="69DB0CDD" w14:textId="77777777" w:rsidR="00AD0979" w:rsidRPr="00695D63" w:rsidRDefault="00AD0979" w:rsidP="00AD0979">
            <w:pPr>
              <w:pStyle w:val="tablecopy"/>
              <w:keepNext/>
              <w:tabs>
                <w:tab w:val="left" w:pos="2552"/>
              </w:tabs>
              <w:jc w:val="left"/>
              <w:rPr>
                <w:sz w:val="20"/>
                <w:szCs w:val="20"/>
              </w:rPr>
            </w:pPr>
            <w:r w:rsidRPr="00695D63">
              <w:rPr>
                <w:sz w:val="20"/>
                <w:szCs w:val="20"/>
              </w:rPr>
              <w:t>The SAIC algorithm used for the receiver utilizes a spatial-temporal Vector Autoregressive (VAR) Model</w:t>
            </w:r>
            <w:r>
              <w:rPr>
                <w:sz w:val="20"/>
                <w:szCs w:val="20"/>
              </w:rPr>
              <w:t>.</w:t>
            </w:r>
          </w:p>
        </w:tc>
      </w:tr>
      <w:tr w:rsidR="00AD0979" w:rsidRPr="00A55EDC" w14:paraId="1EE0BD9E" w14:textId="77777777">
        <w:tblPrEx>
          <w:tblCellMar>
            <w:top w:w="0" w:type="dxa"/>
            <w:bottom w:w="0" w:type="dxa"/>
          </w:tblCellMar>
        </w:tblPrEx>
        <w:trPr>
          <w:jc w:val="center"/>
        </w:trPr>
        <w:tc>
          <w:tcPr>
            <w:tcW w:w="2388" w:type="dxa"/>
            <w:vMerge/>
            <w:tcBorders>
              <w:left w:val="single" w:sz="4" w:space="0" w:color="auto"/>
              <w:bottom w:val="single" w:sz="4" w:space="0" w:color="auto"/>
              <w:right w:val="single" w:sz="4" w:space="0" w:color="auto"/>
            </w:tcBorders>
          </w:tcPr>
          <w:p w14:paraId="1AF38D2E" w14:textId="77777777" w:rsidR="00AD0979" w:rsidRPr="00695D63" w:rsidRDefault="00AD0979" w:rsidP="00AD0979">
            <w:pPr>
              <w:pStyle w:val="tablecopy"/>
              <w:keepNext/>
              <w:rPr>
                <w:sz w:val="20"/>
                <w:szCs w:val="20"/>
              </w:rPr>
            </w:pPr>
          </w:p>
        </w:tc>
        <w:tc>
          <w:tcPr>
            <w:tcW w:w="3832" w:type="dxa"/>
            <w:tcBorders>
              <w:top w:val="single" w:sz="4" w:space="0" w:color="auto"/>
              <w:left w:val="single" w:sz="4" w:space="0" w:color="auto"/>
              <w:bottom w:val="single" w:sz="4" w:space="0" w:color="auto"/>
              <w:right w:val="single" w:sz="4" w:space="0" w:color="auto"/>
            </w:tcBorders>
          </w:tcPr>
          <w:p w14:paraId="0C7BEBF1" w14:textId="77777777" w:rsidR="00AD0979" w:rsidRPr="009E6DDA" w:rsidRDefault="00AD0979" w:rsidP="00AD0979">
            <w:pPr>
              <w:pStyle w:val="tablecopy"/>
              <w:keepNext/>
              <w:tabs>
                <w:tab w:val="left" w:pos="2552"/>
              </w:tabs>
              <w:jc w:val="left"/>
              <w:rPr>
                <w:sz w:val="20"/>
                <w:szCs w:val="20"/>
                <w:u w:val="single"/>
                <w:lang w:val="sv-SE"/>
              </w:rPr>
            </w:pPr>
            <w:r w:rsidRPr="009E6DDA">
              <w:rPr>
                <w:sz w:val="20"/>
                <w:szCs w:val="20"/>
                <w:u w:val="single"/>
                <w:lang w:val="sv-SE"/>
              </w:rPr>
              <w:t>SAM</w:t>
            </w:r>
          </w:p>
          <w:p w14:paraId="091721F2" w14:textId="77777777" w:rsidR="00AD0979" w:rsidRPr="009E6DDA" w:rsidRDefault="00AD0979" w:rsidP="00AD0979">
            <w:pPr>
              <w:pStyle w:val="tablecopy"/>
              <w:keepNext/>
              <w:tabs>
                <w:tab w:val="left" w:pos="2552"/>
              </w:tabs>
              <w:jc w:val="left"/>
              <w:rPr>
                <w:sz w:val="20"/>
                <w:szCs w:val="20"/>
                <w:lang w:val="sv-SE"/>
              </w:rPr>
            </w:pPr>
            <w:r w:rsidRPr="009E6DDA">
              <w:rPr>
                <w:sz w:val="20"/>
                <w:szCs w:val="20"/>
                <w:lang w:val="sv-SE"/>
              </w:rPr>
              <w:t>3 MLSE taps,</w:t>
            </w:r>
          </w:p>
          <w:p w14:paraId="577DE687" w14:textId="77777777" w:rsidR="00AD0979" w:rsidRPr="009E6DDA" w:rsidRDefault="00AD0979" w:rsidP="00AD0979">
            <w:pPr>
              <w:pStyle w:val="tablecopy"/>
              <w:keepNext/>
              <w:tabs>
                <w:tab w:val="left" w:pos="2552"/>
              </w:tabs>
              <w:jc w:val="left"/>
              <w:rPr>
                <w:sz w:val="20"/>
                <w:szCs w:val="20"/>
                <w:lang w:val="sv-SE"/>
              </w:rPr>
            </w:pPr>
            <w:r w:rsidRPr="009E6DDA">
              <w:rPr>
                <w:sz w:val="20"/>
                <w:szCs w:val="20"/>
                <w:lang w:val="sv-SE"/>
              </w:rPr>
              <w:t>VAR model,</w:t>
            </w:r>
          </w:p>
          <w:p w14:paraId="1401A9EE" w14:textId="77777777" w:rsidR="00AD0979" w:rsidRPr="00A55EDC" w:rsidRDefault="00AD0979" w:rsidP="00AD0979">
            <w:pPr>
              <w:pStyle w:val="tablecopy"/>
              <w:keepNext/>
              <w:tabs>
                <w:tab w:val="left" w:pos="2552"/>
              </w:tabs>
              <w:jc w:val="left"/>
              <w:rPr>
                <w:sz w:val="20"/>
                <w:szCs w:val="20"/>
              </w:rPr>
            </w:pPr>
            <w:r>
              <w:rPr>
                <w:sz w:val="20"/>
                <w:szCs w:val="20"/>
              </w:rPr>
              <w:t xml:space="preserve">α is </w:t>
            </w:r>
            <w:r w:rsidR="003020BD">
              <w:rPr>
                <w:sz w:val="20"/>
                <w:szCs w:val="20"/>
              </w:rPr>
              <w:t>estimated in the receiver</w:t>
            </w:r>
            <w:r>
              <w:rPr>
                <w:sz w:val="20"/>
                <w:szCs w:val="20"/>
              </w:rPr>
              <w:t>.</w:t>
            </w:r>
          </w:p>
        </w:tc>
      </w:tr>
      <w:tr w:rsidR="00AD0979" w:rsidRPr="00F352A8" w14:paraId="5A4AC9DE"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2ED72C0B" w14:textId="77777777" w:rsidR="00AD0979" w:rsidRPr="00695D63" w:rsidRDefault="00AD0979" w:rsidP="00AD0979">
            <w:pPr>
              <w:pStyle w:val="tablecopy"/>
              <w:keepNext/>
              <w:jc w:val="left"/>
              <w:rPr>
                <w:sz w:val="20"/>
                <w:szCs w:val="20"/>
              </w:rPr>
            </w:pPr>
            <w:r w:rsidRPr="00695D63">
              <w:rPr>
                <w:sz w:val="20"/>
                <w:szCs w:val="20"/>
              </w:rPr>
              <w:t>Impairments:</w:t>
            </w:r>
          </w:p>
          <w:p w14:paraId="0FC16D14" w14:textId="77777777" w:rsidR="00AD0979" w:rsidRPr="00695D63" w:rsidRDefault="00AD0979" w:rsidP="00AD0979">
            <w:pPr>
              <w:pStyle w:val="tablecopy"/>
              <w:keepNext/>
              <w:jc w:val="left"/>
              <w:rPr>
                <w:sz w:val="20"/>
                <w:szCs w:val="20"/>
              </w:rPr>
            </w:pPr>
            <w:r w:rsidRPr="00695D63">
              <w:rPr>
                <w:sz w:val="20"/>
                <w:szCs w:val="20"/>
              </w:rPr>
              <w:t>– Phase noise</w:t>
            </w:r>
          </w:p>
          <w:p w14:paraId="0A824BE5" w14:textId="77777777" w:rsidR="00AD0979" w:rsidRPr="00695D63" w:rsidRDefault="00AD0979" w:rsidP="00AD0979">
            <w:pPr>
              <w:pStyle w:val="tablecopy"/>
              <w:keepNext/>
              <w:jc w:val="left"/>
              <w:rPr>
                <w:sz w:val="20"/>
                <w:szCs w:val="20"/>
              </w:rPr>
            </w:pPr>
            <w:r w:rsidRPr="00695D63">
              <w:rPr>
                <w:sz w:val="20"/>
                <w:szCs w:val="20"/>
              </w:rPr>
              <w:t>– I/Q gain imbalance</w:t>
            </w:r>
          </w:p>
          <w:p w14:paraId="43A64970" w14:textId="77777777" w:rsidR="00AD0979" w:rsidRPr="00695D63" w:rsidRDefault="00AD0979" w:rsidP="00AD0979">
            <w:pPr>
              <w:pStyle w:val="tablecopy"/>
              <w:keepNext/>
              <w:jc w:val="left"/>
              <w:rPr>
                <w:sz w:val="20"/>
                <w:szCs w:val="20"/>
              </w:rPr>
            </w:pPr>
            <w:r w:rsidRPr="00695D63">
              <w:rPr>
                <w:sz w:val="20"/>
                <w:szCs w:val="20"/>
              </w:rPr>
              <w:t>–I/Q phase imbalance</w:t>
            </w:r>
          </w:p>
          <w:p w14:paraId="5D5C1ED5" w14:textId="77777777" w:rsidR="00AD0979" w:rsidRPr="00695D63" w:rsidRDefault="00AD0979" w:rsidP="00AD0979">
            <w:pPr>
              <w:pStyle w:val="tablecopy"/>
              <w:keepNext/>
              <w:jc w:val="left"/>
              <w:rPr>
                <w:sz w:val="20"/>
                <w:szCs w:val="20"/>
              </w:rPr>
            </w:pPr>
            <w:r w:rsidRPr="00695D63">
              <w:rPr>
                <w:sz w:val="20"/>
                <w:szCs w:val="20"/>
              </w:rPr>
              <w:t>– DC offset</w:t>
            </w:r>
          </w:p>
          <w:p w14:paraId="3217C6B8" w14:textId="77777777" w:rsidR="00AD0979" w:rsidRPr="00695D63" w:rsidRDefault="00AD0979" w:rsidP="00AD0979">
            <w:pPr>
              <w:pStyle w:val="tablecopy"/>
              <w:keepNext/>
              <w:jc w:val="left"/>
              <w:rPr>
                <w:sz w:val="20"/>
                <w:szCs w:val="20"/>
              </w:rPr>
            </w:pPr>
            <w:r w:rsidRPr="00695D63">
              <w:rPr>
                <w:sz w:val="20"/>
                <w:szCs w:val="20"/>
              </w:rPr>
              <w:t>– Frequency error</w:t>
            </w:r>
          </w:p>
          <w:p w14:paraId="552F458D" w14:textId="77777777" w:rsidR="00AD0979" w:rsidRPr="00695D63" w:rsidRDefault="00AD0979" w:rsidP="00AD0979">
            <w:pPr>
              <w:pStyle w:val="tablecopy"/>
              <w:keepNext/>
              <w:jc w:val="left"/>
              <w:rPr>
                <w:sz w:val="20"/>
                <w:szCs w:val="20"/>
              </w:rPr>
            </w:pPr>
            <w:r w:rsidRPr="00695D63">
              <w:rPr>
                <w:sz w:val="20"/>
                <w:szCs w:val="20"/>
              </w:rPr>
              <w:t>– PA model</w:t>
            </w:r>
          </w:p>
        </w:tc>
        <w:tc>
          <w:tcPr>
            <w:tcW w:w="3832" w:type="dxa"/>
            <w:tcBorders>
              <w:top w:val="single" w:sz="4" w:space="0" w:color="auto"/>
              <w:left w:val="single" w:sz="4" w:space="0" w:color="auto"/>
              <w:bottom w:val="single" w:sz="4" w:space="0" w:color="auto"/>
              <w:right w:val="single" w:sz="4" w:space="0" w:color="auto"/>
            </w:tcBorders>
          </w:tcPr>
          <w:p w14:paraId="118C21B8" w14:textId="77777777" w:rsidR="00AD0979" w:rsidRPr="00695D63" w:rsidRDefault="00AD0979" w:rsidP="00AD0979">
            <w:pPr>
              <w:pStyle w:val="tablecopy"/>
              <w:keepNext/>
              <w:rPr>
                <w:sz w:val="20"/>
                <w:szCs w:val="20"/>
              </w:rPr>
            </w:pPr>
            <w:r w:rsidRPr="00695D63">
              <w:rPr>
                <w:sz w:val="20"/>
                <w:szCs w:val="20"/>
              </w:rPr>
              <w:t>Tx / Rx</w:t>
            </w:r>
          </w:p>
          <w:p w14:paraId="47F64E1C" w14:textId="77777777" w:rsidR="00AD0979" w:rsidRPr="00695D63" w:rsidRDefault="00AD0979" w:rsidP="00AD0979">
            <w:pPr>
              <w:pStyle w:val="tablecopy"/>
              <w:keepNext/>
              <w:rPr>
                <w:sz w:val="20"/>
                <w:szCs w:val="20"/>
              </w:rPr>
            </w:pPr>
            <w:r w:rsidRPr="00695D63">
              <w:rPr>
                <w:sz w:val="20"/>
                <w:szCs w:val="20"/>
              </w:rPr>
              <w:t>0.8 / 1.0   [degrees (RMS)]</w:t>
            </w:r>
          </w:p>
          <w:p w14:paraId="4F1F5FD6" w14:textId="77777777" w:rsidR="00AD0979" w:rsidRPr="00695D63" w:rsidRDefault="00AD0979" w:rsidP="00AD0979">
            <w:pPr>
              <w:pStyle w:val="tablecopy"/>
              <w:keepNext/>
              <w:rPr>
                <w:sz w:val="20"/>
                <w:szCs w:val="20"/>
              </w:rPr>
            </w:pPr>
            <w:r w:rsidRPr="00695D63">
              <w:rPr>
                <w:sz w:val="20"/>
                <w:szCs w:val="20"/>
              </w:rPr>
              <w:t>0.1 / 0.2   [dB]</w:t>
            </w:r>
          </w:p>
          <w:p w14:paraId="01AC8284" w14:textId="77777777" w:rsidR="00AD0979" w:rsidRPr="00695D63" w:rsidRDefault="00AD0979" w:rsidP="00AD0979">
            <w:pPr>
              <w:pStyle w:val="tablecopy"/>
              <w:keepNext/>
              <w:rPr>
                <w:sz w:val="20"/>
                <w:szCs w:val="20"/>
              </w:rPr>
            </w:pPr>
            <w:r w:rsidRPr="00695D63">
              <w:rPr>
                <w:sz w:val="20"/>
                <w:szCs w:val="20"/>
              </w:rPr>
              <w:t>0.2 / 1.5   [degrees]</w:t>
            </w:r>
          </w:p>
          <w:p w14:paraId="5217B966" w14:textId="77777777" w:rsidR="00AD0979" w:rsidRPr="00695D63" w:rsidRDefault="00AD0979" w:rsidP="00AD0979">
            <w:pPr>
              <w:pStyle w:val="tablecopy"/>
              <w:keepNext/>
              <w:rPr>
                <w:sz w:val="20"/>
                <w:szCs w:val="20"/>
              </w:rPr>
            </w:pPr>
            <w:r w:rsidRPr="00695D63">
              <w:rPr>
                <w:sz w:val="20"/>
                <w:szCs w:val="20"/>
              </w:rPr>
              <w:t>-45 / -40  [dBc]</w:t>
            </w:r>
          </w:p>
          <w:p w14:paraId="733067C7" w14:textId="77777777" w:rsidR="00AD0979" w:rsidRPr="00695D63" w:rsidRDefault="00AD0979" w:rsidP="00AD0979">
            <w:pPr>
              <w:pStyle w:val="tablecopy"/>
              <w:keepNext/>
              <w:rPr>
                <w:sz w:val="20"/>
                <w:szCs w:val="20"/>
              </w:rPr>
            </w:pPr>
            <w:r w:rsidRPr="00695D63">
              <w:rPr>
                <w:sz w:val="20"/>
                <w:szCs w:val="20"/>
              </w:rPr>
              <w:t xml:space="preserve">  -   / 25   [Hz]</w:t>
            </w:r>
          </w:p>
          <w:p w14:paraId="230A3974" w14:textId="77777777" w:rsidR="00AD0979" w:rsidRPr="00695D63" w:rsidRDefault="00AD0979" w:rsidP="00AD0979">
            <w:pPr>
              <w:pStyle w:val="tablecopy"/>
              <w:keepNext/>
              <w:rPr>
                <w:sz w:val="20"/>
                <w:szCs w:val="20"/>
              </w:rPr>
            </w:pPr>
            <w:r w:rsidRPr="00695D63">
              <w:rPr>
                <w:sz w:val="20"/>
                <w:szCs w:val="20"/>
              </w:rPr>
              <w:t>Yes/   -</w:t>
            </w:r>
          </w:p>
        </w:tc>
      </w:tr>
    </w:tbl>
    <w:p w14:paraId="022F225E" w14:textId="77777777" w:rsidR="00AD0979" w:rsidRDefault="00AD0979" w:rsidP="00AD0979">
      <w:pPr>
        <w:pStyle w:val="Caption"/>
        <w:jc w:val="center"/>
      </w:pPr>
    </w:p>
    <w:p w14:paraId="65462605" w14:textId="77777777" w:rsidR="00AD0979" w:rsidRDefault="00F90DBB" w:rsidP="00AD0979">
      <w:pPr>
        <w:pStyle w:val="Heading6"/>
      </w:pPr>
      <w:bookmarkStart w:id="416" w:name="_Toc518052808"/>
      <w:r>
        <w:t>8.2.1.3.5.2</w:t>
      </w:r>
      <w:r w:rsidR="00AD0979">
        <w:tab/>
        <w:t>Performance plots</w:t>
      </w:r>
      <w:bookmarkEnd w:id="416"/>
    </w:p>
    <w:p w14:paraId="4F2D7EA9" w14:textId="680693DD" w:rsidR="00AD0979" w:rsidRDefault="006A5256" w:rsidP="00DC7B99">
      <w:pPr>
        <w:pStyle w:val="TH"/>
      </w:pPr>
      <w:r>
        <w:rPr>
          <w:noProof/>
        </w:rPr>
        <w:drawing>
          <wp:inline distT="0" distB="0" distL="0" distR="0" wp14:anchorId="2CD11924" wp14:editId="410B4298">
            <wp:extent cx="5242560" cy="3413760"/>
            <wp:effectExtent l="0" t="0" r="0" b="0"/>
            <wp:docPr id="376"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5242560" cy="3413760"/>
                    </a:xfrm>
                    <a:prstGeom prst="rect">
                      <a:avLst/>
                    </a:prstGeom>
                    <a:noFill/>
                    <a:ln>
                      <a:noFill/>
                    </a:ln>
                  </pic:spPr>
                </pic:pic>
              </a:graphicData>
            </a:graphic>
          </wp:inline>
        </w:drawing>
      </w:r>
    </w:p>
    <w:p w14:paraId="1F60F901" w14:textId="77777777" w:rsidR="00AD0979" w:rsidRDefault="00DC7B99" w:rsidP="00DC7B99">
      <w:pPr>
        <w:pStyle w:val="TF"/>
      </w:pPr>
      <w:r>
        <w:t>Figure 8-60a</w:t>
      </w:r>
      <w:r w:rsidR="00AD0979">
        <w:t xml:space="preserve"> </w:t>
      </w:r>
      <w:r>
        <w:t>-</w:t>
      </w:r>
      <w:r w:rsidR="00AD0979">
        <w:t xml:space="preserve"> MTS-1, AFS5.90</w:t>
      </w:r>
    </w:p>
    <w:p w14:paraId="663D6C82" w14:textId="1F8C3772" w:rsidR="00AD0979" w:rsidRDefault="006A5256" w:rsidP="00DC7B99">
      <w:pPr>
        <w:pStyle w:val="TH"/>
      </w:pPr>
      <w:r>
        <w:rPr>
          <w:noProof/>
        </w:rPr>
        <w:lastRenderedPageBreak/>
        <w:drawing>
          <wp:inline distT="0" distB="0" distL="0" distR="0" wp14:anchorId="6CBE41C8" wp14:editId="0467DCBF">
            <wp:extent cx="5242560" cy="3886200"/>
            <wp:effectExtent l="0" t="0" r="0" b="0"/>
            <wp:docPr id="377"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5242560" cy="3886200"/>
                    </a:xfrm>
                    <a:prstGeom prst="rect">
                      <a:avLst/>
                    </a:prstGeom>
                    <a:noFill/>
                    <a:ln>
                      <a:noFill/>
                    </a:ln>
                  </pic:spPr>
                </pic:pic>
              </a:graphicData>
            </a:graphic>
          </wp:inline>
        </w:drawing>
      </w:r>
    </w:p>
    <w:p w14:paraId="5D78AC90" w14:textId="77777777" w:rsidR="00AD0979" w:rsidRDefault="00DC7B99" w:rsidP="00DC7B99">
      <w:pPr>
        <w:pStyle w:val="TF"/>
      </w:pPr>
      <w:r>
        <w:t>Figure 8-60b</w:t>
      </w:r>
      <w:r w:rsidR="00AD0979">
        <w:t xml:space="preserve"> </w:t>
      </w:r>
      <w:r>
        <w:t>-</w:t>
      </w:r>
      <w:r w:rsidR="00AD0979">
        <w:t xml:space="preserve"> MTS-2, AFS 5.90</w:t>
      </w:r>
    </w:p>
    <w:p w14:paraId="7980FB62" w14:textId="7FFC39BD" w:rsidR="00AD0979" w:rsidRDefault="006A5256" w:rsidP="00DC7B99">
      <w:pPr>
        <w:pStyle w:val="TH"/>
      </w:pPr>
      <w:r>
        <w:rPr>
          <w:noProof/>
        </w:rPr>
        <w:drawing>
          <wp:inline distT="0" distB="0" distL="0" distR="0" wp14:anchorId="59EE8F57" wp14:editId="233D413B">
            <wp:extent cx="5242560" cy="4175760"/>
            <wp:effectExtent l="0" t="0" r="0" b="0"/>
            <wp:docPr id="378"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5242560" cy="4175760"/>
                    </a:xfrm>
                    <a:prstGeom prst="rect">
                      <a:avLst/>
                    </a:prstGeom>
                    <a:noFill/>
                    <a:ln>
                      <a:noFill/>
                    </a:ln>
                  </pic:spPr>
                </pic:pic>
              </a:graphicData>
            </a:graphic>
          </wp:inline>
        </w:drawing>
      </w:r>
    </w:p>
    <w:p w14:paraId="6438CE18" w14:textId="77777777" w:rsidR="00AD0979" w:rsidRDefault="00DC7B99" w:rsidP="00DC7B99">
      <w:pPr>
        <w:pStyle w:val="TF"/>
      </w:pPr>
      <w:r>
        <w:t>Figure 8-60c</w:t>
      </w:r>
      <w:r w:rsidR="00AD0979">
        <w:t xml:space="preserve"> </w:t>
      </w:r>
      <w:r>
        <w:t>-</w:t>
      </w:r>
      <w:r w:rsidR="00AD0979">
        <w:t xml:space="preserve"> MTS-1, AHS5.90</w:t>
      </w:r>
    </w:p>
    <w:p w14:paraId="72475358" w14:textId="6A3E606A" w:rsidR="00AD0979" w:rsidRDefault="006A5256" w:rsidP="00DC7B99">
      <w:pPr>
        <w:pStyle w:val="TH"/>
      </w:pPr>
      <w:r>
        <w:rPr>
          <w:noProof/>
        </w:rPr>
        <w:lastRenderedPageBreak/>
        <w:drawing>
          <wp:inline distT="0" distB="0" distL="0" distR="0" wp14:anchorId="2FFDD5D9" wp14:editId="132E173E">
            <wp:extent cx="5196840" cy="4076700"/>
            <wp:effectExtent l="0" t="0" r="0" b="0"/>
            <wp:docPr id="379"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5196840" cy="4076700"/>
                    </a:xfrm>
                    <a:prstGeom prst="rect">
                      <a:avLst/>
                    </a:prstGeom>
                    <a:noFill/>
                    <a:ln>
                      <a:noFill/>
                    </a:ln>
                  </pic:spPr>
                </pic:pic>
              </a:graphicData>
            </a:graphic>
          </wp:inline>
        </w:drawing>
      </w:r>
    </w:p>
    <w:p w14:paraId="35555500" w14:textId="77777777" w:rsidR="00AD0979" w:rsidRDefault="00DC7B99" w:rsidP="00DC7B99">
      <w:pPr>
        <w:pStyle w:val="TF"/>
      </w:pPr>
      <w:r>
        <w:t>Figure 8-60d</w:t>
      </w:r>
      <w:r w:rsidR="00AD0979">
        <w:t xml:space="preserve"> </w:t>
      </w:r>
      <w:r>
        <w:t>-</w:t>
      </w:r>
      <w:r w:rsidR="00AD0979">
        <w:t xml:space="preserve"> MTS-2, AHS5.90</w:t>
      </w:r>
    </w:p>
    <w:p w14:paraId="25AAA88F" w14:textId="2862C291" w:rsidR="00AD0979" w:rsidRDefault="006A5256" w:rsidP="00DC7B99">
      <w:pPr>
        <w:pStyle w:val="TH"/>
      </w:pPr>
      <w:r>
        <w:rPr>
          <w:noProof/>
        </w:rPr>
        <w:drawing>
          <wp:inline distT="0" distB="0" distL="0" distR="0" wp14:anchorId="3801A61F" wp14:editId="4116F285">
            <wp:extent cx="5242560" cy="4175760"/>
            <wp:effectExtent l="0" t="0" r="0" b="0"/>
            <wp:docPr id="380"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5242560" cy="4175760"/>
                    </a:xfrm>
                    <a:prstGeom prst="rect">
                      <a:avLst/>
                    </a:prstGeom>
                    <a:noFill/>
                    <a:ln>
                      <a:noFill/>
                    </a:ln>
                  </pic:spPr>
                </pic:pic>
              </a:graphicData>
            </a:graphic>
          </wp:inline>
        </w:drawing>
      </w:r>
    </w:p>
    <w:p w14:paraId="1F113B56" w14:textId="77777777" w:rsidR="00AD0979" w:rsidRDefault="00DC7B99" w:rsidP="00DC7B99">
      <w:pPr>
        <w:pStyle w:val="TF"/>
      </w:pPr>
      <w:r>
        <w:t xml:space="preserve">Figure 8-60e - </w:t>
      </w:r>
      <w:r w:rsidR="00AD0979">
        <w:t>Performance of SAM in MTS-1, AHS5.90 for varying SCPIR</w:t>
      </w:r>
    </w:p>
    <w:p w14:paraId="731E0D5C" w14:textId="53596B42" w:rsidR="00AD0979" w:rsidRDefault="006A5256" w:rsidP="00DC7B99">
      <w:pPr>
        <w:pStyle w:val="TH"/>
      </w:pPr>
      <w:r>
        <w:rPr>
          <w:noProof/>
        </w:rPr>
        <w:lastRenderedPageBreak/>
        <w:drawing>
          <wp:inline distT="0" distB="0" distL="0" distR="0" wp14:anchorId="324EC742" wp14:editId="2E8F87CC">
            <wp:extent cx="5250180" cy="4114800"/>
            <wp:effectExtent l="0" t="0" r="0" b="0"/>
            <wp:docPr id="381"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5250180" cy="4114800"/>
                    </a:xfrm>
                    <a:prstGeom prst="rect">
                      <a:avLst/>
                    </a:prstGeom>
                    <a:noFill/>
                    <a:ln>
                      <a:noFill/>
                    </a:ln>
                  </pic:spPr>
                </pic:pic>
              </a:graphicData>
            </a:graphic>
          </wp:inline>
        </w:drawing>
      </w:r>
    </w:p>
    <w:p w14:paraId="62F36853" w14:textId="77777777" w:rsidR="00AD0979" w:rsidRPr="00535BA5" w:rsidRDefault="00AD0979" w:rsidP="00DC7B99">
      <w:pPr>
        <w:pStyle w:val="TF"/>
      </w:pPr>
      <w:r>
        <w:t xml:space="preserve">Figure </w:t>
      </w:r>
      <w:r w:rsidR="00DC7B99">
        <w:t>8-</w:t>
      </w:r>
      <w:r>
        <w:t>6</w:t>
      </w:r>
      <w:r w:rsidR="00DC7B99">
        <w:t>0f -</w:t>
      </w:r>
      <w:r>
        <w:t xml:space="preserve"> Performance of SAM in MTS-2, AHS5.90 for varying SCPIR</w:t>
      </w:r>
    </w:p>
    <w:p w14:paraId="2EF61331" w14:textId="77777777" w:rsidR="005C3F2F" w:rsidRDefault="005C3F2F" w:rsidP="005C3F2F">
      <w:pPr>
        <w:pStyle w:val="FP"/>
        <w:rPr>
          <w:lang w:val="en-US"/>
        </w:rPr>
      </w:pPr>
    </w:p>
    <w:p w14:paraId="314B0CE1" w14:textId="054086E3" w:rsidR="003020BD" w:rsidRPr="002E7941" w:rsidRDefault="006A5256" w:rsidP="003C2934">
      <w:pPr>
        <w:pStyle w:val="TH"/>
      </w:pPr>
      <w:r w:rsidRPr="002E7941">
        <w:rPr>
          <w:noProof/>
        </w:rPr>
        <w:drawing>
          <wp:inline distT="0" distB="0" distL="0" distR="0" wp14:anchorId="133EFA35" wp14:editId="459BCE27">
            <wp:extent cx="5486400" cy="3886200"/>
            <wp:effectExtent l="0" t="0" r="0" b="0"/>
            <wp:docPr id="382"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5486400" cy="3886200"/>
                    </a:xfrm>
                    <a:prstGeom prst="rect">
                      <a:avLst/>
                    </a:prstGeom>
                    <a:noFill/>
                    <a:ln>
                      <a:noFill/>
                    </a:ln>
                  </pic:spPr>
                </pic:pic>
              </a:graphicData>
            </a:graphic>
          </wp:inline>
        </w:drawing>
      </w:r>
    </w:p>
    <w:p w14:paraId="2739D18E" w14:textId="77777777" w:rsidR="003020BD" w:rsidRPr="00DF4342" w:rsidRDefault="003020BD" w:rsidP="003C2934">
      <w:pPr>
        <w:pStyle w:val="TF"/>
      </w:pPr>
      <w:r>
        <w:rPr>
          <w:rFonts w:cs="Arial"/>
        </w:rPr>
        <w:t xml:space="preserve">Figure 8-60g - </w:t>
      </w:r>
      <w:r w:rsidRPr="002E7941">
        <w:rPr>
          <w:rFonts w:cs="Arial"/>
        </w:rPr>
        <w:t xml:space="preserve">Performance </w:t>
      </w:r>
      <w:r w:rsidRPr="00DF4342">
        <w:t>of SAM in MTS-1, AFS5.90 with QPSK modulated interference</w:t>
      </w:r>
      <w:r w:rsidR="000B5A14">
        <w:br/>
      </w:r>
    </w:p>
    <w:p w14:paraId="702908CD" w14:textId="7B61514A" w:rsidR="003020BD" w:rsidRDefault="006A5256" w:rsidP="000B5A14">
      <w:pPr>
        <w:pStyle w:val="TH"/>
        <w:rPr>
          <w:color w:val="000000"/>
        </w:rPr>
      </w:pPr>
      <w:r w:rsidRPr="003020BD">
        <w:rPr>
          <w:noProof/>
        </w:rPr>
        <w:lastRenderedPageBreak/>
        <w:drawing>
          <wp:inline distT="0" distB="0" distL="0" distR="0" wp14:anchorId="721184D0" wp14:editId="2F200B61">
            <wp:extent cx="5486400" cy="3771900"/>
            <wp:effectExtent l="0" t="0" r="0" b="0"/>
            <wp:docPr id="383"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5486400" cy="3771900"/>
                    </a:xfrm>
                    <a:prstGeom prst="rect">
                      <a:avLst/>
                    </a:prstGeom>
                    <a:noFill/>
                    <a:ln>
                      <a:noFill/>
                    </a:ln>
                  </pic:spPr>
                </pic:pic>
              </a:graphicData>
            </a:graphic>
          </wp:inline>
        </w:drawing>
      </w:r>
    </w:p>
    <w:p w14:paraId="7143A6F7" w14:textId="77777777" w:rsidR="003020BD" w:rsidRDefault="003020BD" w:rsidP="000B5A14">
      <w:pPr>
        <w:pStyle w:val="TF"/>
      </w:pPr>
      <w:r w:rsidRPr="003020BD">
        <w:rPr>
          <w:rFonts w:cs="Arial"/>
          <w:color w:val="000000"/>
        </w:rPr>
        <w:t>Figure 8-</w:t>
      </w:r>
      <w:r w:rsidRPr="003020BD">
        <w:t>60h - Performance of SAM in MTS-2, AFS5.90 with QPSK modulated interference</w:t>
      </w:r>
      <w:r w:rsidR="000B5A14">
        <w:br/>
      </w:r>
    </w:p>
    <w:p w14:paraId="4B6953BB" w14:textId="1D8C6BC8" w:rsidR="003020BD" w:rsidRDefault="006A5256" w:rsidP="000B5A14">
      <w:pPr>
        <w:pStyle w:val="TH"/>
        <w:rPr>
          <w:color w:val="000000"/>
        </w:rPr>
      </w:pPr>
      <w:r>
        <w:rPr>
          <w:noProof/>
        </w:rPr>
        <w:drawing>
          <wp:inline distT="0" distB="0" distL="0" distR="0" wp14:anchorId="25211D4B" wp14:editId="106C15C9">
            <wp:extent cx="5486400" cy="3771900"/>
            <wp:effectExtent l="0" t="0" r="0" b="0"/>
            <wp:docPr id="384"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486400" cy="3771900"/>
                    </a:xfrm>
                    <a:prstGeom prst="rect">
                      <a:avLst/>
                    </a:prstGeom>
                    <a:noFill/>
                    <a:ln>
                      <a:noFill/>
                    </a:ln>
                  </pic:spPr>
                </pic:pic>
              </a:graphicData>
            </a:graphic>
          </wp:inline>
        </w:drawing>
      </w:r>
    </w:p>
    <w:p w14:paraId="22BE0C78" w14:textId="77777777" w:rsidR="003020BD" w:rsidRDefault="003020BD" w:rsidP="000B5A14">
      <w:pPr>
        <w:pStyle w:val="TF"/>
      </w:pPr>
      <w:r w:rsidRPr="002E7941">
        <w:t>Figure 8-60i - Performance of SAM and SAIC in MTS-1, AHS5.90 with QPSK modulated interference</w:t>
      </w:r>
      <w:r w:rsidR="000B5A14">
        <w:br/>
      </w:r>
    </w:p>
    <w:p w14:paraId="6FF121C5" w14:textId="28052724" w:rsidR="003020BD" w:rsidRDefault="006A5256" w:rsidP="000B5A14">
      <w:pPr>
        <w:pStyle w:val="TH"/>
        <w:rPr>
          <w:color w:val="000000"/>
        </w:rPr>
      </w:pPr>
      <w:r>
        <w:rPr>
          <w:noProof/>
        </w:rPr>
        <w:lastRenderedPageBreak/>
        <w:drawing>
          <wp:inline distT="0" distB="0" distL="0" distR="0" wp14:anchorId="026D984C" wp14:editId="4CAD1B82">
            <wp:extent cx="5486400" cy="3886200"/>
            <wp:effectExtent l="0" t="0" r="0" b="0"/>
            <wp:docPr id="385"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5486400" cy="3886200"/>
                    </a:xfrm>
                    <a:prstGeom prst="rect">
                      <a:avLst/>
                    </a:prstGeom>
                    <a:noFill/>
                    <a:ln>
                      <a:noFill/>
                    </a:ln>
                  </pic:spPr>
                </pic:pic>
              </a:graphicData>
            </a:graphic>
          </wp:inline>
        </w:drawing>
      </w:r>
    </w:p>
    <w:p w14:paraId="10A97C07" w14:textId="77777777" w:rsidR="003020BD" w:rsidRPr="002E7941" w:rsidRDefault="003020BD" w:rsidP="000B5A14">
      <w:pPr>
        <w:pStyle w:val="TF"/>
      </w:pPr>
      <w:r>
        <w:t xml:space="preserve">Figure 8-60j - </w:t>
      </w:r>
      <w:r w:rsidRPr="002E7941">
        <w:t>Performance of SAM and SAIC in MTS-2, AHS5.90 with QPSK modulated interference</w:t>
      </w:r>
    </w:p>
    <w:p w14:paraId="5107DCF4" w14:textId="77777777" w:rsidR="003020BD" w:rsidRDefault="003020BD" w:rsidP="003020BD">
      <w:r>
        <w:t xml:space="preserve">It can be seen that SAM yields substantial performance gains against a DARP Phase I receiver, in both MTS-1 and MTS-2 interference scenarios, and for SCPIR in the range from 0 down to -20 dB. For example, the performance of SAM with SCPIR = -16 dB is comparable to the performance of legacy SAIC with SCPIR = -8 dB. Thus SAM can cope with much larger power imbalance ratios than legacy SAIC receivers. This is an advantage, especially if legacy non-SAIC mobiles are assigned to the paired sub-channel. </w:t>
      </w:r>
      <w:r w:rsidRPr="00DF4342">
        <w:rPr>
          <w:color w:val="000000"/>
        </w:rPr>
        <w:t>It has also been shown that SAM is robust and offers protection against QPSK interference. The degradation compared to GMSK interference has been shown to be less than 0.5 dB for multi-interferer scenarios (MTS-2) while larger degradations are seen when experiencing a single interferer (MTS-1).</w:t>
      </w:r>
    </w:p>
    <w:p w14:paraId="35B45043" w14:textId="77777777" w:rsidR="003020BD" w:rsidRPr="003020BD" w:rsidRDefault="003020BD" w:rsidP="003020BD">
      <w:r w:rsidRPr="008655B1">
        <w:t>The large gains</w:t>
      </w:r>
      <w:r>
        <w:t xml:space="preserve"> for the weakest subchannel</w:t>
      </w:r>
      <w:r w:rsidRPr="008655B1">
        <w:t xml:space="preserve"> obtained for SCPIR of the order of -8 dB</w:t>
      </w:r>
      <w:r>
        <w:t xml:space="preserve"> or lower </w:t>
      </w:r>
      <w:r w:rsidRPr="008655B1">
        <w:t>are noteworthy. Advanced VAMOS receivers</w:t>
      </w:r>
      <w:r>
        <w:t>, and in particular SAM,</w:t>
      </w:r>
      <w:r w:rsidRPr="008655B1">
        <w:t xml:space="preserve"> may be the key to obtain significant capacity increases when non-SAIC legacy mobiles are allowed in one of the VAMOS sub-channels. System simulations</w:t>
      </w:r>
      <w:r>
        <w:t xml:space="preserve"> with SAM mobiles</w:t>
      </w:r>
      <w:r w:rsidRPr="008655B1">
        <w:t xml:space="preserve"> are for further study.</w:t>
      </w:r>
    </w:p>
    <w:p w14:paraId="6177E916" w14:textId="77777777" w:rsidR="00575468" w:rsidRPr="00575468" w:rsidRDefault="00F90DBB" w:rsidP="009A3CB7">
      <w:pPr>
        <w:pStyle w:val="Heading5"/>
        <w:rPr>
          <w:lang w:val="en-US"/>
        </w:rPr>
      </w:pPr>
      <w:bookmarkStart w:id="417" w:name="_Toc518052809"/>
      <w:r>
        <w:rPr>
          <w:lang w:val="en-US"/>
        </w:rPr>
        <w:t>8.2.1.4</w:t>
      </w:r>
      <w:r w:rsidR="00F6334A">
        <w:rPr>
          <w:lang w:val="en-US"/>
        </w:rPr>
        <w:tab/>
      </w:r>
      <w:r w:rsidR="00575468" w:rsidRPr="00575468">
        <w:rPr>
          <w:lang w:val="en-US"/>
        </w:rPr>
        <w:t>Results from: MUROS - Performance of Alpha-QPSK with Legacy DARP MS</w:t>
      </w:r>
      <w:bookmarkEnd w:id="401"/>
      <w:bookmarkEnd w:id="417"/>
    </w:p>
    <w:p w14:paraId="5035ED86" w14:textId="77777777" w:rsidR="00E371F7" w:rsidRDefault="00E371F7" w:rsidP="00E371F7">
      <w:pPr>
        <w:jc w:val="both"/>
      </w:pPr>
      <w:r>
        <w:t xml:space="preserve">Text in this section originates by Nokia Corporation in </w:t>
      </w:r>
      <w:r w:rsidRPr="0053290E">
        <w:t>[8-1</w:t>
      </w:r>
      <w:r w:rsidR="0053290E" w:rsidRPr="0053290E">
        <w:t>4</w:t>
      </w:r>
      <w:r w:rsidRPr="0053290E">
        <w:t>].</w:t>
      </w:r>
      <w:r>
        <w:t xml:space="preserve"> </w:t>
      </w:r>
    </w:p>
    <w:p w14:paraId="3FE6032C" w14:textId="77777777" w:rsidR="00575468" w:rsidRPr="00575468" w:rsidRDefault="00575468" w:rsidP="00F6334A">
      <w:r>
        <w:t xml:space="preserve">The text in this section has been contributed by Nokia in [8-14]. </w:t>
      </w:r>
      <w:r w:rsidRPr="00575468">
        <w:t>This section presents the sensitivity and interference performance of legacy DARP MS receiving an alpha-QPSK</w:t>
      </w:r>
      <w:r w:rsidR="00302E70">
        <w:t xml:space="preserve"> [8-16] </w:t>
      </w:r>
      <w:r w:rsidRPr="00575468">
        <w:t xml:space="preserve">MUROS sub channel. For interference performance verification the four MUROS Test Scenarios (MTS1-4) described in </w:t>
      </w:r>
      <w:r w:rsidR="00701026">
        <w:t xml:space="preserve">chapter 5 in this TR </w:t>
      </w:r>
      <w:r w:rsidRPr="00575468">
        <w:t>are used.</w:t>
      </w:r>
    </w:p>
    <w:p w14:paraId="7614927C" w14:textId="77777777" w:rsidR="00575468" w:rsidRPr="00575468" w:rsidRDefault="0053290E" w:rsidP="009A3CB7">
      <w:pPr>
        <w:pStyle w:val="Heading5"/>
      </w:pPr>
      <w:bookmarkStart w:id="418" w:name="_Toc518052810"/>
      <w:r>
        <w:t>8.</w:t>
      </w:r>
      <w:r w:rsidR="00F90DBB">
        <w:t>2.1.4.1</w:t>
      </w:r>
      <w:r w:rsidR="0070660C">
        <w:tab/>
      </w:r>
      <w:r w:rsidR="00575468" w:rsidRPr="00575468">
        <w:t>Simulation Assumptions</w:t>
      </w:r>
      <w:bookmarkEnd w:id="418"/>
    </w:p>
    <w:p w14:paraId="0E44A7A5" w14:textId="77777777" w:rsidR="00575468" w:rsidRPr="00575468" w:rsidRDefault="00F90DBB" w:rsidP="008F3F22">
      <w:pPr>
        <w:pStyle w:val="Heading6"/>
      </w:pPr>
      <w:bookmarkStart w:id="419" w:name="_Toc518052811"/>
      <w:r>
        <w:t>8.2.1.4.1.1</w:t>
      </w:r>
      <w:r w:rsidR="00F6334A">
        <w:tab/>
      </w:r>
      <w:r w:rsidR="00575468" w:rsidRPr="00575468">
        <w:t>Legacy Terminals</w:t>
      </w:r>
      <w:bookmarkEnd w:id="419"/>
    </w:p>
    <w:p w14:paraId="7AE01D82" w14:textId="77777777" w:rsidR="00575468" w:rsidRPr="00254A69" w:rsidRDefault="00575468" w:rsidP="0053290E">
      <w:pPr>
        <w:jc w:val="both"/>
        <w:rPr>
          <w:color w:val="000000"/>
        </w:rPr>
      </w:pPr>
      <w:r w:rsidRPr="00575468">
        <w:t>The legacy DARP receiver applied in this section is a DARP phase I capable terminal. Such DARP terminals ar</w:t>
      </w:r>
      <w:r w:rsidR="00254A69">
        <w:t>e widely present in the market.</w:t>
      </w:r>
    </w:p>
    <w:p w14:paraId="02D909C1" w14:textId="77777777" w:rsidR="00575468" w:rsidRPr="00575468" w:rsidRDefault="00F90DBB" w:rsidP="008F3F22">
      <w:pPr>
        <w:pStyle w:val="Heading6"/>
      </w:pPr>
      <w:bookmarkStart w:id="420" w:name="_Toc518052812"/>
      <w:r>
        <w:lastRenderedPageBreak/>
        <w:t>8.2.1.4.1.2</w:t>
      </w:r>
      <w:r w:rsidR="00F6334A">
        <w:tab/>
      </w:r>
      <w:r w:rsidR="00575468" w:rsidRPr="00575468">
        <w:t>Transmitted MUROS Signal</w:t>
      </w:r>
      <w:bookmarkEnd w:id="420"/>
    </w:p>
    <w:p w14:paraId="5B57D899" w14:textId="77777777" w:rsidR="00575468" w:rsidRDefault="00575468" w:rsidP="00F6334A">
      <w:r w:rsidRPr="00575468">
        <w:t xml:space="preserve">In this section, the desired DL MUROS signal is generated by alpha-QPSK symbol mapping with </w:t>
      </w:r>
      <w:r w:rsidRPr="00575468">
        <w:sym w:font="Symbol" w:char="F070"/>
      </w:r>
      <w:r w:rsidRPr="00575468">
        <w:t xml:space="preserve">/2 rotation and linearized </w:t>
      </w:r>
      <w:smartTag w:uri="urn:schemas-microsoft-com:office:smarttags" w:element="place">
        <w:smartTag w:uri="urn:schemas-microsoft-com:office:smarttags" w:element="City">
          <w:r w:rsidRPr="00575468">
            <w:t>GMSK</w:t>
          </w:r>
        </w:smartTag>
        <w:r w:rsidRPr="00575468">
          <w:t xml:space="preserve"> </w:t>
        </w:r>
        <w:smartTag w:uri="urn:schemas-microsoft-com:office:smarttags" w:element="State">
          <w:r w:rsidRPr="00575468">
            <w:t>TX</w:t>
          </w:r>
        </w:smartTag>
      </w:smartTag>
      <w:r w:rsidRPr="00575468">
        <w:t xml:space="preserve"> pulse shape as illustrated in</w:t>
      </w:r>
      <w:r w:rsidR="0053290E">
        <w:t xml:space="preserve"> Figure 8-61</w:t>
      </w:r>
      <w:r w:rsidRPr="00575468">
        <w:t>. T</w:t>
      </w:r>
      <w:r w:rsidRPr="00575468">
        <w:rPr>
          <w:rStyle w:val="00BodyTextChar"/>
          <w:rFonts w:ascii="Times New Roman" w:hAnsi="Times New Roman"/>
        </w:rPr>
        <w:t>he receiver is a legacy DARP receiver</w:t>
      </w:r>
      <w:r w:rsidRPr="00575468">
        <w:t>, i.e. the received signal is being treated as a GMSK modulated signal.</w:t>
      </w:r>
    </w:p>
    <w:p w14:paraId="541D5B39" w14:textId="77777777" w:rsidR="00575468" w:rsidRDefault="00F6334A" w:rsidP="00254A69">
      <w:pPr>
        <w:pStyle w:val="TH"/>
      </w:pPr>
      <w:r>
        <w:object w:dxaOrig="7991" w:dyaOrig="1472" w14:anchorId="41784B1D">
          <v:shape id="_x0000_i1410" type="#_x0000_t75" style="width:461.4pt;height:84.6pt" o:ole="">
            <v:imagedata r:id="rId487" o:title=""/>
          </v:shape>
          <o:OLEObject Type="Embed" ProgID="Visio.Drawing.11" ShapeID="_x0000_i1410" DrawAspect="Content" ObjectID="_1821900948" r:id="rId488"/>
        </w:object>
      </w:r>
    </w:p>
    <w:p w14:paraId="05416AEF" w14:textId="77777777" w:rsidR="00575468" w:rsidRDefault="00575468" w:rsidP="00F6334A">
      <w:pPr>
        <w:pStyle w:val="TF"/>
      </w:pPr>
      <w:bookmarkStart w:id="421" w:name="_Ref214910367"/>
      <w:r>
        <w:t>Figur</w:t>
      </w:r>
      <w:bookmarkEnd w:id="421"/>
      <w:r w:rsidR="0053290E">
        <w:t>e 8-61</w:t>
      </w:r>
      <w:r>
        <w:t xml:space="preserve">: Block diagram of MUROS </w:t>
      </w:r>
      <w:r w:rsidRPr="008F75D6">
        <w:rPr>
          <w:rFonts w:ascii="Symbol" w:hAnsi="Symbol"/>
        </w:rPr>
        <w:t></w:t>
      </w:r>
      <w:r>
        <w:t>-QPSK TX by mapping two users on BB and transmitted as a QPSK modulated signal</w:t>
      </w:r>
    </w:p>
    <w:p w14:paraId="39B00268" w14:textId="77777777" w:rsidR="00575468" w:rsidRDefault="00575468" w:rsidP="00F6334A">
      <w:r w:rsidRPr="0053290E">
        <w:t xml:space="preserve">As </w:t>
      </w:r>
      <w:r w:rsidR="00701026">
        <w:t xml:space="preserve">described above </w:t>
      </w:r>
      <w:r w:rsidRPr="0053290E">
        <w:t xml:space="preserve">in </w:t>
      </w:r>
      <w:r w:rsidR="00701026">
        <w:t xml:space="preserve">this TR, </w:t>
      </w:r>
      <w:r w:rsidRPr="0053290E">
        <w:t>legacy training sequence codes (TSC) are applied to the first MUROS sub channel to make it fully compatible with legacy MS. For the MUROS second sub channel, the orthogonal TSCs proposed in</w:t>
      </w:r>
      <w:r w:rsidR="00302E70">
        <w:t xml:space="preserve"> [8-15]</w:t>
      </w:r>
      <w:r w:rsidRPr="0053290E">
        <w:t xml:space="preserve"> are assumed. The pair TSC 0 is chosen from the combined TSC set for the simulations. DTX is not applied.</w:t>
      </w:r>
    </w:p>
    <w:p w14:paraId="3059105F" w14:textId="77777777" w:rsidR="00254A69" w:rsidRPr="00575468" w:rsidRDefault="00F90DBB" w:rsidP="00254A69">
      <w:pPr>
        <w:pStyle w:val="Heading6"/>
      </w:pPr>
      <w:bookmarkStart w:id="422" w:name="_Toc518052813"/>
      <w:r>
        <w:t>8.2.1.4.1.3</w:t>
      </w:r>
      <w:r w:rsidR="00254A69">
        <w:tab/>
      </w:r>
      <w:r w:rsidR="00254A69" w:rsidRPr="0053290E">
        <w:t>Alpha-QPSK</w:t>
      </w:r>
      <w:bookmarkEnd w:id="422"/>
    </w:p>
    <w:p w14:paraId="63D5D604" w14:textId="77777777" w:rsidR="00575468" w:rsidRPr="0053290E" w:rsidRDefault="00575468" w:rsidP="00F6334A">
      <w:r w:rsidRPr="0053290E">
        <w:t xml:space="preserve">The </w:t>
      </w:r>
      <w:r w:rsidR="00701026" w:rsidRPr="00A9536B">
        <w:rPr>
          <w:rFonts w:ascii="Symbol" w:hAnsi="Symbol"/>
        </w:rPr>
        <w:t></w:t>
      </w:r>
      <w:r w:rsidRPr="0053290E">
        <w:t xml:space="preserve">-value can take any value between 0 and </w:t>
      </w:r>
      <w:r w:rsidRPr="0053290E">
        <w:rPr>
          <w:position w:val="-6"/>
        </w:rPr>
        <w:object w:dxaOrig="380" w:dyaOrig="340" w14:anchorId="3EE67785">
          <v:shape id="_x0000_i1411" type="#_x0000_t75" style="width:19.2pt;height:16.8pt" o:ole="">
            <v:imagedata r:id="rId489" o:title=""/>
          </v:shape>
          <o:OLEObject Type="Embed" ProgID="Equation.3" ShapeID="_x0000_i1411" DrawAspect="Content" ObjectID="_1821900949" r:id="rId490"/>
        </w:object>
      </w:r>
      <w:r w:rsidRPr="0053290E">
        <w:t xml:space="preserve"> and reflects the power ratio between the two users, where the outer values corresponds to BPSK for either user 1 or user 2 (i. e. only one user transmitted), and </w:t>
      </w:r>
      <w:r w:rsidR="00701026" w:rsidRPr="00A9536B">
        <w:rPr>
          <w:rFonts w:ascii="Symbol" w:hAnsi="Symbol"/>
        </w:rPr>
        <w:t></w:t>
      </w:r>
      <w:r w:rsidRPr="0053290E">
        <w:t xml:space="preserve"> = 1 correspond to equal power between the two. The constellation points for different </w:t>
      </w:r>
      <w:r w:rsidR="00701026" w:rsidRPr="00A9536B">
        <w:rPr>
          <w:rFonts w:ascii="Symbol" w:hAnsi="Symbol"/>
        </w:rPr>
        <w:t></w:t>
      </w:r>
      <w:r w:rsidRPr="0053290E">
        <w:t>-values are shown in</w:t>
      </w:r>
      <w:r w:rsidR="00701026">
        <w:t xml:space="preserve"> Figure 8-62</w:t>
      </w:r>
      <w:r w:rsidRPr="0053290E">
        <w:t xml:space="preserve">. The red circle (O) correspond to </w:t>
      </w:r>
      <w:r w:rsidR="00701026" w:rsidRPr="00A9536B">
        <w:rPr>
          <w:rFonts w:ascii="Symbol" w:hAnsi="Symbol"/>
        </w:rPr>
        <w:t></w:t>
      </w:r>
      <w:r w:rsidRPr="0053290E">
        <w:t xml:space="preserve"> = 1.0 (which equals OSC presented in</w:t>
      </w:r>
      <w:r w:rsidR="00302E70">
        <w:t xml:space="preserve"> [8-15]</w:t>
      </w:r>
      <w:r w:rsidRPr="0053290E">
        <w:t xml:space="preserve">), and the blue cross (X) corresponds to </w:t>
      </w:r>
      <w:r w:rsidR="00701026" w:rsidRPr="00A9536B">
        <w:rPr>
          <w:rFonts w:ascii="Symbol" w:hAnsi="Symbol"/>
        </w:rPr>
        <w:t></w:t>
      </w:r>
      <w:r w:rsidRPr="0053290E">
        <w:t xml:space="preserve"> = 0.2. Only performance of user 1 is evaluated and from user 1 point-of-view </w:t>
      </w:r>
      <w:r w:rsidR="00701026" w:rsidRPr="00A9536B">
        <w:rPr>
          <w:rFonts w:ascii="Symbol" w:hAnsi="Symbol"/>
        </w:rPr>
        <w:t></w:t>
      </w:r>
      <w:r w:rsidRPr="0053290E">
        <w:t xml:space="preserve"> &gt; 1.0 will only improve performance over OSC, therefore only</w:t>
      </w:r>
      <w:r w:rsidR="00701026">
        <w:t xml:space="preserve"> </w:t>
      </w:r>
      <w:r w:rsidR="00701026" w:rsidRPr="00A9536B">
        <w:rPr>
          <w:rFonts w:ascii="Symbol" w:hAnsi="Symbol"/>
        </w:rPr>
        <w:t></w:t>
      </w:r>
      <w:r w:rsidRPr="0053290E">
        <w:t xml:space="preserve"> </w:t>
      </w:r>
      <w:r w:rsidRPr="0053290E">
        <w:sym w:font="Symbol" w:char="F0A3"/>
      </w:r>
      <w:r w:rsidRPr="0053290E">
        <w:t xml:space="preserve"> 1.0 is simulated to see the performance loss of different </w:t>
      </w:r>
      <w:r w:rsidR="00701026" w:rsidRPr="00A9536B">
        <w:rPr>
          <w:rFonts w:ascii="Symbol" w:hAnsi="Symbol"/>
        </w:rPr>
        <w:t></w:t>
      </w:r>
      <w:r w:rsidRPr="0053290E">
        <w:t>-values.</w:t>
      </w:r>
    </w:p>
    <w:p w14:paraId="1D803890" w14:textId="71823886" w:rsidR="00575468" w:rsidRPr="0053290E" w:rsidRDefault="006A5256" w:rsidP="00254A69">
      <w:pPr>
        <w:pStyle w:val="TH"/>
      </w:pPr>
      <w:r w:rsidRPr="0053290E">
        <w:rPr>
          <w:noProof/>
        </w:rPr>
        <w:drawing>
          <wp:inline distT="0" distB="0" distL="0" distR="0" wp14:anchorId="2A840DF2" wp14:editId="436E1757">
            <wp:extent cx="4000500" cy="3390900"/>
            <wp:effectExtent l="0" t="0" r="0" b="0"/>
            <wp:docPr id="388"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4000500" cy="3390900"/>
                    </a:xfrm>
                    <a:prstGeom prst="rect">
                      <a:avLst/>
                    </a:prstGeom>
                    <a:noFill/>
                    <a:ln>
                      <a:noFill/>
                    </a:ln>
                  </pic:spPr>
                </pic:pic>
              </a:graphicData>
            </a:graphic>
          </wp:inline>
        </w:drawing>
      </w:r>
    </w:p>
    <w:p w14:paraId="5B06AF5F" w14:textId="77777777" w:rsidR="00575468" w:rsidRDefault="00575468" w:rsidP="00F6334A">
      <w:pPr>
        <w:pStyle w:val="TF"/>
      </w:pPr>
      <w:bookmarkStart w:id="423" w:name="_Ref203808297"/>
      <w:r w:rsidRPr="00EB6EA9">
        <w:t>Figur</w:t>
      </w:r>
      <w:bookmarkEnd w:id="423"/>
      <w:r w:rsidR="00701026" w:rsidRPr="00EB6EA9">
        <w:t>e 8-62</w:t>
      </w:r>
      <w:r w:rsidRPr="00EB6EA9">
        <w:t xml:space="preserve">: Constellation points for various values of , (O) </w:t>
      </w:r>
      <w:r w:rsidR="00701026" w:rsidRPr="00EB6EA9">
        <w:rPr>
          <w:rFonts w:ascii="Symbol" w:hAnsi="Symbol"/>
        </w:rPr>
        <w:t></w:t>
      </w:r>
      <w:r w:rsidRPr="00EB6EA9">
        <w:t xml:space="preserve"> = 1.0 (QPSK), (X) </w:t>
      </w:r>
      <w:r w:rsidR="00701026" w:rsidRPr="00EB6EA9">
        <w:rPr>
          <w:rFonts w:ascii="Symbol" w:hAnsi="Symbol"/>
        </w:rPr>
        <w:t></w:t>
      </w:r>
      <w:r w:rsidR="00701026" w:rsidRPr="00EB6EA9">
        <w:rPr>
          <w:rFonts w:ascii="Symbol" w:hAnsi="Symbol"/>
        </w:rPr>
        <w:t></w:t>
      </w:r>
      <w:r w:rsidRPr="00EB6EA9">
        <w:t>= 0.2</w:t>
      </w:r>
    </w:p>
    <w:p w14:paraId="2A82BF28" w14:textId="77777777" w:rsidR="00254A69" w:rsidRDefault="00254A69" w:rsidP="00254A69">
      <w:pPr>
        <w:pStyle w:val="FP"/>
      </w:pPr>
    </w:p>
    <w:p w14:paraId="74EC2DBB" w14:textId="77777777" w:rsidR="00254A69" w:rsidRPr="00575468" w:rsidRDefault="00F90DBB" w:rsidP="00254A69">
      <w:pPr>
        <w:pStyle w:val="Heading6"/>
      </w:pPr>
      <w:bookmarkStart w:id="424" w:name="_Toc518052814"/>
      <w:r>
        <w:lastRenderedPageBreak/>
        <w:t>8.2.1.4.1.4</w:t>
      </w:r>
      <w:r w:rsidR="00254A69">
        <w:tab/>
      </w:r>
      <w:r w:rsidR="00254A69" w:rsidRPr="0053290E">
        <w:t>MUROS Interference Models</w:t>
      </w:r>
      <w:bookmarkEnd w:id="424"/>
    </w:p>
    <w:p w14:paraId="23A354B9" w14:textId="77777777" w:rsidR="00575468" w:rsidRPr="0053290E" w:rsidRDefault="00575468" w:rsidP="00701026">
      <w:pPr>
        <w:jc w:val="both"/>
      </w:pPr>
      <w:r w:rsidRPr="0053290E">
        <w:t xml:space="preserve">Sensitivity and the four MUROS Test Scenarios (MTS1-4) specified in </w:t>
      </w:r>
      <w:r w:rsidR="00701026">
        <w:t>this TR</w:t>
      </w:r>
      <w:r w:rsidRPr="0053290E">
        <w:t xml:space="preserve"> have been used for verifying the interference performance of a legacy DARP MS receiving a MUROS sub channel. </w:t>
      </w:r>
    </w:p>
    <w:p w14:paraId="4BF6055D" w14:textId="77777777" w:rsidR="00575468" w:rsidRPr="0053290E" w:rsidRDefault="00575468" w:rsidP="00701026">
      <w:pPr>
        <w:jc w:val="both"/>
      </w:pPr>
      <w:r w:rsidRPr="0053290E">
        <w:t xml:space="preserve">For MTS modulation QPSK modulated interference were used. </w:t>
      </w:r>
    </w:p>
    <w:p w14:paraId="3838978E" w14:textId="77777777" w:rsidR="00575468" w:rsidRPr="0053290E" w:rsidRDefault="00F90DBB" w:rsidP="008F3F22">
      <w:pPr>
        <w:pStyle w:val="Heading6"/>
      </w:pPr>
      <w:bookmarkStart w:id="425" w:name="_Toc518052815"/>
      <w:r>
        <w:t>8.2.1.4.1.5</w:t>
      </w:r>
      <w:r w:rsidR="009A3CB7">
        <w:tab/>
      </w:r>
      <w:r w:rsidR="00575468" w:rsidRPr="0053290E">
        <w:t>Other Simulation Parameters</w:t>
      </w:r>
      <w:bookmarkEnd w:id="425"/>
    </w:p>
    <w:p w14:paraId="6E1AE319" w14:textId="77777777" w:rsidR="00575468" w:rsidRPr="0053290E" w:rsidRDefault="00575468" w:rsidP="0053290E">
      <w:pPr>
        <w:jc w:val="both"/>
      </w:pPr>
      <w:r w:rsidRPr="0053290E">
        <w:t>The performance is presented for TCH/AFS 12.2, TCH/AFS 5.9 and AHS 5.9. A typical urban channel profile, terminal speed 3 km/h (TU3) and frequency hopping (FH) in the 900 MHz band have been used for the DL MUROS simulations. Typical MS impairments are included in the simulations.</w:t>
      </w:r>
    </w:p>
    <w:p w14:paraId="18871EFC" w14:textId="77777777" w:rsidR="00575468" w:rsidRPr="0053290E" w:rsidRDefault="00F90DBB" w:rsidP="008F3F22">
      <w:pPr>
        <w:pStyle w:val="Heading5"/>
      </w:pPr>
      <w:bookmarkStart w:id="426" w:name="_Toc518052816"/>
      <w:r>
        <w:t>8.2.1.4.2</w:t>
      </w:r>
      <w:r w:rsidR="009A3CB7">
        <w:tab/>
      </w:r>
      <w:r w:rsidR="00575468" w:rsidRPr="0053290E">
        <w:t>Downlink Performance Results</w:t>
      </w:r>
      <w:bookmarkEnd w:id="426"/>
      <w:r w:rsidR="00575468" w:rsidRPr="0053290E">
        <w:t xml:space="preserve"> </w:t>
      </w:r>
    </w:p>
    <w:p w14:paraId="12BC686A" w14:textId="77777777" w:rsidR="00575468" w:rsidRPr="0053290E" w:rsidRDefault="00575468" w:rsidP="0053290E">
      <w:pPr>
        <w:jc w:val="both"/>
      </w:pPr>
      <w:r w:rsidRPr="0053290E">
        <w:t xml:space="preserve">The results in this section cover frame erasure rate (FER) as a function of C/I1 where C denotes the total power of the received MUROS signal (i.e. carrying 2 sub channels) and I1 denotes the power of the strongest co-channel interferer. </w:t>
      </w:r>
    </w:p>
    <w:p w14:paraId="60FE6D31" w14:textId="77777777" w:rsidR="00575468" w:rsidRPr="0053290E" w:rsidRDefault="00575468" w:rsidP="0053290E">
      <w:pPr>
        <w:jc w:val="both"/>
      </w:pPr>
      <w:r w:rsidRPr="0053290E">
        <w:t xml:space="preserve">The presented performance is for the first MUROS sub channel containing the legacy TSC0. The performance of the second MUROS sub channel is not considered in this section, since changes are required to the MS receiver in order to cope with the MUROS TSC-pairs. The TSC0-pair proposed in </w:t>
      </w:r>
      <w:r w:rsidR="00302E70">
        <w:t>[8-15]</w:t>
      </w:r>
      <w:r w:rsidRPr="0053290E">
        <w:t xml:space="preserve"> is used for the second MUROS sub channel. However, when the two alpha-QPSK MUROS sub channels have equal power (correspond to </w:t>
      </w:r>
      <w:r w:rsidR="00A4011A" w:rsidRPr="00A9536B">
        <w:rPr>
          <w:rFonts w:ascii="Symbol" w:hAnsi="Symbol"/>
        </w:rPr>
        <w:t></w:t>
      </w:r>
      <w:r w:rsidRPr="0053290E">
        <w:t xml:space="preserve"> = 1.0) the performance of the second channel can be assumed to be on par with the first sub channel as noted in</w:t>
      </w:r>
      <w:r w:rsidR="00302E70">
        <w:t xml:space="preserve"> [8-17]</w:t>
      </w:r>
      <w:r w:rsidRPr="0053290E">
        <w:t>.</w:t>
      </w:r>
    </w:p>
    <w:p w14:paraId="1BAFE3F8" w14:textId="77777777" w:rsidR="00575468" w:rsidRPr="0053290E" w:rsidRDefault="00575468" w:rsidP="0053290E">
      <w:pPr>
        <w:jc w:val="both"/>
      </w:pPr>
      <w:r w:rsidRPr="0053290E">
        <w:t>First the sensitivity performance is presented in subsectio</w:t>
      </w:r>
      <w:r w:rsidR="00A4011A">
        <w:t>n 8.2.1.4.2.1</w:t>
      </w:r>
      <w:r w:rsidRPr="0053290E">
        <w:t>, and then the interference performance for the two synchronous scenarios MTS1+2 are presented in subsection</w:t>
      </w:r>
      <w:r w:rsidR="00A4011A">
        <w:t xml:space="preserve"> 8.2.1.4.2.2 </w:t>
      </w:r>
      <w:r w:rsidRPr="0053290E">
        <w:t xml:space="preserve">and </w:t>
      </w:r>
      <w:r w:rsidR="00A4011A">
        <w:t xml:space="preserve">8.2.1.4.2.3 </w:t>
      </w:r>
      <w:r w:rsidRPr="0053290E">
        <w:t xml:space="preserve">respectively. The performance for the two asynchronous scenarios MTS3+4 are presented in subsection </w:t>
      </w:r>
      <w:r w:rsidR="00A4011A">
        <w:t>8.2.1.4.2.4</w:t>
      </w:r>
      <w:r w:rsidRPr="0053290E">
        <w:t xml:space="preserve"> and</w:t>
      </w:r>
      <w:r w:rsidR="00A4011A">
        <w:t xml:space="preserve"> 8.2.1.4.2.5 </w:t>
      </w:r>
      <w:r w:rsidRPr="0053290E">
        <w:t xml:space="preserve">respectively. </w:t>
      </w:r>
    </w:p>
    <w:p w14:paraId="45C95B8A" w14:textId="77777777" w:rsidR="00575468" w:rsidRPr="0053290E" w:rsidRDefault="00F90DBB" w:rsidP="008F3F22">
      <w:pPr>
        <w:pStyle w:val="Heading6"/>
      </w:pPr>
      <w:bookmarkStart w:id="427" w:name="_Ref197873056"/>
      <w:bookmarkStart w:id="428" w:name="_Toc518052817"/>
      <w:r>
        <w:t>8.2.1.4.2.1</w:t>
      </w:r>
      <w:r w:rsidR="009A3CB7">
        <w:tab/>
      </w:r>
      <w:r w:rsidR="00575468" w:rsidRPr="0053290E">
        <w:t>Sensitivity Performance</w:t>
      </w:r>
      <w:bookmarkEnd w:id="427"/>
      <w:bookmarkEnd w:id="428"/>
    </w:p>
    <w:p w14:paraId="58C98AAF" w14:textId="77777777" w:rsidR="00575468" w:rsidRDefault="00575468" w:rsidP="0053290E">
      <w:pPr>
        <w:jc w:val="both"/>
      </w:pPr>
      <w:r w:rsidRPr="0053290E">
        <w:t xml:space="preserve">The sensitivity performances of a legacy DARP MS receiving an alpha-QPSK MUROS sub channel is presented in </w:t>
      </w:r>
      <w:r w:rsidR="00A4011A">
        <w:t xml:space="preserve">Figure 8-63 </w:t>
      </w:r>
      <w:r w:rsidRPr="0053290E">
        <w:t xml:space="preserve">for a MUROS sub channel using AMR half rate 5.9, AMR full rate 12.2 and AMR full rate 5.9. The performance is presented for </w:t>
      </w:r>
      <w:r w:rsidRPr="0053290E">
        <w:rPr>
          <w:position w:val="-6"/>
        </w:rPr>
        <w:object w:dxaOrig="240" w:dyaOrig="220" w14:anchorId="2717D495">
          <v:shape id="_x0000_i1413" type="#_x0000_t75" style="width:12pt;height:10.8pt" o:ole="">
            <v:imagedata r:id="rId492" o:title=""/>
          </v:shape>
          <o:OLEObject Type="Embed" ProgID="Equation.3" ShapeID="_x0000_i1413" DrawAspect="Content" ObjectID="_1821900950" r:id="rId493"/>
        </w:object>
      </w:r>
      <w:r w:rsidRPr="0053290E">
        <w:t>= [0.2, 0.3, … , 1.0]</w:t>
      </w:r>
    </w:p>
    <w:p w14:paraId="46DA3557" w14:textId="77777777" w:rsidR="00944DC6" w:rsidRPr="0053290E" w:rsidRDefault="00944DC6" w:rsidP="00944DC6">
      <w:pPr>
        <w:pStyle w:val="TH"/>
      </w:pPr>
    </w:p>
    <w:tbl>
      <w:tblPr>
        <w:tblW w:w="0" w:type="auto"/>
        <w:tblLook w:val="01E0" w:firstRow="1" w:lastRow="1" w:firstColumn="1" w:lastColumn="1" w:noHBand="0" w:noVBand="0"/>
      </w:tblPr>
      <w:tblGrid>
        <w:gridCol w:w="4830"/>
        <w:gridCol w:w="4811"/>
      </w:tblGrid>
      <w:tr w:rsidR="00575468" w:rsidRPr="0053290E" w14:paraId="2D3CC678" w14:textId="77777777">
        <w:tc>
          <w:tcPr>
            <w:tcW w:w="4927" w:type="dxa"/>
          </w:tcPr>
          <w:p w14:paraId="3C3D154F" w14:textId="2AA7230F" w:rsidR="00575468" w:rsidRPr="0053290E" w:rsidRDefault="006A5256" w:rsidP="00254A69">
            <w:pPr>
              <w:pStyle w:val="TH"/>
            </w:pPr>
            <w:r w:rsidRPr="0053290E">
              <w:rPr>
                <w:noProof/>
              </w:rPr>
              <w:drawing>
                <wp:inline distT="0" distB="0" distL="0" distR="0" wp14:anchorId="58431F89" wp14:editId="022D9B30">
                  <wp:extent cx="2880360" cy="2156460"/>
                  <wp:effectExtent l="0" t="0" r="0" b="0"/>
                  <wp:docPr id="390"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a:ln>
                            <a:noFill/>
                          </a:ln>
                        </pic:spPr>
                      </pic:pic>
                    </a:graphicData>
                  </a:graphic>
                </wp:inline>
              </w:drawing>
            </w:r>
          </w:p>
        </w:tc>
        <w:tc>
          <w:tcPr>
            <w:tcW w:w="4927" w:type="dxa"/>
          </w:tcPr>
          <w:p w14:paraId="0E675537" w14:textId="692A9D63" w:rsidR="00575468" w:rsidRPr="0053290E" w:rsidRDefault="006A5256" w:rsidP="00254A69">
            <w:pPr>
              <w:pStyle w:val="TH"/>
            </w:pPr>
            <w:r w:rsidRPr="0053290E">
              <w:rPr>
                <w:noProof/>
              </w:rPr>
              <w:drawing>
                <wp:inline distT="0" distB="0" distL="0" distR="0" wp14:anchorId="221DA895" wp14:editId="20A4B118">
                  <wp:extent cx="2857500" cy="2141220"/>
                  <wp:effectExtent l="0" t="0" r="0" b="0"/>
                  <wp:docPr id="391"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2857500" cy="2141220"/>
                          </a:xfrm>
                          <a:prstGeom prst="rect">
                            <a:avLst/>
                          </a:prstGeom>
                          <a:noFill/>
                          <a:ln>
                            <a:noFill/>
                          </a:ln>
                        </pic:spPr>
                      </pic:pic>
                    </a:graphicData>
                  </a:graphic>
                </wp:inline>
              </w:drawing>
            </w:r>
          </w:p>
        </w:tc>
      </w:tr>
      <w:tr w:rsidR="00575468" w:rsidRPr="0053290E" w14:paraId="243EFD3C" w14:textId="77777777">
        <w:tc>
          <w:tcPr>
            <w:tcW w:w="9854" w:type="dxa"/>
            <w:gridSpan w:val="2"/>
          </w:tcPr>
          <w:p w14:paraId="0F96B8DF" w14:textId="2EAA88DC" w:rsidR="00575468" w:rsidRPr="0053290E" w:rsidRDefault="006A5256" w:rsidP="00254A69">
            <w:pPr>
              <w:pStyle w:val="TH"/>
            </w:pPr>
            <w:r w:rsidRPr="0053290E">
              <w:rPr>
                <w:noProof/>
              </w:rPr>
              <w:drawing>
                <wp:inline distT="0" distB="0" distL="0" distR="0" wp14:anchorId="66D91F7D" wp14:editId="70880EBE">
                  <wp:extent cx="2887980" cy="2164080"/>
                  <wp:effectExtent l="0" t="0" r="0" b="0"/>
                  <wp:docPr id="392"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2887980" cy="2164080"/>
                          </a:xfrm>
                          <a:prstGeom prst="rect">
                            <a:avLst/>
                          </a:prstGeom>
                          <a:noFill/>
                          <a:ln>
                            <a:noFill/>
                          </a:ln>
                        </pic:spPr>
                      </pic:pic>
                    </a:graphicData>
                  </a:graphic>
                </wp:inline>
              </w:drawing>
            </w:r>
          </w:p>
        </w:tc>
      </w:tr>
    </w:tbl>
    <w:p w14:paraId="1F859F72" w14:textId="77777777" w:rsidR="00575468" w:rsidRPr="00A4011A" w:rsidRDefault="00575468" w:rsidP="00F6334A">
      <w:pPr>
        <w:pStyle w:val="TF"/>
      </w:pPr>
      <w:bookmarkStart w:id="429" w:name="_Ref197873876"/>
      <w:r w:rsidRPr="00A4011A">
        <w:t>Figure</w:t>
      </w:r>
      <w:bookmarkEnd w:id="429"/>
      <w:r w:rsidR="00A4011A" w:rsidRPr="00A4011A">
        <w:t xml:space="preserve"> 8-63</w:t>
      </w:r>
      <w:r w:rsidR="00F6334A">
        <w:t>:</w:t>
      </w:r>
      <w:r w:rsidRPr="00A4011A">
        <w:t xml:space="preserve"> DL sensitivity performance of a legacy DARP MS receiving a alpha-QPSK MUROS sub channel for </w:t>
      </w:r>
      <w:r w:rsidRPr="00A4011A">
        <w:rPr>
          <w:position w:val="-6"/>
        </w:rPr>
        <w:object w:dxaOrig="240" w:dyaOrig="220" w14:anchorId="3299E391">
          <v:shape id="_x0000_i1417" type="#_x0000_t75" style="width:12pt;height:10.8pt" o:ole="">
            <v:imagedata r:id="rId492" o:title=""/>
          </v:shape>
          <o:OLEObject Type="Embed" ProgID="Equation.3" ShapeID="_x0000_i1417" DrawAspect="Content" ObjectID="_1821900951" r:id="rId497"/>
        </w:object>
      </w:r>
      <w:r w:rsidRPr="00A4011A">
        <w:t>= [0.2, 0.3, … , 1.0] using AMR half rate 5.9, AMR full rate 12.2 and AMR full rate 5.9</w:t>
      </w:r>
    </w:p>
    <w:p w14:paraId="6442982D" w14:textId="77777777" w:rsidR="00575468" w:rsidRPr="0053290E" w:rsidRDefault="00F90DBB" w:rsidP="008F3F22">
      <w:pPr>
        <w:pStyle w:val="Heading6"/>
      </w:pPr>
      <w:bookmarkStart w:id="430" w:name="_Ref214910443"/>
      <w:bookmarkStart w:id="431" w:name="_Toc518052818"/>
      <w:r>
        <w:t>8.2.1.4.2.2</w:t>
      </w:r>
      <w:r w:rsidR="009A3CB7">
        <w:tab/>
      </w:r>
      <w:r w:rsidR="00575468" w:rsidRPr="0053290E">
        <w:t>MTS-1 Performance</w:t>
      </w:r>
      <w:bookmarkEnd w:id="430"/>
      <w:bookmarkEnd w:id="431"/>
    </w:p>
    <w:p w14:paraId="69D4E64A" w14:textId="77777777" w:rsidR="00575468" w:rsidRDefault="00575468" w:rsidP="0053290E">
      <w:pPr>
        <w:jc w:val="both"/>
      </w:pPr>
      <w:r w:rsidRPr="0053290E">
        <w:t xml:space="preserve">The performance of a legacy DARP MS receiving a alpha-QPSK MUROS sub channel when a single synchronous co-channel interferer is present is shown in </w:t>
      </w:r>
      <w:r w:rsidR="00A4011A">
        <w:t xml:space="preserve">Figure 8-64 </w:t>
      </w:r>
      <w:r w:rsidRPr="0053290E">
        <w:t xml:space="preserve">for AMR half rate 5.9, AMR full rate 12.2 and AMR full rate 5.9. The performance is presented for </w:t>
      </w:r>
      <w:r w:rsidRPr="0053290E">
        <w:rPr>
          <w:position w:val="-6"/>
        </w:rPr>
        <w:object w:dxaOrig="240" w:dyaOrig="220" w14:anchorId="54BBED65">
          <v:shape id="_x0000_i1418" type="#_x0000_t75" style="width:12pt;height:10.8pt" o:ole="">
            <v:imagedata r:id="rId492" o:title=""/>
          </v:shape>
          <o:OLEObject Type="Embed" ProgID="Equation.3" ShapeID="_x0000_i1418" DrawAspect="Content" ObjectID="_1821900952" r:id="rId498"/>
        </w:object>
      </w:r>
      <w:r w:rsidRPr="0053290E">
        <w:t>= [0.2, 0.3, … , 1.0].</w:t>
      </w:r>
    </w:p>
    <w:p w14:paraId="27938CF6" w14:textId="77777777" w:rsidR="00944DC6" w:rsidRPr="0053290E" w:rsidRDefault="00944DC6" w:rsidP="00944DC6">
      <w:pPr>
        <w:pStyle w:val="TH"/>
      </w:pPr>
    </w:p>
    <w:tbl>
      <w:tblPr>
        <w:tblW w:w="0" w:type="auto"/>
        <w:tblLook w:val="01E0" w:firstRow="1" w:lastRow="1" w:firstColumn="1" w:lastColumn="1" w:noHBand="0" w:noVBand="0"/>
      </w:tblPr>
      <w:tblGrid>
        <w:gridCol w:w="4830"/>
        <w:gridCol w:w="4811"/>
      </w:tblGrid>
      <w:tr w:rsidR="00575468" w:rsidRPr="0053290E" w14:paraId="682DC3BD" w14:textId="77777777">
        <w:tc>
          <w:tcPr>
            <w:tcW w:w="4927" w:type="dxa"/>
          </w:tcPr>
          <w:p w14:paraId="6293784E" w14:textId="68023427" w:rsidR="00575468" w:rsidRPr="0053290E" w:rsidRDefault="006A5256" w:rsidP="00254A69">
            <w:pPr>
              <w:pStyle w:val="TH"/>
            </w:pPr>
            <w:r w:rsidRPr="0053290E">
              <w:rPr>
                <w:noProof/>
              </w:rPr>
              <w:drawing>
                <wp:inline distT="0" distB="0" distL="0" distR="0" wp14:anchorId="488F0C9D" wp14:editId="61ED4F25">
                  <wp:extent cx="2880360" cy="2156460"/>
                  <wp:effectExtent l="0" t="0" r="0" b="0"/>
                  <wp:docPr id="39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a:ln>
                            <a:noFill/>
                          </a:ln>
                        </pic:spPr>
                      </pic:pic>
                    </a:graphicData>
                  </a:graphic>
                </wp:inline>
              </w:drawing>
            </w:r>
          </w:p>
        </w:tc>
        <w:tc>
          <w:tcPr>
            <w:tcW w:w="4927" w:type="dxa"/>
          </w:tcPr>
          <w:p w14:paraId="4E7B385A" w14:textId="11DCC1FE" w:rsidR="00575468" w:rsidRPr="0053290E" w:rsidRDefault="006A5256" w:rsidP="00254A69">
            <w:pPr>
              <w:pStyle w:val="TH"/>
            </w:pPr>
            <w:r w:rsidRPr="0053290E">
              <w:rPr>
                <w:noProof/>
              </w:rPr>
              <w:drawing>
                <wp:inline distT="0" distB="0" distL="0" distR="0" wp14:anchorId="32E3C378" wp14:editId="61799F2F">
                  <wp:extent cx="2857500" cy="2141220"/>
                  <wp:effectExtent l="0" t="0" r="0" b="0"/>
                  <wp:docPr id="396"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2857500" cy="2141220"/>
                          </a:xfrm>
                          <a:prstGeom prst="rect">
                            <a:avLst/>
                          </a:prstGeom>
                          <a:noFill/>
                          <a:ln>
                            <a:noFill/>
                          </a:ln>
                        </pic:spPr>
                      </pic:pic>
                    </a:graphicData>
                  </a:graphic>
                </wp:inline>
              </w:drawing>
            </w:r>
          </w:p>
        </w:tc>
      </w:tr>
      <w:tr w:rsidR="00575468" w:rsidRPr="0053290E" w14:paraId="289BCA80" w14:textId="77777777">
        <w:tc>
          <w:tcPr>
            <w:tcW w:w="9854" w:type="dxa"/>
            <w:gridSpan w:val="2"/>
          </w:tcPr>
          <w:p w14:paraId="3EBB0AD8" w14:textId="1B9D97C2" w:rsidR="00575468" w:rsidRPr="0053290E" w:rsidRDefault="006A5256" w:rsidP="00254A69">
            <w:pPr>
              <w:pStyle w:val="TH"/>
            </w:pPr>
            <w:r w:rsidRPr="0053290E">
              <w:rPr>
                <w:noProof/>
              </w:rPr>
              <w:drawing>
                <wp:inline distT="0" distB="0" distL="0" distR="0" wp14:anchorId="66CEA3AA" wp14:editId="7DBB75A8">
                  <wp:extent cx="2796540" cy="2103120"/>
                  <wp:effectExtent l="0" t="0" r="0" b="0"/>
                  <wp:docPr id="3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2796540" cy="2103120"/>
                          </a:xfrm>
                          <a:prstGeom prst="rect">
                            <a:avLst/>
                          </a:prstGeom>
                          <a:noFill/>
                          <a:ln>
                            <a:noFill/>
                          </a:ln>
                        </pic:spPr>
                      </pic:pic>
                    </a:graphicData>
                  </a:graphic>
                </wp:inline>
              </w:drawing>
            </w:r>
          </w:p>
        </w:tc>
      </w:tr>
    </w:tbl>
    <w:p w14:paraId="7BB455A8" w14:textId="77777777" w:rsidR="00575468" w:rsidRDefault="00575468" w:rsidP="00F6334A">
      <w:pPr>
        <w:pStyle w:val="TF"/>
      </w:pPr>
      <w:bookmarkStart w:id="432" w:name="_Ref197874134"/>
      <w:r w:rsidRPr="00A4011A">
        <w:t>Figure</w:t>
      </w:r>
      <w:bookmarkEnd w:id="432"/>
      <w:r w:rsidR="00A4011A">
        <w:t xml:space="preserve"> 8-64</w:t>
      </w:r>
      <w:r w:rsidR="00F6334A">
        <w:t>:</w:t>
      </w:r>
      <w:r w:rsidR="00A4011A">
        <w:t xml:space="preserve"> </w:t>
      </w:r>
      <w:r w:rsidRPr="00A4011A">
        <w:t xml:space="preserve">DL Co-channel interference performance (MTS1) of a legacy DARP MS receiving an alpha-QPSK MUROS sub channel for </w:t>
      </w:r>
      <w:r w:rsidRPr="00A4011A">
        <w:rPr>
          <w:position w:val="-6"/>
        </w:rPr>
        <w:object w:dxaOrig="240" w:dyaOrig="220" w14:anchorId="20699F21">
          <v:shape id="_x0000_i1422" type="#_x0000_t75" style="width:12pt;height:10.8pt" o:ole="">
            <v:imagedata r:id="rId492" o:title=""/>
          </v:shape>
          <o:OLEObject Type="Embed" ProgID="Equation.3" ShapeID="_x0000_i1422" DrawAspect="Content" ObjectID="_1821900953" r:id="rId502"/>
        </w:object>
      </w:r>
      <w:r w:rsidRPr="00A4011A">
        <w:t>= [0.2, 0.3, … , 1.0] using AMR half rate 5.9, AMR full rate 12.2 and AMR full rate 5.9</w:t>
      </w:r>
    </w:p>
    <w:p w14:paraId="504700F8" w14:textId="77777777" w:rsidR="00254A69" w:rsidRPr="00A4011A" w:rsidRDefault="00254A69" w:rsidP="00254A69">
      <w:pPr>
        <w:pStyle w:val="FP"/>
      </w:pPr>
    </w:p>
    <w:p w14:paraId="4EFD1C82" w14:textId="77777777" w:rsidR="00A4011A" w:rsidRPr="0053290E" w:rsidRDefault="00F90DBB" w:rsidP="008F3F22">
      <w:pPr>
        <w:pStyle w:val="Heading6"/>
      </w:pPr>
      <w:bookmarkStart w:id="433" w:name="_Ref214910464"/>
      <w:bookmarkStart w:id="434" w:name="_Toc518052819"/>
      <w:r>
        <w:t>8.2.1.4.2.3</w:t>
      </w:r>
      <w:r w:rsidR="009A3CB7">
        <w:tab/>
      </w:r>
      <w:r w:rsidR="00A4011A">
        <w:t>MTS-2</w:t>
      </w:r>
      <w:r w:rsidR="00A4011A" w:rsidRPr="0053290E">
        <w:t xml:space="preserve"> Performance</w:t>
      </w:r>
      <w:bookmarkEnd w:id="434"/>
    </w:p>
    <w:bookmarkEnd w:id="433"/>
    <w:p w14:paraId="5F3B8F13" w14:textId="77777777" w:rsidR="00575468" w:rsidRDefault="00575468" w:rsidP="0053290E">
      <w:pPr>
        <w:jc w:val="both"/>
      </w:pPr>
      <w:r w:rsidRPr="0053290E">
        <w:t xml:space="preserve">The performance of a legacy DARP MS receiving an alpha-QPSK MUROS sub channel when mixed synchronous interference is present is shown in </w:t>
      </w:r>
      <w:r w:rsidR="00A4011A">
        <w:t xml:space="preserve">Figure 8-65 </w:t>
      </w:r>
      <w:r w:rsidRPr="0053290E">
        <w:t xml:space="preserve">for AMR half rate 5.9, AMR full rate 12.2 and AMR full rate  5.9. The performance is presented for </w:t>
      </w:r>
      <w:r w:rsidRPr="0053290E">
        <w:rPr>
          <w:position w:val="-6"/>
        </w:rPr>
        <w:object w:dxaOrig="240" w:dyaOrig="220" w14:anchorId="0F0A7DD2">
          <v:shape id="_x0000_i1423" type="#_x0000_t75" style="width:12pt;height:10.8pt" o:ole="">
            <v:imagedata r:id="rId492" o:title=""/>
          </v:shape>
          <o:OLEObject Type="Embed" ProgID="Equation.3" ShapeID="_x0000_i1423" DrawAspect="Content" ObjectID="_1821900954" r:id="rId503"/>
        </w:object>
      </w:r>
      <w:r w:rsidRPr="0053290E">
        <w:t>= [0.2, 0.3, … , 1.0].</w:t>
      </w:r>
    </w:p>
    <w:p w14:paraId="0AECC2AB" w14:textId="77777777" w:rsidR="00944DC6" w:rsidRPr="0053290E" w:rsidRDefault="00944DC6" w:rsidP="00944DC6">
      <w:pPr>
        <w:pStyle w:val="TH"/>
      </w:pPr>
    </w:p>
    <w:tbl>
      <w:tblPr>
        <w:tblW w:w="0" w:type="auto"/>
        <w:tblLook w:val="01E0" w:firstRow="1" w:lastRow="1" w:firstColumn="1" w:lastColumn="1" w:noHBand="0" w:noVBand="0"/>
      </w:tblPr>
      <w:tblGrid>
        <w:gridCol w:w="4830"/>
        <w:gridCol w:w="4811"/>
      </w:tblGrid>
      <w:tr w:rsidR="00575468" w:rsidRPr="0053290E" w14:paraId="6AF3D694" w14:textId="77777777">
        <w:tc>
          <w:tcPr>
            <w:tcW w:w="4927" w:type="dxa"/>
          </w:tcPr>
          <w:p w14:paraId="37F4C9C7" w14:textId="313A0C5A" w:rsidR="00575468" w:rsidRPr="0053290E" w:rsidRDefault="006A5256" w:rsidP="00254A69">
            <w:pPr>
              <w:pStyle w:val="TH"/>
            </w:pPr>
            <w:r w:rsidRPr="0053290E">
              <w:rPr>
                <w:noProof/>
              </w:rPr>
              <w:drawing>
                <wp:inline distT="0" distB="0" distL="0" distR="0" wp14:anchorId="2089AA0C" wp14:editId="0890AC99">
                  <wp:extent cx="2880360" cy="2156460"/>
                  <wp:effectExtent l="0" t="0" r="0" b="0"/>
                  <wp:docPr id="400"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a:ln>
                            <a:noFill/>
                          </a:ln>
                        </pic:spPr>
                      </pic:pic>
                    </a:graphicData>
                  </a:graphic>
                </wp:inline>
              </w:drawing>
            </w:r>
          </w:p>
        </w:tc>
        <w:tc>
          <w:tcPr>
            <w:tcW w:w="4927" w:type="dxa"/>
          </w:tcPr>
          <w:p w14:paraId="44ED9ED9" w14:textId="70DF2ECD" w:rsidR="00575468" w:rsidRPr="0053290E" w:rsidRDefault="006A5256" w:rsidP="00254A69">
            <w:pPr>
              <w:pStyle w:val="TH"/>
            </w:pPr>
            <w:r w:rsidRPr="0053290E">
              <w:rPr>
                <w:noProof/>
              </w:rPr>
              <w:drawing>
                <wp:inline distT="0" distB="0" distL="0" distR="0" wp14:anchorId="5C4D5025" wp14:editId="04349906">
                  <wp:extent cx="2857500" cy="2141220"/>
                  <wp:effectExtent l="0" t="0" r="0" b="0"/>
                  <wp:docPr id="40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2857500" cy="2141220"/>
                          </a:xfrm>
                          <a:prstGeom prst="rect">
                            <a:avLst/>
                          </a:prstGeom>
                          <a:noFill/>
                          <a:ln>
                            <a:noFill/>
                          </a:ln>
                        </pic:spPr>
                      </pic:pic>
                    </a:graphicData>
                  </a:graphic>
                </wp:inline>
              </w:drawing>
            </w:r>
          </w:p>
        </w:tc>
      </w:tr>
      <w:tr w:rsidR="00575468" w:rsidRPr="0053290E" w14:paraId="537DCFDD" w14:textId="77777777">
        <w:tc>
          <w:tcPr>
            <w:tcW w:w="9854" w:type="dxa"/>
            <w:gridSpan w:val="2"/>
          </w:tcPr>
          <w:p w14:paraId="277BCD40" w14:textId="0846E1DA" w:rsidR="00575468" w:rsidRPr="0053290E" w:rsidRDefault="006A5256" w:rsidP="00254A69">
            <w:pPr>
              <w:pStyle w:val="TH"/>
            </w:pPr>
            <w:r w:rsidRPr="0053290E">
              <w:rPr>
                <w:noProof/>
              </w:rPr>
              <w:drawing>
                <wp:inline distT="0" distB="0" distL="0" distR="0" wp14:anchorId="1D0887B7" wp14:editId="3377716B">
                  <wp:extent cx="2887980" cy="2164080"/>
                  <wp:effectExtent l="0" t="0" r="0" b="0"/>
                  <wp:docPr id="402"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2887980" cy="2164080"/>
                          </a:xfrm>
                          <a:prstGeom prst="rect">
                            <a:avLst/>
                          </a:prstGeom>
                          <a:noFill/>
                          <a:ln>
                            <a:noFill/>
                          </a:ln>
                        </pic:spPr>
                      </pic:pic>
                    </a:graphicData>
                  </a:graphic>
                </wp:inline>
              </w:drawing>
            </w:r>
          </w:p>
        </w:tc>
      </w:tr>
    </w:tbl>
    <w:p w14:paraId="1C9C334B" w14:textId="77777777" w:rsidR="00575468" w:rsidRPr="00A4011A" w:rsidRDefault="00575468" w:rsidP="00F6334A">
      <w:pPr>
        <w:pStyle w:val="TF"/>
      </w:pPr>
      <w:bookmarkStart w:id="435" w:name="_Ref197874499"/>
      <w:r w:rsidRPr="00A4011A">
        <w:t>Figure</w:t>
      </w:r>
      <w:bookmarkEnd w:id="435"/>
      <w:r w:rsidR="00A4011A" w:rsidRPr="00A4011A">
        <w:t xml:space="preserve"> 8-65</w:t>
      </w:r>
      <w:r w:rsidR="00F6334A">
        <w:t>:</w:t>
      </w:r>
      <w:r w:rsidR="00A4011A" w:rsidRPr="00A4011A">
        <w:t xml:space="preserve"> </w:t>
      </w:r>
      <w:r w:rsidRPr="00A4011A">
        <w:t xml:space="preserve">DL Mixed interference performance (MTS2) of a legacy DARP MS receiving an alpha-QPSK MUROS sub channel for </w:t>
      </w:r>
      <w:r w:rsidRPr="00A4011A">
        <w:rPr>
          <w:position w:val="-6"/>
        </w:rPr>
        <w:object w:dxaOrig="240" w:dyaOrig="220" w14:anchorId="6B4B3D03">
          <v:shape id="_x0000_i1427" type="#_x0000_t75" style="width:12pt;height:10.8pt" o:ole="">
            <v:imagedata r:id="rId492" o:title=""/>
          </v:shape>
          <o:OLEObject Type="Embed" ProgID="Equation.3" ShapeID="_x0000_i1427" DrawAspect="Content" ObjectID="_1821900955" r:id="rId507"/>
        </w:object>
      </w:r>
      <w:r w:rsidRPr="00A4011A">
        <w:t>= [0.2, 0.3, … , 1.0] using AMR half rate 5.9, AMR full rate 12.2 and AMR full rate 5.9</w:t>
      </w:r>
    </w:p>
    <w:p w14:paraId="2F688E34" w14:textId="77777777" w:rsidR="00A4011A" w:rsidRPr="0053290E" w:rsidRDefault="00F90DBB" w:rsidP="008F3F22">
      <w:pPr>
        <w:pStyle w:val="Heading6"/>
      </w:pPr>
      <w:bookmarkStart w:id="436" w:name="_Ref197873442"/>
      <w:bookmarkStart w:id="437" w:name="_Toc518052820"/>
      <w:r>
        <w:t>8.2.1.4.2.4</w:t>
      </w:r>
      <w:r w:rsidR="009A3CB7">
        <w:tab/>
      </w:r>
      <w:r w:rsidR="00A4011A">
        <w:t>MTS-3</w:t>
      </w:r>
      <w:r w:rsidR="00A4011A" w:rsidRPr="0053290E">
        <w:t xml:space="preserve"> Performance</w:t>
      </w:r>
      <w:bookmarkEnd w:id="437"/>
    </w:p>
    <w:bookmarkEnd w:id="436"/>
    <w:p w14:paraId="59241F14" w14:textId="77777777" w:rsidR="00575468" w:rsidRDefault="00575468" w:rsidP="0053290E">
      <w:pPr>
        <w:jc w:val="both"/>
      </w:pPr>
      <w:r w:rsidRPr="0053290E">
        <w:t xml:space="preserve">The performance of a legacy DARP MS receiving an alpha-QPSK MUROS sub channel when a single asynchronous co-channel interference is present is shown in </w:t>
      </w:r>
      <w:r w:rsidR="00A4011A">
        <w:t xml:space="preserve">Figure 8-66 </w:t>
      </w:r>
      <w:r w:rsidRPr="0053290E">
        <w:t xml:space="preserve">for AMR half rate 5.9, AMR full rate 12.2 and AMR full rate  5.9. The performance is presented for </w:t>
      </w:r>
      <w:r w:rsidRPr="0053290E">
        <w:rPr>
          <w:position w:val="-6"/>
        </w:rPr>
        <w:object w:dxaOrig="240" w:dyaOrig="220" w14:anchorId="40708B82">
          <v:shape id="_x0000_i1428" type="#_x0000_t75" style="width:12pt;height:10.8pt" o:ole="">
            <v:imagedata r:id="rId492" o:title=""/>
          </v:shape>
          <o:OLEObject Type="Embed" ProgID="Equation.3" ShapeID="_x0000_i1428" DrawAspect="Content" ObjectID="_1821900956" r:id="rId508"/>
        </w:object>
      </w:r>
      <w:r w:rsidRPr="0053290E">
        <w:t>= [0.2, 0.3, … , 1.0].</w:t>
      </w:r>
    </w:p>
    <w:p w14:paraId="59C93953" w14:textId="77777777" w:rsidR="00944DC6" w:rsidRPr="0053290E" w:rsidRDefault="00944DC6" w:rsidP="00944DC6">
      <w:pPr>
        <w:pStyle w:val="TH"/>
      </w:pPr>
    </w:p>
    <w:tbl>
      <w:tblPr>
        <w:tblW w:w="0" w:type="auto"/>
        <w:tblLook w:val="01E0" w:firstRow="1" w:lastRow="1" w:firstColumn="1" w:lastColumn="1" w:noHBand="0" w:noVBand="0"/>
      </w:tblPr>
      <w:tblGrid>
        <w:gridCol w:w="4830"/>
        <w:gridCol w:w="4811"/>
      </w:tblGrid>
      <w:tr w:rsidR="00575468" w:rsidRPr="0053290E" w14:paraId="29930F35" w14:textId="77777777">
        <w:tc>
          <w:tcPr>
            <w:tcW w:w="4927" w:type="dxa"/>
          </w:tcPr>
          <w:p w14:paraId="17A9170C" w14:textId="67DDDD37" w:rsidR="00575468" w:rsidRPr="0053290E" w:rsidRDefault="006A5256" w:rsidP="00254A69">
            <w:pPr>
              <w:pStyle w:val="TH"/>
            </w:pPr>
            <w:r w:rsidRPr="0053290E">
              <w:rPr>
                <w:noProof/>
              </w:rPr>
              <w:drawing>
                <wp:inline distT="0" distB="0" distL="0" distR="0" wp14:anchorId="38A4D7F6" wp14:editId="5F33F8D5">
                  <wp:extent cx="2880360" cy="2156460"/>
                  <wp:effectExtent l="0" t="0" r="0" b="0"/>
                  <wp:docPr id="405"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a:ln>
                            <a:noFill/>
                          </a:ln>
                        </pic:spPr>
                      </pic:pic>
                    </a:graphicData>
                  </a:graphic>
                </wp:inline>
              </w:drawing>
            </w:r>
          </w:p>
        </w:tc>
        <w:tc>
          <w:tcPr>
            <w:tcW w:w="4927" w:type="dxa"/>
          </w:tcPr>
          <w:p w14:paraId="4CE5DE6E" w14:textId="56E80558" w:rsidR="00575468" w:rsidRPr="0053290E" w:rsidRDefault="006A5256" w:rsidP="00254A69">
            <w:pPr>
              <w:pStyle w:val="TH"/>
            </w:pPr>
            <w:r w:rsidRPr="0053290E">
              <w:rPr>
                <w:noProof/>
              </w:rPr>
              <w:drawing>
                <wp:inline distT="0" distB="0" distL="0" distR="0" wp14:anchorId="26FDDB20" wp14:editId="78E3D179">
                  <wp:extent cx="2857500" cy="2141220"/>
                  <wp:effectExtent l="0" t="0" r="0" b="0"/>
                  <wp:docPr id="406"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2857500" cy="2141220"/>
                          </a:xfrm>
                          <a:prstGeom prst="rect">
                            <a:avLst/>
                          </a:prstGeom>
                          <a:noFill/>
                          <a:ln>
                            <a:noFill/>
                          </a:ln>
                        </pic:spPr>
                      </pic:pic>
                    </a:graphicData>
                  </a:graphic>
                </wp:inline>
              </w:drawing>
            </w:r>
          </w:p>
        </w:tc>
      </w:tr>
      <w:tr w:rsidR="00575468" w:rsidRPr="0053290E" w14:paraId="6E52BB83" w14:textId="77777777">
        <w:tc>
          <w:tcPr>
            <w:tcW w:w="9854" w:type="dxa"/>
            <w:gridSpan w:val="2"/>
          </w:tcPr>
          <w:p w14:paraId="09BB37A7" w14:textId="105B37C5" w:rsidR="00575468" w:rsidRPr="0053290E" w:rsidRDefault="006A5256" w:rsidP="00254A69">
            <w:pPr>
              <w:pStyle w:val="TH"/>
            </w:pPr>
            <w:r w:rsidRPr="0053290E">
              <w:rPr>
                <w:noProof/>
              </w:rPr>
              <w:drawing>
                <wp:inline distT="0" distB="0" distL="0" distR="0" wp14:anchorId="73CC1D88" wp14:editId="4AC55BAF">
                  <wp:extent cx="2910840" cy="2186940"/>
                  <wp:effectExtent l="0" t="0" r="0" b="0"/>
                  <wp:docPr id="40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2910840" cy="2186940"/>
                          </a:xfrm>
                          <a:prstGeom prst="rect">
                            <a:avLst/>
                          </a:prstGeom>
                          <a:noFill/>
                          <a:ln>
                            <a:noFill/>
                          </a:ln>
                        </pic:spPr>
                      </pic:pic>
                    </a:graphicData>
                  </a:graphic>
                </wp:inline>
              </w:drawing>
            </w:r>
          </w:p>
        </w:tc>
      </w:tr>
    </w:tbl>
    <w:p w14:paraId="76F0731E" w14:textId="77777777" w:rsidR="00575468" w:rsidRDefault="00575468" w:rsidP="00F6334A">
      <w:pPr>
        <w:pStyle w:val="TF"/>
      </w:pPr>
      <w:bookmarkStart w:id="438" w:name="_Ref197874608"/>
      <w:r w:rsidRPr="00A4011A">
        <w:t>Figure</w:t>
      </w:r>
      <w:bookmarkEnd w:id="438"/>
      <w:r w:rsidR="00EB6EA9">
        <w:t xml:space="preserve"> </w:t>
      </w:r>
      <w:r w:rsidR="00A4011A" w:rsidRPr="00A4011A">
        <w:t>8-66</w:t>
      </w:r>
      <w:r w:rsidR="00F6334A">
        <w:t>:</w:t>
      </w:r>
      <w:r w:rsidR="00A4011A" w:rsidRPr="00A4011A">
        <w:t xml:space="preserve"> </w:t>
      </w:r>
      <w:r w:rsidRPr="00A4011A">
        <w:t xml:space="preserve">DL Asynchronous Co-channel interference performance (MTS3) of a legacy DARP MS receiving an alpha-QPSK MUROS sub channel for </w:t>
      </w:r>
      <w:r w:rsidRPr="00A4011A">
        <w:rPr>
          <w:position w:val="-6"/>
        </w:rPr>
        <w:object w:dxaOrig="240" w:dyaOrig="220" w14:anchorId="7895F279">
          <v:shape id="_x0000_i1432" type="#_x0000_t75" style="width:12pt;height:10.8pt" o:ole="">
            <v:imagedata r:id="rId492" o:title=""/>
          </v:shape>
          <o:OLEObject Type="Embed" ProgID="Equation.3" ShapeID="_x0000_i1432" DrawAspect="Content" ObjectID="_1821900957" r:id="rId512"/>
        </w:object>
      </w:r>
      <w:r w:rsidRPr="00A4011A">
        <w:t>= [0.2, 0.3, … , 1.0] using AMR half rate 5.9, AMR full rate 12.2 and AMR full rate 5.9</w:t>
      </w:r>
    </w:p>
    <w:p w14:paraId="017D40B6" w14:textId="77777777" w:rsidR="00254A69" w:rsidRPr="00A4011A" w:rsidRDefault="00254A69" w:rsidP="00254A69">
      <w:pPr>
        <w:pStyle w:val="FP"/>
      </w:pPr>
    </w:p>
    <w:p w14:paraId="3D282E81" w14:textId="77777777" w:rsidR="00575468" w:rsidRPr="0053290E" w:rsidRDefault="00F90DBB" w:rsidP="008F3F22">
      <w:pPr>
        <w:pStyle w:val="Heading6"/>
      </w:pPr>
      <w:bookmarkStart w:id="439" w:name="_Ref197873447"/>
      <w:bookmarkStart w:id="440" w:name="_Toc518052821"/>
      <w:r>
        <w:t>8.2.1.4.2.5</w:t>
      </w:r>
      <w:r w:rsidR="009A3CB7">
        <w:tab/>
      </w:r>
      <w:r w:rsidR="00A4011A">
        <w:t xml:space="preserve">MTS-4 </w:t>
      </w:r>
      <w:r w:rsidR="00A4011A" w:rsidRPr="0053290E">
        <w:t xml:space="preserve"> Performance</w:t>
      </w:r>
      <w:bookmarkEnd w:id="439"/>
      <w:bookmarkEnd w:id="440"/>
    </w:p>
    <w:p w14:paraId="498CE108" w14:textId="77777777" w:rsidR="00575468" w:rsidRPr="0053290E" w:rsidRDefault="00575468" w:rsidP="0053290E">
      <w:pPr>
        <w:jc w:val="both"/>
      </w:pPr>
      <w:r w:rsidRPr="0053290E">
        <w:t xml:space="preserve">The performance of a legacy DARP MS receiving an alpha-QPSK MUROS sub channel when mixed synchronous and asynchronous interference are present is shown in </w:t>
      </w:r>
      <w:r w:rsidR="00A4011A">
        <w:t xml:space="preserve">Figure 8-67 </w:t>
      </w:r>
      <w:r w:rsidRPr="0053290E">
        <w:t>for AMR half rate 5.9, AMR fu</w:t>
      </w:r>
      <w:r w:rsidR="00254A69">
        <w:t xml:space="preserve">ll rate 12.2 and AMR full rate </w:t>
      </w:r>
      <w:r w:rsidRPr="0053290E">
        <w:t xml:space="preserve">5.9. The performance is presented for </w:t>
      </w:r>
      <w:r w:rsidRPr="0053290E">
        <w:rPr>
          <w:position w:val="-6"/>
        </w:rPr>
        <w:object w:dxaOrig="240" w:dyaOrig="220" w14:anchorId="2B8406C4">
          <v:shape id="_x0000_i1433" type="#_x0000_t75" style="width:12pt;height:10.8pt" o:ole="">
            <v:imagedata r:id="rId492" o:title=""/>
          </v:shape>
          <o:OLEObject Type="Embed" ProgID="Equation.3" ShapeID="_x0000_i1433" DrawAspect="Content" ObjectID="_1821900958" r:id="rId513"/>
        </w:object>
      </w:r>
      <w:r w:rsidRPr="0053290E">
        <w:t>= [0.2, 0.3, … , 1.0].</w:t>
      </w:r>
    </w:p>
    <w:p w14:paraId="3CA1D0DD" w14:textId="77777777" w:rsidR="00575468" w:rsidRPr="0053290E" w:rsidRDefault="00575468" w:rsidP="00944DC6">
      <w:pPr>
        <w:pStyle w:val="TH"/>
      </w:pPr>
    </w:p>
    <w:tbl>
      <w:tblPr>
        <w:tblW w:w="0" w:type="auto"/>
        <w:tblLook w:val="01E0" w:firstRow="1" w:lastRow="1" w:firstColumn="1" w:lastColumn="1" w:noHBand="0" w:noVBand="0"/>
      </w:tblPr>
      <w:tblGrid>
        <w:gridCol w:w="4827"/>
        <w:gridCol w:w="4814"/>
      </w:tblGrid>
      <w:tr w:rsidR="00575468" w:rsidRPr="0053290E" w14:paraId="60B22797" w14:textId="77777777">
        <w:tc>
          <w:tcPr>
            <w:tcW w:w="4927" w:type="dxa"/>
          </w:tcPr>
          <w:p w14:paraId="26D689C6" w14:textId="754D61E5" w:rsidR="00575468" w:rsidRPr="0053290E" w:rsidRDefault="006A5256" w:rsidP="00254A69">
            <w:pPr>
              <w:pStyle w:val="TH"/>
            </w:pPr>
            <w:r w:rsidRPr="0053290E">
              <w:rPr>
                <w:noProof/>
              </w:rPr>
              <w:drawing>
                <wp:inline distT="0" distB="0" distL="0" distR="0" wp14:anchorId="03045BF5" wp14:editId="2D5D748F">
                  <wp:extent cx="2819400" cy="2110740"/>
                  <wp:effectExtent l="0" t="0" r="0" b="0"/>
                  <wp:docPr id="410"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2819400" cy="2110740"/>
                          </a:xfrm>
                          <a:prstGeom prst="rect">
                            <a:avLst/>
                          </a:prstGeom>
                          <a:noFill/>
                          <a:ln>
                            <a:noFill/>
                          </a:ln>
                        </pic:spPr>
                      </pic:pic>
                    </a:graphicData>
                  </a:graphic>
                </wp:inline>
              </w:drawing>
            </w:r>
          </w:p>
        </w:tc>
        <w:tc>
          <w:tcPr>
            <w:tcW w:w="4927" w:type="dxa"/>
          </w:tcPr>
          <w:p w14:paraId="0F704274" w14:textId="27E9B304" w:rsidR="00575468" w:rsidRPr="0053290E" w:rsidRDefault="006A5256" w:rsidP="00254A69">
            <w:pPr>
              <w:pStyle w:val="TH"/>
            </w:pPr>
            <w:r w:rsidRPr="0053290E">
              <w:rPr>
                <w:noProof/>
              </w:rPr>
              <w:drawing>
                <wp:inline distT="0" distB="0" distL="0" distR="0" wp14:anchorId="594875CF" wp14:editId="598394A0">
                  <wp:extent cx="2796540" cy="2103120"/>
                  <wp:effectExtent l="0" t="0" r="0" b="0"/>
                  <wp:docPr id="411"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2796540" cy="2103120"/>
                          </a:xfrm>
                          <a:prstGeom prst="rect">
                            <a:avLst/>
                          </a:prstGeom>
                          <a:noFill/>
                          <a:ln>
                            <a:noFill/>
                          </a:ln>
                        </pic:spPr>
                      </pic:pic>
                    </a:graphicData>
                  </a:graphic>
                </wp:inline>
              </w:drawing>
            </w:r>
          </w:p>
        </w:tc>
      </w:tr>
      <w:tr w:rsidR="00575468" w:rsidRPr="0053290E" w14:paraId="4C10D2F1" w14:textId="77777777">
        <w:tc>
          <w:tcPr>
            <w:tcW w:w="9854" w:type="dxa"/>
            <w:gridSpan w:val="2"/>
          </w:tcPr>
          <w:p w14:paraId="2DA5C8B0" w14:textId="2FA6AA80" w:rsidR="00575468" w:rsidRPr="0053290E" w:rsidRDefault="006A5256" w:rsidP="00254A69">
            <w:pPr>
              <w:pStyle w:val="TH"/>
            </w:pPr>
            <w:r w:rsidRPr="0053290E">
              <w:rPr>
                <w:noProof/>
              </w:rPr>
              <w:drawing>
                <wp:inline distT="0" distB="0" distL="0" distR="0" wp14:anchorId="4BDC5BB2" wp14:editId="2BB73CDD">
                  <wp:extent cx="2910840" cy="2186940"/>
                  <wp:effectExtent l="0" t="0" r="0" b="0"/>
                  <wp:docPr id="412"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2910840" cy="2186940"/>
                          </a:xfrm>
                          <a:prstGeom prst="rect">
                            <a:avLst/>
                          </a:prstGeom>
                          <a:noFill/>
                          <a:ln>
                            <a:noFill/>
                          </a:ln>
                        </pic:spPr>
                      </pic:pic>
                    </a:graphicData>
                  </a:graphic>
                </wp:inline>
              </w:drawing>
            </w:r>
          </w:p>
        </w:tc>
      </w:tr>
    </w:tbl>
    <w:p w14:paraId="3C793A92" w14:textId="77777777" w:rsidR="00575468" w:rsidRDefault="00575468" w:rsidP="00F6334A">
      <w:pPr>
        <w:pStyle w:val="TF"/>
      </w:pPr>
      <w:bookmarkStart w:id="441" w:name="_Ref197874696"/>
      <w:r w:rsidRPr="00A4011A">
        <w:t>Figure</w:t>
      </w:r>
      <w:bookmarkEnd w:id="441"/>
      <w:r w:rsidR="00A4011A">
        <w:t xml:space="preserve"> 8-67</w:t>
      </w:r>
      <w:r w:rsidR="00F6334A">
        <w:t>:</w:t>
      </w:r>
      <w:r w:rsidRPr="00A4011A">
        <w:t xml:space="preserve"> DL synchronous and asynchronous mixed interference performance (MTS4) of a legacy DARP MS receiving an alpha-QPSK MUROS sub channel for </w:t>
      </w:r>
      <w:r w:rsidRPr="00A4011A">
        <w:rPr>
          <w:position w:val="-6"/>
        </w:rPr>
        <w:object w:dxaOrig="240" w:dyaOrig="220" w14:anchorId="5FB68FCF">
          <v:shape id="_x0000_i1437" type="#_x0000_t75" style="width:12pt;height:10.8pt" o:ole="">
            <v:imagedata r:id="rId492" o:title=""/>
          </v:shape>
          <o:OLEObject Type="Embed" ProgID="Equation.3" ShapeID="_x0000_i1437" DrawAspect="Content" ObjectID="_1821900959" r:id="rId517"/>
        </w:object>
      </w:r>
      <w:r w:rsidRPr="00A4011A">
        <w:t>= [0.2, 0.3, … , 1.0] using AMR half rate 5.9, AMR full rate 12.2 and AMR full rate 5.9</w:t>
      </w:r>
    </w:p>
    <w:p w14:paraId="11C8D6C6" w14:textId="77777777" w:rsidR="00254A69" w:rsidRPr="00A4011A" w:rsidRDefault="00254A69" w:rsidP="00254A69">
      <w:pPr>
        <w:pStyle w:val="FP"/>
      </w:pPr>
    </w:p>
    <w:p w14:paraId="60E41456" w14:textId="77777777" w:rsidR="00405989" w:rsidRPr="0053290E" w:rsidRDefault="00F90DBB" w:rsidP="008F3F22">
      <w:pPr>
        <w:pStyle w:val="Heading5"/>
      </w:pPr>
      <w:bookmarkStart w:id="442" w:name="_Toc518052822"/>
      <w:r>
        <w:t>8.2.1.4.3</w:t>
      </w:r>
      <w:r w:rsidR="009A3CB7">
        <w:tab/>
      </w:r>
      <w:r w:rsidR="00405989">
        <w:t>Summary of Results</w:t>
      </w:r>
      <w:bookmarkEnd w:id="442"/>
    </w:p>
    <w:p w14:paraId="28ED201A" w14:textId="77777777" w:rsidR="00302E70" w:rsidRDefault="00575468" w:rsidP="00302E70">
      <w:pPr>
        <w:jc w:val="both"/>
      </w:pPr>
      <w:r w:rsidRPr="0053290E">
        <w:t>This section has presented the sensitivity and interference performance of a legacy DARP MS receiving an alpha-QPSK MUROS sub channel. For the interference performances the MTS1-4 interference scenarios were used with the interfe</w:t>
      </w:r>
      <w:r w:rsidR="00254A69">
        <w:t>rer modulation type being QPSK.</w:t>
      </w:r>
    </w:p>
    <w:p w14:paraId="2BF55EC3" w14:textId="77777777" w:rsidR="00197D11" w:rsidRDefault="00F90DBB" w:rsidP="008F3F22">
      <w:pPr>
        <w:pStyle w:val="Heading3"/>
      </w:pPr>
      <w:bookmarkStart w:id="443" w:name="_Toc518052823"/>
      <w:r>
        <w:t>8.2.2</w:t>
      </w:r>
      <w:r w:rsidR="009A3CB7">
        <w:tab/>
      </w:r>
      <w:r w:rsidR="00197D11">
        <w:t>Network Level Performance</w:t>
      </w:r>
      <w:bookmarkEnd w:id="443"/>
    </w:p>
    <w:p w14:paraId="7F412618" w14:textId="77777777" w:rsidR="009C513A" w:rsidRPr="0045092A" w:rsidRDefault="00F90DBB" w:rsidP="008F3F22">
      <w:pPr>
        <w:pStyle w:val="Heading4"/>
      </w:pPr>
      <w:bookmarkStart w:id="444" w:name="_Toc518052824"/>
      <w:r>
        <w:t>8.2.2.1</w:t>
      </w:r>
      <w:r w:rsidR="009A3CB7">
        <w:tab/>
      </w:r>
      <w:r w:rsidR="009C513A" w:rsidRPr="0045092A">
        <w:t>Adaptive constellation rotation</w:t>
      </w:r>
      <w:bookmarkEnd w:id="444"/>
    </w:p>
    <w:p w14:paraId="015F5CF6" w14:textId="77777777" w:rsidR="009C513A" w:rsidRPr="0045092A" w:rsidRDefault="009C513A" w:rsidP="00254A69">
      <w:r w:rsidRPr="0045092A">
        <w:t>System simulations have been performed to estimate the possible network gains by the introduction of adaptive symbol constellation rotation.</w:t>
      </w:r>
    </w:p>
    <w:p w14:paraId="427DEEC2" w14:textId="77777777" w:rsidR="009C513A" w:rsidRPr="0045092A" w:rsidRDefault="009C513A" w:rsidP="00254A69">
      <w:r w:rsidRPr="0045092A">
        <w:t>The investigated scenario is for 100 % MUROS MS penetration.</w:t>
      </w:r>
    </w:p>
    <w:p w14:paraId="743D5474" w14:textId="77777777" w:rsidR="009C513A" w:rsidRPr="0045092A" w:rsidRDefault="009C513A" w:rsidP="00254A69">
      <w:r w:rsidRPr="0045092A">
        <w:t>It should be noted that the adaptive constellation rotation will also give coverage gains in sensitivity limited scenarios, but this has not been evaluated in this investigation.</w:t>
      </w:r>
    </w:p>
    <w:p w14:paraId="6FDDD27C" w14:textId="77777777" w:rsidR="009C513A" w:rsidRPr="0045092A" w:rsidRDefault="009C513A" w:rsidP="00254A69">
      <w:r w:rsidRPr="0045092A">
        <w:t>The investigated scenario is MUROS-2 where a backoff of 3.3 dB and 2.6 dB has been investigated.</w:t>
      </w:r>
    </w:p>
    <w:p w14:paraId="2BE0D210" w14:textId="77777777" w:rsidR="009C513A" w:rsidRPr="0045092A" w:rsidRDefault="009C513A" w:rsidP="00254A69">
      <w:r w:rsidRPr="0045092A">
        <w:t>The impact on different QP</w:t>
      </w:r>
      <w:r w:rsidR="0045092A">
        <w:t>SK backoff is investigated and F</w:t>
      </w:r>
      <w:r w:rsidRPr="0045092A">
        <w:t>igure 8-</w:t>
      </w:r>
      <w:r w:rsidR="00EB6EA9">
        <w:t>68</w:t>
      </w:r>
      <w:r w:rsidRPr="0045092A">
        <w:t xml:space="preserve"> shows the spectral efficiency at the non-MUROS reference case, at 3.3 dB QPSK power backoff and at 2.6 dB QPSK power backoff.</w:t>
      </w:r>
    </w:p>
    <w:p w14:paraId="6AE782C1" w14:textId="64F95BA4" w:rsidR="009C513A" w:rsidRPr="00921F31" w:rsidRDefault="006A5256" w:rsidP="00066BD9">
      <w:pPr>
        <w:pStyle w:val="TH"/>
      </w:pPr>
      <w:r w:rsidRPr="00921F31">
        <w:rPr>
          <w:noProof/>
        </w:rPr>
        <w:lastRenderedPageBreak/>
        <w:drawing>
          <wp:inline distT="0" distB="0" distL="0" distR="0" wp14:anchorId="79B7D15C" wp14:editId="5862E508">
            <wp:extent cx="5334000" cy="2872740"/>
            <wp:effectExtent l="0" t="0" r="0" b="0"/>
            <wp:docPr id="414"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5334000" cy="2872740"/>
                    </a:xfrm>
                    <a:prstGeom prst="rect">
                      <a:avLst/>
                    </a:prstGeom>
                    <a:noFill/>
                    <a:ln>
                      <a:noFill/>
                    </a:ln>
                  </pic:spPr>
                </pic:pic>
              </a:graphicData>
            </a:graphic>
          </wp:inline>
        </w:drawing>
      </w:r>
    </w:p>
    <w:p w14:paraId="4E90293D" w14:textId="77777777" w:rsidR="009C513A" w:rsidRPr="0045092A" w:rsidRDefault="009C513A" w:rsidP="00F6334A">
      <w:pPr>
        <w:pStyle w:val="TF"/>
      </w:pPr>
      <w:r w:rsidRPr="0045092A">
        <w:t>Figure 8-</w:t>
      </w:r>
      <w:r w:rsidR="00EB6EA9">
        <w:t>68</w:t>
      </w:r>
      <w:r w:rsidR="00F6334A">
        <w:t>:</w:t>
      </w:r>
      <w:r w:rsidR="00F6334A" w:rsidRPr="0045092A">
        <w:t xml:space="preserve"> </w:t>
      </w:r>
      <w:r w:rsidRPr="0045092A">
        <w:t>Spectral efficiency MUROS-2</w:t>
      </w:r>
    </w:p>
    <w:p w14:paraId="0B8ADE35" w14:textId="77777777" w:rsidR="009C513A" w:rsidRPr="0045092A" w:rsidRDefault="009C513A" w:rsidP="00BC6FB7">
      <w:r w:rsidRPr="0045092A">
        <w:t xml:space="preserve">The gains for test case A and B are presented in </w:t>
      </w:r>
      <w:r w:rsidR="0045092A">
        <w:t>Table 8-12</w:t>
      </w:r>
      <w:r w:rsidRPr="0045092A">
        <w:t>. No values are presented for test case C (AFS 5.9) since this case is block limited and will not give any gain. Case D is still left TBD.</w:t>
      </w:r>
    </w:p>
    <w:p w14:paraId="697B50F2" w14:textId="77777777" w:rsidR="009C513A" w:rsidRPr="0045092A" w:rsidRDefault="0045092A" w:rsidP="00F6334A">
      <w:pPr>
        <w:pStyle w:val="TH"/>
      </w:pPr>
      <w:r>
        <w:t>Table 8-12</w:t>
      </w:r>
      <w:r w:rsidR="00F6334A">
        <w:t xml:space="preserve">: </w:t>
      </w:r>
      <w:r w:rsidR="009C513A" w:rsidRPr="0045092A">
        <w:t>Capacity gain using different QPSK</w:t>
      </w:r>
    </w:p>
    <w:tbl>
      <w:tblPr>
        <w:tblW w:w="0" w:type="auto"/>
        <w:jc w:val="center"/>
        <w:tblLook w:val="01E0" w:firstRow="1" w:lastRow="1" w:firstColumn="1" w:lastColumn="1" w:noHBand="0" w:noVBand="0"/>
      </w:tblPr>
      <w:tblGrid>
        <w:gridCol w:w="1324"/>
        <w:gridCol w:w="2395"/>
        <w:gridCol w:w="2566"/>
      </w:tblGrid>
      <w:tr w:rsidR="009C513A" w:rsidRPr="0045092A" w14:paraId="3C1361FE" w14:textId="77777777">
        <w:trPr>
          <w:jc w:val="center"/>
        </w:trPr>
        <w:tc>
          <w:tcPr>
            <w:tcW w:w="1324" w:type="dxa"/>
            <w:shd w:val="clear" w:color="auto" w:fill="003366"/>
          </w:tcPr>
          <w:p w14:paraId="3ADD4EDF" w14:textId="77777777" w:rsidR="009C513A" w:rsidRPr="0045092A" w:rsidRDefault="009C513A" w:rsidP="007F7166">
            <w:pPr>
              <w:pStyle w:val="BodyText"/>
              <w:keepNext/>
              <w:jc w:val="center"/>
            </w:pPr>
            <w:r w:rsidRPr="0045092A">
              <w:t>Type</w:t>
            </w:r>
          </w:p>
        </w:tc>
        <w:tc>
          <w:tcPr>
            <w:tcW w:w="2395" w:type="dxa"/>
            <w:shd w:val="clear" w:color="auto" w:fill="003366"/>
          </w:tcPr>
          <w:p w14:paraId="57279D9F" w14:textId="77777777" w:rsidR="009C513A" w:rsidRPr="0045092A" w:rsidRDefault="009C513A" w:rsidP="007F7166">
            <w:pPr>
              <w:pStyle w:val="BodyText"/>
              <w:keepNext/>
              <w:jc w:val="center"/>
            </w:pPr>
            <w:r w:rsidRPr="007F7166">
              <w:rPr>
                <w:b/>
                <w:bCs/>
              </w:rPr>
              <w:t>Gain at QPSK power backoff: 3.3 dB</w:t>
            </w:r>
          </w:p>
        </w:tc>
        <w:tc>
          <w:tcPr>
            <w:tcW w:w="2566" w:type="dxa"/>
            <w:shd w:val="clear" w:color="auto" w:fill="003366"/>
          </w:tcPr>
          <w:p w14:paraId="25D6CA16" w14:textId="77777777" w:rsidR="009C513A" w:rsidRPr="0045092A" w:rsidRDefault="009C513A" w:rsidP="007F7166">
            <w:pPr>
              <w:pStyle w:val="BodyText"/>
              <w:keepNext/>
              <w:jc w:val="center"/>
            </w:pPr>
            <w:r w:rsidRPr="007F7166">
              <w:rPr>
                <w:b/>
                <w:bCs/>
              </w:rPr>
              <w:t>Gain at QPSK power backoff: 2.6 dB</w:t>
            </w:r>
          </w:p>
        </w:tc>
      </w:tr>
      <w:tr w:rsidR="009C513A" w:rsidRPr="0045092A" w14:paraId="51C40D40" w14:textId="77777777">
        <w:trPr>
          <w:jc w:val="center"/>
        </w:trPr>
        <w:tc>
          <w:tcPr>
            <w:tcW w:w="1324" w:type="dxa"/>
          </w:tcPr>
          <w:p w14:paraId="4EA3295C" w14:textId="77777777" w:rsidR="009C513A" w:rsidRPr="0045092A" w:rsidRDefault="009C513A" w:rsidP="007F7166">
            <w:pPr>
              <w:pStyle w:val="BodyText"/>
              <w:keepNext/>
              <w:jc w:val="center"/>
            </w:pPr>
            <w:r w:rsidRPr="0045092A">
              <w:t>A</w:t>
            </w:r>
          </w:p>
        </w:tc>
        <w:tc>
          <w:tcPr>
            <w:tcW w:w="2395" w:type="dxa"/>
          </w:tcPr>
          <w:p w14:paraId="64769153" w14:textId="77777777" w:rsidR="009C513A" w:rsidRPr="0045092A" w:rsidRDefault="009C513A" w:rsidP="007F7166">
            <w:pPr>
              <w:pStyle w:val="BodyText"/>
              <w:keepNext/>
              <w:jc w:val="center"/>
            </w:pPr>
            <w:r w:rsidRPr="0045092A">
              <w:t>82% (*)</w:t>
            </w:r>
          </w:p>
        </w:tc>
        <w:tc>
          <w:tcPr>
            <w:tcW w:w="2566" w:type="dxa"/>
          </w:tcPr>
          <w:p w14:paraId="33B2145D" w14:textId="77777777" w:rsidR="009C513A" w:rsidRPr="0045092A" w:rsidRDefault="009C513A" w:rsidP="007F7166">
            <w:pPr>
              <w:pStyle w:val="BodyText"/>
              <w:keepNext/>
              <w:jc w:val="center"/>
            </w:pPr>
            <w:r w:rsidRPr="0045092A">
              <w:t>95% (*)</w:t>
            </w:r>
          </w:p>
        </w:tc>
      </w:tr>
      <w:tr w:rsidR="009C513A" w:rsidRPr="0045092A" w14:paraId="25BA997B" w14:textId="77777777">
        <w:trPr>
          <w:jc w:val="center"/>
        </w:trPr>
        <w:tc>
          <w:tcPr>
            <w:tcW w:w="1324" w:type="dxa"/>
          </w:tcPr>
          <w:p w14:paraId="693D2571" w14:textId="77777777" w:rsidR="009C513A" w:rsidRPr="0045092A" w:rsidRDefault="009C513A" w:rsidP="007F7166">
            <w:pPr>
              <w:pStyle w:val="BodyText"/>
              <w:keepNext/>
              <w:jc w:val="center"/>
            </w:pPr>
            <w:r w:rsidRPr="0045092A">
              <w:t>B</w:t>
            </w:r>
          </w:p>
        </w:tc>
        <w:tc>
          <w:tcPr>
            <w:tcW w:w="2395" w:type="dxa"/>
          </w:tcPr>
          <w:p w14:paraId="69D24E0B" w14:textId="77777777" w:rsidR="009C513A" w:rsidRPr="0045092A" w:rsidRDefault="009C513A" w:rsidP="007F7166">
            <w:pPr>
              <w:pStyle w:val="BodyText"/>
              <w:keepNext/>
              <w:jc w:val="center"/>
            </w:pPr>
            <w:r w:rsidRPr="0045092A">
              <w:t>75%</w:t>
            </w:r>
          </w:p>
        </w:tc>
        <w:tc>
          <w:tcPr>
            <w:tcW w:w="2566" w:type="dxa"/>
          </w:tcPr>
          <w:p w14:paraId="4408EEB6" w14:textId="77777777" w:rsidR="009C513A" w:rsidRPr="0045092A" w:rsidRDefault="009C513A" w:rsidP="007F7166">
            <w:pPr>
              <w:pStyle w:val="BodyText"/>
              <w:keepNext/>
              <w:jc w:val="center"/>
            </w:pPr>
            <w:r w:rsidRPr="0045092A">
              <w:t>80%</w:t>
            </w:r>
          </w:p>
        </w:tc>
      </w:tr>
      <w:tr w:rsidR="009C513A" w:rsidRPr="0045092A" w14:paraId="68A5F010" w14:textId="77777777">
        <w:trPr>
          <w:jc w:val="center"/>
        </w:trPr>
        <w:tc>
          <w:tcPr>
            <w:tcW w:w="1324" w:type="dxa"/>
          </w:tcPr>
          <w:p w14:paraId="029EC39A" w14:textId="77777777" w:rsidR="009C513A" w:rsidRPr="0045092A" w:rsidRDefault="009C513A" w:rsidP="007F7166">
            <w:pPr>
              <w:pStyle w:val="BodyText"/>
              <w:keepNext/>
              <w:jc w:val="center"/>
            </w:pPr>
            <w:r w:rsidRPr="0045092A">
              <w:t>C</w:t>
            </w:r>
          </w:p>
        </w:tc>
        <w:tc>
          <w:tcPr>
            <w:tcW w:w="2395" w:type="dxa"/>
          </w:tcPr>
          <w:p w14:paraId="1FC29C1A" w14:textId="77777777" w:rsidR="009C513A" w:rsidRPr="0045092A" w:rsidRDefault="009C513A" w:rsidP="007F7166">
            <w:pPr>
              <w:pStyle w:val="BodyText"/>
              <w:keepNext/>
              <w:jc w:val="center"/>
            </w:pPr>
            <w:r w:rsidRPr="0045092A">
              <w:t>Block limited</w:t>
            </w:r>
          </w:p>
        </w:tc>
        <w:tc>
          <w:tcPr>
            <w:tcW w:w="2566" w:type="dxa"/>
          </w:tcPr>
          <w:p w14:paraId="07EB4AEC" w14:textId="77777777" w:rsidR="009C513A" w:rsidRPr="0045092A" w:rsidRDefault="009C513A" w:rsidP="007F7166">
            <w:pPr>
              <w:pStyle w:val="BodyText"/>
              <w:keepNext/>
              <w:jc w:val="center"/>
            </w:pPr>
            <w:r w:rsidRPr="0045092A">
              <w:t>-</w:t>
            </w:r>
          </w:p>
        </w:tc>
      </w:tr>
    </w:tbl>
    <w:p w14:paraId="40F775B9" w14:textId="77777777" w:rsidR="009C513A" w:rsidRPr="0045092A" w:rsidRDefault="009C513A" w:rsidP="00BC6FB7">
      <w:pPr>
        <w:pStyle w:val="NO"/>
        <w:ind w:left="2694"/>
      </w:pPr>
      <w:r w:rsidRPr="0045092A">
        <w:t>* Gain presented at 96% satisfied users</w:t>
      </w:r>
    </w:p>
    <w:p w14:paraId="706C00DD" w14:textId="77777777" w:rsidR="009C513A" w:rsidRPr="000A2673" w:rsidRDefault="009C513A" w:rsidP="00BC6FB7">
      <w:r w:rsidRPr="000A2673">
        <w:t>It can be seen that there are gains of approximately 5 - 13 %-units in spectral efficiency by using 2.6 dB backoff compared to the case of using a 3.3 dB backoff.</w:t>
      </w:r>
    </w:p>
    <w:p w14:paraId="7A6A0323" w14:textId="77777777" w:rsidR="009C513A" w:rsidRPr="000A2673" w:rsidRDefault="009C513A" w:rsidP="00F6334A">
      <w:pPr>
        <w:pStyle w:val="NO"/>
      </w:pPr>
      <w:r w:rsidRPr="000A2673">
        <w:t>NOTE</w:t>
      </w:r>
      <w:r w:rsidR="00F6334A">
        <w:t xml:space="preserve"> 1</w:t>
      </w:r>
      <w:r w:rsidR="00F6334A" w:rsidRPr="000A2673">
        <w:t>:</w:t>
      </w:r>
      <w:r w:rsidR="00F6334A">
        <w:tab/>
      </w:r>
      <w:r w:rsidRPr="000A2673">
        <w:t>The degradation due to the blind modulation detection evaluated in section</w:t>
      </w:r>
      <w:r w:rsidR="000A2673" w:rsidRPr="000A2673">
        <w:t xml:space="preserve"> 8.2.1.3.3.1 </w:t>
      </w:r>
      <w:r w:rsidRPr="000A2673">
        <w:t xml:space="preserve">has been shown to be 0 dB at α=1. </w:t>
      </w:r>
    </w:p>
    <w:p w14:paraId="5007426F" w14:textId="77777777" w:rsidR="009C513A" w:rsidRDefault="009C513A" w:rsidP="00F6334A">
      <w:pPr>
        <w:pStyle w:val="NO"/>
      </w:pPr>
      <w:r w:rsidRPr="000A2673">
        <w:t>NOTE</w:t>
      </w:r>
      <w:r w:rsidR="00F6334A">
        <w:t xml:space="preserve"> 2</w:t>
      </w:r>
      <w:r w:rsidR="00F6334A" w:rsidRPr="000A2673">
        <w:t>:</w:t>
      </w:r>
      <w:r w:rsidR="00F6334A">
        <w:tab/>
      </w:r>
      <w:r w:rsidRPr="000A2673">
        <w:t>No sub channel power control has been used in the system simulations.</w:t>
      </w:r>
    </w:p>
    <w:p w14:paraId="418C8BBE" w14:textId="77777777" w:rsidR="00BC6FB7" w:rsidRDefault="00BC6FB7" w:rsidP="00BC6FB7">
      <w:pPr>
        <w:pStyle w:val="FP"/>
      </w:pPr>
    </w:p>
    <w:p w14:paraId="47D9D5AF" w14:textId="77777777" w:rsidR="00D244F6" w:rsidRDefault="00F90DBB" w:rsidP="00D244F6">
      <w:pPr>
        <w:pStyle w:val="Heading4"/>
      </w:pPr>
      <w:bookmarkStart w:id="445" w:name="_Toc518052825"/>
      <w:r>
        <w:t>8.2.2.2</w:t>
      </w:r>
      <w:r w:rsidR="00D244F6">
        <w:tab/>
      </w:r>
      <w:r w:rsidR="00D244F6" w:rsidRPr="00D244F6">
        <w:t>Support of legacy non-DARP Phase I receivers using α-QPSK</w:t>
      </w:r>
      <w:bookmarkEnd w:id="445"/>
    </w:p>
    <w:p w14:paraId="0AE7765D" w14:textId="77777777" w:rsidR="005A39EE" w:rsidRDefault="005A39EE" w:rsidP="005A39EE">
      <w:r>
        <w:t>With the right SCPIR between two sub-channels it is possible to support legacy non-SAIC terminals on VAMOS timeslots. See [8-</w:t>
      </w:r>
      <w:r w:rsidR="00F61345">
        <w:t>36</w:t>
      </w:r>
      <w:r>
        <w:t xml:space="preserve">] for additional </w:t>
      </w:r>
      <w:smartTag w:uri="urn:schemas-microsoft-com:office:smarttags" w:element="PersonName">
        <w:r>
          <w:t>info</w:t>
        </w:r>
      </w:smartTag>
      <w:r>
        <w:t>rmation.</w:t>
      </w:r>
    </w:p>
    <w:p w14:paraId="6CB494D1" w14:textId="77777777" w:rsidR="005A39EE" w:rsidRDefault="005A39EE" w:rsidP="005A39EE">
      <w:r>
        <w:t>Table 8-13</w:t>
      </w:r>
      <w:r w:rsidR="00451B46">
        <w:t>a</w:t>
      </w:r>
      <w:r>
        <w:t xml:space="preserve"> show the spectral and hardware efficiency results for MUROS-2 with 50% VAMOS penetration level (giving 35% legacy non-SAIC and 15% legacy SAIC penetration levels) and speech codec AHS 5.9. D0 is the non-VAMOS reference scenario while the D1 scenario utilizes OSC with legacy non-SAIC capable terminals not allowed on VAMOS TS. Note that with this restriction, </w:t>
      </w:r>
      <w:r w:rsidRPr="008E19B1">
        <w:t>α-QPSK</w:t>
      </w:r>
      <w:r>
        <w:t xml:space="preserve"> cannot provide better spectral efficiency than OSC since the network is block limited due to lack of resources.</w:t>
      </w:r>
    </w:p>
    <w:p w14:paraId="66BDF741" w14:textId="77777777" w:rsidR="005A39EE" w:rsidRPr="00DF7748" w:rsidRDefault="005A39EE" w:rsidP="005A39EE">
      <w:pPr>
        <w:pStyle w:val="TH"/>
      </w:pPr>
      <w:r>
        <w:lastRenderedPageBreak/>
        <w:t>Table 8-13</w:t>
      </w:r>
      <w:r w:rsidR="00451B46">
        <w:t>a</w:t>
      </w:r>
      <w:r>
        <w:t xml:space="preserve">: </w:t>
      </w:r>
      <w:r w:rsidRPr="00DF7748">
        <w:t xml:space="preserve">MUROS-2 system performance results (50% </w:t>
      </w:r>
      <w:r>
        <w:t>VAMOS</w:t>
      </w:r>
      <w:r w:rsidRPr="00DF7748">
        <w:t>)</w:t>
      </w:r>
    </w:p>
    <w:tbl>
      <w:tblPr>
        <w:tblW w:w="8956" w:type="dxa"/>
        <w:jc w:val="center"/>
        <w:tblLook w:val="01E0" w:firstRow="1" w:lastRow="1" w:firstColumn="1" w:lastColumn="1" w:noHBand="0" w:noVBand="0"/>
      </w:tblPr>
      <w:tblGrid>
        <w:gridCol w:w="1998"/>
        <w:gridCol w:w="2126"/>
        <w:gridCol w:w="1559"/>
        <w:gridCol w:w="1418"/>
        <w:gridCol w:w="1855"/>
      </w:tblGrid>
      <w:tr w:rsidR="00743762" w:rsidRPr="00DF7748" w14:paraId="77B6A0F2" w14:textId="77777777" w:rsidTr="00743762">
        <w:trPr>
          <w:jc w:val="center"/>
        </w:trPr>
        <w:tc>
          <w:tcPr>
            <w:tcW w:w="1998" w:type="dxa"/>
            <w:shd w:val="clear" w:color="auto" w:fill="003366"/>
          </w:tcPr>
          <w:p w14:paraId="20C37705" w14:textId="77777777" w:rsidR="005A39EE" w:rsidRPr="00743762" w:rsidRDefault="005A39EE" w:rsidP="00743762">
            <w:pPr>
              <w:pStyle w:val="BodyText"/>
              <w:keepNext/>
              <w:jc w:val="center"/>
              <w:rPr>
                <w:rFonts w:ascii="Tahoma" w:hAnsi="Tahoma" w:cs="Tahoma"/>
                <w:b/>
                <w:bCs/>
                <w:sz w:val="16"/>
                <w:szCs w:val="16"/>
              </w:rPr>
            </w:pPr>
            <w:r w:rsidRPr="00743762">
              <w:rPr>
                <w:rFonts w:ascii="Tahoma" w:hAnsi="Tahoma" w:cs="Tahoma"/>
                <w:b/>
                <w:bCs/>
                <w:sz w:val="16"/>
                <w:szCs w:val="16"/>
              </w:rPr>
              <w:t>Type</w:t>
            </w:r>
          </w:p>
        </w:tc>
        <w:tc>
          <w:tcPr>
            <w:tcW w:w="2126" w:type="dxa"/>
            <w:shd w:val="clear" w:color="auto" w:fill="003366"/>
          </w:tcPr>
          <w:p w14:paraId="05B9BEB5" w14:textId="77777777" w:rsidR="005A39EE" w:rsidRPr="00743762" w:rsidRDefault="005A39EE" w:rsidP="00743762">
            <w:pPr>
              <w:pStyle w:val="BodyText"/>
              <w:keepNext/>
              <w:jc w:val="center"/>
              <w:rPr>
                <w:rFonts w:ascii="Tahoma" w:hAnsi="Tahoma" w:cs="Tahoma"/>
                <w:b/>
                <w:bCs/>
                <w:sz w:val="16"/>
                <w:szCs w:val="16"/>
              </w:rPr>
            </w:pPr>
            <w:r w:rsidRPr="00743762">
              <w:rPr>
                <w:rFonts w:ascii="Tahoma" w:hAnsi="Tahoma" w:cs="Tahoma"/>
                <w:b/>
                <w:bCs/>
                <w:sz w:val="16"/>
                <w:szCs w:val="16"/>
              </w:rPr>
              <w:t>Description</w:t>
            </w:r>
          </w:p>
        </w:tc>
        <w:tc>
          <w:tcPr>
            <w:tcW w:w="1559" w:type="dxa"/>
            <w:shd w:val="clear" w:color="auto" w:fill="003366"/>
          </w:tcPr>
          <w:p w14:paraId="41D5C899" w14:textId="77777777" w:rsidR="005A39EE" w:rsidRPr="00743762" w:rsidRDefault="005A39EE" w:rsidP="00743762">
            <w:pPr>
              <w:pStyle w:val="BodyText"/>
              <w:keepNext/>
              <w:jc w:val="center"/>
              <w:rPr>
                <w:rFonts w:ascii="Tahoma" w:hAnsi="Tahoma" w:cs="Tahoma"/>
                <w:b/>
                <w:bCs/>
                <w:sz w:val="16"/>
                <w:szCs w:val="16"/>
              </w:rPr>
            </w:pPr>
            <w:r w:rsidRPr="00743762">
              <w:rPr>
                <w:rFonts w:ascii="Tahoma" w:hAnsi="Tahoma" w:cs="Tahoma"/>
                <w:b/>
                <w:bCs/>
                <w:sz w:val="16"/>
                <w:szCs w:val="16"/>
              </w:rPr>
              <w:t>Spectral efficiency [Erl./MHz/site]</w:t>
            </w:r>
          </w:p>
        </w:tc>
        <w:tc>
          <w:tcPr>
            <w:tcW w:w="1418" w:type="dxa"/>
            <w:shd w:val="clear" w:color="auto" w:fill="003366"/>
          </w:tcPr>
          <w:p w14:paraId="417D5AD1" w14:textId="77777777" w:rsidR="005A39EE" w:rsidRPr="00743762" w:rsidRDefault="005A39EE" w:rsidP="00743762">
            <w:pPr>
              <w:pStyle w:val="BodyText"/>
              <w:keepNext/>
              <w:jc w:val="center"/>
              <w:rPr>
                <w:rFonts w:ascii="Tahoma" w:hAnsi="Tahoma" w:cs="Tahoma"/>
                <w:b/>
                <w:bCs/>
                <w:sz w:val="16"/>
                <w:szCs w:val="16"/>
              </w:rPr>
            </w:pPr>
            <w:r w:rsidRPr="00743762">
              <w:rPr>
                <w:rFonts w:ascii="Tahoma" w:hAnsi="Tahoma" w:cs="Tahoma"/>
                <w:b/>
                <w:bCs/>
                <w:sz w:val="16"/>
                <w:szCs w:val="16"/>
              </w:rPr>
              <w:t>HW efficiency</w:t>
            </w:r>
          </w:p>
          <w:p w14:paraId="0111D77A" w14:textId="77777777" w:rsidR="005A39EE" w:rsidRPr="00743762" w:rsidRDefault="005A39EE" w:rsidP="00743762">
            <w:pPr>
              <w:pStyle w:val="BodyText"/>
              <w:keepNext/>
              <w:jc w:val="center"/>
              <w:rPr>
                <w:rFonts w:ascii="Tahoma" w:hAnsi="Tahoma" w:cs="Tahoma"/>
                <w:b/>
                <w:bCs/>
                <w:sz w:val="16"/>
                <w:szCs w:val="16"/>
              </w:rPr>
            </w:pPr>
            <w:r w:rsidRPr="00743762">
              <w:rPr>
                <w:rFonts w:ascii="Tahoma" w:hAnsi="Tahoma" w:cs="Tahoma"/>
                <w:b/>
                <w:bCs/>
                <w:sz w:val="16"/>
                <w:szCs w:val="16"/>
              </w:rPr>
              <w:t>[Erl./TRX]</w:t>
            </w:r>
          </w:p>
        </w:tc>
        <w:tc>
          <w:tcPr>
            <w:tcW w:w="1855" w:type="dxa"/>
            <w:shd w:val="clear" w:color="auto" w:fill="003366"/>
          </w:tcPr>
          <w:p w14:paraId="248404BE" w14:textId="77777777" w:rsidR="005A39EE" w:rsidRPr="00743762" w:rsidRDefault="005A39EE" w:rsidP="00743762">
            <w:pPr>
              <w:pStyle w:val="BodyText"/>
              <w:keepNext/>
              <w:jc w:val="center"/>
              <w:rPr>
                <w:rFonts w:ascii="Tahoma" w:hAnsi="Tahoma" w:cs="Tahoma"/>
                <w:b/>
                <w:bCs/>
                <w:sz w:val="16"/>
                <w:szCs w:val="16"/>
              </w:rPr>
            </w:pPr>
            <w:r w:rsidRPr="00743762">
              <w:rPr>
                <w:rFonts w:ascii="Tahoma" w:hAnsi="Tahoma" w:cs="Tahoma"/>
                <w:b/>
                <w:bCs/>
                <w:sz w:val="16"/>
                <w:szCs w:val="16"/>
              </w:rPr>
              <w:t>Call quality limitation</w:t>
            </w:r>
          </w:p>
        </w:tc>
      </w:tr>
      <w:tr w:rsidR="00743762" w:rsidRPr="00DF7748" w14:paraId="4D3B9347" w14:textId="77777777" w:rsidTr="00743762">
        <w:trPr>
          <w:jc w:val="center"/>
        </w:trPr>
        <w:tc>
          <w:tcPr>
            <w:tcW w:w="1998" w:type="dxa"/>
            <w:shd w:val="clear" w:color="auto" w:fill="auto"/>
          </w:tcPr>
          <w:p w14:paraId="34496AE6"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D0</w:t>
            </w:r>
          </w:p>
        </w:tc>
        <w:tc>
          <w:tcPr>
            <w:tcW w:w="2126" w:type="dxa"/>
            <w:shd w:val="clear" w:color="auto" w:fill="auto"/>
          </w:tcPr>
          <w:p w14:paraId="7F96C8E6"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AHS 5.9</w:t>
            </w:r>
          </w:p>
        </w:tc>
        <w:tc>
          <w:tcPr>
            <w:tcW w:w="1559" w:type="dxa"/>
            <w:shd w:val="clear" w:color="auto" w:fill="auto"/>
          </w:tcPr>
          <w:p w14:paraId="56A62D78"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19.</w:t>
            </w:r>
            <w:r w:rsidR="00F61345" w:rsidRPr="00743762">
              <w:rPr>
                <w:rFonts w:ascii="Tahoma" w:hAnsi="Tahoma" w:cs="Tahoma"/>
                <w:sz w:val="16"/>
                <w:szCs w:val="16"/>
              </w:rPr>
              <w:t>8</w:t>
            </w:r>
          </w:p>
        </w:tc>
        <w:tc>
          <w:tcPr>
            <w:tcW w:w="1418" w:type="dxa"/>
            <w:shd w:val="clear" w:color="auto" w:fill="auto"/>
          </w:tcPr>
          <w:p w14:paraId="402B2FA2"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11.9</w:t>
            </w:r>
          </w:p>
        </w:tc>
        <w:tc>
          <w:tcPr>
            <w:tcW w:w="1855" w:type="dxa"/>
            <w:shd w:val="clear" w:color="auto" w:fill="auto"/>
          </w:tcPr>
          <w:p w14:paraId="53CF27ED"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Block limited</w:t>
            </w:r>
          </w:p>
        </w:tc>
      </w:tr>
      <w:tr w:rsidR="00743762" w:rsidRPr="00DF7748" w14:paraId="3BDB4645" w14:textId="77777777" w:rsidTr="00743762">
        <w:trPr>
          <w:jc w:val="center"/>
        </w:trPr>
        <w:tc>
          <w:tcPr>
            <w:tcW w:w="1998" w:type="dxa"/>
            <w:shd w:val="clear" w:color="auto" w:fill="auto"/>
          </w:tcPr>
          <w:p w14:paraId="018DDF04"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D1</w:t>
            </w:r>
            <w:r w:rsidR="00F61345" w:rsidRPr="00743762">
              <w:rPr>
                <w:rFonts w:ascii="Tahoma" w:hAnsi="Tahoma" w:cs="Tahoma"/>
                <w:sz w:val="16"/>
                <w:szCs w:val="16"/>
              </w:rPr>
              <w:t>, basic OSC</w:t>
            </w:r>
          </w:p>
        </w:tc>
        <w:tc>
          <w:tcPr>
            <w:tcW w:w="2126" w:type="dxa"/>
            <w:shd w:val="clear" w:color="auto" w:fill="auto"/>
          </w:tcPr>
          <w:p w14:paraId="3AB15639"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 xml:space="preserve">VAMOS </w:t>
            </w:r>
            <w:r w:rsidR="00F61345" w:rsidRPr="00743762">
              <w:rPr>
                <w:rFonts w:ascii="Tahoma" w:hAnsi="Tahoma" w:cs="Tahoma"/>
                <w:sz w:val="16"/>
                <w:szCs w:val="16"/>
              </w:rPr>
              <w:t xml:space="preserve">I (SAIC) </w:t>
            </w:r>
            <w:r w:rsidRPr="00743762">
              <w:rPr>
                <w:rFonts w:ascii="Tahoma" w:hAnsi="Tahoma" w:cs="Tahoma"/>
                <w:sz w:val="16"/>
                <w:szCs w:val="16"/>
              </w:rPr>
              <w:t>AHS 5.9</w:t>
            </w:r>
          </w:p>
        </w:tc>
        <w:tc>
          <w:tcPr>
            <w:tcW w:w="1559" w:type="dxa"/>
            <w:shd w:val="clear" w:color="auto" w:fill="auto"/>
          </w:tcPr>
          <w:p w14:paraId="4045A445" w14:textId="77777777" w:rsidR="005A39EE" w:rsidRPr="00743762" w:rsidRDefault="00F61345" w:rsidP="00743762">
            <w:pPr>
              <w:pStyle w:val="BodyText"/>
              <w:keepNext/>
              <w:jc w:val="center"/>
              <w:rPr>
                <w:rFonts w:ascii="Tahoma" w:hAnsi="Tahoma" w:cs="Tahoma"/>
                <w:strike/>
                <w:sz w:val="16"/>
                <w:szCs w:val="16"/>
              </w:rPr>
            </w:pPr>
            <w:r w:rsidRPr="00743762">
              <w:rPr>
                <w:rFonts w:ascii="Tahoma" w:hAnsi="Tahoma" w:cs="Tahoma"/>
                <w:sz w:val="16"/>
                <w:szCs w:val="16"/>
              </w:rPr>
              <w:t>29</w:t>
            </w:r>
            <w:r w:rsidR="005A39EE" w:rsidRPr="00743762">
              <w:rPr>
                <w:rFonts w:ascii="Tahoma" w:hAnsi="Tahoma" w:cs="Tahoma"/>
                <w:sz w:val="16"/>
                <w:szCs w:val="16"/>
              </w:rPr>
              <w:t>.</w:t>
            </w:r>
            <w:r w:rsidRPr="00743762">
              <w:rPr>
                <w:rFonts w:ascii="Tahoma" w:hAnsi="Tahoma" w:cs="Tahoma"/>
                <w:sz w:val="16"/>
                <w:szCs w:val="16"/>
              </w:rPr>
              <w:t>6</w:t>
            </w:r>
          </w:p>
        </w:tc>
        <w:tc>
          <w:tcPr>
            <w:tcW w:w="1418" w:type="dxa"/>
            <w:shd w:val="clear" w:color="auto" w:fill="auto"/>
          </w:tcPr>
          <w:p w14:paraId="4ABBCF05" w14:textId="77777777" w:rsidR="005A39EE" w:rsidRPr="00743762" w:rsidRDefault="00F61345" w:rsidP="00743762">
            <w:pPr>
              <w:pStyle w:val="BodyText"/>
              <w:keepNext/>
              <w:jc w:val="center"/>
              <w:rPr>
                <w:rFonts w:ascii="Tahoma" w:hAnsi="Tahoma" w:cs="Tahoma"/>
                <w:strike/>
                <w:sz w:val="16"/>
                <w:szCs w:val="16"/>
              </w:rPr>
            </w:pPr>
            <w:r w:rsidRPr="00743762">
              <w:rPr>
                <w:rFonts w:ascii="Tahoma" w:hAnsi="Tahoma" w:cs="Tahoma"/>
                <w:sz w:val="16"/>
                <w:szCs w:val="16"/>
              </w:rPr>
              <w:t>17</w:t>
            </w:r>
            <w:r w:rsidR="005A39EE" w:rsidRPr="00743762">
              <w:rPr>
                <w:rFonts w:ascii="Tahoma" w:hAnsi="Tahoma" w:cs="Tahoma"/>
                <w:sz w:val="16"/>
                <w:szCs w:val="16"/>
              </w:rPr>
              <w:t>.8</w:t>
            </w:r>
          </w:p>
        </w:tc>
        <w:tc>
          <w:tcPr>
            <w:tcW w:w="1855" w:type="dxa"/>
            <w:shd w:val="clear" w:color="auto" w:fill="auto"/>
          </w:tcPr>
          <w:p w14:paraId="2201D87F"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Block limited</w:t>
            </w:r>
          </w:p>
        </w:tc>
      </w:tr>
      <w:tr w:rsidR="00743762" w:rsidRPr="00DF7748" w14:paraId="3030F2EE" w14:textId="77777777" w:rsidTr="00743762">
        <w:trPr>
          <w:jc w:val="center"/>
        </w:trPr>
        <w:tc>
          <w:tcPr>
            <w:tcW w:w="1998" w:type="dxa"/>
            <w:shd w:val="clear" w:color="auto" w:fill="auto"/>
          </w:tcPr>
          <w:p w14:paraId="66239F81" w14:textId="77777777" w:rsidR="005A39EE" w:rsidRPr="00743762" w:rsidRDefault="005A39EE" w:rsidP="00743762">
            <w:pPr>
              <w:pStyle w:val="BodyText"/>
              <w:keepNext/>
              <w:jc w:val="center"/>
              <w:rPr>
                <w:rFonts w:ascii="Tahoma" w:hAnsi="Tahoma" w:cs="Tahoma"/>
                <w:color w:val="000000"/>
                <w:sz w:val="16"/>
                <w:szCs w:val="16"/>
              </w:rPr>
            </w:pPr>
            <w:r w:rsidRPr="00743762">
              <w:rPr>
                <w:rFonts w:ascii="Tahoma" w:hAnsi="Tahoma" w:cs="Tahoma"/>
                <w:color w:val="000000"/>
                <w:sz w:val="16"/>
                <w:szCs w:val="16"/>
              </w:rPr>
              <w:t>D1 with non-SAIC on VAMOS TS and α-QPSK</w:t>
            </w:r>
          </w:p>
        </w:tc>
        <w:tc>
          <w:tcPr>
            <w:tcW w:w="2126" w:type="dxa"/>
            <w:shd w:val="clear" w:color="auto" w:fill="auto"/>
          </w:tcPr>
          <w:p w14:paraId="7FAAFAEA" w14:textId="77777777" w:rsidR="005A39EE" w:rsidRPr="00743762" w:rsidRDefault="005A39EE" w:rsidP="00743762">
            <w:pPr>
              <w:pStyle w:val="BodyText"/>
              <w:keepNext/>
              <w:jc w:val="center"/>
              <w:rPr>
                <w:rFonts w:ascii="Tahoma" w:hAnsi="Tahoma" w:cs="Tahoma"/>
                <w:color w:val="000000"/>
                <w:sz w:val="16"/>
                <w:szCs w:val="16"/>
              </w:rPr>
            </w:pPr>
            <w:r w:rsidRPr="00743762">
              <w:rPr>
                <w:rFonts w:ascii="Tahoma" w:hAnsi="Tahoma" w:cs="Tahoma"/>
                <w:color w:val="000000"/>
                <w:sz w:val="16"/>
                <w:szCs w:val="16"/>
              </w:rPr>
              <w:t>VAMOS I (SAIC) AHS 5.9</w:t>
            </w:r>
          </w:p>
        </w:tc>
        <w:tc>
          <w:tcPr>
            <w:tcW w:w="1559" w:type="dxa"/>
            <w:shd w:val="clear" w:color="auto" w:fill="auto"/>
          </w:tcPr>
          <w:p w14:paraId="5D68E827" w14:textId="77777777" w:rsidR="005A39EE" w:rsidRPr="00743762" w:rsidRDefault="00F61345" w:rsidP="00743762">
            <w:pPr>
              <w:pStyle w:val="BodyText"/>
              <w:keepNext/>
              <w:jc w:val="center"/>
              <w:rPr>
                <w:rFonts w:ascii="Tahoma" w:hAnsi="Tahoma" w:cs="Tahoma"/>
                <w:color w:val="000000"/>
                <w:sz w:val="16"/>
                <w:szCs w:val="16"/>
              </w:rPr>
            </w:pPr>
            <w:r w:rsidRPr="00743762">
              <w:rPr>
                <w:rFonts w:ascii="Tahoma" w:hAnsi="Tahoma" w:cs="Tahoma"/>
                <w:color w:val="000000"/>
                <w:sz w:val="16"/>
                <w:szCs w:val="16"/>
              </w:rPr>
              <w:t>33</w:t>
            </w:r>
            <w:r w:rsidR="005A39EE" w:rsidRPr="00743762">
              <w:rPr>
                <w:rFonts w:ascii="Tahoma" w:hAnsi="Tahoma" w:cs="Tahoma"/>
                <w:color w:val="000000"/>
                <w:sz w:val="16"/>
                <w:szCs w:val="16"/>
              </w:rPr>
              <w:t>.</w:t>
            </w:r>
            <w:r w:rsidRPr="00743762">
              <w:rPr>
                <w:rFonts w:ascii="Tahoma" w:hAnsi="Tahoma" w:cs="Tahoma"/>
                <w:color w:val="000000"/>
                <w:sz w:val="16"/>
                <w:szCs w:val="16"/>
              </w:rPr>
              <w:t>7</w:t>
            </w:r>
          </w:p>
        </w:tc>
        <w:tc>
          <w:tcPr>
            <w:tcW w:w="1418" w:type="dxa"/>
            <w:shd w:val="clear" w:color="auto" w:fill="auto"/>
          </w:tcPr>
          <w:p w14:paraId="1C9F17D5" w14:textId="77777777" w:rsidR="005A39EE" w:rsidRPr="00743762" w:rsidRDefault="005A39EE" w:rsidP="00743762">
            <w:pPr>
              <w:pStyle w:val="BodyText"/>
              <w:keepNext/>
              <w:jc w:val="center"/>
              <w:rPr>
                <w:rFonts w:ascii="Tahoma" w:hAnsi="Tahoma" w:cs="Tahoma"/>
                <w:color w:val="000000"/>
                <w:sz w:val="16"/>
                <w:szCs w:val="16"/>
              </w:rPr>
            </w:pPr>
            <w:r w:rsidRPr="00743762">
              <w:rPr>
                <w:rFonts w:ascii="Tahoma" w:hAnsi="Tahoma" w:cs="Tahoma"/>
                <w:color w:val="000000"/>
                <w:sz w:val="16"/>
                <w:szCs w:val="16"/>
              </w:rPr>
              <w:t>20.</w:t>
            </w:r>
            <w:r w:rsidR="00F61345" w:rsidRPr="00743762">
              <w:rPr>
                <w:rFonts w:ascii="Tahoma" w:hAnsi="Tahoma" w:cs="Tahoma"/>
                <w:color w:val="000000"/>
                <w:sz w:val="16"/>
                <w:szCs w:val="16"/>
              </w:rPr>
              <w:t>2</w:t>
            </w:r>
          </w:p>
        </w:tc>
        <w:tc>
          <w:tcPr>
            <w:tcW w:w="1855" w:type="dxa"/>
            <w:shd w:val="clear" w:color="auto" w:fill="auto"/>
          </w:tcPr>
          <w:p w14:paraId="1E61FCEE" w14:textId="77777777" w:rsidR="005A39EE" w:rsidRPr="00743762" w:rsidRDefault="005A39EE" w:rsidP="00743762">
            <w:pPr>
              <w:pStyle w:val="BodyText"/>
              <w:keepNext/>
              <w:jc w:val="center"/>
              <w:rPr>
                <w:rFonts w:ascii="Tahoma" w:hAnsi="Tahoma" w:cs="Tahoma"/>
                <w:color w:val="000000"/>
                <w:sz w:val="16"/>
                <w:szCs w:val="16"/>
              </w:rPr>
            </w:pPr>
            <w:r w:rsidRPr="00743762">
              <w:rPr>
                <w:rFonts w:ascii="Tahoma" w:hAnsi="Tahoma" w:cs="Tahoma"/>
                <w:color w:val="000000"/>
                <w:sz w:val="16"/>
                <w:szCs w:val="16"/>
              </w:rPr>
              <w:t>Quality limited</w:t>
            </w:r>
          </w:p>
        </w:tc>
      </w:tr>
      <w:tr w:rsidR="00743762" w:rsidRPr="00DF7748" w14:paraId="1A16F35F" w14:textId="77777777" w:rsidTr="00743762">
        <w:trPr>
          <w:jc w:val="center"/>
        </w:trPr>
        <w:tc>
          <w:tcPr>
            <w:tcW w:w="1998" w:type="dxa"/>
            <w:shd w:val="clear" w:color="auto" w:fill="auto"/>
          </w:tcPr>
          <w:p w14:paraId="60E45E57" w14:textId="77777777" w:rsidR="005A39EE" w:rsidRPr="00743762" w:rsidRDefault="005A39EE" w:rsidP="00743762">
            <w:pPr>
              <w:pStyle w:val="BodyText"/>
              <w:keepNext/>
              <w:jc w:val="center"/>
              <w:rPr>
                <w:rFonts w:ascii="Tahoma" w:hAnsi="Tahoma" w:cs="Tahoma"/>
                <w:color w:val="000000"/>
                <w:sz w:val="16"/>
                <w:szCs w:val="16"/>
              </w:rPr>
            </w:pPr>
            <w:r w:rsidRPr="00743762">
              <w:rPr>
                <w:rFonts w:ascii="Tahoma" w:hAnsi="Tahoma" w:cs="Tahoma"/>
                <w:color w:val="000000"/>
                <w:sz w:val="16"/>
                <w:szCs w:val="16"/>
              </w:rPr>
              <w:t>D1 with non-SAIC on VAMOS TS and α-QPSK</w:t>
            </w:r>
          </w:p>
        </w:tc>
        <w:tc>
          <w:tcPr>
            <w:tcW w:w="2126" w:type="dxa"/>
            <w:shd w:val="clear" w:color="auto" w:fill="auto"/>
          </w:tcPr>
          <w:p w14:paraId="34040D31" w14:textId="77777777" w:rsidR="005A39EE" w:rsidRPr="00743762" w:rsidRDefault="005A39EE" w:rsidP="00743762">
            <w:pPr>
              <w:pStyle w:val="BodyText"/>
              <w:keepNext/>
              <w:jc w:val="center"/>
              <w:rPr>
                <w:rFonts w:ascii="Tahoma" w:hAnsi="Tahoma" w:cs="Tahoma"/>
                <w:color w:val="000000"/>
                <w:sz w:val="16"/>
                <w:szCs w:val="16"/>
              </w:rPr>
            </w:pPr>
            <w:r w:rsidRPr="00743762">
              <w:rPr>
                <w:rFonts w:ascii="Tahoma" w:hAnsi="Tahoma" w:cs="Tahoma"/>
                <w:color w:val="000000"/>
                <w:sz w:val="16"/>
                <w:szCs w:val="16"/>
              </w:rPr>
              <w:t>VAMOS II (SAM) AHS 5.9</w:t>
            </w:r>
          </w:p>
        </w:tc>
        <w:tc>
          <w:tcPr>
            <w:tcW w:w="1559" w:type="dxa"/>
            <w:shd w:val="clear" w:color="auto" w:fill="auto"/>
          </w:tcPr>
          <w:p w14:paraId="1A7AE59F" w14:textId="77777777" w:rsidR="005A39EE" w:rsidRPr="00743762" w:rsidRDefault="00F61345" w:rsidP="00743762">
            <w:pPr>
              <w:pStyle w:val="BodyText"/>
              <w:keepNext/>
              <w:jc w:val="center"/>
              <w:rPr>
                <w:rFonts w:ascii="Tahoma" w:hAnsi="Tahoma" w:cs="Tahoma"/>
                <w:color w:val="000000"/>
                <w:sz w:val="16"/>
                <w:szCs w:val="16"/>
              </w:rPr>
            </w:pPr>
            <w:r w:rsidRPr="00743762">
              <w:rPr>
                <w:rFonts w:ascii="Tahoma" w:hAnsi="Tahoma" w:cs="Tahoma"/>
                <w:color w:val="000000"/>
                <w:sz w:val="16"/>
                <w:szCs w:val="16"/>
              </w:rPr>
              <w:t>34</w:t>
            </w:r>
            <w:r w:rsidR="005A39EE" w:rsidRPr="00743762">
              <w:rPr>
                <w:rFonts w:ascii="Tahoma" w:hAnsi="Tahoma" w:cs="Tahoma"/>
                <w:color w:val="000000"/>
                <w:sz w:val="16"/>
                <w:szCs w:val="16"/>
              </w:rPr>
              <w:t>.</w:t>
            </w:r>
            <w:r w:rsidRPr="00743762">
              <w:rPr>
                <w:rFonts w:ascii="Tahoma" w:hAnsi="Tahoma" w:cs="Tahoma"/>
                <w:color w:val="000000"/>
                <w:sz w:val="16"/>
                <w:szCs w:val="16"/>
              </w:rPr>
              <w:t>8</w:t>
            </w:r>
          </w:p>
        </w:tc>
        <w:tc>
          <w:tcPr>
            <w:tcW w:w="1418" w:type="dxa"/>
            <w:shd w:val="clear" w:color="auto" w:fill="auto"/>
          </w:tcPr>
          <w:p w14:paraId="77C7CFE9" w14:textId="77777777" w:rsidR="005A39EE" w:rsidRPr="00743762" w:rsidRDefault="00F61345" w:rsidP="00743762">
            <w:pPr>
              <w:pStyle w:val="BodyText"/>
              <w:keepNext/>
              <w:jc w:val="center"/>
              <w:rPr>
                <w:rFonts w:ascii="Tahoma" w:hAnsi="Tahoma" w:cs="Tahoma"/>
                <w:color w:val="000000"/>
                <w:sz w:val="16"/>
                <w:szCs w:val="16"/>
              </w:rPr>
            </w:pPr>
            <w:r w:rsidRPr="00743762">
              <w:rPr>
                <w:rFonts w:ascii="Tahoma" w:hAnsi="Tahoma" w:cs="Tahoma"/>
                <w:color w:val="000000"/>
                <w:sz w:val="16"/>
                <w:szCs w:val="16"/>
              </w:rPr>
              <w:t>20</w:t>
            </w:r>
            <w:r w:rsidR="005A39EE" w:rsidRPr="00743762">
              <w:rPr>
                <w:rFonts w:ascii="Tahoma" w:hAnsi="Tahoma" w:cs="Tahoma"/>
                <w:color w:val="000000"/>
                <w:sz w:val="16"/>
                <w:szCs w:val="16"/>
              </w:rPr>
              <w:t>.</w:t>
            </w:r>
            <w:r w:rsidRPr="00743762">
              <w:rPr>
                <w:rFonts w:ascii="Tahoma" w:hAnsi="Tahoma" w:cs="Tahoma"/>
                <w:color w:val="000000"/>
                <w:sz w:val="16"/>
                <w:szCs w:val="16"/>
              </w:rPr>
              <w:t>9</w:t>
            </w:r>
          </w:p>
        </w:tc>
        <w:tc>
          <w:tcPr>
            <w:tcW w:w="1855" w:type="dxa"/>
            <w:shd w:val="clear" w:color="auto" w:fill="auto"/>
          </w:tcPr>
          <w:p w14:paraId="478024F7" w14:textId="77777777" w:rsidR="005A39EE" w:rsidRPr="00743762" w:rsidRDefault="005A39EE" w:rsidP="00743762">
            <w:pPr>
              <w:pStyle w:val="BodyText"/>
              <w:keepNext/>
              <w:jc w:val="center"/>
              <w:rPr>
                <w:rFonts w:ascii="Tahoma" w:hAnsi="Tahoma" w:cs="Tahoma"/>
                <w:color w:val="000000"/>
                <w:sz w:val="16"/>
                <w:szCs w:val="16"/>
              </w:rPr>
            </w:pPr>
            <w:r w:rsidRPr="00743762">
              <w:rPr>
                <w:rFonts w:ascii="Tahoma" w:hAnsi="Tahoma" w:cs="Tahoma"/>
                <w:color w:val="000000"/>
                <w:sz w:val="16"/>
                <w:szCs w:val="16"/>
              </w:rPr>
              <w:t>Quality limited</w:t>
            </w:r>
          </w:p>
        </w:tc>
      </w:tr>
    </w:tbl>
    <w:p w14:paraId="7D833C9B" w14:textId="77777777" w:rsidR="005A39EE" w:rsidRDefault="005A39EE" w:rsidP="005A39EE">
      <w:pPr>
        <w:pStyle w:val="NF"/>
      </w:pPr>
      <w:r>
        <w:t xml:space="preserve">Note: </w:t>
      </w:r>
      <w:r w:rsidR="00205CAF">
        <w:t>"</w:t>
      </w:r>
      <w:r>
        <w:t>non-SAIC</w:t>
      </w:r>
      <w:r w:rsidR="00205CAF">
        <w:t>"</w:t>
      </w:r>
      <w:r>
        <w:t xml:space="preserve"> in the table text refer to legacy non-SAIC capable terminals</w:t>
      </w:r>
    </w:p>
    <w:p w14:paraId="2EB8EFE2" w14:textId="77777777" w:rsidR="005A39EE" w:rsidRDefault="005A39EE" w:rsidP="005A39EE">
      <w:pPr>
        <w:pStyle w:val="FP"/>
      </w:pPr>
    </w:p>
    <w:p w14:paraId="07D78866" w14:textId="77777777" w:rsidR="005A39EE" w:rsidRDefault="005A39EE" w:rsidP="005A39EE">
      <w:r>
        <w:t>Table 8-1</w:t>
      </w:r>
      <w:r w:rsidR="00451B46">
        <w:t>3b</w:t>
      </w:r>
      <w:r>
        <w:t xml:space="preserve"> shows the gains for MUROS-2 with 50% VAMOS penetration level (giving 35% legacy non-SAIC penetration level) and speech codec AHS 5.9. The results are compared with the non-VAMOS reference.</w:t>
      </w:r>
    </w:p>
    <w:p w14:paraId="7298559E" w14:textId="77777777" w:rsidR="005A39EE" w:rsidRPr="006525CF" w:rsidRDefault="005A39EE" w:rsidP="005A39EE">
      <w:pPr>
        <w:pStyle w:val="TH"/>
      </w:pPr>
      <w:bookmarkStart w:id="446" w:name="_Ref222023668"/>
      <w:r>
        <w:t>Tab</w:t>
      </w:r>
      <w:bookmarkEnd w:id="446"/>
      <w:r>
        <w:t>le 8-1</w:t>
      </w:r>
      <w:r w:rsidR="00451B46">
        <w:t>3b</w:t>
      </w:r>
      <w:r>
        <w:t>: Network level gain, MUROS-2, 50% VAMOS penetration</w:t>
      </w:r>
    </w:p>
    <w:tbl>
      <w:tblPr>
        <w:tblW w:w="5948" w:type="dxa"/>
        <w:jc w:val="center"/>
        <w:tblLook w:val="01E0" w:firstRow="1" w:lastRow="1" w:firstColumn="1" w:lastColumn="1" w:noHBand="0" w:noVBand="0"/>
      </w:tblPr>
      <w:tblGrid>
        <w:gridCol w:w="3612"/>
        <w:gridCol w:w="2336"/>
      </w:tblGrid>
      <w:tr w:rsidR="005A39EE" w:rsidRPr="00DF7748" w14:paraId="4D79F9C7" w14:textId="77777777" w:rsidTr="00743762">
        <w:trPr>
          <w:jc w:val="center"/>
        </w:trPr>
        <w:tc>
          <w:tcPr>
            <w:tcW w:w="3612" w:type="dxa"/>
            <w:shd w:val="clear" w:color="auto" w:fill="003366"/>
          </w:tcPr>
          <w:p w14:paraId="591980D0" w14:textId="77777777" w:rsidR="005A39EE" w:rsidRPr="00743762" w:rsidRDefault="005A39EE" w:rsidP="00743762">
            <w:pPr>
              <w:pStyle w:val="BodyText"/>
              <w:keepNext/>
              <w:jc w:val="center"/>
              <w:rPr>
                <w:rFonts w:ascii="Tahoma" w:hAnsi="Tahoma" w:cs="Tahoma"/>
                <w:b/>
                <w:sz w:val="16"/>
                <w:szCs w:val="16"/>
              </w:rPr>
            </w:pPr>
            <w:r w:rsidRPr="00743762">
              <w:rPr>
                <w:rFonts w:ascii="Tahoma" w:hAnsi="Tahoma" w:cs="Tahoma"/>
                <w:b/>
                <w:sz w:val="16"/>
                <w:szCs w:val="16"/>
              </w:rPr>
              <w:t>Simulation setup</w:t>
            </w:r>
          </w:p>
        </w:tc>
        <w:tc>
          <w:tcPr>
            <w:tcW w:w="2336" w:type="dxa"/>
            <w:shd w:val="clear" w:color="auto" w:fill="003366"/>
          </w:tcPr>
          <w:p w14:paraId="426F937D" w14:textId="77777777" w:rsidR="005A39EE" w:rsidRPr="00743762" w:rsidRDefault="005A39EE" w:rsidP="00743762">
            <w:pPr>
              <w:pStyle w:val="BodyText"/>
              <w:keepNext/>
              <w:jc w:val="center"/>
              <w:rPr>
                <w:rFonts w:ascii="Tahoma" w:hAnsi="Tahoma" w:cs="Tahoma"/>
                <w:b/>
                <w:sz w:val="16"/>
                <w:szCs w:val="16"/>
              </w:rPr>
            </w:pPr>
            <w:r w:rsidRPr="00743762">
              <w:rPr>
                <w:rFonts w:ascii="Tahoma" w:hAnsi="Tahoma" w:cs="Tahoma"/>
                <w:b/>
                <w:sz w:val="16"/>
                <w:szCs w:val="16"/>
              </w:rPr>
              <w:t>Gain</w:t>
            </w:r>
          </w:p>
        </w:tc>
      </w:tr>
      <w:tr w:rsidR="005A39EE" w:rsidRPr="00DF7748" w14:paraId="42AD3BD9" w14:textId="77777777" w:rsidTr="00743762">
        <w:trPr>
          <w:jc w:val="center"/>
        </w:trPr>
        <w:tc>
          <w:tcPr>
            <w:tcW w:w="3612" w:type="dxa"/>
            <w:shd w:val="clear" w:color="auto" w:fill="auto"/>
          </w:tcPr>
          <w:p w14:paraId="5B701930" w14:textId="77777777" w:rsidR="005A39EE" w:rsidRPr="00743762" w:rsidRDefault="00F61345" w:rsidP="00743762">
            <w:pPr>
              <w:pStyle w:val="BodyText"/>
              <w:keepNext/>
              <w:jc w:val="center"/>
              <w:rPr>
                <w:rFonts w:ascii="Tahoma" w:hAnsi="Tahoma" w:cs="Tahoma"/>
                <w:color w:val="000000"/>
                <w:sz w:val="16"/>
                <w:szCs w:val="16"/>
              </w:rPr>
            </w:pPr>
            <w:r w:rsidRPr="00743762">
              <w:rPr>
                <w:rFonts w:ascii="Tahoma" w:hAnsi="Tahoma" w:cs="Tahoma"/>
                <w:bCs/>
                <w:color w:val="000000"/>
                <w:sz w:val="16"/>
                <w:szCs w:val="16"/>
              </w:rPr>
              <w:t xml:space="preserve">Basic OSC with </w:t>
            </w:r>
            <w:r w:rsidR="005A39EE" w:rsidRPr="00743762">
              <w:rPr>
                <w:rFonts w:ascii="Tahoma" w:hAnsi="Tahoma" w:cs="Tahoma"/>
                <w:bCs/>
                <w:color w:val="000000"/>
                <w:sz w:val="16"/>
                <w:szCs w:val="16"/>
              </w:rPr>
              <w:t>non-SAIC terminals on VAMOS timeslots not allowed</w:t>
            </w:r>
          </w:p>
        </w:tc>
        <w:tc>
          <w:tcPr>
            <w:tcW w:w="2336" w:type="dxa"/>
            <w:shd w:val="clear" w:color="auto" w:fill="auto"/>
          </w:tcPr>
          <w:p w14:paraId="768334BB" w14:textId="77777777" w:rsidR="005A39EE" w:rsidRPr="00743762" w:rsidRDefault="00F61345" w:rsidP="00743762">
            <w:pPr>
              <w:pStyle w:val="BodyText"/>
              <w:keepNext/>
              <w:jc w:val="center"/>
              <w:rPr>
                <w:rFonts w:ascii="Tahoma" w:hAnsi="Tahoma" w:cs="Tahoma"/>
                <w:color w:val="000000"/>
                <w:sz w:val="16"/>
                <w:szCs w:val="16"/>
              </w:rPr>
            </w:pPr>
            <w:r w:rsidRPr="00743762">
              <w:rPr>
                <w:rFonts w:ascii="Tahoma" w:hAnsi="Tahoma" w:cs="Tahoma"/>
                <w:color w:val="000000"/>
                <w:sz w:val="16"/>
                <w:szCs w:val="16"/>
              </w:rPr>
              <w:t>49</w:t>
            </w:r>
            <w:r w:rsidR="005A39EE" w:rsidRPr="00743762">
              <w:rPr>
                <w:rFonts w:ascii="Tahoma" w:hAnsi="Tahoma" w:cs="Tahoma"/>
                <w:color w:val="000000"/>
                <w:sz w:val="16"/>
                <w:szCs w:val="16"/>
              </w:rPr>
              <w:t>%</w:t>
            </w:r>
          </w:p>
          <w:p w14:paraId="228AD229" w14:textId="77777777" w:rsidR="005A39EE" w:rsidRPr="00743762" w:rsidRDefault="005A39EE" w:rsidP="00743762">
            <w:pPr>
              <w:pStyle w:val="BodyText"/>
              <w:keepNext/>
              <w:jc w:val="center"/>
              <w:rPr>
                <w:rFonts w:ascii="Tahoma" w:hAnsi="Tahoma" w:cs="Tahoma"/>
                <w:color w:val="000000"/>
                <w:sz w:val="16"/>
                <w:szCs w:val="16"/>
              </w:rPr>
            </w:pPr>
            <w:r w:rsidRPr="00743762">
              <w:rPr>
                <w:rFonts w:ascii="Tahoma" w:hAnsi="Tahoma" w:cs="Tahoma"/>
                <w:color w:val="000000"/>
                <w:sz w:val="18"/>
                <w:szCs w:val="16"/>
              </w:rPr>
              <w:t>(Block limited)</w:t>
            </w:r>
          </w:p>
        </w:tc>
      </w:tr>
      <w:tr w:rsidR="005A39EE" w:rsidRPr="00DF7748" w14:paraId="697FA0B6" w14:textId="77777777" w:rsidTr="00743762">
        <w:trPr>
          <w:jc w:val="center"/>
        </w:trPr>
        <w:tc>
          <w:tcPr>
            <w:tcW w:w="3612" w:type="dxa"/>
            <w:shd w:val="clear" w:color="auto" w:fill="auto"/>
          </w:tcPr>
          <w:p w14:paraId="0ADDBC37" w14:textId="77777777" w:rsidR="005A39EE" w:rsidRPr="00743762" w:rsidRDefault="005A39EE" w:rsidP="00743762">
            <w:pPr>
              <w:pStyle w:val="BodyText"/>
              <w:keepNext/>
              <w:jc w:val="center"/>
              <w:rPr>
                <w:rFonts w:ascii="Tahoma" w:hAnsi="Tahoma" w:cs="Tahoma"/>
                <w:color w:val="000000"/>
                <w:sz w:val="16"/>
                <w:szCs w:val="16"/>
              </w:rPr>
            </w:pPr>
            <w:r w:rsidRPr="00743762">
              <w:rPr>
                <w:rFonts w:ascii="Tahoma" w:hAnsi="Tahoma" w:cs="Tahoma"/>
                <w:color w:val="000000"/>
                <w:sz w:val="16"/>
                <w:szCs w:val="16"/>
              </w:rPr>
              <w:t xml:space="preserve">α-QPSK </w:t>
            </w:r>
            <w:r w:rsidRPr="00743762">
              <w:rPr>
                <w:rFonts w:ascii="Tahoma" w:hAnsi="Tahoma" w:cs="Tahoma"/>
                <w:bCs/>
                <w:color w:val="000000"/>
                <w:sz w:val="16"/>
                <w:szCs w:val="16"/>
              </w:rPr>
              <w:t>with non-SAIC on VAMOS TS timeslots allowed (VAMOS I)</w:t>
            </w:r>
          </w:p>
        </w:tc>
        <w:tc>
          <w:tcPr>
            <w:tcW w:w="2336" w:type="dxa"/>
            <w:shd w:val="clear" w:color="auto" w:fill="auto"/>
          </w:tcPr>
          <w:p w14:paraId="778A4F49" w14:textId="77777777" w:rsidR="005A39EE" w:rsidRPr="00743762" w:rsidRDefault="00F61345" w:rsidP="00743762">
            <w:pPr>
              <w:pStyle w:val="BodyText"/>
              <w:keepNext/>
              <w:jc w:val="center"/>
              <w:rPr>
                <w:rFonts w:ascii="Tahoma" w:hAnsi="Tahoma" w:cs="Tahoma"/>
                <w:color w:val="000000"/>
                <w:sz w:val="16"/>
                <w:szCs w:val="16"/>
              </w:rPr>
            </w:pPr>
            <w:r w:rsidRPr="00743762">
              <w:rPr>
                <w:rFonts w:ascii="Tahoma" w:hAnsi="Tahoma" w:cs="Tahoma"/>
                <w:color w:val="000000"/>
                <w:sz w:val="16"/>
                <w:szCs w:val="16"/>
              </w:rPr>
              <w:t>70</w:t>
            </w:r>
            <w:r w:rsidR="005A39EE" w:rsidRPr="00743762">
              <w:rPr>
                <w:rFonts w:ascii="Tahoma" w:hAnsi="Tahoma" w:cs="Tahoma"/>
                <w:color w:val="000000"/>
                <w:sz w:val="16"/>
                <w:szCs w:val="16"/>
              </w:rPr>
              <w:t>%</w:t>
            </w:r>
          </w:p>
          <w:p w14:paraId="1010A466" w14:textId="77777777" w:rsidR="005A39EE" w:rsidRPr="00743762" w:rsidRDefault="005A39EE" w:rsidP="00743762">
            <w:pPr>
              <w:pStyle w:val="BodyText"/>
              <w:keepNext/>
              <w:jc w:val="center"/>
              <w:rPr>
                <w:rFonts w:ascii="Tahoma" w:hAnsi="Tahoma" w:cs="Tahoma"/>
                <w:color w:val="000000"/>
                <w:sz w:val="16"/>
                <w:szCs w:val="16"/>
              </w:rPr>
            </w:pPr>
            <w:r w:rsidRPr="00743762">
              <w:rPr>
                <w:rFonts w:ascii="Tahoma" w:hAnsi="Tahoma" w:cs="Tahoma"/>
                <w:color w:val="000000"/>
                <w:sz w:val="18"/>
                <w:szCs w:val="16"/>
              </w:rPr>
              <w:t>(Quality limited)</w:t>
            </w:r>
          </w:p>
        </w:tc>
      </w:tr>
      <w:tr w:rsidR="005A39EE" w:rsidRPr="00DF7748" w14:paraId="4155BD6F" w14:textId="77777777" w:rsidTr="00743762">
        <w:trPr>
          <w:jc w:val="center"/>
        </w:trPr>
        <w:tc>
          <w:tcPr>
            <w:tcW w:w="3612" w:type="dxa"/>
            <w:shd w:val="clear" w:color="auto" w:fill="auto"/>
          </w:tcPr>
          <w:p w14:paraId="60456724" w14:textId="77777777" w:rsidR="005A39EE" w:rsidRPr="00743762" w:rsidRDefault="005A39EE" w:rsidP="00743762">
            <w:pPr>
              <w:pStyle w:val="BodyText"/>
              <w:keepNext/>
              <w:jc w:val="center"/>
              <w:rPr>
                <w:rFonts w:ascii="Tahoma" w:hAnsi="Tahoma" w:cs="Tahoma"/>
                <w:bCs/>
                <w:color w:val="000000"/>
                <w:sz w:val="16"/>
                <w:szCs w:val="16"/>
              </w:rPr>
            </w:pPr>
            <w:r w:rsidRPr="00743762">
              <w:rPr>
                <w:rFonts w:ascii="Tahoma" w:hAnsi="Tahoma" w:cs="Tahoma"/>
                <w:color w:val="000000"/>
                <w:sz w:val="16"/>
                <w:szCs w:val="16"/>
              </w:rPr>
              <w:t xml:space="preserve">α-QPSK </w:t>
            </w:r>
            <w:r w:rsidRPr="00743762">
              <w:rPr>
                <w:rFonts w:ascii="Tahoma" w:hAnsi="Tahoma" w:cs="Tahoma"/>
                <w:bCs/>
                <w:color w:val="000000"/>
                <w:sz w:val="16"/>
                <w:szCs w:val="16"/>
              </w:rPr>
              <w:t>with non-SAIC on VAMOS TS timeslots allowed (VAMOS II)</w:t>
            </w:r>
          </w:p>
        </w:tc>
        <w:tc>
          <w:tcPr>
            <w:tcW w:w="2336" w:type="dxa"/>
            <w:shd w:val="clear" w:color="auto" w:fill="auto"/>
          </w:tcPr>
          <w:p w14:paraId="6192C809" w14:textId="77777777" w:rsidR="005A39EE" w:rsidRPr="00743762" w:rsidRDefault="00F61345" w:rsidP="00743762">
            <w:pPr>
              <w:pStyle w:val="BodyText"/>
              <w:keepNext/>
              <w:jc w:val="center"/>
              <w:rPr>
                <w:rFonts w:ascii="Tahoma" w:hAnsi="Tahoma" w:cs="Tahoma"/>
                <w:color w:val="000000"/>
                <w:sz w:val="16"/>
                <w:szCs w:val="16"/>
              </w:rPr>
            </w:pPr>
            <w:r w:rsidRPr="00743762">
              <w:rPr>
                <w:rFonts w:ascii="Tahoma" w:hAnsi="Tahoma" w:cs="Tahoma"/>
                <w:color w:val="000000"/>
                <w:sz w:val="16"/>
                <w:szCs w:val="16"/>
              </w:rPr>
              <w:t>76</w:t>
            </w:r>
            <w:r w:rsidR="005A39EE" w:rsidRPr="00743762">
              <w:rPr>
                <w:rFonts w:ascii="Tahoma" w:hAnsi="Tahoma" w:cs="Tahoma"/>
                <w:color w:val="000000"/>
                <w:sz w:val="16"/>
                <w:szCs w:val="16"/>
              </w:rPr>
              <w:t>%</w:t>
            </w:r>
          </w:p>
          <w:p w14:paraId="5710FA0E" w14:textId="77777777" w:rsidR="005A39EE" w:rsidRPr="00743762" w:rsidRDefault="005A39EE" w:rsidP="00743762">
            <w:pPr>
              <w:pStyle w:val="BodyText"/>
              <w:keepNext/>
              <w:jc w:val="center"/>
              <w:rPr>
                <w:rFonts w:ascii="Tahoma" w:hAnsi="Tahoma" w:cs="Tahoma"/>
                <w:color w:val="000000"/>
                <w:sz w:val="16"/>
                <w:szCs w:val="16"/>
              </w:rPr>
            </w:pPr>
            <w:r w:rsidRPr="00743762">
              <w:rPr>
                <w:rFonts w:ascii="Tahoma" w:hAnsi="Tahoma" w:cs="Tahoma"/>
                <w:color w:val="000000"/>
                <w:sz w:val="18"/>
                <w:szCs w:val="16"/>
              </w:rPr>
              <w:t>(Quality)</w:t>
            </w:r>
          </w:p>
        </w:tc>
      </w:tr>
    </w:tbl>
    <w:p w14:paraId="115116B5" w14:textId="77777777" w:rsidR="005A39EE" w:rsidRDefault="005A39EE" w:rsidP="005A39EE">
      <w:pPr>
        <w:pStyle w:val="NF"/>
      </w:pPr>
      <w:r>
        <w:t>* The quality requirement of all non-</w:t>
      </w:r>
      <w:r w:rsidRPr="006E42DE">
        <w:t>SAIC MS</w:t>
      </w:r>
      <w:r>
        <w:t>s</w:t>
      </w:r>
      <w:r w:rsidRPr="006E42DE">
        <w:t xml:space="preserve"> </w:t>
      </w:r>
      <w:r>
        <w:t>allocated on VAMOS timeslots is not fulfilled</w:t>
      </w:r>
    </w:p>
    <w:p w14:paraId="6EE0C6E3" w14:textId="77777777" w:rsidR="005A39EE" w:rsidRDefault="005A39EE" w:rsidP="005A39EE">
      <w:pPr>
        <w:pStyle w:val="FP"/>
      </w:pPr>
    </w:p>
    <w:p w14:paraId="403AE7F4" w14:textId="77777777" w:rsidR="005A39EE" w:rsidRPr="002C38F4" w:rsidRDefault="00F61345" w:rsidP="005A39EE">
      <w:pPr>
        <w:rPr>
          <w:color w:val="000000"/>
        </w:rPr>
      </w:pPr>
      <w:r w:rsidRPr="002C38F4">
        <w:rPr>
          <w:color w:val="000000"/>
        </w:rPr>
        <w:t>It has also been shown that α-QPSK can be used to support legacy non-SAIC terminals to be VAMOS allocated. When this is allowed in the system simulation, the gain increases from 49% to 70% using VAMOS I and from 49% to 76% using VAMOS II terminals</w:t>
      </w:r>
      <w:r w:rsidR="005A39EE" w:rsidRPr="002C38F4">
        <w:rPr>
          <w:color w:val="000000"/>
        </w:rPr>
        <w:t>.</w:t>
      </w:r>
    </w:p>
    <w:p w14:paraId="2EE14E4A" w14:textId="77777777" w:rsidR="005A39EE" w:rsidRPr="00DF7748" w:rsidRDefault="005A39EE" w:rsidP="005A39EE">
      <w:r w:rsidRPr="00DF7748">
        <w:t>The following should be noted regarding the results:</w:t>
      </w:r>
    </w:p>
    <w:p w14:paraId="14852DC6" w14:textId="77777777" w:rsidR="005A39EE" w:rsidRDefault="00DC438E" w:rsidP="00DC438E">
      <w:pPr>
        <w:pStyle w:val="B1"/>
      </w:pPr>
      <w:r>
        <w:t>-</w:t>
      </w:r>
      <w:r>
        <w:tab/>
      </w:r>
      <w:r w:rsidR="005A39EE" w:rsidRPr="00DF7748">
        <w:t xml:space="preserve">The system is only evaluated on DL. </w:t>
      </w:r>
      <w:r w:rsidR="005A39EE">
        <w:t>T</w:t>
      </w:r>
      <w:r w:rsidR="005A39EE" w:rsidRPr="00DF7748">
        <w:t>he results are only valid for ideal UL.</w:t>
      </w:r>
    </w:p>
    <w:p w14:paraId="5439C3F2" w14:textId="77777777" w:rsidR="005A39EE" w:rsidRPr="00940183" w:rsidRDefault="00DC438E" w:rsidP="00DC438E">
      <w:pPr>
        <w:pStyle w:val="B1"/>
        <w:rPr>
          <w:color w:val="000000"/>
        </w:rPr>
      </w:pPr>
      <w:r>
        <w:rPr>
          <w:color w:val="000000"/>
        </w:rPr>
        <w:t>-</w:t>
      </w:r>
      <w:r>
        <w:rPr>
          <w:color w:val="000000"/>
        </w:rPr>
        <w:tab/>
      </w:r>
      <w:r w:rsidR="005A39EE" w:rsidRPr="00940183">
        <w:rPr>
          <w:color w:val="000000"/>
        </w:rPr>
        <w:t>The VAMOS terminals that have been used in the simulations are either SAIC or SAM capable.</w:t>
      </w:r>
    </w:p>
    <w:p w14:paraId="471EEB89" w14:textId="77777777" w:rsidR="005A39EE" w:rsidRPr="00940183" w:rsidRDefault="00DC438E" w:rsidP="00DC438E">
      <w:pPr>
        <w:pStyle w:val="B1"/>
        <w:rPr>
          <w:color w:val="000000"/>
        </w:rPr>
      </w:pPr>
      <w:r>
        <w:rPr>
          <w:color w:val="000000"/>
        </w:rPr>
        <w:t>-</w:t>
      </w:r>
      <w:r>
        <w:rPr>
          <w:color w:val="000000"/>
        </w:rPr>
        <w:tab/>
      </w:r>
      <w:r w:rsidR="005A39EE" w:rsidRPr="00940183">
        <w:rPr>
          <w:color w:val="000000"/>
        </w:rPr>
        <w:t>The SAM receiver prototype used in these simulations has not been optimized or tuned (see section 4 in</w:t>
      </w:r>
      <w:r w:rsidR="00940183" w:rsidRPr="00940183">
        <w:rPr>
          <w:color w:val="000000"/>
        </w:rPr>
        <w:t xml:space="preserve"> [5]</w:t>
      </w:r>
      <w:r w:rsidR="005A39EE" w:rsidRPr="00940183">
        <w:rPr>
          <w:color w:val="000000"/>
        </w:rPr>
        <w:t>)</w:t>
      </w:r>
      <w:r w:rsidR="00BA5018">
        <w:rPr>
          <w:color w:val="000000"/>
        </w:rPr>
        <w:t>.</w:t>
      </w:r>
    </w:p>
    <w:p w14:paraId="083ED1B2" w14:textId="77777777" w:rsidR="005A39EE" w:rsidRPr="00DF7748" w:rsidRDefault="00DC438E" w:rsidP="00DC438E">
      <w:pPr>
        <w:pStyle w:val="B1"/>
      </w:pPr>
      <w:r>
        <w:t>-</w:t>
      </w:r>
      <w:r>
        <w:tab/>
      </w:r>
      <w:r w:rsidR="005A39EE">
        <w:t>Only MUROS-2 for speech codec AHS 5.9 has been evaluated. Other speech codecs and MUROS-3 is left for FFS.</w:t>
      </w:r>
    </w:p>
    <w:p w14:paraId="6CFF54DB" w14:textId="77777777" w:rsidR="00F61345" w:rsidRDefault="00F61345" w:rsidP="00F61345">
      <w:pPr>
        <w:pStyle w:val="Heading4"/>
      </w:pPr>
      <w:bookmarkStart w:id="447" w:name="_Toc518052826"/>
      <w:r>
        <w:rPr>
          <w:noProof/>
        </w:rPr>
        <w:t>8.2.2.2a</w:t>
      </w:r>
      <w:r>
        <w:rPr>
          <w:noProof/>
        </w:rPr>
        <w:tab/>
        <w:t xml:space="preserve">Downlink power control using </w:t>
      </w:r>
      <w:r w:rsidRPr="00D244F6">
        <w:t>α-QPSK</w:t>
      </w:r>
      <w:bookmarkEnd w:id="447"/>
    </w:p>
    <w:p w14:paraId="1A67426F" w14:textId="77777777" w:rsidR="00F61345" w:rsidRDefault="00F61345" w:rsidP="00F61345">
      <w:r w:rsidRPr="00DF7748">
        <w:t xml:space="preserve">A summary of system performance results </w:t>
      </w:r>
      <w:r>
        <w:t xml:space="preserve">for basic OSC and </w:t>
      </w:r>
      <w:r w:rsidRPr="00DF7748">
        <w:t>α-QPSK</w:t>
      </w:r>
      <w:r>
        <w:t xml:space="preserve"> (using VAMOS type I and type II receivers) </w:t>
      </w:r>
      <w:r w:rsidRPr="00DF7748">
        <w:t>are presented</w:t>
      </w:r>
      <w:r>
        <w:t xml:space="preserve"> in Table 8-13c, 8-13d and 8-13e. </w:t>
      </w:r>
      <w:r w:rsidRPr="00DF7748">
        <w:t xml:space="preserve">100% </w:t>
      </w:r>
      <w:r>
        <w:t>VAMOS</w:t>
      </w:r>
      <w:r w:rsidRPr="00DF7748">
        <w:t xml:space="preserve"> penetration have been compared with 100% SAIC penetration.</w:t>
      </w:r>
      <w:r>
        <w:t xml:space="preserve"> For details in simulation assumptions, system modelling and absolute capacityfigurse, see [8-35]</w:t>
      </w:r>
    </w:p>
    <w:p w14:paraId="066C4CF5" w14:textId="77777777" w:rsidR="00F61345" w:rsidRPr="00DF7748" w:rsidRDefault="00F61345" w:rsidP="00F61345">
      <w:pPr>
        <w:pStyle w:val="TH"/>
      </w:pPr>
      <w:r>
        <w:lastRenderedPageBreak/>
        <w:t xml:space="preserve">Table 8-13c: </w:t>
      </w:r>
      <w:r w:rsidRPr="00DF7748">
        <w:t xml:space="preserve">Summary of </w:t>
      </w:r>
      <w:r>
        <w:t>Basic OSC system performance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9"/>
        <w:gridCol w:w="2055"/>
        <w:gridCol w:w="2143"/>
        <w:gridCol w:w="2216"/>
      </w:tblGrid>
      <w:tr w:rsidR="00743762" w:rsidRPr="00DF7748" w14:paraId="6564736B" w14:textId="77777777" w:rsidTr="00743762">
        <w:trPr>
          <w:jc w:val="center"/>
        </w:trPr>
        <w:tc>
          <w:tcPr>
            <w:tcW w:w="1099" w:type="dxa"/>
            <w:shd w:val="clear" w:color="auto" w:fill="003366"/>
          </w:tcPr>
          <w:p w14:paraId="03D10210" w14:textId="77777777" w:rsidR="00F61345" w:rsidRPr="00DF7748" w:rsidRDefault="00F61345" w:rsidP="00743762">
            <w:pPr>
              <w:pStyle w:val="BodyText"/>
              <w:keepNext/>
              <w:jc w:val="center"/>
            </w:pPr>
            <w:r w:rsidRPr="00DF7748">
              <w:t>Type</w:t>
            </w:r>
          </w:p>
        </w:tc>
        <w:tc>
          <w:tcPr>
            <w:tcW w:w="2055" w:type="dxa"/>
            <w:shd w:val="clear" w:color="auto" w:fill="003366"/>
          </w:tcPr>
          <w:p w14:paraId="0448D5FD" w14:textId="77777777" w:rsidR="00F61345" w:rsidRPr="00743762" w:rsidRDefault="00F61345" w:rsidP="00743762">
            <w:pPr>
              <w:pStyle w:val="BodyText"/>
              <w:keepNext/>
              <w:jc w:val="center"/>
              <w:rPr>
                <w:b/>
                <w:bCs/>
              </w:rPr>
            </w:pPr>
            <w:r w:rsidRPr="00743762">
              <w:rPr>
                <w:b/>
                <w:bCs/>
              </w:rPr>
              <w:t xml:space="preserve">Gain MUROS-2 </w:t>
            </w:r>
          </w:p>
        </w:tc>
        <w:tc>
          <w:tcPr>
            <w:tcW w:w="2143" w:type="dxa"/>
            <w:shd w:val="clear" w:color="auto" w:fill="003366"/>
          </w:tcPr>
          <w:p w14:paraId="79460AE5" w14:textId="77777777" w:rsidR="00F61345" w:rsidRPr="00DF7748" w:rsidRDefault="00F61345" w:rsidP="00743762">
            <w:pPr>
              <w:pStyle w:val="BodyText"/>
              <w:keepNext/>
              <w:jc w:val="center"/>
            </w:pPr>
            <w:r w:rsidRPr="00743762">
              <w:rPr>
                <w:b/>
                <w:bCs/>
              </w:rPr>
              <w:t xml:space="preserve">Gain MUROS-3A </w:t>
            </w:r>
          </w:p>
        </w:tc>
        <w:tc>
          <w:tcPr>
            <w:tcW w:w="2216" w:type="dxa"/>
            <w:shd w:val="clear" w:color="auto" w:fill="003366"/>
          </w:tcPr>
          <w:p w14:paraId="0F1CF80B" w14:textId="77777777" w:rsidR="00F61345" w:rsidRPr="00DF7748" w:rsidRDefault="00F61345" w:rsidP="00743762">
            <w:pPr>
              <w:pStyle w:val="BodyText"/>
              <w:keepNext/>
              <w:jc w:val="center"/>
            </w:pPr>
            <w:r w:rsidRPr="00743762">
              <w:rPr>
                <w:b/>
                <w:bCs/>
              </w:rPr>
              <w:t xml:space="preserve">Gain MUROS-3B </w:t>
            </w:r>
          </w:p>
        </w:tc>
      </w:tr>
      <w:tr w:rsidR="00743762" w:rsidRPr="00743762" w14:paraId="324EA998" w14:textId="77777777" w:rsidTr="00743762">
        <w:trPr>
          <w:jc w:val="center"/>
        </w:trPr>
        <w:tc>
          <w:tcPr>
            <w:tcW w:w="1099" w:type="dxa"/>
            <w:shd w:val="clear" w:color="auto" w:fill="auto"/>
          </w:tcPr>
          <w:p w14:paraId="59ACBD44" w14:textId="77777777" w:rsidR="00F61345" w:rsidRPr="00743762" w:rsidRDefault="00F61345" w:rsidP="00743762">
            <w:pPr>
              <w:pStyle w:val="BodyText"/>
              <w:keepNext/>
              <w:jc w:val="center"/>
              <w:rPr>
                <w:color w:val="000000"/>
              </w:rPr>
            </w:pPr>
            <w:r w:rsidRPr="00743762">
              <w:rPr>
                <w:color w:val="000000"/>
              </w:rPr>
              <w:t>A</w:t>
            </w:r>
          </w:p>
        </w:tc>
        <w:tc>
          <w:tcPr>
            <w:tcW w:w="2055" w:type="dxa"/>
            <w:shd w:val="clear" w:color="auto" w:fill="auto"/>
          </w:tcPr>
          <w:p w14:paraId="52E5BB09" w14:textId="77777777" w:rsidR="00F61345" w:rsidRPr="00743762" w:rsidRDefault="00F61345" w:rsidP="00743762">
            <w:pPr>
              <w:pStyle w:val="BodyText"/>
              <w:keepNext/>
              <w:jc w:val="center"/>
              <w:rPr>
                <w:color w:val="000000"/>
              </w:rPr>
            </w:pPr>
            <w:r w:rsidRPr="00743762">
              <w:rPr>
                <w:color w:val="000000"/>
              </w:rPr>
              <w:t>112%</w:t>
            </w:r>
          </w:p>
        </w:tc>
        <w:tc>
          <w:tcPr>
            <w:tcW w:w="2143" w:type="dxa"/>
            <w:shd w:val="clear" w:color="auto" w:fill="auto"/>
          </w:tcPr>
          <w:p w14:paraId="5245203C" w14:textId="77777777" w:rsidR="00F61345" w:rsidRPr="00743762" w:rsidRDefault="00F61345" w:rsidP="00743762">
            <w:pPr>
              <w:pStyle w:val="BodyText"/>
              <w:keepNext/>
              <w:jc w:val="center"/>
              <w:rPr>
                <w:color w:val="000000"/>
              </w:rPr>
            </w:pPr>
            <w:r w:rsidRPr="00743762">
              <w:rPr>
                <w:color w:val="000000"/>
              </w:rPr>
              <w:t>0%</w:t>
            </w:r>
          </w:p>
        </w:tc>
        <w:tc>
          <w:tcPr>
            <w:tcW w:w="2216" w:type="dxa"/>
            <w:shd w:val="clear" w:color="auto" w:fill="auto"/>
          </w:tcPr>
          <w:p w14:paraId="40F28114" w14:textId="77777777" w:rsidR="00F61345" w:rsidRPr="00743762" w:rsidRDefault="00F61345" w:rsidP="00743762">
            <w:pPr>
              <w:pStyle w:val="BodyText"/>
              <w:keepNext/>
              <w:jc w:val="center"/>
              <w:rPr>
                <w:color w:val="000000"/>
              </w:rPr>
            </w:pPr>
            <w:r w:rsidRPr="00743762">
              <w:rPr>
                <w:color w:val="000000"/>
              </w:rPr>
              <w:t>0%</w:t>
            </w:r>
          </w:p>
        </w:tc>
      </w:tr>
      <w:tr w:rsidR="00743762" w:rsidRPr="00743762" w14:paraId="249ABAA1" w14:textId="77777777" w:rsidTr="00743762">
        <w:trPr>
          <w:jc w:val="center"/>
        </w:trPr>
        <w:tc>
          <w:tcPr>
            <w:tcW w:w="1099" w:type="dxa"/>
            <w:shd w:val="clear" w:color="auto" w:fill="auto"/>
          </w:tcPr>
          <w:p w14:paraId="0ECCF115" w14:textId="77777777" w:rsidR="00F61345" w:rsidRPr="00743762" w:rsidRDefault="00F61345" w:rsidP="00743762">
            <w:pPr>
              <w:pStyle w:val="BodyText"/>
              <w:keepNext/>
              <w:jc w:val="center"/>
              <w:rPr>
                <w:color w:val="000000"/>
              </w:rPr>
            </w:pPr>
            <w:r w:rsidRPr="00743762">
              <w:rPr>
                <w:color w:val="000000"/>
              </w:rPr>
              <w:t>B</w:t>
            </w:r>
          </w:p>
        </w:tc>
        <w:tc>
          <w:tcPr>
            <w:tcW w:w="2055" w:type="dxa"/>
            <w:shd w:val="clear" w:color="auto" w:fill="auto"/>
          </w:tcPr>
          <w:p w14:paraId="67496355" w14:textId="77777777" w:rsidR="00F61345" w:rsidRPr="00743762" w:rsidRDefault="00F61345" w:rsidP="00743762">
            <w:pPr>
              <w:pStyle w:val="BodyText"/>
              <w:keepNext/>
              <w:jc w:val="center"/>
              <w:rPr>
                <w:color w:val="000000"/>
              </w:rPr>
            </w:pPr>
            <w:r w:rsidRPr="00743762">
              <w:rPr>
                <w:color w:val="000000"/>
              </w:rPr>
              <w:t>86%</w:t>
            </w:r>
          </w:p>
        </w:tc>
        <w:tc>
          <w:tcPr>
            <w:tcW w:w="2143" w:type="dxa"/>
            <w:shd w:val="clear" w:color="auto" w:fill="auto"/>
          </w:tcPr>
          <w:p w14:paraId="05749045" w14:textId="77777777" w:rsidR="00F61345" w:rsidRPr="00743762" w:rsidRDefault="00F61345" w:rsidP="00743762">
            <w:pPr>
              <w:pStyle w:val="BodyText"/>
              <w:keepNext/>
              <w:jc w:val="center"/>
              <w:rPr>
                <w:color w:val="000000"/>
              </w:rPr>
            </w:pPr>
            <w:r w:rsidRPr="00743762">
              <w:rPr>
                <w:color w:val="000000"/>
              </w:rPr>
              <w:t>0%</w:t>
            </w:r>
          </w:p>
        </w:tc>
        <w:tc>
          <w:tcPr>
            <w:tcW w:w="2216" w:type="dxa"/>
            <w:shd w:val="clear" w:color="auto" w:fill="auto"/>
          </w:tcPr>
          <w:p w14:paraId="63CF591E" w14:textId="77777777" w:rsidR="00F61345" w:rsidRPr="00743762" w:rsidRDefault="00F61345" w:rsidP="00743762">
            <w:pPr>
              <w:pStyle w:val="BodyText"/>
              <w:keepNext/>
              <w:jc w:val="center"/>
              <w:rPr>
                <w:color w:val="000000"/>
              </w:rPr>
            </w:pPr>
            <w:r w:rsidRPr="00743762">
              <w:rPr>
                <w:color w:val="000000"/>
              </w:rPr>
              <w:t>0%</w:t>
            </w:r>
          </w:p>
        </w:tc>
      </w:tr>
      <w:tr w:rsidR="00743762" w:rsidRPr="00743762" w14:paraId="10508CE3" w14:textId="77777777" w:rsidTr="00743762">
        <w:trPr>
          <w:jc w:val="center"/>
        </w:trPr>
        <w:tc>
          <w:tcPr>
            <w:tcW w:w="1099" w:type="dxa"/>
            <w:shd w:val="clear" w:color="auto" w:fill="auto"/>
          </w:tcPr>
          <w:p w14:paraId="5EF66716" w14:textId="77777777" w:rsidR="00F61345" w:rsidRPr="00743762" w:rsidRDefault="00F61345" w:rsidP="00743762">
            <w:pPr>
              <w:pStyle w:val="BodyText"/>
              <w:keepNext/>
              <w:jc w:val="center"/>
              <w:rPr>
                <w:color w:val="000000"/>
              </w:rPr>
            </w:pPr>
            <w:r w:rsidRPr="00743762">
              <w:rPr>
                <w:color w:val="000000"/>
              </w:rPr>
              <w:t>C</w:t>
            </w:r>
          </w:p>
        </w:tc>
        <w:tc>
          <w:tcPr>
            <w:tcW w:w="2055" w:type="dxa"/>
            <w:shd w:val="clear" w:color="auto" w:fill="auto"/>
          </w:tcPr>
          <w:p w14:paraId="2DDDA477" w14:textId="77777777" w:rsidR="00F61345" w:rsidRPr="00743762" w:rsidRDefault="00F61345" w:rsidP="00743762">
            <w:pPr>
              <w:pStyle w:val="BodyText"/>
              <w:keepNext/>
              <w:jc w:val="center"/>
              <w:rPr>
                <w:color w:val="000000"/>
              </w:rPr>
            </w:pPr>
            <w:r w:rsidRPr="00743762">
              <w:rPr>
                <w:color w:val="000000"/>
              </w:rPr>
              <w:t xml:space="preserve">110% </w:t>
            </w:r>
          </w:p>
        </w:tc>
        <w:tc>
          <w:tcPr>
            <w:tcW w:w="2143" w:type="dxa"/>
            <w:shd w:val="clear" w:color="auto" w:fill="auto"/>
          </w:tcPr>
          <w:p w14:paraId="2AFB2B2B" w14:textId="77777777" w:rsidR="00F61345" w:rsidRPr="00743762" w:rsidRDefault="00F61345" w:rsidP="00743762">
            <w:pPr>
              <w:pStyle w:val="BodyText"/>
              <w:keepNext/>
              <w:jc w:val="center"/>
              <w:rPr>
                <w:color w:val="000000"/>
              </w:rPr>
            </w:pPr>
            <w:r w:rsidRPr="00743762">
              <w:rPr>
                <w:color w:val="000000"/>
              </w:rPr>
              <w:t>44%</w:t>
            </w:r>
          </w:p>
        </w:tc>
        <w:tc>
          <w:tcPr>
            <w:tcW w:w="2216" w:type="dxa"/>
            <w:shd w:val="clear" w:color="auto" w:fill="auto"/>
          </w:tcPr>
          <w:p w14:paraId="00B3E478" w14:textId="77777777" w:rsidR="00F61345" w:rsidRPr="00743762" w:rsidRDefault="00F61345" w:rsidP="00743762">
            <w:pPr>
              <w:pStyle w:val="BodyText"/>
              <w:keepNext/>
              <w:jc w:val="center"/>
              <w:rPr>
                <w:color w:val="000000"/>
              </w:rPr>
            </w:pPr>
            <w:r w:rsidRPr="00743762">
              <w:rPr>
                <w:color w:val="000000"/>
              </w:rPr>
              <w:t>23%</w:t>
            </w:r>
          </w:p>
        </w:tc>
      </w:tr>
      <w:tr w:rsidR="00743762" w:rsidRPr="00743762" w14:paraId="3E1C0D7C" w14:textId="77777777" w:rsidTr="00743762">
        <w:trPr>
          <w:jc w:val="center"/>
        </w:trPr>
        <w:tc>
          <w:tcPr>
            <w:tcW w:w="1099" w:type="dxa"/>
            <w:shd w:val="clear" w:color="auto" w:fill="auto"/>
          </w:tcPr>
          <w:p w14:paraId="7D39AA44" w14:textId="77777777" w:rsidR="00F61345" w:rsidRPr="00743762" w:rsidRDefault="00F61345" w:rsidP="00743762">
            <w:pPr>
              <w:pStyle w:val="BodyText"/>
              <w:keepNext/>
              <w:jc w:val="center"/>
              <w:rPr>
                <w:color w:val="000000"/>
              </w:rPr>
            </w:pPr>
            <w:r w:rsidRPr="00743762">
              <w:rPr>
                <w:color w:val="000000"/>
              </w:rPr>
              <w:t>D</w:t>
            </w:r>
          </w:p>
        </w:tc>
        <w:tc>
          <w:tcPr>
            <w:tcW w:w="2055" w:type="dxa"/>
            <w:shd w:val="clear" w:color="auto" w:fill="auto"/>
          </w:tcPr>
          <w:p w14:paraId="2845FB30" w14:textId="77777777" w:rsidR="00F61345" w:rsidRPr="00743762" w:rsidRDefault="00F61345" w:rsidP="00743762">
            <w:pPr>
              <w:pStyle w:val="BodyText"/>
              <w:keepNext/>
              <w:jc w:val="center"/>
              <w:rPr>
                <w:color w:val="000000"/>
              </w:rPr>
            </w:pPr>
            <w:r w:rsidRPr="00743762">
              <w:rPr>
                <w:color w:val="000000"/>
              </w:rPr>
              <w:t>89%</w:t>
            </w:r>
          </w:p>
        </w:tc>
        <w:tc>
          <w:tcPr>
            <w:tcW w:w="2143" w:type="dxa"/>
            <w:shd w:val="clear" w:color="auto" w:fill="auto"/>
          </w:tcPr>
          <w:p w14:paraId="1FC221B4" w14:textId="77777777" w:rsidR="00F61345" w:rsidRPr="00743762" w:rsidRDefault="00F61345" w:rsidP="00743762">
            <w:pPr>
              <w:pStyle w:val="BodyText"/>
              <w:keepNext/>
              <w:jc w:val="center"/>
              <w:rPr>
                <w:color w:val="000000"/>
              </w:rPr>
            </w:pPr>
            <w:r w:rsidRPr="00743762">
              <w:rPr>
                <w:color w:val="000000"/>
              </w:rPr>
              <w:t>0%</w:t>
            </w:r>
          </w:p>
        </w:tc>
        <w:tc>
          <w:tcPr>
            <w:tcW w:w="2216" w:type="dxa"/>
            <w:shd w:val="clear" w:color="auto" w:fill="auto"/>
          </w:tcPr>
          <w:p w14:paraId="7593B1E1" w14:textId="77777777" w:rsidR="00F61345" w:rsidRPr="00743762" w:rsidRDefault="00F61345" w:rsidP="00743762">
            <w:pPr>
              <w:pStyle w:val="BodyText"/>
              <w:keepNext/>
              <w:jc w:val="center"/>
              <w:rPr>
                <w:color w:val="000000"/>
              </w:rPr>
            </w:pPr>
            <w:r w:rsidRPr="00743762">
              <w:rPr>
                <w:color w:val="000000"/>
              </w:rPr>
              <w:t>0%</w:t>
            </w:r>
          </w:p>
        </w:tc>
      </w:tr>
      <w:tr w:rsidR="00743762" w:rsidRPr="00743762" w14:paraId="41E626D2" w14:textId="77777777" w:rsidTr="00743762">
        <w:trPr>
          <w:jc w:val="center"/>
        </w:trPr>
        <w:tc>
          <w:tcPr>
            <w:tcW w:w="1099" w:type="dxa"/>
            <w:shd w:val="clear" w:color="auto" w:fill="auto"/>
          </w:tcPr>
          <w:p w14:paraId="553E148E" w14:textId="77777777" w:rsidR="00F61345" w:rsidRPr="00743762" w:rsidRDefault="00F61345" w:rsidP="00743762">
            <w:pPr>
              <w:pStyle w:val="BodyText"/>
              <w:keepNext/>
              <w:jc w:val="center"/>
              <w:rPr>
                <w:color w:val="000000"/>
              </w:rPr>
            </w:pPr>
            <w:r w:rsidRPr="00743762">
              <w:rPr>
                <w:color w:val="000000"/>
              </w:rPr>
              <w:t>C+D</w:t>
            </w:r>
          </w:p>
        </w:tc>
        <w:tc>
          <w:tcPr>
            <w:tcW w:w="2055" w:type="dxa"/>
            <w:shd w:val="clear" w:color="auto" w:fill="auto"/>
          </w:tcPr>
          <w:p w14:paraId="49A76281" w14:textId="77777777" w:rsidR="00F61345" w:rsidRPr="00743762" w:rsidRDefault="00F61345" w:rsidP="00743762">
            <w:pPr>
              <w:pStyle w:val="BodyText"/>
              <w:keepNext/>
              <w:jc w:val="center"/>
              <w:rPr>
                <w:color w:val="000000"/>
              </w:rPr>
            </w:pPr>
            <w:r w:rsidRPr="00743762">
              <w:rPr>
                <w:color w:val="000000"/>
              </w:rPr>
              <w:t>89%</w:t>
            </w:r>
          </w:p>
        </w:tc>
        <w:tc>
          <w:tcPr>
            <w:tcW w:w="2143" w:type="dxa"/>
            <w:shd w:val="clear" w:color="auto" w:fill="auto"/>
          </w:tcPr>
          <w:p w14:paraId="357ABD50" w14:textId="77777777" w:rsidR="00F61345" w:rsidRPr="00743762" w:rsidRDefault="00F61345" w:rsidP="00743762">
            <w:pPr>
              <w:pStyle w:val="BodyText"/>
              <w:keepNext/>
              <w:jc w:val="center"/>
              <w:rPr>
                <w:color w:val="000000"/>
              </w:rPr>
            </w:pPr>
            <w:r w:rsidRPr="00743762">
              <w:rPr>
                <w:color w:val="000000"/>
              </w:rPr>
              <w:t>0%</w:t>
            </w:r>
          </w:p>
        </w:tc>
        <w:tc>
          <w:tcPr>
            <w:tcW w:w="2216" w:type="dxa"/>
            <w:shd w:val="clear" w:color="auto" w:fill="auto"/>
          </w:tcPr>
          <w:p w14:paraId="40BD86B8" w14:textId="77777777" w:rsidR="00F61345" w:rsidRPr="00743762" w:rsidRDefault="00F61345" w:rsidP="00743762">
            <w:pPr>
              <w:pStyle w:val="BodyText"/>
              <w:keepNext/>
              <w:jc w:val="center"/>
              <w:rPr>
                <w:color w:val="000000"/>
              </w:rPr>
            </w:pPr>
            <w:r w:rsidRPr="00743762">
              <w:rPr>
                <w:color w:val="000000"/>
              </w:rPr>
              <w:t>0%</w:t>
            </w:r>
          </w:p>
        </w:tc>
      </w:tr>
    </w:tbl>
    <w:p w14:paraId="356C284C" w14:textId="77777777" w:rsidR="00F61345" w:rsidRDefault="00F61345" w:rsidP="00F61345"/>
    <w:p w14:paraId="1152B591" w14:textId="77777777" w:rsidR="00F61345" w:rsidRPr="00DF7748" w:rsidRDefault="00F61345" w:rsidP="00F61345">
      <w:pPr>
        <w:pStyle w:val="TH"/>
      </w:pPr>
      <w:r>
        <w:t xml:space="preserve">Table 8-13d: </w:t>
      </w:r>
      <w:r w:rsidRPr="00DF7748">
        <w:t>Summar</w:t>
      </w:r>
      <w:r>
        <w:t xml:space="preserve">y of </w:t>
      </w:r>
      <w:r w:rsidRPr="00DF7748">
        <w:t>α-QPSK</w:t>
      </w:r>
      <w:r>
        <w:t xml:space="preserve"> system performance results for VAMOS I</w:t>
      </w:r>
    </w:p>
    <w:tbl>
      <w:tblPr>
        <w:tblW w:w="7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7"/>
        <w:gridCol w:w="1514"/>
        <w:gridCol w:w="1514"/>
        <w:gridCol w:w="1695"/>
        <w:gridCol w:w="1488"/>
      </w:tblGrid>
      <w:tr w:rsidR="00F61345" w:rsidRPr="00DF7748" w14:paraId="4914CA59" w14:textId="77777777" w:rsidTr="00743762">
        <w:trPr>
          <w:jc w:val="center"/>
        </w:trPr>
        <w:tc>
          <w:tcPr>
            <w:tcW w:w="7138" w:type="dxa"/>
            <w:gridSpan w:val="5"/>
            <w:shd w:val="clear" w:color="auto" w:fill="003366"/>
          </w:tcPr>
          <w:p w14:paraId="2D0C39DE" w14:textId="77777777" w:rsidR="00F61345" w:rsidRPr="00743762" w:rsidRDefault="00F61345" w:rsidP="00743762">
            <w:pPr>
              <w:pStyle w:val="BodyText"/>
              <w:jc w:val="center"/>
              <w:rPr>
                <w:b/>
                <w:bCs/>
              </w:rPr>
            </w:pPr>
            <w:r w:rsidRPr="00743762">
              <w:rPr>
                <w:b/>
              </w:rPr>
              <w:t>VAMOS I (SAIC receiver capability)</w:t>
            </w:r>
          </w:p>
        </w:tc>
      </w:tr>
      <w:tr w:rsidR="00743762" w:rsidRPr="00DF7748" w14:paraId="0EBEAC9D" w14:textId="77777777" w:rsidTr="00743762">
        <w:trPr>
          <w:jc w:val="center"/>
        </w:trPr>
        <w:tc>
          <w:tcPr>
            <w:tcW w:w="927" w:type="dxa"/>
            <w:shd w:val="clear" w:color="auto" w:fill="003366"/>
          </w:tcPr>
          <w:p w14:paraId="3DA383DC" w14:textId="77777777" w:rsidR="00F61345" w:rsidRPr="00DF7748" w:rsidRDefault="00F61345" w:rsidP="00743762">
            <w:pPr>
              <w:pStyle w:val="BodyText"/>
              <w:jc w:val="center"/>
            </w:pPr>
            <w:r w:rsidRPr="00DF7748">
              <w:t>Type</w:t>
            </w:r>
          </w:p>
        </w:tc>
        <w:tc>
          <w:tcPr>
            <w:tcW w:w="1514" w:type="dxa"/>
            <w:shd w:val="clear" w:color="auto" w:fill="003366"/>
          </w:tcPr>
          <w:p w14:paraId="45066C5C" w14:textId="77777777" w:rsidR="00F61345" w:rsidRPr="00743762" w:rsidRDefault="00F61345" w:rsidP="00743762">
            <w:pPr>
              <w:pStyle w:val="BodyText"/>
              <w:jc w:val="center"/>
              <w:rPr>
                <w:b/>
                <w:bCs/>
              </w:rPr>
            </w:pPr>
            <w:r w:rsidRPr="00743762">
              <w:rPr>
                <w:b/>
                <w:bCs/>
              </w:rPr>
              <w:t>Gain MUROS-2 (50/15/35)</w:t>
            </w:r>
          </w:p>
        </w:tc>
        <w:tc>
          <w:tcPr>
            <w:tcW w:w="1514" w:type="dxa"/>
            <w:shd w:val="clear" w:color="auto" w:fill="003366"/>
          </w:tcPr>
          <w:p w14:paraId="2277CC4E" w14:textId="77777777" w:rsidR="00F61345" w:rsidRPr="00743762" w:rsidRDefault="00F61345" w:rsidP="00743762">
            <w:pPr>
              <w:pStyle w:val="BodyText"/>
              <w:jc w:val="center"/>
              <w:rPr>
                <w:b/>
                <w:bCs/>
              </w:rPr>
            </w:pPr>
            <w:r w:rsidRPr="00743762">
              <w:rPr>
                <w:b/>
                <w:bCs/>
              </w:rPr>
              <w:t>Gain MUROS-2 (100/0/0)</w:t>
            </w:r>
          </w:p>
        </w:tc>
        <w:tc>
          <w:tcPr>
            <w:tcW w:w="1695" w:type="dxa"/>
            <w:shd w:val="clear" w:color="auto" w:fill="003366"/>
          </w:tcPr>
          <w:p w14:paraId="68E59FBB" w14:textId="77777777" w:rsidR="00F61345" w:rsidRPr="00DF7748" w:rsidRDefault="00F61345" w:rsidP="00743762">
            <w:pPr>
              <w:pStyle w:val="BodyText"/>
              <w:jc w:val="center"/>
            </w:pPr>
            <w:r w:rsidRPr="00743762">
              <w:rPr>
                <w:b/>
                <w:bCs/>
              </w:rPr>
              <w:t>Gain MUROS-3A (100/0/0)</w:t>
            </w:r>
          </w:p>
        </w:tc>
        <w:tc>
          <w:tcPr>
            <w:tcW w:w="1488" w:type="dxa"/>
            <w:shd w:val="clear" w:color="auto" w:fill="003366"/>
          </w:tcPr>
          <w:p w14:paraId="4C2DA924" w14:textId="77777777" w:rsidR="00F61345" w:rsidRPr="00743762" w:rsidRDefault="00F61345" w:rsidP="00743762">
            <w:pPr>
              <w:pStyle w:val="BodyText"/>
              <w:jc w:val="center"/>
              <w:rPr>
                <w:b/>
                <w:bCs/>
              </w:rPr>
            </w:pPr>
            <w:r w:rsidRPr="00743762">
              <w:rPr>
                <w:b/>
                <w:bCs/>
              </w:rPr>
              <w:t>Gain MUROS-3B (100/0/0)</w:t>
            </w:r>
          </w:p>
        </w:tc>
      </w:tr>
      <w:tr w:rsidR="00743762" w:rsidRPr="00DF7748" w14:paraId="341E0C1D" w14:textId="77777777" w:rsidTr="00743762">
        <w:trPr>
          <w:jc w:val="center"/>
        </w:trPr>
        <w:tc>
          <w:tcPr>
            <w:tcW w:w="927" w:type="dxa"/>
            <w:shd w:val="clear" w:color="auto" w:fill="auto"/>
          </w:tcPr>
          <w:p w14:paraId="43F0B10B" w14:textId="77777777" w:rsidR="00F61345" w:rsidRPr="00DF7748" w:rsidRDefault="00F61345" w:rsidP="00743762">
            <w:pPr>
              <w:pStyle w:val="BodyText"/>
              <w:jc w:val="center"/>
            </w:pPr>
            <w:r w:rsidRPr="00DF7748">
              <w:t>A</w:t>
            </w:r>
          </w:p>
        </w:tc>
        <w:tc>
          <w:tcPr>
            <w:tcW w:w="1514" w:type="dxa"/>
            <w:shd w:val="clear" w:color="auto" w:fill="auto"/>
          </w:tcPr>
          <w:p w14:paraId="03C4BAB5" w14:textId="77777777" w:rsidR="00F61345" w:rsidRDefault="00F61345" w:rsidP="00743762">
            <w:pPr>
              <w:pStyle w:val="BodyText"/>
              <w:keepNext/>
              <w:jc w:val="center"/>
            </w:pPr>
            <w:r>
              <w:t>-</w:t>
            </w:r>
          </w:p>
        </w:tc>
        <w:tc>
          <w:tcPr>
            <w:tcW w:w="1514" w:type="dxa"/>
            <w:shd w:val="clear" w:color="auto" w:fill="auto"/>
          </w:tcPr>
          <w:p w14:paraId="2D3B5EB6" w14:textId="77777777" w:rsidR="00F61345" w:rsidRPr="00D107C2" w:rsidRDefault="00F61345" w:rsidP="00743762">
            <w:pPr>
              <w:pStyle w:val="BodyText"/>
              <w:keepNext/>
              <w:jc w:val="center"/>
            </w:pPr>
            <w:r>
              <w:t>112%</w:t>
            </w:r>
          </w:p>
        </w:tc>
        <w:tc>
          <w:tcPr>
            <w:tcW w:w="1695" w:type="dxa"/>
            <w:shd w:val="clear" w:color="auto" w:fill="auto"/>
          </w:tcPr>
          <w:p w14:paraId="59AD455B" w14:textId="77777777" w:rsidR="00F61345" w:rsidRPr="00275C60" w:rsidRDefault="00F61345" w:rsidP="00743762">
            <w:pPr>
              <w:pStyle w:val="BodyText"/>
              <w:jc w:val="center"/>
            </w:pPr>
            <w:r>
              <w:t>0%</w:t>
            </w:r>
          </w:p>
        </w:tc>
        <w:tc>
          <w:tcPr>
            <w:tcW w:w="1488" w:type="dxa"/>
            <w:shd w:val="clear" w:color="auto" w:fill="auto"/>
          </w:tcPr>
          <w:p w14:paraId="674A9AB5" w14:textId="77777777" w:rsidR="00F61345" w:rsidRPr="00275C60" w:rsidRDefault="00F61345" w:rsidP="00743762">
            <w:pPr>
              <w:pStyle w:val="BodyText"/>
              <w:jc w:val="center"/>
            </w:pPr>
            <w:r>
              <w:t>0%</w:t>
            </w:r>
          </w:p>
        </w:tc>
      </w:tr>
      <w:tr w:rsidR="00743762" w:rsidRPr="00DF7748" w14:paraId="449C9D67" w14:textId="77777777" w:rsidTr="00743762">
        <w:trPr>
          <w:jc w:val="center"/>
        </w:trPr>
        <w:tc>
          <w:tcPr>
            <w:tcW w:w="927" w:type="dxa"/>
            <w:shd w:val="clear" w:color="auto" w:fill="auto"/>
          </w:tcPr>
          <w:p w14:paraId="7FC37FC2" w14:textId="77777777" w:rsidR="00F61345" w:rsidRPr="00743762" w:rsidRDefault="00F61345" w:rsidP="00743762">
            <w:pPr>
              <w:pStyle w:val="BodyText"/>
              <w:jc w:val="center"/>
              <w:rPr>
                <w:color w:val="000000"/>
              </w:rPr>
            </w:pPr>
            <w:r w:rsidRPr="00743762">
              <w:rPr>
                <w:color w:val="000000"/>
              </w:rPr>
              <w:t>B</w:t>
            </w:r>
          </w:p>
        </w:tc>
        <w:tc>
          <w:tcPr>
            <w:tcW w:w="1514" w:type="dxa"/>
            <w:shd w:val="clear" w:color="auto" w:fill="auto"/>
          </w:tcPr>
          <w:p w14:paraId="0A0943C5" w14:textId="77777777" w:rsidR="00F61345" w:rsidRPr="00743762" w:rsidRDefault="00F61345" w:rsidP="00743762">
            <w:pPr>
              <w:pStyle w:val="BodyText"/>
              <w:keepNext/>
              <w:jc w:val="center"/>
              <w:rPr>
                <w:color w:val="000000"/>
              </w:rPr>
            </w:pPr>
            <w:r w:rsidRPr="00743762">
              <w:rPr>
                <w:color w:val="000000"/>
              </w:rPr>
              <w:t>-</w:t>
            </w:r>
          </w:p>
        </w:tc>
        <w:tc>
          <w:tcPr>
            <w:tcW w:w="1514" w:type="dxa"/>
            <w:shd w:val="clear" w:color="auto" w:fill="auto"/>
          </w:tcPr>
          <w:p w14:paraId="20798DA6" w14:textId="77777777" w:rsidR="00F61345" w:rsidRPr="00743762" w:rsidRDefault="00F61345" w:rsidP="00743762">
            <w:pPr>
              <w:pStyle w:val="BodyText"/>
              <w:keepNext/>
              <w:jc w:val="center"/>
              <w:rPr>
                <w:color w:val="000000"/>
              </w:rPr>
            </w:pPr>
            <w:r w:rsidRPr="00743762">
              <w:rPr>
                <w:color w:val="000000"/>
              </w:rPr>
              <w:t>94%</w:t>
            </w:r>
          </w:p>
        </w:tc>
        <w:tc>
          <w:tcPr>
            <w:tcW w:w="1695" w:type="dxa"/>
            <w:shd w:val="clear" w:color="auto" w:fill="auto"/>
          </w:tcPr>
          <w:p w14:paraId="723BCBCE" w14:textId="77777777" w:rsidR="00F61345" w:rsidRPr="00743762" w:rsidRDefault="00F61345" w:rsidP="00743762">
            <w:pPr>
              <w:pStyle w:val="BodyText"/>
              <w:jc w:val="center"/>
              <w:rPr>
                <w:color w:val="000000"/>
              </w:rPr>
            </w:pPr>
            <w:r w:rsidRPr="00743762">
              <w:rPr>
                <w:color w:val="000000"/>
              </w:rPr>
              <w:t>0%</w:t>
            </w:r>
          </w:p>
        </w:tc>
        <w:tc>
          <w:tcPr>
            <w:tcW w:w="1488" w:type="dxa"/>
            <w:shd w:val="clear" w:color="auto" w:fill="auto"/>
          </w:tcPr>
          <w:p w14:paraId="7B068802" w14:textId="77777777" w:rsidR="00F61345" w:rsidRPr="00743762" w:rsidRDefault="00F61345" w:rsidP="00743762">
            <w:pPr>
              <w:pStyle w:val="BodyText"/>
              <w:jc w:val="center"/>
              <w:rPr>
                <w:color w:val="000000"/>
              </w:rPr>
            </w:pPr>
            <w:r w:rsidRPr="00743762">
              <w:rPr>
                <w:color w:val="000000"/>
              </w:rPr>
              <w:t>0%</w:t>
            </w:r>
          </w:p>
        </w:tc>
      </w:tr>
      <w:tr w:rsidR="00743762" w:rsidRPr="00DF7748" w14:paraId="2ABAA5F9" w14:textId="77777777" w:rsidTr="00743762">
        <w:trPr>
          <w:jc w:val="center"/>
        </w:trPr>
        <w:tc>
          <w:tcPr>
            <w:tcW w:w="927" w:type="dxa"/>
            <w:shd w:val="clear" w:color="auto" w:fill="auto"/>
          </w:tcPr>
          <w:p w14:paraId="474F48D1" w14:textId="77777777" w:rsidR="00F61345" w:rsidRPr="00743762" w:rsidRDefault="00F61345" w:rsidP="00743762">
            <w:pPr>
              <w:pStyle w:val="BodyText"/>
              <w:jc w:val="center"/>
              <w:rPr>
                <w:color w:val="000000"/>
              </w:rPr>
            </w:pPr>
            <w:r w:rsidRPr="00743762">
              <w:rPr>
                <w:color w:val="000000"/>
              </w:rPr>
              <w:t>C</w:t>
            </w:r>
          </w:p>
        </w:tc>
        <w:tc>
          <w:tcPr>
            <w:tcW w:w="1514" w:type="dxa"/>
            <w:shd w:val="clear" w:color="auto" w:fill="auto"/>
          </w:tcPr>
          <w:p w14:paraId="47A94FF1" w14:textId="77777777" w:rsidR="00F61345" w:rsidRPr="00743762" w:rsidRDefault="00F61345" w:rsidP="00743762">
            <w:pPr>
              <w:pStyle w:val="BodyText"/>
              <w:keepNext/>
              <w:jc w:val="center"/>
              <w:rPr>
                <w:color w:val="000000"/>
              </w:rPr>
            </w:pPr>
            <w:r w:rsidRPr="00743762">
              <w:rPr>
                <w:color w:val="000000"/>
              </w:rPr>
              <w:t>-</w:t>
            </w:r>
          </w:p>
        </w:tc>
        <w:tc>
          <w:tcPr>
            <w:tcW w:w="1514" w:type="dxa"/>
            <w:shd w:val="clear" w:color="auto" w:fill="auto"/>
          </w:tcPr>
          <w:p w14:paraId="456CBE78" w14:textId="77777777" w:rsidR="00F61345" w:rsidRPr="00743762" w:rsidRDefault="00F61345" w:rsidP="00743762">
            <w:pPr>
              <w:pStyle w:val="BodyText"/>
              <w:keepNext/>
              <w:jc w:val="center"/>
              <w:rPr>
                <w:color w:val="000000"/>
              </w:rPr>
            </w:pPr>
            <w:r w:rsidRPr="00743762">
              <w:rPr>
                <w:color w:val="000000"/>
              </w:rPr>
              <w:t>110%</w:t>
            </w:r>
          </w:p>
        </w:tc>
        <w:tc>
          <w:tcPr>
            <w:tcW w:w="1695" w:type="dxa"/>
            <w:shd w:val="clear" w:color="auto" w:fill="auto"/>
          </w:tcPr>
          <w:p w14:paraId="77D3ED56" w14:textId="77777777" w:rsidR="00F61345" w:rsidRPr="00743762" w:rsidRDefault="00F61345" w:rsidP="00743762">
            <w:pPr>
              <w:pStyle w:val="BodyText"/>
              <w:jc w:val="center"/>
              <w:rPr>
                <w:color w:val="000000"/>
              </w:rPr>
            </w:pPr>
            <w:r w:rsidRPr="00743762">
              <w:rPr>
                <w:color w:val="000000"/>
              </w:rPr>
              <w:t>46%</w:t>
            </w:r>
          </w:p>
        </w:tc>
        <w:tc>
          <w:tcPr>
            <w:tcW w:w="1488" w:type="dxa"/>
            <w:shd w:val="clear" w:color="auto" w:fill="auto"/>
          </w:tcPr>
          <w:p w14:paraId="18450417" w14:textId="77777777" w:rsidR="00F61345" w:rsidRPr="00743762" w:rsidRDefault="00F61345" w:rsidP="00743762">
            <w:pPr>
              <w:pStyle w:val="BodyText"/>
              <w:jc w:val="center"/>
              <w:rPr>
                <w:color w:val="000000"/>
              </w:rPr>
            </w:pPr>
            <w:r w:rsidRPr="00743762">
              <w:rPr>
                <w:color w:val="000000"/>
              </w:rPr>
              <w:t>26%</w:t>
            </w:r>
          </w:p>
        </w:tc>
      </w:tr>
      <w:tr w:rsidR="00743762" w:rsidRPr="00DF7748" w14:paraId="7FD3B711" w14:textId="77777777" w:rsidTr="00743762">
        <w:trPr>
          <w:jc w:val="center"/>
        </w:trPr>
        <w:tc>
          <w:tcPr>
            <w:tcW w:w="927" w:type="dxa"/>
            <w:shd w:val="clear" w:color="auto" w:fill="auto"/>
          </w:tcPr>
          <w:p w14:paraId="557DFD19" w14:textId="77777777" w:rsidR="00F61345" w:rsidRPr="00743762" w:rsidRDefault="00F61345" w:rsidP="00743762">
            <w:pPr>
              <w:pStyle w:val="BodyText"/>
              <w:jc w:val="center"/>
              <w:rPr>
                <w:color w:val="000000"/>
              </w:rPr>
            </w:pPr>
            <w:r w:rsidRPr="00743762">
              <w:rPr>
                <w:color w:val="000000"/>
              </w:rPr>
              <w:t>D</w:t>
            </w:r>
          </w:p>
        </w:tc>
        <w:tc>
          <w:tcPr>
            <w:tcW w:w="1514" w:type="dxa"/>
            <w:shd w:val="clear" w:color="auto" w:fill="auto"/>
          </w:tcPr>
          <w:p w14:paraId="5D639866" w14:textId="77777777" w:rsidR="00F61345" w:rsidRPr="00743762" w:rsidRDefault="00F61345" w:rsidP="00743762">
            <w:pPr>
              <w:pStyle w:val="BodyText"/>
              <w:keepNext/>
              <w:jc w:val="center"/>
              <w:rPr>
                <w:color w:val="000000"/>
              </w:rPr>
            </w:pPr>
            <w:r w:rsidRPr="00743762">
              <w:rPr>
                <w:color w:val="000000"/>
              </w:rPr>
              <w:t>70%</w:t>
            </w:r>
          </w:p>
        </w:tc>
        <w:tc>
          <w:tcPr>
            <w:tcW w:w="1514" w:type="dxa"/>
            <w:shd w:val="clear" w:color="auto" w:fill="auto"/>
          </w:tcPr>
          <w:p w14:paraId="50DA659C" w14:textId="77777777" w:rsidR="00F61345" w:rsidRPr="00743762" w:rsidRDefault="00F61345" w:rsidP="00743762">
            <w:pPr>
              <w:pStyle w:val="BodyText"/>
              <w:keepNext/>
              <w:jc w:val="center"/>
              <w:rPr>
                <w:color w:val="000000"/>
              </w:rPr>
            </w:pPr>
            <w:r w:rsidRPr="00743762">
              <w:rPr>
                <w:color w:val="000000"/>
              </w:rPr>
              <w:t>97%</w:t>
            </w:r>
          </w:p>
        </w:tc>
        <w:tc>
          <w:tcPr>
            <w:tcW w:w="1695" w:type="dxa"/>
            <w:shd w:val="clear" w:color="auto" w:fill="auto"/>
          </w:tcPr>
          <w:p w14:paraId="6578E25E" w14:textId="77777777" w:rsidR="00F61345" w:rsidRPr="00743762" w:rsidRDefault="00F61345" w:rsidP="00743762">
            <w:pPr>
              <w:pStyle w:val="BodyText"/>
              <w:jc w:val="center"/>
              <w:rPr>
                <w:color w:val="000000"/>
              </w:rPr>
            </w:pPr>
            <w:r w:rsidRPr="00743762">
              <w:rPr>
                <w:color w:val="000000"/>
              </w:rPr>
              <w:t>0%</w:t>
            </w:r>
          </w:p>
        </w:tc>
        <w:tc>
          <w:tcPr>
            <w:tcW w:w="1488" w:type="dxa"/>
            <w:shd w:val="clear" w:color="auto" w:fill="auto"/>
          </w:tcPr>
          <w:p w14:paraId="6991220A" w14:textId="77777777" w:rsidR="00F61345" w:rsidRPr="00743762" w:rsidRDefault="00F61345" w:rsidP="00743762">
            <w:pPr>
              <w:pStyle w:val="BodyText"/>
              <w:jc w:val="center"/>
              <w:rPr>
                <w:color w:val="000000"/>
              </w:rPr>
            </w:pPr>
            <w:r w:rsidRPr="00743762">
              <w:rPr>
                <w:color w:val="000000"/>
              </w:rPr>
              <w:t>0%</w:t>
            </w:r>
          </w:p>
        </w:tc>
      </w:tr>
    </w:tbl>
    <w:p w14:paraId="7822F46B" w14:textId="77777777" w:rsidR="00F61345" w:rsidRDefault="00F61345" w:rsidP="00F61345"/>
    <w:p w14:paraId="7007A6C7" w14:textId="77777777" w:rsidR="00F61345" w:rsidRPr="00DF7748" w:rsidRDefault="00F61345" w:rsidP="00F61345">
      <w:pPr>
        <w:pStyle w:val="TH"/>
      </w:pPr>
      <w:r>
        <w:t xml:space="preserve">Table 8-13e: </w:t>
      </w:r>
      <w:r w:rsidRPr="00DF7748">
        <w:t>Summary of α-QPSK</w:t>
      </w:r>
      <w:r>
        <w:t xml:space="preserve"> </w:t>
      </w:r>
      <w:r w:rsidRPr="00DF7748">
        <w:t>system performance results</w:t>
      </w:r>
      <w:r>
        <w:t xml:space="preserve"> for VAMOS II</w:t>
      </w:r>
    </w:p>
    <w:tbl>
      <w:tblPr>
        <w:tblW w:w="7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7"/>
        <w:gridCol w:w="1514"/>
        <w:gridCol w:w="1514"/>
        <w:gridCol w:w="1695"/>
        <w:gridCol w:w="1488"/>
      </w:tblGrid>
      <w:tr w:rsidR="00F61345" w:rsidRPr="00743762" w14:paraId="47B798EC" w14:textId="77777777" w:rsidTr="00743762">
        <w:trPr>
          <w:jc w:val="center"/>
        </w:trPr>
        <w:tc>
          <w:tcPr>
            <w:tcW w:w="7138" w:type="dxa"/>
            <w:gridSpan w:val="5"/>
            <w:shd w:val="clear" w:color="auto" w:fill="003366"/>
          </w:tcPr>
          <w:p w14:paraId="70960E83" w14:textId="77777777" w:rsidR="00F61345" w:rsidRPr="00743762" w:rsidRDefault="00F61345" w:rsidP="00743762">
            <w:pPr>
              <w:pStyle w:val="BodyText"/>
              <w:keepNext/>
              <w:jc w:val="center"/>
              <w:rPr>
                <w:b/>
                <w:bCs/>
                <w:lang w:val="pt-BR"/>
              </w:rPr>
            </w:pPr>
            <w:r w:rsidRPr="00743762">
              <w:rPr>
                <w:b/>
                <w:bCs/>
                <w:lang w:val="pt-BR"/>
              </w:rPr>
              <w:t>VAMOS II (SAM receiver capability)</w:t>
            </w:r>
          </w:p>
        </w:tc>
      </w:tr>
      <w:tr w:rsidR="00743762" w:rsidRPr="00DF7748" w14:paraId="6590EE57" w14:textId="77777777" w:rsidTr="00743762">
        <w:trPr>
          <w:jc w:val="center"/>
        </w:trPr>
        <w:tc>
          <w:tcPr>
            <w:tcW w:w="927" w:type="dxa"/>
            <w:shd w:val="clear" w:color="auto" w:fill="003366"/>
          </w:tcPr>
          <w:p w14:paraId="69726DC6" w14:textId="77777777" w:rsidR="00F61345" w:rsidRPr="00DF7748" w:rsidRDefault="00F61345" w:rsidP="00743762">
            <w:pPr>
              <w:pStyle w:val="BodyText"/>
              <w:keepNext/>
              <w:jc w:val="center"/>
            </w:pPr>
            <w:r w:rsidRPr="00DF7748">
              <w:t>Type</w:t>
            </w:r>
          </w:p>
        </w:tc>
        <w:tc>
          <w:tcPr>
            <w:tcW w:w="1514" w:type="dxa"/>
            <w:shd w:val="clear" w:color="auto" w:fill="003366"/>
          </w:tcPr>
          <w:p w14:paraId="65EA2F2D" w14:textId="77777777" w:rsidR="00F61345" w:rsidRPr="00743762" w:rsidRDefault="00F61345" w:rsidP="00743762">
            <w:pPr>
              <w:pStyle w:val="BodyText"/>
              <w:keepNext/>
              <w:jc w:val="center"/>
              <w:rPr>
                <w:b/>
                <w:bCs/>
              </w:rPr>
            </w:pPr>
            <w:r w:rsidRPr="00743762">
              <w:rPr>
                <w:b/>
                <w:bCs/>
              </w:rPr>
              <w:t>Gain MUROS-2 (50/15/35)</w:t>
            </w:r>
          </w:p>
        </w:tc>
        <w:tc>
          <w:tcPr>
            <w:tcW w:w="1514" w:type="dxa"/>
            <w:shd w:val="clear" w:color="auto" w:fill="003366"/>
          </w:tcPr>
          <w:p w14:paraId="6420C0EA" w14:textId="77777777" w:rsidR="00F61345" w:rsidRPr="00743762" w:rsidRDefault="00F61345" w:rsidP="00743762">
            <w:pPr>
              <w:pStyle w:val="BodyText"/>
              <w:keepNext/>
              <w:jc w:val="center"/>
              <w:rPr>
                <w:b/>
                <w:bCs/>
              </w:rPr>
            </w:pPr>
            <w:r w:rsidRPr="00743762">
              <w:rPr>
                <w:b/>
                <w:bCs/>
              </w:rPr>
              <w:t>Gain MUROS-2 (100/0/0)</w:t>
            </w:r>
          </w:p>
        </w:tc>
        <w:tc>
          <w:tcPr>
            <w:tcW w:w="1695" w:type="dxa"/>
            <w:shd w:val="clear" w:color="auto" w:fill="003366"/>
          </w:tcPr>
          <w:p w14:paraId="5795BC9B" w14:textId="77777777" w:rsidR="00F61345" w:rsidRPr="00DF7748" w:rsidRDefault="00F61345" w:rsidP="00743762">
            <w:pPr>
              <w:pStyle w:val="BodyText"/>
              <w:keepNext/>
              <w:jc w:val="center"/>
            </w:pPr>
            <w:r w:rsidRPr="00743762">
              <w:rPr>
                <w:b/>
                <w:bCs/>
              </w:rPr>
              <w:t>Gain MUROS-3A (100/0/0)</w:t>
            </w:r>
          </w:p>
        </w:tc>
        <w:tc>
          <w:tcPr>
            <w:tcW w:w="1488" w:type="dxa"/>
            <w:shd w:val="clear" w:color="auto" w:fill="003366"/>
          </w:tcPr>
          <w:p w14:paraId="267159DB" w14:textId="77777777" w:rsidR="00F61345" w:rsidRPr="00743762" w:rsidRDefault="00F61345" w:rsidP="00743762">
            <w:pPr>
              <w:pStyle w:val="BodyText"/>
              <w:keepNext/>
              <w:jc w:val="center"/>
              <w:rPr>
                <w:b/>
                <w:bCs/>
              </w:rPr>
            </w:pPr>
            <w:r w:rsidRPr="00743762">
              <w:rPr>
                <w:b/>
                <w:bCs/>
              </w:rPr>
              <w:t>Gain MUROS-3B (100/0/0)</w:t>
            </w:r>
          </w:p>
        </w:tc>
      </w:tr>
      <w:tr w:rsidR="00743762" w:rsidRPr="00DF7748" w14:paraId="05C40D10" w14:textId="77777777" w:rsidTr="00743762">
        <w:trPr>
          <w:jc w:val="center"/>
        </w:trPr>
        <w:tc>
          <w:tcPr>
            <w:tcW w:w="927" w:type="dxa"/>
            <w:shd w:val="clear" w:color="auto" w:fill="auto"/>
          </w:tcPr>
          <w:p w14:paraId="041459E6" w14:textId="77777777" w:rsidR="00F61345" w:rsidRPr="00DF7748" w:rsidRDefault="00F61345" w:rsidP="00743762">
            <w:pPr>
              <w:pStyle w:val="BodyText"/>
              <w:keepNext/>
              <w:jc w:val="center"/>
            </w:pPr>
            <w:r w:rsidRPr="00DF7748">
              <w:t>A</w:t>
            </w:r>
          </w:p>
        </w:tc>
        <w:tc>
          <w:tcPr>
            <w:tcW w:w="1514" w:type="dxa"/>
            <w:shd w:val="clear" w:color="auto" w:fill="auto"/>
          </w:tcPr>
          <w:p w14:paraId="1BC97B50" w14:textId="77777777" w:rsidR="00F61345" w:rsidRDefault="00F61345" w:rsidP="00743762">
            <w:pPr>
              <w:pStyle w:val="BodyText"/>
              <w:keepNext/>
              <w:jc w:val="center"/>
            </w:pPr>
            <w:r>
              <w:t>-</w:t>
            </w:r>
          </w:p>
        </w:tc>
        <w:tc>
          <w:tcPr>
            <w:tcW w:w="1514" w:type="dxa"/>
            <w:shd w:val="clear" w:color="auto" w:fill="auto"/>
          </w:tcPr>
          <w:p w14:paraId="1B8C6CBA" w14:textId="77777777" w:rsidR="00F61345" w:rsidRPr="00D107C2" w:rsidRDefault="00F61345" w:rsidP="00743762">
            <w:pPr>
              <w:pStyle w:val="BodyText"/>
              <w:keepNext/>
              <w:jc w:val="center"/>
            </w:pPr>
            <w:r>
              <w:t>112%</w:t>
            </w:r>
          </w:p>
        </w:tc>
        <w:tc>
          <w:tcPr>
            <w:tcW w:w="1695" w:type="dxa"/>
            <w:shd w:val="clear" w:color="auto" w:fill="auto"/>
          </w:tcPr>
          <w:p w14:paraId="7533EC0A" w14:textId="77777777" w:rsidR="00F61345" w:rsidRPr="00275C60" w:rsidRDefault="00F61345" w:rsidP="00743762">
            <w:pPr>
              <w:pStyle w:val="BodyText"/>
              <w:keepNext/>
              <w:jc w:val="center"/>
            </w:pPr>
            <w:r>
              <w:t>0%</w:t>
            </w:r>
          </w:p>
        </w:tc>
        <w:tc>
          <w:tcPr>
            <w:tcW w:w="1488" w:type="dxa"/>
            <w:shd w:val="clear" w:color="auto" w:fill="auto"/>
          </w:tcPr>
          <w:p w14:paraId="63F33EFB" w14:textId="77777777" w:rsidR="00F61345" w:rsidRPr="00275C60" w:rsidRDefault="00F61345" w:rsidP="00743762">
            <w:pPr>
              <w:pStyle w:val="BodyText"/>
              <w:keepNext/>
              <w:jc w:val="center"/>
            </w:pPr>
            <w:r>
              <w:t>0%</w:t>
            </w:r>
          </w:p>
        </w:tc>
      </w:tr>
      <w:tr w:rsidR="00743762" w:rsidRPr="00743762" w14:paraId="19023EE3" w14:textId="77777777" w:rsidTr="00743762">
        <w:trPr>
          <w:jc w:val="center"/>
        </w:trPr>
        <w:tc>
          <w:tcPr>
            <w:tcW w:w="927" w:type="dxa"/>
            <w:shd w:val="clear" w:color="auto" w:fill="auto"/>
          </w:tcPr>
          <w:p w14:paraId="4D35C52D" w14:textId="77777777" w:rsidR="00F61345" w:rsidRPr="00743762" w:rsidRDefault="00F61345" w:rsidP="00743762">
            <w:pPr>
              <w:pStyle w:val="BodyText"/>
              <w:keepNext/>
              <w:jc w:val="center"/>
              <w:rPr>
                <w:color w:val="000000"/>
              </w:rPr>
            </w:pPr>
            <w:r w:rsidRPr="00743762">
              <w:rPr>
                <w:color w:val="000000"/>
              </w:rPr>
              <w:t>B</w:t>
            </w:r>
          </w:p>
        </w:tc>
        <w:tc>
          <w:tcPr>
            <w:tcW w:w="1514" w:type="dxa"/>
            <w:shd w:val="clear" w:color="auto" w:fill="auto"/>
          </w:tcPr>
          <w:p w14:paraId="22DA2930" w14:textId="77777777" w:rsidR="00F61345" w:rsidRPr="00743762" w:rsidRDefault="00F61345" w:rsidP="00743762">
            <w:pPr>
              <w:pStyle w:val="BodyText"/>
              <w:keepNext/>
              <w:jc w:val="center"/>
              <w:rPr>
                <w:color w:val="000000"/>
              </w:rPr>
            </w:pPr>
            <w:r w:rsidRPr="00743762">
              <w:rPr>
                <w:color w:val="000000"/>
              </w:rPr>
              <w:t>-</w:t>
            </w:r>
          </w:p>
        </w:tc>
        <w:tc>
          <w:tcPr>
            <w:tcW w:w="1514" w:type="dxa"/>
            <w:shd w:val="clear" w:color="auto" w:fill="auto"/>
          </w:tcPr>
          <w:p w14:paraId="266AE81C" w14:textId="77777777" w:rsidR="00F61345" w:rsidRPr="00743762" w:rsidRDefault="00F61345" w:rsidP="00743762">
            <w:pPr>
              <w:pStyle w:val="BodyText"/>
              <w:keepNext/>
              <w:jc w:val="center"/>
              <w:rPr>
                <w:color w:val="000000"/>
              </w:rPr>
            </w:pPr>
            <w:r w:rsidRPr="00743762">
              <w:rPr>
                <w:color w:val="000000"/>
              </w:rPr>
              <w:t>103%</w:t>
            </w:r>
          </w:p>
        </w:tc>
        <w:tc>
          <w:tcPr>
            <w:tcW w:w="1695" w:type="dxa"/>
            <w:shd w:val="clear" w:color="auto" w:fill="auto"/>
          </w:tcPr>
          <w:p w14:paraId="6E57538F" w14:textId="77777777" w:rsidR="00F61345" w:rsidRPr="00743762" w:rsidRDefault="00F61345" w:rsidP="00743762">
            <w:pPr>
              <w:pStyle w:val="BodyText"/>
              <w:keepNext/>
              <w:jc w:val="center"/>
              <w:rPr>
                <w:color w:val="000000"/>
              </w:rPr>
            </w:pPr>
            <w:r w:rsidRPr="00743762">
              <w:rPr>
                <w:color w:val="000000"/>
              </w:rPr>
              <w:t>0%</w:t>
            </w:r>
          </w:p>
        </w:tc>
        <w:tc>
          <w:tcPr>
            <w:tcW w:w="1488" w:type="dxa"/>
            <w:shd w:val="clear" w:color="auto" w:fill="auto"/>
          </w:tcPr>
          <w:p w14:paraId="272D898A" w14:textId="77777777" w:rsidR="00F61345" w:rsidRPr="00743762" w:rsidRDefault="00F61345" w:rsidP="00743762">
            <w:pPr>
              <w:pStyle w:val="BodyText"/>
              <w:keepNext/>
              <w:jc w:val="center"/>
              <w:rPr>
                <w:color w:val="000000"/>
              </w:rPr>
            </w:pPr>
            <w:r w:rsidRPr="00743762">
              <w:rPr>
                <w:color w:val="000000"/>
              </w:rPr>
              <w:t>0%</w:t>
            </w:r>
          </w:p>
        </w:tc>
      </w:tr>
      <w:tr w:rsidR="00743762" w:rsidRPr="00743762" w14:paraId="01B6BF87" w14:textId="77777777" w:rsidTr="00743762">
        <w:trPr>
          <w:jc w:val="center"/>
        </w:trPr>
        <w:tc>
          <w:tcPr>
            <w:tcW w:w="927" w:type="dxa"/>
            <w:shd w:val="clear" w:color="auto" w:fill="auto"/>
          </w:tcPr>
          <w:p w14:paraId="06335672" w14:textId="77777777" w:rsidR="00F61345" w:rsidRPr="00743762" w:rsidRDefault="00F61345" w:rsidP="00743762">
            <w:pPr>
              <w:pStyle w:val="BodyText"/>
              <w:keepNext/>
              <w:jc w:val="center"/>
              <w:rPr>
                <w:color w:val="000000"/>
              </w:rPr>
            </w:pPr>
            <w:r w:rsidRPr="00743762">
              <w:rPr>
                <w:color w:val="000000"/>
              </w:rPr>
              <w:t>C</w:t>
            </w:r>
          </w:p>
        </w:tc>
        <w:tc>
          <w:tcPr>
            <w:tcW w:w="1514" w:type="dxa"/>
            <w:shd w:val="clear" w:color="auto" w:fill="auto"/>
          </w:tcPr>
          <w:p w14:paraId="7A880DEE" w14:textId="77777777" w:rsidR="00F61345" w:rsidRPr="00743762" w:rsidRDefault="00F61345" w:rsidP="00743762">
            <w:pPr>
              <w:pStyle w:val="BodyText"/>
              <w:keepNext/>
              <w:jc w:val="center"/>
              <w:rPr>
                <w:color w:val="000000"/>
              </w:rPr>
            </w:pPr>
            <w:r w:rsidRPr="00743762">
              <w:rPr>
                <w:color w:val="000000"/>
              </w:rPr>
              <w:t>-</w:t>
            </w:r>
          </w:p>
        </w:tc>
        <w:tc>
          <w:tcPr>
            <w:tcW w:w="1514" w:type="dxa"/>
            <w:shd w:val="clear" w:color="auto" w:fill="auto"/>
          </w:tcPr>
          <w:p w14:paraId="508B5E58" w14:textId="77777777" w:rsidR="00F61345" w:rsidRPr="00743762" w:rsidRDefault="00F61345" w:rsidP="00743762">
            <w:pPr>
              <w:pStyle w:val="BodyText"/>
              <w:keepNext/>
              <w:jc w:val="center"/>
              <w:rPr>
                <w:color w:val="000000"/>
              </w:rPr>
            </w:pPr>
            <w:r w:rsidRPr="00743762">
              <w:rPr>
                <w:color w:val="000000"/>
              </w:rPr>
              <w:t>110%</w:t>
            </w:r>
          </w:p>
        </w:tc>
        <w:tc>
          <w:tcPr>
            <w:tcW w:w="1695" w:type="dxa"/>
            <w:shd w:val="clear" w:color="auto" w:fill="auto"/>
          </w:tcPr>
          <w:p w14:paraId="0DAF2B9D" w14:textId="77777777" w:rsidR="00F61345" w:rsidRPr="00743762" w:rsidRDefault="00F61345" w:rsidP="00743762">
            <w:pPr>
              <w:pStyle w:val="BodyText"/>
              <w:keepNext/>
              <w:jc w:val="center"/>
              <w:rPr>
                <w:color w:val="000000"/>
              </w:rPr>
            </w:pPr>
            <w:r w:rsidRPr="00743762">
              <w:rPr>
                <w:color w:val="000000"/>
              </w:rPr>
              <w:t>60%</w:t>
            </w:r>
          </w:p>
        </w:tc>
        <w:tc>
          <w:tcPr>
            <w:tcW w:w="1488" w:type="dxa"/>
            <w:shd w:val="clear" w:color="auto" w:fill="auto"/>
          </w:tcPr>
          <w:p w14:paraId="1428F11E" w14:textId="77777777" w:rsidR="00F61345" w:rsidRPr="00743762" w:rsidRDefault="00F61345" w:rsidP="00743762">
            <w:pPr>
              <w:pStyle w:val="BodyText"/>
              <w:keepNext/>
              <w:jc w:val="center"/>
              <w:rPr>
                <w:color w:val="000000"/>
              </w:rPr>
            </w:pPr>
            <w:r w:rsidRPr="00743762">
              <w:rPr>
                <w:color w:val="000000"/>
              </w:rPr>
              <w:t>36%</w:t>
            </w:r>
          </w:p>
        </w:tc>
      </w:tr>
      <w:tr w:rsidR="00743762" w:rsidRPr="00743762" w14:paraId="29B7672E" w14:textId="77777777" w:rsidTr="00743762">
        <w:trPr>
          <w:jc w:val="center"/>
        </w:trPr>
        <w:tc>
          <w:tcPr>
            <w:tcW w:w="927" w:type="dxa"/>
            <w:shd w:val="clear" w:color="auto" w:fill="auto"/>
          </w:tcPr>
          <w:p w14:paraId="5ADE5749" w14:textId="77777777" w:rsidR="00F61345" w:rsidRPr="00743762" w:rsidRDefault="00F61345" w:rsidP="00743762">
            <w:pPr>
              <w:pStyle w:val="BodyText"/>
              <w:keepNext/>
              <w:jc w:val="center"/>
              <w:rPr>
                <w:color w:val="000000"/>
              </w:rPr>
            </w:pPr>
            <w:r w:rsidRPr="00743762">
              <w:rPr>
                <w:color w:val="000000"/>
              </w:rPr>
              <w:t>D</w:t>
            </w:r>
          </w:p>
        </w:tc>
        <w:tc>
          <w:tcPr>
            <w:tcW w:w="1514" w:type="dxa"/>
            <w:shd w:val="clear" w:color="auto" w:fill="auto"/>
          </w:tcPr>
          <w:p w14:paraId="1EC78309" w14:textId="77777777" w:rsidR="00F61345" w:rsidRPr="00743762" w:rsidRDefault="00F61345" w:rsidP="00743762">
            <w:pPr>
              <w:pStyle w:val="BodyText"/>
              <w:keepNext/>
              <w:jc w:val="center"/>
              <w:rPr>
                <w:color w:val="000000"/>
              </w:rPr>
            </w:pPr>
            <w:r w:rsidRPr="00743762">
              <w:rPr>
                <w:color w:val="000000"/>
              </w:rPr>
              <w:t>76%</w:t>
            </w:r>
          </w:p>
        </w:tc>
        <w:tc>
          <w:tcPr>
            <w:tcW w:w="1514" w:type="dxa"/>
            <w:shd w:val="clear" w:color="auto" w:fill="auto"/>
          </w:tcPr>
          <w:p w14:paraId="66FAAFE2" w14:textId="77777777" w:rsidR="00F61345" w:rsidRPr="00743762" w:rsidRDefault="00F61345" w:rsidP="00743762">
            <w:pPr>
              <w:pStyle w:val="BodyText"/>
              <w:keepNext/>
              <w:jc w:val="center"/>
              <w:rPr>
                <w:color w:val="000000"/>
              </w:rPr>
            </w:pPr>
            <w:r w:rsidRPr="00743762">
              <w:rPr>
                <w:color w:val="000000"/>
              </w:rPr>
              <w:t>108%</w:t>
            </w:r>
          </w:p>
        </w:tc>
        <w:tc>
          <w:tcPr>
            <w:tcW w:w="1695" w:type="dxa"/>
            <w:shd w:val="clear" w:color="auto" w:fill="auto"/>
          </w:tcPr>
          <w:p w14:paraId="3A3A531C" w14:textId="77777777" w:rsidR="00F61345" w:rsidRPr="00743762" w:rsidRDefault="00F61345" w:rsidP="00743762">
            <w:pPr>
              <w:pStyle w:val="BodyText"/>
              <w:keepNext/>
              <w:jc w:val="center"/>
              <w:rPr>
                <w:color w:val="000000"/>
              </w:rPr>
            </w:pPr>
            <w:r w:rsidRPr="00743762">
              <w:rPr>
                <w:color w:val="000000"/>
              </w:rPr>
              <w:t>0%</w:t>
            </w:r>
          </w:p>
        </w:tc>
        <w:tc>
          <w:tcPr>
            <w:tcW w:w="1488" w:type="dxa"/>
            <w:shd w:val="clear" w:color="auto" w:fill="auto"/>
          </w:tcPr>
          <w:p w14:paraId="6A932320" w14:textId="77777777" w:rsidR="00F61345" w:rsidRPr="00743762" w:rsidRDefault="00F61345" w:rsidP="00743762">
            <w:pPr>
              <w:pStyle w:val="BodyText"/>
              <w:keepNext/>
              <w:jc w:val="center"/>
              <w:rPr>
                <w:color w:val="000000"/>
              </w:rPr>
            </w:pPr>
            <w:r w:rsidRPr="00743762">
              <w:rPr>
                <w:color w:val="000000"/>
              </w:rPr>
              <w:t>0%</w:t>
            </w:r>
          </w:p>
        </w:tc>
      </w:tr>
    </w:tbl>
    <w:p w14:paraId="7BFE2068" w14:textId="77777777" w:rsidR="00F61345" w:rsidRDefault="00F61345" w:rsidP="00F61345"/>
    <w:p w14:paraId="5F2E27AC" w14:textId="77777777" w:rsidR="00F61345" w:rsidRPr="002C38F4" w:rsidRDefault="00F61345" w:rsidP="00F61345">
      <w:pPr>
        <w:pStyle w:val="BodyText"/>
        <w:rPr>
          <w:color w:val="000000"/>
        </w:rPr>
      </w:pPr>
      <w:r w:rsidRPr="002C38F4">
        <w:rPr>
          <w:color w:val="000000"/>
        </w:rPr>
        <w:t>It is shown that the α-QPSK candidate technique give large capacity gains in networks using sparse frequency reuse, like MUROS-2. The gains for the AHS 5.90 codec for MUROS-2 are about 8 percentage points using VAMOS I terminals and 19 percentage points using VAMOS II terminals at 100% VAMOS penetration, compared to the basic OSC reference case.</w:t>
      </w:r>
    </w:p>
    <w:p w14:paraId="08B4CEEC" w14:textId="77777777" w:rsidR="005A39EE" w:rsidRDefault="00F90DBB" w:rsidP="005A39EE">
      <w:pPr>
        <w:pStyle w:val="Heading5"/>
      </w:pPr>
      <w:bookmarkStart w:id="448" w:name="_Toc518052827"/>
      <w:r>
        <w:t>8.2.2.2.1</w:t>
      </w:r>
      <w:r w:rsidR="005A39EE">
        <w:tab/>
      </w:r>
      <w:r w:rsidR="005A39EE" w:rsidRPr="00497CF8">
        <w:t>SCPIR distributions in different system simulations</w:t>
      </w:r>
      <w:bookmarkEnd w:id="448"/>
    </w:p>
    <w:p w14:paraId="1B72FA9E" w14:textId="77777777" w:rsidR="005A39EE" w:rsidRDefault="005A39EE" w:rsidP="005A39EE">
      <w:r>
        <w:t xml:space="preserve">Figure 8-69 </w:t>
      </w:r>
      <w:r w:rsidRPr="00497CF8">
        <w:t xml:space="preserve">shows the SCPIR distributions that are used in the system when the </w:t>
      </w:r>
      <w:r>
        <w:t>system reaches</w:t>
      </w:r>
      <w:r w:rsidRPr="00497CF8">
        <w:t xml:space="preserve"> the quality limit. The left diagram shows the SCPIR distributions for </w:t>
      </w:r>
      <w:r>
        <w:t xml:space="preserve">a simulation with </w:t>
      </w:r>
      <w:r w:rsidRPr="00497CF8">
        <w:t xml:space="preserve">non-SAIC, SAIC and VAMOS type I receivers and the right diagram for </w:t>
      </w:r>
      <w:r>
        <w:t xml:space="preserve">a simulation with </w:t>
      </w:r>
      <w:r w:rsidRPr="00497CF8">
        <w:t>non-SAIC, SAIC and VAMOS type II receivers. It can be seen that the VAMOS type II (SAM) receiver can utilize the discrete alpha values more efficiently, thus providing better support for legacy non-SAIC terminals.</w:t>
      </w:r>
      <w:r>
        <w:t xml:space="preserve"> The discrete alpha values used in the simulations are described in [8-</w:t>
      </w:r>
      <w:r w:rsidR="00451B46">
        <w:t>21</w:t>
      </w:r>
      <w:r>
        <w:t>].</w:t>
      </w:r>
    </w:p>
    <w:p w14:paraId="250552CC" w14:textId="5766F6B2" w:rsidR="005A39EE" w:rsidRDefault="006A5256" w:rsidP="005A39EE">
      <w:pPr>
        <w:pStyle w:val="TH"/>
      </w:pPr>
      <w:r w:rsidRPr="00497CF8">
        <w:rPr>
          <w:noProof/>
        </w:rPr>
        <w:lastRenderedPageBreak/>
        <w:drawing>
          <wp:inline distT="0" distB="0" distL="0" distR="0" wp14:anchorId="1BE7BC79" wp14:editId="1A736143">
            <wp:extent cx="2613660" cy="3368040"/>
            <wp:effectExtent l="0" t="0" r="0" b="0"/>
            <wp:docPr id="415"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2613660" cy="3368040"/>
                    </a:xfrm>
                    <a:prstGeom prst="rect">
                      <a:avLst/>
                    </a:prstGeom>
                    <a:noFill/>
                    <a:ln>
                      <a:noFill/>
                    </a:ln>
                  </pic:spPr>
                </pic:pic>
              </a:graphicData>
            </a:graphic>
          </wp:inline>
        </w:drawing>
      </w:r>
      <w:r w:rsidRPr="00497CF8">
        <w:rPr>
          <w:noProof/>
        </w:rPr>
        <w:drawing>
          <wp:inline distT="0" distB="0" distL="0" distR="0" wp14:anchorId="24361FC9" wp14:editId="1FCC7213">
            <wp:extent cx="2606040" cy="3375660"/>
            <wp:effectExtent l="0" t="0" r="0" b="0"/>
            <wp:docPr id="416"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2606040" cy="3375660"/>
                    </a:xfrm>
                    <a:prstGeom prst="rect">
                      <a:avLst/>
                    </a:prstGeom>
                    <a:noFill/>
                    <a:ln>
                      <a:noFill/>
                    </a:ln>
                  </pic:spPr>
                </pic:pic>
              </a:graphicData>
            </a:graphic>
          </wp:inline>
        </w:drawing>
      </w:r>
    </w:p>
    <w:p w14:paraId="584615F4" w14:textId="77777777" w:rsidR="005A39EE" w:rsidRPr="00497CF8" w:rsidRDefault="005A39EE" w:rsidP="005A39EE">
      <w:pPr>
        <w:pStyle w:val="TF"/>
      </w:pPr>
      <w:r>
        <w:t xml:space="preserve">Figure 8-69: </w:t>
      </w:r>
      <w:r w:rsidRPr="00497CF8">
        <w:t>SCPIR distributions when using VAMOS I (left) and VAMOS II (right) receivers</w:t>
      </w:r>
    </w:p>
    <w:p w14:paraId="13C5142D" w14:textId="77777777" w:rsidR="005A39EE" w:rsidRPr="00A86454" w:rsidRDefault="005A39EE" w:rsidP="005A39EE">
      <w:pPr>
        <w:pStyle w:val="FP"/>
      </w:pPr>
    </w:p>
    <w:p w14:paraId="0AA3B05B" w14:textId="77777777" w:rsidR="005A39EE" w:rsidRDefault="005A39EE" w:rsidP="005A39EE">
      <w:pPr>
        <w:pStyle w:val="Heading4"/>
      </w:pPr>
      <w:bookmarkStart w:id="449" w:name="_Toc518052828"/>
      <w:r>
        <w:t>8.2.2.3</w:t>
      </w:r>
      <w:r>
        <w:tab/>
        <w:t>Evaluation of VAMOS MAIO hopping</w:t>
      </w:r>
      <w:bookmarkEnd w:id="449"/>
    </w:p>
    <w:p w14:paraId="44B15AC4" w14:textId="77777777" w:rsidR="005A39EE" w:rsidRPr="008513D2" w:rsidRDefault="005A39EE" w:rsidP="005A39EE">
      <w:r>
        <w:t>This section presents system performance results for the VAMOS specific MAIO hopping schemes. See [8-2</w:t>
      </w:r>
      <w:r w:rsidR="00451B46">
        <w:t>3</w:t>
      </w:r>
      <w:r>
        <w:t xml:space="preserve">] for additional </w:t>
      </w:r>
      <w:smartTag w:uri="urn:schemas-microsoft-com:office:smarttags" w:element="PersonName">
        <w:r>
          <w:t>info</w:t>
        </w:r>
      </w:smartTag>
      <w:r>
        <w:t>rmation.</w:t>
      </w:r>
    </w:p>
    <w:p w14:paraId="62F3E486" w14:textId="77777777" w:rsidR="005A39EE" w:rsidRDefault="005A39EE" w:rsidP="005A39EE">
      <w:r w:rsidRPr="008513D2">
        <w:t xml:space="preserve">Table 8-14 </w:t>
      </w:r>
      <w:r>
        <w:t xml:space="preserve">shows the gain for simulation scenario MUROS-3A and MUROS-3B with and without MAIO hopping. The receiver type is based on SAM and positive effects from MAIO hopping can be observed for both OSC and </w:t>
      </w:r>
      <w:r w:rsidRPr="00275C60">
        <w:t>α-QPSK</w:t>
      </w:r>
      <w:r>
        <w:t>.</w:t>
      </w:r>
    </w:p>
    <w:p w14:paraId="4192C1EB" w14:textId="77777777" w:rsidR="005A39EE" w:rsidRDefault="005A39EE" w:rsidP="005A39EE">
      <w:pPr>
        <w:pStyle w:val="TH"/>
      </w:pPr>
      <w:r w:rsidRPr="009E6DDA">
        <w:rPr>
          <w:noProof/>
          <w:lang w:val="en-US"/>
        </w:rPr>
        <w:t>Table 8-14: MUROS-3 system performance results</w:t>
      </w:r>
      <w:r w:rsidRPr="009E6DDA">
        <w:rPr>
          <w:noProof/>
          <w:lang w:val="en-US"/>
        </w:rPr>
        <w:tab/>
      </w:r>
    </w:p>
    <w:tbl>
      <w:tblPr>
        <w:tblW w:w="0" w:type="auto"/>
        <w:jc w:val="center"/>
        <w:tblLook w:val="01E0" w:firstRow="1" w:lastRow="1" w:firstColumn="1" w:lastColumn="1" w:noHBand="0" w:noVBand="0"/>
      </w:tblPr>
      <w:tblGrid>
        <w:gridCol w:w="1867"/>
        <w:gridCol w:w="1438"/>
        <w:gridCol w:w="1465"/>
        <w:gridCol w:w="1465"/>
        <w:gridCol w:w="1465"/>
        <w:gridCol w:w="1465"/>
      </w:tblGrid>
      <w:tr w:rsidR="00743762" w:rsidRPr="00DF7748" w14:paraId="11479EE3" w14:textId="77777777" w:rsidTr="00743762">
        <w:trPr>
          <w:jc w:val="center"/>
        </w:trPr>
        <w:tc>
          <w:tcPr>
            <w:tcW w:w="1867" w:type="dxa"/>
            <w:shd w:val="clear" w:color="auto" w:fill="003366"/>
          </w:tcPr>
          <w:p w14:paraId="36263B06" w14:textId="77777777" w:rsidR="005A39EE" w:rsidRPr="00743762" w:rsidRDefault="005A39EE" w:rsidP="00743762">
            <w:pPr>
              <w:pStyle w:val="BodyText"/>
              <w:keepNext/>
              <w:jc w:val="center"/>
              <w:rPr>
                <w:rFonts w:ascii="Tahoma" w:hAnsi="Tahoma" w:cs="Tahoma"/>
                <w:sz w:val="16"/>
                <w:szCs w:val="16"/>
              </w:rPr>
            </w:pPr>
          </w:p>
        </w:tc>
        <w:tc>
          <w:tcPr>
            <w:tcW w:w="1438" w:type="dxa"/>
            <w:shd w:val="clear" w:color="auto" w:fill="003366"/>
          </w:tcPr>
          <w:p w14:paraId="73B3292C" w14:textId="77777777" w:rsidR="005A39EE" w:rsidRPr="00743762" w:rsidRDefault="005A39EE" w:rsidP="00743762">
            <w:pPr>
              <w:pStyle w:val="BodyText"/>
              <w:keepNext/>
              <w:jc w:val="center"/>
              <w:rPr>
                <w:rFonts w:ascii="Tahoma" w:hAnsi="Tahoma" w:cs="Tahoma"/>
                <w:sz w:val="16"/>
                <w:szCs w:val="16"/>
              </w:rPr>
            </w:pPr>
          </w:p>
        </w:tc>
        <w:tc>
          <w:tcPr>
            <w:tcW w:w="2930" w:type="dxa"/>
            <w:gridSpan w:val="2"/>
            <w:shd w:val="clear" w:color="auto" w:fill="003366"/>
          </w:tcPr>
          <w:p w14:paraId="3B3F6E94" w14:textId="77777777" w:rsidR="005A39EE" w:rsidRPr="00743762" w:rsidRDefault="005A39EE" w:rsidP="00743762">
            <w:pPr>
              <w:pStyle w:val="BodyText"/>
              <w:keepNext/>
              <w:jc w:val="center"/>
              <w:rPr>
                <w:rFonts w:ascii="Tahoma" w:hAnsi="Tahoma" w:cs="Tahoma"/>
                <w:b/>
                <w:bCs/>
                <w:sz w:val="16"/>
                <w:szCs w:val="16"/>
              </w:rPr>
            </w:pPr>
            <w:r w:rsidRPr="00743762">
              <w:rPr>
                <w:rFonts w:ascii="Tahoma" w:hAnsi="Tahoma" w:cs="Tahoma"/>
                <w:b/>
                <w:bCs/>
                <w:sz w:val="16"/>
                <w:szCs w:val="16"/>
              </w:rPr>
              <w:t>Without MAIO hopping</w:t>
            </w:r>
          </w:p>
        </w:tc>
        <w:tc>
          <w:tcPr>
            <w:tcW w:w="2930" w:type="dxa"/>
            <w:gridSpan w:val="2"/>
            <w:shd w:val="clear" w:color="auto" w:fill="003366"/>
          </w:tcPr>
          <w:p w14:paraId="0B81E555" w14:textId="77777777" w:rsidR="005A39EE" w:rsidRPr="00743762" w:rsidRDefault="005A39EE" w:rsidP="00743762">
            <w:pPr>
              <w:pStyle w:val="BodyText"/>
              <w:keepNext/>
              <w:jc w:val="center"/>
              <w:rPr>
                <w:rFonts w:ascii="Tahoma" w:hAnsi="Tahoma" w:cs="Tahoma"/>
                <w:b/>
                <w:bCs/>
                <w:sz w:val="16"/>
                <w:szCs w:val="16"/>
              </w:rPr>
            </w:pPr>
            <w:r w:rsidRPr="00743762">
              <w:rPr>
                <w:rFonts w:ascii="Tahoma" w:hAnsi="Tahoma" w:cs="Tahoma"/>
                <w:b/>
                <w:bCs/>
                <w:sz w:val="16"/>
                <w:szCs w:val="16"/>
              </w:rPr>
              <w:t>With MAIO hopping</w:t>
            </w:r>
          </w:p>
        </w:tc>
      </w:tr>
      <w:tr w:rsidR="00743762" w:rsidRPr="00DF7748" w14:paraId="3C7E07BC" w14:textId="77777777" w:rsidTr="00743762">
        <w:trPr>
          <w:jc w:val="center"/>
        </w:trPr>
        <w:tc>
          <w:tcPr>
            <w:tcW w:w="1867" w:type="dxa"/>
            <w:shd w:val="clear" w:color="auto" w:fill="003366"/>
          </w:tcPr>
          <w:p w14:paraId="03A71601"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Type</w:t>
            </w:r>
          </w:p>
          <w:p w14:paraId="3C03C5EF" w14:textId="77777777" w:rsidR="005A39EE" w:rsidRPr="00743762" w:rsidRDefault="005A39EE" w:rsidP="00743762">
            <w:pPr>
              <w:pStyle w:val="BodyText"/>
              <w:keepNext/>
              <w:jc w:val="center"/>
              <w:rPr>
                <w:rFonts w:ascii="Tahoma" w:hAnsi="Tahoma" w:cs="Tahoma"/>
                <w:sz w:val="18"/>
                <w:szCs w:val="18"/>
              </w:rPr>
            </w:pPr>
            <w:r w:rsidRPr="00743762">
              <w:rPr>
                <w:rFonts w:ascii="Tahoma" w:hAnsi="Tahoma" w:cs="Tahoma"/>
                <w:sz w:val="18"/>
                <w:szCs w:val="18"/>
              </w:rPr>
              <w:t>(codec)</w:t>
            </w:r>
          </w:p>
        </w:tc>
        <w:tc>
          <w:tcPr>
            <w:tcW w:w="1438" w:type="dxa"/>
            <w:shd w:val="clear" w:color="auto" w:fill="003366"/>
          </w:tcPr>
          <w:p w14:paraId="77CD23AF" w14:textId="77777777" w:rsidR="005A39EE" w:rsidRPr="00743762" w:rsidRDefault="005A39EE" w:rsidP="00743762">
            <w:pPr>
              <w:pStyle w:val="BodyText"/>
              <w:keepNext/>
              <w:jc w:val="center"/>
              <w:rPr>
                <w:rFonts w:ascii="Tahoma" w:hAnsi="Tahoma" w:cs="Tahoma"/>
                <w:sz w:val="16"/>
                <w:szCs w:val="16"/>
              </w:rPr>
            </w:pPr>
            <w:bookmarkStart w:id="450" w:name="_Hlk214162694"/>
            <w:r w:rsidRPr="00743762">
              <w:rPr>
                <w:rFonts w:ascii="Tahoma" w:hAnsi="Tahoma" w:cs="Tahoma"/>
                <w:sz w:val="16"/>
                <w:szCs w:val="16"/>
              </w:rPr>
              <w:t>Receiver type</w:t>
            </w:r>
          </w:p>
        </w:tc>
        <w:tc>
          <w:tcPr>
            <w:tcW w:w="1465" w:type="dxa"/>
            <w:shd w:val="clear" w:color="auto" w:fill="003366"/>
          </w:tcPr>
          <w:p w14:paraId="13DEE3D1"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b/>
                <w:bCs/>
                <w:sz w:val="16"/>
                <w:szCs w:val="16"/>
              </w:rPr>
              <w:t>Gain MUROS-3A</w:t>
            </w:r>
          </w:p>
        </w:tc>
        <w:tc>
          <w:tcPr>
            <w:tcW w:w="1465" w:type="dxa"/>
            <w:shd w:val="clear" w:color="auto" w:fill="003366"/>
          </w:tcPr>
          <w:p w14:paraId="68D68A7C" w14:textId="77777777" w:rsidR="005A39EE" w:rsidRPr="00743762" w:rsidRDefault="005A39EE" w:rsidP="00743762">
            <w:pPr>
              <w:pStyle w:val="BodyText"/>
              <w:keepNext/>
              <w:jc w:val="center"/>
              <w:rPr>
                <w:rFonts w:ascii="Tahoma" w:hAnsi="Tahoma" w:cs="Tahoma"/>
                <w:b/>
                <w:bCs/>
                <w:sz w:val="16"/>
                <w:szCs w:val="16"/>
              </w:rPr>
            </w:pPr>
            <w:r w:rsidRPr="00743762">
              <w:rPr>
                <w:rFonts w:ascii="Tahoma" w:hAnsi="Tahoma" w:cs="Tahoma"/>
                <w:b/>
                <w:bCs/>
                <w:sz w:val="16"/>
                <w:szCs w:val="16"/>
              </w:rPr>
              <w:t>Gain MUROS-3B</w:t>
            </w:r>
          </w:p>
        </w:tc>
        <w:tc>
          <w:tcPr>
            <w:tcW w:w="1465" w:type="dxa"/>
            <w:shd w:val="clear" w:color="auto" w:fill="003366"/>
          </w:tcPr>
          <w:p w14:paraId="098BB4C8" w14:textId="77777777" w:rsidR="005A39EE" w:rsidRPr="00743762" w:rsidRDefault="005A39EE" w:rsidP="00743762">
            <w:pPr>
              <w:pStyle w:val="BodyText"/>
              <w:keepNext/>
              <w:jc w:val="center"/>
              <w:rPr>
                <w:rFonts w:ascii="Tahoma" w:hAnsi="Tahoma" w:cs="Tahoma"/>
                <w:b/>
                <w:bCs/>
                <w:sz w:val="16"/>
                <w:szCs w:val="16"/>
              </w:rPr>
            </w:pPr>
            <w:r w:rsidRPr="00743762">
              <w:rPr>
                <w:rFonts w:ascii="Tahoma" w:hAnsi="Tahoma" w:cs="Tahoma"/>
                <w:b/>
                <w:bCs/>
                <w:sz w:val="16"/>
                <w:szCs w:val="16"/>
              </w:rPr>
              <w:t>Gain MUROS-3A</w:t>
            </w:r>
          </w:p>
        </w:tc>
        <w:tc>
          <w:tcPr>
            <w:tcW w:w="1465" w:type="dxa"/>
            <w:shd w:val="clear" w:color="auto" w:fill="003366"/>
          </w:tcPr>
          <w:p w14:paraId="4FA30830"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b/>
                <w:bCs/>
                <w:sz w:val="16"/>
                <w:szCs w:val="16"/>
              </w:rPr>
              <w:t>Gain MUROS-3B</w:t>
            </w:r>
          </w:p>
        </w:tc>
      </w:tr>
      <w:tr w:rsidR="00743762" w:rsidRPr="00DF7748" w14:paraId="548E04A5" w14:textId="77777777" w:rsidTr="00743762">
        <w:trPr>
          <w:jc w:val="center"/>
        </w:trPr>
        <w:tc>
          <w:tcPr>
            <w:tcW w:w="1867" w:type="dxa"/>
            <w:shd w:val="clear" w:color="auto" w:fill="auto"/>
          </w:tcPr>
          <w:p w14:paraId="49FB7929"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C with OSC</w:t>
            </w:r>
          </w:p>
          <w:p w14:paraId="4F63E6C5"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8"/>
                <w:szCs w:val="16"/>
              </w:rPr>
              <w:t>(AFS 5.9)</w:t>
            </w:r>
          </w:p>
        </w:tc>
        <w:tc>
          <w:tcPr>
            <w:tcW w:w="1438" w:type="dxa"/>
            <w:shd w:val="clear" w:color="auto" w:fill="auto"/>
          </w:tcPr>
          <w:p w14:paraId="4698FB58"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VAMOS II (SAM)</w:t>
            </w:r>
          </w:p>
        </w:tc>
        <w:tc>
          <w:tcPr>
            <w:tcW w:w="1465" w:type="dxa"/>
            <w:shd w:val="clear" w:color="auto" w:fill="auto"/>
          </w:tcPr>
          <w:p w14:paraId="75EF2865" w14:textId="77777777" w:rsidR="005A39EE" w:rsidRPr="00743762" w:rsidRDefault="005A39EE" w:rsidP="00743762">
            <w:pPr>
              <w:pStyle w:val="BodyText"/>
              <w:keepNext/>
              <w:spacing w:line="360" w:lineRule="auto"/>
              <w:jc w:val="center"/>
              <w:rPr>
                <w:rFonts w:ascii="Tahoma" w:hAnsi="Tahoma" w:cs="Tahoma"/>
                <w:sz w:val="28"/>
                <w:szCs w:val="16"/>
              </w:rPr>
            </w:pPr>
            <w:r w:rsidRPr="00743762">
              <w:rPr>
                <w:rFonts w:ascii="Tahoma" w:hAnsi="Tahoma" w:cs="Tahoma"/>
                <w:sz w:val="28"/>
                <w:szCs w:val="16"/>
              </w:rPr>
              <w:t>54%</w:t>
            </w:r>
          </w:p>
        </w:tc>
        <w:tc>
          <w:tcPr>
            <w:tcW w:w="1465" w:type="dxa"/>
            <w:shd w:val="clear" w:color="auto" w:fill="auto"/>
          </w:tcPr>
          <w:p w14:paraId="72EDAB31" w14:textId="77777777" w:rsidR="005A39EE" w:rsidRPr="00743762" w:rsidRDefault="005A39EE" w:rsidP="00743762">
            <w:pPr>
              <w:pStyle w:val="BodyText"/>
              <w:keepNext/>
              <w:jc w:val="center"/>
              <w:rPr>
                <w:rFonts w:ascii="Tahoma" w:hAnsi="Tahoma" w:cs="Tahoma"/>
                <w:sz w:val="28"/>
                <w:szCs w:val="16"/>
              </w:rPr>
            </w:pPr>
            <w:r w:rsidRPr="00743762">
              <w:rPr>
                <w:rFonts w:ascii="Tahoma" w:hAnsi="Tahoma" w:cs="Tahoma"/>
                <w:sz w:val="28"/>
                <w:szCs w:val="16"/>
              </w:rPr>
              <w:t>46%</w:t>
            </w:r>
          </w:p>
        </w:tc>
        <w:tc>
          <w:tcPr>
            <w:tcW w:w="1465" w:type="dxa"/>
            <w:shd w:val="clear" w:color="auto" w:fill="auto"/>
          </w:tcPr>
          <w:p w14:paraId="22CD646C" w14:textId="77777777" w:rsidR="005A39EE" w:rsidRPr="00743762" w:rsidRDefault="005A39EE" w:rsidP="00743762">
            <w:pPr>
              <w:pStyle w:val="BodyText"/>
              <w:keepNext/>
              <w:jc w:val="center"/>
              <w:rPr>
                <w:rFonts w:ascii="Tahoma" w:hAnsi="Tahoma" w:cs="Tahoma"/>
                <w:sz w:val="28"/>
                <w:szCs w:val="16"/>
              </w:rPr>
            </w:pPr>
            <w:r w:rsidRPr="00743762">
              <w:rPr>
                <w:rFonts w:ascii="Tahoma" w:hAnsi="Tahoma" w:cs="Tahoma"/>
                <w:sz w:val="28"/>
                <w:szCs w:val="16"/>
              </w:rPr>
              <w:t>73%</w:t>
            </w:r>
          </w:p>
        </w:tc>
        <w:tc>
          <w:tcPr>
            <w:tcW w:w="1465" w:type="dxa"/>
            <w:shd w:val="clear" w:color="auto" w:fill="auto"/>
          </w:tcPr>
          <w:p w14:paraId="3C92532F" w14:textId="77777777" w:rsidR="005A39EE" w:rsidRPr="00743762" w:rsidRDefault="005A39EE" w:rsidP="00743762">
            <w:pPr>
              <w:pStyle w:val="BodyText"/>
              <w:keepNext/>
              <w:jc w:val="center"/>
              <w:rPr>
                <w:rFonts w:ascii="Tahoma" w:hAnsi="Tahoma" w:cs="Tahoma"/>
                <w:sz w:val="28"/>
                <w:szCs w:val="16"/>
              </w:rPr>
            </w:pPr>
            <w:r w:rsidRPr="00743762">
              <w:rPr>
                <w:rFonts w:ascii="Tahoma" w:hAnsi="Tahoma" w:cs="Tahoma"/>
                <w:sz w:val="28"/>
                <w:szCs w:val="16"/>
              </w:rPr>
              <w:t>56%</w:t>
            </w:r>
          </w:p>
        </w:tc>
      </w:tr>
      <w:tr w:rsidR="00743762" w:rsidRPr="00DF7748" w14:paraId="69640B34" w14:textId="77777777" w:rsidTr="00743762">
        <w:trPr>
          <w:jc w:val="center"/>
        </w:trPr>
        <w:tc>
          <w:tcPr>
            <w:tcW w:w="1867" w:type="dxa"/>
            <w:shd w:val="clear" w:color="auto" w:fill="auto"/>
          </w:tcPr>
          <w:p w14:paraId="67550E39"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C with α-QPSK</w:t>
            </w:r>
          </w:p>
          <w:p w14:paraId="450F8A35"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8"/>
                <w:szCs w:val="16"/>
              </w:rPr>
              <w:t>(AFS 5.9)</w:t>
            </w:r>
          </w:p>
        </w:tc>
        <w:tc>
          <w:tcPr>
            <w:tcW w:w="1438" w:type="dxa"/>
            <w:shd w:val="clear" w:color="auto" w:fill="auto"/>
          </w:tcPr>
          <w:p w14:paraId="0035E382"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VAMOS II (SAM)</w:t>
            </w:r>
          </w:p>
        </w:tc>
        <w:tc>
          <w:tcPr>
            <w:tcW w:w="1465" w:type="dxa"/>
            <w:shd w:val="clear" w:color="auto" w:fill="auto"/>
          </w:tcPr>
          <w:p w14:paraId="2E6593F2" w14:textId="77777777" w:rsidR="005A39EE" w:rsidRPr="00743762" w:rsidRDefault="005A39EE" w:rsidP="00743762">
            <w:pPr>
              <w:pStyle w:val="BodyText"/>
              <w:jc w:val="center"/>
              <w:rPr>
                <w:rFonts w:ascii="Tahoma" w:hAnsi="Tahoma" w:cs="Tahoma"/>
                <w:sz w:val="28"/>
                <w:szCs w:val="16"/>
              </w:rPr>
            </w:pPr>
            <w:r w:rsidRPr="00743762">
              <w:rPr>
                <w:rFonts w:ascii="Tahoma" w:hAnsi="Tahoma" w:cs="Tahoma"/>
                <w:sz w:val="28"/>
                <w:szCs w:val="16"/>
              </w:rPr>
              <w:t>69%</w:t>
            </w:r>
          </w:p>
        </w:tc>
        <w:tc>
          <w:tcPr>
            <w:tcW w:w="1465" w:type="dxa"/>
            <w:shd w:val="clear" w:color="auto" w:fill="auto"/>
          </w:tcPr>
          <w:p w14:paraId="09E97AB8" w14:textId="77777777" w:rsidR="005A39EE" w:rsidRPr="00743762" w:rsidRDefault="005A39EE" w:rsidP="00743762">
            <w:pPr>
              <w:pStyle w:val="BodyText"/>
              <w:jc w:val="center"/>
              <w:rPr>
                <w:rFonts w:ascii="Tahoma" w:hAnsi="Tahoma" w:cs="Tahoma"/>
                <w:sz w:val="28"/>
                <w:szCs w:val="16"/>
              </w:rPr>
            </w:pPr>
            <w:r w:rsidRPr="00743762">
              <w:rPr>
                <w:rFonts w:ascii="Tahoma" w:hAnsi="Tahoma" w:cs="Tahoma"/>
                <w:sz w:val="28"/>
                <w:szCs w:val="16"/>
              </w:rPr>
              <w:t>68%</w:t>
            </w:r>
          </w:p>
        </w:tc>
        <w:tc>
          <w:tcPr>
            <w:tcW w:w="1465" w:type="dxa"/>
            <w:shd w:val="clear" w:color="auto" w:fill="auto"/>
          </w:tcPr>
          <w:p w14:paraId="5D159180" w14:textId="77777777" w:rsidR="005A39EE" w:rsidRPr="00743762" w:rsidRDefault="005A39EE" w:rsidP="00743762">
            <w:pPr>
              <w:pStyle w:val="BodyText"/>
              <w:jc w:val="center"/>
              <w:rPr>
                <w:rFonts w:ascii="Tahoma" w:hAnsi="Tahoma" w:cs="Tahoma"/>
                <w:sz w:val="28"/>
                <w:szCs w:val="16"/>
              </w:rPr>
            </w:pPr>
            <w:r w:rsidRPr="00743762">
              <w:rPr>
                <w:rFonts w:ascii="Tahoma" w:hAnsi="Tahoma" w:cs="Tahoma"/>
                <w:sz w:val="28"/>
                <w:szCs w:val="16"/>
              </w:rPr>
              <w:t>81%</w:t>
            </w:r>
          </w:p>
        </w:tc>
        <w:tc>
          <w:tcPr>
            <w:tcW w:w="1465" w:type="dxa"/>
            <w:shd w:val="clear" w:color="auto" w:fill="auto"/>
          </w:tcPr>
          <w:p w14:paraId="1F7BBF3B" w14:textId="77777777" w:rsidR="005A39EE" w:rsidRPr="00743762" w:rsidRDefault="005A39EE" w:rsidP="00743762">
            <w:pPr>
              <w:pStyle w:val="BodyText"/>
              <w:jc w:val="center"/>
              <w:rPr>
                <w:rFonts w:ascii="Tahoma" w:hAnsi="Tahoma" w:cs="Tahoma"/>
                <w:sz w:val="28"/>
                <w:szCs w:val="16"/>
              </w:rPr>
            </w:pPr>
            <w:r w:rsidRPr="00743762">
              <w:rPr>
                <w:rFonts w:ascii="Tahoma" w:hAnsi="Tahoma" w:cs="Tahoma"/>
                <w:sz w:val="28"/>
                <w:szCs w:val="16"/>
              </w:rPr>
              <w:t>79%</w:t>
            </w:r>
          </w:p>
        </w:tc>
      </w:tr>
      <w:bookmarkEnd w:id="450"/>
    </w:tbl>
    <w:p w14:paraId="3E0EC2C0" w14:textId="77777777" w:rsidR="005A39EE" w:rsidRDefault="005A39EE" w:rsidP="005A39EE">
      <w:pPr>
        <w:pStyle w:val="FP"/>
      </w:pPr>
    </w:p>
    <w:p w14:paraId="57521910" w14:textId="77777777" w:rsidR="005A39EE" w:rsidRDefault="005A39EE" w:rsidP="005A39EE">
      <w:r>
        <w:t xml:space="preserve">Table 8-15 shows spectral efficiency and 8-16 shows hardware efficiency. The non-VAMOS reference spectral efficiency is 26.25 Erl/MHz/Site (blocking limited) for both MUROS-3A and </w:t>
      </w:r>
      <w:smartTag w:uri="urn:schemas-microsoft-com:office:smarttags" w:element="place">
        <w:r>
          <w:t>MUR</w:t>
        </w:r>
      </w:smartTag>
      <w:r>
        <w:t>OS-3B. All simulations results presented in Table 8-14 are quality limited.</w:t>
      </w:r>
    </w:p>
    <w:p w14:paraId="03986870" w14:textId="77777777" w:rsidR="005A39EE" w:rsidRPr="00A00AE0" w:rsidRDefault="005A39EE" w:rsidP="005A39EE">
      <w:pPr>
        <w:pStyle w:val="TH"/>
      </w:pPr>
      <w:r w:rsidRPr="009E6DDA">
        <w:rPr>
          <w:noProof/>
          <w:lang w:val="en-US"/>
        </w:rPr>
        <w:lastRenderedPageBreak/>
        <w:t>Table 8-15: MUROS-3 Spectral efficiency [Erl/MHz/Site]</w:t>
      </w:r>
    </w:p>
    <w:tbl>
      <w:tblPr>
        <w:tblW w:w="0" w:type="auto"/>
        <w:jc w:val="center"/>
        <w:tblLook w:val="01E0" w:firstRow="1" w:lastRow="1" w:firstColumn="1" w:lastColumn="1" w:noHBand="0" w:noVBand="0"/>
      </w:tblPr>
      <w:tblGrid>
        <w:gridCol w:w="1867"/>
        <w:gridCol w:w="1438"/>
        <w:gridCol w:w="1465"/>
        <w:gridCol w:w="1465"/>
        <w:gridCol w:w="1465"/>
        <w:gridCol w:w="1465"/>
      </w:tblGrid>
      <w:tr w:rsidR="00743762" w:rsidRPr="00DF7748" w14:paraId="2983F6EA" w14:textId="77777777" w:rsidTr="00743762">
        <w:trPr>
          <w:jc w:val="center"/>
        </w:trPr>
        <w:tc>
          <w:tcPr>
            <w:tcW w:w="1867" w:type="dxa"/>
            <w:shd w:val="clear" w:color="auto" w:fill="003366"/>
          </w:tcPr>
          <w:p w14:paraId="08EB3A34" w14:textId="77777777" w:rsidR="005A39EE" w:rsidRPr="00743762" w:rsidRDefault="005A39EE" w:rsidP="00743762">
            <w:pPr>
              <w:pStyle w:val="BodyText"/>
              <w:keepNext/>
              <w:jc w:val="center"/>
              <w:rPr>
                <w:rFonts w:ascii="Tahoma" w:hAnsi="Tahoma" w:cs="Tahoma"/>
                <w:sz w:val="16"/>
                <w:szCs w:val="16"/>
              </w:rPr>
            </w:pPr>
          </w:p>
        </w:tc>
        <w:tc>
          <w:tcPr>
            <w:tcW w:w="1438" w:type="dxa"/>
            <w:shd w:val="clear" w:color="auto" w:fill="003366"/>
          </w:tcPr>
          <w:p w14:paraId="43248221" w14:textId="77777777" w:rsidR="005A39EE" w:rsidRPr="00743762" w:rsidRDefault="005A39EE" w:rsidP="00743762">
            <w:pPr>
              <w:pStyle w:val="BodyText"/>
              <w:keepNext/>
              <w:jc w:val="center"/>
              <w:rPr>
                <w:rFonts w:ascii="Tahoma" w:hAnsi="Tahoma" w:cs="Tahoma"/>
                <w:sz w:val="16"/>
                <w:szCs w:val="16"/>
              </w:rPr>
            </w:pPr>
          </w:p>
        </w:tc>
        <w:tc>
          <w:tcPr>
            <w:tcW w:w="2930" w:type="dxa"/>
            <w:gridSpan w:val="2"/>
            <w:shd w:val="clear" w:color="auto" w:fill="003366"/>
          </w:tcPr>
          <w:p w14:paraId="6AA11064" w14:textId="77777777" w:rsidR="005A39EE" w:rsidRPr="00743762" w:rsidRDefault="005A39EE" w:rsidP="00743762">
            <w:pPr>
              <w:pStyle w:val="BodyText"/>
              <w:keepNext/>
              <w:jc w:val="center"/>
              <w:rPr>
                <w:rFonts w:ascii="Tahoma" w:hAnsi="Tahoma" w:cs="Tahoma"/>
                <w:b/>
                <w:bCs/>
                <w:sz w:val="16"/>
                <w:szCs w:val="16"/>
              </w:rPr>
            </w:pPr>
            <w:r w:rsidRPr="00743762">
              <w:rPr>
                <w:rFonts w:ascii="Tahoma" w:hAnsi="Tahoma" w:cs="Tahoma"/>
                <w:b/>
                <w:bCs/>
                <w:sz w:val="16"/>
                <w:szCs w:val="16"/>
              </w:rPr>
              <w:t>Without MAIO hopping</w:t>
            </w:r>
          </w:p>
        </w:tc>
        <w:tc>
          <w:tcPr>
            <w:tcW w:w="2930" w:type="dxa"/>
            <w:gridSpan w:val="2"/>
            <w:shd w:val="clear" w:color="auto" w:fill="003366"/>
          </w:tcPr>
          <w:p w14:paraId="3FFEB574" w14:textId="77777777" w:rsidR="005A39EE" w:rsidRPr="00743762" w:rsidRDefault="005A39EE" w:rsidP="00743762">
            <w:pPr>
              <w:pStyle w:val="BodyText"/>
              <w:keepNext/>
              <w:jc w:val="center"/>
              <w:rPr>
                <w:rFonts w:ascii="Tahoma" w:hAnsi="Tahoma" w:cs="Tahoma"/>
                <w:b/>
                <w:bCs/>
                <w:sz w:val="16"/>
                <w:szCs w:val="16"/>
              </w:rPr>
            </w:pPr>
            <w:r w:rsidRPr="00743762">
              <w:rPr>
                <w:rFonts w:ascii="Tahoma" w:hAnsi="Tahoma" w:cs="Tahoma"/>
                <w:b/>
                <w:bCs/>
                <w:sz w:val="16"/>
                <w:szCs w:val="16"/>
              </w:rPr>
              <w:t>With MAIO hopping</w:t>
            </w:r>
          </w:p>
        </w:tc>
      </w:tr>
      <w:tr w:rsidR="00743762" w:rsidRPr="00DF7748" w14:paraId="10FD50E1" w14:textId="77777777" w:rsidTr="00743762">
        <w:trPr>
          <w:jc w:val="center"/>
        </w:trPr>
        <w:tc>
          <w:tcPr>
            <w:tcW w:w="1867" w:type="dxa"/>
            <w:shd w:val="clear" w:color="auto" w:fill="003366"/>
          </w:tcPr>
          <w:p w14:paraId="46A42555"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Type</w:t>
            </w:r>
          </w:p>
          <w:p w14:paraId="2238FBCE" w14:textId="77777777" w:rsidR="005A39EE" w:rsidRPr="00743762" w:rsidRDefault="005A39EE" w:rsidP="00743762">
            <w:pPr>
              <w:pStyle w:val="BodyText"/>
              <w:keepNext/>
              <w:jc w:val="center"/>
              <w:rPr>
                <w:rFonts w:ascii="Tahoma" w:hAnsi="Tahoma" w:cs="Tahoma"/>
                <w:sz w:val="18"/>
                <w:szCs w:val="18"/>
              </w:rPr>
            </w:pPr>
            <w:r w:rsidRPr="00743762">
              <w:rPr>
                <w:rFonts w:ascii="Tahoma" w:hAnsi="Tahoma" w:cs="Tahoma"/>
                <w:sz w:val="18"/>
                <w:szCs w:val="18"/>
              </w:rPr>
              <w:t>(codec)</w:t>
            </w:r>
          </w:p>
        </w:tc>
        <w:tc>
          <w:tcPr>
            <w:tcW w:w="1438" w:type="dxa"/>
            <w:shd w:val="clear" w:color="auto" w:fill="003366"/>
          </w:tcPr>
          <w:p w14:paraId="7F20E413"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Receiver type</w:t>
            </w:r>
          </w:p>
        </w:tc>
        <w:tc>
          <w:tcPr>
            <w:tcW w:w="1465" w:type="dxa"/>
            <w:shd w:val="clear" w:color="auto" w:fill="003366"/>
          </w:tcPr>
          <w:p w14:paraId="2BDAAFBB"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b/>
                <w:bCs/>
                <w:sz w:val="16"/>
                <w:szCs w:val="16"/>
              </w:rPr>
              <w:t>MUROS-3A</w:t>
            </w:r>
          </w:p>
        </w:tc>
        <w:tc>
          <w:tcPr>
            <w:tcW w:w="1465" w:type="dxa"/>
            <w:shd w:val="clear" w:color="auto" w:fill="003366"/>
          </w:tcPr>
          <w:p w14:paraId="7F94521A" w14:textId="77777777" w:rsidR="005A39EE" w:rsidRPr="00743762" w:rsidRDefault="005A39EE" w:rsidP="00743762">
            <w:pPr>
              <w:pStyle w:val="BodyText"/>
              <w:keepNext/>
              <w:jc w:val="center"/>
              <w:rPr>
                <w:rFonts w:ascii="Tahoma" w:hAnsi="Tahoma" w:cs="Tahoma"/>
                <w:b/>
                <w:bCs/>
                <w:sz w:val="16"/>
                <w:szCs w:val="16"/>
              </w:rPr>
            </w:pPr>
            <w:r w:rsidRPr="00743762">
              <w:rPr>
                <w:rFonts w:ascii="Tahoma" w:hAnsi="Tahoma" w:cs="Tahoma"/>
                <w:b/>
                <w:bCs/>
                <w:sz w:val="16"/>
                <w:szCs w:val="16"/>
              </w:rPr>
              <w:t>MUROS-3B</w:t>
            </w:r>
          </w:p>
        </w:tc>
        <w:tc>
          <w:tcPr>
            <w:tcW w:w="1465" w:type="dxa"/>
            <w:shd w:val="clear" w:color="auto" w:fill="003366"/>
          </w:tcPr>
          <w:p w14:paraId="781E9FFC" w14:textId="77777777" w:rsidR="005A39EE" w:rsidRPr="00743762" w:rsidRDefault="005A39EE" w:rsidP="00743762">
            <w:pPr>
              <w:pStyle w:val="BodyText"/>
              <w:keepNext/>
              <w:jc w:val="center"/>
              <w:rPr>
                <w:rFonts w:ascii="Tahoma" w:hAnsi="Tahoma" w:cs="Tahoma"/>
                <w:b/>
                <w:bCs/>
                <w:sz w:val="16"/>
                <w:szCs w:val="16"/>
              </w:rPr>
            </w:pPr>
            <w:r w:rsidRPr="00743762">
              <w:rPr>
                <w:rFonts w:ascii="Tahoma" w:hAnsi="Tahoma" w:cs="Tahoma"/>
                <w:b/>
                <w:bCs/>
                <w:sz w:val="16"/>
                <w:szCs w:val="16"/>
              </w:rPr>
              <w:t>MUROS-3A</w:t>
            </w:r>
          </w:p>
        </w:tc>
        <w:tc>
          <w:tcPr>
            <w:tcW w:w="1465" w:type="dxa"/>
            <w:shd w:val="clear" w:color="auto" w:fill="003366"/>
          </w:tcPr>
          <w:p w14:paraId="49EC8028"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b/>
                <w:bCs/>
                <w:sz w:val="16"/>
                <w:szCs w:val="16"/>
              </w:rPr>
              <w:t>MUROS-3B</w:t>
            </w:r>
          </w:p>
        </w:tc>
      </w:tr>
      <w:tr w:rsidR="00743762" w:rsidRPr="00DF7748" w14:paraId="7239902B" w14:textId="77777777" w:rsidTr="00743762">
        <w:trPr>
          <w:jc w:val="center"/>
        </w:trPr>
        <w:tc>
          <w:tcPr>
            <w:tcW w:w="1867" w:type="dxa"/>
            <w:shd w:val="clear" w:color="auto" w:fill="auto"/>
          </w:tcPr>
          <w:p w14:paraId="6114931D"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C with OSC</w:t>
            </w:r>
          </w:p>
          <w:p w14:paraId="6D5CB565"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8"/>
                <w:szCs w:val="16"/>
              </w:rPr>
              <w:t>(AFS 5.9)</w:t>
            </w:r>
          </w:p>
        </w:tc>
        <w:tc>
          <w:tcPr>
            <w:tcW w:w="1438" w:type="dxa"/>
            <w:shd w:val="clear" w:color="auto" w:fill="auto"/>
          </w:tcPr>
          <w:p w14:paraId="18A7D92F"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VAMOS II (SAM)</w:t>
            </w:r>
          </w:p>
        </w:tc>
        <w:tc>
          <w:tcPr>
            <w:tcW w:w="1465" w:type="dxa"/>
            <w:shd w:val="clear" w:color="auto" w:fill="auto"/>
          </w:tcPr>
          <w:p w14:paraId="7A438C5B" w14:textId="77777777" w:rsidR="005A39EE" w:rsidRPr="00743762" w:rsidRDefault="005A39EE" w:rsidP="00743762">
            <w:pPr>
              <w:pStyle w:val="BodyText"/>
              <w:keepNext/>
              <w:jc w:val="center"/>
              <w:rPr>
                <w:rFonts w:ascii="Tahoma" w:hAnsi="Tahoma" w:cs="Tahoma"/>
                <w:sz w:val="28"/>
                <w:szCs w:val="16"/>
              </w:rPr>
            </w:pPr>
            <w:r w:rsidRPr="00743762">
              <w:rPr>
                <w:rFonts w:ascii="Tahoma" w:hAnsi="Tahoma" w:cs="Tahoma"/>
                <w:sz w:val="28"/>
                <w:szCs w:val="16"/>
              </w:rPr>
              <w:t>40.4</w:t>
            </w:r>
          </w:p>
        </w:tc>
        <w:tc>
          <w:tcPr>
            <w:tcW w:w="1465" w:type="dxa"/>
            <w:shd w:val="clear" w:color="auto" w:fill="auto"/>
          </w:tcPr>
          <w:p w14:paraId="0C6C6650" w14:textId="77777777" w:rsidR="005A39EE" w:rsidRPr="00743762" w:rsidRDefault="005A39EE" w:rsidP="00743762">
            <w:pPr>
              <w:pStyle w:val="BodyText"/>
              <w:keepNext/>
              <w:jc w:val="center"/>
              <w:rPr>
                <w:rFonts w:ascii="Tahoma" w:hAnsi="Tahoma" w:cs="Tahoma"/>
                <w:sz w:val="28"/>
                <w:szCs w:val="16"/>
              </w:rPr>
            </w:pPr>
            <w:r w:rsidRPr="00743762">
              <w:rPr>
                <w:rFonts w:ascii="Tahoma" w:hAnsi="Tahoma" w:cs="Tahoma"/>
                <w:sz w:val="28"/>
                <w:szCs w:val="16"/>
              </w:rPr>
              <w:t>38.4</w:t>
            </w:r>
          </w:p>
        </w:tc>
        <w:tc>
          <w:tcPr>
            <w:tcW w:w="1465" w:type="dxa"/>
            <w:shd w:val="clear" w:color="auto" w:fill="auto"/>
          </w:tcPr>
          <w:p w14:paraId="359DCA3A" w14:textId="77777777" w:rsidR="005A39EE" w:rsidRPr="00743762" w:rsidRDefault="005A39EE" w:rsidP="00743762">
            <w:pPr>
              <w:pStyle w:val="BodyText"/>
              <w:keepNext/>
              <w:jc w:val="center"/>
              <w:rPr>
                <w:rFonts w:ascii="Tahoma" w:hAnsi="Tahoma" w:cs="Tahoma"/>
                <w:sz w:val="28"/>
                <w:szCs w:val="16"/>
              </w:rPr>
            </w:pPr>
            <w:r w:rsidRPr="00743762">
              <w:rPr>
                <w:rFonts w:ascii="Tahoma" w:hAnsi="Tahoma" w:cs="Tahoma"/>
                <w:sz w:val="28"/>
                <w:szCs w:val="16"/>
              </w:rPr>
              <w:t>45.4</w:t>
            </w:r>
          </w:p>
        </w:tc>
        <w:tc>
          <w:tcPr>
            <w:tcW w:w="1465" w:type="dxa"/>
            <w:shd w:val="clear" w:color="auto" w:fill="auto"/>
          </w:tcPr>
          <w:p w14:paraId="0163F1A2" w14:textId="77777777" w:rsidR="005A39EE" w:rsidRPr="00743762" w:rsidRDefault="005A39EE" w:rsidP="00743762">
            <w:pPr>
              <w:pStyle w:val="BodyText"/>
              <w:keepNext/>
              <w:jc w:val="center"/>
              <w:rPr>
                <w:rFonts w:ascii="Tahoma" w:hAnsi="Tahoma" w:cs="Tahoma"/>
                <w:sz w:val="28"/>
                <w:szCs w:val="16"/>
              </w:rPr>
            </w:pPr>
            <w:r w:rsidRPr="00743762">
              <w:rPr>
                <w:rFonts w:ascii="Tahoma" w:hAnsi="Tahoma" w:cs="Tahoma"/>
                <w:sz w:val="28"/>
                <w:szCs w:val="16"/>
              </w:rPr>
              <w:t>41.0</w:t>
            </w:r>
          </w:p>
        </w:tc>
      </w:tr>
      <w:tr w:rsidR="00743762" w:rsidRPr="00DF7748" w14:paraId="4BE9442F" w14:textId="77777777" w:rsidTr="00743762">
        <w:trPr>
          <w:jc w:val="center"/>
        </w:trPr>
        <w:tc>
          <w:tcPr>
            <w:tcW w:w="1867" w:type="dxa"/>
            <w:shd w:val="clear" w:color="auto" w:fill="auto"/>
          </w:tcPr>
          <w:p w14:paraId="255CA3EE"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C with α-QPSK</w:t>
            </w:r>
          </w:p>
          <w:p w14:paraId="6E09AC76"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8"/>
                <w:szCs w:val="16"/>
              </w:rPr>
              <w:t>(AFS 5.9)</w:t>
            </w:r>
          </w:p>
        </w:tc>
        <w:tc>
          <w:tcPr>
            <w:tcW w:w="1438" w:type="dxa"/>
            <w:shd w:val="clear" w:color="auto" w:fill="auto"/>
          </w:tcPr>
          <w:p w14:paraId="042A2441"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VAMOS II (SAM)</w:t>
            </w:r>
          </w:p>
        </w:tc>
        <w:tc>
          <w:tcPr>
            <w:tcW w:w="1465" w:type="dxa"/>
            <w:shd w:val="clear" w:color="auto" w:fill="auto"/>
          </w:tcPr>
          <w:p w14:paraId="5FBD8EFA" w14:textId="77777777" w:rsidR="005A39EE" w:rsidRPr="00743762" w:rsidRDefault="005A39EE" w:rsidP="00743762">
            <w:pPr>
              <w:pStyle w:val="BodyText"/>
              <w:jc w:val="center"/>
              <w:rPr>
                <w:rFonts w:ascii="Tahoma" w:hAnsi="Tahoma" w:cs="Tahoma"/>
                <w:sz w:val="28"/>
                <w:szCs w:val="16"/>
              </w:rPr>
            </w:pPr>
            <w:r w:rsidRPr="00743762">
              <w:rPr>
                <w:rFonts w:ascii="Tahoma" w:hAnsi="Tahoma" w:cs="Tahoma"/>
                <w:sz w:val="28"/>
                <w:szCs w:val="16"/>
              </w:rPr>
              <w:t>44.4</w:t>
            </w:r>
          </w:p>
        </w:tc>
        <w:tc>
          <w:tcPr>
            <w:tcW w:w="1465" w:type="dxa"/>
            <w:shd w:val="clear" w:color="auto" w:fill="auto"/>
          </w:tcPr>
          <w:p w14:paraId="062303F6" w14:textId="77777777" w:rsidR="005A39EE" w:rsidRPr="00743762" w:rsidRDefault="005A39EE" w:rsidP="00743762">
            <w:pPr>
              <w:pStyle w:val="BodyText"/>
              <w:jc w:val="center"/>
              <w:rPr>
                <w:rFonts w:ascii="Tahoma" w:hAnsi="Tahoma" w:cs="Tahoma"/>
                <w:sz w:val="28"/>
                <w:szCs w:val="16"/>
              </w:rPr>
            </w:pPr>
            <w:r w:rsidRPr="00743762">
              <w:rPr>
                <w:rFonts w:ascii="Tahoma" w:hAnsi="Tahoma" w:cs="Tahoma"/>
                <w:sz w:val="28"/>
                <w:szCs w:val="16"/>
              </w:rPr>
              <w:t>44.1</w:t>
            </w:r>
          </w:p>
        </w:tc>
        <w:tc>
          <w:tcPr>
            <w:tcW w:w="1465" w:type="dxa"/>
            <w:shd w:val="clear" w:color="auto" w:fill="auto"/>
          </w:tcPr>
          <w:p w14:paraId="085BA081" w14:textId="77777777" w:rsidR="005A39EE" w:rsidRPr="00743762" w:rsidRDefault="005A39EE" w:rsidP="00743762">
            <w:pPr>
              <w:pStyle w:val="BodyText"/>
              <w:jc w:val="center"/>
              <w:rPr>
                <w:rFonts w:ascii="Tahoma" w:hAnsi="Tahoma" w:cs="Tahoma"/>
                <w:sz w:val="28"/>
                <w:szCs w:val="16"/>
              </w:rPr>
            </w:pPr>
            <w:r w:rsidRPr="00743762">
              <w:rPr>
                <w:rFonts w:ascii="Tahoma" w:hAnsi="Tahoma" w:cs="Tahoma"/>
                <w:sz w:val="28"/>
                <w:szCs w:val="16"/>
              </w:rPr>
              <w:t>47.6</w:t>
            </w:r>
          </w:p>
        </w:tc>
        <w:tc>
          <w:tcPr>
            <w:tcW w:w="1465" w:type="dxa"/>
            <w:shd w:val="clear" w:color="auto" w:fill="auto"/>
          </w:tcPr>
          <w:p w14:paraId="3E2927D1" w14:textId="77777777" w:rsidR="005A39EE" w:rsidRPr="00743762" w:rsidRDefault="005A39EE" w:rsidP="00743762">
            <w:pPr>
              <w:pStyle w:val="BodyText"/>
              <w:jc w:val="center"/>
              <w:rPr>
                <w:rFonts w:ascii="Tahoma" w:hAnsi="Tahoma" w:cs="Tahoma"/>
                <w:sz w:val="28"/>
                <w:szCs w:val="16"/>
              </w:rPr>
            </w:pPr>
            <w:r w:rsidRPr="00743762">
              <w:rPr>
                <w:rFonts w:ascii="Tahoma" w:hAnsi="Tahoma" w:cs="Tahoma"/>
                <w:sz w:val="28"/>
                <w:szCs w:val="16"/>
              </w:rPr>
              <w:t>46.9</w:t>
            </w:r>
          </w:p>
        </w:tc>
      </w:tr>
    </w:tbl>
    <w:p w14:paraId="4EE98EF2" w14:textId="77777777" w:rsidR="005A39EE" w:rsidRDefault="005A39EE" w:rsidP="005A39EE">
      <w:pPr>
        <w:pStyle w:val="FP"/>
      </w:pPr>
    </w:p>
    <w:p w14:paraId="711DCBE1" w14:textId="77777777" w:rsidR="005A39EE" w:rsidRDefault="005A39EE" w:rsidP="005A39EE">
      <w:pPr>
        <w:pStyle w:val="TH"/>
      </w:pPr>
      <w:r>
        <w:t>Table 8-16: MUROS-3 Hardware efficiency [Erl/TRX]</w:t>
      </w:r>
    </w:p>
    <w:tbl>
      <w:tblPr>
        <w:tblW w:w="0" w:type="auto"/>
        <w:jc w:val="center"/>
        <w:tblLook w:val="01E0" w:firstRow="1" w:lastRow="1" w:firstColumn="1" w:lastColumn="1" w:noHBand="0" w:noVBand="0"/>
      </w:tblPr>
      <w:tblGrid>
        <w:gridCol w:w="1867"/>
        <w:gridCol w:w="1438"/>
        <w:gridCol w:w="1465"/>
        <w:gridCol w:w="1465"/>
        <w:gridCol w:w="1465"/>
        <w:gridCol w:w="1465"/>
      </w:tblGrid>
      <w:tr w:rsidR="00743762" w:rsidRPr="00DF7748" w14:paraId="24AB428E" w14:textId="77777777" w:rsidTr="00743762">
        <w:trPr>
          <w:jc w:val="center"/>
        </w:trPr>
        <w:tc>
          <w:tcPr>
            <w:tcW w:w="1867" w:type="dxa"/>
            <w:shd w:val="clear" w:color="auto" w:fill="003366"/>
          </w:tcPr>
          <w:p w14:paraId="1F235B25" w14:textId="77777777" w:rsidR="005A39EE" w:rsidRPr="00743762" w:rsidRDefault="005A39EE" w:rsidP="00743762">
            <w:pPr>
              <w:pStyle w:val="BodyText"/>
              <w:keepNext/>
              <w:jc w:val="center"/>
              <w:rPr>
                <w:rFonts w:ascii="Tahoma" w:hAnsi="Tahoma" w:cs="Tahoma"/>
                <w:sz w:val="16"/>
                <w:szCs w:val="16"/>
              </w:rPr>
            </w:pPr>
          </w:p>
        </w:tc>
        <w:tc>
          <w:tcPr>
            <w:tcW w:w="1438" w:type="dxa"/>
            <w:shd w:val="clear" w:color="auto" w:fill="003366"/>
          </w:tcPr>
          <w:p w14:paraId="2A6C5D34" w14:textId="77777777" w:rsidR="005A39EE" w:rsidRPr="00743762" w:rsidRDefault="005A39EE" w:rsidP="00743762">
            <w:pPr>
              <w:pStyle w:val="BodyText"/>
              <w:keepNext/>
              <w:jc w:val="center"/>
              <w:rPr>
                <w:rFonts w:ascii="Tahoma" w:hAnsi="Tahoma" w:cs="Tahoma"/>
                <w:sz w:val="16"/>
                <w:szCs w:val="16"/>
              </w:rPr>
            </w:pPr>
          </w:p>
        </w:tc>
        <w:tc>
          <w:tcPr>
            <w:tcW w:w="2930" w:type="dxa"/>
            <w:gridSpan w:val="2"/>
            <w:shd w:val="clear" w:color="auto" w:fill="003366"/>
          </w:tcPr>
          <w:p w14:paraId="1A4067AA" w14:textId="77777777" w:rsidR="005A39EE" w:rsidRPr="00743762" w:rsidRDefault="005A39EE" w:rsidP="00743762">
            <w:pPr>
              <w:pStyle w:val="BodyText"/>
              <w:keepNext/>
              <w:jc w:val="center"/>
              <w:rPr>
                <w:rFonts w:ascii="Tahoma" w:hAnsi="Tahoma" w:cs="Tahoma"/>
                <w:b/>
                <w:bCs/>
                <w:sz w:val="16"/>
                <w:szCs w:val="16"/>
              </w:rPr>
            </w:pPr>
            <w:r w:rsidRPr="00743762">
              <w:rPr>
                <w:rFonts w:ascii="Tahoma" w:hAnsi="Tahoma" w:cs="Tahoma"/>
                <w:b/>
                <w:bCs/>
                <w:sz w:val="16"/>
                <w:szCs w:val="16"/>
              </w:rPr>
              <w:t>Without MAIO hopping</w:t>
            </w:r>
          </w:p>
        </w:tc>
        <w:tc>
          <w:tcPr>
            <w:tcW w:w="2930" w:type="dxa"/>
            <w:gridSpan w:val="2"/>
            <w:shd w:val="clear" w:color="auto" w:fill="003366"/>
          </w:tcPr>
          <w:p w14:paraId="33D59B15" w14:textId="77777777" w:rsidR="005A39EE" w:rsidRPr="00743762" w:rsidRDefault="005A39EE" w:rsidP="00743762">
            <w:pPr>
              <w:pStyle w:val="BodyText"/>
              <w:keepNext/>
              <w:jc w:val="center"/>
              <w:rPr>
                <w:rFonts w:ascii="Tahoma" w:hAnsi="Tahoma" w:cs="Tahoma"/>
                <w:b/>
                <w:bCs/>
                <w:sz w:val="16"/>
                <w:szCs w:val="16"/>
              </w:rPr>
            </w:pPr>
            <w:r w:rsidRPr="00743762">
              <w:rPr>
                <w:rFonts w:ascii="Tahoma" w:hAnsi="Tahoma" w:cs="Tahoma"/>
                <w:b/>
                <w:bCs/>
                <w:sz w:val="16"/>
                <w:szCs w:val="16"/>
              </w:rPr>
              <w:t>With MAIO hopping</w:t>
            </w:r>
          </w:p>
        </w:tc>
      </w:tr>
      <w:tr w:rsidR="00743762" w:rsidRPr="00DF7748" w14:paraId="3CA55B47" w14:textId="77777777" w:rsidTr="00743762">
        <w:trPr>
          <w:jc w:val="center"/>
        </w:trPr>
        <w:tc>
          <w:tcPr>
            <w:tcW w:w="1867" w:type="dxa"/>
            <w:shd w:val="clear" w:color="auto" w:fill="003366"/>
          </w:tcPr>
          <w:p w14:paraId="592517D4"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Type</w:t>
            </w:r>
          </w:p>
          <w:p w14:paraId="7F0FFC79" w14:textId="77777777" w:rsidR="005A39EE" w:rsidRPr="00743762" w:rsidRDefault="005A39EE" w:rsidP="00743762">
            <w:pPr>
              <w:pStyle w:val="BodyText"/>
              <w:keepNext/>
              <w:jc w:val="center"/>
              <w:rPr>
                <w:rFonts w:ascii="Tahoma" w:hAnsi="Tahoma" w:cs="Tahoma"/>
                <w:sz w:val="18"/>
                <w:szCs w:val="18"/>
              </w:rPr>
            </w:pPr>
            <w:r w:rsidRPr="00743762">
              <w:rPr>
                <w:rFonts w:ascii="Tahoma" w:hAnsi="Tahoma" w:cs="Tahoma"/>
                <w:sz w:val="18"/>
                <w:szCs w:val="18"/>
              </w:rPr>
              <w:t>(codec)</w:t>
            </w:r>
          </w:p>
        </w:tc>
        <w:tc>
          <w:tcPr>
            <w:tcW w:w="1438" w:type="dxa"/>
            <w:shd w:val="clear" w:color="auto" w:fill="003366"/>
          </w:tcPr>
          <w:p w14:paraId="2355B3B5"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Receiver type</w:t>
            </w:r>
          </w:p>
        </w:tc>
        <w:tc>
          <w:tcPr>
            <w:tcW w:w="1465" w:type="dxa"/>
            <w:shd w:val="clear" w:color="auto" w:fill="003366"/>
          </w:tcPr>
          <w:p w14:paraId="29DBE313"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b/>
                <w:bCs/>
                <w:sz w:val="16"/>
                <w:szCs w:val="16"/>
              </w:rPr>
              <w:t>MUROS-3A</w:t>
            </w:r>
          </w:p>
        </w:tc>
        <w:tc>
          <w:tcPr>
            <w:tcW w:w="1465" w:type="dxa"/>
            <w:shd w:val="clear" w:color="auto" w:fill="003366"/>
          </w:tcPr>
          <w:p w14:paraId="73A30BD8" w14:textId="77777777" w:rsidR="005A39EE" w:rsidRPr="00743762" w:rsidRDefault="005A39EE" w:rsidP="00743762">
            <w:pPr>
              <w:pStyle w:val="BodyText"/>
              <w:keepNext/>
              <w:jc w:val="center"/>
              <w:rPr>
                <w:rFonts w:ascii="Tahoma" w:hAnsi="Tahoma" w:cs="Tahoma"/>
                <w:b/>
                <w:bCs/>
                <w:sz w:val="16"/>
                <w:szCs w:val="16"/>
              </w:rPr>
            </w:pPr>
            <w:r w:rsidRPr="00743762">
              <w:rPr>
                <w:rFonts w:ascii="Tahoma" w:hAnsi="Tahoma" w:cs="Tahoma"/>
                <w:b/>
                <w:bCs/>
                <w:sz w:val="16"/>
                <w:szCs w:val="16"/>
              </w:rPr>
              <w:t>MUROS-3B</w:t>
            </w:r>
          </w:p>
        </w:tc>
        <w:tc>
          <w:tcPr>
            <w:tcW w:w="1465" w:type="dxa"/>
            <w:shd w:val="clear" w:color="auto" w:fill="003366"/>
          </w:tcPr>
          <w:p w14:paraId="510A434C" w14:textId="77777777" w:rsidR="005A39EE" w:rsidRPr="00743762" w:rsidRDefault="005A39EE" w:rsidP="00743762">
            <w:pPr>
              <w:pStyle w:val="BodyText"/>
              <w:keepNext/>
              <w:jc w:val="center"/>
              <w:rPr>
                <w:rFonts w:ascii="Tahoma" w:hAnsi="Tahoma" w:cs="Tahoma"/>
                <w:b/>
                <w:bCs/>
                <w:sz w:val="16"/>
                <w:szCs w:val="16"/>
              </w:rPr>
            </w:pPr>
            <w:r w:rsidRPr="00743762">
              <w:rPr>
                <w:rFonts w:ascii="Tahoma" w:hAnsi="Tahoma" w:cs="Tahoma"/>
                <w:b/>
                <w:bCs/>
                <w:sz w:val="16"/>
                <w:szCs w:val="16"/>
              </w:rPr>
              <w:t>MUROS-3A</w:t>
            </w:r>
          </w:p>
        </w:tc>
        <w:tc>
          <w:tcPr>
            <w:tcW w:w="1465" w:type="dxa"/>
            <w:shd w:val="clear" w:color="auto" w:fill="003366"/>
          </w:tcPr>
          <w:p w14:paraId="11C48EC2"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b/>
                <w:bCs/>
                <w:sz w:val="16"/>
                <w:szCs w:val="16"/>
              </w:rPr>
              <w:t>MUROS-3B</w:t>
            </w:r>
          </w:p>
        </w:tc>
      </w:tr>
      <w:tr w:rsidR="00743762" w:rsidRPr="00DF7748" w14:paraId="402F64B3" w14:textId="77777777" w:rsidTr="00743762">
        <w:trPr>
          <w:jc w:val="center"/>
        </w:trPr>
        <w:tc>
          <w:tcPr>
            <w:tcW w:w="1867" w:type="dxa"/>
            <w:shd w:val="clear" w:color="auto" w:fill="auto"/>
          </w:tcPr>
          <w:p w14:paraId="2EAB927A"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C with OSC</w:t>
            </w:r>
          </w:p>
          <w:p w14:paraId="071F2A71"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8"/>
                <w:szCs w:val="16"/>
              </w:rPr>
              <w:t>(AFS 5.9)</w:t>
            </w:r>
          </w:p>
        </w:tc>
        <w:tc>
          <w:tcPr>
            <w:tcW w:w="1438" w:type="dxa"/>
            <w:shd w:val="clear" w:color="auto" w:fill="auto"/>
          </w:tcPr>
          <w:p w14:paraId="51ABD58A"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VAMOS II (SAM)</w:t>
            </w:r>
          </w:p>
        </w:tc>
        <w:tc>
          <w:tcPr>
            <w:tcW w:w="1465" w:type="dxa"/>
            <w:shd w:val="clear" w:color="auto" w:fill="auto"/>
          </w:tcPr>
          <w:p w14:paraId="482BFA94" w14:textId="77777777" w:rsidR="005A39EE" w:rsidRPr="00743762" w:rsidRDefault="005A39EE" w:rsidP="00743762">
            <w:pPr>
              <w:pStyle w:val="BodyText"/>
              <w:keepNext/>
              <w:jc w:val="center"/>
              <w:rPr>
                <w:rFonts w:ascii="Tahoma" w:hAnsi="Tahoma" w:cs="Tahoma"/>
                <w:sz w:val="28"/>
                <w:szCs w:val="16"/>
              </w:rPr>
            </w:pPr>
            <w:r w:rsidRPr="00743762">
              <w:rPr>
                <w:rFonts w:ascii="Tahoma" w:hAnsi="Tahoma" w:cs="Tahoma"/>
                <w:sz w:val="28"/>
                <w:szCs w:val="16"/>
              </w:rPr>
              <w:t>8.1</w:t>
            </w:r>
          </w:p>
        </w:tc>
        <w:tc>
          <w:tcPr>
            <w:tcW w:w="1465" w:type="dxa"/>
            <w:shd w:val="clear" w:color="auto" w:fill="auto"/>
          </w:tcPr>
          <w:p w14:paraId="5A38EBBC" w14:textId="77777777" w:rsidR="005A39EE" w:rsidRPr="00743762" w:rsidRDefault="005A39EE" w:rsidP="00743762">
            <w:pPr>
              <w:pStyle w:val="BodyText"/>
              <w:keepNext/>
              <w:jc w:val="center"/>
              <w:rPr>
                <w:rFonts w:ascii="Tahoma" w:hAnsi="Tahoma" w:cs="Tahoma"/>
                <w:sz w:val="28"/>
                <w:szCs w:val="16"/>
              </w:rPr>
            </w:pPr>
            <w:r w:rsidRPr="00743762">
              <w:rPr>
                <w:rFonts w:ascii="Tahoma" w:hAnsi="Tahoma" w:cs="Tahoma"/>
                <w:sz w:val="28"/>
                <w:szCs w:val="16"/>
              </w:rPr>
              <w:t>7.7</w:t>
            </w:r>
          </w:p>
        </w:tc>
        <w:tc>
          <w:tcPr>
            <w:tcW w:w="1465" w:type="dxa"/>
            <w:shd w:val="clear" w:color="auto" w:fill="auto"/>
          </w:tcPr>
          <w:p w14:paraId="54B881AF" w14:textId="77777777" w:rsidR="005A39EE" w:rsidRPr="00743762" w:rsidRDefault="005A39EE" w:rsidP="00743762">
            <w:pPr>
              <w:pStyle w:val="BodyText"/>
              <w:keepNext/>
              <w:jc w:val="center"/>
              <w:rPr>
                <w:rFonts w:ascii="Tahoma" w:hAnsi="Tahoma" w:cs="Tahoma"/>
                <w:sz w:val="28"/>
                <w:szCs w:val="16"/>
              </w:rPr>
            </w:pPr>
            <w:r w:rsidRPr="00743762">
              <w:rPr>
                <w:rFonts w:ascii="Tahoma" w:hAnsi="Tahoma" w:cs="Tahoma"/>
                <w:sz w:val="28"/>
                <w:szCs w:val="16"/>
              </w:rPr>
              <w:t>9.1</w:t>
            </w:r>
          </w:p>
        </w:tc>
        <w:tc>
          <w:tcPr>
            <w:tcW w:w="1465" w:type="dxa"/>
            <w:shd w:val="clear" w:color="auto" w:fill="auto"/>
          </w:tcPr>
          <w:p w14:paraId="4553F01D" w14:textId="77777777" w:rsidR="005A39EE" w:rsidRPr="00743762" w:rsidRDefault="005A39EE" w:rsidP="00743762">
            <w:pPr>
              <w:pStyle w:val="BodyText"/>
              <w:keepNext/>
              <w:jc w:val="center"/>
              <w:rPr>
                <w:rFonts w:ascii="Tahoma" w:hAnsi="Tahoma" w:cs="Tahoma"/>
                <w:sz w:val="28"/>
                <w:szCs w:val="16"/>
              </w:rPr>
            </w:pPr>
            <w:r w:rsidRPr="00743762">
              <w:rPr>
                <w:rFonts w:ascii="Tahoma" w:hAnsi="Tahoma" w:cs="Tahoma"/>
                <w:sz w:val="28"/>
                <w:szCs w:val="16"/>
              </w:rPr>
              <w:t>8.2</w:t>
            </w:r>
          </w:p>
        </w:tc>
      </w:tr>
      <w:tr w:rsidR="00743762" w:rsidRPr="00DF7748" w14:paraId="0D78769C" w14:textId="77777777" w:rsidTr="00743762">
        <w:trPr>
          <w:jc w:val="center"/>
        </w:trPr>
        <w:tc>
          <w:tcPr>
            <w:tcW w:w="1867" w:type="dxa"/>
            <w:shd w:val="clear" w:color="auto" w:fill="auto"/>
          </w:tcPr>
          <w:p w14:paraId="7536EA89"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C with α-QPSK</w:t>
            </w:r>
          </w:p>
          <w:p w14:paraId="56D07CDC"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8"/>
                <w:szCs w:val="16"/>
              </w:rPr>
              <w:t>(AFS 5.9)</w:t>
            </w:r>
          </w:p>
        </w:tc>
        <w:tc>
          <w:tcPr>
            <w:tcW w:w="1438" w:type="dxa"/>
            <w:shd w:val="clear" w:color="auto" w:fill="auto"/>
          </w:tcPr>
          <w:p w14:paraId="1752DDC4" w14:textId="77777777" w:rsidR="005A39EE" w:rsidRPr="00743762" w:rsidRDefault="005A39EE" w:rsidP="00743762">
            <w:pPr>
              <w:pStyle w:val="BodyText"/>
              <w:keepNext/>
              <w:jc w:val="center"/>
              <w:rPr>
                <w:rFonts w:ascii="Tahoma" w:hAnsi="Tahoma" w:cs="Tahoma"/>
                <w:sz w:val="16"/>
                <w:szCs w:val="16"/>
              </w:rPr>
            </w:pPr>
            <w:r w:rsidRPr="00743762">
              <w:rPr>
                <w:rFonts w:ascii="Tahoma" w:hAnsi="Tahoma" w:cs="Tahoma"/>
                <w:sz w:val="16"/>
                <w:szCs w:val="16"/>
              </w:rPr>
              <w:t>VAMOS II (SAM)</w:t>
            </w:r>
          </w:p>
        </w:tc>
        <w:tc>
          <w:tcPr>
            <w:tcW w:w="1465" w:type="dxa"/>
            <w:shd w:val="clear" w:color="auto" w:fill="auto"/>
          </w:tcPr>
          <w:p w14:paraId="61125383" w14:textId="77777777" w:rsidR="005A39EE" w:rsidRPr="00743762" w:rsidRDefault="005A39EE" w:rsidP="00743762">
            <w:pPr>
              <w:pStyle w:val="BodyText"/>
              <w:jc w:val="center"/>
              <w:rPr>
                <w:rFonts w:ascii="Tahoma" w:hAnsi="Tahoma" w:cs="Tahoma"/>
                <w:sz w:val="28"/>
                <w:szCs w:val="16"/>
              </w:rPr>
            </w:pPr>
            <w:r w:rsidRPr="00743762">
              <w:rPr>
                <w:rFonts w:ascii="Tahoma" w:hAnsi="Tahoma" w:cs="Tahoma"/>
                <w:sz w:val="28"/>
                <w:szCs w:val="16"/>
              </w:rPr>
              <w:t>8.9</w:t>
            </w:r>
          </w:p>
        </w:tc>
        <w:tc>
          <w:tcPr>
            <w:tcW w:w="1465" w:type="dxa"/>
            <w:shd w:val="clear" w:color="auto" w:fill="auto"/>
          </w:tcPr>
          <w:p w14:paraId="171AA1FB" w14:textId="77777777" w:rsidR="005A39EE" w:rsidRPr="00743762" w:rsidRDefault="005A39EE" w:rsidP="00743762">
            <w:pPr>
              <w:pStyle w:val="BodyText"/>
              <w:jc w:val="center"/>
              <w:rPr>
                <w:rFonts w:ascii="Tahoma" w:hAnsi="Tahoma" w:cs="Tahoma"/>
                <w:sz w:val="28"/>
                <w:szCs w:val="16"/>
              </w:rPr>
            </w:pPr>
            <w:r w:rsidRPr="00743762">
              <w:rPr>
                <w:rFonts w:ascii="Tahoma" w:hAnsi="Tahoma" w:cs="Tahoma"/>
                <w:sz w:val="28"/>
                <w:szCs w:val="16"/>
              </w:rPr>
              <w:t>8.8</w:t>
            </w:r>
          </w:p>
        </w:tc>
        <w:tc>
          <w:tcPr>
            <w:tcW w:w="1465" w:type="dxa"/>
            <w:shd w:val="clear" w:color="auto" w:fill="auto"/>
          </w:tcPr>
          <w:p w14:paraId="73C4E868" w14:textId="77777777" w:rsidR="005A39EE" w:rsidRPr="00743762" w:rsidRDefault="005A39EE" w:rsidP="00743762">
            <w:pPr>
              <w:pStyle w:val="BodyText"/>
              <w:jc w:val="center"/>
              <w:rPr>
                <w:rFonts w:ascii="Tahoma" w:hAnsi="Tahoma" w:cs="Tahoma"/>
                <w:sz w:val="28"/>
                <w:szCs w:val="16"/>
              </w:rPr>
            </w:pPr>
            <w:r w:rsidRPr="00743762">
              <w:rPr>
                <w:rFonts w:ascii="Tahoma" w:hAnsi="Tahoma" w:cs="Tahoma"/>
                <w:sz w:val="28"/>
                <w:szCs w:val="16"/>
              </w:rPr>
              <w:t>9.5</w:t>
            </w:r>
          </w:p>
        </w:tc>
        <w:tc>
          <w:tcPr>
            <w:tcW w:w="1465" w:type="dxa"/>
            <w:shd w:val="clear" w:color="auto" w:fill="auto"/>
          </w:tcPr>
          <w:p w14:paraId="6414CFE5" w14:textId="77777777" w:rsidR="005A39EE" w:rsidRPr="00743762" w:rsidRDefault="005A39EE" w:rsidP="00743762">
            <w:pPr>
              <w:pStyle w:val="BodyText"/>
              <w:jc w:val="center"/>
              <w:rPr>
                <w:rFonts w:ascii="Tahoma" w:hAnsi="Tahoma" w:cs="Tahoma"/>
                <w:sz w:val="28"/>
                <w:szCs w:val="16"/>
              </w:rPr>
            </w:pPr>
            <w:r w:rsidRPr="00743762">
              <w:rPr>
                <w:rFonts w:ascii="Tahoma" w:hAnsi="Tahoma" w:cs="Tahoma"/>
                <w:sz w:val="28"/>
                <w:szCs w:val="16"/>
              </w:rPr>
              <w:t>9.4</w:t>
            </w:r>
          </w:p>
        </w:tc>
      </w:tr>
    </w:tbl>
    <w:p w14:paraId="616B0028" w14:textId="77777777" w:rsidR="005A39EE" w:rsidRDefault="005A39EE" w:rsidP="005A39EE">
      <w:pPr>
        <w:pStyle w:val="FP"/>
      </w:pPr>
    </w:p>
    <w:p w14:paraId="60F1F54A" w14:textId="77777777" w:rsidR="005A39EE" w:rsidRDefault="005A39EE" w:rsidP="005A39EE">
      <w:r>
        <w:t>The suggested MAIO hopping technique provide positive gains in high interference system scenarios for the full rate codec AFS 5.90.</w:t>
      </w:r>
    </w:p>
    <w:p w14:paraId="3D5C1444" w14:textId="77777777" w:rsidR="005A39EE" w:rsidRDefault="005A39EE" w:rsidP="005A39EE">
      <w:r>
        <w:t>The system level gain for the candidate technique OSC goes from 54% to 73% in a 1/3 frequency reuse (MUROS-3A) and from 46% to 56% in a 1/1 frequency reuse (MUROS-3B) compared to the non-VAMOS reference, C0.</w:t>
      </w:r>
    </w:p>
    <w:p w14:paraId="10823C43" w14:textId="77777777" w:rsidR="005A39EE" w:rsidRPr="00E7473B" w:rsidRDefault="005A39EE" w:rsidP="005A39EE">
      <w:r>
        <w:t xml:space="preserve">For the candidate technique </w:t>
      </w:r>
      <w:r w:rsidRPr="00275C60">
        <w:t>α-QPSK</w:t>
      </w:r>
      <w:r>
        <w:t>, the system level gain goes from 69% to 81% in a 1/3 frequency reuse and from 68% to 79% in a 1/1 frequency reuse compared with the non-VAMOS reference, C0.</w:t>
      </w:r>
    </w:p>
    <w:p w14:paraId="6F4E9BB9" w14:textId="77777777" w:rsidR="005A39EE" w:rsidRPr="00AA5973" w:rsidRDefault="005A39EE" w:rsidP="005A39EE">
      <w:r w:rsidRPr="00DF7748">
        <w:t>The following should be noted regarding the results:</w:t>
      </w:r>
    </w:p>
    <w:p w14:paraId="35B8E9B1" w14:textId="77777777" w:rsidR="005A39EE" w:rsidRDefault="00DC438E" w:rsidP="00DC438E">
      <w:pPr>
        <w:pStyle w:val="B1"/>
      </w:pPr>
      <w:r>
        <w:t>-</w:t>
      </w:r>
      <w:r>
        <w:tab/>
      </w:r>
      <w:r w:rsidR="005A39EE" w:rsidRPr="00B163E0">
        <w:t>The SAM receiver prototype used in these simulations has not been optimized or tuned</w:t>
      </w:r>
    </w:p>
    <w:p w14:paraId="11E9EAEB" w14:textId="77777777" w:rsidR="005A39EE" w:rsidRDefault="00DC438E" w:rsidP="00DC438E">
      <w:pPr>
        <w:pStyle w:val="B1"/>
      </w:pPr>
      <w:r>
        <w:t>-</w:t>
      </w:r>
      <w:r>
        <w:tab/>
      </w:r>
      <w:r w:rsidR="005A39EE">
        <w:t>The impact of MAIO hopping on other half rate speech codecs, such as AHS 5.90, is left FFS.</w:t>
      </w:r>
    </w:p>
    <w:p w14:paraId="55E5F503" w14:textId="77777777" w:rsidR="005A39EE" w:rsidRDefault="00DC438E" w:rsidP="00DC438E">
      <w:pPr>
        <w:pStyle w:val="B1"/>
      </w:pPr>
      <w:r>
        <w:t>-</w:t>
      </w:r>
      <w:r>
        <w:tab/>
      </w:r>
      <w:r w:rsidR="005A39EE" w:rsidRPr="00DF7748">
        <w:t xml:space="preserve">The </w:t>
      </w:r>
      <w:r w:rsidR="005A39EE">
        <w:t>system is only evaluated on DL and t</w:t>
      </w:r>
      <w:r w:rsidR="005A39EE" w:rsidRPr="00DF7748">
        <w:t>he results are only valid for ideal UL.</w:t>
      </w:r>
      <w:r w:rsidR="005A39EE">
        <w:t xml:space="preserve"> The UL might turn out to be the limiting link with improved DL receiver algorithms and is left FFS.</w:t>
      </w:r>
    </w:p>
    <w:p w14:paraId="71F56468" w14:textId="77777777" w:rsidR="005A39EE" w:rsidRDefault="00DC438E" w:rsidP="00DC438E">
      <w:pPr>
        <w:pStyle w:val="B1"/>
      </w:pPr>
      <w:r>
        <w:t>-</w:t>
      </w:r>
      <w:r>
        <w:tab/>
      </w:r>
      <w:r w:rsidR="005A39EE">
        <w:t>System performance results for system scenario MUROS-2 is not included in this contribution since it has already been shown to be block limited for AFS 5.90.</w:t>
      </w:r>
    </w:p>
    <w:p w14:paraId="6E19CE55" w14:textId="77777777" w:rsidR="00A15D93" w:rsidRPr="00C51915" w:rsidRDefault="00A15D93" w:rsidP="00A15D93">
      <w:pPr>
        <w:pStyle w:val="Heading4"/>
      </w:pPr>
      <w:bookmarkStart w:id="451" w:name="_Toc518052829"/>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8.2.2</w:t>
        </w:r>
      </w:smartTag>
      <w:r>
        <w:rPr>
          <w:rFonts w:hint="eastAsia"/>
          <w:lang w:eastAsia="zh-CN"/>
        </w:rPr>
        <w:t>.3a</w:t>
      </w:r>
      <w:r w:rsidR="00B747E5">
        <w:rPr>
          <w:lang w:eastAsia="zh-CN"/>
        </w:rPr>
        <w:tab/>
      </w:r>
      <w:r w:rsidRPr="00C51915">
        <w:rPr>
          <w:rFonts w:hint="eastAsia"/>
        </w:rPr>
        <w:t xml:space="preserve">MAIO Hopping Scheme </w:t>
      </w:r>
      <w:r w:rsidRPr="00C51915">
        <w:t>Methodology</w:t>
      </w:r>
      <w:bookmarkEnd w:id="451"/>
    </w:p>
    <w:p w14:paraId="6F0D8A16" w14:textId="77777777" w:rsidR="00A15D93" w:rsidRPr="00584207" w:rsidRDefault="00A15D93" w:rsidP="00A15D93">
      <w:pPr>
        <w:pStyle w:val="Heading5"/>
        <w:rPr>
          <w:rFonts w:hint="eastAsia"/>
        </w:rPr>
      </w:pPr>
      <w:bookmarkStart w:id="452" w:name="_Toc518052830"/>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8.2.</w:t>
        </w:r>
        <w:smartTag w:uri="urn:schemas-microsoft-com:office:smarttags" w:element="chmetcnv">
          <w:smartTagPr>
            <w:attr w:name="UnitName" w:val="a"/>
            <w:attr w:name="SourceValue" w:val="2.3"/>
            <w:attr w:name="HasSpace" w:val="False"/>
            <w:attr w:name="Negative" w:val="False"/>
            <w:attr w:name="NumberType" w:val="1"/>
            <w:attr w:name="TCSC" w:val="0"/>
          </w:smartTagPr>
          <w:r>
            <w:rPr>
              <w:rFonts w:hint="eastAsia"/>
              <w:lang w:eastAsia="zh-CN"/>
            </w:rPr>
            <w:t>2</w:t>
          </w:r>
        </w:smartTag>
      </w:smartTag>
      <w:r>
        <w:rPr>
          <w:rFonts w:hint="eastAsia"/>
          <w:lang w:eastAsia="zh-CN"/>
        </w:rPr>
        <w:t>.3a</w:t>
      </w:r>
      <w:r>
        <w:rPr>
          <w:rFonts w:hint="eastAsia"/>
          <w:lang w:eastAsia="zh-CN"/>
        </w:rPr>
        <w:t>.1</w:t>
      </w:r>
      <w:r w:rsidR="00B747E5">
        <w:tab/>
      </w:r>
      <w:r>
        <w:t xml:space="preserve">MAIO </w:t>
      </w:r>
      <w:r>
        <w:rPr>
          <w:rFonts w:hint="eastAsia"/>
          <w:lang w:eastAsia="zh-CN"/>
        </w:rPr>
        <w:t>H</w:t>
      </w:r>
      <w:r>
        <w:t xml:space="preserve">opping </w:t>
      </w:r>
      <w:r>
        <w:rPr>
          <w:rFonts w:hint="eastAsia"/>
          <w:lang w:eastAsia="zh-CN"/>
        </w:rPr>
        <w:t>S</w:t>
      </w:r>
      <w:r>
        <w:t xml:space="preserve">equence </w:t>
      </w:r>
      <w:r>
        <w:rPr>
          <w:rFonts w:hint="eastAsia"/>
          <w:lang w:eastAsia="zh-CN"/>
        </w:rPr>
        <w:t>G</w:t>
      </w:r>
      <w:r w:rsidRPr="00584207">
        <w:t>eneration</w:t>
      </w:r>
      <w:bookmarkEnd w:id="452"/>
      <w:r w:rsidRPr="00584207">
        <w:rPr>
          <w:rFonts w:hint="eastAsia"/>
        </w:rPr>
        <w:t xml:space="preserve"> </w:t>
      </w:r>
    </w:p>
    <w:p w14:paraId="75776DE4" w14:textId="77777777" w:rsidR="00A15D93" w:rsidRPr="00C51915" w:rsidRDefault="00A15D93" w:rsidP="00A15D93">
      <w:pPr>
        <w:rPr>
          <w:rFonts w:hint="eastAsia"/>
          <w:lang w:eastAsia="zh-CN"/>
        </w:rPr>
      </w:pPr>
      <w:r w:rsidRPr="00584207">
        <w:t>The MAIO hopping sequences used in the simulations are generated by reusing the existing pseudo random hopping sequence generation according to 3GPP 45.002.</w:t>
      </w:r>
    </w:p>
    <w:p w14:paraId="01BFC66F" w14:textId="77777777" w:rsidR="00A15D93" w:rsidRPr="00584207" w:rsidRDefault="00A15D93" w:rsidP="00A15D93">
      <w:pPr>
        <w:pStyle w:val="Heading5"/>
        <w:rPr>
          <w:rFonts w:hint="eastAsia"/>
        </w:rPr>
      </w:pPr>
      <w:bookmarkStart w:id="453" w:name="_Toc518052831"/>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8.2.</w:t>
        </w:r>
        <w:smartTag w:uri="urn:schemas-microsoft-com:office:smarttags" w:element="chmetcnv">
          <w:smartTagPr>
            <w:attr w:name="UnitName" w:val="a"/>
            <w:attr w:name="SourceValue" w:val="2.3"/>
            <w:attr w:name="HasSpace" w:val="False"/>
            <w:attr w:name="Negative" w:val="False"/>
            <w:attr w:name="NumberType" w:val="1"/>
            <w:attr w:name="TCSC" w:val="0"/>
          </w:smartTagPr>
          <w:r>
            <w:rPr>
              <w:rFonts w:hint="eastAsia"/>
              <w:lang w:eastAsia="zh-CN"/>
            </w:rPr>
            <w:t>2</w:t>
          </w:r>
        </w:smartTag>
      </w:smartTag>
      <w:r>
        <w:rPr>
          <w:rFonts w:hint="eastAsia"/>
          <w:lang w:eastAsia="zh-CN"/>
        </w:rPr>
        <w:t>.3a</w:t>
      </w:r>
      <w:r>
        <w:rPr>
          <w:rFonts w:hint="eastAsia"/>
          <w:lang w:eastAsia="zh-CN"/>
        </w:rPr>
        <w:t>.2</w:t>
      </w:r>
      <w:r w:rsidR="00B747E5">
        <w:tab/>
      </w:r>
      <w:r>
        <w:t xml:space="preserve">Channel </w:t>
      </w:r>
      <w:r>
        <w:rPr>
          <w:rFonts w:hint="eastAsia"/>
          <w:lang w:eastAsia="zh-CN"/>
        </w:rPr>
        <w:t>A</w:t>
      </w:r>
      <w:r>
        <w:t xml:space="preserve">llocation and </w:t>
      </w:r>
      <w:r>
        <w:rPr>
          <w:rFonts w:hint="eastAsia"/>
          <w:lang w:eastAsia="zh-CN"/>
        </w:rPr>
        <w:t>A</w:t>
      </w:r>
      <w:r w:rsidRPr="00584207">
        <w:t>daptation</w:t>
      </w:r>
      <w:bookmarkEnd w:id="453"/>
      <w:r w:rsidRPr="00584207">
        <w:rPr>
          <w:rFonts w:hint="eastAsia"/>
        </w:rPr>
        <w:t xml:space="preserve"> </w:t>
      </w:r>
    </w:p>
    <w:p w14:paraId="352C3484" w14:textId="77777777" w:rsidR="00A15D93" w:rsidRPr="00584207" w:rsidRDefault="00A15D93" w:rsidP="00A15D93">
      <w:pPr>
        <w:rPr>
          <w:rFonts w:hint="eastAsia"/>
          <w:b/>
        </w:rPr>
      </w:pPr>
      <w:r w:rsidRPr="00584207">
        <w:rPr>
          <w:rFonts w:hint="eastAsia"/>
          <w:b/>
        </w:rPr>
        <w:t>Channel Allocation</w:t>
      </w:r>
    </w:p>
    <w:p w14:paraId="7BE77B87" w14:textId="77777777" w:rsidR="00A15D93" w:rsidRPr="00584207" w:rsidRDefault="00A15D93" w:rsidP="00A15D93">
      <w:pPr>
        <w:ind w:left="100" w:hangingChars="50" w:hanging="100"/>
        <w:rPr>
          <w:rFonts w:hint="eastAsia"/>
        </w:rPr>
      </w:pPr>
      <w:r w:rsidRPr="00584207">
        <w:rPr>
          <w:rFonts w:hint="eastAsia"/>
        </w:rPr>
        <w:lastRenderedPageBreak/>
        <w:t>S</w:t>
      </w:r>
      <w:r w:rsidRPr="00584207">
        <w:t>ingle user TCH</w:t>
      </w:r>
      <w:r w:rsidRPr="00584207">
        <w:rPr>
          <w:rFonts w:hint="eastAsia"/>
        </w:rPr>
        <w:t xml:space="preserve"> channel will be assigned </w:t>
      </w:r>
      <w:r w:rsidRPr="00584207">
        <w:t>preferentially</w:t>
      </w:r>
      <w:r w:rsidRPr="00584207">
        <w:rPr>
          <w:rFonts w:hint="eastAsia"/>
        </w:rPr>
        <w:t xml:space="preserve"> also. In case of no </w:t>
      </w:r>
      <w:r w:rsidRPr="00584207">
        <w:t>available</w:t>
      </w:r>
      <w:r w:rsidRPr="00584207">
        <w:rPr>
          <w:rFonts w:hint="eastAsia"/>
        </w:rPr>
        <w:t xml:space="preserve"> </w:t>
      </w:r>
      <w:r w:rsidRPr="00584207">
        <w:t>single user TCH</w:t>
      </w:r>
      <w:r w:rsidRPr="00584207">
        <w:rPr>
          <w:rFonts w:hint="eastAsia"/>
        </w:rPr>
        <w:t xml:space="preserve"> channel, the user will be paired with the</w:t>
      </w:r>
      <w:r>
        <w:rPr>
          <w:rFonts w:hint="eastAsia"/>
          <w:lang w:eastAsia="zh-CN"/>
        </w:rPr>
        <w:t xml:space="preserve"> one</w:t>
      </w:r>
      <w:r w:rsidRPr="00584207">
        <w:rPr>
          <w:rFonts w:hint="eastAsia"/>
        </w:rPr>
        <w:t xml:space="preserve"> on a single user TCH channel with the best signal quality. </w:t>
      </w:r>
    </w:p>
    <w:p w14:paraId="7A7AD723" w14:textId="77777777" w:rsidR="00A15D93" w:rsidRPr="00584207" w:rsidRDefault="00A15D93" w:rsidP="00A15D93">
      <w:pPr>
        <w:rPr>
          <w:rFonts w:hint="eastAsia"/>
          <w:b/>
        </w:rPr>
      </w:pPr>
      <w:r w:rsidRPr="00584207">
        <w:rPr>
          <w:rFonts w:hint="eastAsia"/>
          <w:b/>
        </w:rPr>
        <w:t>Channel Adaptation</w:t>
      </w:r>
    </w:p>
    <w:p w14:paraId="559C4589" w14:textId="77777777" w:rsidR="00A15D93" w:rsidRPr="00C51915" w:rsidRDefault="00A15D93" w:rsidP="00A15D93">
      <w:pPr>
        <w:rPr>
          <w:rFonts w:hint="eastAsia"/>
          <w:lang w:eastAsia="zh-CN"/>
        </w:rPr>
      </w:pPr>
      <w:r w:rsidRPr="00584207">
        <w:rPr>
          <w:rFonts w:hint="eastAsia"/>
        </w:rPr>
        <w:t>A</w:t>
      </w:r>
      <w:r w:rsidRPr="00584207">
        <w:t>daptation between VAMOS channels and non-VAMOS channels</w:t>
      </w:r>
      <w:r w:rsidRPr="00584207">
        <w:rPr>
          <w:rFonts w:hint="eastAsia"/>
        </w:rPr>
        <w:t xml:space="preserve"> was </w:t>
      </w:r>
      <w:r w:rsidRPr="00584207">
        <w:t>basically</w:t>
      </w:r>
      <w:r w:rsidRPr="00584207">
        <w:rPr>
          <w:rFonts w:hint="eastAsia"/>
        </w:rPr>
        <w:t xml:space="preserve"> performed according to the </w:t>
      </w:r>
      <w:r w:rsidRPr="00584207">
        <w:t>measurement</w:t>
      </w:r>
      <w:r w:rsidRPr="00584207">
        <w:rPr>
          <w:rFonts w:hint="eastAsia"/>
        </w:rPr>
        <w:t xml:space="preserve"> report</w:t>
      </w:r>
      <w:r w:rsidRPr="00584207">
        <w:t>s</w:t>
      </w:r>
      <w:r w:rsidRPr="00584207">
        <w:rPr>
          <w:rFonts w:hint="eastAsia"/>
        </w:rPr>
        <w:t xml:space="preserve">. Status of Rx level and Rx quality were considered as input to decide when to perform link adaptation. Pairing and un-pairing of MSs are according to the Rx level and Rx quality. No voice frame lost </w:t>
      </w:r>
      <w:r w:rsidRPr="00584207">
        <w:t xml:space="preserve">was assumed </w:t>
      </w:r>
      <w:r w:rsidRPr="00584207">
        <w:rPr>
          <w:rFonts w:hint="eastAsia"/>
        </w:rPr>
        <w:t>during the handover</w:t>
      </w:r>
      <w:r w:rsidRPr="00584207">
        <w:t xml:space="preserve"> for simplification</w:t>
      </w:r>
      <w:r w:rsidRPr="00584207">
        <w:rPr>
          <w:rFonts w:hint="eastAsia"/>
        </w:rPr>
        <w:t>.</w:t>
      </w:r>
    </w:p>
    <w:p w14:paraId="6724814B" w14:textId="77777777" w:rsidR="00A15D93" w:rsidRPr="00584207" w:rsidRDefault="00A15D93" w:rsidP="00A15D93">
      <w:pPr>
        <w:pStyle w:val="Heading5"/>
      </w:pPr>
      <w:bookmarkStart w:id="454" w:name="_Toc518052832"/>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8.2.</w:t>
        </w:r>
        <w:smartTag w:uri="urn:schemas-microsoft-com:office:smarttags" w:element="chmetcnv">
          <w:smartTagPr>
            <w:attr w:name="UnitName" w:val="a"/>
            <w:attr w:name="SourceValue" w:val="2.3"/>
            <w:attr w:name="HasSpace" w:val="False"/>
            <w:attr w:name="Negative" w:val="False"/>
            <w:attr w:name="NumberType" w:val="1"/>
            <w:attr w:name="TCSC" w:val="0"/>
          </w:smartTagPr>
          <w:r>
            <w:rPr>
              <w:rFonts w:hint="eastAsia"/>
              <w:lang w:eastAsia="zh-CN"/>
            </w:rPr>
            <w:t>2</w:t>
          </w:r>
        </w:smartTag>
      </w:smartTag>
      <w:r>
        <w:rPr>
          <w:rFonts w:hint="eastAsia"/>
          <w:lang w:eastAsia="zh-CN"/>
        </w:rPr>
        <w:t>.3a</w:t>
      </w:r>
      <w:r>
        <w:rPr>
          <w:rFonts w:hint="eastAsia"/>
          <w:lang w:eastAsia="zh-CN"/>
        </w:rPr>
        <w:t>.3</w:t>
      </w:r>
      <w:r w:rsidR="00B747E5">
        <w:tab/>
      </w:r>
      <w:r w:rsidRPr="00584207">
        <w:t>Power Control</w:t>
      </w:r>
      <w:bookmarkEnd w:id="454"/>
    </w:p>
    <w:p w14:paraId="7E8102FE" w14:textId="77777777" w:rsidR="00A15D93" w:rsidRPr="00584207" w:rsidRDefault="00A15D93" w:rsidP="00A15D93">
      <w:pPr>
        <w:rPr>
          <w:rFonts w:hint="eastAsia"/>
        </w:rPr>
      </w:pPr>
      <w:r w:rsidRPr="00584207">
        <w:t xml:space="preserve">The </w:t>
      </w:r>
      <w:r w:rsidRPr="00584207">
        <w:rPr>
          <w:rFonts w:hint="eastAsia"/>
        </w:rPr>
        <w:t>Power Control</w:t>
      </w:r>
      <w:r w:rsidRPr="00584207">
        <w:t xml:space="preserve"> method uses the Adaptive Symbol Constellation concept. The output power on each sub-channel is controlled independently by </w:t>
      </w:r>
      <w:r w:rsidRPr="00584207">
        <w:rPr>
          <w:rFonts w:hint="eastAsia"/>
        </w:rPr>
        <w:t>legacy</w:t>
      </w:r>
      <w:r w:rsidRPr="00584207">
        <w:t xml:space="preserve"> power control algorithm using path loss and quality as input</w:t>
      </w:r>
      <w:r w:rsidRPr="00584207">
        <w:rPr>
          <w:rFonts w:hint="eastAsia"/>
        </w:rPr>
        <w:t>. The value</w:t>
      </w:r>
      <w:r>
        <w:rPr>
          <w:rFonts w:hint="eastAsia"/>
        </w:rPr>
        <w:t xml:space="preserve"> of SCPIR is limited within [-4dB, 4dB]</w:t>
      </w:r>
      <w:r w:rsidRPr="00584207">
        <w:rPr>
          <w:rFonts w:hint="eastAsia"/>
        </w:rPr>
        <w:t>.</w:t>
      </w:r>
    </w:p>
    <w:p w14:paraId="365CC7EE" w14:textId="77777777" w:rsidR="00A15D93" w:rsidRDefault="00A15D93" w:rsidP="00A15D93">
      <w:pPr>
        <w:rPr>
          <w:rFonts w:hint="eastAsia"/>
          <w:lang w:eastAsia="zh-CN"/>
        </w:rPr>
      </w:pPr>
      <w:r w:rsidRPr="00584207">
        <w:t xml:space="preserve">The </w:t>
      </w:r>
      <w:r>
        <w:rPr>
          <w:rFonts w:hint="eastAsia"/>
        </w:rPr>
        <w:t>α</w:t>
      </w:r>
      <w:r w:rsidRPr="00584207">
        <w:t xml:space="preserve">-QPSK constellation will adapt to </w:t>
      </w:r>
      <w:r>
        <w:rPr>
          <w:rFonts w:hint="eastAsia"/>
        </w:rPr>
        <w:t xml:space="preserve">the </w:t>
      </w:r>
      <w:r w:rsidRPr="00584207">
        <w:t xml:space="preserve">power requirements of each </w:t>
      </w:r>
      <w:r>
        <w:rPr>
          <w:rFonts w:hint="eastAsia"/>
        </w:rPr>
        <w:t xml:space="preserve">sub-channel </w:t>
      </w:r>
      <w:r w:rsidRPr="00584207">
        <w:t xml:space="preserve">user </w:t>
      </w:r>
      <w:r>
        <w:rPr>
          <w:rFonts w:hint="eastAsia"/>
        </w:rPr>
        <w:t>by the imbalance ratio</w:t>
      </w:r>
      <w:r w:rsidRPr="00584207">
        <w:t>. Sum of total power of each sub-channel should not exceed maximum power limits of the physical channel.</w:t>
      </w:r>
    </w:p>
    <w:p w14:paraId="206EC077" w14:textId="77777777" w:rsidR="00A15D93" w:rsidRDefault="00A15D93" w:rsidP="00A15D93">
      <w:pPr>
        <w:pStyle w:val="Heading5"/>
        <w:rPr>
          <w:rFonts w:hint="eastAsia"/>
          <w:lang w:eastAsia="zh-CN"/>
        </w:rPr>
      </w:pPr>
      <w:bookmarkStart w:id="455" w:name="_Toc518052833"/>
      <w:smartTag w:uri="urn:schemas-microsoft-com:office:smarttags" w:element="chsdate">
        <w:smartTagPr>
          <w:attr w:name="IsROCDate" w:val="False"/>
          <w:attr w:name="IsLunarDate" w:val="False"/>
          <w:attr w:name="Day" w:val="30"/>
          <w:attr w:name="Month" w:val="12"/>
          <w:attr w:name="Year" w:val="1899"/>
        </w:smartTagPr>
        <w:r>
          <w:rPr>
            <w:rFonts w:hint="eastAsia"/>
          </w:rPr>
          <w:t>8.2.</w:t>
        </w:r>
        <w:smartTag w:uri="urn:schemas-microsoft-com:office:smarttags" w:element="chmetcnv">
          <w:smartTagPr>
            <w:attr w:name="TCSC" w:val="0"/>
            <w:attr w:name="NumberType" w:val="1"/>
            <w:attr w:name="Negative" w:val="False"/>
            <w:attr w:name="HasSpace" w:val="False"/>
            <w:attr w:name="SourceValue" w:val="2.3"/>
            <w:attr w:name="UnitName" w:val="a"/>
          </w:smartTagPr>
          <w:r>
            <w:rPr>
              <w:rFonts w:hint="eastAsia"/>
            </w:rPr>
            <w:t>2</w:t>
          </w:r>
        </w:smartTag>
      </w:smartTag>
      <w:r>
        <w:rPr>
          <w:rFonts w:hint="eastAsia"/>
        </w:rPr>
        <w:t>.3a</w:t>
      </w:r>
      <w:r>
        <w:rPr>
          <w:rFonts w:hint="eastAsia"/>
        </w:rPr>
        <w:t>.</w:t>
      </w:r>
      <w:r>
        <w:rPr>
          <w:rFonts w:hint="eastAsia"/>
          <w:lang w:eastAsia="zh-CN"/>
        </w:rPr>
        <w:t>4</w:t>
      </w:r>
      <w:r w:rsidR="00B747E5">
        <w:tab/>
      </w:r>
      <w:r w:rsidRPr="003F6F12">
        <w:t xml:space="preserve">Mechanism for </w:t>
      </w:r>
      <w:r w:rsidRPr="003F6F12">
        <w:rPr>
          <w:rFonts w:hint="eastAsia"/>
        </w:rPr>
        <w:t>A</w:t>
      </w:r>
      <w:r w:rsidRPr="003F6F12">
        <w:t>pplying MAIO Hopping</w:t>
      </w:r>
      <w:bookmarkEnd w:id="455"/>
    </w:p>
    <w:p w14:paraId="53DA6840" w14:textId="77777777" w:rsidR="00A15D93" w:rsidRPr="00584207" w:rsidRDefault="00A15D93" w:rsidP="00A15D93">
      <w:pPr>
        <w:rPr>
          <w:rFonts w:hint="eastAsia"/>
          <w:lang w:eastAsia="zh-CN"/>
        </w:rPr>
      </w:pPr>
      <w:r>
        <w:t>T</w:t>
      </w:r>
      <w:r>
        <w:rPr>
          <w:rFonts w:hint="eastAsia"/>
        </w:rPr>
        <w:t xml:space="preserve">he MAIO hopping scheme is applied to all VAMOS second </w:t>
      </w:r>
      <w:r>
        <w:t>sub</w:t>
      </w:r>
      <w:r>
        <w:rPr>
          <w:rFonts w:hint="eastAsia"/>
        </w:rPr>
        <w:t xml:space="preserve">-channel users, for 20% frames. In the simulation, MAIO hopping </w:t>
      </w:r>
      <w:r>
        <w:t>actives</w:t>
      </w:r>
      <w:r>
        <w:rPr>
          <w:rFonts w:hint="eastAsia"/>
        </w:rPr>
        <w:t xml:space="preserve"> on the last frame within each five frames. The VAMOS first sub-</w:t>
      </w:r>
      <w:r>
        <w:t>channel</w:t>
      </w:r>
      <w:r>
        <w:rPr>
          <w:rFonts w:hint="eastAsia"/>
        </w:rPr>
        <w:t xml:space="preserve"> users are not </w:t>
      </w:r>
      <w:r>
        <w:t>involved</w:t>
      </w:r>
      <w:r>
        <w:rPr>
          <w:rFonts w:hint="eastAsia"/>
        </w:rPr>
        <w:t xml:space="preserve"> in MAIO hopping scheme.</w:t>
      </w:r>
      <w:r>
        <w:rPr>
          <w:rFonts w:hint="eastAsia"/>
          <w:lang w:eastAsia="zh-CN"/>
        </w:rPr>
        <w:t xml:space="preserve"> </w:t>
      </w:r>
      <w:r w:rsidRPr="001F5724">
        <w:rPr>
          <w:lang w:eastAsia="zh-CN"/>
        </w:rPr>
        <w:t>I</w:t>
      </w:r>
      <w:r w:rsidRPr="001F5724">
        <w:rPr>
          <w:rFonts w:hint="eastAsia"/>
          <w:lang w:eastAsia="zh-CN"/>
        </w:rPr>
        <w:t xml:space="preserve">t should be noted that, this MAIO hopping scheme used for this simulation is neither frame by frame MAIO hopping, nor applied to all VAMOS users. It is slightly different from that stated in Figure 8-9, Chapter </w:t>
      </w:r>
      <w:smartTag w:uri="urn:schemas-microsoft-com:office:smarttags" w:element="chsdate">
        <w:smartTagPr>
          <w:attr w:name="IsROCDate" w:val="False"/>
          <w:attr w:name="IsLunarDate" w:val="False"/>
          <w:attr w:name="Day" w:val="30"/>
          <w:attr w:name="Month" w:val="12"/>
          <w:attr w:name="Year" w:val="1899"/>
        </w:smartTagPr>
        <w:r w:rsidRPr="001F5724">
          <w:rPr>
            <w:rFonts w:hint="eastAsia"/>
            <w:lang w:eastAsia="zh-CN"/>
          </w:rPr>
          <w:t>8.1.5</w:t>
        </w:r>
      </w:smartTag>
      <w:r w:rsidRPr="001F5724">
        <w:rPr>
          <w:rFonts w:hint="eastAsia"/>
          <w:lang w:eastAsia="zh-CN"/>
        </w:rPr>
        <w:t>.</w:t>
      </w:r>
    </w:p>
    <w:p w14:paraId="7CDE42FA" w14:textId="77777777" w:rsidR="00A15D93" w:rsidRPr="00C51915" w:rsidRDefault="00A15D93" w:rsidP="00A15D93">
      <w:pPr>
        <w:pStyle w:val="Heading5"/>
        <w:rPr>
          <w:sz w:val="20"/>
        </w:rPr>
      </w:pPr>
      <w:bookmarkStart w:id="456" w:name="_Toc518052834"/>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8.2.</w:t>
        </w:r>
        <w:smartTag w:uri="urn:schemas-microsoft-com:office:smarttags" w:element="chmetcnv">
          <w:smartTagPr>
            <w:attr w:name="TCSC" w:val="0"/>
            <w:attr w:name="NumberType" w:val="1"/>
            <w:attr w:name="Negative" w:val="False"/>
            <w:attr w:name="HasSpace" w:val="False"/>
            <w:attr w:name="SourceValue" w:val="2.3"/>
            <w:attr w:name="UnitName" w:val="a"/>
          </w:smartTagPr>
          <w:r>
            <w:rPr>
              <w:rFonts w:hint="eastAsia"/>
              <w:lang w:eastAsia="zh-CN"/>
            </w:rPr>
            <w:t>2</w:t>
          </w:r>
        </w:smartTag>
      </w:smartTag>
      <w:r>
        <w:rPr>
          <w:rFonts w:hint="eastAsia"/>
          <w:lang w:eastAsia="zh-CN"/>
        </w:rPr>
        <w:t>.3a</w:t>
      </w:r>
      <w:r>
        <w:rPr>
          <w:rFonts w:hint="eastAsia"/>
          <w:lang w:eastAsia="zh-CN"/>
        </w:rPr>
        <w:t>.5</w:t>
      </w:r>
      <w:r w:rsidR="00B747E5">
        <w:tab/>
      </w:r>
      <w:r w:rsidRPr="00981188">
        <w:rPr>
          <w:rFonts w:hint="eastAsia"/>
        </w:rPr>
        <w:t>P</w:t>
      </w:r>
      <w:r>
        <w:t xml:space="preserve">enetration </w:t>
      </w:r>
      <w:r>
        <w:rPr>
          <w:rFonts w:hint="eastAsia"/>
          <w:lang w:eastAsia="zh-CN"/>
        </w:rPr>
        <w:t>L</w:t>
      </w:r>
      <w:r w:rsidRPr="00981188">
        <w:t>evels</w:t>
      </w:r>
      <w:r>
        <w:rPr>
          <w:rFonts w:hint="eastAsia"/>
        </w:rPr>
        <w:t xml:space="preserve"> and MS </w:t>
      </w:r>
      <w:r>
        <w:rPr>
          <w:rFonts w:hint="eastAsia"/>
          <w:lang w:eastAsia="zh-CN"/>
        </w:rPr>
        <w:t>T</w:t>
      </w:r>
      <w:r w:rsidRPr="00981188">
        <w:rPr>
          <w:rFonts w:hint="eastAsia"/>
        </w:rPr>
        <w:t>ypes</w:t>
      </w:r>
      <w:bookmarkEnd w:id="456"/>
    </w:p>
    <w:p w14:paraId="75BC67F4" w14:textId="77777777" w:rsidR="00A15D93" w:rsidRPr="00584207" w:rsidRDefault="00A15D93" w:rsidP="00A15D93">
      <w:pPr>
        <w:rPr>
          <w:rFonts w:hint="eastAsia"/>
        </w:rPr>
      </w:pPr>
      <w:r w:rsidRPr="00C51915">
        <w:rPr>
          <w:rFonts w:hint="eastAsia"/>
        </w:rPr>
        <w:t xml:space="preserve">100% VAMOS type I penetration level is applied in the system simulation. </w:t>
      </w:r>
    </w:p>
    <w:p w14:paraId="57ECF4A6" w14:textId="77777777" w:rsidR="00A15D93" w:rsidRPr="00584207" w:rsidRDefault="00A15D93" w:rsidP="00A15D93">
      <w:pPr>
        <w:pStyle w:val="Heading5"/>
      </w:pPr>
      <w:bookmarkStart w:id="457" w:name="_Toc518052835"/>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8.2.</w:t>
        </w:r>
        <w:smartTag w:uri="urn:schemas-microsoft-com:office:smarttags" w:element="chmetcnv">
          <w:smartTagPr>
            <w:attr w:name="TCSC" w:val="0"/>
            <w:attr w:name="NumberType" w:val="1"/>
            <w:attr w:name="Negative" w:val="False"/>
            <w:attr w:name="HasSpace" w:val="False"/>
            <w:attr w:name="SourceValue" w:val="2.3"/>
            <w:attr w:name="UnitName" w:val="a"/>
          </w:smartTagPr>
          <w:r>
            <w:rPr>
              <w:rFonts w:hint="eastAsia"/>
              <w:lang w:eastAsia="zh-CN"/>
            </w:rPr>
            <w:t>2</w:t>
          </w:r>
        </w:smartTag>
      </w:smartTag>
      <w:r>
        <w:rPr>
          <w:rFonts w:hint="eastAsia"/>
          <w:lang w:eastAsia="zh-CN"/>
        </w:rPr>
        <w:t>.3a</w:t>
      </w:r>
      <w:r>
        <w:rPr>
          <w:rFonts w:hint="eastAsia"/>
          <w:lang w:eastAsia="zh-CN"/>
        </w:rPr>
        <w:t>.6</w:t>
      </w:r>
      <w:r w:rsidR="00B747E5">
        <w:tab/>
      </w:r>
      <w:r w:rsidRPr="00584207">
        <w:rPr>
          <w:rFonts w:hint="eastAsia"/>
        </w:rPr>
        <w:t>Link 2 System Interface</w:t>
      </w:r>
      <w:bookmarkEnd w:id="457"/>
    </w:p>
    <w:p w14:paraId="38726BA2" w14:textId="77777777" w:rsidR="00A15D93" w:rsidRPr="004E79C6" w:rsidRDefault="00A15D93" w:rsidP="00A15D93">
      <w:pPr>
        <w:rPr>
          <w:rFonts w:hint="eastAsia"/>
          <w:lang w:eastAsia="zh-CN"/>
        </w:rPr>
      </w:pPr>
      <w:r>
        <w:rPr>
          <w:rFonts w:hint="eastAsia"/>
        </w:rPr>
        <w:t>4D L2S Mapping Methodology [</w:t>
      </w:r>
      <w:r>
        <w:rPr>
          <w:rFonts w:hint="eastAsia"/>
          <w:lang w:eastAsia="zh-CN"/>
        </w:rPr>
        <w:t>8-37</w:t>
      </w:r>
      <w:r w:rsidRPr="00584207">
        <w:rPr>
          <w:rFonts w:hint="eastAsia"/>
        </w:rPr>
        <w:t>] is used in system simulation.</w:t>
      </w:r>
    </w:p>
    <w:p w14:paraId="1897EBD6" w14:textId="77777777" w:rsidR="00A15D93" w:rsidRPr="00584207" w:rsidRDefault="00A15D93" w:rsidP="00A15D93">
      <w:pPr>
        <w:pStyle w:val="Heading5"/>
        <w:rPr>
          <w:rFonts w:hint="eastAsia"/>
        </w:rPr>
      </w:pPr>
      <w:bookmarkStart w:id="458" w:name="_Toc518052836"/>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8.2.</w:t>
        </w:r>
        <w:smartTag w:uri="urn:schemas-microsoft-com:office:smarttags" w:element="chmetcnv">
          <w:smartTagPr>
            <w:attr w:name="TCSC" w:val="0"/>
            <w:attr w:name="NumberType" w:val="1"/>
            <w:attr w:name="Negative" w:val="False"/>
            <w:attr w:name="HasSpace" w:val="False"/>
            <w:attr w:name="SourceValue" w:val="2.3"/>
            <w:attr w:name="UnitName" w:val="a"/>
          </w:smartTagPr>
          <w:r>
            <w:rPr>
              <w:rFonts w:hint="eastAsia"/>
              <w:lang w:eastAsia="zh-CN"/>
            </w:rPr>
            <w:t>2</w:t>
          </w:r>
        </w:smartTag>
      </w:smartTag>
      <w:r>
        <w:rPr>
          <w:rFonts w:hint="eastAsia"/>
          <w:lang w:eastAsia="zh-CN"/>
        </w:rPr>
        <w:t>.3a</w:t>
      </w:r>
      <w:r w:rsidR="00B747E5">
        <w:rPr>
          <w:rFonts w:hint="eastAsia"/>
          <w:lang w:eastAsia="zh-CN"/>
        </w:rPr>
        <w:t>.7</w:t>
      </w:r>
      <w:r w:rsidR="00B747E5">
        <w:rPr>
          <w:lang w:eastAsia="zh-CN"/>
        </w:rPr>
        <w:tab/>
      </w:r>
      <w:r w:rsidRPr="00584207">
        <w:rPr>
          <w:rFonts w:hint="eastAsia"/>
        </w:rPr>
        <w:t>System Performance Evaluation</w:t>
      </w:r>
      <w:bookmarkEnd w:id="458"/>
    </w:p>
    <w:p w14:paraId="173F3D3F" w14:textId="77777777" w:rsidR="00A15D93" w:rsidRPr="00584207" w:rsidRDefault="00A15D93" w:rsidP="00A15D93">
      <w:pPr>
        <w:pStyle w:val="Heading6"/>
        <w:rPr>
          <w:rFonts w:hint="eastAsia"/>
        </w:rPr>
      </w:pPr>
      <w:bookmarkStart w:id="459" w:name="_Toc518052837"/>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8.2.</w:t>
        </w:r>
        <w:smartTag w:uri="urn:schemas-microsoft-com:office:smarttags" w:element="chmetcnv">
          <w:smartTagPr>
            <w:attr w:name="TCSC" w:val="0"/>
            <w:attr w:name="NumberType" w:val="1"/>
            <w:attr w:name="Negative" w:val="False"/>
            <w:attr w:name="HasSpace" w:val="False"/>
            <w:attr w:name="SourceValue" w:val="2.3"/>
            <w:attr w:name="UnitName" w:val="a"/>
          </w:smartTagPr>
          <w:r>
            <w:rPr>
              <w:rFonts w:hint="eastAsia"/>
              <w:lang w:eastAsia="zh-CN"/>
            </w:rPr>
            <w:t>2</w:t>
          </w:r>
        </w:smartTag>
      </w:smartTag>
      <w:r>
        <w:rPr>
          <w:rFonts w:hint="eastAsia"/>
          <w:lang w:eastAsia="zh-CN"/>
        </w:rPr>
        <w:t>.3a</w:t>
      </w:r>
      <w:r>
        <w:rPr>
          <w:rFonts w:hint="eastAsia"/>
          <w:lang w:eastAsia="zh-CN"/>
        </w:rPr>
        <w:t>.7.1</w:t>
      </w:r>
      <w:r w:rsidR="00B747E5">
        <w:tab/>
      </w:r>
      <w:r w:rsidRPr="00584207">
        <w:rPr>
          <w:rFonts w:hint="eastAsia"/>
        </w:rPr>
        <w:t>Simulation assumption</w:t>
      </w:r>
      <w:bookmarkEnd w:id="459"/>
    </w:p>
    <w:p w14:paraId="701D5ED1" w14:textId="77777777" w:rsidR="00A15D93" w:rsidRPr="00E83098" w:rsidRDefault="00A15D93" w:rsidP="00A15D93">
      <w:pPr>
        <w:rPr>
          <w:rFonts w:hint="eastAsia"/>
          <w:lang w:eastAsia="zh-CN"/>
        </w:rPr>
      </w:pPr>
      <w:r w:rsidRPr="00584207">
        <w:rPr>
          <w:rFonts w:hint="eastAsia"/>
        </w:rPr>
        <w:t>MUROS-2 simulation scenario is used in evaluating the system performance of this MAIO hopping scheme.</w:t>
      </w:r>
    </w:p>
    <w:p w14:paraId="31CB7C53" w14:textId="77777777" w:rsidR="00A15D93" w:rsidRPr="00584207" w:rsidRDefault="00A15D93" w:rsidP="00A15D93">
      <w:pPr>
        <w:pStyle w:val="TH"/>
        <w:rPr>
          <w:rFonts w:hint="eastAsia"/>
        </w:rPr>
      </w:pPr>
      <w:r w:rsidRPr="00584207">
        <w:t xml:space="preserve">Table </w:t>
      </w:r>
      <w:r>
        <w:rPr>
          <w:rFonts w:hint="eastAsia"/>
        </w:rPr>
        <w:t>8</w:t>
      </w:r>
      <w:smartTag w:uri="urn:schemas-microsoft-com:office:smarttags" w:element="chmetcnv">
        <w:smartTagPr>
          <w:attr w:name="UnitName" w:val="a"/>
          <w:attr w:name="SourceValue" w:val="16"/>
          <w:attr w:name="HasSpace" w:val="False"/>
          <w:attr w:name="Negative" w:val="True"/>
          <w:attr w:name="NumberType" w:val="1"/>
          <w:attr w:name="TCSC" w:val="0"/>
        </w:smartTagPr>
        <w:r>
          <w:rPr>
            <w:rFonts w:hint="eastAsia"/>
          </w:rPr>
          <w:t>-16a</w:t>
        </w:r>
      </w:smartTag>
      <w:r w:rsidRPr="00584207">
        <w:t xml:space="preserve"> </w:t>
      </w:r>
      <w:r w:rsidRPr="00B747E5">
        <w:rPr>
          <w:rFonts w:hint="eastAsia"/>
        </w:rPr>
        <w:t>S</w:t>
      </w:r>
      <w:r w:rsidRPr="00B747E5">
        <w:t>ystem</w:t>
      </w:r>
      <w:r w:rsidRPr="00584207">
        <w:t xml:space="preserve"> </w:t>
      </w:r>
      <w:r>
        <w:rPr>
          <w:rFonts w:hint="eastAsia"/>
        </w:rPr>
        <w:t>Simulation A</w:t>
      </w:r>
      <w:r w:rsidRPr="00584207">
        <w:rPr>
          <w:rFonts w:hint="eastAsia"/>
        </w:rPr>
        <w:t>ssumptions</w:t>
      </w:r>
    </w:p>
    <w:tbl>
      <w:tblPr>
        <w:tblW w:w="3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53"/>
        <w:gridCol w:w="1415"/>
      </w:tblGrid>
      <w:tr w:rsidR="00A15D93" w:rsidRPr="00584207" w14:paraId="7B2B517D" w14:textId="77777777">
        <w:trPr>
          <w:jc w:val="center"/>
        </w:trPr>
        <w:tc>
          <w:tcPr>
            <w:tcW w:w="2453" w:type="dxa"/>
            <w:tcBorders>
              <w:top w:val="single" w:sz="4" w:space="0" w:color="auto"/>
              <w:left w:val="single" w:sz="4" w:space="0" w:color="auto"/>
              <w:bottom w:val="single" w:sz="4" w:space="0" w:color="auto"/>
              <w:right w:val="single" w:sz="4" w:space="0" w:color="auto"/>
            </w:tcBorders>
            <w:shd w:val="clear" w:color="auto" w:fill="auto"/>
            <w:vAlign w:val="center"/>
          </w:tcPr>
          <w:p w14:paraId="666D547E" w14:textId="77777777" w:rsidR="00A15D93" w:rsidRPr="00584207" w:rsidRDefault="00A15D93" w:rsidP="001239DB">
            <w:pPr>
              <w:spacing w:before="60" w:after="60"/>
              <w:jc w:val="center"/>
              <w:rPr>
                <w:b/>
                <w:bCs/>
              </w:rPr>
            </w:pPr>
            <w:r w:rsidRPr="00584207">
              <w:rPr>
                <w:b/>
                <w:bCs/>
              </w:rPr>
              <w:t>Parameter</w:t>
            </w:r>
          </w:p>
        </w:tc>
        <w:tc>
          <w:tcPr>
            <w:tcW w:w="1415" w:type="dxa"/>
            <w:tcBorders>
              <w:top w:val="single" w:sz="4" w:space="0" w:color="auto"/>
              <w:left w:val="single" w:sz="4" w:space="0" w:color="auto"/>
              <w:bottom w:val="single" w:sz="4" w:space="0" w:color="auto"/>
              <w:right w:val="single" w:sz="4" w:space="0" w:color="auto"/>
            </w:tcBorders>
            <w:shd w:val="clear" w:color="auto" w:fill="auto"/>
            <w:vAlign w:val="center"/>
          </w:tcPr>
          <w:p w14:paraId="0B4F4589" w14:textId="77777777" w:rsidR="00A15D93" w:rsidRPr="00584207" w:rsidRDefault="00A15D93" w:rsidP="001239DB">
            <w:pPr>
              <w:spacing w:before="60" w:after="60"/>
              <w:jc w:val="center"/>
              <w:rPr>
                <w:b/>
                <w:bCs/>
              </w:rPr>
            </w:pPr>
            <w:r w:rsidRPr="00584207">
              <w:rPr>
                <w:b/>
                <w:bCs/>
              </w:rPr>
              <w:t>MUROS-2</w:t>
            </w:r>
          </w:p>
        </w:tc>
      </w:tr>
      <w:tr w:rsidR="00A15D93" w:rsidRPr="00584207" w14:paraId="4461DF06" w14:textId="77777777">
        <w:trPr>
          <w:trHeight w:val="237"/>
          <w:jc w:val="center"/>
        </w:trPr>
        <w:tc>
          <w:tcPr>
            <w:tcW w:w="2453" w:type="dxa"/>
            <w:tcBorders>
              <w:top w:val="single" w:sz="4" w:space="0" w:color="auto"/>
              <w:left w:val="single" w:sz="4" w:space="0" w:color="auto"/>
              <w:bottom w:val="single" w:sz="4" w:space="0" w:color="auto"/>
              <w:right w:val="single" w:sz="4" w:space="0" w:color="auto"/>
            </w:tcBorders>
            <w:vAlign w:val="center"/>
          </w:tcPr>
          <w:p w14:paraId="47E21581" w14:textId="77777777" w:rsidR="00A15D93" w:rsidRPr="00584207" w:rsidRDefault="00A15D93" w:rsidP="001239DB">
            <w:pPr>
              <w:jc w:val="center"/>
              <w:rPr>
                <w:b/>
                <w:bCs/>
              </w:rPr>
            </w:pPr>
            <w:r w:rsidRPr="00584207">
              <w:rPr>
                <w:b/>
                <w:bCs/>
              </w:rPr>
              <w:t>Frequency band (MHz)</w:t>
            </w:r>
          </w:p>
        </w:tc>
        <w:tc>
          <w:tcPr>
            <w:tcW w:w="1415" w:type="dxa"/>
            <w:tcBorders>
              <w:top w:val="single" w:sz="4" w:space="0" w:color="auto"/>
              <w:left w:val="single" w:sz="4" w:space="0" w:color="auto"/>
              <w:bottom w:val="single" w:sz="4" w:space="0" w:color="auto"/>
              <w:right w:val="single" w:sz="4" w:space="0" w:color="auto"/>
            </w:tcBorders>
            <w:vAlign w:val="center"/>
          </w:tcPr>
          <w:p w14:paraId="475FE1AF" w14:textId="77777777" w:rsidR="00A15D93" w:rsidRPr="00584207" w:rsidRDefault="00A15D93" w:rsidP="001239DB">
            <w:pPr>
              <w:spacing w:before="60" w:after="60"/>
              <w:jc w:val="center"/>
              <w:rPr>
                <w:szCs w:val="21"/>
              </w:rPr>
            </w:pPr>
            <w:r w:rsidRPr="00584207">
              <w:rPr>
                <w:szCs w:val="21"/>
              </w:rPr>
              <w:t>900</w:t>
            </w:r>
          </w:p>
        </w:tc>
      </w:tr>
      <w:tr w:rsidR="00A15D93" w:rsidRPr="00584207" w14:paraId="59683535" w14:textId="77777777">
        <w:trPr>
          <w:jc w:val="center"/>
        </w:trPr>
        <w:tc>
          <w:tcPr>
            <w:tcW w:w="2453" w:type="dxa"/>
            <w:tcBorders>
              <w:top w:val="single" w:sz="4" w:space="0" w:color="auto"/>
              <w:left w:val="single" w:sz="4" w:space="0" w:color="auto"/>
              <w:bottom w:val="single" w:sz="4" w:space="0" w:color="auto"/>
              <w:right w:val="single" w:sz="4" w:space="0" w:color="auto"/>
            </w:tcBorders>
            <w:vAlign w:val="center"/>
          </w:tcPr>
          <w:p w14:paraId="79B5CAF5" w14:textId="77777777" w:rsidR="00A15D93" w:rsidRPr="00584207" w:rsidRDefault="00A15D93" w:rsidP="001239DB">
            <w:pPr>
              <w:spacing w:before="60" w:after="60"/>
              <w:jc w:val="center"/>
              <w:rPr>
                <w:b/>
                <w:bCs/>
              </w:rPr>
            </w:pPr>
            <w:r w:rsidRPr="00584207">
              <w:rPr>
                <w:b/>
                <w:bCs/>
              </w:rPr>
              <w:t>Cell radius</w:t>
            </w:r>
          </w:p>
        </w:tc>
        <w:tc>
          <w:tcPr>
            <w:tcW w:w="1415" w:type="dxa"/>
            <w:tcBorders>
              <w:top w:val="single" w:sz="4" w:space="0" w:color="auto"/>
              <w:left w:val="single" w:sz="4" w:space="0" w:color="auto"/>
              <w:bottom w:val="single" w:sz="4" w:space="0" w:color="auto"/>
              <w:right w:val="single" w:sz="4" w:space="0" w:color="auto"/>
            </w:tcBorders>
            <w:vAlign w:val="center"/>
          </w:tcPr>
          <w:p w14:paraId="4E381AC7" w14:textId="77777777" w:rsidR="00A15D93" w:rsidRPr="00584207" w:rsidRDefault="00A15D93" w:rsidP="001239DB">
            <w:pPr>
              <w:jc w:val="center"/>
              <w:rPr>
                <w:szCs w:val="21"/>
              </w:rPr>
            </w:pPr>
            <w:smartTag w:uri="urn:schemas-microsoft-com:office:smarttags" w:element="chmetcnv">
              <w:smartTagPr>
                <w:attr w:name="UnitName" w:val="m"/>
                <w:attr w:name="SourceValue" w:val="500"/>
                <w:attr w:name="HasSpace" w:val="True"/>
                <w:attr w:name="Negative" w:val="False"/>
                <w:attr w:name="NumberType" w:val="1"/>
                <w:attr w:name="TCSC" w:val="0"/>
              </w:smartTagPr>
              <w:r w:rsidRPr="00584207">
                <w:rPr>
                  <w:szCs w:val="21"/>
                </w:rPr>
                <w:t>500 m</w:t>
              </w:r>
            </w:smartTag>
          </w:p>
        </w:tc>
      </w:tr>
      <w:tr w:rsidR="00A15D93" w:rsidRPr="00584207" w14:paraId="5296E0B7" w14:textId="77777777">
        <w:trPr>
          <w:jc w:val="center"/>
        </w:trPr>
        <w:tc>
          <w:tcPr>
            <w:tcW w:w="2453" w:type="dxa"/>
            <w:tcBorders>
              <w:top w:val="single" w:sz="4" w:space="0" w:color="auto"/>
              <w:left w:val="single" w:sz="4" w:space="0" w:color="auto"/>
              <w:bottom w:val="single" w:sz="4" w:space="0" w:color="auto"/>
              <w:right w:val="single" w:sz="4" w:space="0" w:color="auto"/>
            </w:tcBorders>
            <w:vAlign w:val="center"/>
          </w:tcPr>
          <w:p w14:paraId="0DCE2832" w14:textId="77777777" w:rsidR="00A15D93" w:rsidRPr="00584207" w:rsidRDefault="00A15D93" w:rsidP="001239DB">
            <w:pPr>
              <w:spacing w:before="60" w:after="60"/>
              <w:jc w:val="center"/>
              <w:rPr>
                <w:b/>
                <w:bCs/>
              </w:rPr>
            </w:pPr>
            <w:r w:rsidRPr="00584207">
              <w:rPr>
                <w:b/>
                <w:bCs/>
              </w:rPr>
              <w:t>Bandwidth</w:t>
            </w:r>
          </w:p>
        </w:tc>
        <w:tc>
          <w:tcPr>
            <w:tcW w:w="1415" w:type="dxa"/>
            <w:tcBorders>
              <w:top w:val="single" w:sz="4" w:space="0" w:color="auto"/>
              <w:left w:val="single" w:sz="4" w:space="0" w:color="auto"/>
              <w:bottom w:val="single" w:sz="4" w:space="0" w:color="auto"/>
              <w:right w:val="single" w:sz="4" w:space="0" w:color="auto"/>
            </w:tcBorders>
            <w:vAlign w:val="center"/>
          </w:tcPr>
          <w:p w14:paraId="38E8B5E5" w14:textId="77777777" w:rsidR="00A15D93" w:rsidRPr="00584207" w:rsidRDefault="00A15D93" w:rsidP="001239DB">
            <w:pPr>
              <w:jc w:val="center"/>
              <w:rPr>
                <w:szCs w:val="21"/>
              </w:rPr>
            </w:pPr>
            <w:r w:rsidRPr="00584207">
              <w:rPr>
                <w:rFonts w:hint="eastAsia"/>
                <w:szCs w:val="21"/>
              </w:rPr>
              <w:t xml:space="preserve">11.6 </w:t>
            </w:r>
            <w:r w:rsidRPr="00584207">
              <w:rPr>
                <w:szCs w:val="21"/>
              </w:rPr>
              <w:t>MHz</w:t>
            </w:r>
          </w:p>
        </w:tc>
      </w:tr>
      <w:tr w:rsidR="00A15D93" w:rsidRPr="00584207" w14:paraId="541AC924" w14:textId="77777777">
        <w:trPr>
          <w:jc w:val="center"/>
        </w:trPr>
        <w:tc>
          <w:tcPr>
            <w:tcW w:w="2453" w:type="dxa"/>
            <w:tcBorders>
              <w:top w:val="single" w:sz="4" w:space="0" w:color="auto"/>
              <w:left w:val="single" w:sz="4" w:space="0" w:color="auto"/>
              <w:bottom w:val="single" w:sz="4" w:space="0" w:color="auto"/>
              <w:right w:val="single" w:sz="4" w:space="0" w:color="auto"/>
            </w:tcBorders>
            <w:vAlign w:val="center"/>
          </w:tcPr>
          <w:p w14:paraId="0137B41C" w14:textId="77777777" w:rsidR="00A15D93" w:rsidRPr="00584207" w:rsidRDefault="00A15D93" w:rsidP="001239DB">
            <w:pPr>
              <w:spacing w:before="60" w:after="60"/>
              <w:jc w:val="center"/>
              <w:rPr>
                <w:b/>
                <w:bCs/>
              </w:rPr>
            </w:pPr>
            <w:r w:rsidRPr="00584207">
              <w:rPr>
                <w:b/>
                <w:bCs/>
              </w:rPr>
              <w:t>Guard band</w:t>
            </w:r>
          </w:p>
        </w:tc>
        <w:tc>
          <w:tcPr>
            <w:tcW w:w="1415" w:type="dxa"/>
            <w:tcBorders>
              <w:top w:val="single" w:sz="4" w:space="0" w:color="auto"/>
              <w:left w:val="single" w:sz="4" w:space="0" w:color="auto"/>
              <w:bottom w:val="single" w:sz="4" w:space="0" w:color="auto"/>
              <w:right w:val="single" w:sz="4" w:space="0" w:color="auto"/>
            </w:tcBorders>
            <w:vAlign w:val="center"/>
          </w:tcPr>
          <w:p w14:paraId="510551AA" w14:textId="77777777" w:rsidR="00A15D93" w:rsidRPr="00584207" w:rsidRDefault="00A15D93" w:rsidP="001239DB">
            <w:pPr>
              <w:jc w:val="center"/>
              <w:rPr>
                <w:szCs w:val="21"/>
              </w:rPr>
            </w:pPr>
            <w:r w:rsidRPr="00584207">
              <w:rPr>
                <w:szCs w:val="21"/>
              </w:rPr>
              <w:t>0.2 MHz</w:t>
            </w:r>
          </w:p>
        </w:tc>
      </w:tr>
      <w:tr w:rsidR="00A15D93" w:rsidRPr="00584207" w14:paraId="2B5686FA" w14:textId="77777777">
        <w:trPr>
          <w:jc w:val="center"/>
        </w:trPr>
        <w:tc>
          <w:tcPr>
            <w:tcW w:w="2453" w:type="dxa"/>
            <w:tcBorders>
              <w:top w:val="single" w:sz="4" w:space="0" w:color="auto"/>
              <w:left w:val="single" w:sz="4" w:space="0" w:color="auto"/>
              <w:bottom w:val="single" w:sz="4" w:space="0" w:color="auto"/>
              <w:right w:val="single" w:sz="4" w:space="0" w:color="auto"/>
            </w:tcBorders>
            <w:vAlign w:val="center"/>
          </w:tcPr>
          <w:p w14:paraId="22A33BFA" w14:textId="77777777" w:rsidR="00A15D93" w:rsidRPr="00584207" w:rsidRDefault="00A15D93" w:rsidP="001239DB">
            <w:pPr>
              <w:spacing w:before="60" w:after="60"/>
              <w:jc w:val="center"/>
              <w:rPr>
                <w:b/>
                <w:bCs/>
              </w:rPr>
            </w:pPr>
            <w:r w:rsidRPr="00584207">
              <w:rPr>
                <w:b/>
                <w:bCs/>
              </w:rPr>
              <w:t># channels excluding guard band</w:t>
            </w:r>
          </w:p>
        </w:tc>
        <w:tc>
          <w:tcPr>
            <w:tcW w:w="1415" w:type="dxa"/>
            <w:tcBorders>
              <w:top w:val="single" w:sz="4" w:space="0" w:color="auto"/>
              <w:left w:val="single" w:sz="4" w:space="0" w:color="auto"/>
              <w:bottom w:val="single" w:sz="4" w:space="0" w:color="auto"/>
              <w:right w:val="single" w:sz="4" w:space="0" w:color="auto"/>
            </w:tcBorders>
            <w:vAlign w:val="center"/>
          </w:tcPr>
          <w:p w14:paraId="6B40ADC0" w14:textId="77777777" w:rsidR="00A15D93" w:rsidRPr="00584207" w:rsidRDefault="00A15D93" w:rsidP="001239DB">
            <w:pPr>
              <w:jc w:val="center"/>
              <w:rPr>
                <w:szCs w:val="21"/>
              </w:rPr>
            </w:pPr>
            <w:r w:rsidRPr="00584207">
              <w:rPr>
                <w:rFonts w:hint="eastAsia"/>
                <w:szCs w:val="21"/>
              </w:rPr>
              <w:t>57</w:t>
            </w:r>
          </w:p>
        </w:tc>
      </w:tr>
      <w:tr w:rsidR="00A15D93" w:rsidRPr="00584207" w14:paraId="1D0B1F60" w14:textId="77777777">
        <w:trPr>
          <w:jc w:val="center"/>
        </w:trPr>
        <w:tc>
          <w:tcPr>
            <w:tcW w:w="2453" w:type="dxa"/>
            <w:tcBorders>
              <w:top w:val="single" w:sz="4" w:space="0" w:color="auto"/>
              <w:left w:val="single" w:sz="4" w:space="0" w:color="auto"/>
              <w:bottom w:val="single" w:sz="4" w:space="0" w:color="auto"/>
              <w:right w:val="single" w:sz="4" w:space="0" w:color="auto"/>
            </w:tcBorders>
            <w:vAlign w:val="center"/>
          </w:tcPr>
          <w:p w14:paraId="3184F1C6" w14:textId="77777777" w:rsidR="00A15D93" w:rsidRPr="00584207" w:rsidRDefault="00A15D93" w:rsidP="001239DB">
            <w:pPr>
              <w:spacing w:before="60" w:after="60"/>
              <w:jc w:val="center"/>
              <w:rPr>
                <w:b/>
                <w:bCs/>
              </w:rPr>
            </w:pPr>
            <w:r w:rsidRPr="00584207">
              <w:rPr>
                <w:b/>
                <w:bCs/>
              </w:rPr>
              <w:t># TRX</w:t>
            </w:r>
          </w:p>
        </w:tc>
        <w:tc>
          <w:tcPr>
            <w:tcW w:w="1415" w:type="dxa"/>
            <w:tcBorders>
              <w:top w:val="single" w:sz="4" w:space="0" w:color="auto"/>
              <w:left w:val="single" w:sz="4" w:space="0" w:color="auto"/>
              <w:bottom w:val="single" w:sz="4" w:space="0" w:color="auto"/>
              <w:right w:val="single" w:sz="4" w:space="0" w:color="auto"/>
            </w:tcBorders>
            <w:vAlign w:val="center"/>
          </w:tcPr>
          <w:p w14:paraId="543C014F" w14:textId="77777777" w:rsidR="00A15D93" w:rsidRPr="00584207" w:rsidRDefault="00A15D93" w:rsidP="001239DB">
            <w:pPr>
              <w:jc w:val="center"/>
              <w:rPr>
                <w:szCs w:val="21"/>
              </w:rPr>
            </w:pPr>
            <w:r w:rsidRPr="00584207">
              <w:rPr>
                <w:rFonts w:hint="eastAsia"/>
                <w:szCs w:val="21"/>
              </w:rPr>
              <w:t>6</w:t>
            </w:r>
          </w:p>
        </w:tc>
      </w:tr>
      <w:tr w:rsidR="00A15D93" w:rsidRPr="00584207" w14:paraId="3BA8DF8E" w14:textId="77777777">
        <w:trPr>
          <w:jc w:val="center"/>
        </w:trPr>
        <w:tc>
          <w:tcPr>
            <w:tcW w:w="2453" w:type="dxa"/>
            <w:tcBorders>
              <w:top w:val="single" w:sz="4" w:space="0" w:color="auto"/>
              <w:left w:val="single" w:sz="4" w:space="0" w:color="auto"/>
              <w:bottom w:val="single" w:sz="4" w:space="0" w:color="auto"/>
              <w:right w:val="single" w:sz="4" w:space="0" w:color="auto"/>
            </w:tcBorders>
            <w:vAlign w:val="center"/>
          </w:tcPr>
          <w:p w14:paraId="4EBF5A06" w14:textId="77777777" w:rsidR="00A15D93" w:rsidRPr="00584207" w:rsidRDefault="00A15D93" w:rsidP="001239DB">
            <w:pPr>
              <w:spacing w:before="60" w:after="60"/>
              <w:jc w:val="center"/>
              <w:rPr>
                <w:b/>
                <w:bCs/>
              </w:rPr>
            </w:pPr>
            <w:r w:rsidRPr="00584207">
              <w:rPr>
                <w:b/>
                <w:bCs/>
              </w:rPr>
              <w:t>BCCH frequency reuse</w:t>
            </w:r>
          </w:p>
        </w:tc>
        <w:tc>
          <w:tcPr>
            <w:tcW w:w="1415" w:type="dxa"/>
            <w:tcBorders>
              <w:top w:val="single" w:sz="4" w:space="0" w:color="auto"/>
              <w:left w:val="single" w:sz="4" w:space="0" w:color="auto"/>
              <w:bottom w:val="single" w:sz="4" w:space="0" w:color="auto"/>
              <w:right w:val="single" w:sz="4" w:space="0" w:color="auto"/>
            </w:tcBorders>
            <w:vAlign w:val="center"/>
          </w:tcPr>
          <w:p w14:paraId="1DED8235" w14:textId="77777777" w:rsidR="00A15D93" w:rsidRPr="00584207" w:rsidRDefault="00A15D93" w:rsidP="001239DB">
            <w:pPr>
              <w:jc w:val="center"/>
              <w:rPr>
                <w:szCs w:val="21"/>
              </w:rPr>
            </w:pPr>
            <w:r w:rsidRPr="00584207">
              <w:t>4/12</w:t>
            </w:r>
          </w:p>
        </w:tc>
      </w:tr>
      <w:tr w:rsidR="00A15D93" w:rsidRPr="00584207" w14:paraId="6AE41F7B" w14:textId="77777777">
        <w:trPr>
          <w:jc w:val="center"/>
        </w:trPr>
        <w:tc>
          <w:tcPr>
            <w:tcW w:w="2453" w:type="dxa"/>
            <w:tcBorders>
              <w:top w:val="single" w:sz="4" w:space="0" w:color="auto"/>
              <w:left w:val="single" w:sz="4" w:space="0" w:color="auto"/>
              <w:bottom w:val="single" w:sz="4" w:space="0" w:color="auto"/>
              <w:right w:val="single" w:sz="4" w:space="0" w:color="auto"/>
            </w:tcBorders>
            <w:vAlign w:val="center"/>
          </w:tcPr>
          <w:p w14:paraId="58951C2F" w14:textId="77777777" w:rsidR="00A15D93" w:rsidRPr="00584207" w:rsidRDefault="00A15D93" w:rsidP="001239DB">
            <w:pPr>
              <w:spacing w:before="60" w:after="60"/>
              <w:jc w:val="center"/>
              <w:rPr>
                <w:b/>
                <w:bCs/>
              </w:rPr>
            </w:pPr>
            <w:r w:rsidRPr="00584207">
              <w:rPr>
                <w:b/>
                <w:bCs/>
              </w:rPr>
              <w:t>TCH frequency reuse</w:t>
            </w:r>
          </w:p>
        </w:tc>
        <w:tc>
          <w:tcPr>
            <w:tcW w:w="1415" w:type="dxa"/>
            <w:tcBorders>
              <w:top w:val="single" w:sz="4" w:space="0" w:color="auto"/>
              <w:left w:val="single" w:sz="4" w:space="0" w:color="auto"/>
              <w:bottom w:val="single" w:sz="4" w:space="0" w:color="auto"/>
              <w:right w:val="single" w:sz="4" w:space="0" w:color="auto"/>
            </w:tcBorders>
            <w:vAlign w:val="center"/>
          </w:tcPr>
          <w:p w14:paraId="6B67097E" w14:textId="77777777" w:rsidR="00A15D93" w:rsidRPr="00584207" w:rsidRDefault="00A15D93" w:rsidP="001239DB">
            <w:pPr>
              <w:jc w:val="center"/>
              <w:rPr>
                <w:szCs w:val="21"/>
              </w:rPr>
            </w:pPr>
            <w:r w:rsidRPr="00584207">
              <w:rPr>
                <w:szCs w:val="21"/>
              </w:rPr>
              <w:t>3/9</w:t>
            </w:r>
          </w:p>
        </w:tc>
      </w:tr>
      <w:tr w:rsidR="00A15D93" w:rsidRPr="00584207" w14:paraId="279D43F8" w14:textId="77777777">
        <w:trPr>
          <w:jc w:val="center"/>
        </w:trPr>
        <w:tc>
          <w:tcPr>
            <w:tcW w:w="2453" w:type="dxa"/>
            <w:tcBorders>
              <w:top w:val="single" w:sz="4" w:space="0" w:color="auto"/>
              <w:left w:val="single" w:sz="4" w:space="0" w:color="auto"/>
              <w:bottom w:val="single" w:sz="4" w:space="0" w:color="auto"/>
              <w:right w:val="single" w:sz="4" w:space="0" w:color="auto"/>
            </w:tcBorders>
            <w:vAlign w:val="center"/>
          </w:tcPr>
          <w:p w14:paraId="4C98A380" w14:textId="77777777" w:rsidR="00A15D93" w:rsidRPr="00584207" w:rsidRDefault="00A15D93" w:rsidP="001239DB">
            <w:pPr>
              <w:spacing w:before="60" w:after="60"/>
              <w:jc w:val="center"/>
              <w:rPr>
                <w:b/>
                <w:bCs/>
              </w:rPr>
            </w:pPr>
            <w:r w:rsidRPr="00584207">
              <w:rPr>
                <w:b/>
                <w:bCs/>
              </w:rPr>
              <w:lastRenderedPageBreak/>
              <w:t>Frequency Hopping</w:t>
            </w:r>
          </w:p>
        </w:tc>
        <w:tc>
          <w:tcPr>
            <w:tcW w:w="1415" w:type="dxa"/>
            <w:tcBorders>
              <w:top w:val="single" w:sz="4" w:space="0" w:color="auto"/>
              <w:left w:val="single" w:sz="4" w:space="0" w:color="auto"/>
              <w:bottom w:val="single" w:sz="4" w:space="0" w:color="auto"/>
              <w:right w:val="single" w:sz="4" w:space="0" w:color="auto"/>
            </w:tcBorders>
            <w:vAlign w:val="center"/>
          </w:tcPr>
          <w:p w14:paraId="16C53C0C" w14:textId="77777777" w:rsidR="00A15D93" w:rsidRPr="00584207" w:rsidRDefault="00A15D93" w:rsidP="001239DB">
            <w:pPr>
              <w:jc w:val="center"/>
              <w:rPr>
                <w:szCs w:val="21"/>
              </w:rPr>
            </w:pPr>
            <w:r w:rsidRPr="00584207">
              <w:rPr>
                <w:szCs w:val="21"/>
              </w:rPr>
              <w:t>Baseband</w:t>
            </w:r>
          </w:p>
        </w:tc>
      </w:tr>
      <w:tr w:rsidR="00A15D93" w:rsidRPr="00584207" w14:paraId="2E94017E" w14:textId="77777777">
        <w:trPr>
          <w:jc w:val="center"/>
        </w:trPr>
        <w:tc>
          <w:tcPr>
            <w:tcW w:w="2453" w:type="dxa"/>
            <w:tcBorders>
              <w:top w:val="single" w:sz="4" w:space="0" w:color="auto"/>
              <w:left w:val="single" w:sz="4" w:space="0" w:color="auto"/>
              <w:bottom w:val="single" w:sz="4" w:space="0" w:color="auto"/>
              <w:right w:val="single" w:sz="4" w:space="0" w:color="auto"/>
            </w:tcBorders>
            <w:vAlign w:val="center"/>
          </w:tcPr>
          <w:p w14:paraId="57454FFE" w14:textId="77777777" w:rsidR="00A15D93" w:rsidRPr="00584207" w:rsidRDefault="00A15D93" w:rsidP="001239DB">
            <w:pPr>
              <w:spacing w:before="60" w:after="60"/>
              <w:jc w:val="center"/>
              <w:rPr>
                <w:b/>
                <w:bCs/>
              </w:rPr>
            </w:pPr>
            <w:r w:rsidRPr="00584207">
              <w:rPr>
                <w:b/>
                <w:bCs/>
              </w:rPr>
              <w:t>Length of MA (# FH frequencies)</w:t>
            </w:r>
          </w:p>
        </w:tc>
        <w:tc>
          <w:tcPr>
            <w:tcW w:w="1415" w:type="dxa"/>
            <w:tcBorders>
              <w:top w:val="single" w:sz="4" w:space="0" w:color="auto"/>
              <w:left w:val="single" w:sz="4" w:space="0" w:color="auto"/>
              <w:bottom w:val="single" w:sz="4" w:space="0" w:color="auto"/>
              <w:right w:val="single" w:sz="4" w:space="0" w:color="auto"/>
            </w:tcBorders>
            <w:vAlign w:val="center"/>
          </w:tcPr>
          <w:p w14:paraId="191AA761" w14:textId="77777777" w:rsidR="00A15D93" w:rsidRPr="00584207" w:rsidRDefault="00A15D93" w:rsidP="001239DB">
            <w:pPr>
              <w:jc w:val="center"/>
              <w:rPr>
                <w:szCs w:val="21"/>
              </w:rPr>
            </w:pPr>
            <w:r w:rsidRPr="00584207">
              <w:rPr>
                <w:szCs w:val="21"/>
              </w:rPr>
              <w:t>5</w:t>
            </w:r>
          </w:p>
        </w:tc>
      </w:tr>
      <w:tr w:rsidR="00A15D93" w:rsidRPr="00584207" w14:paraId="4A788000" w14:textId="77777777">
        <w:trPr>
          <w:jc w:val="center"/>
        </w:trPr>
        <w:tc>
          <w:tcPr>
            <w:tcW w:w="2453" w:type="dxa"/>
            <w:tcBorders>
              <w:top w:val="single" w:sz="4" w:space="0" w:color="auto"/>
              <w:left w:val="single" w:sz="4" w:space="0" w:color="auto"/>
              <w:bottom w:val="single" w:sz="4" w:space="0" w:color="auto"/>
              <w:right w:val="single" w:sz="4" w:space="0" w:color="auto"/>
            </w:tcBorders>
            <w:vAlign w:val="center"/>
          </w:tcPr>
          <w:p w14:paraId="7F09FCA9" w14:textId="77777777" w:rsidR="00A15D93" w:rsidRPr="00584207" w:rsidRDefault="00A15D93" w:rsidP="001239DB">
            <w:pPr>
              <w:spacing w:before="60" w:after="60"/>
              <w:jc w:val="center"/>
              <w:rPr>
                <w:b/>
                <w:bCs/>
              </w:rPr>
            </w:pPr>
            <w:r w:rsidRPr="00584207">
              <w:rPr>
                <w:b/>
                <w:bCs/>
              </w:rPr>
              <w:t>Fast fading type</w:t>
            </w:r>
          </w:p>
        </w:tc>
        <w:tc>
          <w:tcPr>
            <w:tcW w:w="1415" w:type="dxa"/>
            <w:tcBorders>
              <w:top w:val="single" w:sz="4" w:space="0" w:color="auto"/>
              <w:left w:val="single" w:sz="4" w:space="0" w:color="auto"/>
              <w:bottom w:val="single" w:sz="4" w:space="0" w:color="auto"/>
              <w:right w:val="single" w:sz="4" w:space="0" w:color="auto"/>
            </w:tcBorders>
            <w:vAlign w:val="center"/>
          </w:tcPr>
          <w:p w14:paraId="3D2EE0F2" w14:textId="77777777" w:rsidR="00A15D93" w:rsidRPr="00584207" w:rsidRDefault="00A15D93" w:rsidP="001239DB">
            <w:pPr>
              <w:jc w:val="center"/>
              <w:rPr>
                <w:szCs w:val="21"/>
              </w:rPr>
            </w:pPr>
            <w:r w:rsidRPr="00584207">
              <w:rPr>
                <w:szCs w:val="21"/>
              </w:rPr>
              <w:t>TU-50</w:t>
            </w:r>
          </w:p>
        </w:tc>
      </w:tr>
      <w:tr w:rsidR="00A15D93" w:rsidRPr="00584207" w14:paraId="01CADE75" w14:textId="77777777">
        <w:trPr>
          <w:jc w:val="center"/>
        </w:trPr>
        <w:tc>
          <w:tcPr>
            <w:tcW w:w="2453" w:type="dxa"/>
            <w:tcBorders>
              <w:top w:val="single" w:sz="4" w:space="0" w:color="auto"/>
              <w:left w:val="single" w:sz="4" w:space="0" w:color="auto"/>
              <w:bottom w:val="single" w:sz="4" w:space="0" w:color="auto"/>
              <w:right w:val="single" w:sz="4" w:space="0" w:color="auto"/>
            </w:tcBorders>
            <w:vAlign w:val="center"/>
          </w:tcPr>
          <w:p w14:paraId="0BD362E9" w14:textId="77777777" w:rsidR="00A15D93" w:rsidRPr="00584207" w:rsidRDefault="00A15D93" w:rsidP="001239DB">
            <w:pPr>
              <w:spacing w:before="60" w:after="60"/>
              <w:jc w:val="center"/>
              <w:rPr>
                <w:b/>
                <w:bCs/>
              </w:rPr>
            </w:pPr>
            <w:r w:rsidRPr="00584207">
              <w:rPr>
                <w:b/>
                <w:bCs/>
              </w:rPr>
              <w:t>BCCH or TCH under interest</w:t>
            </w:r>
          </w:p>
        </w:tc>
        <w:tc>
          <w:tcPr>
            <w:tcW w:w="1415" w:type="dxa"/>
            <w:tcBorders>
              <w:top w:val="single" w:sz="4" w:space="0" w:color="auto"/>
              <w:left w:val="single" w:sz="4" w:space="0" w:color="auto"/>
              <w:bottom w:val="single" w:sz="4" w:space="0" w:color="auto"/>
              <w:right w:val="single" w:sz="4" w:space="0" w:color="auto"/>
            </w:tcBorders>
            <w:vAlign w:val="center"/>
          </w:tcPr>
          <w:p w14:paraId="47862F21" w14:textId="77777777" w:rsidR="00A15D93" w:rsidRPr="00584207" w:rsidRDefault="00A15D93" w:rsidP="001239DB">
            <w:pPr>
              <w:jc w:val="center"/>
              <w:rPr>
                <w:szCs w:val="21"/>
              </w:rPr>
            </w:pPr>
            <w:r w:rsidRPr="00584207">
              <w:rPr>
                <w:szCs w:val="21"/>
              </w:rPr>
              <w:t>Both</w:t>
            </w:r>
          </w:p>
        </w:tc>
      </w:tr>
      <w:tr w:rsidR="00A15D93" w:rsidRPr="00584207" w14:paraId="6577BBBA" w14:textId="77777777">
        <w:trPr>
          <w:jc w:val="center"/>
        </w:trPr>
        <w:tc>
          <w:tcPr>
            <w:tcW w:w="2453" w:type="dxa"/>
            <w:tcBorders>
              <w:top w:val="single" w:sz="4" w:space="0" w:color="auto"/>
              <w:left w:val="single" w:sz="4" w:space="0" w:color="auto"/>
              <w:bottom w:val="single" w:sz="4" w:space="0" w:color="auto"/>
              <w:right w:val="single" w:sz="4" w:space="0" w:color="auto"/>
            </w:tcBorders>
            <w:vAlign w:val="center"/>
          </w:tcPr>
          <w:p w14:paraId="5EC4DD55" w14:textId="77777777" w:rsidR="00A15D93" w:rsidRPr="00584207" w:rsidRDefault="00A15D93" w:rsidP="001239DB">
            <w:pPr>
              <w:spacing w:before="60" w:after="60"/>
              <w:jc w:val="center"/>
              <w:rPr>
                <w:b/>
                <w:bCs/>
              </w:rPr>
            </w:pPr>
            <w:r w:rsidRPr="00584207">
              <w:rPr>
                <w:b/>
                <w:bCs/>
              </w:rPr>
              <w:t>Network sync mode</w:t>
            </w:r>
          </w:p>
        </w:tc>
        <w:tc>
          <w:tcPr>
            <w:tcW w:w="1415" w:type="dxa"/>
            <w:tcBorders>
              <w:top w:val="single" w:sz="4" w:space="0" w:color="auto"/>
              <w:left w:val="single" w:sz="4" w:space="0" w:color="auto"/>
              <w:bottom w:val="single" w:sz="4" w:space="0" w:color="auto"/>
              <w:right w:val="single" w:sz="4" w:space="0" w:color="auto"/>
            </w:tcBorders>
            <w:vAlign w:val="center"/>
          </w:tcPr>
          <w:p w14:paraId="416BF3E0" w14:textId="77777777" w:rsidR="00A15D93" w:rsidRPr="00584207" w:rsidRDefault="00A15D93" w:rsidP="001239DB">
            <w:pPr>
              <w:jc w:val="center"/>
              <w:rPr>
                <w:szCs w:val="21"/>
              </w:rPr>
            </w:pPr>
            <w:r w:rsidRPr="00584207">
              <w:rPr>
                <w:szCs w:val="21"/>
              </w:rPr>
              <w:t>sync</w:t>
            </w:r>
          </w:p>
        </w:tc>
      </w:tr>
      <w:tr w:rsidR="00A15D93" w:rsidRPr="00584207" w14:paraId="6EEF786C" w14:textId="77777777">
        <w:trPr>
          <w:jc w:val="center"/>
        </w:trPr>
        <w:tc>
          <w:tcPr>
            <w:tcW w:w="2453" w:type="dxa"/>
            <w:tcBorders>
              <w:top w:val="single" w:sz="4" w:space="0" w:color="auto"/>
              <w:left w:val="single" w:sz="4" w:space="0" w:color="auto"/>
              <w:bottom w:val="single" w:sz="4" w:space="0" w:color="auto"/>
              <w:right w:val="single" w:sz="4" w:space="0" w:color="auto"/>
            </w:tcBorders>
            <w:vAlign w:val="center"/>
          </w:tcPr>
          <w:p w14:paraId="3D69C93A" w14:textId="77777777" w:rsidR="00A15D93" w:rsidRPr="00584207" w:rsidRDefault="00A15D93" w:rsidP="001239DB">
            <w:pPr>
              <w:spacing w:before="60" w:after="60"/>
              <w:jc w:val="center"/>
              <w:rPr>
                <w:b/>
                <w:bCs/>
              </w:rPr>
            </w:pPr>
            <w:r w:rsidRPr="00584207">
              <w:rPr>
                <w:b/>
                <w:bCs/>
              </w:rPr>
              <w:t>Propagation Model</w:t>
            </w:r>
          </w:p>
        </w:tc>
        <w:tc>
          <w:tcPr>
            <w:tcW w:w="1415" w:type="dxa"/>
            <w:tcBorders>
              <w:top w:val="single" w:sz="4" w:space="0" w:color="auto"/>
              <w:left w:val="single" w:sz="4" w:space="0" w:color="auto"/>
              <w:bottom w:val="single" w:sz="4" w:space="0" w:color="auto"/>
              <w:right w:val="single" w:sz="4" w:space="0" w:color="auto"/>
            </w:tcBorders>
            <w:vAlign w:val="center"/>
          </w:tcPr>
          <w:p w14:paraId="1E599D2D" w14:textId="77777777" w:rsidR="00A15D93" w:rsidRPr="00584207" w:rsidRDefault="00A15D93" w:rsidP="001239DB">
            <w:pPr>
              <w:jc w:val="center"/>
              <w:rPr>
                <w:szCs w:val="21"/>
              </w:rPr>
            </w:pPr>
            <w:r w:rsidRPr="00584207">
              <w:rPr>
                <w:szCs w:val="21"/>
              </w:rPr>
              <w:t>UMTS 30.03</w:t>
            </w:r>
          </w:p>
        </w:tc>
      </w:tr>
      <w:tr w:rsidR="00A15D93" w:rsidRPr="00584207" w14:paraId="4F34330C" w14:textId="77777777">
        <w:trPr>
          <w:jc w:val="center"/>
        </w:trPr>
        <w:tc>
          <w:tcPr>
            <w:tcW w:w="2453" w:type="dxa"/>
            <w:tcBorders>
              <w:top w:val="single" w:sz="4" w:space="0" w:color="auto"/>
              <w:left w:val="single" w:sz="4" w:space="0" w:color="auto"/>
              <w:bottom w:val="single" w:sz="4" w:space="0" w:color="auto"/>
              <w:right w:val="single" w:sz="4" w:space="0" w:color="auto"/>
            </w:tcBorders>
            <w:vAlign w:val="center"/>
          </w:tcPr>
          <w:p w14:paraId="73EBC676" w14:textId="77777777" w:rsidR="00A15D93" w:rsidRPr="00584207" w:rsidRDefault="00A15D93" w:rsidP="001239DB">
            <w:pPr>
              <w:spacing w:before="60" w:after="60"/>
              <w:jc w:val="center"/>
              <w:rPr>
                <w:rFonts w:hint="eastAsia"/>
                <w:b/>
                <w:bCs/>
              </w:rPr>
            </w:pPr>
            <w:r w:rsidRPr="00584207">
              <w:rPr>
                <w:b/>
                <w:bCs/>
              </w:rPr>
              <w:t>Sector Antenna Pattern</w:t>
            </w:r>
          </w:p>
        </w:tc>
        <w:tc>
          <w:tcPr>
            <w:tcW w:w="1415" w:type="dxa"/>
            <w:tcBorders>
              <w:top w:val="single" w:sz="4" w:space="0" w:color="auto"/>
              <w:left w:val="single" w:sz="4" w:space="0" w:color="auto"/>
              <w:bottom w:val="single" w:sz="4" w:space="0" w:color="auto"/>
              <w:right w:val="single" w:sz="4" w:space="0" w:color="auto"/>
            </w:tcBorders>
            <w:vAlign w:val="center"/>
          </w:tcPr>
          <w:p w14:paraId="37298731" w14:textId="77777777" w:rsidR="00A15D93" w:rsidRPr="00584207" w:rsidRDefault="00A15D93" w:rsidP="001239DB">
            <w:pPr>
              <w:jc w:val="center"/>
              <w:rPr>
                <w:szCs w:val="21"/>
              </w:rPr>
            </w:pPr>
            <w:r w:rsidRPr="00584207">
              <w:rPr>
                <w:szCs w:val="21"/>
              </w:rPr>
              <w:t>65° H-plane</w:t>
            </w:r>
          </w:p>
        </w:tc>
      </w:tr>
      <w:tr w:rsidR="00A15D93" w:rsidRPr="00584207" w14:paraId="369670DA" w14:textId="77777777">
        <w:trPr>
          <w:jc w:val="center"/>
        </w:trPr>
        <w:tc>
          <w:tcPr>
            <w:tcW w:w="2453" w:type="dxa"/>
            <w:tcBorders>
              <w:top w:val="single" w:sz="4" w:space="0" w:color="auto"/>
              <w:left w:val="single" w:sz="4" w:space="0" w:color="auto"/>
              <w:bottom w:val="single" w:sz="4" w:space="0" w:color="auto"/>
              <w:right w:val="single" w:sz="4" w:space="0" w:color="auto"/>
            </w:tcBorders>
            <w:vAlign w:val="center"/>
          </w:tcPr>
          <w:p w14:paraId="209741CE" w14:textId="77777777" w:rsidR="00A15D93" w:rsidRPr="00584207" w:rsidRDefault="00A15D93" w:rsidP="001239DB">
            <w:pPr>
              <w:spacing w:before="60" w:after="60"/>
              <w:jc w:val="center"/>
              <w:rPr>
                <w:b/>
                <w:bCs/>
              </w:rPr>
            </w:pPr>
            <w:r w:rsidRPr="00584207">
              <w:rPr>
                <w:b/>
                <w:bCs/>
              </w:rPr>
              <w:t>Network size</w:t>
            </w:r>
          </w:p>
        </w:tc>
        <w:tc>
          <w:tcPr>
            <w:tcW w:w="1415" w:type="dxa"/>
            <w:tcBorders>
              <w:top w:val="single" w:sz="4" w:space="0" w:color="auto"/>
              <w:left w:val="single" w:sz="4" w:space="0" w:color="auto"/>
              <w:bottom w:val="single" w:sz="4" w:space="0" w:color="auto"/>
              <w:right w:val="single" w:sz="4" w:space="0" w:color="auto"/>
            </w:tcBorders>
            <w:vAlign w:val="center"/>
          </w:tcPr>
          <w:p w14:paraId="65C44BA2" w14:textId="77777777" w:rsidR="00A15D93" w:rsidRPr="00584207" w:rsidRDefault="00A15D93" w:rsidP="001239DB">
            <w:pPr>
              <w:jc w:val="center"/>
              <w:rPr>
                <w:rFonts w:hint="eastAsia"/>
                <w:szCs w:val="21"/>
              </w:rPr>
            </w:pPr>
            <w:r w:rsidRPr="00584207">
              <w:rPr>
                <w:rFonts w:hint="eastAsia"/>
                <w:szCs w:val="21"/>
              </w:rPr>
              <w:t>144 cells</w:t>
            </w:r>
          </w:p>
        </w:tc>
      </w:tr>
      <w:tr w:rsidR="00A15D93" w:rsidRPr="00584207" w14:paraId="0006207F" w14:textId="77777777">
        <w:trPr>
          <w:jc w:val="center"/>
        </w:trPr>
        <w:tc>
          <w:tcPr>
            <w:tcW w:w="2453" w:type="dxa"/>
            <w:tcBorders>
              <w:top w:val="single" w:sz="4" w:space="0" w:color="auto"/>
              <w:left w:val="single" w:sz="4" w:space="0" w:color="auto"/>
              <w:bottom w:val="single" w:sz="4" w:space="0" w:color="auto"/>
              <w:right w:val="single" w:sz="4" w:space="0" w:color="auto"/>
            </w:tcBorders>
            <w:vAlign w:val="center"/>
          </w:tcPr>
          <w:p w14:paraId="44741D5B" w14:textId="77777777" w:rsidR="00A15D93" w:rsidRPr="00584207" w:rsidRDefault="00A15D93" w:rsidP="001239DB">
            <w:pPr>
              <w:spacing w:before="60" w:after="60"/>
              <w:jc w:val="center"/>
              <w:rPr>
                <w:rFonts w:hint="eastAsia"/>
                <w:b/>
                <w:bCs/>
              </w:rPr>
            </w:pPr>
            <w:r w:rsidRPr="00584207">
              <w:rPr>
                <w:b/>
                <w:bCs/>
              </w:rPr>
              <w:t xml:space="preserve">Number of simulated </w:t>
            </w:r>
            <w:r w:rsidRPr="00584207">
              <w:rPr>
                <w:rFonts w:hint="eastAsia"/>
                <w:b/>
                <w:bCs/>
              </w:rPr>
              <w:t xml:space="preserve">TDMA </w:t>
            </w:r>
            <w:r w:rsidRPr="00584207">
              <w:rPr>
                <w:b/>
                <w:bCs/>
              </w:rPr>
              <w:t>frames</w:t>
            </w:r>
          </w:p>
        </w:tc>
        <w:tc>
          <w:tcPr>
            <w:tcW w:w="1415" w:type="dxa"/>
            <w:tcBorders>
              <w:top w:val="single" w:sz="4" w:space="0" w:color="auto"/>
              <w:left w:val="single" w:sz="4" w:space="0" w:color="auto"/>
              <w:bottom w:val="single" w:sz="4" w:space="0" w:color="auto"/>
              <w:right w:val="single" w:sz="4" w:space="0" w:color="auto"/>
            </w:tcBorders>
            <w:vAlign w:val="center"/>
          </w:tcPr>
          <w:p w14:paraId="359714CF" w14:textId="77777777" w:rsidR="00A15D93" w:rsidRPr="00584207" w:rsidRDefault="00A15D93" w:rsidP="001239DB">
            <w:pPr>
              <w:jc w:val="center"/>
              <w:rPr>
                <w:szCs w:val="21"/>
              </w:rPr>
            </w:pPr>
            <w:r w:rsidRPr="00584207">
              <w:rPr>
                <w:rFonts w:hint="eastAsia"/>
                <w:szCs w:val="21"/>
              </w:rPr>
              <w:t>60000</w:t>
            </w:r>
          </w:p>
        </w:tc>
      </w:tr>
    </w:tbl>
    <w:p w14:paraId="06194CB5" w14:textId="77777777" w:rsidR="00A15D93" w:rsidRPr="00584207" w:rsidRDefault="00A15D93" w:rsidP="00A15D93">
      <w:pPr>
        <w:pStyle w:val="FP"/>
        <w:rPr>
          <w:rFonts w:hint="eastAsia"/>
        </w:rPr>
      </w:pPr>
    </w:p>
    <w:p w14:paraId="13A06173" w14:textId="77777777" w:rsidR="00A15D93" w:rsidRPr="00584207" w:rsidRDefault="00A15D93" w:rsidP="00A15D93">
      <w:pPr>
        <w:pStyle w:val="Heading6"/>
      </w:pPr>
      <w:bookmarkStart w:id="460" w:name="_Ref211767822"/>
      <w:bookmarkStart w:id="461" w:name="_Toc518052838"/>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8.2.</w:t>
        </w:r>
        <w:smartTag w:uri="urn:schemas-microsoft-com:office:smarttags" w:element="chmetcnv">
          <w:smartTagPr>
            <w:attr w:name="TCSC" w:val="0"/>
            <w:attr w:name="NumberType" w:val="1"/>
            <w:attr w:name="Negative" w:val="False"/>
            <w:attr w:name="HasSpace" w:val="False"/>
            <w:attr w:name="SourceValue" w:val="2.3"/>
            <w:attr w:name="UnitName" w:val="a"/>
          </w:smartTagPr>
          <w:r>
            <w:rPr>
              <w:rFonts w:hint="eastAsia"/>
              <w:lang w:eastAsia="zh-CN"/>
            </w:rPr>
            <w:t>2</w:t>
          </w:r>
        </w:smartTag>
      </w:smartTag>
      <w:r>
        <w:rPr>
          <w:rFonts w:hint="eastAsia"/>
          <w:lang w:eastAsia="zh-CN"/>
        </w:rPr>
        <w:t>.3a</w:t>
      </w:r>
      <w:r>
        <w:rPr>
          <w:rFonts w:hint="eastAsia"/>
          <w:lang w:eastAsia="zh-CN"/>
        </w:rPr>
        <w:t>.7.2</w:t>
      </w:r>
      <w:r w:rsidR="00B747E5">
        <w:tab/>
      </w:r>
      <w:r w:rsidRPr="00584207">
        <w:t>Channel modes</w:t>
      </w:r>
      <w:bookmarkEnd w:id="460"/>
      <w:bookmarkEnd w:id="461"/>
    </w:p>
    <w:p w14:paraId="0AC72190" w14:textId="77777777" w:rsidR="00A15D93" w:rsidRPr="007B0291" w:rsidRDefault="00A15D93" w:rsidP="00A15D93">
      <w:pPr>
        <w:pStyle w:val="TH"/>
        <w:rPr>
          <w:lang w:val="fr-FR"/>
        </w:rPr>
      </w:pPr>
      <w:bookmarkStart w:id="462" w:name="_Ref211754144"/>
      <w:r w:rsidRPr="007B0291">
        <w:rPr>
          <w:lang w:val="fr-FR"/>
        </w:rPr>
        <w:t xml:space="preserve">Table </w:t>
      </w:r>
      <w:bookmarkEnd w:id="462"/>
      <w:r w:rsidRPr="007B0291">
        <w:rPr>
          <w:rFonts w:hint="eastAsia"/>
          <w:lang w:val="fr-FR"/>
        </w:rPr>
        <w:t>8-16b</w:t>
      </w:r>
      <w:r w:rsidRPr="007B0291">
        <w:rPr>
          <w:lang w:val="fr-FR"/>
        </w:rPr>
        <w:t>: Channel Mode Adaptation for comparison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1"/>
        <w:gridCol w:w="3928"/>
      </w:tblGrid>
      <w:tr w:rsidR="00A15D93" w:rsidRPr="00584207" w14:paraId="756927EC" w14:textId="77777777">
        <w:trPr>
          <w:jc w:val="center"/>
        </w:trPr>
        <w:tc>
          <w:tcPr>
            <w:tcW w:w="2711" w:type="dxa"/>
            <w:shd w:val="clear" w:color="auto" w:fill="auto"/>
          </w:tcPr>
          <w:p w14:paraId="145F35C0" w14:textId="77777777" w:rsidR="00A15D93" w:rsidRPr="00584207" w:rsidRDefault="00A15D93" w:rsidP="001239DB">
            <w:pPr>
              <w:pStyle w:val="tablecopy"/>
              <w:jc w:val="center"/>
              <w:rPr>
                <w:b/>
                <w:bCs/>
                <w:kern w:val="2"/>
                <w:sz w:val="21"/>
                <w:szCs w:val="24"/>
                <w:lang w:eastAsia="zh-CN"/>
              </w:rPr>
            </w:pPr>
            <w:r w:rsidRPr="00584207">
              <w:rPr>
                <w:b/>
                <w:bCs/>
                <w:kern w:val="2"/>
                <w:sz w:val="21"/>
                <w:szCs w:val="24"/>
                <w:lang w:eastAsia="zh-CN"/>
              </w:rPr>
              <w:t>Channel Mode Adaptation</w:t>
            </w:r>
          </w:p>
        </w:tc>
        <w:tc>
          <w:tcPr>
            <w:tcW w:w="3928" w:type="dxa"/>
            <w:shd w:val="clear" w:color="auto" w:fill="auto"/>
          </w:tcPr>
          <w:p w14:paraId="239DBD05" w14:textId="77777777" w:rsidR="00A15D93" w:rsidRPr="00584207" w:rsidRDefault="00A15D93" w:rsidP="001239DB">
            <w:pPr>
              <w:pStyle w:val="tablecopy"/>
              <w:jc w:val="center"/>
              <w:rPr>
                <w:b/>
                <w:bCs/>
                <w:kern w:val="2"/>
                <w:sz w:val="21"/>
                <w:szCs w:val="24"/>
                <w:lang w:eastAsia="zh-CN"/>
              </w:rPr>
            </w:pPr>
            <w:r w:rsidRPr="00584207">
              <w:rPr>
                <w:b/>
                <w:bCs/>
                <w:kern w:val="2"/>
                <w:sz w:val="21"/>
                <w:szCs w:val="24"/>
                <w:lang w:eastAsia="zh-CN"/>
              </w:rPr>
              <w:t>Channel modes</w:t>
            </w:r>
          </w:p>
        </w:tc>
      </w:tr>
      <w:tr w:rsidR="00A15D93" w:rsidRPr="00584207" w14:paraId="199C6A13" w14:textId="77777777">
        <w:trPr>
          <w:jc w:val="center"/>
        </w:trPr>
        <w:tc>
          <w:tcPr>
            <w:tcW w:w="2711" w:type="dxa"/>
          </w:tcPr>
          <w:p w14:paraId="5E2D7ED2" w14:textId="77777777" w:rsidR="00A15D93" w:rsidRPr="00584207" w:rsidRDefault="00A15D93" w:rsidP="001239DB">
            <w:pPr>
              <w:pStyle w:val="tablecopy"/>
              <w:jc w:val="center"/>
              <w:rPr>
                <w:kern w:val="2"/>
                <w:sz w:val="21"/>
                <w:szCs w:val="21"/>
                <w:lang w:eastAsia="zh-CN"/>
              </w:rPr>
            </w:pPr>
            <w:r w:rsidRPr="00584207">
              <w:rPr>
                <w:kern w:val="2"/>
                <w:sz w:val="21"/>
                <w:szCs w:val="21"/>
                <w:lang w:eastAsia="zh-CN"/>
              </w:rPr>
              <w:t>Type A0</w:t>
            </w:r>
          </w:p>
        </w:tc>
        <w:tc>
          <w:tcPr>
            <w:tcW w:w="3928" w:type="dxa"/>
          </w:tcPr>
          <w:p w14:paraId="12672252" w14:textId="77777777" w:rsidR="00A15D93" w:rsidRPr="00584207" w:rsidRDefault="00A15D93" w:rsidP="001239DB">
            <w:pPr>
              <w:pStyle w:val="tablecopy"/>
              <w:jc w:val="center"/>
              <w:rPr>
                <w:kern w:val="2"/>
                <w:sz w:val="21"/>
                <w:szCs w:val="21"/>
                <w:lang w:eastAsia="zh-CN"/>
              </w:rPr>
            </w:pPr>
            <w:r w:rsidRPr="00584207">
              <w:rPr>
                <w:kern w:val="2"/>
                <w:sz w:val="21"/>
                <w:szCs w:val="21"/>
                <w:lang w:eastAsia="zh-CN"/>
              </w:rPr>
              <w:t>GSM HR (Reference case)</w:t>
            </w:r>
          </w:p>
        </w:tc>
      </w:tr>
      <w:tr w:rsidR="00A15D93" w:rsidRPr="00584207" w14:paraId="5346B2D2" w14:textId="77777777">
        <w:trPr>
          <w:jc w:val="center"/>
        </w:trPr>
        <w:tc>
          <w:tcPr>
            <w:tcW w:w="2711" w:type="dxa"/>
          </w:tcPr>
          <w:p w14:paraId="209E1CEB" w14:textId="77777777" w:rsidR="00A15D93" w:rsidRPr="00584207" w:rsidRDefault="00A15D93" w:rsidP="001239DB">
            <w:pPr>
              <w:pStyle w:val="tablecopy"/>
              <w:jc w:val="center"/>
              <w:rPr>
                <w:kern w:val="2"/>
                <w:sz w:val="21"/>
                <w:szCs w:val="21"/>
                <w:lang w:eastAsia="zh-CN"/>
              </w:rPr>
            </w:pPr>
            <w:r w:rsidRPr="00584207">
              <w:rPr>
                <w:kern w:val="2"/>
                <w:sz w:val="21"/>
                <w:szCs w:val="21"/>
                <w:lang w:eastAsia="zh-CN"/>
              </w:rPr>
              <w:t>Type A1</w:t>
            </w:r>
          </w:p>
        </w:tc>
        <w:tc>
          <w:tcPr>
            <w:tcW w:w="3928" w:type="dxa"/>
          </w:tcPr>
          <w:p w14:paraId="6CC817D2" w14:textId="77777777" w:rsidR="00A15D93" w:rsidRPr="00584207" w:rsidRDefault="00A15D93" w:rsidP="001239DB">
            <w:pPr>
              <w:pStyle w:val="tablecopy"/>
              <w:jc w:val="center"/>
              <w:rPr>
                <w:kern w:val="2"/>
                <w:sz w:val="21"/>
                <w:szCs w:val="21"/>
                <w:lang w:val="pt-BR" w:eastAsia="zh-CN"/>
              </w:rPr>
            </w:pPr>
            <w:r w:rsidRPr="00584207">
              <w:rPr>
                <w:kern w:val="2"/>
                <w:sz w:val="21"/>
                <w:szCs w:val="21"/>
                <w:lang w:val="pt-BR" w:eastAsia="zh-CN"/>
              </w:rPr>
              <w:t>GSM HR &lt;-&gt; MUROS (GSM HR)</w:t>
            </w:r>
          </w:p>
        </w:tc>
      </w:tr>
      <w:tr w:rsidR="00A15D93" w:rsidRPr="00584207" w14:paraId="54F19E8B" w14:textId="77777777">
        <w:trPr>
          <w:jc w:val="center"/>
        </w:trPr>
        <w:tc>
          <w:tcPr>
            <w:tcW w:w="2711" w:type="dxa"/>
          </w:tcPr>
          <w:p w14:paraId="5A4712E8" w14:textId="77777777" w:rsidR="00A15D93" w:rsidRPr="00584207" w:rsidRDefault="00A15D93" w:rsidP="001239DB">
            <w:pPr>
              <w:pStyle w:val="tablecopy"/>
              <w:jc w:val="center"/>
              <w:rPr>
                <w:kern w:val="2"/>
                <w:sz w:val="21"/>
                <w:szCs w:val="21"/>
                <w:lang w:eastAsia="zh-CN"/>
              </w:rPr>
            </w:pPr>
            <w:r w:rsidRPr="00584207">
              <w:rPr>
                <w:kern w:val="2"/>
                <w:sz w:val="21"/>
                <w:szCs w:val="21"/>
                <w:lang w:eastAsia="zh-CN"/>
              </w:rPr>
              <w:t>Type B0</w:t>
            </w:r>
          </w:p>
        </w:tc>
        <w:tc>
          <w:tcPr>
            <w:tcW w:w="3928" w:type="dxa"/>
          </w:tcPr>
          <w:p w14:paraId="73AD2858" w14:textId="77777777" w:rsidR="00A15D93" w:rsidRPr="00584207" w:rsidRDefault="00A15D93" w:rsidP="001239DB">
            <w:pPr>
              <w:pStyle w:val="tablecopy"/>
              <w:jc w:val="center"/>
              <w:rPr>
                <w:kern w:val="2"/>
                <w:sz w:val="21"/>
                <w:szCs w:val="21"/>
                <w:lang w:eastAsia="zh-CN"/>
              </w:rPr>
            </w:pPr>
            <w:r w:rsidRPr="00584207">
              <w:rPr>
                <w:kern w:val="2"/>
                <w:sz w:val="21"/>
                <w:szCs w:val="21"/>
                <w:lang w:eastAsia="zh-CN"/>
              </w:rPr>
              <w:t>AFS 12.2 (Reference case)</w:t>
            </w:r>
          </w:p>
        </w:tc>
      </w:tr>
      <w:tr w:rsidR="00A15D93" w:rsidRPr="00584207" w14:paraId="395F7901" w14:textId="77777777">
        <w:trPr>
          <w:jc w:val="center"/>
        </w:trPr>
        <w:tc>
          <w:tcPr>
            <w:tcW w:w="2711" w:type="dxa"/>
          </w:tcPr>
          <w:p w14:paraId="545C2DF6" w14:textId="77777777" w:rsidR="00A15D93" w:rsidRPr="00584207" w:rsidRDefault="00A15D93" w:rsidP="001239DB">
            <w:pPr>
              <w:pStyle w:val="tablecopy"/>
              <w:jc w:val="center"/>
              <w:rPr>
                <w:kern w:val="2"/>
                <w:sz w:val="21"/>
                <w:szCs w:val="21"/>
                <w:lang w:eastAsia="zh-CN"/>
              </w:rPr>
            </w:pPr>
            <w:r w:rsidRPr="00584207">
              <w:rPr>
                <w:kern w:val="2"/>
                <w:sz w:val="21"/>
                <w:szCs w:val="21"/>
                <w:lang w:eastAsia="zh-CN"/>
              </w:rPr>
              <w:t>Type B1</w:t>
            </w:r>
          </w:p>
        </w:tc>
        <w:tc>
          <w:tcPr>
            <w:tcW w:w="3928" w:type="dxa"/>
          </w:tcPr>
          <w:p w14:paraId="6F5C0CAF" w14:textId="77777777" w:rsidR="00A15D93" w:rsidRPr="00584207" w:rsidRDefault="00A15D93" w:rsidP="001239DB">
            <w:pPr>
              <w:pStyle w:val="tablecopy"/>
              <w:jc w:val="center"/>
              <w:rPr>
                <w:kern w:val="2"/>
                <w:sz w:val="21"/>
                <w:szCs w:val="21"/>
                <w:lang w:eastAsia="zh-CN"/>
              </w:rPr>
            </w:pPr>
            <w:r w:rsidRPr="00584207">
              <w:rPr>
                <w:kern w:val="2"/>
                <w:sz w:val="21"/>
                <w:szCs w:val="21"/>
                <w:lang w:eastAsia="zh-CN"/>
              </w:rPr>
              <w:t>AFS 12.2 &lt;-&gt; MUROS (AFS 12.2)</w:t>
            </w:r>
          </w:p>
        </w:tc>
      </w:tr>
      <w:tr w:rsidR="00A15D93" w:rsidRPr="00584207" w14:paraId="64E1BC83" w14:textId="77777777">
        <w:trPr>
          <w:jc w:val="center"/>
        </w:trPr>
        <w:tc>
          <w:tcPr>
            <w:tcW w:w="2711" w:type="dxa"/>
          </w:tcPr>
          <w:p w14:paraId="1EB1F6B4" w14:textId="77777777" w:rsidR="00A15D93" w:rsidRPr="00584207" w:rsidRDefault="00A15D93" w:rsidP="001239DB">
            <w:pPr>
              <w:pStyle w:val="tablecopy"/>
              <w:jc w:val="center"/>
              <w:rPr>
                <w:kern w:val="2"/>
                <w:sz w:val="21"/>
                <w:szCs w:val="21"/>
                <w:lang w:eastAsia="zh-CN"/>
              </w:rPr>
            </w:pPr>
            <w:r w:rsidRPr="00584207">
              <w:rPr>
                <w:kern w:val="2"/>
                <w:sz w:val="21"/>
                <w:szCs w:val="21"/>
                <w:lang w:eastAsia="zh-CN"/>
              </w:rPr>
              <w:t>Type C0</w:t>
            </w:r>
          </w:p>
        </w:tc>
        <w:tc>
          <w:tcPr>
            <w:tcW w:w="3928" w:type="dxa"/>
          </w:tcPr>
          <w:p w14:paraId="2C521AFA" w14:textId="77777777" w:rsidR="00A15D93" w:rsidRPr="00584207" w:rsidRDefault="00A15D93" w:rsidP="001239DB">
            <w:pPr>
              <w:pStyle w:val="tablecopy"/>
              <w:jc w:val="center"/>
              <w:rPr>
                <w:kern w:val="2"/>
                <w:sz w:val="21"/>
                <w:szCs w:val="21"/>
                <w:lang w:eastAsia="zh-CN"/>
              </w:rPr>
            </w:pPr>
            <w:r w:rsidRPr="00584207">
              <w:rPr>
                <w:kern w:val="2"/>
                <w:sz w:val="21"/>
                <w:szCs w:val="21"/>
                <w:lang w:eastAsia="zh-CN"/>
              </w:rPr>
              <w:t>AFS 5.9 (Reference case)</w:t>
            </w:r>
          </w:p>
        </w:tc>
      </w:tr>
      <w:tr w:rsidR="00A15D93" w:rsidRPr="00584207" w14:paraId="7D836045" w14:textId="77777777">
        <w:trPr>
          <w:jc w:val="center"/>
        </w:trPr>
        <w:tc>
          <w:tcPr>
            <w:tcW w:w="2711" w:type="dxa"/>
          </w:tcPr>
          <w:p w14:paraId="4309E9AC" w14:textId="77777777" w:rsidR="00A15D93" w:rsidRPr="00584207" w:rsidRDefault="00A15D93" w:rsidP="001239DB">
            <w:pPr>
              <w:pStyle w:val="tablecopy"/>
              <w:jc w:val="center"/>
              <w:rPr>
                <w:kern w:val="2"/>
                <w:sz w:val="21"/>
                <w:szCs w:val="21"/>
                <w:lang w:eastAsia="zh-CN"/>
              </w:rPr>
            </w:pPr>
            <w:r w:rsidRPr="00584207">
              <w:rPr>
                <w:kern w:val="2"/>
                <w:sz w:val="21"/>
                <w:szCs w:val="21"/>
                <w:lang w:eastAsia="zh-CN"/>
              </w:rPr>
              <w:t>Type C1</w:t>
            </w:r>
          </w:p>
        </w:tc>
        <w:tc>
          <w:tcPr>
            <w:tcW w:w="3928" w:type="dxa"/>
          </w:tcPr>
          <w:p w14:paraId="6E563D87" w14:textId="77777777" w:rsidR="00A15D93" w:rsidRPr="00584207" w:rsidRDefault="00A15D93" w:rsidP="001239DB">
            <w:pPr>
              <w:pStyle w:val="tablecopy"/>
              <w:jc w:val="center"/>
              <w:rPr>
                <w:kern w:val="2"/>
                <w:sz w:val="21"/>
                <w:szCs w:val="21"/>
                <w:lang w:eastAsia="zh-CN"/>
              </w:rPr>
            </w:pPr>
            <w:r w:rsidRPr="00584207">
              <w:rPr>
                <w:kern w:val="2"/>
                <w:sz w:val="21"/>
                <w:szCs w:val="21"/>
                <w:lang w:eastAsia="zh-CN"/>
              </w:rPr>
              <w:t>AFS 5.9 &lt;-&gt; MUROS (AFS 5.9)</w:t>
            </w:r>
          </w:p>
        </w:tc>
      </w:tr>
      <w:tr w:rsidR="00A15D93" w:rsidRPr="00584207" w14:paraId="31BF81BD" w14:textId="77777777">
        <w:trPr>
          <w:jc w:val="center"/>
        </w:trPr>
        <w:tc>
          <w:tcPr>
            <w:tcW w:w="2711" w:type="dxa"/>
          </w:tcPr>
          <w:p w14:paraId="34113D90" w14:textId="77777777" w:rsidR="00A15D93" w:rsidRPr="00584207" w:rsidRDefault="00A15D93" w:rsidP="001239DB">
            <w:pPr>
              <w:pStyle w:val="tablecopy"/>
              <w:jc w:val="center"/>
              <w:rPr>
                <w:kern w:val="2"/>
                <w:sz w:val="21"/>
                <w:szCs w:val="21"/>
                <w:lang w:eastAsia="zh-CN"/>
              </w:rPr>
            </w:pPr>
            <w:r w:rsidRPr="00584207">
              <w:rPr>
                <w:kern w:val="2"/>
                <w:sz w:val="21"/>
                <w:szCs w:val="21"/>
                <w:lang w:eastAsia="zh-CN"/>
              </w:rPr>
              <w:t>Type D0</w:t>
            </w:r>
          </w:p>
        </w:tc>
        <w:tc>
          <w:tcPr>
            <w:tcW w:w="3928" w:type="dxa"/>
          </w:tcPr>
          <w:p w14:paraId="147398F4" w14:textId="77777777" w:rsidR="00A15D93" w:rsidRPr="00584207" w:rsidRDefault="00A15D93" w:rsidP="001239DB">
            <w:pPr>
              <w:pStyle w:val="tablecopy"/>
              <w:jc w:val="center"/>
              <w:rPr>
                <w:kern w:val="2"/>
                <w:sz w:val="21"/>
                <w:szCs w:val="21"/>
                <w:lang w:eastAsia="zh-CN"/>
              </w:rPr>
            </w:pPr>
            <w:r w:rsidRPr="00584207">
              <w:rPr>
                <w:kern w:val="2"/>
                <w:sz w:val="21"/>
                <w:szCs w:val="21"/>
                <w:lang w:eastAsia="zh-CN"/>
              </w:rPr>
              <w:t>AHS 5.9 (Reference case)</w:t>
            </w:r>
          </w:p>
        </w:tc>
      </w:tr>
      <w:tr w:rsidR="00A15D93" w:rsidRPr="00584207" w14:paraId="13F79766" w14:textId="77777777">
        <w:trPr>
          <w:jc w:val="center"/>
        </w:trPr>
        <w:tc>
          <w:tcPr>
            <w:tcW w:w="2711" w:type="dxa"/>
          </w:tcPr>
          <w:p w14:paraId="1AE0F2E0" w14:textId="77777777" w:rsidR="00A15D93" w:rsidRPr="00584207" w:rsidRDefault="00A15D93" w:rsidP="001239DB">
            <w:pPr>
              <w:pStyle w:val="tablecopy"/>
              <w:jc w:val="center"/>
              <w:rPr>
                <w:kern w:val="2"/>
                <w:sz w:val="21"/>
                <w:szCs w:val="21"/>
                <w:lang w:eastAsia="zh-CN"/>
              </w:rPr>
            </w:pPr>
            <w:r w:rsidRPr="00584207">
              <w:rPr>
                <w:kern w:val="2"/>
                <w:sz w:val="21"/>
                <w:szCs w:val="21"/>
                <w:lang w:eastAsia="zh-CN"/>
              </w:rPr>
              <w:t>Type D1</w:t>
            </w:r>
          </w:p>
        </w:tc>
        <w:tc>
          <w:tcPr>
            <w:tcW w:w="3928" w:type="dxa"/>
          </w:tcPr>
          <w:p w14:paraId="42D22C3A" w14:textId="77777777" w:rsidR="00A15D93" w:rsidRPr="00584207" w:rsidRDefault="00A15D93" w:rsidP="001239DB">
            <w:pPr>
              <w:pStyle w:val="tablecopy"/>
              <w:jc w:val="center"/>
              <w:rPr>
                <w:kern w:val="2"/>
                <w:sz w:val="21"/>
                <w:szCs w:val="21"/>
                <w:lang w:eastAsia="zh-CN"/>
              </w:rPr>
            </w:pPr>
            <w:r w:rsidRPr="00584207">
              <w:rPr>
                <w:kern w:val="2"/>
                <w:sz w:val="21"/>
                <w:szCs w:val="21"/>
                <w:lang w:eastAsia="zh-CN"/>
              </w:rPr>
              <w:t>AHS 5.9 &lt;-&gt; MUROS (AHS 5.9)</w:t>
            </w:r>
          </w:p>
        </w:tc>
      </w:tr>
    </w:tbl>
    <w:p w14:paraId="1C77CDDE" w14:textId="77777777" w:rsidR="00A15D93" w:rsidRPr="00584207" w:rsidRDefault="00A15D93" w:rsidP="00A15D93">
      <w:pPr>
        <w:pStyle w:val="FP"/>
      </w:pPr>
    </w:p>
    <w:p w14:paraId="3B217EC3" w14:textId="77777777" w:rsidR="00A15D93" w:rsidRPr="00584207" w:rsidRDefault="00A15D93" w:rsidP="00A15D93">
      <w:pPr>
        <w:pStyle w:val="Heading6"/>
      </w:pPr>
      <w:bookmarkStart w:id="463" w:name="_Ref212254536"/>
      <w:bookmarkStart w:id="464" w:name="_Toc518052839"/>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8.2.</w:t>
        </w:r>
        <w:smartTag w:uri="urn:schemas-microsoft-com:office:smarttags" w:element="chmetcnv">
          <w:smartTagPr>
            <w:attr w:name="TCSC" w:val="0"/>
            <w:attr w:name="NumberType" w:val="1"/>
            <w:attr w:name="Negative" w:val="False"/>
            <w:attr w:name="HasSpace" w:val="False"/>
            <w:attr w:name="SourceValue" w:val="2.3"/>
            <w:attr w:name="UnitName" w:val="a"/>
          </w:smartTagPr>
          <w:r>
            <w:rPr>
              <w:rFonts w:hint="eastAsia"/>
              <w:lang w:eastAsia="zh-CN"/>
            </w:rPr>
            <w:t>2</w:t>
          </w:r>
        </w:smartTag>
      </w:smartTag>
      <w:r>
        <w:rPr>
          <w:rFonts w:hint="eastAsia"/>
          <w:lang w:eastAsia="zh-CN"/>
        </w:rPr>
        <w:t>.3a</w:t>
      </w:r>
      <w:r>
        <w:rPr>
          <w:rFonts w:hint="eastAsia"/>
          <w:lang w:eastAsia="zh-CN"/>
        </w:rPr>
        <w:t>.7.3</w:t>
      </w:r>
      <w:r w:rsidR="00B747E5">
        <w:tab/>
      </w:r>
      <w:r w:rsidRPr="00584207">
        <w:t>Minimum call quality performance</w:t>
      </w:r>
      <w:bookmarkEnd w:id="463"/>
      <w:bookmarkEnd w:id="464"/>
    </w:p>
    <w:p w14:paraId="0F08D2C3" w14:textId="77777777" w:rsidR="00A15D93" w:rsidRPr="00584207" w:rsidRDefault="00A15D93" w:rsidP="00A15D93">
      <w:r w:rsidRPr="00584207">
        <w:t>The following criteria for call quality definition have been used:</w:t>
      </w:r>
    </w:p>
    <w:p w14:paraId="608A4719" w14:textId="77777777" w:rsidR="00A15D93" w:rsidRPr="00584207" w:rsidRDefault="00A15D93" w:rsidP="00A15D93">
      <w:pPr>
        <w:pStyle w:val="B1"/>
      </w:pPr>
      <w:r w:rsidRPr="00584207">
        <w:t>Average Call FER &lt; 2% for at least 95% of the users (Full Rate calls)</w:t>
      </w:r>
    </w:p>
    <w:p w14:paraId="33D67621" w14:textId="77777777" w:rsidR="00A15D93" w:rsidRPr="00584207" w:rsidRDefault="00A15D93" w:rsidP="00A15D93">
      <w:pPr>
        <w:pStyle w:val="B1"/>
      </w:pPr>
      <w:r w:rsidRPr="00584207">
        <w:t>Average Call FER &lt; 3% for at least 95% of the users (Half Rate calls)</w:t>
      </w:r>
    </w:p>
    <w:p w14:paraId="457EA6FB" w14:textId="77777777" w:rsidR="00A15D93" w:rsidRDefault="00A15D93" w:rsidP="00A15D93">
      <w:pPr>
        <w:pStyle w:val="B1"/>
      </w:pPr>
      <w:r w:rsidRPr="00584207">
        <w:t xml:space="preserve">Blocked Calls </w:t>
      </w:r>
      <w:r w:rsidRPr="00A56F38">
        <w:rPr>
          <w:rFonts w:hint="eastAsia"/>
          <w:lang w:eastAsia="zh-CN"/>
        </w:rPr>
        <w:t>&lt;</w:t>
      </w:r>
      <w:r w:rsidRPr="00584207">
        <w:t xml:space="preserve"> 2% (Blocked Calls / Call Attempts * 100%)</w:t>
      </w:r>
    </w:p>
    <w:p w14:paraId="26D8C09B" w14:textId="77777777" w:rsidR="00A15D93" w:rsidRDefault="00A15D93" w:rsidP="00A15D93">
      <w:pPr>
        <w:pStyle w:val="FP"/>
        <w:rPr>
          <w:rFonts w:hint="eastAsia"/>
        </w:rPr>
      </w:pPr>
    </w:p>
    <w:p w14:paraId="6461B07B" w14:textId="77777777" w:rsidR="00A15D93" w:rsidRPr="00584207" w:rsidRDefault="00A15D93" w:rsidP="00A15D93">
      <w:pPr>
        <w:pStyle w:val="Heading6"/>
        <w:rPr>
          <w:rFonts w:hint="eastAsia"/>
        </w:rPr>
      </w:pPr>
      <w:bookmarkStart w:id="465" w:name="_Toc518052840"/>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8.2.</w:t>
        </w:r>
        <w:smartTag w:uri="urn:schemas-microsoft-com:office:smarttags" w:element="chmetcnv">
          <w:smartTagPr>
            <w:attr w:name="UnitName" w:val="a"/>
            <w:attr w:name="SourceValue" w:val="2.3"/>
            <w:attr w:name="HasSpace" w:val="False"/>
            <w:attr w:name="Negative" w:val="False"/>
            <w:attr w:name="NumberType" w:val="1"/>
            <w:attr w:name="TCSC" w:val="0"/>
          </w:smartTagPr>
          <w:r>
            <w:rPr>
              <w:rFonts w:hint="eastAsia"/>
              <w:lang w:eastAsia="zh-CN"/>
            </w:rPr>
            <w:t>2</w:t>
          </w:r>
        </w:smartTag>
      </w:smartTag>
      <w:r>
        <w:rPr>
          <w:rFonts w:hint="eastAsia"/>
          <w:lang w:eastAsia="zh-CN"/>
        </w:rPr>
        <w:t>.3a</w:t>
      </w:r>
      <w:r w:rsidR="00B747E5">
        <w:rPr>
          <w:rFonts w:hint="eastAsia"/>
          <w:lang w:eastAsia="zh-CN"/>
        </w:rPr>
        <w:t>.7.4</w:t>
      </w:r>
      <w:r w:rsidR="00B747E5">
        <w:rPr>
          <w:lang w:eastAsia="zh-CN"/>
        </w:rPr>
        <w:tab/>
      </w:r>
      <w:r w:rsidRPr="00584207">
        <w:t>System performance results</w:t>
      </w:r>
      <w:bookmarkEnd w:id="465"/>
    </w:p>
    <w:p w14:paraId="12BC450A" w14:textId="77777777" w:rsidR="00A15D93" w:rsidRPr="00584207" w:rsidRDefault="00A15D93" w:rsidP="00A15D93">
      <w:r w:rsidRPr="00584207">
        <w:rPr>
          <w:rFonts w:hint="eastAsia"/>
        </w:rPr>
        <w:t xml:space="preserve">System performance with MAIO hopping is evaluated in MUROS-2. Table </w:t>
      </w:r>
      <w:r>
        <w:rPr>
          <w:rFonts w:hint="eastAsia"/>
        </w:rPr>
        <w:t>8</w:t>
      </w:r>
      <w:smartTag w:uri="urn:schemas-microsoft-com:office:smarttags" w:element="chmetcnv">
        <w:smartTagPr>
          <w:attr w:name="UnitName" w:val="C"/>
          <w:attr w:name="SourceValue" w:val="16"/>
          <w:attr w:name="HasSpace" w:val="False"/>
          <w:attr w:name="Negative" w:val="True"/>
          <w:attr w:name="NumberType" w:val="1"/>
          <w:attr w:name="TCSC" w:val="0"/>
        </w:smartTagPr>
        <w:r>
          <w:rPr>
            <w:rFonts w:hint="eastAsia"/>
          </w:rPr>
          <w:t>-16c</w:t>
        </w:r>
      </w:smartTag>
      <w:r w:rsidRPr="00584207">
        <w:rPr>
          <w:rFonts w:hint="eastAsia"/>
        </w:rPr>
        <w:t xml:space="preserve"> and </w:t>
      </w:r>
      <w:r>
        <w:rPr>
          <w:rFonts w:hint="eastAsia"/>
        </w:rPr>
        <w:t>8-16d</w:t>
      </w:r>
      <w:r w:rsidRPr="00584207">
        <w:t xml:space="preserve"> </w:t>
      </w:r>
      <w:r w:rsidRPr="00584207">
        <w:rPr>
          <w:rFonts w:hint="eastAsia"/>
        </w:rPr>
        <w:t>summarize the</w:t>
      </w:r>
      <w:r w:rsidRPr="00584207">
        <w:t xml:space="preserve"> simulation </w:t>
      </w:r>
      <w:r w:rsidRPr="00584207">
        <w:rPr>
          <w:rFonts w:hint="eastAsia"/>
        </w:rPr>
        <w:t>results</w:t>
      </w:r>
      <w:r w:rsidRPr="00584207">
        <w:t xml:space="preserve">. </w:t>
      </w:r>
    </w:p>
    <w:p w14:paraId="5BB148C1" w14:textId="77777777" w:rsidR="00A15D93" w:rsidRPr="00584207" w:rsidRDefault="00A15D93" w:rsidP="00A15D93">
      <w:pPr>
        <w:pStyle w:val="TH"/>
        <w:rPr>
          <w:rFonts w:hint="eastAsia"/>
        </w:rPr>
      </w:pPr>
      <w:r w:rsidRPr="00584207">
        <w:t xml:space="preserve">Table </w:t>
      </w:r>
      <w:r>
        <w:rPr>
          <w:rFonts w:hint="eastAsia"/>
        </w:rPr>
        <w:t>8</w:t>
      </w:r>
      <w:smartTag w:uri="urn:schemas-microsoft-com:office:smarttags" w:element="chmetcnv">
        <w:smartTagPr>
          <w:attr w:name="UnitName" w:val="C"/>
          <w:attr w:name="SourceValue" w:val="16"/>
          <w:attr w:name="HasSpace" w:val="False"/>
          <w:attr w:name="Negative" w:val="True"/>
          <w:attr w:name="NumberType" w:val="1"/>
          <w:attr w:name="TCSC" w:val="0"/>
        </w:smartTagPr>
        <w:r>
          <w:rPr>
            <w:rFonts w:hint="eastAsia"/>
          </w:rPr>
          <w:t>-16c</w:t>
        </w:r>
      </w:smartTag>
      <w:r>
        <w:rPr>
          <w:noProof/>
        </w:rPr>
        <w:t xml:space="preserve"> MUROS-2 </w:t>
      </w:r>
      <w:r>
        <w:rPr>
          <w:rFonts w:hint="eastAsia"/>
          <w:noProof/>
        </w:rPr>
        <w:t>S</w:t>
      </w:r>
      <w:r>
        <w:rPr>
          <w:noProof/>
        </w:rPr>
        <w:t xml:space="preserve">ystem </w:t>
      </w:r>
      <w:r>
        <w:rPr>
          <w:rFonts w:hint="eastAsia"/>
          <w:noProof/>
        </w:rPr>
        <w:t>P</w:t>
      </w:r>
      <w:r w:rsidRPr="00584207">
        <w:rPr>
          <w:noProof/>
        </w:rPr>
        <w:t xml:space="preserve">erformance </w:t>
      </w:r>
      <w:r w:rsidRPr="00584207">
        <w:rPr>
          <w:rFonts w:hint="eastAsia"/>
          <w:noProof/>
        </w:rPr>
        <w:t xml:space="preserve">without </w:t>
      </w:r>
      <w:r>
        <w:rPr>
          <w:rFonts w:hint="eastAsia"/>
          <w:noProof/>
        </w:rPr>
        <w:t>MAIO</w:t>
      </w:r>
      <w:r w:rsidRPr="00584207">
        <w:rPr>
          <w:rFonts w:hint="eastAsia"/>
          <w:noProof/>
        </w:rPr>
        <w:t xml:space="preserve"> Hopping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126"/>
        <w:gridCol w:w="1575"/>
        <w:gridCol w:w="1418"/>
        <w:gridCol w:w="1855"/>
      </w:tblGrid>
      <w:tr w:rsidR="00A15D93" w:rsidRPr="00584207" w14:paraId="290BF88F" w14:textId="77777777">
        <w:trPr>
          <w:jc w:val="center"/>
        </w:trPr>
        <w:tc>
          <w:tcPr>
            <w:tcW w:w="1526" w:type="dxa"/>
            <w:shd w:val="clear" w:color="auto" w:fill="auto"/>
            <w:vAlign w:val="center"/>
          </w:tcPr>
          <w:p w14:paraId="3B40EFD3" w14:textId="77777777" w:rsidR="00A15D93" w:rsidRPr="00584207" w:rsidRDefault="00A15D93" w:rsidP="001239DB">
            <w:pPr>
              <w:pStyle w:val="BodyText"/>
              <w:jc w:val="center"/>
              <w:rPr>
                <w:b/>
                <w:bCs/>
              </w:rPr>
            </w:pPr>
            <w:r w:rsidRPr="00584207">
              <w:rPr>
                <w:b/>
                <w:bCs/>
              </w:rPr>
              <w:t>Type</w:t>
            </w:r>
          </w:p>
        </w:tc>
        <w:tc>
          <w:tcPr>
            <w:tcW w:w="2126" w:type="dxa"/>
            <w:shd w:val="clear" w:color="auto" w:fill="auto"/>
            <w:vAlign w:val="center"/>
          </w:tcPr>
          <w:p w14:paraId="453D5814" w14:textId="77777777" w:rsidR="00A15D93" w:rsidRPr="00584207" w:rsidRDefault="00A15D93" w:rsidP="001239DB">
            <w:pPr>
              <w:pStyle w:val="BodyText"/>
              <w:jc w:val="center"/>
              <w:rPr>
                <w:b/>
                <w:bCs/>
              </w:rPr>
            </w:pPr>
            <w:r w:rsidRPr="00584207">
              <w:rPr>
                <w:b/>
                <w:bCs/>
              </w:rPr>
              <w:t>Description</w:t>
            </w:r>
          </w:p>
        </w:tc>
        <w:tc>
          <w:tcPr>
            <w:tcW w:w="1575" w:type="dxa"/>
            <w:shd w:val="clear" w:color="auto" w:fill="auto"/>
            <w:vAlign w:val="center"/>
          </w:tcPr>
          <w:p w14:paraId="5D68DCB8" w14:textId="77777777" w:rsidR="00A15D93" w:rsidRPr="00584207" w:rsidRDefault="00A15D93" w:rsidP="001239DB">
            <w:pPr>
              <w:pStyle w:val="BodyText"/>
              <w:jc w:val="center"/>
              <w:rPr>
                <w:b/>
                <w:bCs/>
              </w:rPr>
            </w:pPr>
            <w:r w:rsidRPr="00584207">
              <w:rPr>
                <w:b/>
                <w:bCs/>
              </w:rPr>
              <w:t>Spectral efficiency [Erl./MHz/site]</w:t>
            </w:r>
          </w:p>
        </w:tc>
        <w:tc>
          <w:tcPr>
            <w:tcW w:w="1418" w:type="dxa"/>
            <w:shd w:val="clear" w:color="auto" w:fill="auto"/>
            <w:vAlign w:val="center"/>
          </w:tcPr>
          <w:p w14:paraId="1AE85670" w14:textId="77777777" w:rsidR="00A15D93" w:rsidRPr="00584207" w:rsidRDefault="00A15D93" w:rsidP="001239DB">
            <w:pPr>
              <w:pStyle w:val="BodyText"/>
              <w:jc w:val="center"/>
              <w:rPr>
                <w:b/>
                <w:bCs/>
              </w:rPr>
            </w:pPr>
            <w:r w:rsidRPr="00584207">
              <w:rPr>
                <w:b/>
                <w:bCs/>
              </w:rPr>
              <w:t>HW efficiency</w:t>
            </w:r>
            <w:r>
              <w:rPr>
                <w:rFonts w:hint="eastAsia"/>
                <w:b/>
                <w:bCs/>
              </w:rPr>
              <w:t xml:space="preserve"> </w:t>
            </w:r>
            <w:r w:rsidRPr="00584207">
              <w:rPr>
                <w:b/>
                <w:bCs/>
              </w:rPr>
              <w:t>[Erl./TRX]</w:t>
            </w:r>
          </w:p>
        </w:tc>
        <w:tc>
          <w:tcPr>
            <w:tcW w:w="1855" w:type="dxa"/>
            <w:shd w:val="clear" w:color="auto" w:fill="auto"/>
            <w:vAlign w:val="center"/>
          </w:tcPr>
          <w:p w14:paraId="5E48C720" w14:textId="77777777" w:rsidR="00A15D93" w:rsidRPr="00584207" w:rsidRDefault="00A15D93" w:rsidP="001239DB">
            <w:pPr>
              <w:pStyle w:val="BodyText"/>
              <w:jc w:val="center"/>
              <w:rPr>
                <w:b/>
                <w:bCs/>
              </w:rPr>
            </w:pPr>
            <w:r w:rsidRPr="00584207">
              <w:rPr>
                <w:b/>
                <w:bCs/>
              </w:rPr>
              <w:t>Call quality limitation</w:t>
            </w:r>
          </w:p>
        </w:tc>
      </w:tr>
      <w:tr w:rsidR="00A15D93" w:rsidRPr="00584207" w14:paraId="0FF2448D" w14:textId="77777777">
        <w:trPr>
          <w:jc w:val="center"/>
        </w:trPr>
        <w:tc>
          <w:tcPr>
            <w:tcW w:w="1526" w:type="dxa"/>
            <w:vAlign w:val="center"/>
          </w:tcPr>
          <w:p w14:paraId="4B4B48EF" w14:textId="77777777" w:rsidR="00A15D93" w:rsidRPr="00584207" w:rsidRDefault="00A15D93" w:rsidP="001239DB">
            <w:pPr>
              <w:pStyle w:val="BodyText"/>
              <w:jc w:val="center"/>
            </w:pPr>
            <w:r w:rsidRPr="00584207">
              <w:t>A0</w:t>
            </w:r>
          </w:p>
        </w:tc>
        <w:tc>
          <w:tcPr>
            <w:tcW w:w="2126" w:type="dxa"/>
            <w:vAlign w:val="center"/>
          </w:tcPr>
          <w:p w14:paraId="2239E180" w14:textId="77777777" w:rsidR="00A15D93" w:rsidRPr="00584207" w:rsidRDefault="00A15D93" w:rsidP="001239DB">
            <w:pPr>
              <w:pStyle w:val="BodyText"/>
              <w:jc w:val="center"/>
            </w:pPr>
            <w:r w:rsidRPr="00584207">
              <w:t>GSM HR</w:t>
            </w:r>
          </w:p>
        </w:tc>
        <w:tc>
          <w:tcPr>
            <w:tcW w:w="1575" w:type="dxa"/>
            <w:vAlign w:val="center"/>
          </w:tcPr>
          <w:p w14:paraId="218CBBD3" w14:textId="77777777" w:rsidR="00A15D93" w:rsidRPr="00B51353" w:rsidRDefault="00A15D93" w:rsidP="001239DB">
            <w:pPr>
              <w:pStyle w:val="BodyText"/>
              <w:jc w:val="center"/>
              <w:rPr>
                <w:color w:val="FF0000"/>
              </w:rPr>
            </w:pPr>
            <w:r w:rsidRPr="00B51353">
              <w:rPr>
                <w:rFonts w:hint="eastAsia"/>
                <w:color w:val="FF0000"/>
              </w:rPr>
              <w:t xml:space="preserve">18.51 </w:t>
            </w:r>
          </w:p>
        </w:tc>
        <w:tc>
          <w:tcPr>
            <w:tcW w:w="1418" w:type="dxa"/>
            <w:vAlign w:val="center"/>
          </w:tcPr>
          <w:p w14:paraId="2F0E5CB4" w14:textId="77777777" w:rsidR="00A15D93" w:rsidRPr="00B51353" w:rsidRDefault="00A15D93" w:rsidP="001239DB">
            <w:pPr>
              <w:pStyle w:val="BodyText"/>
              <w:jc w:val="center"/>
              <w:rPr>
                <w:color w:val="FF0000"/>
              </w:rPr>
            </w:pPr>
            <w:r w:rsidRPr="00B51353">
              <w:rPr>
                <w:rFonts w:hint="eastAsia"/>
                <w:color w:val="FF0000"/>
              </w:rPr>
              <w:t xml:space="preserve">11.93 </w:t>
            </w:r>
          </w:p>
        </w:tc>
        <w:tc>
          <w:tcPr>
            <w:tcW w:w="1855" w:type="dxa"/>
            <w:vAlign w:val="center"/>
          </w:tcPr>
          <w:p w14:paraId="55073111" w14:textId="77777777" w:rsidR="00A15D93" w:rsidRPr="00584207" w:rsidRDefault="00A15D93" w:rsidP="001239DB">
            <w:pPr>
              <w:pStyle w:val="BodyText"/>
              <w:jc w:val="center"/>
            </w:pPr>
            <w:r w:rsidRPr="00584207">
              <w:t>Block limited</w:t>
            </w:r>
          </w:p>
        </w:tc>
      </w:tr>
      <w:tr w:rsidR="00A15D93" w:rsidRPr="00584207" w14:paraId="35F8E7C8" w14:textId="77777777">
        <w:trPr>
          <w:jc w:val="center"/>
        </w:trPr>
        <w:tc>
          <w:tcPr>
            <w:tcW w:w="1526" w:type="dxa"/>
            <w:vAlign w:val="center"/>
          </w:tcPr>
          <w:p w14:paraId="5C3C93DC" w14:textId="77777777" w:rsidR="00A15D93" w:rsidRPr="00584207" w:rsidRDefault="00A15D93" w:rsidP="001239DB">
            <w:pPr>
              <w:pStyle w:val="BodyText"/>
              <w:jc w:val="center"/>
            </w:pPr>
            <w:r w:rsidRPr="00584207">
              <w:t>A1</w:t>
            </w:r>
          </w:p>
        </w:tc>
        <w:tc>
          <w:tcPr>
            <w:tcW w:w="2126" w:type="dxa"/>
            <w:vAlign w:val="center"/>
          </w:tcPr>
          <w:p w14:paraId="1B01596F" w14:textId="77777777" w:rsidR="00A15D93" w:rsidRPr="00584207" w:rsidRDefault="00A15D93" w:rsidP="001239DB">
            <w:pPr>
              <w:pStyle w:val="BodyText"/>
              <w:jc w:val="center"/>
            </w:pPr>
            <w:r w:rsidRPr="00584207">
              <w:t>VAMOS GSM HR</w:t>
            </w:r>
          </w:p>
        </w:tc>
        <w:tc>
          <w:tcPr>
            <w:tcW w:w="1575" w:type="dxa"/>
            <w:vAlign w:val="center"/>
          </w:tcPr>
          <w:p w14:paraId="1DD0AA21" w14:textId="77777777" w:rsidR="00A15D93" w:rsidRPr="00B51353" w:rsidRDefault="00A15D93" w:rsidP="001239DB">
            <w:pPr>
              <w:pStyle w:val="BodyText"/>
              <w:jc w:val="center"/>
              <w:rPr>
                <w:color w:val="0000FF"/>
              </w:rPr>
            </w:pPr>
            <w:r w:rsidRPr="00B51353">
              <w:rPr>
                <w:rFonts w:hint="eastAsia"/>
                <w:color w:val="0000FF"/>
              </w:rPr>
              <w:t xml:space="preserve">37.86 </w:t>
            </w:r>
          </w:p>
        </w:tc>
        <w:tc>
          <w:tcPr>
            <w:tcW w:w="1418" w:type="dxa"/>
            <w:vAlign w:val="center"/>
          </w:tcPr>
          <w:p w14:paraId="691B6D4E" w14:textId="77777777" w:rsidR="00A15D93" w:rsidRPr="00B51353" w:rsidRDefault="00A15D93" w:rsidP="001239DB">
            <w:pPr>
              <w:pStyle w:val="BodyText"/>
              <w:jc w:val="center"/>
              <w:rPr>
                <w:color w:val="0000FF"/>
              </w:rPr>
            </w:pPr>
            <w:r w:rsidRPr="00B51353">
              <w:rPr>
                <w:rFonts w:hint="eastAsia"/>
                <w:color w:val="0000FF"/>
              </w:rPr>
              <w:t xml:space="preserve">24.40 </w:t>
            </w:r>
          </w:p>
        </w:tc>
        <w:tc>
          <w:tcPr>
            <w:tcW w:w="1855" w:type="dxa"/>
            <w:vAlign w:val="center"/>
          </w:tcPr>
          <w:p w14:paraId="5C3D47D0" w14:textId="77777777" w:rsidR="00A15D93" w:rsidRPr="00584207" w:rsidRDefault="00A15D93" w:rsidP="001239DB">
            <w:pPr>
              <w:pStyle w:val="BodyText"/>
              <w:jc w:val="center"/>
            </w:pPr>
            <w:r w:rsidRPr="00584207">
              <w:t>Quality limited</w:t>
            </w:r>
          </w:p>
        </w:tc>
      </w:tr>
      <w:tr w:rsidR="00A15D93" w:rsidRPr="00584207" w14:paraId="7540427E" w14:textId="77777777">
        <w:trPr>
          <w:jc w:val="center"/>
        </w:trPr>
        <w:tc>
          <w:tcPr>
            <w:tcW w:w="1526" w:type="dxa"/>
            <w:vAlign w:val="center"/>
          </w:tcPr>
          <w:p w14:paraId="28E0A8BE" w14:textId="77777777" w:rsidR="00A15D93" w:rsidRPr="00584207" w:rsidRDefault="00A15D93" w:rsidP="001239DB">
            <w:pPr>
              <w:pStyle w:val="BodyText"/>
              <w:jc w:val="center"/>
            </w:pPr>
            <w:r w:rsidRPr="00584207">
              <w:t>B0</w:t>
            </w:r>
          </w:p>
        </w:tc>
        <w:tc>
          <w:tcPr>
            <w:tcW w:w="2126" w:type="dxa"/>
            <w:vAlign w:val="center"/>
          </w:tcPr>
          <w:p w14:paraId="4DB646A2" w14:textId="77777777" w:rsidR="00A15D93" w:rsidRPr="00584207" w:rsidRDefault="00A15D93" w:rsidP="001239DB">
            <w:pPr>
              <w:pStyle w:val="BodyText"/>
              <w:jc w:val="center"/>
            </w:pPr>
            <w:r w:rsidRPr="00584207">
              <w:t>AFS 12.2</w:t>
            </w:r>
          </w:p>
        </w:tc>
        <w:tc>
          <w:tcPr>
            <w:tcW w:w="1575" w:type="dxa"/>
            <w:vAlign w:val="center"/>
          </w:tcPr>
          <w:p w14:paraId="64C084E0" w14:textId="77777777" w:rsidR="00A15D93" w:rsidRPr="00B51353" w:rsidRDefault="00A15D93" w:rsidP="001239DB">
            <w:pPr>
              <w:pStyle w:val="BodyText"/>
              <w:jc w:val="center"/>
              <w:rPr>
                <w:color w:val="FF0000"/>
              </w:rPr>
            </w:pPr>
            <w:r w:rsidRPr="00B51353">
              <w:rPr>
                <w:rFonts w:hint="eastAsia"/>
                <w:color w:val="FF0000"/>
              </w:rPr>
              <w:t xml:space="preserve">8.64 </w:t>
            </w:r>
          </w:p>
        </w:tc>
        <w:tc>
          <w:tcPr>
            <w:tcW w:w="1418" w:type="dxa"/>
            <w:vAlign w:val="center"/>
          </w:tcPr>
          <w:p w14:paraId="48B65EEA" w14:textId="77777777" w:rsidR="00A15D93" w:rsidRPr="00B51353" w:rsidRDefault="00A15D93" w:rsidP="001239DB">
            <w:pPr>
              <w:pStyle w:val="BodyText"/>
              <w:jc w:val="center"/>
              <w:rPr>
                <w:color w:val="FF0000"/>
              </w:rPr>
            </w:pPr>
            <w:r w:rsidRPr="00B51353">
              <w:rPr>
                <w:rFonts w:hint="eastAsia"/>
                <w:color w:val="FF0000"/>
              </w:rPr>
              <w:t xml:space="preserve">5.57 </w:t>
            </w:r>
          </w:p>
        </w:tc>
        <w:tc>
          <w:tcPr>
            <w:tcW w:w="1855" w:type="dxa"/>
            <w:vAlign w:val="center"/>
          </w:tcPr>
          <w:p w14:paraId="1764132C" w14:textId="77777777" w:rsidR="00A15D93" w:rsidRPr="00584207" w:rsidRDefault="00A15D93" w:rsidP="001239DB">
            <w:pPr>
              <w:pStyle w:val="BodyText"/>
              <w:jc w:val="center"/>
            </w:pPr>
            <w:r w:rsidRPr="00584207">
              <w:t>Block limited</w:t>
            </w:r>
          </w:p>
        </w:tc>
      </w:tr>
      <w:tr w:rsidR="00A15D93" w:rsidRPr="00584207" w14:paraId="474B4A9B" w14:textId="77777777">
        <w:trPr>
          <w:jc w:val="center"/>
        </w:trPr>
        <w:tc>
          <w:tcPr>
            <w:tcW w:w="1526" w:type="dxa"/>
            <w:vAlign w:val="center"/>
          </w:tcPr>
          <w:p w14:paraId="3D43CEDD" w14:textId="77777777" w:rsidR="00A15D93" w:rsidRPr="00584207" w:rsidRDefault="00A15D93" w:rsidP="001239DB">
            <w:pPr>
              <w:pStyle w:val="BodyText"/>
              <w:jc w:val="center"/>
            </w:pPr>
            <w:r w:rsidRPr="00584207">
              <w:lastRenderedPageBreak/>
              <w:t>B1</w:t>
            </w:r>
          </w:p>
        </w:tc>
        <w:tc>
          <w:tcPr>
            <w:tcW w:w="2126" w:type="dxa"/>
            <w:vAlign w:val="center"/>
          </w:tcPr>
          <w:p w14:paraId="6D63CE1F" w14:textId="77777777" w:rsidR="00A15D93" w:rsidRPr="00584207" w:rsidRDefault="00A15D93" w:rsidP="001239DB">
            <w:pPr>
              <w:pStyle w:val="BodyText"/>
              <w:jc w:val="center"/>
            </w:pPr>
            <w:r w:rsidRPr="00584207">
              <w:t>VAMOS AFS 12.2</w:t>
            </w:r>
          </w:p>
        </w:tc>
        <w:tc>
          <w:tcPr>
            <w:tcW w:w="1575" w:type="dxa"/>
            <w:vAlign w:val="center"/>
          </w:tcPr>
          <w:p w14:paraId="28E7734C" w14:textId="77777777" w:rsidR="00A15D93" w:rsidRPr="00B51353" w:rsidRDefault="00A15D93" w:rsidP="001239DB">
            <w:pPr>
              <w:pStyle w:val="BodyText"/>
              <w:jc w:val="center"/>
              <w:rPr>
                <w:color w:val="0000FF"/>
              </w:rPr>
            </w:pPr>
            <w:r w:rsidRPr="00B51353">
              <w:rPr>
                <w:rFonts w:hint="eastAsia"/>
                <w:color w:val="0000FF"/>
              </w:rPr>
              <w:t xml:space="preserve">14.06 </w:t>
            </w:r>
          </w:p>
        </w:tc>
        <w:tc>
          <w:tcPr>
            <w:tcW w:w="1418" w:type="dxa"/>
            <w:vAlign w:val="center"/>
          </w:tcPr>
          <w:p w14:paraId="523F0426" w14:textId="77777777" w:rsidR="00A15D93" w:rsidRPr="00B51353" w:rsidRDefault="00A15D93" w:rsidP="001239DB">
            <w:pPr>
              <w:pStyle w:val="BodyText"/>
              <w:jc w:val="center"/>
              <w:rPr>
                <w:color w:val="0000FF"/>
              </w:rPr>
            </w:pPr>
            <w:r w:rsidRPr="00B51353">
              <w:rPr>
                <w:rFonts w:hint="eastAsia"/>
                <w:color w:val="0000FF"/>
              </w:rPr>
              <w:t xml:space="preserve">9.06 </w:t>
            </w:r>
          </w:p>
        </w:tc>
        <w:tc>
          <w:tcPr>
            <w:tcW w:w="1855" w:type="dxa"/>
            <w:vAlign w:val="center"/>
          </w:tcPr>
          <w:p w14:paraId="568F01F7" w14:textId="77777777" w:rsidR="00A15D93" w:rsidRPr="00584207" w:rsidRDefault="00A15D93" w:rsidP="001239DB">
            <w:pPr>
              <w:pStyle w:val="BodyText"/>
              <w:jc w:val="center"/>
            </w:pPr>
            <w:r w:rsidRPr="00584207">
              <w:t>Quality limited</w:t>
            </w:r>
          </w:p>
        </w:tc>
      </w:tr>
      <w:tr w:rsidR="00A15D93" w:rsidRPr="00584207" w14:paraId="6AF5018E" w14:textId="77777777">
        <w:trPr>
          <w:jc w:val="center"/>
        </w:trPr>
        <w:tc>
          <w:tcPr>
            <w:tcW w:w="1526" w:type="dxa"/>
            <w:vAlign w:val="center"/>
          </w:tcPr>
          <w:p w14:paraId="2E79E909" w14:textId="77777777" w:rsidR="00A15D93" w:rsidRPr="00584207" w:rsidRDefault="00A15D93" w:rsidP="001239DB">
            <w:pPr>
              <w:pStyle w:val="BodyText"/>
              <w:jc w:val="center"/>
            </w:pPr>
            <w:r w:rsidRPr="00584207">
              <w:t>C0</w:t>
            </w:r>
          </w:p>
        </w:tc>
        <w:tc>
          <w:tcPr>
            <w:tcW w:w="2126" w:type="dxa"/>
            <w:vAlign w:val="center"/>
          </w:tcPr>
          <w:p w14:paraId="15EDD81D" w14:textId="77777777" w:rsidR="00A15D93" w:rsidRPr="00584207" w:rsidRDefault="00A15D93" w:rsidP="001239DB">
            <w:pPr>
              <w:pStyle w:val="BodyText"/>
              <w:jc w:val="center"/>
            </w:pPr>
            <w:r w:rsidRPr="00584207">
              <w:t>AFS 5.9</w:t>
            </w:r>
          </w:p>
        </w:tc>
        <w:tc>
          <w:tcPr>
            <w:tcW w:w="1575" w:type="dxa"/>
            <w:vAlign w:val="center"/>
          </w:tcPr>
          <w:p w14:paraId="60887BD8" w14:textId="77777777" w:rsidR="00A15D93" w:rsidRPr="00B51353" w:rsidRDefault="00A15D93" w:rsidP="001239DB">
            <w:pPr>
              <w:pStyle w:val="BodyText"/>
              <w:jc w:val="center"/>
              <w:rPr>
                <w:color w:val="FF0000"/>
              </w:rPr>
            </w:pPr>
            <w:r w:rsidRPr="00B51353">
              <w:rPr>
                <w:rFonts w:hint="eastAsia"/>
                <w:color w:val="FF0000"/>
              </w:rPr>
              <w:t xml:space="preserve">8.63 </w:t>
            </w:r>
          </w:p>
        </w:tc>
        <w:tc>
          <w:tcPr>
            <w:tcW w:w="1418" w:type="dxa"/>
            <w:vAlign w:val="center"/>
          </w:tcPr>
          <w:p w14:paraId="6F03E6DB" w14:textId="77777777" w:rsidR="00A15D93" w:rsidRPr="00B51353" w:rsidRDefault="00A15D93" w:rsidP="001239DB">
            <w:pPr>
              <w:pStyle w:val="BodyText"/>
              <w:jc w:val="center"/>
              <w:rPr>
                <w:color w:val="FF0000"/>
              </w:rPr>
            </w:pPr>
            <w:r w:rsidRPr="00B51353">
              <w:rPr>
                <w:rFonts w:hint="eastAsia"/>
                <w:color w:val="FF0000"/>
              </w:rPr>
              <w:t xml:space="preserve">5.56 </w:t>
            </w:r>
          </w:p>
        </w:tc>
        <w:tc>
          <w:tcPr>
            <w:tcW w:w="1855" w:type="dxa"/>
            <w:vAlign w:val="center"/>
          </w:tcPr>
          <w:p w14:paraId="03BC5427" w14:textId="77777777" w:rsidR="00A15D93" w:rsidRPr="00584207" w:rsidRDefault="00A15D93" w:rsidP="001239DB">
            <w:pPr>
              <w:pStyle w:val="BodyText"/>
              <w:jc w:val="center"/>
            </w:pPr>
            <w:r w:rsidRPr="00584207">
              <w:t>Block limited</w:t>
            </w:r>
          </w:p>
        </w:tc>
      </w:tr>
      <w:tr w:rsidR="00A15D93" w:rsidRPr="00584207" w14:paraId="01353110" w14:textId="77777777">
        <w:trPr>
          <w:jc w:val="center"/>
        </w:trPr>
        <w:tc>
          <w:tcPr>
            <w:tcW w:w="1526" w:type="dxa"/>
            <w:vAlign w:val="center"/>
          </w:tcPr>
          <w:p w14:paraId="544996ED" w14:textId="77777777" w:rsidR="00A15D93" w:rsidRPr="00584207" w:rsidRDefault="00A15D93" w:rsidP="001239DB">
            <w:pPr>
              <w:pStyle w:val="BodyText"/>
              <w:jc w:val="center"/>
            </w:pPr>
            <w:r w:rsidRPr="00584207">
              <w:t>C1</w:t>
            </w:r>
          </w:p>
        </w:tc>
        <w:tc>
          <w:tcPr>
            <w:tcW w:w="2126" w:type="dxa"/>
            <w:vAlign w:val="center"/>
          </w:tcPr>
          <w:p w14:paraId="262FE322" w14:textId="77777777" w:rsidR="00A15D93" w:rsidRPr="00584207" w:rsidRDefault="00A15D93" w:rsidP="001239DB">
            <w:pPr>
              <w:pStyle w:val="BodyText"/>
              <w:jc w:val="center"/>
            </w:pPr>
            <w:r w:rsidRPr="00584207">
              <w:t>VAMOS AFS 5.9</w:t>
            </w:r>
          </w:p>
        </w:tc>
        <w:tc>
          <w:tcPr>
            <w:tcW w:w="1575" w:type="dxa"/>
            <w:vAlign w:val="center"/>
          </w:tcPr>
          <w:p w14:paraId="16294B72" w14:textId="77777777" w:rsidR="00A15D93" w:rsidRPr="00B51353" w:rsidRDefault="00A15D93" w:rsidP="001239DB">
            <w:pPr>
              <w:pStyle w:val="BodyText"/>
              <w:jc w:val="center"/>
              <w:rPr>
                <w:color w:val="FF0000"/>
              </w:rPr>
            </w:pPr>
            <w:r w:rsidRPr="00B51353">
              <w:rPr>
                <w:rFonts w:hint="eastAsia"/>
                <w:color w:val="FF0000"/>
              </w:rPr>
              <w:t xml:space="preserve">18.37 </w:t>
            </w:r>
          </w:p>
        </w:tc>
        <w:tc>
          <w:tcPr>
            <w:tcW w:w="1418" w:type="dxa"/>
            <w:vAlign w:val="center"/>
          </w:tcPr>
          <w:p w14:paraId="494021D1" w14:textId="77777777" w:rsidR="00A15D93" w:rsidRPr="00B51353" w:rsidRDefault="00A15D93" w:rsidP="001239DB">
            <w:pPr>
              <w:pStyle w:val="BodyText"/>
              <w:jc w:val="center"/>
              <w:rPr>
                <w:color w:val="FF0000"/>
              </w:rPr>
            </w:pPr>
            <w:r w:rsidRPr="00B51353">
              <w:rPr>
                <w:rFonts w:hint="eastAsia"/>
                <w:color w:val="FF0000"/>
              </w:rPr>
              <w:t xml:space="preserve">11.84 </w:t>
            </w:r>
          </w:p>
        </w:tc>
        <w:tc>
          <w:tcPr>
            <w:tcW w:w="1855" w:type="dxa"/>
            <w:vAlign w:val="center"/>
          </w:tcPr>
          <w:p w14:paraId="3C5E1AC1" w14:textId="77777777" w:rsidR="00A15D93" w:rsidRPr="00584207" w:rsidRDefault="00A15D93" w:rsidP="001239DB">
            <w:pPr>
              <w:pStyle w:val="BodyText"/>
              <w:jc w:val="center"/>
            </w:pPr>
            <w:r w:rsidRPr="00584207">
              <w:t>Block limited</w:t>
            </w:r>
          </w:p>
        </w:tc>
      </w:tr>
      <w:tr w:rsidR="00A15D93" w:rsidRPr="00584207" w14:paraId="3B45AA55" w14:textId="77777777">
        <w:trPr>
          <w:jc w:val="center"/>
        </w:trPr>
        <w:tc>
          <w:tcPr>
            <w:tcW w:w="1526" w:type="dxa"/>
            <w:vAlign w:val="center"/>
          </w:tcPr>
          <w:p w14:paraId="70A7E935" w14:textId="77777777" w:rsidR="00A15D93" w:rsidRPr="00584207" w:rsidRDefault="00A15D93" w:rsidP="001239DB">
            <w:pPr>
              <w:pStyle w:val="BodyText"/>
              <w:jc w:val="center"/>
            </w:pPr>
            <w:r w:rsidRPr="00584207">
              <w:t>D0</w:t>
            </w:r>
          </w:p>
        </w:tc>
        <w:tc>
          <w:tcPr>
            <w:tcW w:w="2126" w:type="dxa"/>
            <w:vAlign w:val="center"/>
          </w:tcPr>
          <w:p w14:paraId="74AA9182" w14:textId="77777777" w:rsidR="00A15D93" w:rsidRPr="00584207" w:rsidRDefault="00A15D93" w:rsidP="001239DB">
            <w:pPr>
              <w:pStyle w:val="BodyText"/>
              <w:jc w:val="center"/>
            </w:pPr>
            <w:r w:rsidRPr="00584207">
              <w:t>AHS 5.9</w:t>
            </w:r>
          </w:p>
        </w:tc>
        <w:tc>
          <w:tcPr>
            <w:tcW w:w="1575" w:type="dxa"/>
            <w:vAlign w:val="center"/>
          </w:tcPr>
          <w:p w14:paraId="4E9D2C53" w14:textId="77777777" w:rsidR="00A15D93" w:rsidRPr="00B51353" w:rsidRDefault="00A15D93" w:rsidP="001239DB">
            <w:pPr>
              <w:pStyle w:val="BodyText"/>
              <w:jc w:val="center"/>
              <w:rPr>
                <w:color w:val="FF0000"/>
              </w:rPr>
            </w:pPr>
            <w:r w:rsidRPr="00B51353">
              <w:rPr>
                <w:rFonts w:hint="eastAsia"/>
                <w:color w:val="FF0000"/>
              </w:rPr>
              <w:t xml:space="preserve">18.50 </w:t>
            </w:r>
          </w:p>
        </w:tc>
        <w:tc>
          <w:tcPr>
            <w:tcW w:w="1418" w:type="dxa"/>
            <w:vAlign w:val="center"/>
          </w:tcPr>
          <w:p w14:paraId="7EBA4EFB" w14:textId="77777777" w:rsidR="00A15D93" w:rsidRPr="00B51353" w:rsidRDefault="00A15D93" w:rsidP="001239DB">
            <w:pPr>
              <w:pStyle w:val="BodyText"/>
              <w:jc w:val="center"/>
              <w:rPr>
                <w:color w:val="FF0000"/>
              </w:rPr>
            </w:pPr>
            <w:r w:rsidRPr="00B51353">
              <w:rPr>
                <w:rFonts w:hint="eastAsia"/>
                <w:color w:val="FF0000"/>
              </w:rPr>
              <w:t xml:space="preserve">11.92 </w:t>
            </w:r>
          </w:p>
        </w:tc>
        <w:tc>
          <w:tcPr>
            <w:tcW w:w="1855" w:type="dxa"/>
            <w:vAlign w:val="center"/>
          </w:tcPr>
          <w:p w14:paraId="4C74E36D" w14:textId="77777777" w:rsidR="00A15D93" w:rsidRPr="00584207" w:rsidRDefault="00A15D93" w:rsidP="001239DB">
            <w:pPr>
              <w:pStyle w:val="BodyText"/>
              <w:jc w:val="center"/>
            </w:pPr>
            <w:r w:rsidRPr="00584207">
              <w:t>Block limited</w:t>
            </w:r>
          </w:p>
        </w:tc>
      </w:tr>
      <w:tr w:rsidR="00A15D93" w:rsidRPr="00584207" w14:paraId="488EB86C" w14:textId="77777777">
        <w:trPr>
          <w:jc w:val="center"/>
        </w:trPr>
        <w:tc>
          <w:tcPr>
            <w:tcW w:w="1526" w:type="dxa"/>
            <w:vAlign w:val="center"/>
          </w:tcPr>
          <w:p w14:paraId="7AA461A2" w14:textId="77777777" w:rsidR="00A15D93" w:rsidRPr="00584207" w:rsidRDefault="00A15D93" w:rsidP="001239DB">
            <w:pPr>
              <w:pStyle w:val="BodyText"/>
              <w:jc w:val="center"/>
            </w:pPr>
            <w:r w:rsidRPr="00584207">
              <w:t>D1</w:t>
            </w:r>
          </w:p>
        </w:tc>
        <w:tc>
          <w:tcPr>
            <w:tcW w:w="2126" w:type="dxa"/>
            <w:vAlign w:val="center"/>
          </w:tcPr>
          <w:p w14:paraId="0F426D21" w14:textId="77777777" w:rsidR="00A15D93" w:rsidRPr="00584207" w:rsidRDefault="00A15D93" w:rsidP="001239DB">
            <w:pPr>
              <w:pStyle w:val="BodyText"/>
              <w:jc w:val="center"/>
            </w:pPr>
            <w:r w:rsidRPr="00584207">
              <w:t>VAMOS AHS 5.9</w:t>
            </w:r>
          </w:p>
        </w:tc>
        <w:tc>
          <w:tcPr>
            <w:tcW w:w="1575" w:type="dxa"/>
            <w:vAlign w:val="center"/>
          </w:tcPr>
          <w:p w14:paraId="02614669" w14:textId="77777777" w:rsidR="00A15D93" w:rsidRPr="00B51353" w:rsidRDefault="00A15D93" w:rsidP="001239DB">
            <w:pPr>
              <w:pStyle w:val="BodyText"/>
              <w:jc w:val="center"/>
              <w:rPr>
                <w:color w:val="0000FF"/>
              </w:rPr>
            </w:pPr>
            <w:r w:rsidRPr="00B51353">
              <w:rPr>
                <w:rFonts w:hint="eastAsia"/>
                <w:color w:val="0000FF"/>
              </w:rPr>
              <w:t xml:space="preserve">31.53 </w:t>
            </w:r>
          </w:p>
        </w:tc>
        <w:tc>
          <w:tcPr>
            <w:tcW w:w="1418" w:type="dxa"/>
            <w:vAlign w:val="center"/>
          </w:tcPr>
          <w:p w14:paraId="68D6DF31" w14:textId="77777777" w:rsidR="00A15D93" w:rsidRPr="00B51353" w:rsidRDefault="00A15D93" w:rsidP="001239DB">
            <w:pPr>
              <w:pStyle w:val="BodyText"/>
              <w:jc w:val="center"/>
              <w:rPr>
                <w:color w:val="0000FF"/>
              </w:rPr>
            </w:pPr>
            <w:r w:rsidRPr="00B51353">
              <w:rPr>
                <w:rFonts w:hint="eastAsia"/>
                <w:color w:val="0000FF"/>
              </w:rPr>
              <w:t xml:space="preserve">20.32 </w:t>
            </w:r>
          </w:p>
        </w:tc>
        <w:tc>
          <w:tcPr>
            <w:tcW w:w="1855" w:type="dxa"/>
            <w:vAlign w:val="center"/>
          </w:tcPr>
          <w:p w14:paraId="163D4BB9" w14:textId="77777777" w:rsidR="00A15D93" w:rsidRPr="00584207" w:rsidRDefault="00A15D93" w:rsidP="001239DB">
            <w:pPr>
              <w:pStyle w:val="BodyText"/>
              <w:jc w:val="center"/>
            </w:pPr>
            <w:r w:rsidRPr="00584207">
              <w:t>Quality limited</w:t>
            </w:r>
          </w:p>
        </w:tc>
      </w:tr>
    </w:tbl>
    <w:p w14:paraId="2645D443" w14:textId="77777777" w:rsidR="00A15D93" w:rsidRPr="00584207" w:rsidRDefault="00A15D93" w:rsidP="00A15D93">
      <w:pPr>
        <w:pStyle w:val="FP"/>
        <w:rPr>
          <w:rFonts w:hint="eastAsia"/>
        </w:rPr>
      </w:pPr>
    </w:p>
    <w:p w14:paraId="5FECDDB0" w14:textId="77777777" w:rsidR="00A15D93" w:rsidRPr="00584207" w:rsidRDefault="00A15D93" w:rsidP="00A15D93">
      <w:pPr>
        <w:pStyle w:val="TH"/>
        <w:rPr>
          <w:rFonts w:hint="eastAsia"/>
        </w:rPr>
      </w:pPr>
      <w:r w:rsidRPr="00584207">
        <w:t xml:space="preserve">Table </w:t>
      </w:r>
      <w:r>
        <w:rPr>
          <w:rFonts w:hint="eastAsia"/>
        </w:rPr>
        <w:t>8-16d</w:t>
      </w:r>
      <w:r>
        <w:rPr>
          <w:noProof/>
        </w:rPr>
        <w:t xml:space="preserve"> MUROS-2 </w:t>
      </w:r>
      <w:r>
        <w:rPr>
          <w:rFonts w:hint="eastAsia"/>
          <w:noProof/>
        </w:rPr>
        <w:t>S</w:t>
      </w:r>
      <w:r>
        <w:rPr>
          <w:noProof/>
        </w:rPr>
        <w:t xml:space="preserve">ystem </w:t>
      </w:r>
      <w:r>
        <w:rPr>
          <w:rFonts w:hint="eastAsia"/>
          <w:noProof/>
        </w:rPr>
        <w:t>P</w:t>
      </w:r>
      <w:r w:rsidRPr="00584207">
        <w:rPr>
          <w:noProof/>
        </w:rPr>
        <w:t xml:space="preserve">erformance </w:t>
      </w:r>
      <w:r w:rsidRPr="00584207">
        <w:rPr>
          <w:rFonts w:hint="eastAsia"/>
          <w:noProof/>
        </w:rPr>
        <w:t xml:space="preserve">with </w:t>
      </w:r>
      <w:r>
        <w:rPr>
          <w:rFonts w:hint="eastAsia"/>
          <w:noProof/>
        </w:rPr>
        <w:t>MAIO</w:t>
      </w:r>
      <w:r w:rsidRPr="00584207">
        <w:rPr>
          <w:rFonts w:hint="eastAsia"/>
          <w:noProof/>
        </w:rPr>
        <w:t xml:space="preserve"> Hopping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126"/>
        <w:gridCol w:w="1575"/>
        <w:gridCol w:w="1418"/>
        <w:gridCol w:w="1855"/>
      </w:tblGrid>
      <w:tr w:rsidR="00A15D93" w:rsidRPr="00584207" w14:paraId="7F27FF1C" w14:textId="77777777">
        <w:trPr>
          <w:jc w:val="center"/>
        </w:trPr>
        <w:tc>
          <w:tcPr>
            <w:tcW w:w="1526" w:type="dxa"/>
            <w:shd w:val="clear" w:color="auto" w:fill="auto"/>
            <w:vAlign w:val="center"/>
          </w:tcPr>
          <w:p w14:paraId="1D01907E" w14:textId="77777777" w:rsidR="00A15D93" w:rsidRPr="00584207" w:rsidRDefault="00A15D93" w:rsidP="001239DB">
            <w:pPr>
              <w:pStyle w:val="BodyText"/>
              <w:jc w:val="center"/>
              <w:rPr>
                <w:b/>
                <w:bCs/>
              </w:rPr>
            </w:pPr>
            <w:r w:rsidRPr="00584207">
              <w:rPr>
                <w:b/>
                <w:bCs/>
              </w:rPr>
              <w:t>Type</w:t>
            </w:r>
          </w:p>
        </w:tc>
        <w:tc>
          <w:tcPr>
            <w:tcW w:w="2126" w:type="dxa"/>
            <w:shd w:val="clear" w:color="auto" w:fill="auto"/>
            <w:vAlign w:val="center"/>
          </w:tcPr>
          <w:p w14:paraId="6010E64C" w14:textId="77777777" w:rsidR="00A15D93" w:rsidRPr="00584207" w:rsidRDefault="00A15D93" w:rsidP="001239DB">
            <w:pPr>
              <w:pStyle w:val="BodyText"/>
              <w:jc w:val="center"/>
              <w:rPr>
                <w:b/>
                <w:bCs/>
              </w:rPr>
            </w:pPr>
            <w:r w:rsidRPr="00584207">
              <w:rPr>
                <w:b/>
                <w:bCs/>
              </w:rPr>
              <w:t>Description</w:t>
            </w:r>
          </w:p>
        </w:tc>
        <w:tc>
          <w:tcPr>
            <w:tcW w:w="1575" w:type="dxa"/>
            <w:shd w:val="clear" w:color="auto" w:fill="auto"/>
            <w:vAlign w:val="center"/>
          </w:tcPr>
          <w:p w14:paraId="035FD81E" w14:textId="77777777" w:rsidR="00A15D93" w:rsidRPr="00584207" w:rsidRDefault="00A15D93" w:rsidP="001239DB">
            <w:pPr>
              <w:pStyle w:val="BodyText"/>
              <w:jc w:val="center"/>
              <w:rPr>
                <w:b/>
                <w:bCs/>
              </w:rPr>
            </w:pPr>
            <w:r w:rsidRPr="00584207">
              <w:rPr>
                <w:b/>
                <w:bCs/>
              </w:rPr>
              <w:t>Spectral efficiency [Erl./MHz/site]</w:t>
            </w:r>
          </w:p>
        </w:tc>
        <w:tc>
          <w:tcPr>
            <w:tcW w:w="1418" w:type="dxa"/>
            <w:shd w:val="clear" w:color="auto" w:fill="auto"/>
            <w:vAlign w:val="center"/>
          </w:tcPr>
          <w:p w14:paraId="0EF29699" w14:textId="77777777" w:rsidR="00A15D93" w:rsidRPr="00584207" w:rsidRDefault="00A15D93" w:rsidP="001239DB">
            <w:pPr>
              <w:pStyle w:val="BodyText"/>
              <w:jc w:val="center"/>
              <w:rPr>
                <w:b/>
                <w:bCs/>
              </w:rPr>
            </w:pPr>
            <w:r w:rsidRPr="00584207">
              <w:rPr>
                <w:b/>
                <w:bCs/>
              </w:rPr>
              <w:t>HW efficiency</w:t>
            </w:r>
            <w:r>
              <w:rPr>
                <w:rFonts w:hint="eastAsia"/>
                <w:b/>
                <w:bCs/>
              </w:rPr>
              <w:t xml:space="preserve"> </w:t>
            </w:r>
            <w:r w:rsidRPr="00584207">
              <w:rPr>
                <w:b/>
                <w:bCs/>
              </w:rPr>
              <w:t>[Erl./TRX]</w:t>
            </w:r>
          </w:p>
        </w:tc>
        <w:tc>
          <w:tcPr>
            <w:tcW w:w="1855" w:type="dxa"/>
            <w:shd w:val="clear" w:color="auto" w:fill="auto"/>
            <w:vAlign w:val="center"/>
          </w:tcPr>
          <w:p w14:paraId="0B8818B1" w14:textId="77777777" w:rsidR="00A15D93" w:rsidRPr="00584207" w:rsidRDefault="00A15D93" w:rsidP="001239DB">
            <w:pPr>
              <w:pStyle w:val="BodyText"/>
              <w:jc w:val="center"/>
              <w:rPr>
                <w:b/>
                <w:bCs/>
              </w:rPr>
            </w:pPr>
            <w:r w:rsidRPr="00584207">
              <w:rPr>
                <w:b/>
                <w:bCs/>
              </w:rPr>
              <w:t>Call quality limitation</w:t>
            </w:r>
          </w:p>
        </w:tc>
      </w:tr>
      <w:tr w:rsidR="00A15D93" w:rsidRPr="00584207" w14:paraId="4FFED00B" w14:textId="77777777">
        <w:trPr>
          <w:jc w:val="center"/>
        </w:trPr>
        <w:tc>
          <w:tcPr>
            <w:tcW w:w="1526" w:type="dxa"/>
            <w:vAlign w:val="center"/>
          </w:tcPr>
          <w:p w14:paraId="3C72D9F2" w14:textId="77777777" w:rsidR="00A15D93" w:rsidRPr="00584207" w:rsidRDefault="00A15D93" w:rsidP="001239DB">
            <w:pPr>
              <w:pStyle w:val="BodyText"/>
              <w:jc w:val="center"/>
            </w:pPr>
            <w:r w:rsidRPr="00584207">
              <w:t>A0</w:t>
            </w:r>
          </w:p>
        </w:tc>
        <w:tc>
          <w:tcPr>
            <w:tcW w:w="2126" w:type="dxa"/>
            <w:vAlign w:val="center"/>
          </w:tcPr>
          <w:p w14:paraId="1D1FEDA9" w14:textId="77777777" w:rsidR="00A15D93" w:rsidRPr="00584207" w:rsidRDefault="00A15D93" w:rsidP="001239DB">
            <w:pPr>
              <w:pStyle w:val="BodyText"/>
              <w:jc w:val="center"/>
            </w:pPr>
            <w:r w:rsidRPr="00584207">
              <w:t>GSM HR</w:t>
            </w:r>
          </w:p>
        </w:tc>
        <w:tc>
          <w:tcPr>
            <w:tcW w:w="1575" w:type="dxa"/>
            <w:vAlign w:val="center"/>
          </w:tcPr>
          <w:p w14:paraId="6CED3094" w14:textId="77777777" w:rsidR="00A15D93" w:rsidRPr="00B51353" w:rsidRDefault="00A15D93" w:rsidP="001239DB">
            <w:pPr>
              <w:pStyle w:val="BodyText"/>
              <w:jc w:val="center"/>
              <w:rPr>
                <w:color w:val="FF0000"/>
              </w:rPr>
            </w:pPr>
            <w:r w:rsidRPr="00B51353">
              <w:rPr>
                <w:rFonts w:hint="eastAsia"/>
                <w:color w:val="FF0000"/>
              </w:rPr>
              <w:t xml:space="preserve">18.51 </w:t>
            </w:r>
          </w:p>
        </w:tc>
        <w:tc>
          <w:tcPr>
            <w:tcW w:w="1418" w:type="dxa"/>
            <w:vAlign w:val="center"/>
          </w:tcPr>
          <w:p w14:paraId="626D82D8" w14:textId="77777777" w:rsidR="00A15D93" w:rsidRPr="00B51353" w:rsidRDefault="00A15D93" w:rsidP="001239DB">
            <w:pPr>
              <w:pStyle w:val="BodyText"/>
              <w:jc w:val="center"/>
              <w:rPr>
                <w:color w:val="FF0000"/>
              </w:rPr>
            </w:pPr>
            <w:r w:rsidRPr="00B51353">
              <w:rPr>
                <w:rFonts w:hint="eastAsia"/>
                <w:color w:val="FF0000"/>
              </w:rPr>
              <w:t xml:space="preserve">11.93 </w:t>
            </w:r>
          </w:p>
        </w:tc>
        <w:tc>
          <w:tcPr>
            <w:tcW w:w="1855" w:type="dxa"/>
            <w:vAlign w:val="center"/>
          </w:tcPr>
          <w:p w14:paraId="1E4173A9" w14:textId="77777777" w:rsidR="00A15D93" w:rsidRPr="00584207" w:rsidRDefault="00A15D93" w:rsidP="001239DB">
            <w:pPr>
              <w:pStyle w:val="BodyText"/>
              <w:jc w:val="center"/>
            </w:pPr>
            <w:r w:rsidRPr="00584207">
              <w:t>Block limited</w:t>
            </w:r>
          </w:p>
        </w:tc>
      </w:tr>
      <w:tr w:rsidR="00A15D93" w:rsidRPr="00584207" w14:paraId="23CD77A7" w14:textId="77777777">
        <w:trPr>
          <w:jc w:val="center"/>
        </w:trPr>
        <w:tc>
          <w:tcPr>
            <w:tcW w:w="1526" w:type="dxa"/>
            <w:vAlign w:val="center"/>
          </w:tcPr>
          <w:p w14:paraId="7D8011EE" w14:textId="77777777" w:rsidR="00A15D93" w:rsidRPr="00584207" w:rsidRDefault="00A15D93" w:rsidP="001239DB">
            <w:pPr>
              <w:pStyle w:val="BodyText"/>
              <w:jc w:val="center"/>
            </w:pPr>
            <w:r w:rsidRPr="00584207">
              <w:t>A1</w:t>
            </w:r>
          </w:p>
        </w:tc>
        <w:tc>
          <w:tcPr>
            <w:tcW w:w="2126" w:type="dxa"/>
            <w:vAlign w:val="center"/>
          </w:tcPr>
          <w:p w14:paraId="353CD2CB" w14:textId="77777777" w:rsidR="00A15D93" w:rsidRPr="00584207" w:rsidRDefault="00A15D93" w:rsidP="001239DB">
            <w:pPr>
              <w:pStyle w:val="BodyText"/>
              <w:jc w:val="center"/>
            </w:pPr>
            <w:r w:rsidRPr="00584207">
              <w:t>VAMOS GSM HR</w:t>
            </w:r>
          </w:p>
        </w:tc>
        <w:tc>
          <w:tcPr>
            <w:tcW w:w="1575" w:type="dxa"/>
            <w:vAlign w:val="center"/>
          </w:tcPr>
          <w:p w14:paraId="796F8EFC" w14:textId="77777777" w:rsidR="00A15D93" w:rsidRPr="00B51353" w:rsidRDefault="00A15D93" w:rsidP="001239DB">
            <w:pPr>
              <w:pStyle w:val="BodyText"/>
              <w:jc w:val="center"/>
              <w:rPr>
                <w:color w:val="0000FF"/>
              </w:rPr>
            </w:pPr>
            <w:r w:rsidRPr="00B51353">
              <w:rPr>
                <w:rFonts w:hint="eastAsia"/>
                <w:color w:val="0000FF"/>
              </w:rPr>
              <w:t xml:space="preserve">37.41 </w:t>
            </w:r>
          </w:p>
        </w:tc>
        <w:tc>
          <w:tcPr>
            <w:tcW w:w="1418" w:type="dxa"/>
            <w:vAlign w:val="center"/>
          </w:tcPr>
          <w:p w14:paraId="47CD4033" w14:textId="77777777" w:rsidR="00A15D93" w:rsidRPr="00B51353" w:rsidRDefault="00A15D93" w:rsidP="001239DB">
            <w:pPr>
              <w:pStyle w:val="BodyText"/>
              <w:jc w:val="center"/>
              <w:rPr>
                <w:color w:val="0000FF"/>
              </w:rPr>
            </w:pPr>
            <w:r w:rsidRPr="00B51353">
              <w:rPr>
                <w:rFonts w:hint="eastAsia"/>
                <w:color w:val="0000FF"/>
              </w:rPr>
              <w:t xml:space="preserve">24.11 </w:t>
            </w:r>
          </w:p>
        </w:tc>
        <w:tc>
          <w:tcPr>
            <w:tcW w:w="1855" w:type="dxa"/>
            <w:vAlign w:val="center"/>
          </w:tcPr>
          <w:p w14:paraId="2824B8AC" w14:textId="77777777" w:rsidR="00A15D93" w:rsidRPr="00584207" w:rsidRDefault="00A15D93" w:rsidP="001239DB">
            <w:pPr>
              <w:pStyle w:val="BodyText"/>
              <w:jc w:val="center"/>
            </w:pPr>
            <w:r w:rsidRPr="00584207">
              <w:t>Quality limited</w:t>
            </w:r>
          </w:p>
        </w:tc>
      </w:tr>
      <w:tr w:rsidR="00A15D93" w:rsidRPr="00584207" w14:paraId="700B8DF6" w14:textId="77777777">
        <w:trPr>
          <w:jc w:val="center"/>
        </w:trPr>
        <w:tc>
          <w:tcPr>
            <w:tcW w:w="1526" w:type="dxa"/>
            <w:vAlign w:val="center"/>
          </w:tcPr>
          <w:p w14:paraId="1C73FAFE" w14:textId="77777777" w:rsidR="00A15D93" w:rsidRPr="00584207" w:rsidRDefault="00A15D93" w:rsidP="001239DB">
            <w:pPr>
              <w:pStyle w:val="BodyText"/>
              <w:jc w:val="center"/>
            </w:pPr>
            <w:r w:rsidRPr="00584207">
              <w:t>B0</w:t>
            </w:r>
          </w:p>
        </w:tc>
        <w:tc>
          <w:tcPr>
            <w:tcW w:w="2126" w:type="dxa"/>
            <w:vAlign w:val="center"/>
          </w:tcPr>
          <w:p w14:paraId="28709407" w14:textId="77777777" w:rsidR="00A15D93" w:rsidRPr="00584207" w:rsidRDefault="00A15D93" w:rsidP="001239DB">
            <w:pPr>
              <w:pStyle w:val="BodyText"/>
              <w:jc w:val="center"/>
            </w:pPr>
            <w:r w:rsidRPr="00584207">
              <w:t>AFS 12.2</w:t>
            </w:r>
          </w:p>
        </w:tc>
        <w:tc>
          <w:tcPr>
            <w:tcW w:w="1575" w:type="dxa"/>
            <w:vAlign w:val="center"/>
          </w:tcPr>
          <w:p w14:paraId="01EB9B67" w14:textId="77777777" w:rsidR="00A15D93" w:rsidRPr="00B51353" w:rsidRDefault="00A15D93" w:rsidP="001239DB">
            <w:pPr>
              <w:pStyle w:val="BodyText"/>
              <w:jc w:val="center"/>
              <w:rPr>
                <w:color w:val="FF0000"/>
              </w:rPr>
            </w:pPr>
            <w:r w:rsidRPr="00B51353">
              <w:rPr>
                <w:rFonts w:hint="eastAsia"/>
                <w:color w:val="FF0000"/>
              </w:rPr>
              <w:t xml:space="preserve">8.64 </w:t>
            </w:r>
          </w:p>
        </w:tc>
        <w:tc>
          <w:tcPr>
            <w:tcW w:w="1418" w:type="dxa"/>
            <w:vAlign w:val="center"/>
          </w:tcPr>
          <w:p w14:paraId="46B55D23" w14:textId="77777777" w:rsidR="00A15D93" w:rsidRPr="00B51353" w:rsidRDefault="00A15D93" w:rsidP="001239DB">
            <w:pPr>
              <w:pStyle w:val="BodyText"/>
              <w:jc w:val="center"/>
              <w:rPr>
                <w:color w:val="FF0000"/>
              </w:rPr>
            </w:pPr>
            <w:r w:rsidRPr="00B51353">
              <w:rPr>
                <w:rFonts w:hint="eastAsia"/>
                <w:color w:val="FF0000"/>
              </w:rPr>
              <w:t xml:space="preserve">5.57 </w:t>
            </w:r>
          </w:p>
        </w:tc>
        <w:tc>
          <w:tcPr>
            <w:tcW w:w="1855" w:type="dxa"/>
            <w:vAlign w:val="center"/>
          </w:tcPr>
          <w:p w14:paraId="36C2F3B1" w14:textId="77777777" w:rsidR="00A15D93" w:rsidRPr="00584207" w:rsidRDefault="00A15D93" w:rsidP="001239DB">
            <w:pPr>
              <w:pStyle w:val="BodyText"/>
              <w:jc w:val="center"/>
            </w:pPr>
            <w:r w:rsidRPr="00584207">
              <w:t>Block limited</w:t>
            </w:r>
          </w:p>
        </w:tc>
      </w:tr>
      <w:tr w:rsidR="00A15D93" w:rsidRPr="00584207" w14:paraId="1C7D159B" w14:textId="77777777">
        <w:trPr>
          <w:jc w:val="center"/>
        </w:trPr>
        <w:tc>
          <w:tcPr>
            <w:tcW w:w="1526" w:type="dxa"/>
            <w:vAlign w:val="center"/>
          </w:tcPr>
          <w:p w14:paraId="06520D35" w14:textId="77777777" w:rsidR="00A15D93" w:rsidRPr="00584207" w:rsidRDefault="00A15D93" w:rsidP="001239DB">
            <w:pPr>
              <w:pStyle w:val="BodyText"/>
              <w:jc w:val="center"/>
            </w:pPr>
            <w:r w:rsidRPr="00584207">
              <w:t>B1</w:t>
            </w:r>
          </w:p>
        </w:tc>
        <w:tc>
          <w:tcPr>
            <w:tcW w:w="2126" w:type="dxa"/>
            <w:vAlign w:val="center"/>
          </w:tcPr>
          <w:p w14:paraId="14D16108" w14:textId="77777777" w:rsidR="00A15D93" w:rsidRPr="00584207" w:rsidRDefault="00A15D93" w:rsidP="001239DB">
            <w:pPr>
              <w:pStyle w:val="BodyText"/>
              <w:jc w:val="center"/>
            </w:pPr>
            <w:r w:rsidRPr="00584207">
              <w:t>VAMOS AFS 12.2</w:t>
            </w:r>
          </w:p>
        </w:tc>
        <w:tc>
          <w:tcPr>
            <w:tcW w:w="1575" w:type="dxa"/>
            <w:vAlign w:val="center"/>
          </w:tcPr>
          <w:p w14:paraId="3F841AEA" w14:textId="77777777" w:rsidR="00A15D93" w:rsidRPr="00B51353" w:rsidRDefault="00A15D93" w:rsidP="001239DB">
            <w:pPr>
              <w:pStyle w:val="BodyText"/>
              <w:jc w:val="center"/>
              <w:rPr>
                <w:color w:val="0000FF"/>
              </w:rPr>
            </w:pPr>
            <w:r w:rsidRPr="00B51353">
              <w:rPr>
                <w:rFonts w:hint="eastAsia"/>
                <w:color w:val="0000FF"/>
              </w:rPr>
              <w:t xml:space="preserve">14.32 </w:t>
            </w:r>
          </w:p>
        </w:tc>
        <w:tc>
          <w:tcPr>
            <w:tcW w:w="1418" w:type="dxa"/>
            <w:vAlign w:val="center"/>
          </w:tcPr>
          <w:p w14:paraId="4A0966E3" w14:textId="77777777" w:rsidR="00A15D93" w:rsidRPr="00B51353" w:rsidRDefault="00A15D93" w:rsidP="001239DB">
            <w:pPr>
              <w:pStyle w:val="BodyText"/>
              <w:jc w:val="center"/>
              <w:rPr>
                <w:color w:val="0000FF"/>
              </w:rPr>
            </w:pPr>
            <w:r w:rsidRPr="00B51353">
              <w:rPr>
                <w:rFonts w:hint="eastAsia"/>
                <w:color w:val="0000FF"/>
              </w:rPr>
              <w:t xml:space="preserve">9.23 </w:t>
            </w:r>
          </w:p>
        </w:tc>
        <w:tc>
          <w:tcPr>
            <w:tcW w:w="1855" w:type="dxa"/>
            <w:vAlign w:val="center"/>
          </w:tcPr>
          <w:p w14:paraId="65BCF12C" w14:textId="77777777" w:rsidR="00A15D93" w:rsidRPr="00584207" w:rsidRDefault="00A15D93" w:rsidP="001239DB">
            <w:pPr>
              <w:pStyle w:val="BodyText"/>
              <w:jc w:val="center"/>
            </w:pPr>
            <w:r w:rsidRPr="00584207">
              <w:t>Quality limited</w:t>
            </w:r>
          </w:p>
        </w:tc>
      </w:tr>
      <w:tr w:rsidR="00A15D93" w:rsidRPr="00584207" w14:paraId="335689CF" w14:textId="77777777">
        <w:trPr>
          <w:jc w:val="center"/>
        </w:trPr>
        <w:tc>
          <w:tcPr>
            <w:tcW w:w="1526" w:type="dxa"/>
            <w:vAlign w:val="center"/>
          </w:tcPr>
          <w:p w14:paraId="05B28F03" w14:textId="77777777" w:rsidR="00A15D93" w:rsidRPr="00584207" w:rsidRDefault="00A15D93" w:rsidP="001239DB">
            <w:pPr>
              <w:pStyle w:val="BodyText"/>
              <w:jc w:val="center"/>
            </w:pPr>
            <w:r w:rsidRPr="00584207">
              <w:t>C0</w:t>
            </w:r>
          </w:p>
        </w:tc>
        <w:tc>
          <w:tcPr>
            <w:tcW w:w="2126" w:type="dxa"/>
            <w:vAlign w:val="center"/>
          </w:tcPr>
          <w:p w14:paraId="2E25264E" w14:textId="77777777" w:rsidR="00A15D93" w:rsidRPr="00584207" w:rsidRDefault="00A15D93" w:rsidP="001239DB">
            <w:pPr>
              <w:pStyle w:val="BodyText"/>
              <w:jc w:val="center"/>
            </w:pPr>
            <w:r w:rsidRPr="00584207">
              <w:t>AFS 5.9</w:t>
            </w:r>
          </w:p>
        </w:tc>
        <w:tc>
          <w:tcPr>
            <w:tcW w:w="1575" w:type="dxa"/>
            <w:vAlign w:val="center"/>
          </w:tcPr>
          <w:p w14:paraId="623B4B5C" w14:textId="77777777" w:rsidR="00A15D93" w:rsidRPr="00B51353" w:rsidRDefault="00A15D93" w:rsidP="001239DB">
            <w:pPr>
              <w:pStyle w:val="BodyText"/>
              <w:jc w:val="center"/>
              <w:rPr>
                <w:color w:val="FF0000"/>
              </w:rPr>
            </w:pPr>
            <w:r w:rsidRPr="00B51353">
              <w:rPr>
                <w:rFonts w:hint="eastAsia"/>
                <w:color w:val="FF0000"/>
              </w:rPr>
              <w:t xml:space="preserve">8.63 </w:t>
            </w:r>
          </w:p>
        </w:tc>
        <w:tc>
          <w:tcPr>
            <w:tcW w:w="1418" w:type="dxa"/>
            <w:vAlign w:val="center"/>
          </w:tcPr>
          <w:p w14:paraId="17C6FE23" w14:textId="77777777" w:rsidR="00A15D93" w:rsidRPr="00B51353" w:rsidRDefault="00A15D93" w:rsidP="001239DB">
            <w:pPr>
              <w:pStyle w:val="BodyText"/>
              <w:jc w:val="center"/>
              <w:rPr>
                <w:color w:val="FF0000"/>
              </w:rPr>
            </w:pPr>
            <w:r w:rsidRPr="00B51353">
              <w:rPr>
                <w:rFonts w:hint="eastAsia"/>
                <w:color w:val="FF0000"/>
              </w:rPr>
              <w:t xml:space="preserve">5.56 </w:t>
            </w:r>
          </w:p>
        </w:tc>
        <w:tc>
          <w:tcPr>
            <w:tcW w:w="1855" w:type="dxa"/>
            <w:vAlign w:val="center"/>
          </w:tcPr>
          <w:p w14:paraId="481045E7" w14:textId="77777777" w:rsidR="00A15D93" w:rsidRPr="00584207" w:rsidRDefault="00A15D93" w:rsidP="001239DB">
            <w:pPr>
              <w:pStyle w:val="BodyText"/>
              <w:jc w:val="center"/>
            </w:pPr>
            <w:r w:rsidRPr="00584207">
              <w:t>Block limited</w:t>
            </w:r>
          </w:p>
        </w:tc>
      </w:tr>
      <w:tr w:rsidR="00A15D93" w:rsidRPr="00584207" w14:paraId="5E536539" w14:textId="77777777">
        <w:trPr>
          <w:jc w:val="center"/>
        </w:trPr>
        <w:tc>
          <w:tcPr>
            <w:tcW w:w="1526" w:type="dxa"/>
            <w:vAlign w:val="center"/>
          </w:tcPr>
          <w:p w14:paraId="19F18A57" w14:textId="77777777" w:rsidR="00A15D93" w:rsidRPr="00584207" w:rsidRDefault="00A15D93" w:rsidP="001239DB">
            <w:pPr>
              <w:pStyle w:val="BodyText"/>
              <w:jc w:val="center"/>
            </w:pPr>
            <w:r w:rsidRPr="00584207">
              <w:t>C1</w:t>
            </w:r>
          </w:p>
        </w:tc>
        <w:tc>
          <w:tcPr>
            <w:tcW w:w="2126" w:type="dxa"/>
            <w:vAlign w:val="center"/>
          </w:tcPr>
          <w:p w14:paraId="6254F1A9" w14:textId="77777777" w:rsidR="00A15D93" w:rsidRPr="00584207" w:rsidRDefault="00A15D93" w:rsidP="001239DB">
            <w:pPr>
              <w:pStyle w:val="BodyText"/>
              <w:jc w:val="center"/>
            </w:pPr>
            <w:r w:rsidRPr="00584207">
              <w:t>VAMOS AFS 5.9</w:t>
            </w:r>
          </w:p>
        </w:tc>
        <w:tc>
          <w:tcPr>
            <w:tcW w:w="1575" w:type="dxa"/>
            <w:vAlign w:val="center"/>
          </w:tcPr>
          <w:p w14:paraId="6FC7DA3A" w14:textId="77777777" w:rsidR="00A15D93" w:rsidRPr="00B51353" w:rsidRDefault="00A15D93" w:rsidP="001239DB">
            <w:pPr>
              <w:pStyle w:val="BodyText"/>
              <w:jc w:val="center"/>
              <w:rPr>
                <w:color w:val="FF0000"/>
              </w:rPr>
            </w:pPr>
            <w:r w:rsidRPr="00B51353">
              <w:rPr>
                <w:rFonts w:hint="eastAsia"/>
                <w:color w:val="FF0000"/>
              </w:rPr>
              <w:t xml:space="preserve">18.31 </w:t>
            </w:r>
          </w:p>
        </w:tc>
        <w:tc>
          <w:tcPr>
            <w:tcW w:w="1418" w:type="dxa"/>
            <w:vAlign w:val="center"/>
          </w:tcPr>
          <w:p w14:paraId="610BCA3F" w14:textId="77777777" w:rsidR="00A15D93" w:rsidRPr="00B51353" w:rsidRDefault="00A15D93" w:rsidP="001239DB">
            <w:pPr>
              <w:pStyle w:val="BodyText"/>
              <w:jc w:val="center"/>
              <w:rPr>
                <w:color w:val="FF0000"/>
              </w:rPr>
            </w:pPr>
            <w:r w:rsidRPr="00B51353">
              <w:rPr>
                <w:rFonts w:hint="eastAsia"/>
                <w:color w:val="FF0000"/>
              </w:rPr>
              <w:t xml:space="preserve">11.80 </w:t>
            </w:r>
          </w:p>
        </w:tc>
        <w:tc>
          <w:tcPr>
            <w:tcW w:w="1855" w:type="dxa"/>
            <w:vAlign w:val="center"/>
          </w:tcPr>
          <w:p w14:paraId="1C5AB160" w14:textId="77777777" w:rsidR="00A15D93" w:rsidRPr="00584207" w:rsidRDefault="00A15D93" w:rsidP="001239DB">
            <w:pPr>
              <w:pStyle w:val="BodyText"/>
              <w:jc w:val="center"/>
            </w:pPr>
            <w:r w:rsidRPr="00584207">
              <w:t>Block limited</w:t>
            </w:r>
          </w:p>
        </w:tc>
      </w:tr>
      <w:tr w:rsidR="00A15D93" w:rsidRPr="00584207" w14:paraId="7D799FE5" w14:textId="77777777">
        <w:trPr>
          <w:jc w:val="center"/>
        </w:trPr>
        <w:tc>
          <w:tcPr>
            <w:tcW w:w="1526" w:type="dxa"/>
            <w:vAlign w:val="center"/>
          </w:tcPr>
          <w:p w14:paraId="405F2222" w14:textId="77777777" w:rsidR="00A15D93" w:rsidRPr="00584207" w:rsidRDefault="00A15D93" w:rsidP="001239DB">
            <w:pPr>
              <w:pStyle w:val="BodyText"/>
              <w:jc w:val="center"/>
            </w:pPr>
            <w:r w:rsidRPr="00584207">
              <w:t>D0</w:t>
            </w:r>
          </w:p>
        </w:tc>
        <w:tc>
          <w:tcPr>
            <w:tcW w:w="2126" w:type="dxa"/>
            <w:vAlign w:val="center"/>
          </w:tcPr>
          <w:p w14:paraId="1CAD57CF" w14:textId="77777777" w:rsidR="00A15D93" w:rsidRPr="00584207" w:rsidRDefault="00A15D93" w:rsidP="001239DB">
            <w:pPr>
              <w:pStyle w:val="BodyText"/>
              <w:jc w:val="center"/>
            </w:pPr>
            <w:r w:rsidRPr="00584207">
              <w:t>AHS 5.9</w:t>
            </w:r>
          </w:p>
        </w:tc>
        <w:tc>
          <w:tcPr>
            <w:tcW w:w="1575" w:type="dxa"/>
            <w:vAlign w:val="center"/>
          </w:tcPr>
          <w:p w14:paraId="410E516D" w14:textId="77777777" w:rsidR="00A15D93" w:rsidRPr="00B51353" w:rsidRDefault="00A15D93" w:rsidP="001239DB">
            <w:pPr>
              <w:pStyle w:val="BodyText"/>
              <w:jc w:val="center"/>
              <w:rPr>
                <w:color w:val="FF0000"/>
              </w:rPr>
            </w:pPr>
            <w:r w:rsidRPr="00B51353">
              <w:rPr>
                <w:rFonts w:hint="eastAsia"/>
                <w:color w:val="FF0000"/>
              </w:rPr>
              <w:t xml:space="preserve">18.50 </w:t>
            </w:r>
          </w:p>
        </w:tc>
        <w:tc>
          <w:tcPr>
            <w:tcW w:w="1418" w:type="dxa"/>
            <w:vAlign w:val="center"/>
          </w:tcPr>
          <w:p w14:paraId="5D56A966" w14:textId="77777777" w:rsidR="00A15D93" w:rsidRPr="00B51353" w:rsidRDefault="00A15D93" w:rsidP="001239DB">
            <w:pPr>
              <w:pStyle w:val="BodyText"/>
              <w:jc w:val="center"/>
              <w:rPr>
                <w:color w:val="FF0000"/>
              </w:rPr>
            </w:pPr>
            <w:r w:rsidRPr="00B51353">
              <w:rPr>
                <w:rFonts w:hint="eastAsia"/>
                <w:color w:val="FF0000"/>
              </w:rPr>
              <w:t xml:space="preserve">11.92 </w:t>
            </w:r>
          </w:p>
        </w:tc>
        <w:tc>
          <w:tcPr>
            <w:tcW w:w="1855" w:type="dxa"/>
            <w:vAlign w:val="center"/>
          </w:tcPr>
          <w:p w14:paraId="60AD8FFC" w14:textId="77777777" w:rsidR="00A15D93" w:rsidRPr="00584207" w:rsidRDefault="00A15D93" w:rsidP="001239DB">
            <w:pPr>
              <w:pStyle w:val="BodyText"/>
              <w:jc w:val="center"/>
            </w:pPr>
            <w:r w:rsidRPr="00584207">
              <w:t>Block limited</w:t>
            </w:r>
          </w:p>
        </w:tc>
      </w:tr>
      <w:tr w:rsidR="00A15D93" w:rsidRPr="00584207" w14:paraId="25D9C942" w14:textId="77777777">
        <w:trPr>
          <w:jc w:val="center"/>
        </w:trPr>
        <w:tc>
          <w:tcPr>
            <w:tcW w:w="1526" w:type="dxa"/>
            <w:vAlign w:val="center"/>
          </w:tcPr>
          <w:p w14:paraId="3DF7FCDE" w14:textId="77777777" w:rsidR="00A15D93" w:rsidRPr="00584207" w:rsidRDefault="00A15D93" w:rsidP="001239DB">
            <w:pPr>
              <w:pStyle w:val="BodyText"/>
              <w:jc w:val="center"/>
            </w:pPr>
            <w:r w:rsidRPr="00584207">
              <w:t>D1</w:t>
            </w:r>
          </w:p>
        </w:tc>
        <w:tc>
          <w:tcPr>
            <w:tcW w:w="2126" w:type="dxa"/>
            <w:vAlign w:val="center"/>
          </w:tcPr>
          <w:p w14:paraId="6DACA10B" w14:textId="77777777" w:rsidR="00A15D93" w:rsidRPr="00584207" w:rsidRDefault="00A15D93" w:rsidP="001239DB">
            <w:pPr>
              <w:pStyle w:val="BodyText"/>
              <w:jc w:val="center"/>
            </w:pPr>
            <w:r w:rsidRPr="00584207">
              <w:t>VAMOS AHS 5.9</w:t>
            </w:r>
          </w:p>
        </w:tc>
        <w:tc>
          <w:tcPr>
            <w:tcW w:w="1575" w:type="dxa"/>
            <w:vAlign w:val="center"/>
          </w:tcPr>
          <w:p w14:paraId="12AB1F61" w14:textId="77777777" w:rsidR="00A15D93" w:rsidRPr="00B51353" w:rsidRDefault="00A15D93" w:rsidP="001239DB">
            <w:pPr>
              <w:pStyle w:val="BodyText"/>
              <w:jc w:val="center"/>
              <w:rPr>
                <w:color w:val="0000FF"/>
              </w:rPr>
            </w:pPr>
            <w:r w:rsidRPr="00B51353">
              <w:rPr>
                <w:rFonts w:hint="eastAsia"/>
                <w:color w:val="0000FF"/>
              </w:rPr>
              <w:t xml:space="preserve">31.67 </w:t>
            </w:r>
          </w:p>
        </w:tc>
        <w:tc>
          <w:tcPr>
            <w:tcW w:w="1418" w:type="dxa"/>
            <w:vAlign w:val="center"/>
          </w:tcPr>
          <w:p w14:paraId="49DF93CB" w14:textId="77777777" w:rsidR="00A15D93" w:rsidRPr="00B51353" w:rsidRDefault="00A15D93" w:rsidP="001239DB">
            <w:pPr>
              <w:pStyle w:val="BodyText"/>
              <w:jc w:val="center"/>
              <w:rPr>
                <w:color w:val="0000FF"/>
              </w:rPr>
            </w:pPr>
            <w:r w:rsidRPr="00B51353">
              <w:rPr>
                <w:rFonts w:hint="eastAsia"/>
                <w:color w:val="0000FF"/>
              </w:rPr>
              <w:t xml:space="preserve">20.41 </w:t>
            </w:r>
          </w:p>
        </w:tc>
        <w:tc>
          <w:tcPr>
            <w:tcW w:w="1855" w:type="dxa"/>
            <w:vAlign w:val="center"/>
          </w:tcPr>
          <w:p w14:paraId="2135BE7F" w14:textId="77777777" w:rsidR="00A15D93" w:rsidRPr="00584207" w:rsidRDefault="00A15D93" w:rsidP="001239DB">
            <w:pPr>
              <w:pStyle w:val="BodyText"/>
              <w:jc w:val="center"/>
            </w:pPr>
            <w:r w:rsidRPr="00584207">
              <w:t>Quality limited</w:t>
            </w:r>
          </w:p>
        </w:tc>
      </w:tr>
    </w:tbl>
    <w:p w14:paraId="2F0AA884" w14:textId="77777777" w:rsidR="00A15D93" w:rsidRPr="00584207" w:rsidRDefault="00A15D93" w:rsidP="00A15D93">
      <w:pPr>
        <w:pStyle w:val="FP"/>
        <w:rPr>
          <w:rFonts w:hint="eastAsia"/>
        </w:rPr>
      </w:pPr>
    </w:p>
    <w:p w14:paraId="46EFAAFE" w14:textId="77777777" w:rsidR="001239DB" w:rsidRPr="00584207" w:rsidRDefault="001239DB" w:rsidP="001239DB">
      <w:pPr>
        <w:rPr>
          <w:rFonts w:hint="eastAsia"/>
        </w:rPr>
      </w:pPr>
      <w:r w:rsidRPr="00584207">
        <w:t>Comparison</w:t>
      </w:r>
      <w:r w:rsidRPr="00584207">
        <w:rPr>
          <w:rFonts w:hint="eastAsia"/>
        </w:rPr>
        <w:t xml:space="preserve"> </w:t>
      </w:r>
      <w:r w:rsidRPr="00584207">
        <w:t>of system performance</w:t>
      </w:r>
      <w:r w:rsidRPr="00584207">
        <w:rPr>
          <w:rFonts w:hint="eastAsia"/>
        </w:rPr>
        <w:t xml:space="preserve"> results in this section is presented with Block Limiting in </w:t>
      </w:r>
      <w:r w:rsidRPr="00E86CF7">
        <w:rPr>
          <w:rFonts w:hint="eastAsia"/>
          <w:color w:val="FF6600"/>
        </w:rPr>
        <w:t>red</w:t>
      </w:r>
      <w:r w:rsidRPr="00584207">
        <w:rPr>
          <w:rFonts w:hint="eastAsia"/>
        </w:rPr>
        <w:t xml:space="preserve"> and Quality Limiting in </w:t>
      </w:r>
      <w:r w:rsidRPr="00E86CF7">
        <w:rPr>
          <w:rFonts w:hint="eastAsia"/>
          <w:color w:val="3366FF"/>
        </w:rPr>
        <w:t>blue</w:t>
      </w:r>
      <w:r w:rsidRPr="00584207">
        <w:rPr>
          <w:rFonts w:hint="eastAsia"/>
        </w:rPr>
        <w:t>.</w:t>
      </w:r>
    </w:p>
    <w:p w14:paraId="737FA059" w14:textId="77777777" w:rsidR="001239DB" w:rsidRPr="00584207" w:rsidRDefault="001239DB" w:rsidP="001239DB">
      <w:pPr>
        <w:pStyle w:val="TH"/>
        <w:rPr>
          <w:rFonts w:hint="eastAsia"/>
        </w:rPr>
      </w:pPr>
      <w:r w:rsidRPr="00584207">
        <w:t xml:space="preserve">Table </w:t>
      </w:r>
      <w:r>
        <w:rPr>
          <w:rFonts w:hint="eastAsia"/>
        </w:rPr>
        <w:t>8-16e</w:t>
      </w:r>
      <w:r w:rsidRPr="00584207">
        <w:t xml:space="preserve">: </w:t>
      </w:r>
      <w:r>
        <w:rPr>
          <w:rFonts w:hint="eastAsia"/>
          <w:noProof/>
        </w:rPr>
        <w:t>C</w:t>
      </w:r>
      <w:r w:rsidRPr="00584207">
        <w:rPr>
          <w:noProof/>
        </w:rPr>
        <w:t>omparison</w:t>
      </w:r>
      <w:r w:rsidRPr="00584207">
        <w:rPr>
          <w:rFonts w:hint="eastAsia"/>
        </w:rPr>
        <w:t xml:space="preserve"> </w:t>
      </w:r>
      <w:r>
        <w:t xml:space="preserve">of </w:t>
      </w:r>
      <w:r>
        <w:rPr>
          <w:rFonts w:hint="eastAsia"/>
        </w:rPr>
        <w:t>S</w:t>
      </w:r>
      <w:r>
        <w:t xml:space="preserve">ystem </w:t>
      </w:r>
      <w:r>
        <w:rPr>
          <w:rFonts w:hint="eastAsia"/>
        </w:rPr>
        <w:t>P</w:t>
      </w:r>
      <w:r>
        <w:t xml:space="preserve">erformance </w:t>
      </w:r>
      <w:r>
        <w:rPr>
          <w:rFonts w:hint="eastAsia"/>
        </w:rPr>
        <w:t>R</w:t>
      </w:r>
      <w:r w:rsidRPr="00584207">
        <w:t>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8"/>
        <w:gridCol w:w="3404"/>
        <w:gridCol w:w="3404"/>
      </w:tblGrid>
      <w:tr w:rsidR="001239DB" w:rsidRPr="00584207" w14:paraId="7F8B62B4" w14:textId="77777777">
        <w:trPr>
          <w:jc w:val="center"/>
        </w:trPr>
        <w:tc>
          <w:tcPr>
            <w:tcW w:w="1488" w:type="dxa"/>
            <w:vAlign w:val="center"/>
          </w:tcPr>
          <w:p w14:paraId="02375A84" w14:textId="77777777" w:rsidR="001239DB" w:rsidRPr="00584207" w:rsidRDefault="001239DB" w:rsidP="001239DB">
            <w:pPr>
              <w:pStyle w:val="tablecopy"/>
              <w:jc w:val="center"/>
              <w:rPr>
                <w:b/>
                <w:bCs/>
                <w:kern w:val="2"/>
                <w:sz w:val="21"/>
                <w:szCs w:val="24"/>
                <w:lang w:eastAsia="zh-CN"/>
              </w:rPr>
            </w:pPr>
            <w:r w:rsidRPr="00584207">
              <w:rPr>
                <w:b/>
                <w:bCs/>
                <w:kern w:val="2"/>
                <w:sz w:val="21"/>
                <w:szCs w:val="24"/>
                <w:lang w:eastAsia="zh-CN"/>
              </w:rPr>
              <w:t>Type</w:t>
            </w:r>
          </w:p>
        </w:tc>
        <w:tc>
          <w:tcPr>
            <w:tcW w:w="3404" w:type="dxa"/>
            <w:shd w:val="clear" w:color="auto" w:fill="auto"/>
            <w:vAlign w:val="center"/>
          </w:tcPr>
          <w:p w14:paraId="209827E3" w14:textId="77777777" w:rsidR="001239DB" w:rsidRPr="00584207" w:rsidRDefault="001239DB" w:rsidP="001239DB">
            <w:pPr>
              <w:pStyle w:val="tablecopy"/>
              <w:jc w:val="center"/>
              <w:rPr>
                <w:rFonts w:hint="eastAsia"/>
                <w:b/>
                <w:bCs/>
                <w:kern w:val="2"/>
                <w:sz w:val="21"/>
                <w:szCs w:val="24"/>
                <w:lang w:eastAsia="zh-CN"/>
              </w:rPr>
            </w:pPr>
            <w:r w:rsidRPr="00584207">
              <w:rPr>
                <w:b/>
                <w:bCs/>
                <w:kern w:val="2"/>
                <w:sz w:val="21"/>
                <w:szCs w:val="24"/>
                <w:lang w:eastAsia="zh-CN"/>
              </w:rPr>
              <w:t xml:space="preserve">Gain </w:t>
            </w:r>
            <w:r w:rsidRPr="00584207">
              <w:rPr>
                <w:rFonts w:hint="eastAsia"/>
                <w:b/>
                <w:bCs/>
                <w:kern w:val="2"/>
                <w:sz w:val="21"/>
                <w:szCs w:val="24"/>
                <w:lang w:eastAsia="zh-CN"/>
              </w:rPr>
              <w:t>[%]</w:t>
            </w:r>
          </w:p>
          <w:p w14:paraId="083EF035" w14:textId="77777777" w:rsidR="001239DB" w:rsidRPr="00584207" w:rsidRDefault="001239DB" w:rsidP="001239DB">
            <w:pPr>
              <w:pStyle w:val="tablecopy"/>
              <w:jc w:val="center"/>
              <w:rPr>
                <w:rFonts w:hint="eastAsia"/>
                <w:b/>
                <w:bCs/>
                <w:kern w:val="2"/>
                <w:sz w:val="21"/>
                <w:szCs w:val="24"/>
                <w:lang w:eastAsia="zh-CN"/>
              </w:rPr>
            </w:pPr>
            <w:r w:rsidRPr="00584207">
              <w:rPr>
                <w:b/>
                <w:bCs/>
                <w:kern w:val="2"/>
                <w:sz w:val="21"/>
                <w:szCs w:val="24"/>
                <w:lang w:eastAsia="zh-CN"/>
              </w:rPr>
              <w:t>MUROS-2</w:t>
            </w:r>
            <w:r w:rsidRPr="00584207">
              <w:rPr>
                <w:rFonts w:hint="eastAsia"/>
                <w:b/>
                <w:bCs/>
                <w:kern w:val="2"/>
                <w:sz w:val="21"/>
                <w:szCs w:val="24"/>
                <w:lang w:eastAsia="zh-CN"/>
              </w:rPr>
              <w:t xml:space="preserve"> </w:t>
            </w:r>
            <w:r w:rsidRPr="00584207">
              <w:rPr>
                <w:b/>
                <w:bCs/>
                <w:kern w:val="2"/>
                <w:sz w:val="21"/>
                <w:szCs w:val="24"/>
                <w:lang w:eastAsia="zh-CN"/>
              </w:rPr>
              <w:t>With</w:t>
            </w:r>
            <w:r w:rsidRPr="00584207">
              <w:rPr>
                <w:rFonts w:hint="eastAsia"/>
                <w:b/>
                <w:bCs/>
                <w:kern w:val="2"/>
                <w:sz w:val="21"/>
                <w:szCs w:val="24"/>
                <w:lang w:eastAsia="zh-CN"/>
              </w:rPr>
              <w:t>out</w:t>
            </w:r>
            <w:r w:rsidRPr="00584207">
              <w:rPr>
                <w:b/>
                <w:bCs/>
                <w:kern w:val="2"/>
                <w:sz w:val="21"/>
                <w:szCs w:val="24"/>
                <w:lang w:eastAsia="zh-CN"/>
              </w:rPr>
              <w:t xml:space="preserve"> MAIO hopping</w:t>
            </w:r>
          </w:p>
        </w:tc>
        <w:tc>
          <w:tcPr>
            <w:tcW w:w="3404" w:type="dxa"/>
            <w:vAlign w:val="center"/>
          </w:tcPr>
          <w:p w14:paraId="7191E955" w14:textId="77777777" w:rsidR="001239DB" w:rsidRPr="00584207" w:rsidRDefault="001239DB" w:rsidP="001239DB">
            <w:pPr>
              <w:pStyle w:val="tablecopy"/>
              <w:jc w:val="center"/>
              <w:rPr>
                <w:rFonts w:hint="eastAsia"/>
                <w:b/>
                <w:bCs/>
                <w:kern w:val="2"/>
                <w:sz w:val="21"/>
                <w:szCs w:val="24"/>
                <w:lang w:eastAsia="zh-CN"/>
              </w:rPr>
            </w:pPr>
            <w:r w:rsidRPr="00584207">
              <w:rPr>
                <w:b/>
                <w:bCs/>
                <w:kern w:val="2"/>
                <w:sz w:val="21"/>
                <w:szCs w:val="24"/>
                <w:lang w:eastAsia="zh-CN"/>
              </w:rPr>
              <w:t xml:space="preserve">Gain </w:t>
            </w:r>
            <w:r w:rsidRPr="00584207">
              <w:rPr>
                <w:rFonts w:hint="eastAsia"/>
                <w:b/>
                <w:bCs/>
                <w:kern w:val="2"/>
                <w:sz w:val="21"/>
                <w:szCs w:val="24"/>
                <w:lang w:eastAsia="zh-CN"/>
              </w:rPr>
              <w:t>[%]</w:t>
            </w:r>
          </w:p>
          <w:p w14:paraId="05B1580B" w14:textId="77777777" w:rsidR="001239DB" w:rsidRPr="00584207" w:rsidRDefault="001239DB" w:rsidP="001239DB">
            <w:pPr>
              <w:pStyle w:val="tablecopy"/>
              <w:jc w:val="center"/>
              <w:rPr>
                <w:b/>
                <w:bCs/>
                <w:kern w:val="2"/>
                <w:sz w:val="21"/>
                <w:szCs w:val="24"/>
                <w:lang w:eastAsia="zh-CN"/>
              </w:rPr>
            </w:pPr>
            <w:r w:rsidRPr="00584207">
              <w:rPr>
                <w:b/>
                <w:bCs/>
                <w:kern w:val="2"/>
                <w:sz w:val="21"/>
                <w:szCs w:val="24"/>
                <w:lang w:eastAsia="zh-CN"/>
              </w:rPr>
              <w:t>MUROS-2</w:t>
            </w:r>
            <w:r w:rsidRPr="00584207">
              <w:rPr>
                <w:rFonts w:hint="eastAsia"/>
                <w:b/>
                <w:bCs/>
                <w:kern w:val="2"/>
                <w:sz w:val="21"/>
                <w:szCs w:val="24"/>
                <w:lang w:eastAsia="zh-CN"/>
              </w:rPr>
              <w:t xml:space="preserve"> </w:t>
            </w:r>
            <w:r w:rsidRPr="00584207">
              <w:rPr>
                <w:b/>
                <w:bCs/>
                <w:kern w:val="2"/>
                <w:sz w:val="21"/>
                <w:szCs w:val="24"/>
                <w:lang w:eastAsia="zh-CN"/>
              </w:rPr>
              <w:t>With MAIO hopping</w:t>
            </w:r>
          </w:p>
        </w:tc>
      </w:tr>
      <w:tr w:rsidR="001239DB" w:rsidRPr="00584207" w14:paraId="06FB005B" w14:textId="77777777">
        <w:trPr>
          <w:jc w:val="center"/>
        </w:trPr>
        <w:tc>
          <w:tcPr>
            <w:tcW w:w="1488" w:type="dxa"/>
            <w:vAlign w:val="center"/>
          </w:tcPr>
          <w:p w14:paraId="215682E3" w14:textId="77777777" w:rsidR="001239DB" w:rsidRPr="00584207" w:rsidRDefault="001239DB" w:rsidP="001239DB">
            <w:pPr>
              <w:pStyle w:val="tablecopy"/>
              <w:jc w:val="center"/>
              <w:rPr>
                <w:color w:val="0000FF"/>
                <w:kern w:val="2"/>
                <w:sz w:val="21"/>
                <w:szCs w:val="24"/>
                <w:lang w:eastAsia="zh-CN"/>
              </w:rPr>
            </w:pPr>
            <w:r w:rsidRPr="00584207">
              <w:rPr>
                <w:b/>
                <w:bCs/>
                <w:kern w:val="2"/>
                <w:sz w:val="21"/>
                <w:szCs w:val="24"/>
                <w:lang w:eastAsia="zh-CN"/>
              </w:rPr>
              <w:t>A</w:t>
            </w:r>
          </w:p>
        </w:tc>
        <w:tc>
          <w:tcPr>
            <w:tcW w:w="3404" w:type="dxa"/>
            <w:vAlign w:val="center"/>
          </w:tcPr>
          <w:p w14:paraId="0EE7FCBC" w14:textId="77777777" w:rsidR="001239DB" w:rsidRPr="00B51353" w:rsidRDefault="001239DB" w:rsidP="001239DB">
            <w:pPr>
              <w:pStyle w:val="BodyText"/>
              <w:jc w:val="center"/>
              <w:rPr>
                <w:color w:val="0000FF"/>
              </w:rPr>
            </w:pPr>
            <w:r w:rsidRPr="00B51353">
              <w:rPr>
                <w:color w:val="0000FF"/>
              </w:rPr>
              <w:t xml:space="preserve">104.53 </w:t>
            </w:r>
          </w:p>
        </w:tc>
        <w:tc>
          <w:tcPr>
            <w:tcW w:w="3404" w:type="dxa"/>
            <w:vAlign w:val="center"/>
          </w:tcPr>
          <w:p w14:paraId="74D76999" w14:textId="77777777" w:rsidR="001239DB" w:rsidRPr="00B51353" w:rsidRDefault="001239DB" w:rsidP="001239DB">
            <w:pPr>
              <w:pStyle w:val="BodyText"/>
              <w:jc w:val="center"/>
              <w:rPr>
                <w:color w:val="0000FF"/>
              </w:rPr>
            </w:pPr>
            <w:r w:rsidRPr="00B51353">
              <w:rPr>
                <w:color w:val="0000FF"/>
              </w:rPr>
              <w:t xml:space="preserve">102.10 </w:t>
            </w:r>
          </w:p>
        </w:tc>
      </w:tr>
      <w:tr w:rsidR="001239DB" w:rsidRPr="00584207" w14:paraId="123ADF3A" w14:textId="77777777">
        <w:trPr>
          <w:jc w:val="center"/>
        </w:trPr>
        <w:tc>
          <w:tcPr>
            <w:tcW w:w="1488" w:type="dxa"/>
            <w:vAlign w:val="center"/>
          </w:tcPr>
          <w:p w14:paraId="66495A94" w14:textId="77777777" w:rsidR="001239DB" w:rsidRPr="00584207" w:rsidRDefault="001239DB" w:rsidP="001239DB">
            <w:pPr>
              <w:pStyle w:val="tablecopy"/>
              <w:jc w:val="center"/>
              <w:rPr>
                <w:color w:val="0000FF"/>
                <w:kern w:val="2"/>
                <w:sz w:val="21"/>
                <w:szCs w:val="24"/>
                <w:lang w:eastAsia="zh-CN"/>
              </w:rPr>
            </w:pPr>
            <w:r w:rsidRPr="00584207">
              <w:rPr>
                <w:b/>
                <w:bCs/>
                <w:kern w:val="2"/>
                <w:sz w:val="21"/>
                <w:szCs w:val="24"/>
                <w:lang w:eastAsia="zh-CN"/>
              </w:rPr>
              <w:t>B</w:t>
            </w:r>
          </w:p>
        </w:tc>
        <w:tc>
          <w:tcPr>
            <w:tcW w:w="3404" w:type="dxa"/>
            <w:vAlign w:val="center"/>
          </w:tcPr>
          <w:p w14:paraId="2724D076" w14:textId="77777777" w:rsidR="001239DB" w:rsidRPr="00B51353" w:rsidRDefault="001239DB" w:rsidP="001239DB">
            <w:pPr>
              <w:pStyle w:val="BodyText"/>
              <w:jc w:val="center"/>
              <w:rPr>
                <w:color w:val="0000FF"/>
              </w:rPr>
            </w:pPr>
            <w:r w:rsidRPr="00B51353">
              <w:rPr>
                <w:color w:val="0000FF"/>
              </w:rPr>
              <w:t xml:space="preserve">62.66 </w:t>
            </w:r>
          </w:p>
        </w:tc>
        <w:tc>
          <w:tcPr>
            <w:tcW w:w="3404" w:type="dxa"/>
            <w:vAlign w:val="center"/>
          </w:tcPr>
          <w:p w14:paraId="4A5DF989" w14:textId="77777777" w:rsidR="001239DB" w:rsidRPr="00B51353" w:rsidRDefault="001239DB" w:rsidP="001239DB">
            <w:pPr>
              <w:pStyle w:val="BodyText"/>
              <w:jc w:val="center"/>
              <w:rPr>
                <w:color w:val="0000FF"/>
              </w:rPr>
            </w:pPr>
            <w:r w:rsidRPr="00B51353">
              <w:rPr>
                <w:color w:val="0000FF"/>
              </w:rPr>
              <w:t xml:space="preserve">65.71 </w:t>
            </w:r>
          </w:p>
        </w:tc>
      </w:tr>
      <w:tr w:rsidR="001239DB" w:rsidRPr="00584207" w14:paraId="6A77077D" w14:textId="77777777">
        <w:trPr>
          <w:jc w:val="center"/>
        </w:trPr>
        <w:tc>
          <w:tcPr>
            <w:tcW w:w="1488" w:type="dxa"/>
            <w:vAlign w:val="center"/>
          </w:tcPr>
          <w:p w14:paraId="77928178" w14:textId="77777777" w:rsidR="001239DB" w:rsidRPr="00584207" w:rsidRDefault="001239DB" w:rsidP="001239DB">
            <w:pPr>
              <w:pStyle w:val="tablecopy"/>
              <w:jc w:val="center"/>
              <w:rPr>
                <w:color w:val="FF0000"/>
                <w:kern w:val="2"/>
                <w:sz w:val="21"/>
                <w:szCs w:val="24"/>
                <w:lang w:eastAsia="zh-CN"/>
              </w:rPr>
            </w:pPr>
            <w:r w:rsidRPr="00584207">
              <w:rPr>
                <w:b/>
                <w:bCs/>
                <w:kern w:val="2"/>
                <w:sz w:val="21"/>
                <w:szCs w:val="24"/>
                <w:lang w:eastAsia="zh-CN"/>
              </w:rPr>
              <w:t>C</w:t>
            </w:r>
          </w:p>
        </w:tc>
        <w:tc>
          <w:tcPr>
            <w:tcW w:w="3404" w:type="dxa"/>
            <w:vAlign w:val="center"/>
          </w:tcPr>
          <w:p w14:paraId="4A7DCAC9" w14:textId="77777777" w:rsidR="001239DB" w:rsidRPr="00B51353" w:rsidRDefault="001239DB" w:rsidP="001239DB">
            <w:pPr>
              <w:pStyle w:val="BodyText"/>
              <w:jc w:val="center"/>
              <w:rPr>
                <w:color w:val="FF0000"/>
              </w:rPr>
            </w:pPr>
            <w:r w:rsidRPr="00B51353">
              <w:rPr>
                <w:color w:val="FF0000"/>
              </w:rPr>
              <w:t xml:space="preserve">112.95 </w:t>
            </w:r>
          </w:p>
        </w:tc>
        <w:tc>
          <w:tcPr>
            <w:tcW w:w="3404" w:type="dxa"/>
            <w:vAlign w:val="center"/>
          </w:tcPr>
          <w:p w14:paraId="56D953F7" w14:textId="77777777" w:rsidR="001239DB" w:rsidRPr="00B51353" w:rsidRDefault="001239DB" w:rsidP="001239DB">
            <w:pPr>
              <w:pStyle w:val="BodyText"/>
              <w:jc w:val="center"/>
              <w:rPr>
                <w:color w:val="FF0000"/>
              </w:rPr>
            </w:pPr>
            <w:r w:rsidRPr="00B51353">
              <w:rPr>
                <w:color w:val="FF0000"/>
              </w:rPr>
              <w:t xml:space="preserve">112.23 </w:t>
            </w:r>
          </w:p>
        </w:tc>
      </w:tr>
      <w:tr w:rsidR="001239DB" w:rsidRPr="00584207" w14:paraId="7C169748" w14:textId="77777777">
        <w:trPr>
          <w:jc w:val="center"/>
        </w:trPr>
        <w:tc>
          <w:tcPr>
            <w:tcW w:w="1488" w:type="dxa"/>
            <w:vAlign w:val="center"/>
          </w:tcPr>
          <w:p w14:paraId="736741AA" w14:textId="77777777" w:rsidR="001239DB" w:rsidRPr="00584207" w:rsidRDefault="001239DB" w:rsidP="001239DB">
            <w:pPr>
              <w:pStyle w:val="tablecopy"/>
              <w:jc w:val="center"/>
              <w:rPr>
                <w:color w:val="0000FF"/>
                <w:kern w:val="2"/>
                <w:sz w:val="21"/>
                <w:szCs w:val="24"/>
                <w:lang w:eastAsia="zh-CN"/>
              </w:rPr>
            </w:pPr>
            <w:r w:rsidRPr="00584207">
              <w:rPr>
                <w:b/>
                <w:bCs/>
                <w:kern w:val="2"/>
                <w:sz w:val="21"/>
                <w:szCs w:val="24"/>
                <w:lang w:eastAsia="zh-CN"/>
              </w:rPr>
              <w:t>D</w:t>
            </w:r>
          </w:p>
        </w:tc>
        <w:tc>
          <w:tcPr>
            <w:tcW w:w="3404" w:type="dxa"/>
            <w:vAlign w:val="center"/>
          </w:tcPr>
          <w:p w14:paraId="5B4F0F3E" w14:textId="77777777" w:rsidR="001239DB" w:rsidRPr="00B51353" w:rsidRDefault="001239DB" w:rsidP="001239DB">
            <w:pPr>
              <w:pStyle w:val="BodyText"/>
              <w:jc w:val="center"/>
              <w:rPr>
                <w:color w:val="0000FF"/>
              </w:rPr>
            </w:pPr>
            <w:r w:rsidRPr="00B51353">
              <w:rPr>
                <w:color w:val="0000FF"/>
              </w:rPr>
              <w:t xml:space="preserve">70.47 </w:t>
            </w:r>
          </w:p>
        </w:tc>
        <w:tc>
          <w:tcPr>
            <w:tcW w:w="3404" w:type="dxa"/>
            <w:vAlign w:val="center"/>
          </w:tcPr>
          <w:p w14:paraId="03089A5D" w14:textId="77777777" w:rsidR="001239DB" w:rsidRPr="00B51353" w:rsidRDefault="001239DB" w:rsidP="001239DB">
            <w:pPr>
              <w:pStyle w:val="BodyText"/>
              <w:jc w:val="center"/>
              <w:rPr>
                <w:color w:val="0000FF"/>
              </w:rPr>
            </w:pPr>
            <w:r w:rsidRPr="00B51353">
              <w:rPr>
                <w:color w:val="0000FF"/>
              </w:rPr>
              <w:t xml:space="preserve">71.22 </w:t>
            </w:r>
          </w:p>
        </w:tc>
      </w:tr>
    </w:tbl>
    <w:p w14:paraId="09B69987" w14:textId="77777777" w:rsidR="00A15D93" w:rsidRDefault="00A15D93" w:rsidP="001239DB">
      <w:pPr>
        <w:pStyle w:val="FP"/>
      </w:pPr>
    </w:p>
    <w:p w14:paraId="3D2C7788" w14:textId="77777777" w:rsidR="007B0291" w:rsidRPr="003A6937" w:rsidRDefault="00826911" w:rsidP="007B0291">
      <w:pPr>
        <w:pStyle w:val="Heading4"/>
        <w:rPr>
          <w:noProof/>
        </w:rPr>
      </w:pPr>
      <w:bookmarkStart w:id="466" w:name="_Toc518052841"/>
      <w:r>
        <w:rPr>
          <w:noProof/>
        </w:rPr>
        <w:t>8.2.2.4</w:t>
      </w:r>
      <w:r>
        <w:rPr>
          <w:noProof/>
        </w:rPr>
        <w:tab/>
      </w:r>
      <w:r w:rsidR="007B0291" w:rsidRPr="003A6937">
        <w:rPr>
          <w:noProof/>
        </w:rPr>
        <w:t>Evaluation of wide pulse for VAMOS</w:t>
      </w:r>
      <w:bookmarkEnd w:id="466"/>
    </w:p>
    <w:p w14:paraId="6DF26BAE" w14:textId="77777777" w:rsidR="007B0291" w:rsidRPr="003A6937" w:rsidRDefault="007B0291" w:rsidP="007B0291">
      <w:pPr>
        <w:pStyle w:val="Heading5"/>
      </w:pPr>
      <w:bookmarkStart w:id="467" w:name="_Toc518052842"/>
      <w:r w:rsidRPr="003A6937">
        <w:t>8.2.2.4.1</w:t>
      </w:r>
      <w:r w:rsidRPr="003A6937">
        <w:tab/>
        <w:t>Background</w:t>
      </w:r>
      <w:bookmarkEnd w:id="467"/>
    </w:p>
    <w:p w14:paraId="0819D2CC" w14:textId="77777777" w:rsidR="007B0291" w:rsidRPr="003A6937" w:rsidRDefault="007B0291" w:rsidP="007B0291">
      <w:r w:rsidRPr="003A6937">
        <w:t>The linearized GMSK pulse shape was first introduced for EGPRS with 8PSK modulation. The pulse introduces inter-symbol interference while keeping the adjacent channel protection at roughly 18 dB</w:t>
      </w:r>
      <w:r w:rsidRPr="003A6937">
        <w:rPr>
          <w:rStyle w:val="FootnoteReference"/>
        </w:rPr>
        <w:footnoteReference w:id="7"/>
      </w:r>
      <w:r w:rsidRPr="003A6937">
        <w:t xml:space="preserve"> between GSM carriers.</w:t>
      </w:r>
    </w:p>
    <w:p w14:paraId="61B894D4" w14:textId="77777777" w:rsidR="007B0291" w:rsidRPr="003A6937" w:rsidRDefault="007B0291" w:rsidP="007B0291">
      <w:r w:rsidRPr="003A6937">
        <w:t>Introducing a wider pulse for VAMOS will reduce the inter-symbol interference and decrease the adjacent channel protection.</w:t>
      </w:r>
    </w:p>
    <w:p w14:paraId="0132761E" w14:textId="77777777" w:rsidR="007B0291" w:rsidRPr="003A6937" w:rsidRDefault="007B0291" w:rsidP="007B0291">
      <w:r w:rsidRPr="003A6937">
        <w:lastRenderedPageBreak/>
        <w:t>With reduced inter-symbol interference the orthogonality between the paired VAMOS users is improved, which can potentially improve the VAMOS operation with AQPSK resulting in increased speech capacity.</w:t>
      </w:r>
    </w:p>
    <w:p w14:paraId="07E9FBFF" w14:textId="77777777" w:rsidR="007B0291" w:rsidRPr="003A6937" w:rsidRDefault="007B0291" w:rsidP="007B0291">
      <w:r w:rsidRPr="003A6937">
        <w:t>However, for users experiencing the wider pulse shape as adjacent interferer the experienced interference level will potentially increase in which case it would negatively impact performance.</w:t>
      </w:r>
    </w:p>
    <w:p w14:paraId="367527BA" w14:textId="77777777" w:rsidR="007B0291" w:rsidRPr="003A6937" w:rsidRDefault="007B0291" w:rsidP="007B0291">
      <w:pPr>
        <w:pStyle w:val="Heading5"/>
      </w:pPr>
      <w:bookmarkStart w:id="468" w:name="_Toc518052843"/>
      <w:r w:rsidRPr="003A6937">
        <w:t>8.2.2.4.2</w:t>
      </w:r>
      <w:r w:rsidRPr="003A6937">
        <w:tab/>
        <w:t>Methodology</w:t>
      </w:r>
      <w:bookmarkEnd w:id="468"/>
    </w:p>
    <w:p w14:paraId="4781D17D" w14:textId="77777777" w:rsidR="007B0291" w:rsidRPr="003A6937" w:rsidRDefault="007B0291" w:rsidP="007B0291">
      <w:r w:rsidRPr="003A6937">
        <w:t>Two different MS penetration scenarios have been investigated, listed in Table 8-16f.</w:t>
      </w:r>
    </w:p>
    <w:p w14:paraId="5A4E9282" w14:textId="77777777" w:rsidR="007B0291" w:rsidRPr="003A6937" w:rsidRDefault="007B0291" w:rsidP="007B0291">
      <w:pPr>
        <w:pStyle w:val="TH"/>
      </w:pPr>
      <w:r w:rsidRPr="003A6937">
        <w:t>Table 8-16f. MS penetration scenarios investigated</w:t>
      </w:r>
    </w:p>
    <w:tbl>
      <w:tblPr>
        <w:tblW w:w="8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6"/>
        <w:gridCol w:w="2644"/>
        <w:gridCol w:w="4544"/>
      </w:tblGrid>
      <w:tr w:rsidR="007B0291" w14:paraId="4728A216" w14:textId="77777777" w:rsidTr="00743762">
        <w:trPr>
          <w:jc w:val="center"/>
        </w:trPr>
        <w:tc>
          <w:tcPr>
            <w:tcW w:w="1476" w:type="dxa"/>
            <w:shd w:val="clear" w:color="auto" w:fill="003366"/>
          </w:tcPr>
          <w:p w14:paraId="135766DC" w14:textId="77777777" w:rsidR="007B0291" w:rsidRPr="00743762" w:rsidRDefault="007B0291" w:rsidP="006F3A73">
            <w:pPr>
              <w:rPr>
                <w:color w:val="FFFFFF"/>
              </w:rPr>
            </w:pPr>
            <w:r w:rsidRPr="00743762">
              <w:rPr>
                <w:color w:val="FFFFFF"/>
              </w:rPr>
              <w:t xml:space="preserve">MS penetration </w:t>
            </w:r>
          </w:p>
          <w:p w14:paraId="1B11D366" w14:textId="77777777" w:rsidR="007B0291" w:rsidRPr="00743762" w:rsidRDefault="007B0291" w:rsidP="006F3A73">
            <w:pPr>
              <w:rPr>
                <w:color w:val="FFFFFF"/>
              </w:rPr>
            </w:pPr>
            <w:r w:rsidRPr="00743762">
              <w:rPr>
                <w:color w:val="FFFFFF"/>
              </w:rPr>
              <w:t>scen.</w:t>
            </w:r>
          </w:p>
        </w:tc>
        <w:tc>
          <w:tcPr>
            <w:tcW w:w="2644" w:type="dxa"/>
            <w:shd w:val="clear" w:color="auto" w:fill="003366"/>
          </w:tcPr>
          <w:p w14:paraId="15E7C2DA" w14:textId="77777777" w:rsidR="007B0291" w:rsidRPr="00743762" w:rsidRDefault="007B0291" w:rsidP="006F3A73">
            <w:pPr>
              <w:rPr>
                <w:color w:val="FFFFFF"/>
              </w:rPr>
            </w:pPr>
            <w:r w:rsidRPr="00743762">
              <w:rPr>
                <w:color w:val="FFFFFF"/>
              </w:rPr>
              <w:t>MS penetrations</w:t>
            </w:r>
          </w:p>
          <w:p w14:paraId="772AF404" w14:textId="77777777" w:rsidR="007B0291" w:rsidRPr="00743762" w:rsidRDefault="007B0291" w:rsidP="006F3A73">
            <w:pPr>
              <w:rPr>
                <w:color w:val="FFFFFF"/>
              </w:rPr>
            </w:pPr>
            <w:r w:rsidRPr="00743762">
              <w:rPr>
                <w:color w:val="FFFFFF"/>
              </w:rPr>
              <w:t>(non-SAIC/SAIC/VAMOSI)</w:t>
            </w:r>
          </w:p>
        </w:tc>
        <w:tc>
          <w:tcPr>
            <w:tcW w:w="4544" w:type="dxa"/>
            <w:shd w:val="clear" w:color="auto" w:fill="003366"/>
          </w:tcPr>
          <w:p w14:paraId="45E040F4" w14:textId="77777777" w:rsidR="007B0291" w:rsidRPr="00743762" w:rsidRDefault="007B0291" w:rsidP="006F3A73">
            <w:pPr>
              <w:rPr>
                <w:color w:val="FFFFFF"/>
              </w:rPr>
            </w:pPr>
            <w:r w:rsidRPr="00743762">
              <w:rPr>
                <w:color w:val="FFFFFF"/>
              </w:rPr>
              <w:t>Description</w:t>
            </w:r>
          </w:p>
        </w:tc>
      </w:tr>
      <w:tr w:rsidR="007B0291" w:rsidRPr="003A6937" w14:paraId="696EDD29" w14:textId="77777777" w:rsidTr="00743762">
        <w:trPr>
          <w:jc w:val="center"/>
        </w:trPr>
        <w:tc>
          <w:tcPr>
            <w:tcW w:w="1476" w:type="dxa"/>
            <w:shd w:val="clear" w:color="auto" w:fill="auto"/>
          </w:tcPr>
          <w:p w14:paraId="7CDF10D6" w14:textId="77777777" w:rsidR="007B0291" w:rsidRPr="003A6937" w:rsidRDefault="007B0291" w:rsidP="006F3A73">
            <w:r w:rsidRPr="003A6937">
              <w:t>I</w:t>
            </w:r>
          </w:p>
        </w:tc>
        <w:tc>
          <w:tcPr>
            <w:tcW w:w="2644" w:type="dxa"/>
            <w:shd w:val="clear" w:color="auto" w:fill="auto"/>
          </w:tcPr>
          <w:p w14:paraId="1495E2B2" w14:textId="77777777" w:rsidR="007B0291" w:rsidRPr="003A6937" w:rsidRDefault="007B0291" w:rsidP="006F3A73">
            <w:r w:rsidRPr="003A6937">
              <w:t>(0/0/100)</w:t>
            </w:r>
          </w:p>
        </w:tc>
        <w:tc>
          <w:tcPr>
            <w:tcW w:w="4544" w:type="dxa"/>
            <w:shd w:val="clear" w:color="auto" w:fill="auto"/>
          </w:tcPr>
          <w:p w14:paraId="5526915E" w14:textId="77777777" w:rsidR="007B0291" w:rsidRPr="003A6937" w:rsidRDefault="007B0291" w:rsidP="006F3A73">
            <w:r w:rsidRPr="003A6937">
              <w:t xml:space="preserve">100% VAMOS I penetrations </w:t>
            </w:r>
          </w:p>
          <w:p w14:paraId="43A3A0A9" w14:textId="77777777" w:rsidR="007B0291" w:rsidRPr="003A6937" w:rsidRDefault="007B0291" w:rsidP="006F3A73">
            <w:r w:rsidRPr="003A6937">
              <w:t xml:space="preserve">Only one TX pulse applied for AQPSK throughout the respective simulation </w:t>
            </w:r>
          </w:p>
          <w:p w14:paraId="7757413E" w14:textId="77777777" w:rsidR="007B0291" w:rsidRPr="003A6937" w:rsidRDefault="007B0291" w:rsidP="006F3A73">
            <w:r w:rsidRPr="003A6937">
              <w:t>System capacity is evaluated on all users</w:t>
            </w:r>
          </w:p>
        </w:tc>
      </w:tr>
      <w:tr w:rsidR="007B0291" w:rsidRPr="003A6937" w14:paraId="75EF7984" w14:textId="77777777" w:rsidTr="00743762">
        <w:trPr>
          <w:jc w:val="center"/>
        </w:trPr>
        <w:tc>
          <w:tcPr>
            <w:tcW w:w="1476" w:type="dxa"/>
            <w:shd w:val="clear" w:color="auto" w:fill="auto"/>
          </w:tcPr>
          <w:p w14:paraId="5D274EA0" w14:textId="77777777" w:rsidR="007B0291" w:rsidRPr="003A6937" w:rsidRDefault="007B0291" w:rsidP="006F3A73">
            <w:r w:rsidRPr="003A6937">
              <w:t>II</w:t>
            </w:r>
          </w:p>
        </w:tc>
        <w:tc>
          <w:tcPr>
            <w:tcW w:w="2644" w:type="dxa"/>
            <w:shd w:val="clear" w:color="auto" w:fill="auto"/>
          </w:tcPr>
          <w:p w14:paraId="48003D12" w14:textId="77777777" w:rsidR="007B0291" w:rsidRPr="003A6937" w:rsidRDefault="007B0291" w:rsidP="006F3A73">
            <w:r w:rsidRPr="003A6937">
              <w:t>(35/15/50)</w:t>
            </w:r>
          </w:p>
        </w:tc>
        <w:tc>
          <w:tcPr>
            <w:tcW w:w="4544" w:type="dxa"/>
            <w:shd w:val="clear" w:color="auto" w:fill="auto"/>
          </w:tcPr>
          <w:p w14:paraId="4C33B96C" w14:textId="77777777" w:rsidR="007B0291" w:rsidRPr="003A6937" w:rsidRDefault="007B0291" w:rsidP="006F3A73">
            <w:r w:rsidRPr="003A6937">
              <w:t>50 % penetration of non-VAMOS mobiles</w:t>
            </w:r>
          </w:p>
          <w:p w14:paraId="775D54EC" w14:textId="77777777" w:rsidR="007B0291" w:rsidRPr="003A6937" w:rsidRDefault="007B0291" w:rsidP="006F3A73">
            <w:r w:rsidRPr="003A6937">
              <w:t>Both non-SAIC and SAIC mobiles are allowed to be allocated on VAMOS channels and also to utilize the TX pulse used (i.e. also wider pulse shapes)</w:t>
            </w:r>
          </w:p>
          <w:p w14:paraId="528FE921" w14:textId="77777777" w:rsidR="007B0291" w:rsidRPr="003A6937" w:rsidRDefault="007B0291" w:rsidP="006F3A73">
            <w:r w:rsidRPr="003A6937">
              <w:t>System capacity is evaluated on all users</w:t>
            </w:r>
          </w:p>
        </w:tc>
      </w:tr>
    </w:tbl>
    <w:p w14:paraId="7F15B7AF" w14:textId="77777777" w:rsidR="007B0291" w:rsidRPr="003A6937" w:rsidRDefault="007B0291" w:rsidP="007B0291">
      <w:r w:rsidRPr="003A6937">
        <w:t>It should be noted that system evaluation has been performed utilizing only one TX pulse shape (i.e. different TX pulse shapes have not been used depending on the MS capability), unless otherwise stated.</w:t>
      </w:r>
    </w:p>
    <w:p w14:paraId="7F34A2CA" w14:textId="77777777" w:rsidR="007B0291" w:rsidRPr="003A6937" w:rsidRDefault="007B0291" w:rsidP="007B0291">
      <w:r w:rsidRPr="003A6937">
        <w:t>At most 11 different TX pulse shapes, listed in Table 8-16g have been evaluated.</w:t>
      </w:r>
    </w:p>
    <w:p w14:paraId="21562715" w14:textId="77777777" w:rsidR="007B0291" w:rsidRDefault="007B0291" w:rsidP="007B0291">
      <w:pPr>
        <w:pStyle w:val="TH"/>
      </w:pPr>
      <w:r w:rsidRPr="003A6937">
        <w:t>Table 8-16g. Evaluated TX pulse shapes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3"/>
        <w:gridCol w:w="4242"/>
      </w:tblGrid>
      <w:tr w:rsidR="007B0291" w14:paraId="0E40C7B4" w14:textId="77777777" w:rsidTr="00743762">
        <w:trPr>
          <w:jc w:val="center"/>
        </w:trPr>
        <w:tc>
          <w:tcPr>
            <w:tcW w:w="1353" w:type="dxa"/>
            <w:shd w:val="clear" w:color="auto" w:fill="003366"/>
          </w:tcPr>
          <w:p w14:paraId="0126024F" w14:textId="77777777" w:rsidR="007B0291" w:rsidRPr="00743762" w:rsidRDefault="007B0291" w:rsidP="006F3A73">
            <w:pPr>
              <w:rPr>
                <w:color w:val="FFFFFF"/>
              </w:rPr>
            </w:pPr>
            <w:r w:rsidRPr="00743762">
              <w:rPr>
                <w:color w:val="FFFFFF"/>
              </w:rPr>
              <w:t>TX pulse</w:t>
            </w:r>
          </w:p>
        </w:tc>
        <w:tc>
          <w:tcPr>
            <w:tcW w:w="4242" w:type="dxa"/>
            <w:shd w:val="clear" w:color="auto" w:fill="003366"/>
          </w:tcPr>
          <w:p w14:paraId="2A335496" w14:textId="77777777" w:rsidR="007B0291" w:rsidRPr="00743762" w:rsidRDefault="007B0291" w:rsidP="006F3A73">
            <w:pPr>
              <w:rPr>
                <w:color w:val="FFFFFF"/>
              </w:rPr>
            </w:pPr>
            <w:r w:rsidRPr="00743762">
              <w:rPr>
                <w:color w:val="FFFFFF"/>
              </w:rPr>
              <w:t>Description</w:t>
            </w:r>
          </w:p>
        </w:tc>
      </w:tr>
      <w:tr w:rsidR="007B0291" w:rsidRPr="003A6937" w14:paraId="538DCE80" w14:textId="77777777" w:rsidTr="00743762">
        <w:trPr>
          <w:jc w:val="center"/>
        </w:trPr>
        <w:tc>
          <w:tcPr>
            <w:tcW w:w="1353" w:type="dxa"/>
            <w:shd w:val="clear" w:color="auto" w:fill="auto"/>
          </w:tcPr>
          <w:p w14:paraId="6639EEC3" w14:textId="77777777" w:rsidR="007B0291" w:rsidRPr="003A6937" w:rsidRDefault="007B0291" w:rsidP="006F3A73">
            <w:r w:rsidRPr="003A6937">
              <w:t>LinGMSK</w:t>
            </w:r>
          </w:p>
        </w:tc>
        <w:tc>
          <w:tcPr>
            <w:tcW w:w="4242" w:type="dxa"/>
            <w:shd w:val="clear" w:color="auto" w:fill="auto"/>
          </w:tcPr>
          <w:p w14:paraId="57899108" w14:textId="77777777" w:rsidR="007B0291" w:rsidRPr="003A6937" w:rsidRDefault="007B0291" w:rsidP="006F3A73">
            <w:r w:rsidRPr="003A6937">
              <w:t>Linearized GMSK</w:t>
            </w:r>
          </w:p>
        </w:tc>
      </w:tr>
      <w:tr w:rsidR="007B0291" w:rsidRPr="003A6937" w14:paraId="4F0EDC80" w14:textId="77777777" w:rsidTr="00743762">
        <w:trPr>
          <w:jc w:val="center"/>
        </w:trPr>
        <w:tc>
          <w:tcPr>
            <w:tcW w:w="1353" w:type="dxa"/>
            <w:shd w:val="clear" w:color="auto" w:fill="auto"/>
          </w:tcPr>
          <w:p w14:paraId="0237E23D" w14:textId="77777777" w:rsidR="007B0291" w:rsidRPr="003A6937" w:rsidRDefault="007B0291" w:rsidP="006F3A73">
            <w:r w:rsidRPr="003A6937">
              <w:t>VO1</w:t>
            </w:r>
          </w:p>
        </w:tc>
        <w:tc>
          <w:tcPr>
            <w:tcW w:w="4242" w:type="dxa"/>
            <w:shd w:val="clear" w:color="auto" w:fill="auto"/>
          </w:tcPr>
          <w:p w14:paraId="34EEFA8E" w14:textId="77777777" w:rsidR="007B0291" w:rsidRPr="003A6937" w:rsidRDefault="007B0291" w:rsidP="007C4E21">
            <w:r w:rsidRPr="003A6937">
              <w:t>VAMOS OPT1</w:t>
            </w:r>
          </w:p>
        </w:tc>
      </w:tr>
      <w:tr w:rsidR="007B0291" w:rsidRPr="003A6937" w14:paraId="1BB5431E" w14:textId="77777777" w:rsidTr="00743762">
        <w:trPr>
          <w:jc w:val="center"/>
        </w:trPr>
        <w:tc>
          <w:tcPr>
            <w:tcW w:w="1353" w:type="dxa"/>
            <w:shd w:val="clear" w:color="auto" w:fill="auto"/>
          </w:tcPr>
          <w:p w14:paraId="082DECDA" w14:textId="77777777" w:rsidR="007B0291" w:rsidRPr="003A6937" w:rsidRDefault="007B0291" w:rsidP="006F3A73">
            <w:r w:rsidRPr="003A6937">
              <w:t>VO2</w:t>
            </w:r>
          </w:p>
        </w:tc>
        <w:tc>
          <w:tcPr>
            <w:tcW w:w="4242" w:type="dxa"/>
            <w:shd w:val="clear" w:color="auto" w:fill="auto"/>
          </w:tcPr>
          <w:p w14:paraId="64E40C35" w14:textId="77777777" w:rsidR="007B0291" w:rsidRPr="003A6937" w:rsidRDefault="007B0291" w:rsidP="007C4E21">
            <w:r w:rsidRPr="003A6937">
              <w:t>VAMOS OPT2</w:t>
            </w:r>
          </w:p>
        </w:tc>
      </w:tr>
      <w:tr w:rsidR="007B0291" w:rsidRPr="003A6937" w14:paraId="13C36BB1" w14:textId="77777777" w:rsidTr="00743762">
        <w:trPr>
          <w:jc w:val="center"/>
        </w:trPr>
        <w:tc>
          <w:tcPr>
            <w:tcW w:w="1353" w:type="dxa"/>
            <w:shd w:val="clear" w:color="auto" w:fill="auto"/>
          </w:tcPr>
          <w:p w14:paraId="13DCA507" w14:textId="77777777" w:rsidR="007B0291" w:rsidRPr="003A6937" w:rsidRDefault="007B0291" w:rsidP="006F3A73">
            <w:r w:rsidRPr="003A6937">
              <w:t>HanRRC</w:t>
            </w:r>
          </w:p>
        </w:tc>
        <w:tc>
          <w:tcPr>
            <w:tcW w:w="4242" w:type="dxa"/>
            <w:shd w:val="clear" w:color="auto" w:fill="auto"/>
          </w:tcPr>
          <w:p w14:paraId="12B3A9D4" w14:textId="77777777" w:rsidR="007B0291" w:rsidRPr="003A6937" w:rsidRDefault="007B0291" w:rsidP="006F3A73">
            <w:r w:rsidRPr="003A6937">
              <w:t xml:space="preserve">RRC pulse </w:t>
            </w:r>
          </w:p>
          <w:p w14:paraId="1186EAE8" w14:textId="77777777" w:rsidR="007B0291" w:rsidRPr="003A6937" w:rsidRDefault="007B0291" w:rsidP="006F3A73">
            <w:r w:rsidRPr="003A6937">
              <w:t>180-320 kHz</w:t>
            </w:r>
            <w:r w:rsidRPr="00743762">
              <w:rPr>
                <w:vertAlign w:val="superscript"/>
              </w:rPr>
              <w:t>1</w:t>
            </w:r>
            <w:r w:rsidRPr="003A6937">
              <w:t xml:space="preserve"> (20 kHz steps)</w:t>
            </w:r>
          </w:p>
          <w:p w14:paraId="7FEE854B" w14:textId="77777777" w:rsidR="007B0291" w:rsidRPr="003A6937" w:rsidRDefault="007B0291" w:rsidP="006F3A73">
            <w:r w:rsidRPr="003A6937">
              <w:t>rolloff = 0.3</w:t>
            </w:r>
          </w:p>
          <w:p w14:paraId="7C7C853B" w14:textId="77777777" w:rsidR="007B0291" w:rsidRPr="003A6937" w:rsidRDefault="007B0291" w:rsidP="006F3A73">
            <w:r w:rsidRPr="003A6937">
              <w:t>Hanning windowed</w:t>
            </w:r>
          </w:p>
          <w:p w14:paraId="5010135B" w14:textId="77777777" w:rsidR="007B0291" w:rsidRPr="003A6937" w:rsidRDefault="007B0291" w:rsidP="006F3A73">
            <w:r w:rsidRPr="003A6937">
              <w:t>5 symbols</w:t>
            </w:r>
          </w:p>
        </w:tc>
      </w:tr>
      <w:tr w:rsidR="007B0291" w:rsidRPr="003A6937" w14:paraId="6E33CF16" w14:textId="77777777" w:rsidTr="00743762">
        <w:trPr>
          <w:jc w:val="center"/>
        </w:trPr>
        <w:tc>
          <w:tcPr>
            <w:tcW w:w="5595" w:type="dxa"/>
            <w:gridSpan w:val="2"/>
            <w:shd w:val="clear" w:color="auto" w:fill="auto"/>
          </w:tcPr>
          <w:p w14:paraId="4B0732C7" w14:textId="77777777" w:rsidR="007B0291" w:rsidRPr="003A6937" w:rsidRDefault="007B0291" w:rsidP="006F3A73">
            <w:r w:rsidRPr="003A6937">
              <w:t>1) 3dB bandwith before windowing.</w:t>
            </w:r>
          </w:p>
        </w:tc>
      </w:tr>
    </w:tbl>
    <w:p w14:paraId="549C742E" w14:textId="77777777" w:rsidR="007B0291" w:rsidRPr="003A6937" w:rsidRDefault="007B0291" w:rsidP="007B0291">
      <w:pPr>
        <w:pStyle w:val="NO"/>
      </w:pPr>
      <w:r w:rsidRPr="003A6937">
        <w:t>NOTE: In the system level evaluation a power backoff corresponding to the PAR of LinGMSK has been applied to all pulse shapes. Considering that LinGMSK experiences larger PAR than all pulses, except for Han. RRC 320 kHz (where the difference is 0.25 dB), this can be seen as a possibility of further improvements with a wider pulse.</w:t>
      </w:r>
    </w:p>
    <w:p w14:paraId="1121E5DA" w14:textId="77777777" w:rsidR="007B0291" w:rsidRPr="00A26ED6" w:rsidRDefault="007B0291" w:rsidP="007B0291">
      <w:pPr>
        <w:pStyle w:val="Heading6"/>
      </w:pPr>
      <w:bookmarkStart w:id="469" w:name="_Toc518052844"/>
      <w:r w:rsidRPr="00A26ED6">
        <w:lastRenderedPageBreak/>
        <w:t>8.2.2.4.2.1</w:t>
      </w:r>
      <w:r w:rsidRPr="00A26ED6">
        <w:tab/>
        <w:t>Power control</w:t>
      </w:r>
      <w:bookmarkEnd w:id="469"/>
    </w:p>
    <w:p w14:paraId="5C7B8734" w14:textId="77777777" w:rsidR="007B0291" w:rsidRPr="003A6937" w:rsidRDefault="007B0291" w:rsidP="007B0291">
      <w:r w:rsidRPr="003A6937">
        <w:t>Alpha-QPSK power control has been applied in the system simulations with a maximum SCPIR of 8 dB and a SCPIR granularity of 2 dB.</w:t>
      </w:r>
    </w:p>
    <w:p w14:paraId="09FEB9C6" w14:textId="77777777" w:rsidR="007B0291" w:rsidRPr="003A6937" w:rsidRDefault="007B0291" w:rsidP="007B0291">
      <w:pPr>
        <w:pStyle w:val="Heading6"/>
      </w:pPr>
      <w:bookmarkStart w:id="470" w:name="_Toc518052845"/>
      <w:r w:rsidRPr="003A6937">
        <w:t>8.2.2.4.2.2</w:t>
      </w:r>
      <w:r w:rsidRPr="003A6937">
        <w:tab/>
        <w:t>Channel allocation</w:t>
      </w:r>
      <w:bookmarkEnd w:id="470"/>
    </w:p>
    <w:p w14:paraId="0C299947" w14:textId="77777777" w:rsidR="007B0291" w:rsidRPr="003A6937" w:rsidRDefault="007B0291" w:rsidP="007B0291">
      <w:pPr>
        <w:ind w:left="1985" w:hanging="1985"/>
      </w:pPr>
      <w:r w:rsidRPr="003A6937">
        <w:t>The channel allocation methodology is described in Section 2.1 of [8-11].</w:t>
      </w:r>
    </w:p>
    <w:p w14:paraId="32EA030C" w14:textId="77777777" w:rsidR="007B0291" w:rsidRPr="003A6937" w:rsidRDefault="007B0291" w:rsidP="007B0291">
      <w:pPr>
        <w:pStyle w:val="Heading6"/>
      </w:pPr>
      <w:bookmarkStart w:id="471" w:name="_Toc518052846"/>
      <w:r w:rsidRPr="003A6937">
        <w:t>8.2.2.4.2.3</w:t>
      </w:r>
      <w:r w:rsidRPr="003A6937">
        <w:tab/>
        <w:t>Modelling of link performance</w:t>
      </w:r>
      <w:bookmarkEnd w:id="471"/>
    </w:p>
    <w:p w14:paraId="5683BD6C" w14:textId="77777777" w:rsidR="007B0291" w:rsidRPr="003A6937" w:rsidRDefault="007B0291" w:rsidP="007B0291">
      <w:r w:rsidRPr="003A6937">
        <w:t>An integrated link level simulator has been used in the system level evaluations. More details on the methodology for that simulator are provided in [8-39].</w:t>
      </w:r>
    </w:p>
    <w:p w14:paraId="1706BED0" w14:textId="77777777" w:rsidR="007B0291" w:rsidRPr="003A6937" w:rsidRDefault="007B0291" w:rsidP="007B0291">
      <w:pPr>
        <w:pStyle w:val="Heading5"/>
      </w:pPr>
      <w:bookmarkStart w:id="472" w:name="_Toc518052847"/>
      <w:r w:rsidRPr="003A6937">
        <w:t>8.2.2.4.3</w:t>
      </w:r>
      <w:r w:rsidRPr="003A6937">
        <w:tab/>
        <w:t>Results</w:t>
      </w:r>
      <w:bookmarkEnd w:id="472"/>
    </w:p>
    <w:p w14:paraId="78D2FE96" w14:textId="77777777" w:rsidR="007B0291" w:rsidRPr="003A6937" w:rsidRDefault="007B0291" w:rsidP="007B0291">
      <w:pPr>
        <w:pStyle w:val="Heading6"/>
      </w:pPr>
      <w:bookmarkStart w:id="473" w:name="_Toc518052848"/>
      <w:r w:rsidRPr="003A6937">
        <w:t>8.2.2.4.3.1</w:t>
      </w:r>
      <w:r w:rsidR="00205CAF">
        <w:tab/>
      </w:r>
      <w:r w:rsidRPr="003A6937">
        <w:t>Simulation assumptions</w:t>
      </w:r>
      <w:bookmarkEnd w:id="473"/>
    </w:p>
    <w:p w14:paraId="517DB634" w14:textId="77777777" w:rsidR="007B0291" w:rsidRPr="003A6937" w:rsidRDefault="007B0291" w:rsidP="007B0291">
      <w:r w:rsidRPr="003A6937">
        <w:t>Network configurations are according to Section 5 with simulation time of 300 sec. and network size of 144 cells for MUROS-2 and simulation time 500 sec and network size of 75 cells for MUROS-3.</w:t>
      </w:r>
    </w:p>
    <w:p w14:paraId="5EC3D084" w14:textId="77777777" w:rsidR="007B0291" w:rsidRPr="003A6937" w:rsidRDefault="007B0291" w:rsidP="007B0291">
      <w:r w:rsidRPr="003A6937">
        <w:t>Two MS receivers have been modelled in the simulations with RX bandwidth according to Table 8-16h.</w:t>
      </w:r>
    </w:p>
    <w:p w14:paraId="192339D0" w14:textId="77777777" w:rsidR="007B0291" w:rsidRPr="003A6937" w:rsidRDefault="007B0291" w:rsidP="007B0291">
      <w:pPr>
        <w:pStyle w:val="TH"/>
      </w:pPr>
      <w:r w:rsidRPr="003A6937">
        <w:t>Table 8-16h. MS Rx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8"/>
        <w:gridCol w:w="1721"/>
      </w:tblGrid>
      <w:tr w:rsidR="007B0291" w:rsidRPr="00743762" w14:paraId="41FA5243" w14:textId="77777777" w:rsidTr="00743762">
        <w:trPr>
          <w:jc w:val="center"/>
        </w:trPr>
        <w:tc>
          <w:tcPr>
            <w:tcW w:w="1898" w:type="dxa"/>
            <w:shd w:val="clear" w:color="auto" w:fill="003366"/>
          </w:tcPr>
          <w:p w14:paraId="776D9C94" w14:textId="77777777" w:rsidR="007B0291" w:rsidRPr="00743762" w:rsidRDefault="007B0291" w:rsidP="006F3A73">
            <w:pPr>
              <w:rPr>
                <w:color w:val="FFFFFF"/>
              </w:rPr>
            </w:pPr>
            <w:r w:rsidRPr="00743762">
              <w:rPr>
                <w:color w:val="FFFFFF"/>
              </w:rPr>
              <w:t xml:space="preserve">MS receiver </w:t>
            </w:r>
          </w:p>
        </w:tc>
        <w:tc>
          <w:tcPr>
            <w:tcW w:w="1721" w:type="dxa"/>
            <w:shd w:val="clear" w:color="auto" w:fill="003366"/>
          </w:tcPr>
          <w:p w14:paraId="431CC690" w14:textId="77777777" w:rsidR="007B0291" w:rsidRPr="00743762" w:rsidRDefault="007B0291" w:rsidP="006F3A73">
            <w:pPr>
              <w:rPr>
                <w:color w:val="FFFFFF"/>
              </w:rPr>
            </w:pPr>
            <w:r w:rsidRPr="00743762">
              <w:rPr>
                <w:color w:val="FFFFFF"/>
              </w:rPr>
              <w:t>RX bandwidth</w:t>
            </w:r>
          </w:p>
        </w:tc>
      </w:tr>
      <w:tr w:rsidR="007B0291" w:rsidRPr="00743762" w14:paraId="4CDB2599" w14:textId="77777777" w:rsidTr="00743762">
        <w:trPr>
          <w:jc w:val="center"/>
        </w:trPr>
        <w:tc>
          <w:tcPr>
            <w:tcW w:w="1898" w:type="dxa"/>
            <w:shd w:val="clear" w:color="auto" w:fill="auto"/>
          </w:tcPr>
          <w:p w14:paraId="3B32A6E9" w14:textId="77777777" w:rsidR="007B0291" w:rsidRPr="003A6937" w:rsidRDefault="007B0291" w:rsidP="006F3A73">
            <w:r w:rsidRPr="003A6937">
              <w:t>SAIC/VAMOS I</w:t>
            </w:r>
          </w:p>
        </w:tc>
        <w:tc>
          <w:tcPr>
            <w:tcW w:w="1721" w:type="dxa"/>
            <w:shd w:val="clear" w:color="auto" w:fill="auto"/>
          </w:tcPr>
          <w:p w14:paraId="213A18EE" w14:textId="77777777" w:rsidR="007B0291" w:rsidRPr="00743762" w:rsidRDefault="007B0291" w:rsidP="006F3A73">
            <w:pPr>
              <w:rPr>
                <w:lang w:val="es-ES"/>
              </w:rPr>
            </w:pPr>
            <w:r w:rsidRPr="00743762">
              <w:rPr>
                <w:lang w:val="es-ES"/>
              </w:rPr>
              <w:t>250 kHz</w:t>
            </w:r>
          </w:p>
        </w:tc>
      </w:tr>
      <w:tr w:rsidR="007B0291" w:rsidRPr="00743762" w14:paraId="05B5A3AB" w14:textId="77777777" w:rsidTr="00743762">
        <w:trPr>
          <w:jc w:val="center"/>
        </w:trPr>
        <w:tc>
          <w:tcPr>
            <w:tcW w:w="1898" w:type="dxa"/>
            <w:shd w:val="clear" w:color="auto" w:fill="auto"/>
          </w:tcPr>
          <w:p w14:paraId="0E3E2ED5" w14:textId="77777777" w:rsidR="007B0291" w:rsidRPr="003A6937" w:rsidRDefault="007B0291" w:rsidP="006F3A73">
            <w:r w:rsidRPr="003A6937">
              <w:t>Non-SAIC</w:t>
            </w:r>
          </w:p>
        </w:tc>
        <w:tc>
          <w:tcPr>
            <w:tcW w:w="1721" w:type="dxa"/>
            <w:shd w:val="clear" w:color="auto" w:fill="auto"/>
          </w:tcPr>
          <w:p w14:paraId="02976977" w14:textId="77777777" w:rsidR="007B0291" w:rsidRPr="00743762" w:rsidRDefault="007B0291" w:rsidP="006F3A73">
            <w:pPr>
              <w:rPr>
                <w:lang w:val="es-ES"/>
              </w:rPr>
            </w:pPr>
            <w:r w:rsidRPr="00743762">
              <w:rPr>
                <w:lang w:val="es-ES"/>
              </w:rPr>
              <w:t>160 kHz</w:t>
            </w:r>
          </w:p>
        </w:tc>
      </w:tr>
    </w:tbl>
    <w:p w14:paraId="24549BC3" w14:textId="77777777" w:rsidR="007B0291" w:rsidRDefault="007B0291" w:rsidP="007B0291">
      <w:pPr>
        <w:ind w:left="1985" w:hanging="1985"/>
      </w:pPr>
    </w:p>
    <w:p w14:paraId="5CE83AA1" w14:textId="77777777" w:rsidR="007B0291" w:rsidRPr="003A6937" w:rsidRDefault="007B0291" w:rsidP="007B0291">
      <w:r w:rsidRPr="003A6937">
        <w:t>Two different channel modes have been evaluated, chosen based on the maximum provided gains by VAMOS and relevance of the codecs.</w:t>
      </w:r>
    </w:p>
    <w:p w14:paraId="541E2949" w14:textId="77777777" w:rsidR="00F45314" w:rsidRPr="00B52FFD" w:rsidRDefault="00F45314" w:rsidP="00F45314">
      <w:pPr>
        <w:pStyle w:val="TH"/>
        <w:rPr>
          <w:lang w:val="fr-FR"/>
        </w:rPr>
      </w:pPr>
      <w:r w:rsidRPr="003A6937">
        <w:rPr>
          <w:lang w:val="fr-FR"/>
        </w:rPr>
        <w:t>Table 8-16i. Channel mode adaptations</w:t>
      </w:r>
      <w:r w:rsidRPr="00B52FFD">
        <w:rPr>
          <w:lang w:val="fr-F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8"/>
        <w:gridCol w:w="3928"/>
      </w:tblGrid>
      <w:tr w:rsidR="00F45314" w:rsidRPr="00290098" w14:paraId="1134FAAB" w14:textId="77777777" w:rsidTr="00743762">
        <w:trPr>
          <w:jc w:val="center"/>
        </w:trPr>
        <w:tc>
          <w:tcPr>
            <w:tcW w:w="1898" w:type="dxa"/>
            <w:shd w:val="clear" w:color="auto" w:fill="003366"/>
          </w:tcPr>
          <w:p w14:paraId="2422C22B" w14:textId="77777777" w:rsidR="00F45314" w:rsidRPr="00743762" w:rsidRDefault="00F45314" w:rsidP="006F3A73">
            <w:pPr>
              <w:rPr>
                <w:color w:val="FFFFFF"/>
              </w:rPr>
            </w:pPr>
            <w:r w:rsidRPr="00743762">
              <w:rPr>
                <w:color w:val="FFFFFF"/>
              </w:rPr>
              <w:t xml:space="preserve">Network configuration </w:t>
            </w:r>
          </w:p>
        </w:tc>
        <w:tc>
          <w:tcPr>
            <w:tcW w:w="3928" w:type="dxa"/>
            <w:shd w:val="clear" w:color="auto" w:fill="003366"/>
          </w:tcPr>
          <w:p w14:paraId="647FADA2" w14:textId="77777777" w:rsidR="00F45314" w:rsidRPr="00743762" w:rsidRDefault="00F45314" w:rsidP="006F3A73">
            <w:pPr>
              <w:rPr>
                <w:color w:val="FFFFFF"/>
              </w:rPr>
            </w:pPr>
            <w:r w:rsidRPr="00743762">
              <w:rPr>
                <w:color w:val="FFFFFF"/>
              </w:rPr>
              <w:t>Channel modes</w:t>
            </w:r>
          </w:p>
        </w:tc>
      </w:tr>
      <w:tr w:rsidR="00F45314" w:rsidRPr="003A6937" w14:paraId="530B76B1" w14:textId="77777777" w:rsidTr="00743762">
        <w:trPr>
          <w:jc w:val="center"/>
        </w:trPr>
        <w:tc>
          <w:tcPr>
            <w:tcW w:w="1898" w:type="dxa"/>
            <w:shd w:val="clear" w:color="auto" w:fill="auto"/>
          </w:tcPr>
          <w:p w14:paraId="38812B4B" w14:textId="77777777" w:rsidR="00F45314" w:rsidRPr="003A6937" w:rsidRDefault="00F45314" w:rsidP="006F3A73">
            <w:r w:rsidRPr="003A6937">
              <w:t>MUROS-3A &amp; 3B</w:t>
            </w:r>
          </w:p>
        </w:tc>
        <w:tc>
          <w:tcPr>
            <w:tcW w:w="3928" w:type="dxa"/>
            <w:shd w:val="clear" w:color="auto" w:fill="auto"/>
          </w:tcPr>
          <w:p w14:paraId="4E66A66D" w14:textId="77777777" w:rsidR="00F45314" w:rsidRPr="00743762" w:rsidRDefault="00F45314" w:rsidP="006F3A73">
            <w:pPr>
              <w:rPr>
                <w:lang w:val="es-ES"/>
              </w:rPr>
            </w:pPr>
            <w:r w:rsidRPr="00743762">
              <w:rPr>
                <w:lang w:val="es-ES"/>
              </w:rPr>
              <w:t>AFS 5.9 (Reference case)</w:t>
            </w:r>
          </w:p>
        </w:tc>
      </w:tr>
      <w:tr w:rsidR="00F45314" w:rsidRPr="003A6937" w14:paraId="69E1FC9D" w14:textId="77777777" w:rsidTr="00743762">
        <w:trPr>
          <w:jc w:val="center"/>
        </w:trPr>
        <w:tc>
          <w:tcPr>
            <w:tcW w:w="1898" w:type="dxa"/>
            <w:shd w:val="clear" w:color="auto" w:fill="auto"/>
          </w:tcPr>
          <w:p w14:paraId="79D54EFF" w14:textId="77777777" w:rsidR="00F45314" w:rsidRPr="003A6937" w:rsidRDefault="00F45314" w:rsidP="006F3A73">
            <w:r w:rsidRPr="003A6937">
              <w:t>MUROS-3A &amp; 3B</w:t>
            </w:r>
          </w:p>
        </w:tc>
        <w:tc>
          <w:tcPr>
            <w:tcW w:w="3928" w:type="dxa"/>
            <w:shd w:val="clear" w:color="auto" w:fill="auto"/>
          </w:tcPr>
          <w:p w14:paraId="07447FA8" w14:textId="77777777" w:rsidR="00F45314" w:rsidRPr="00743762" w:rsidRDefault="00F45314" w:rsidP="006F3A73">
            <w:pPr>
              <w:rPr>
                <w:lang w:val="es-ES"/>
              </w:rPr>
            </w:pPr>
            <w:r w:rsidRPr="00743762">
              <w:rPr>
                <w:lang w:val="es-ES"/>
              </w:rPr>
              <w:t>AFS 5.9 &lt;-&gt; VAMOS (AFS 5.9)</w:t>
            </w:r>
          </w:p>
        </w:tc>
      </w:tr>
      <w:tr w:rsidR="00F45314" w:rsidRPr="003A6937" w14:paraId="470E0A7C" w14:textId="77777777" w:rsidTr="00743762">
        <w:trPr>
          <w:jc w:val="center"/>
        </w:trPr>
        <w:tc>
          <w:tcPr>
            <w:tcW w:w="1898" w:type="dxa"/>
            <w:shd w:val="clear" w:color="auto" w:fill="auto"/>
          </w:tcPr>
          <w:p w14:paraId="1DA4EFCC" w14:textId="77777777" w:rsidR="00F45314" w:rsidRPr="003A6937" w:rsidRDefault="00F45314" w:rsidP="006F3A73">
            <w:r w:rsidRPr="003A6937">
              <w:t>MUROS-2</w:t>
            </w:r>
          </w:p>
        </w:tc>
        <w:tc>
          <w:tcPr>
            <w:tcW w:w="3928" w:type="dxa"/>
            <w:shd w:val="clear" w:color="auto" w:fill="auto"/>
          </w:tcPr>
          <w:p w14:paraId="5B903A00" w14:textId="77777777" w:rsidR="00F45314" w:rsidRPr="00743762" w:rsidRDefault="00F45314" w:rsidP="006F3A73">
            <w:pPr>
              <w:rPr>
                <w:lang w:val="es-ES"/>
              </w:rPr>
            </w:pPr>
            <w:r w:rsidRPr="00743762">
              <w:rPr>
                <w:lang w:val="es-ES"/>
              </w:rPr>
              <w:t>AHS 5.9 (Reference case)</w:t>
            </w:r>
          </w:p>
        </w:tc>
      </w:tr>
      <w:tr w:rsidR="00F45314" w:rsidRPr="003A6937" w14:paraId="54D3F1BB" w14:textId="77777777" w:rsidTr="00743762">
        <w:trPr>
          <w:jc w:val="center"/>
        </w:trPr>
        <w:tc>
          <w:tcPr>
            <w:tcW w:w="1898" w:type="dxa"/>
            <w:shd w:val="clear" w:color="auto" w:fill="auto"/>
          </w:tcPr>
          <w:p w14:paraId="00B513E3" w14:textId="77777777" w:rsidR="00F45314" w:rsidRPr="003A6937" w:rsidRDefault="00F45314" w:rsidP="006F3A73">
            <w:r w:rsidRPr="003A6937">
              <w:t>MUROS-2</w:t>
            </w:r>
          </w:p>
        </w:tc>
        <w:tc>
          <w:tcPr>
            <w:tcW w:w="3928" w:type="dxa"/>
            <w:shd w:val="clear" w:color="auto" w:fill="auto"/>
          </w:tcPr>
          <w:p w14:paraId="3DC8A0F7" w14:textId="77777777" w:rsidR="00F45314" w:rsidRPr="00743762" w:rsidRDefault="00F45314" w:rsidP="006F3A73">
            <w:pPr>
              <w:rPr>
                <w:lang w:val="es-ES"/>
              </w:rPr>
            </w:pPr>
            <w:r w:rsidRPr="00743762">
              <w:rPr>
                <w:lang w:val="es-ES"/>
              </w:rPr>
              <w:t>AHS 5.9 &lt;-&gt; VAMOS (AHS 5.9)</w:t>
            </w:r>
          </w:p>
        </w:tc>
      </w:tr>
    </w:tbl>
    <w:p w14:paraId="61ED7B9B" w14:textId="77777777" w:rsidR="00F45314" w:rsidRPr="003A6937" w:rsidRDefault="00F45314" w:rsidP="00F45314">
      <w:pPr>
        <w:rPr>
          <w:lang w:val="fr-FR"/>
        </w:rPr>
      </w:pPr>
    </w:p>
    <w:p w14:paraId="6EABDFFE" w14:textId="77777777" w:rsidR="00F45314" w:rsidRPr="003A6937" w:rsidRDefault="00F45314" w:rsidP="00F45314">
      <w:pPr>
        <w:rPr>
          <w:lang w:val="en-US"/>
        </w:rPr>
      </w:pPr>
      <w:r w:rsidRPr="003A6937">
        <w:rPr>
          <w:lang w:val="en-US"/>
        </w:rPr>
        <w:t>Minimum call quality is defined according to 5.6 unless otherwise stated.</w:t>
      </w:r>
    </w:p>
    <w:p w14:paraId="52BD08AF" w14:textId="77777777" w:rsidR="00F45314" w:rsidRPr="003A6937" w:rsidRDefault="00F45314" w:rsidP="00F45314">
      <w:pPr>
        <w:pStyle w:val="Heading6"/>
      </w:pPr>
      <w:bookmarkStart w:id="474" w:name="_Toc518052849"/>
      <w:r w:rsidRPr="003A6937">
        <w:t>8.2.2.4.3.2</w:t>
      </w:r>
      <w:r w:rsidRPr="003A6937">
        <w:tab/>
        <w:t>System capacity gains</w:t>
      </w:r>
      <w:bookmarkEnd w:id="474"/>
    </w:p>
    <w:p w14:paraId="390313B1" w14:textId="77777777" w:rsidR="00F45314" w:rsidRPr="003A6937" w:rsidRDefault="00F45314" w:rsidP="00F45314">
      <w:pPr>
        <w:pStyle w:val="Heading7"/>
      </w:pPr>
      <w:bookmarkStart w:id="475" w:name="_Toc518052850"/>
      <w:r w:rsidRPr="003A6937">
        <w:t>8.2.2.4.3.2.1</w:t>
      </w:r>
      <w:r w:rsidRPr="003A6937">
        <w:tab/>
        <w:t>MUROS-2, MS penetration scenario I</w:t>
      </w:r>
      <w:bookmarkEnd w:id="475"/>
    </w:p>
    <w:p w14:paraId="46173947" w14:textId="77777777" w:rsidR="00F45314" w:rsidRPr="003A6937" w:rsidRDefault="00F45314" w:rsidP="00F45314">
      <w:r w:rsidRPr="003A6937">
        <w:t>At 100% VAMOS I penetration, there are clear gains with all wider TX pulse shapes investigated with maximum additional gains (compared to the linearized GMSK pulse) of 14 percentage points for the Hanning windowed RRC of 240 and 260 kHz pulse. At pulse width 300 kHz a loss, compared to the maximum gain, is seen when increasing the width further.</w:t>
      </w:r>
    </w:p>
    <w:p w14:paraId="03FD39AE" w14:textId="7766056B" w:rsidR="00F45314" w:rsidRPr="003A6937" w:rsidRDefault="006A5256" w:rsidP="00F45314">
      <w:pPr>
        <w:pStyle w:val="TH"/>
      </w:pPr>
      <w:r w:rsidRPr="003A6937">
        <w:rPr>
          <w:noProof/>
        </w:rPr>
        <w:lastRenderedPageBreak/>
        <w:drawing>
          <wp:inline distT="0" distB="0" distL="0" distR="0" wp14:anchorId="4B6E33D7" wp14:editId="7778FBEF">
            <wp:extent cx="4274820" cy="2849880"/>
            <wp:effectExtent l="0" t="0" r="0" b="0"/>
            <wp:docPr id="417"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4274820" cy="2849880"/>
                    </a:xfrm>
                    <a:prstGeom prst="rect">
                      <a:avLst/>
                    </a:prstGeom>
                    <a:noFill/>
                    <a:ln>
                      <a:noFill/>
                    </a:ln>
                  </pic:spPr>
                </pic:pic>
              </a:graphicData>
            </a:graphic>
          </wp:inline>
        </w:drawing>
      </w:r>
    </w:p>
    <w:p w14:paraId="249A765E" w14:textId="77777777" w:rsidR="00F45314" w:rsidRPr="00D502E2" w:rsidRDefault="00F45314" w:rsidP="00F45314">
      <w:pPr>
        <w:pStyle w:val="TF"/>
        <w:rPr>
          <w:lang w:val="it-IT"/>
        </w:rPr>
      </w:pPr>
      <w:r w:rsidRPr="00D502E2">
        <w:rPr>
          <w:lang w:val="it-IT"/>
        </w:rPr>
        <w:t>Figure 8-69a. Capacity gain MUROS-2, Scenario I.</w:t>
      </w:r>
    </w:p>
    <w:p w14:paraId="54BBC9CA" w14:textId="77777777" w:rsidR="00F45314" w:rsidRPr="00D502E2" w:rsidRDefault="00F45314" w:rsidP="00F45314">
      <w:pPr>
        <w:pStyle w:val="Heading7"/>
        <w:rPr>
          <w:lang w:val="it-IT"/>
        </w:rPr>
      </w:pPr>
      <w:bookmarkStart w:id="476" w:name="_Toc518052851"/>
      <w:r w:rsidRPr="00D502E2">
        <w:rPr>
          <w:lang w:val="it-IT"/>
        </w:rPr>
        <w:t>8.2.2.4.3.2.2</w:t>
      </w:r>
      <w:r w:rsidRPr="00D502E2">
        <w:rPr>
          <w:lang w:val="it-IT"/>
        </w:rPr>
        <w:tab/>
        <w:t>MUROS-2, MS penetration scenario II</w:t>
      </w:r>
      <w:bookmarkEnd w:id="476"/>
    </w:p>
    <w:p w14:paraId="43393BD3" w14:textId="77777777" w:rsidR="00F45314" w:rsidRPr="003A6937" w:rsidRDefault="00F45314" w:rsidP="00F45314">
      <w:r w:rsidRPr="003A6937">
        <w:t>At 50% VAMOS I penetration and 35% non-SAIC penetration the gains profile  with a wider pulse is similar to the case of 100% penetration, with maximum additional gains of 10 percentage points.</w:t>
      </w:r>
    </w:p>
    <w:p w14:paraId="05B8E7A5" w14:textId="218D9C9D" w:rsidR="00F45314" w:rsidRPr="003A6937" w:rsidRDefault="006A5256" w:rsidP="00F45314">
      <w:pPr>
        <w:pStyle w:val="TH"/>
      </w:pPr>
      <w:r w:rsidRPr="003A6937">
        <w:rPr>
          <w:noProof/>
        </w:rPr>
        <w:drawing>
          <wp:inline distT="0" distB="0" distL="0" distR="0" wp14:anchorId="5DC7A66E" wp14:editId="085E37C1">
            <wp:extent cx="4389120" cy="2926080"/>
            <wp:effectExtent l="0" t="0" r="0" b="0"/>
            <wp:docPr id="418"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4389120" cy="2926080"/>
                    </a:xfrm>
                    <a:prstGeom prst="rect">
                      <a:avLst/>
                    </a:prstGeom>
                    <a:noFill/>
                    <a:ln>
                      <a:noFill/>
                    </a:ln>
                  </pic:spPr>
                </pic:pic>
              </a:graphicData>
            </a:graphic>
          </wp:inline>
        </w:drawing>
      </w:r>
    </w:p>
    <w:p w14:paraId="219B5E30" w14:textId="77777777" w:rsidR="00F45314" w:rsidRPr="003A6937" w:rsidRDefault="00F45314" w:rsidP="00F45314">
      <w:pPr>
        <w:pStyle w:val="TF"/>
        <w:rPr>
          <w:lang w:val="it-IT"/>
        </w:rPr>
      </w:pPr>
      <w:r w:rsidRPr="003A6937">
        <w:rPr>
          <w:lang w:val="it-IT"/>
        </w:rPr>
        <w:t>Figure 8-69b. MUROS-2, Scenario II.</w:t>
      </w:r>
    </w:p>
    <w:p w14:paraId="60792895" w14:textId="77777777" w:rsidR="00F45314" w:rsidRPr="00A26ED6" w:rsidRDefault="00F45314" w:rsidP="00F45314">
      <w:pPr>
        <w:pStyle w:val="Heading7"/>
      </w:pPr>
      <w:bookmarkStart w:id="477" w:name="_Toc518052852"/>
      <w:r w:rsidRPr="00A26ED6">
        <w:t>8.2.2.4.3.2.2</w:t>
      </w:r>
      <w:r w:rsidRPr="00A26ED6">
        <w:tab/>
        <w:t>MUROS-3A and MUROS3-B, MS penetrations scenario I</w:t>
      </w:r>
      <w:bookmarkEnd w:id="477"/>
    </w:p>
    <w:p w14:paraId="2316D178" w14:textId="77777777" w:rsidR="00F45314" w:rsidRPr="003A6937" w:rsidRDefault="00F45314" w:rsidP="00F45314">
      <w:pPr>
        <w:rPr>
          <w:lang w:val="en-US"/>
        </w:rPr>
      </w:pPr>
      <w:r w:rsidRPr="003A6937">
        <w:t>In the tighter re-use scenario, 1/3, the gains with a wider pulse shape are smaller. However, no losses are observed at neither 100 % VAMOS I penetration</w:t>
      </w:r>
    </w:p>
    <w:p w14:paraId="3D6EAD4E" w14:textId="2F35181B" w:rsidR="00F45314" w:rsidRPr="003A6937" w:rsidRDefault="006A5256" w:rsidP="00F45314">
      <w:pPr>
        <w:pStyle w:val="TH"/>
      </w:pPr>
      <w:r w:rsidRPr="003A6937">
        <w:rPr>
          <w:noProof/>
        </w:rPr>
        <w:lastRenderedPageBreak/>
        <w:drawing>
          <wp:inline distT="0" distB="0" distL="0" distR="0" wp14:anchorId="4F48B64E" wp14:editId="2247953D">
            <wp:extent cx="4526280" cy="3002280"/>
            <wp:effectExtent l="0" t="0" r="0" b="0"/>
            <wp:docPr id="419"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4526280" cy="3002280"/>
                    </a:xfrm>
                    <a:prstGeom prst="rect">
                      <a:avLst/>
                    </a:prstGeom>
                    <a:noFill/>
                    <a:ln>
                      <a:noFill/>
                    </a:ln>
                  </pic:spPr>
                </pic:pic>
              </a:graphicData>
            </a:graphic>
          </wp:inline>
        </w:drawing>
      </w:r>
    </w:p>
    <w:p w14:paraId="59FB5277" w14:textId="77777777" w:rsidR="00F45314" w:rsidRPr="003A6937" w:rsidRDefault="00F45314" w:rsidP="00F45314">
      <w:pPr>
        <w:pStyle w:val="TF"/>
        <w:rPr>
          <w:lang w:val="it-IT"/>
        </w:rPr>
      </w:pPr>
      <w:r w:rsidRPr="003A6937">
        <w:rPr>
          <w:lang w:val="it-IT"/>
        </w:rPr>
        <w:t>Figure 8-69c. MUROS-3A, Scenario I</w:t>
      </w:r>
    </w:p>
    <w:p w14:paraId="199783DD" w14:textId="77777777" w:rsidR="00F45314" w:rsidRPr="00A26ED6" w:rsidRDefault="00F45314" w:rsidP="00F45314">
      <w:pPr>
        <w:pStyle w:val="Heading7"/>
      </w:pPr>
      <w:bookmarkStart w:id="478" w:name="_Toc518052853"/>
      <w:r w:rsidRPr="00A26ED6">
        <w:t>8.2.2.4.3.2.2</w:t>
      </w:r>
      <w:r w:rsidRPr="00A26ED6">
        <w:tab/>
        <w:t>MUROS-3A and MUROS3-B, MS penetrations scenario I</w:t>
      </w:r>
      <w:bookmarkEnd w:id="478"/>
    </w:p>
    <w:p w14:paraId="64AA6696" w14:textId="77777777" w:rsidR="00F45314" w:rsidRPr="003A6937" w:rsidRDefault="00F45314" w:rsidP="00F45314">
      <w:pPr>
        <w:rPr>
          <w:lang w:val="en-US"/>
        </w:rPr>
      </w:pPr>
      <w:r w:rsidRPr="003A6937">
        <w:t>In the tighter re-use scenario, 1/3, the gains with a wider pulse shape are smaller. However, no losses are observed at neither 100 % VAMOS I penetration</w:t>
      </w:r>
    </w:p>
    <w:p w14:paraId="782E7642" w14:textId="1767266C" w:rsidR="00F45314" w:rsidRPr="003A6937" w:rsidRDefault="006A5256" w:rsidP="00F45314">
      <w:pPr>
        <w:pStyle w:val="TH"/>
      </w:pPr>
      <w:r w:rsidRPr="003A6937">
        <w:rPr>
          <w:noProof/>
        </w:rPr>
        <w:drawing>
          <wp:inline distT="0" distB="0" distL="0" distR="0" wp14:anchorId="3386C134" wp14:editId="095EDD94">
            <wp:extent cx="4526280" cy="3002280"/>
            <wp:effectExtent l="0" t="0" r="0" b="0"/>
            <wp:docPr id="420"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4526280" cy="3002280"/>
                    </a:xfrm>
                    <a:prstGeom prst="rect">
                      <a:avLst/>
                    </a:prstGeom>
                    <a:noFill/>
                    <a:ln>
                      <a:noFill/>
                    </a:ln>
                  </pic:spPr>
                </pic:pic>
              </a:graphicData>
            </a:graphic>
          </wp:inline>
        </w:drawing>
      </w:r>
    </w:p>
    <w:p w14:paraId="297BC627" w14:textId="77777777" w:rsidR="00F45314" w:rsidRPr="003A6937" w:rsidRDefault="00F45314" w:rsidP="00F45314">
      <w:pPr>
        <w:pStyle w:val="TF"/>
        <w:rPr>
          <w:lang w:val="it-IT"/>
        </w:rPr>
      </w:pPr>
      <w:r w:rsidRPr="003A6937">
        <w:rPr>
          <w:lang w:val="it-IT"/>
        </w:rPr>
        <w:t>Figure 8-69c. MUROS-3A, Scenario I</w:t>
      </w:r>
    </w:p>
    <w:p w14:paraId="0C6D8988" w14:textId="77777777" w:rsidR="00F45314" w:rsidRPr="003A6937" w:rsidRDefault="00F45314" w:rsidP="00F45314">
      <w:pPr>
        <w:pStyle w:val="Heading6"/>
        <w:rPr>
          <w:lang w:val="en-US"/>
        </w:rPr>
      </w:pPr>
      <w:bookmarkStart w:id="479" w:name="_Toc518052854"/>
      <w:r w:rsidRPr="003A6937">
        <w:rPr>
          <w:lang w:val="en-US"/>
        </w:rPr>
        <w:t>8.2.2.4.3.3</w:t>
      </w:r>
      <w:r w:rsidR="00205CAF">
        <w:rPr>
          <w:lang w:val="en-US"/>
        </w:rPr>
        <w:tab/>
      </w:r>
      <w:r w:rsidRPr="003A6937">
        <w:rPr>
          <w:lang w:val="en-US"/>
        </w:rPr>
        <w:t>Impact on legacy users</w:t>
      </w:r>
      <w:bookmarkEnd w:id="479"/>
    </w:p>
    <w:p w14:paraId="6141E532" w14:textId="77777777" w:rsidR="00F45314" w:rsidRPr="003A6937" w:rsidRDefault="00F45314" w:rsidP="00F45314">
      <w:r w:rsidRPr="003A6937">
        <w:t xml:space="preserve">To estimate the impact a wider pulse might have on legacy users network simulations were carried out with the MS penetrations. </w:t>
      </w:r>
    </w:p>
    <w:p w14:paraId="3802913F" w14:textId="77777777" w:rsidR="00F45314" w:rsidRPr="003A6937" w:rsidRDefault="00F45314" w:rsidP="00F45314">
      <w:r w:rsidRPr="003A6937">
        <w:t xml:space="preserve">In these simulations statistics are logged for all users in the network but the allocations are separated between users in VAMOS mode and non-VAMOS mode. I.e. for the case of non-VAMOS allocations the statistics are always collected with GMSK as carrier modulation experiencing increased adj-channel interference and decreased co-channel </w:t>
      </w:r>
      <w:r w:rsidRPr="003A6937">
        <w:lastRenderedPageBreak/>
        <w:t>interference due to the wide band TX pulse. Users in VAMOS mode will be subject to possible gains with the wide band pulse while also being subject to the difference in interferer characteristics.</w:t>
      </w:r>
    </w:p>
    <w:p w14:paraId="558AEECF" w14:textId="77777777" w:rsidR="00F45314" w:rsidRPr="003A6937" w:rsidRDefault="00F45314" w:rsidP="00F45314">
      <w:pPr>
        <w:rPr>
          <w:lang w:val="en-US"/>
        </w:rPr>
      </w:pPr>
      <w:r w:rsidRPr="003A6937">
        <w:t>The network is placed at a load corresponding to the highest capacity gain achieved with a wide pulse at quality limitation</w:t>
      </w:r>
    </w:p>
    <w:p w14:paraId="4DF85BA2" w14:textId="77777777" w:rsidR="00F45314" w:rsidRPr="003A6937" w:rsidRDefault="00F45314" w:rsidP="00F45314">
      <w:r w:rsidRPr="003A6937">
        <w:t>The requirement on minimum call FER has been chosen to target 95 % happy users. This is to allow for more statistics to be calculated and to make it easier to identify the impact from a wider pulse.</w:t>
      </w:r>
    </w:p>
    <w:p w14:paraId="4BE026EC" w14:textId="77777777" w:rsidR="00F45314" w:rsidRPr="003A6937" w:rsidRDefault="00F45314" w:rsidP="00F45314">
      <w:pPr>
        <w:pStyle w:val="Heading7"/>
        <w:ind w:left="0" w:firstLine="0"/>
        <w:rPr>
          <w:lang w:val="en-US"/>
        </w:rPr>
      </w:pPr>
      <w:bookmarkStart w:id="480" w:name="_Toc518052855"/>
      <w:r w:rsidRPr="003A6937">
        <w:rPr>
          <w:lang w:val="en-US"/>
        </w:rPr>
        <w:t>8.2.2.4.3.3.1</w:t>
      </w:r>
      <w:r w:rsidRPr="003A6937">
        <w:rPr>
          <w:lang w:val="en-US"/>
        </w:rPr>
        <w:tab/>
        <w:t>MUROS-2</w:t>
      </w:r>
      <w:bookmarkEnd w:id="480"/>
    </w:p>
    <w:p w14:paraId="71421A1A" w14:textId="77777777" w:rsidR="00F45314" w:rsidRPr="003A6937" w:rsidRDefault="00F45314" w:rsidP="00F45314">
      <w:r w:rsidRPr="003A6937">
        <w:t>Firstly, the potential gains by a wider pulse are investigated in Figure 8-69e for users in VAMOS mode in MS penetration scenario I. It can be seen that the quality is significantly increased with at most 9 percentage points of users fulfilling the quality requirement.</w:t>
      </w:r>
    </w:p>
    <w:p w14:paraId="0FF046A4" w14:textId="4C2FF63D" w:rsidR="00F45314" w:rsidRPr="003A6937" w:rsidRDefault="006A5256" w:rsidP="00F45314">
      <w:pPr>
        <w:pStyle w:val="TH"/>
      </w:pPr>
      <w:r w:rsidRPr="003A6937">
        <w:rPr>
          <w:noProof/>
        </w:rPr>
        <w:drawing>
          <wp:inline distT="0" distB="0" distL="0" distR="0" wp14:anchorId="53AEACD3" wp14:editId="2C517631">
            <wp:extent cx="4381500" cy="2621280"/>
            <wp:effectExtent l="0" t="0" r="0" b="0"/>
            <wp:docPr id="421"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524">
                      <a:extLst>
                        <a:ext uri="{28A0092B-C50C-407E-A947-70E740481C1C}">
                          <a14:useLocalDpi xmlns:a14="http://schemas.microsoft.com/office/drawing/2010/main" val="0"/>
                        </a:ext>
                      </a:extLst>
                    </a:blip>
                    <a:srcRect t="4997" b="4997"/>
                    <a:stretch>
                      <a:fillRect/>
                    </a:stretch>
                  </pic:blipFill>
                  <pic:spPr bwMode="auto">
                    <a:xfrm>
                      <a:off x="0" y="0"/>
                      <a:ext cx="4381500" cy="2621280"/>
                    </a:xfrm>
                    <a:prstGeom prst="rect">
                      <a:avLst/>
                    </a:prstGeom>
                    <a:noFill/>
                    <a:ln>
                      <a:noFill/>
                    </a:ln>
                  </pic:spPr>
                </pic:pic>
              </a:graphicData>
            </a:graphic>
          </wp:inline>
        </w:drawing>
      </w:r>
    </w:p>
    <w:p w14:paraId="0FD2CA56" w14:textId="77777777" w:rsidR="00F45314" w:rsidRPr="003A6937" w:rsidRDefault="00F45314" w:rsidP="00F45314">
      <w:pPr>
        <w:pStyle w:val="TF"/>
      </w:pPr>
      <w:bookmarkStart w:id="481" w:name="_Ref277707733"/>
      <w:r w:rsidRPr="003A6937">
        <w:t xml:space="preserve">Figure </w:t>
      </w:r>
      <w:bookmarkEnd w:id="481"/>
      <w:r w:rsidRPr="003A6937">
        <w:t>8-69e. Impact on performance from different TX pulse shapes on users in VAMOS mode, MS penetration scenario I.</w:t>
      </w:r>
    </w:p>
    <w:p w14:paraId="24A90708" w14:textId="77777777" w:rsidR="00F45314" w:rsidRPr="003A6937" w:rsidRDefault="00F45314" w:rsidP="00F45314">
      <w:r w:rsidRPr="003A6937">
        <w:t>In the remainder of this section only impact to users in non-VAMOS mode is investigated.</w:t>
      </w:r>
    </w:p>
    <w:p w14:paraId="037F83D2" w14:textId="77777777" w:rsidR="00F45314" w:rsidRPr="003A6937" w:rsidRDefault="00F45314" w:rsidP="00F45314">
      <w:r w:rsidRPr="003A6937">
        <w:t>In figure 8-69f the quality of users allocated in non-VAMOS mode are depicted for MS penetration scenario I.</w:t>
      </w:r>
    </w:p>
    <w:p w14:paraId="4DF0AE75" w14:textId="70F57CC2" w:rsidR="00F45314" w:rsidRPr="003A6937" w:rsidRDefault="006A5256" w:rsidP="00F45314">
      <w:pPr>
        <w:pStyle w:val="TH"/>
      </w:pPr>
      <w:r w:rsidRPr="003A6937">
        <w:rPr>
          <w:noProof/>
        </w:rPr>
        <w:lastRenderedPageBreak/>
        <w:drawing>
          <wp:inline distT="0" distB="0" distL="0" distR="0" wp14:anchorId="6F28F8AF" wp14:editId="2C771F38">
            <wp:extent cx="4328160" cy="3192780"/>
            <wp:effectExtent l="0" t="0" r="0" b="0"/>
            <wp:docPr id="422"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4328160" cy="3192780"/>
                    </a:xfrm>
                    <a:prstGeom prst="rect">
                      <a:avLst/>
                    </a:prstGeom>
                    <a:noFill/>
                    <a:ln>
                      <a:noFill/>
                    </a:ln>
                  </pic:spPr>
                </pic:pic>
              </a:graphicData>
            </a:graphic>
          </wp:inline>
        </w:drawing>
      </w:r>
    </w:p>
    <w:p w14:paraId="2561ADED" w14:textId="77777777" w:rsidR="00F45314" w:rsidRPr="003A6937" w:rsidRDefault="00F45314" w:rsidP="00F45314">
      <w:pPr>
        <w:pStyle w:val="TF"/>
      </w:pPr>
      <w:bookmarkStart w:id="482" w:name="_Ref261771418"/>
      <w:r w:rsidRPr="003A6937">
        <w:t xml:space="preserve">Figure </w:t>
      </w:r>
      <w:bookmarkEnd w:id="482"/>
      <w:r w:rsidRPr="003A6937">
        <w:t>8-69f. Impact on performance from different TX pulse shapes on users in non-VAMOS mode, MS penetration scenario I.</w:t>
      </w:r>
    </w:p>
    <w:p w14:paraId="2F5A1465" w14:textId="77777777" w:rsidR="00F45314" w:rsidRPr="003A6937" w:rsidRDefault="00F45314" w:rsidP="00F45314">
      <w:r w:rsidRPr="003A6937">
        <w:t>It can be seen that the impact to users in non-VAMOS mode due to the wide pulse is negligible up to a bandwidth of 240 kHz where a more visible impact is seen especially for HanRRC300. However, if using the quality criteria (a call FER requirements of 3%) the quality difference between the two extremes in the pulses investigated (i.e. LinGMSK and HanRRC300) is still below 0.1% percentage points.</w:t>
      </w:r>
    </w:p>
    <w:p w14:paraId="2DCD427B" w14:textId="77777777" w:rsidR="00F45314" w:rsidRPr="003A6937" w:rsidRDefault="00F45314" w:rsidP="00F45314">
      <w:r w:rsidRPr="003A6937">
        <w:t xml:space="preserve">Figure 8-69g shows the performance per MS type in the mixed MS type penetration scenario II for MUROS-2. It can be seen that a similar profile is seen for the SAIC MS as in </w:t>
      </w:r>
      <w:r w:rsidR="00F848F5">
        <w:t>the Figure</w:t>
      </w:r>
      <w:r w:rsidRPr="003A6937">
        <w:t>. For non-SAIC MSs an improved performance can be seen with a widening of the pulse up to 260 kHz. This is due to the relatively narrow RX bandwidth (160 kHz) that will be less impacted by the increased ACI from the wide pulse, while the reduced CCI benefits the receiver.</w:t>
      </w:r>
    </w:p>
    <w:p w14:paraId="367C2FB7" w14:textId="3472CF70" w:rsidR="00F45314" w:rsidRPr="003A6937" w:rsidRDefault="006A5256" w:rsidP="00F45314">
      <w:pPr>
        <w:pStyle w:val="TH"/>
      </w:pPr>
      <w:r w:rsidRPr="003A6937">
        <w:rPr>
          <w:noProof/>
        </w:rPr>
        <w:drawing>
          <wp:inline distT="0" distB="0" distL="0" distR="0" wp14:anchorId="11D95035" wp14:editId="68FC5C6E">
            <wp:extent cx="4160520" cy="2499360"/>
            <wp:effectExtent l="0" t="0" r="0" b="0"/>
            <wp:docPr id="423"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526">
                      <a:extLst>
                        <a:ext uri="{28A0092B-C50C-407E-A947-70E740481C1C}">
                          <a14:useLocalDpi xmlns:a14="http://schemas.microsoft.com/office/drawing/2010/main" val="0"/>
                        </a:ext>
                      </a:extLst>
                    </a:blip>
                    <a:srcRect t="4997" b="4997"/>
                    <a:stretch>
                      <a:fillRect/>
                    </a:stretch>
                  </pic:blipFill>
                  <pic:spPr bwMode="auto">
                    <a:xfrm>
                      <a:off x="0" y="0"/>
                      <a:ext cx="4160520" cy="2499360"/>
                    </a:xfrm>
                    <a:prstGeom prst="rect">
                      <a:avLst/>
                    </a:prstGeom>
                    <a:noFill/>
                    <a:ln>
                      <a:noFill/>
                    </a:ln>
                  </pic:spPr>
                </pic:pic>
              </a:graphicData>
            </a:graphic>
          </wp:inline>
        </w:drawing>
      </w:r>
    </w:p>
    <w:p w14:paraId="553F60D0" w14:textId="77777777" w:rsidR="00F45314" w:rsidRPr="003A6937" w:rsidRDefault="00F45314" w:rsidP="00F45314">
      <w:pPr>
        <w:pStyle w:val="TF"/>
      </w:pPr>
      <w:r w:rsidRPr="003A6937">
        <w:t>Figure 8-69g. Impact on performance from different TX pulse shapes on users in non-VAMOS mode, MS penetration scenario II</w:t>
      </w:r>
    </w:p>
    <w:p w14:paraId="7B71E386" w14:textId="77777777" w:rsidR="00F45314" w:rsidRPr="003A6937" w:rsidRDefault="00F45314" w:rsidP="00F45314">
      <w:pPr>
        <w:rPr>
          <w:lang w:val="en-US"/>
        </w:rPr>
      </w:pPr>
      <w:r w:rsidRPr="003A6937">
        <w:rPr>
          <w:lang w:val="en-US"/>
        </w:rPr>
        <w:t>Similar impact to legacy users have been seen also in tighter frequency re-use scenario MUROS3-A. Please see [8-38] for more details.</w:t>
      </w:r>
    </w:p>
    <w:p w14:paraId="5B329552" w14:textId="77777777" w:rsidR="00F45314" w:rsidRPr="003A6937" w:rsidRDefault="00F45314" w:rsidP="00F45314">
      <w:pPr>
        <w:pStyle w:val="Heading6"/>
        <w:rPr>
          <w:lang w:val="en-US"/>
        </w:rPr>
      </w:pPr>
      <w:bookmarkStart w:id="483" w:name="_Toc518052856"/>
      <w:r w:rsidRPr="003A6937">
        <w:rPr>
          <w:lang w:val="en-US"/>
        </w:rPr>
        <w:lastRenderedPageBreak/>
        <w:t>8.2.2.4.3.4</w:t>
      </w:r>
      <w:r w:rsidRPr="003A6937">
        <w:rPr>
          <w:lang w:val="en-US"/>
        </w:rPr>
        <w:tab/>
        <w:t>Discussion</w:t>
      </w:r>
      <w:bookmarkEnd w:id="483"/>
    </w:p>
    <w:p w14:paraId="3E975E8E" w14:textId="77777777" w:rsidR="00F45314" w:rsidRPr="003A6937" w:rsidRDefault="00F45314" w:rsidP="00F45314">
      <w:r w:rsidRPr="003A6937">
        <w:t>This document evaluates the impact on system capacity of a wider pulse. It has been seen that a wider pulse can bring gains in all three network configurations investigated (3/9, 1/3 and 1/1 re-use). The largest gains were seen for the 3/9 re-use with up to 14 percentage points in addition to the gains with the LinGMSK pulse. In all scenarios there are no large additional gains by increasing the 3 dB bandwidth of the un-windowed RRC pulse larger than 220 kHz. It should be noted that the bandwidth actually transmitted, i.e. after windowing has not been investigated.</w:t>
      </w:r>
    </w:p>
    <w:p w14:paraId="5013396A" w14:textId="77777777" w:rsidR="007F0362" w:rsidRDefault="00F45314" w:rsidP="007F0362">
      <w:r w:rsidRPr="003A6937">
        <w:t>The contribution has shown that there are gains in speech capacity to be expected by the introduction of a wide pulse both at high and moderate penetration of VAMOS MSs and in both the tight and sparse frequency re-use scenarios investigated.</w:t>
      </w:r>
    </w:p>
    <w:p w14:paraId="0C8E6A75" w14:textId="77777777" w:rsidR="00E4591A" w:rsidRPr="007F0362" w:rsidRDefault="00F90DBB" w:rsidP="007F0362">
      <w:pPr>
        <w:pStyle w:val="Heading3"/>
      </w:pPr>
      <w:bookmarkStart w:id="484" w:name="_Toc518052857"/>
      <w:r w:rsidRPr="007F0362">
        <w:t>8.2.3</w:t>
      </w:r>
      <w:r w:rsidR="00E4591A" w:rsidRPr="007F0362">
        <w:tab/>
        <w:t>Verification of Link to System Mapping</w:t>
      </w:r>
      <w:bookmarkEnd w:id="484"/>
    </w:p>
    <w:p w14:paraId="4E96C0E7" w14:textId="77777777" w:rsidR="00E4591A" w:rsidRDefault="00E4591A" w:rsidP="00E4591A">
      <w:pPr>
        <w:jc w:val="both"/>
      </w:pPr>
      <w:r>
        <w:t>This section depicts verification results for the employed Link to System mapping for this candidate technique as agreed at GERAN#41.</w:t>
      </w:r>
    </w:p>
    <w:p w14:paraId="087332D1" w14:textId="77777777" w:rsidR="0023709E" w:rsidRDefault="0023709E" w:rsidP="0023709E">
      <w:pPr>
        <w:pStyle w:val="Heading4"/>
      </w:pPr>
      <w:bookmarkStart w:id="485" w:name="_Toc518052858"/>
      <w:r>
        <w:t>8.2.3.1</w:t>
      </w:r>
      <w:r>
        <w:tab/>
        <w:t>Methodology, DL</w:t>
      </w:r>
      <w:bookmarkEnd w:id="485"/>
    </w:p>
    <w:p w14:paraId="467127AF" w14:textId="77777777" w:rsidR="00C61093" w:rsidRDefault="00C61093" w:rsidP="00C61093">
      <w:r>
        <w:t xml:space="preserve">To derive the L2S mapping tables for Adaptive Symbol Constellation the interference is collected burst-wise from a link level simulator and put in bins to get an instantaneous, burst wise C/I mapping to be used in the system simulator. </w:t>
      </w:r>
    </w:p>
    <w:p w14:paraId="7E0C4168" w14:textId="77777777" w:rsidR="00C61093" w:rsidRDefault="00C61093" w:rsidP="00C61093">
      <w:r>
        <w:t>In addition to C/I also the D/I is collected. The D/I is defined as the ratio between the strongest co-channel interferer and the rest of interference. The strongest co-channel interferer could either be an external GMSK modulated co-channel or the second, unwanted sub channel.</w:t>
      </w:r>
    </w:p>
    <w:p w14:paraId="37363502" w14:textId="77777777" w:rsidR="00C61093" w:rsidRDefault="00C61093" w:rsidP="00C61093">
      <w:r>
        <w:t>An MS receiver can experience interference from either GMSK modulated external interference, external MUROS interference and/or the unwanted sub channel from the α-QPSK constellation. The interference from packet data channels are not modeled but if modeled it is expected to perform very similar to MUROS modulation.</w:t>
      </w:r>
    </w:p>
    <w:p w14:paraId="359C5BE1" w14:textId="77777777" w:rsidR="00C61093" w:rsidRDefault="00C61093" w:rsidP="00C61093">
      <w:r>
        <w:t>For each interferer scenario two different mappings are derived:</w:t>
      </w:r>
    </w:p>
    <w:p w14:paraId="4A7D8B86" w14:textId="77777777" w:rsidR="00C61093" w:rsidRPr="00B602E1" w:rsidRDefault="00C61093" w:rsidP="00C61093">
      <w:pPr>
        <w:rPr>
          <w:u w:val="single"/>
        </w:rPr>
      </w:pPr>
      <w:r w:rsidRPr="00B602E1">
        <w:rPr>
          <w:u w:val="single"/>
        </w:rPr>
        <w:t>SAIC</w:t>
      </w:r>
      <w:r>
        <w:rPr>
          <w:u w:val="single"/>
        </w:rPr>
        <w:t xml:space="preserve"> and SAM</w:t>
      </w:r>
    </w:p>
    <w:p w14:paraId="4D5E63C7" w14:textId="77777777" w:rsidR="00C61093" w:rsidRDefault="00DC438E" w:rsidP="00DC438E">
      <w:pPr>
        <w:pStyle w:val="B1"/>
      </w:pPr>
      <w:r>
        <w:t>1)</w:t>
      </w:r>
      <w:r>
        <w:tab/>
      </w:r>
      <w:r w:rsidR="00C61093">
        <w:t>The unwanted sub channel is stronger than the strongest external GMSK modulated co-channel interference.</w:t>
      </w:r>
    </w:p>
    <w:p w14:paraId="3926A9CD" w14:textId="77777777" w:rsidR="00C61093" w:rsidRDefault="00DC438E" w:rsidP="00DC438E">
      <w:pPr>
        <w:pStyle w:val="B1"/>
      </w:pPr>
      <w:r>
        <w:t>2)</w:t>
      </w:r>
      <w:r>
        <w:tab/>
      </w:r>
      <w:r w:rsidR="00C61093">
        <w:t>External GMSK modulated co-channel interference is stronger than the unwanted sub channel</w:t>
      </w:r>
    </w:p>
    <w:p w14:paraId="1B4CF584" w14:textId="77777777" w:rsidR="00C61093" w:rsidRPr="00BE0106" w:rsidRDefault="00C61093" w:rsidP="00C61093">
      <w:r w:rsidRPr="004C4973">
        <w:t>non-SAIC</w:t>
      </w:r>
    </w:p>
    <w:p w14:paraId="72738CD6" w14:textId="77777777" w:rsidR="00C61093" w:rsidRDefault="00DC438E" w:rsidP="00DC438E">
      <w:pPr>
        <w:pStyle w:val="B1"/>
      </w:pPr>
      <w:r>
        <w:t>1)</w:t>
      </w:r>
      <w:r>
        <w:tab/>
      </w:r>
      <w:r w:rsidR="00C61093">
        <w:t>The unwanted sub channel is stronger than the strongest external interferer.</w:t>
      </w:r>
    </w:p>
    <w:p w14:paraId="55EEDD4F" w14:textId="77777777" w:rsidR="00C61093" w:rsidRDefault="00DC438E" w:rsidP="00DC438E">
      <w:pPr>
        <w:pStyle w:val="B1"/>
      </w:pPr>
      <w:r>
        <w:t>2)</w:t>
      </w:r>
      <w:r>
        <w:tab/>
      </w:r>
      <w:r w:rsidR="00C61093">
        <w:t>External interference is stronger than the unwanted sub channel.</w:t>
      </w:r>
    </w:p>
    <w:p w14:paraId="47AD0B5F" w14:textId="77777777" w:rsidR="00C61093" w:rsidRDefault="00C61093" w:rsidP="00C61093">
      <w:pPr>
        <w:pStyle w:val="NO"/>
      </w:pPr>
      <w:r>
        <w:t xml:space="preserve">NOTE: </w:t>
      </w:r>
      <w:r w:rsidR="00DC438E">
        <w:tab/>
      </w:r>
      <w:r>
        <w:t>The difference between the two approaches is that the non-SAIC MS does not take into account if the external interference is GMSK or not since it does not have the capability to suppress the interference.</w:t>
      </w:r>
    </w:p>
    <w:p w14:paraId="549A1606" w14:textId="77777777" w:rsidR="00C61093" w:rsidRDefault="00C61093" w:rsidP="00C61093">
      <w:pPr>
        <w:pStyle w:val="Heading5"/>
      </w:pPr>
      <w:bookmarkStart w:id="486" w:name="_Toc518052859"/>
      <w:r>
        <w:t>8.2.3.1.1</w:t>
      </w:r>
      <w:r>
        <w:tab/>
        <w:t>Interference scenarios</w:t>
      </w:r>
      <w:bookmarkEnd w:id="486"/>
    </w:p>
    <w:p w14:paraId="364BCE34" w14:textId="77777777" w:rsidR="00C61093" w:rsidRDefault="00C61093" w:rsidP="00C61093">
      <w:r>
        <w:t xml:space="preserve">Based on the agreed working assumptions that the L2S methodology should be verified for, </w:t>
      </w:r>
    </w:p>
    <w:p w14:paraId="15327B8F" w14:textId="77777777" w:rsidR="00C61093" w:rsidRDefault="00DC438E" w:rsidP="00DC438E">
      <w:pPr>
        <w:pStyle w:val="B1"/>
      </w:pPr>
      <w:r>
        <w:t>1)</w:t>
      </w:r>
      <w:r>
        <w:tab/>
      </w:r>
      <w:r w:rsidR="00C61093" w:rsidRPr="00777DF6">
        <w:t>The SCPIR envisaged for the operation of the candidate techniq</w:t>
      </w:r>
      <w:r w:rsidR="00C61093">
        <w:t>ue</w:t>
      </w:r>
    </w:p>
    <w:p w14:paraId="4CBAC82F" w14:textId="77777777" w:rsidR="00C61093" w:rsidRPr="00777DF6" w:rsidRDefault="00DC438E" w:rsidP="00DC438E">
      <w:pPr>
        <w:pStyle w:val="B1"/>
      </w:pPr>
      <w:r>
        <w:t>2)</w:t>
      </w:r>
      <w:r>
        <w:tab/>
      </w:r>
      <w:r w:rsidR="00C61093">
        <w:t>U</w:t>
      </w:r>
      <w:r w:rsidR="00C61093" w:rsidRPr="00777DF6">
        <w:t>ncoded BER only</w:t>
      </w:r>
    </w:p>
    <w:p w14:paraId="349E857F" w14:textId="77777777" w:rsidR="00C61093" w:rsidRPr="00777DF6" w:rsidRDefault="00DC438E" w:rsidP="00DC438E">
      <w:pPr>
        <w:pStyle w:val="B1"/>
      </w:pPr>
      <w:r>
        <w:t>3)</w:t>
      </w:r>
      <w:r>
        <w:tab/>
      </w:r>
      <w:r w:rsidR="00C61093">
        <w:t>The interference modulation envisaged to be present in the system,</w:t>
      </w:r>
    </w:p>
    <w:p w14:paraId="40742B7C" w14:textId="77777777" w:rsidR="00C61093" w:rsidRDefault="00C61093" w:rsidP="00C61093">
      <w:r>
        <w:t>the following scenarios have been identified for a DL MS receiver in synchronous operation:</w:t>
      </w:r>
    </w:p>
    <w:p w14:paraId="43B4FF6D" w14:textId="77777777" w:rsidR="00C61093" w:rsidRPr="00AF3318" w:rsidRDefault="00C61093" w:rsidP="00C61093">
      <w:pPr>
        <w:pStyle w:val="TH"/>
      </w:pPr>
      <w:r w:rsidRPr="00AF3318">
        <w:t>Table 8-17: Verification scenarios</w:t>
      </w:r>
    </w:p>
    <w:tbl>
      <w:tblPr>
        <w:tblW w:w="0" w:type="auto"/>
        <w:jc w:val="center"/>
        <w:tblLook w:val="01E0" w:firstRow="1" w:lastRow="1" w:firstColumn="1" w:lastColumn="1" w:noHBand="0" w:noVBand="0"/>
      </w:tblPr>
      <w:tblGrid>
        <w:gridCol w:w="1088"/>
        <w:gridCol w:w="1697"/>
        <w:gridCol w:w="1697"/>
        <w:gridCol w:w="1697"/>
        <w:gridCol w:w="1697"/>
      </w:tblGrid>
      <w:tr w:rsidR="00743762" w14:paraId="3413F59B" w14:textId="77777777" w:rsidTr="00743762">
        <w:trPr>
          <w:jc w:val="center"/>
        </w:trPr>
        <w:tc>
          <w:tcPr>
            <w:tcW w:w="1088" w:type="dxa"/>
            <w:shd w:val="clear" w:color="auto" w:fill="000080"/>
          </w:tcPr>
          <w:p w14:paraId="11B7C81A" w14:textId="77777777" w:rsidR="00C61093" w:rsidRPr="00743762" w:rsidRDefault="00C61093" w:rsidP="00743762">
            <w:pPr>
              <w:jc w:val="center"/>
              <w:rPr>
                <w:rFonts w:ascii="Tahoma" w:hAnsi="Tahoma" w:cs="Tahoma"/>
                <w:b/>
                <w:bCs/>
                <w:sz w:val="16"/>
                <w:szCs w:val="16"/>
              </w:rPr>
            </w:pPr>
            <w:r w:rsidRPr="00743762">
              <w:rPr>
                <w:rFonts w:ascii="Tahoma" w:hAnsi="Tahoma" w:cs="Tahoma"/>
                <w:b/>
                <w:bCs/>
                <w:sz w:val="16"/>
                <w:szCs w:val="16"/>
              </w:rPr>
              <w:t>Test case</w:t>
            </w:r>
          </w:p>
        </w:tc>
        <w:tc>
          <w:tcPr>
            <w:tcW w:w="1697" w:type="dxa"/>
            <w:shd w:val="clear" w:color="auto" w:fill="000080"/>
          </w:tcPr>
          <w:p w14:paraId="52843635" w14:textId="77777777" w:rsidR="00C61093" w:rsidRPr="00743762" w:rsidRDefault="00C61093" w:rsidP="00743762">
            <w:pPr>
              <w:jc w:val="center"/>
              <w:rPr>
                <w:rFonts w:ascii="Tahoma" w:hAnsi="Tahoma" w:cs="Tahoma"/>
                <w:b/>
                <w:bCs/>
                <w:sz w:val="16"/>
                <w:szCs w:val="16"/>
              </w:rPr>
            </w:pPr>
            <w:r w:rsidRPr="00743762">
              <w:rPr>
                <w:rFonts w:ascii="Tahoma" w:hAnsi="Tahoma" w:cs="Tahoma"/>
                <w:b/>
                <w:bCs/>
                <w:sz w:val="16"/>
                <w:szCs w:val="16"/>
              </w:rPr>
              <w:t>Carrier mod</w:t>
            </w:r>
          </w:p>
        </w:tc>
        <w:tc>
          <w:tcPr>
            <w:tcW w:w="1697" w:type="dxa"/>
            <w:shd w:val="clear" w:color="auto" w:fill="000080"/>
          </w:tcPr>
          <w:p w14:paraId="352061E7" w14:textId="77777777" w:rsidR="00C61093" w:rsidRPr="00743762" w:rsidRDefault="00C61093" w:rsidP="00743762">
            <w:pPr>
              <w:jc w:val="center"/>
              <w:rPr>
                <w:rFonts w:ascii="Tahoma" w:hAnsi="Tahoma" w:cs="Tahoma"/>
                <w:b/>
                <w:bCs/>
                <w:sz w:val="16"/>
                <w:szCs w:val="16"/>
              </w:rPr>
            </w:pPr>
            <w:r w:rsidRPr="00743762">
              <w:rPr>
                <w:rFonts w:ascii="Tahoma" w:hAnsi="Tahoma" w:cs="Tahoma"/>
                <w:b/>
                <w:bCs/>
                <w:sz w:val="16"/>
                <w:szCs w:val="16"/>
              </w:rPr>
              <w:t>Intf. mod</w:t>
            </w:r>
          </w:p>
        </w:tc>
        <w:tc>
          <w:tcPr>
            <w:tcW w:w="1697" w:type="dxa"/>
            <w:shd w:val="clear" w:color="auto" w:fill="000080"/>
          </w:tcPr>
          <w:p w14:paraId="36589BCF" w14:textId="77777777" w:rsidR="00C61093" w:rsidRPr="00743762" w:rsidRDefault="00C61093" w:rsidP="00743762">
            <w:pPr>
              <w:jc w:val="center"/>
              <w:rPr>
                <w:rFonts w:ascii="Tahoma" w:hAnsi="Tahoma" w:cs="Tahoma"/>
                <w:b/>
                <w:bCs/>
                <w:sz w:val="16"/>
                <w:szCs w:val="16"/>
              </w:rPr>
            </w:pPr>
            <w:r w:rsidRPr="00743762">
              <w:rPr>
                <w:rFonts w:ascii="Tahoma" w:hAnsi="Tahoma" w:cs="Tahoma"/>
                <w:b/>
                <w:bCs/>
                <w:sz w:val="16"/>
                <w:szCs w:val="16"/>
              </w:rPr>
              <w:t>Intf. scenario</w:t>
            </w:r>
          </w:p>
        </w:tc>
        <w:tc>
          <w:tcPr>
            <w:tcW w:w="1697" w:type="dxa"/>
            <w:shd w:val="clear" w:color="auto" w:fill="000080"/>
          </w:tcPr>
          <w:p w14:paraId="005E1338" w14:textId="77777777" w:rsidR="00C61093" w:rsidRPr="00743762" w:rsidRDefault="00C61093" w:rsidP="00743762">
            <w:pPr>
              <w:jc w:val="center"/>
              <w:rPr>
                <w:rFonts w:ascii="Tahoma" w:hAnsi="Tahoma" w:cs="Tahoma"/>
                <w:b/>
                <w:bCs/>
                <w:sz w:val="16"/>
                <w:szCs w:val="16"/>
              </w:rPr>
            </w:pPr>
            <w:r w:rsidRPr="00743762">
              <w:rPr>
                <w:rFonts w:ascii="Tahoma" w:hAnsi="Tahoma" w:cs="Tahoma"/>
                <w:b/>
                <w:bCs/>
                <w:sz w:val="16"/>
                <w:szCs w:val="16"/>
              </w:rPr>
              <w:t>SCPIR</w:t>
            </w:r>
          </w:p>
        </w:tc>
      </w:tr>
      <w:tr w:rsidR="00743762" w14:paraId="182D5F03" w14:textId="77777777" w:rsidTr="00743762">
        <w:trPr>
          <w:jc w:val="center"/>
        </w:trPr>
        <w:tc>
          <w:tcPr>
            <w:tcW w:w="1088" w:type="dxa"/>
            <w:shd w:val="clear" w:color="auto" w:fill="auto"/>
          </w:tcPr>
          <w:p w14:paraId="7CC1FFDE"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1</w:t>
            </w:r>
          </w:p>
        </w:tc>
        <w:tc>
          <w:tcPr>
            <w:tcW w:w="1697" w:type="dxa"/>
            <w:shd w:val="clear" w:color="auto" w:fill="auto"/>
          </w:tcPr>
          <w:p w14:paraId="3981D798"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GMSK</w:t>
            </w:r>
          </w:p>
        </w:tc>
        <w:tc>
          <w:tcPr>
            <w:tcW w:w="1697" w:type="dxa"/>
            <w:shd w:val="clear" w:color="auto" w:fill="auto"/>
          </w:tcPr>
          <w:p w14:paraId="4538A415"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GMSK</w:t>
            </w:r>
          </w:p>
        </w:tc>
        <w:tc>
          <w:tcPr>
            <w:tcW w:w="1697" w:type="dxa"/>
            <w:shd w:val="clear" w:color="auto" w:fill="auto"/>
          </w:tcPr>
          <w:p w14:paraId="28FB8682"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MTS-1</w:t>
            </w:r>
          </w:p>
        </w:tc>
        <w:tc>
          <w:tcPr>
            <w:tcW w:w="1697" w:type="dxa"/>
            <w:shd w:val="clear" w:color="auto" w:fill="auto"/>
          </w:tcPr>
          <w:p w14:paraId="5463EAA3"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w:t>
            </w:r>
          </w:p>
        </w:tc>
      </w:tr>
      <w:tr w:rsidR="00743762" w14:paraId="4EA077DE" w14:textId="77777777" w:rsidTr="00743762">
        <w:trPr>
          <w:jc w:val="center"/>
        </w:trPr>
        <w:tc>
          <w:tcPr>
            <w:tcW w:w="1088" w:type="dxa"/>
            <w:shd w:val="clear" w:color="auto" w:fill="auto"/>
          </w:tcPr>
          <w:p w14:paraId="1FA2A9DE"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lastRenderedPageBreak/>
              <w:t>2</w:t>
            </w:r>
          </w:p>
        </w:tc>
        <w:tc>
          <w:tcPr>
            <w:tcW w:w="1697" w:type="dxa"/>
            <w:shd w:val="clear" w:color="auto" w:fill="auto"/>
          </w:tcPr>
          <w:p w14:paraId="3E5B70D5"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GMSK</w:t>
            </w:r>
          </w:p>
        </w:tc>
        <w:tc>
          <w:tcPr>
            <w:tcW w:w="1697" w:type="dxa"/>
            <w:shd w:val="clear" w:color="auto" w:fill="auto"/>
          </w:tcPr>
          <w:p w14:paraId="55046448"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QPSK</w:t>
            </w:r>
          </w:p>
        </w:tc>
        <w:tc>
          <w:tcPr>
            <w:tcW w:w="1697" w:type="dxa"/>
            <w:shd w:val="clear" w:color="auto" w:fill="auto"/>
          </w:tcPr>
          <w:p w14:paraId="2488143F"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MTS-1</w:t>
            </w:r>
          </w:p>
        </w:tc>
        <w:tc>
          <w:tcPr>
            <w:tcW w:w="1697" w:type="dxa"/>
            <w:shd w:val="clear" w:color="auto" w:fill="auto"/>
          </w:tcPr>
          <w:p w14:paraId="137D728E"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w:t>
            </w:r>
          </w:p>
        </w:tc>
      </w:tr>
      <w:tr w:rsidR="00743762" w14:paraId="1A480D52" w14:textId="77777777" w:rsidTr="00743762">
        <w:trPr>
          <w:jc w:val="center"/>
        </w:trPr>
        <w:tc>
          <w:tcPr>
            <w:tcW w:w="1088" w:type="dxa"/>
            <w:shd w:val="clear" w:color="auto" w:fill="auto"/>
          </w:tcPr>
          <w:p w14:paraId="7D236805"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3</w:t>
            </w:r>
          </w:p>
        </w:tc>
        <w:tc>
          <w:tcPr>
            <w:tcW w:w="1697" w:type="dxa"/>
            <w:shd w:val="clear" w:color="auto" w:fill="auto"/>
          </w:tcPr>
          <w:p w14:paraId="525A88FE"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GMSK</w:t>
            </w:r>
          </w:p>
        </w:tc>
        <w:tc>
          <w:tcPr>
            <w:tcW w:w="1697" w:type="dxa"/>
            <w:shd w:val="clear" w:color="auto" w:fill="auto"/>
          </w:tcPr>
          <w:p w14:paraId="764657CE"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GMSK</w:t>
            </w:r>
          </w:p>
        </w:tc>
        <w:tc>
          <w:tcPr>
            <w:tcW w:w="1697" w:type="dxa"/>
            <w:shd w:val="clear" w:color="auto" w:fill="auto"/>
          </w:tcPr>
          <w:p w14:paraId="03A36A62"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MTS-2</w:t>
            </w:r>
          </w:p>
        </w:tc>
        <w:tc>
          <w:tcPr>
            <w:tcW w:w="1697" w:type="dxa"/>
            <w:shd w:val="clear" w:color="auto" w:fill="auto"/>
          </w:tcPr>
          <w:p w14:paraId="2F34DE7C"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w:t>
            </w:r>
          </w:p>
        </w:tc>
      </w:tr>
      <w:tr w:rsidR="00743762" w14:paraId="7C94B2CF" w14:textId="77777777" w:rsidTr="00743762">
        <w:trPr>
          <w:jc w:val="center"/>
        </w:trPr>
        <w:tc>
          <w:tcPr>
            <w:tcW w:w="1088" w:type="dxa"/>
            <w:shd w:val="clear" w:color="auto" w:fill="auto"/>
          </w:tcPr>
          <w:p w14:paraId="5933C733"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4</w:t>
            </w:r>
          </w:p>
        </w:tc>
        <w:tc>
          <w:tcPr>
            <w:tcW w:w="1697" w:type="dxa"/>
            <w:shd w:val="clear" w:color="auto" w:fill="auto"/>
          </w:tcPr>
          <w:p w14:paraId="326DC326"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GMSK</w:t>
            </w:r>
          </w:p>
        </w:tc>
        <w:tc>
          <w:tcPr>
            <w:tcW w:w="1697" w:type="dxa"/>
            <w:shd w:val="clear" w:color="auto" w:fill="auto"/>
          </w:tcPr>
          <w:p w14:paraId="37E4578E"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QPSK</w:t>
            </w:r>
          </w:p>
        </w:tc>
        <w:tc>
          <w:tcPr>
            <w:tcW w:w="1697" w:type="dxa"/>
            <w:shd w:val="clear" w:color="auto" w:fill="auto"/>
          </w:tcPr>
          <w:p w14:paraId="4DFFB8C1"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MTS-2</w:t>
            </w:r>
          </w:p>
        </w:tc>
        <w:tc>
          <w:tcPr>
            <w:tcW w:w="1697" w:type="dxa"/>
            <w:shd w:val="clear" w:color="auto" w:fill="auto"/>
          </w:tcPr>
          <w:p w14:paraId="665F999B"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w:t>
            </w:r>
          </w:p>
        </w:tc>
      </w:tr>
      <w:tr w:rsidR="00743762" w14:paraId="57E66874" w14:textId="77777777" w:rsidTr="00743762">
        <w:trPr>
          <w:jc w:val="center"/>
        </w:trPr>
        <w:tc>
          <w:tcPr>
            <w:tcW w:w="1088" w:type="dxa"/>
            <w:shd w:val="clear" w:color="auto" w:fill="auto"/>
          </w:tcPr>
          <w:p w14:paraId="6F9CB7CA"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5</w:t>
            </w:r>
          </w:p>
        </w:tc>
        <w:tc>
          <w:tcPr>
            <w:tcW w:w="1697" w:type="dxa"/>
            <w:shd w:val="clear" w:color="auto" w:fill="auto"/>
          </w:tcPr>
          <w:p w14:paraId="6A43C5AE"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α-QPSK</w:t>
            </w:r>
          </w:p>
        </w:tc>
        <w:tc>
          <w:tcPr>
            <w:tcW w:w="1697" w:type="dxa"/>
            <w:shd w:val="clear" w:color="auto" w:fill="auto"/>
          </w:tcPr>
          <w:p w14:paraId="45038372"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GMSK</w:t>
            </w:r>
          </w:p>
        </w:tc>
        <w:tc>
          <w:tcPr>
            <w:tcW w:w="1697" w:type="dxa"/>
            <w:shd w:val="clear" w:color="auto" w:fill="auto"/>
          </w:tcPr>
          <w:p w14:paraId="32D68116"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MTS-1</w:t>
            </w:r>
          </w:p>
        </w:tc>
        <w:tc>
          <w:tcPr>
            <w:tcW w:w="1697" w:type="dxa"/>
            <w:shd w:val="clear" w:color="auto" w:fill="auto"/>
          </w:tcPr>
          <w:p w14:paraId="6A22E635"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w:t>
            </w:r>
          </w:p>
        </w:tc>
      </w:tr>
      <w:tr w:rsidR="00743762" w14:paraId="62CB1B40" w14:textId="77777777" w:rsidTr="00743762">
        <w:trPr>
          <w:jc w:val="center"/>
        </w:trPr>
        <w:tc>
          <w:tcPr>
            <w:tcW w:w="1088" w:type="dxa"/>
            <w:shd w:val="clear" w:color="auto" w:fill="auto"/>
          </w:tcPr>
          <w:p w14:paraId="3D4204E1"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6</w:t>
            </w:r>
          </w:p>
        </w:tc>
        <w:tc>
          <w:tcPr>
            <w:tcW w:w="1697" w:type="dxa"/>
            <w:shd w:val="clear" w:color="auto" w:fill="auto"/>
          </w:tcPr>
          <w:p w14:paraId="28C2044E"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α-QPSK</w:t>
            </w:r>
          </w:p>
        </w:tc>
        <w:tc>
          <w:tcPr>
            <w:tcW w:w="1697" w:type="dxa"/>
            <w:shd w:val="clear" w:color="auto" w:fill="auto"/>
          </w:tcPr>
          <w:p w14:paraId="362BF2A3"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QPSK</w:t>
            </w:r>
          </w:p>
        </w:tc>
        <w:tc>
          <w:tcPr>
            <w:tcW w:w="1697" w:type="dxa"/>
            <w:shd w:val="clear" w:color="auto" w:fill="auto"/>
          </w:tcPr>
          <w:p w14:paraId="4F0829EF"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MTS-1</w:t>
            </w:r>
          </w:p>
        </w:tc>
        <w:tc>
          <w:tcPr>
            <w:tcW w:w="1697" w:type="dxa"/>
            <w:shd w:val="clear" w:color="auto" w:fill="auto"/>
          </w:tcPr>
          <w:p w14:paraId="073DA40C"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w:t>
            </w:r>
          </w:p>
        </w:tc>
      </w:tr>
      <w:tr w:rsidR="00743762" w14:paraId="2F409154" w14:textId="77777777" w:rsidTr="00743762">
        <w:trPr>
          <w:jc w:val="center"/>
        </w:trPr>
        <w:tc>
          <w:tcPr>
            <w:tcW w:w="1088" w:type="dxa"/>
            <w:shd w:val="clear" w:color="auto" w:fill="auto"/>
          </w:tcPr>
          <w:p w14:paraId="24E15D9D"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7</w:t>
            </w:r>
          </w:p>
        </w:tc>
        <w:tc>
          <w:tcPr>
            <w:tcW w:w="1697" w:type="dxa"/>
            <w:shd w:val="clear" w:color="auto" w:fill="auto"/>
          </w:tcPr>
          <w:p w14:paraId="74D11112"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α-QPSK</w:t>
            </w:r>
          </w:p>
        </w:tc>
        <w:tc>
          <w:tcPr>
            <w:tcW w:w="1697" w:type="dxa"/>
            <w:shd w:val="clear" w:color="auto" w:fill="auto"/>
          </w:tcPr>
          <w:p w14:paraId="1388D2DB"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GMSK</w:t>
            </w:r>
          </w:p>
        </w:tc>
        <w:tc>
          <w:tcPr>
            <w:tcW w:w="1697" w:type="dxa"/>
            <w:shd w:val="clear" w:color="auto" w:fill="auto"/>
          </w:tcPr>
          <w:p w14:paraId="030DE405"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MTS-2</w:t>
            </w:r>
          </w:p>
        </w:tc>
        <w:tc>
          <w:tcPr>
            <w:tcW w:w="1697" w:type="dxa"/>
            <w:shd w:val="clear" w:color="auto" w:fill="auto"/>
          </w:tcPr>
          <w:p w14:paraId="46F139BB"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w:t>
            </w:r>
          </w:p>
        </w:tc>
      </w:tr>
      <w:tr w:rsidR="00743762" w14:paraId="09C824D5" w14:textId="77777777" w:rsidTr="00743762">
        <w:trPr>
          <w:jc w:val="center"/>
        </w:trPr>
        <w:tc>
          <w:tcPr>
            <w:tcW w:w="1088" w:type="dxa"/>
            <w:shd w:val="clear" w:color="auto" w:fill="auto"/>
          </w:tcPr>
          <w:p w14:paraId="5B141E8D"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8</w:t>
            </w:r>
          </w:p>
        </w:tc>
        <w:tc>
          <w:tcPr>
            <w:tcW w:w="1697" w:type="dxa"/>
            <w:shd w:val="clear" w:color="auto" w:fill="auto"/>
          </w:tcPr>
          <w:p w14:paraId="2DE4FBAA"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α-QPSK</w:t>
            </w:r>
          </w:p>
        </w:tc>
        <w:tc>
          <w:tcPr>
            <w:tcW w:w="1697" w:type="dxa"/>
            <w:shd w:val="clear" w:color="auto" w:fill="auto"/>
          </w:tcPr>
          <w:p w14:paraId="44976693"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QPSK</w:t>
            </w:r>
          </w:p>
        </w:tc>
        <w:tc>
          <w:tcPr>
            <w:tcW w:w="1697" w:type="dxa"/>
            <w:shd w:val="clear" w:color="auto" w:fill="auto"/>
          </w:tcPr>
          <w:p w14:paraId="7F46E99E"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MTS-2</w:t>
            </w:r>
          </w:p>
        </w:tc>
        <w:tc>
          <w:tcPr>
            <w:tcW w:w="1697" w:type="dxa"/>
            <w:shd w:val="clear" w:color="auto" w:fill="auto"/>
          </w:tcPr>
          <w:p w14:paraId="5E7D58E5" w14:textId="77777777" w:rsidR="00C61093" w:rsidRPr="00743762" w:rsidRDefault="00C61093" w:rsidP="00743762">
            <w:pPr>
              <w:jc w:val="center"/>
              <w:rPr>
                <w:rFonts w:ascii="Tahoma" w:hAnsi="Tahoma" w:cs="Tahoma"/>
                <w:sz w:val="16"/>
                <w:szCs w:val="16"/>
              </w:rPr>
            </w:pPr>
            <w:r w:rsidRPr="00743762">
              <w:rPr>
                <w:rFonts w:ascii="Tahoma" w:hAnsi="Tahoma" w:cs="Tahoma"/>
                <w:sz w:val="16"/>
                <w:szCs w:val="16"/>
              </w:rPr>
              <w:t>*</w:t>
            </w:r>
          </w:p>
        </w:tc>
      </w:tr>
    </w:tbl>
    <w:p w14:paraId="5E39B879" w14:textId="77777777" w:rsidR="00C61093" w:rsidRPr="001275C3" w:rsidRDefault="00C61093" w:rsidP="00C61093">
      <w:r>
        <w:t xml:space="preserve"> </w:t>
      </w:r>
      <w:r w:rsidR="006967A0">
        <w:tab/>
      </w:r>
      <w:r w:rsidRPr="001275C3">
        <w:t>* Dependent on the MS type modeled.</w:t>
      </w:r>
    </w:p>
    <w:p w14:paraId="6766E387" w14:textId="77777777" w:rsidR="00C61093" w:rsidRDefault="00C61093" w:rsidP="00C61093">
      <w:pPr>
        <w:pStyle w:val="NO"/>
      </w:pPr>
      <w:r>
        <w:t>NOTE: It has been assumed that all external MUROS interference is QPSK, and not α-QPSK, modulated. This is considered a worst case scenario since the more shifted the QPSK constellation is the more easily can the interference be suppressed by a SAIC receiver.</w:t>
      </w:r>
    </w:p>
    <w:p w14:paraId="7133AF9F" w14:textId="77777777" w:rsidR="00C61093" w:rsidRDefault="00C61093" w:rsidP="00C61093">
      <w:r>
        <w:t>Link simulations have been used to generate the link-2-system mappings while a system simulator has been used for the verification.</w:t>
      </w:r>
    </w:p>
    <w:p w14:paraId="66E55115" w14:textId="77777777" w:rsidR="00C61093" w:rsidRDefault="00C61093" w:rsidP="00C61093">
      <w:pPr>
        <w:pStyle w:val="Heading5"/>
      </w:pPr>
      <w:bookmarkStart w:id="487" w:name="_Toc518052860"/>
      <w:r>
        <w:t>8.2.3.1.2</w:t>
      </w:r>
      <w:r>
        <w:tab/>
        <w:t>Raw BER verification levels</w:t>
      </w:r>
      <w:bookmarkEnd w:id="487"/>
    </w:p>
    <w:p w14:paraId="0664893F" w14:textId="77777777" w:rsidR="00C61093" w:rsidRDefault="00C61093" w:rsidP="00C61093">
      <w:r>
        <w:t xml:space="preserve">The raw BER has been verified for raw BER levels corresponding to normal operation around 1 % FER for the speech codecs used in the MUROS study. </w:t>
      </w:r>
    </w:p>
    <w:p w14:paraId="59F1D79A" w14:textId="77777777" w:rsidR="00C61093" w:rsidRDefault="00C61093" w:rsidP="00C61093">
      <w:r>
        <w:t>In the figure below it can be seen that appropriate raw BER levels are 2-20 %.</w:t>
      </w:r>
    </w:p>
    <w:p w14:paraId="2DE9251C" w14:textId="186D2AD6" w:rsidR="00C61093" w:rsidRPr="00BE0106" w:rsidRDefault="006A5256" w:rsidP="00DC438E">
      <w:pPr>
        <w:pStyle w:val="TH"/>
      </w:pPr>
      <w:r w:rsidRPr="00BE0106">
        <w:rPr>
          <w:noProof/>
        </w:rPr>
        <w:drawing>
          <wp:inline distT="0" distB="0" distL="0" distR="0" wp14:anchorId="58E6B3D4" wp14:editId="26F0D0BB">
            <wp:extent cx="6118860" cy="3992880"/>
            <wp:effectExtent l="0" t="0" r="0" b="0"/>
            <wp:docPr id="424"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6118860" cy="3992880"/>
                    </a:xfrm>
                    <a:prstGeom prst="rect">
                      <a:avLst/>
                    </a:prstGeom>
                    <a:noFill/>
                    <a:ln>
                      <a:noFill/>
                    </a:ln>
                  </pic:spPr>
                </pic:pic>
              </a:graphicData>
            </a:graphic>
          </wp:inline>
        </w:drawing>
      </w:r>
    </w:p>
    <w:p w14:paraId="644167CE" w14:textId="77777777" w:rsidR="00C61093" w:rsidRPr="00AF3318" w:rsidRDefault="00C61093" w:rsidP="00C61093">
      <w:pPr>
        <w:pStyle w:val="TF"/>
      </w:pPr>
      <w:r w:rsidRPr="00AF3318">
        <w:t>Figure 8-70: Raw BER and corresponding FER for speech codecs</w:t>
      </w:r>
      <w:r w:rsidR="00DC438E">
        <w:t xml:space="preserve"> used in the system simulations</w:t>
      </w:r>
      <w:r w:rsidR="00DC438E">
        <w:br/>
      </w:r>
    </w:p>
    <w:p w14:paraId="3C38325D" w14:textId="77777777" w:rsidR="00C61093" w:rsidRPr="00806512" w:rsidRDefault="00C61093" w:rsidP="00C61093">
      <w:pPr>
        <w:pStyle w:val="Heading5"/>
      </w:pPr>
      <w:bookmarkStart w:id="488" w:name="_Toc518052861"/>
      <w:r>
        <w:lastRenderedPageBreak/>
        <w:t>8.2.3.1.3</w:t>
      </w:r>
      <w:r>
        <w:tab/>
        <w:t>Interference statistics</w:t>
      </w:r>
      <w:bookmarkEnd w:id="488"/>
    </w:p>
    <w:p w14:paraId="52F0DC2C" w14:textId="77777777" w:rsidR="00C61093" w:rsidRDefault="00C61093" w:rsidP="00C61093">
      <w:r>
        <w:t>Interference is collected for each burst, separating each type of interferer. For each burst the C/I and D/I is identified. The C/I is defined as the carrier/sub carrier power-to-total interference ratio while the D/I is defined as the strongest co-channel interferer to the rest of interferers.</w:t>
      </w:r>
    </w:p>
    <w:p w14:paraId="7D3B5B46" w14:textId="77777777" w:rsidR="00C61093" w:rsidRDefault="00C61093" w:rsidP="00C61093">
      <w:pPr>
        <w:pStyle w:val="Heading5"/>
      </w:pPr>
      <w:bookmarkStart w:id="489" w:name="_Toc518052862"/>
      <w:r>
        <w:t>8.2.3.1.4</w:t>
      </w:r>
      <w:r>
        <w:tab/>
        <w:t xml:space="preserve">Adjacent </w:t>
      </w:r>
      <w:r w:rsidRPr="00A25D18">
        <w:t>channel</w:t>
      </w:r>
      <w:r>
        <w:t xml:space="preserve"> interference</w:t>
      </w:r>
      <w:bookmarkEnd w:id="489"/>
    </w:p>
    <w:p w14:paraId="69297DB8" w14:textId="77777777" w:rsidR="00C61093" w:rsidRDefault="00C61093" w:rsidP="00C61093">
      <w:r>
        <w:t>When calculating the total interference power there is no distinction of whether the signal is an adjacent channel interferer or co channel interferer.</w:t>
      </w:r>
    </w:p>
    <w:p w14:paraId="77C8EE42" w14:textId="77777777" w:rsidR="00C61093" w:rsidRDefault="00C61093" w:rsidP="00C61093">
      <w:r>
        <w:t>To get a common measure of the interference power irrespective of the type of interferer the C/I needs to be defined at the receiver front end. There is no impact to co channel interference since it will have the same spectral properties as the carrier signal. However, for adjacent channel interference the interference power at the receiver needs to be assessed. Link level simulations have been used to define corresponding co-channel interference for each level of adjacent channel interference. In the simulations QPSK modulated interference is used in order for the SAIC receiver not to suppress the co channel interferer.</w:t>
      </w:r>
    </w:p>
    <w:p w14:paraId="726941D3" w14:textId="27C7C5D0" w:rsidR="00C61093" w:rsidRDefault="006A5256" w:rsidP="00D832E6">
      <w:pPr>
        <w:pStyle w:val="TH"/>
      </w:pPr>
      <w:r>
        <w:rPr>
          <w:noProof/>
        </w:rPr>
        <w:drawing>
          <wp:inline distT="0" distB="0" distL="0" distR="0" wp14:anchorId="258DBD29" wp14:editId="2DB8DB74">
            <wp:extent cx="5265420" cy="3444240"/>
            <wp:effectExtent l="0" t="0" r="0" b="0"/>
            <wp:docPr id="425"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528" cstate="print">
                      <a:extLst>
                        <a:ext uri="{28A0092B-C50C-407E-A947-70E740481C1C}">
                          <a14:useLocalDpi xmlns:a14="http://schemas.microsoft.com/office/drawing/2010/main" val="0"/>
                        </a:ext>
                      </a:extLst>
                    </a:blip>
                    <a:srcRect l="5904" r="5904"/>
                    <a:stretch>
                      <a:fillRect/>
                    </a:stretch>
                  </pic:blipFill>
                  <pic:spPr bwMode="auto">
                    <a:xfrm>
                      <a:off x="0" y="0"/>
                      <a:ext cx="5265420" cy="3444240"/>
                    </a:xfrm>
                    <a:prstGeom prst="rect">
                      <a:avLst/>
                    </a:prstGeom>
                    <a:noFill/>
                    <a:ln>
                      <a:noFill/>
                    </a:ln>
                  </pic:spPr>
                </pic:pic>
              </a:graphicData>
            </a:graphic>
          </wp:inline>
        </w:drawing>
      </w:r>
    </w:p>
    <w:p w14:paraId="4B0F3290" w14:textId="77777777" w:rsidR="00C61093" w:rsidRPr="00AF3318" w:rsidRDefault="00C61093" w:rsidP="00C61093">
      <w:pPr>
        <w:pStyle w:val="TF"/>
      </w:pPr>
      <w:r w:rsidRPr="00AF3318">
        <w:t>Figure 8-71: Performance difference between co channel and adjacent channel interference.</w:t>
      </w:r>
    </w:p>
    <w:p w14:paraId="2113A258" w14:textId="77777777" w:rsidR="00C61093" w:rsidRPr="00BC2483" w:rsidRDefault="00C61093" w:rsidP="00C61093">
      <w:pPr>
        <w:pStyle w:val="EX"/>
        <w:rPr>
          <w:lang w:val="en-US"/>
        </w:rPr>
      </w:pPr>
    </w:p>
    <w:p w14:paraId="0947D041" w14:textId="77777777" w:rsidR="00C61093" w:rsidRDefault="00C61093" w:rsidP="00C61093">
      <w:r>
        <w:t>It can be seen that the receiver filter seems to be able to mitigate the adjacent channel interference by approximately 21-22 dB.</w:t>
      </w:r>
    </w:p>
    <w:p w14:paraId="230D0FA1" w14:textId="77777777" w:rsidR="00C61093" w:rsidRDefault="00C61093" w:rsidP="00C61093">
      <w:r>
        <w:t>For each burst the adjacent channel interference power is mapped to a corresponding co-channel interference power based on the plot above.</w:t>
      </w:r>
    </w:p>
    <w:p w14:paraId="471D47F0" w14:textId="77777777" w:rsidR="00C61093" w:rsidRDefault="00C61093" w:rsidP="00C61093">
      <w:pPr>
        <w:pStyle w:val="Heading5"/>
      </w:pPr>
      <w:bookmarkStart w:id="490" w:name="_Toc518052863"/>
      <w:r>
        <w:t>8.2.3.1.5</w:t>
      </w:r>
      <w:r>
        <w:tab/>
        <w:t>Mappings</w:t>
      </w:r>
      <w:bookmarkEnd w:id="490"/>
    </w:p>
    <w:p w14:paraId="495DA1B9" w14:textId="77777777" w:rsidR="00C61093" w:rsidRPr="009C5BFA" w:rsidRDefault="00C61093" w:rsidP="00C61093">
      <w:r>
        <w:t>Examples of L2S mappings used in the evaluation for the SAIC receiver are shown in the figures below.</w:t>
      </w:r>
    </w:p>
    <w:p w14:paraId="28120063" w14:textId="76698090" w:rsidR="00C61093" w:rsidRDefault="006A5256" w:rsidP="00D832E6">
      <w:pPr>
        <w:pStyle w:val="TH"/>
      </w:pPr>
      <w:r>
        <w:rPr>
          <w:noProof/>
        </w:rPr>
        <w:lastRenderedPageBreak/>
        <w:drawing>
          <wp:inline distT="0" distB="0" distL="0" distR="0" wp14:anchorId="499E8C03" wp14:editId="6A4F11C4">
            <wp:extent cx="5196840" cy="3718560"/>
            <wp:effectExtent l="0" t="0" r="0" b="0"/>
            <wp:docPr id="426"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529" cstate="print">
                      <a:extLst>
                        <a:ext uri="{28A0092B-C50C-407E-A947-70E740481C1C}">
                          <a14:useLocalDpi xmlns:a14="http://schemas.microsoft.com/office/drawing/2010/main" val="0"/>
                        </a:ext>
                      </a:extLst>
                    </a:blip>
                    <a:srcRect l="4460" r="4460"/>
                    <a:stretch>
                      <a:fillRect/>
                    </a:stretch>
                  </pic:blipFill>
                  <pic:spPr bwMode="auto">
                    <a:xfrm>
                      <a:off x="0" y="0"/>
                      <a:ext cx="5196840" cy="3718560"/>
                    </a:xfrm>
                    <a:prstGeom prst="rect">
                      <a:avLst/>
                    </a:prstGeom>
                    <a:noFill/>
                    <a:ln>
                      <a:noFill/>
                    </a:ln>
                  </pic:spPr>
                </pic:pic>
              </a:graphicData>
            </a:graphic>
          </wp:inline>
        </w:drawing>
      </w:r>
    </w:p>
    <w:p w14:paraId="55A5A90F" w14:textId="77777777" w:rsidR="00C61093" w:rsidRPr="00AF3318" w:rsidRDefault="00C61093" w:rsidP="00C61093">
      <w:pPr>
        <w:pStyle w:val="TF"/>
      </w:pPr>
      <w:r w:rsidRPr="00AF3318">
        <w:t>Figure 8-72: L2S mapping for SAIC receiver. 2</w:t>
      </w:r>
      <w:r w:rsidRPr="00AF3318">
        <w:rPr>
          <w:vertAlign w:val="superscript"/>
        </w:rPr>
        <w:t>nd</w:t>
      </w:r>
      <w:r w:rsidRPr="00AF3318">
        <w:t xml:space="preserve"> sub channel stronger than external GMSK co-channel.</w:t>
      </w:r>
    </w:p>
    <w:p w14:paraId="4F538F26" w14:textId="4D7BB53A" w:rsidR="00C61093" w:rsidRPr="009C5BFA" w:rsidRDefault="006A5256" w:rsidP="00C61093">
      <w:pPr>
        <w:pStyle w:val="TH"/>
      </w:pPr>
      <w:r>
        <w:rPr>
          <w:noProof/>
        </w:rPr>
        <w:drawing>
          <wp:inline distT="0" distB="0" distL="0" distR="0" wp14:anchorId="626E18D1" wp14:editId="4A8AE4E3">
            <wp:extent cx="5234940" cy="3665220"/>
            <wp:effectExtent l="0" t="0" r="0" b="0"/>
            <wp:docPr id="427"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5234940" cy="3665220"/>
                    </a:xfrm>
                    <a:prstGeom prst="rect">
                      <a:avLst/>
                    </a:prstGeom>
                    <a:noFill/>
                    <a:ln>
                      <a:noFill/>
                    </a:ln>
                  </pic:spPr>
                </pic:pic>
              </a:graphicData>
            </a:graphic>
          </wp:inline>
        </w:drawing>
      </w:r>
    </w:p>
    <w:p w14:paraId="53A77175" w14:textId="77777777" w:rsidR="00C61093" w:rsidRPr="00AF3318" w:rsidRDefault="00C61093" w:rsidP="00C61093">
      <w:pPr>
        <w:pStyle w:val="TF"/>
      </w:pPr>
      <w:r w:rsidRPr="00AF3318">
        <w:t>Figure 8-73: L2S mapping for SAIC receiver. External co-channel interferer stronger than 2</w:t>
      </w:r>
      <w:r w:rsidRPr="00AF3318">
        <w:rPr>
          <w:vertAlign w:val="superscript"/>
        </w:rPr>
        <w:t>nd</w:t>
      </w:r>
      <w:r w:rsidRPr="00AF3318">
        <w:t xml:space="preserve"> sub channel.</w:t>
      </w:r>
    </w:p>
    <w:p w14:paraId="59B86860" w14:textId="77777777" w:rsidR="00C61093" w:rsidRPr="009C5BFA" w:rsidRDefault="00C61093" w:rsidP="00C61093">
      <w:pPr>
        <w:pStyle w:val="FP"/>
      </w:pPr>
    </w:p>
    <w:p w14:paraId="128900AC" w14:textId="77777777" w:rsidR="00C61093" w:rsidRDefault="00C61093" w:rsidP="00C61093">
      <w:r>
        <w:t>It can be seen that it is easier for the SAIC receiver to suppress the unwanted sub channel than external co-channel interference. It is clear from both maps that, given a C/I, the higher the D/I the better the performance.</w:t>
      </w:r>
    </w:p>
    <w:p w14:paraId="2CEB7923" w14:textId="77777777" w:rsidR="00C61093" w:rsidRDefault="00C61093" w:rsidP="00C61093">
      <w:pPr>
        <w:pStyle w:val="Heading4"/>
      </w:pPr>
      <w:bookmarkStart w:id="491" w:name="_Toc518052864"/>
      <w:r>
        <w:lastRenderedPageBreak/>
        <w:t>8.2.3.2</w:t>
      </w:r>
      <w:r>
        <w:tab/>
        <w:t>Verification, DL</w:t>
      </w:r>
      <w:bookmarkEnd w:id="491"/>
    </w:p>
    <w:p w14:paraId="60930576" w14:textId="77777777" w:rsidR="00C61093" w:rsidRDefault="00C61093" w:rsidP="00C61093">
      <w:r>
        <w:t>The simulation assumptions are summarized in Table 8-18.</w:t>
      </w:r>
    </w:p>
    <w:p w14:paraId="0345603B" w14:textId="77777777" w:rsidR="00C61093" w:rsidRPr="00AF3318" w:rsidRDefault="00C61093" w:rsidP="00C61093">
      <w:pPr>
        <w:pStyle w:val="FP"/>
      </w:pPr>
    </w:p>
    <w:p w14:paraId="17895B2D" w14:textId="77777777" w:rsidR="00C61093" w:rsidRPr="00AF3318" w:rsidRDefault="00C61093" w:rsidP="00C61093">
      <w:pPr>
        <w:pStyle w:val="TH"/>
      </w:pPr>
      <w:r w:rsidRPr="00AF3318">
        <w:t>Table 8-18:</w:t>
      </w:r>
      <w:r>
        <w:t xml:space="preserve">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88"/>
        <w:gridCol w:w="3832"/>
      </w:tblGrid>
      <w:tr w:rsidR="00C61093" w:rsidRPr="00F352A8" w14:paraId="004607DF"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shd w:val="clear" w:color="auto" w:fill="000080"/>
          </w:tcPr>
          <w:p w14:paraId="0B7B997B" w14:textId="77777777" w:rsidR="00C61093" w:rsidRPr="00F352A8" w:rsidRDefault="00C61093" w:rsidP="00152D3E">
            <w:pPr>
              <w:pStyle w:val="tablecolhead"/>
              <w:keepNext/>
              <w:rPr>
                <w:sz w:val="20"/>
                <w:szCs w:val="20"/>
              </w:rPr>
            </w:pPr>
            <w:r w:rsidRPr="00F352A8">
              <w:rPr>
                <w:sz w:val="20"/>
                <w:szCs w:val="20"/>
              </w:rPr>
              <w:t>Parameter</w:t>
            </w:r>
          </w:p>
        </w:tc>
        <w:tc>
          <w:tcPr>
            <w:tcW w:w="3832" w:type="dxa"/>
            <w:tcBorders>
              <w:top w:val="single" w:sz="4" w:space="0" w:color="auto"/>
              <w:left w:val="single" w:sz="4" w:space="0" w:color="auto"/>
              <w:bottom w:val="single" w:sz="4" w:space="0" w:color="auto"/>
              <w:right w:val="single" w:sz="4" w:space="0" w:color="auto"/>
            </w:tcBorders>
            <w:shd w:val="clear" w:color="auto" w:fill="000080"/>
          </w:tcPr>
          <w:p w14:paraId="1FBBBCC8" w14:textId="77777777" w:rsidR="00C61093" w:rsidRPr="00F352A8" w:rsidRDefault="00C61093" w:rsidP="00152D3E">
            <w:pPr>
              <w:pStyle w:val="tablecolhead"/>
              <w:keepNext/>
              <w:rPr>
                <w:sz w:val="20"/>
                <w:szCs w:val="20"/>
              </w:rPr>
            </w:pPr>
            <w:r w:rsidRPr="00F352A8">
              <w:rPr>
                <w:sz w:val="20"/>
                <w:szCs w:val="20"/>
              </w:rPr>
              <w:t>Value</w:t>
            </w:r>
          </w:p>
        </w:tc>
      </w:tr>
      <w:tr w:rsidR="00C61093" w:rsidRPr="00F352A8" w14:paraId="52057D36"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19A8A6DE" w14:textId="77777777" w:rsidR="00C61093" w:rsidRPr="00F352A8" w:rsidRDefault="00C61093" w:rsidP="00152D3E">
            <w:pPr>
              <w:pStyle w:val="tablecopy"/>
              <w:keepNext/>
              <w:rPr>
                <w:sz w:val="20"/>
                <w:szCs w:val="20"/>
              </w:rPr>
            </w:pPr>
            <w:r w:rsidRPr="00F352A8">
              <w:rPr>
                <w:sz w:val="20"/>
                <w:szCs w:val="20"/>
              </w:rPr>
              <w:t>Channel profile</w:t>
            </w:r>
          </w:p>
        </w:tc>
        <w:tc>
          <w:tcPr>
            <w:tcW w:w="3832" w:type="dxa"/>
            <w:tcBorders>
              <w:top w:val="single" w:sz="4" w:space="0" w:color="auto"/>
              <w:left w:val="single" w:sz="4" w:space="0" w:color="auto"/>
              <w:bottom w:val="single" w:sz="4" w:space="0" w:color="auto"/>
              <w:right w:val="single" w:sz="4" w:space="0" w:color="auto"/>
            </w:tcBorders>
          </w:tcPr>
          <w:p w14:paraId="7616569B" w14:textId="77777777" w:rsidR="00C61093" w:rsidRPr="00F352A8" w:rsidRDefault="00C61093" w:rsidP="00152D3E">
            <w:pPr>
              <w:pStyle w:val="tablecopy"/>
              <w:keepNext/>
              <w:rPr>
                <w:sz w:val="20"/>
                <w:szCs w:val="20"/>
              </w:rPr>
            </w:pPr>
            <w:r w:rsidRPr="00F352A8">
              <w:rPr>
                <w:sz w:val="20"/>
                <w:szCs w:val="20"/>
              </w:rPr>
              <w:t>Typical Urban (TU)</w:t>
            </w:r>
          </w:p>
        </w:tc>
      </w:tr>
      <w:tr w:rsidR="00C61093" w:rsidRPr="00F352A8" w14:paraId="67349B3E"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37A16B3E" w14:textId="77777777" w:rsidR="00C61093" w:rsidRPr="00F352A8" w:rsidRDefault="00C61093" w:rsidP="00152D3E">
            <w:pPr>
              <w:pStyle w:val="tablecopy"/>
              <w:keepNext/>
              <w:rPr>
                <w:sz w:val="20"/>
                <w:szCs w:val="20"/>
              </w:rPr>
            </w:pPr>
            <w:r w:rsidRPr="00F352A8">
              <w:rPr>
                <w:sz w:val="20"/>
                <w:szCs w:val="20"/>
              </w:rPr>
              <w:t>Terminal speed</w:t>
            </w:r>
          </w:p>
        </w:tc>
        <w:tc>
          <w:tcPr>
            <w:tcW w:w="3832" w:type="dxa"/>
            <w:tcBorders>
              <w:top w:val="single" w:sz="4" w:space="0" w:color="auto"/>
              <w:left w:val="single" w:sz="4" w:space="0" w:color="auto"/>
              <w:bottom w:val="single" w:sz="4" w:space="0" w:color="auto"/>
              <w:right w:val="single" w:sz="4" w:space="0" w:color="auto"/>
            </w:tcBorders>
          </w:tcPr>
          <w:p w14:paraId="469BEF35" w14:textId="77777777" w:rsidR="00C61093" w:rsidRPr="00F352A8" w:rsidRDefault="00C61093" w:rsidP="00152D3E">
            <w:pPr>
              <w:pStyle w:val="tablecopy"/>
              <w:rPr>
                <w:sz w:val="20"/>
                <w:szCs w:val="20"/>
              </w:rPr>
            </w:pPr>
            <w:r w:rsidRPr="00F352A8">
              <w:rPr>
                <w:sz w:val="20"/>
                <w:szCs w:val="20"/>
              </w:rPr>
              <w:t>3 km/h</w:t>
            </w:r>
          </w:p>
        </w:tc>
      </w:tr>
      <w:tr w:rsidR="00C61093" w:rsidRPr="00F352A8" w14:paraId="662B2A5D"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6834954E" w14:textId="77777777" w:rsidR="00C61093" w:rsidRPr="00F352A8" w:rsidRDefault="00C61093" w:rsidP="00152D3E">
            <w:pPr>
              <w:pStyle w:val="tablecopy"/>
              <w:keepNext/>
              <w:rPr>
                <w:sz w:val="20"/>
                <w:szCs w:val="20"/>
              </w:rPr>
            </w:pPr>
            <w:r w:rsidRPr="00F352A8">
              <w:rPr>
                <w:sz w:val="20"/>
                <w:szCs w:val="20"/>
              </w:rPr>
              <w:t>Frequency band</w:t>
            </w:r>
          </w:p>
        </w:tc>
        <w:tc>
          <w:tcPr>
            <w:tcW w:w="3832" w:type="dxa"/>
            <w:tcBorders>
              <w:top w:val="single" w:sz="4" w:space="0" w:color="auto"/>
              <w:left w:val="single" w:sz="4" w:space="0" w:color="auto"/>
              <w:bottom w:val="single" w:sz="4" w:space="0" w:color="auto"/>
              <w:right w:val="single" w:sz="4" w:space="0" w:color="auto"/>
            </w:tcBorders>
          </w:tcPr>
          <w:p w14:paraId="4450ADDF" w14:textId="77777777" w:rsidR="00C61093" w:rsidRPr="00F352A8" w:rsidRDefault="00C61093" w:rsidP="00152D3E">
            <w:pPr>
              <w:pStyle w:val="tablecopy"/>
              <w:keepNext/>
              <w:rPr>
                <w:sz w:val="20"/>
                <w:szCs w:val="20"/>
              </w:rPr>
            </w:pPr>
            <w:r w:rsidRPr="00F352A8">
              <w:rPr>
                <w:sz w:val="20"/>
                <w:szCs w:val="20"/>
              </w:rPr>
              <w:t>900 MHz</w:t>
            </w:r>
          </w:p>
        </w:tc>
      </w:tr>
      <w:tr w:rsidR="00C61093" w:rsidRPr="00F352A8" w14:paraId="7DCD72B7"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21051046" w14:textId="77777777" w:rsidR="00C61093" w:rsidRPr="00F352A8" w:rsidRDefault="00C61093" w:rsidP="00152D3E">
            <w:pPr>
              <w:pStyle w:val="tablecopy"/>
              <w:keepNext/>
              <w:rPr>
                <w:sz w:val="20"/>
                <w:szCs w:val="20"/>
              </w:rPr>
            </w:pPr>
            <w:r w:rsidRPr="00F352A8">
              <w:rPr>
                <w:sz w:val="20"/>
                <w:szCs w:val="20"/>
              </w:rPr>
              <w:t>Frequency hopping</w:t>
            </w:r>
          </w:p>
        </w:tc>
        <w:tc>
          <w:tcPr>
            <w:tcW w:w="3832" w:type="dxa"/>
            <w:tcBorders>
              <w:top w:val="single" w:sz="4" w:space="0" w:color="auto"/>
              <w:left w:val="single" w:sz="4" w:space="0" w:color="auto"/>
              <w:bottom w:val="single" w:sz="4" w:space="0" w:color="auto"/>
              <w:right w:val="single" w:sz="4" w:space="0" w:color="auto"/>
            </w:tcBorders>
          </w:tcPr>
          <w:p w14:paraId="5A4E02C7" w14:textId="77777777" w:rsidR="00C61093" w:rsidRPr="00F352A8" w:rsidRDefault="00C61093" w:rsidP="00152D3E">
            <w:pPr>
              <w:pStyle w:val="tablecopy"/>
              <w:keepNext/>
              <w:rPr>
                <w:sz w:val="20"/>
                <w:szCs w:val="20"/>
                <w:lang w:val="it-IT"/>
              </w:rPr>
            </w:pPr>
            <w:r w:rsidRPr="00F352A8">
              <w:rPr>
                <w:sz w:val="20"/>
                <w:szCs w:val="20"/>
                <w:lang w:val="it-IT"/>
              </w:rPr>
              <w:t>Ideal</w:t>
            </w:r>
          </w:p>
        </w:tc>
      </w:tr>
      <w:tr w:rsidR="00C61093" w:rsidRPr="00F352A8" w14:paraId="331B2C12"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4DB6E24C" w14:textId="77777777" w:rsidR="00C61093" w:rsidRPr="00F352A8" w:rsidRDefault="00C61093" w:rsidP="00152D3E">
            <w:pPr>
              <w:pStyle w:val="tablecopy"/>
              <w:keepNext/>
              <w:rPr>
                <w:sz w:val="20"/>
                <w:szCs w:val="20"/>
              </w:rPr>
            </w:pPr>
            <w:r w:rsidRPr="00F352A8">
              <w:rPr>
                <w:sz w:val="20"/>
                <w:szCs w:val="20"/>
              </w:rPr>
              <w:t>Antenna diversity</w:t>
            </w:r>
          </w:p>
        </w:tc>
        <w:tc>
          <w:tcPr>
            <w:tcW w:w="3832" w:type="dxa"/>
            <w:tcBorders>
              <w:top w:val="single" w:sz="4" w:space="0" w:color="auto"/>
              <w:left w:val="single" w:sz="4" w:space="0" w:color="auto"/>
              <w:bottom w:val="single" w:sz="4" w:space="0" w:color="auto"/>
              <w:right w:val="single" w:sz="4" w:space="0" w:color="auto"/>
            </w:tcBorders>
          </w:tcPr>
          <w:p w14:paraId="7C145559" w14:textId="77777777" w:rsidR="00C61093" w:rsidRPr="00F352A8" w:rsidRDefault="00C61093" w:rsidP="00152D3E">
            <w:pPr>
              <w:pStyle w:val="tablecopy"/>
              <w:keepNext/>
              <w:rPr>
                <w:sz w:val="20"/>
                <w:szCs w:val="20"/>
              </w:rPr>
            </w:pPr>
            <w:r w:rsidRPr="00F352A8">
              <w:rPr>
                <w:sz w:val="20"/>
                <w:szCs w:val="20"/>
              </w:rPr>
              <w:t>No</w:t>
            </w:r>
          </w:p>
        </w:tc>
      </w:tr>
      <w:tr w:rsidR="00C61093" w:rsidRPr="00F352A8" w14:paraId="6AFCAD7E"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34768861" w14:textId="77777777" w:rsidR="00C61093" w:rsidRPr="00F352A8" w:rsidRDefault="00C61093" w:rsidP="00152D3E">
            <w:pPr>
              <w:pStyle w:val="tablecopy"/>
              <w:keepNext/>
              <w:rPr>
                <w:sz w:val="20"/>
                <w:szCs w:val="20"/>
              </w:rPr>
            </w:pPr>
            <w:r w:rsidRPr="00F352A8">
              <w:rPr>
                <w:sz w:val="20"/>
                <w:szCs w:val="20"/>
              </w:rPr>
              <w:t>Interference</w:t>
            </w:r>
            <w:r>
              <w:rPr>
                <w:sz w:val="20"/>
                <w:szCs w:val="20"/>
              </w:rPr>
              <w:t xml:space="preserve"> scenario</w:t>
            </w:r>
          </w:p>
        </w:tc>
        <w:tc>
          <w:tcPr>
            <w:tcW w:w="3832" w:type="dxa"/>
            <w:tcBorders>
              <w:top w:val="single" w:sz="4" w:space="0" w:color="auto"/>
              <w:left w:val="single" w:sz="4" w:space="0" w:color="auto"/>
              <w:bottom w:val="single" w:sz="4" w:space="0" w:color="auto"/>
              <w:right w:val="single" w:sz="4" w:space="0" w:color="auto"/>
            </w:tcBorders>
          </w:tcPr>
          <w:p w14:paraId="425AC2E9" w14:textId="77777777" w:rsidR="00C61093" w:rsidRDefault="00C61093" w:rsidP="00152D3E">
            <w:pPr>
              <w:pStyle w:val="tablecopy"/>
              <w:keepNext/>
              <w:rPr>
                <w:sz w:val="20"/>
                <w:szCs w:val="20"/>
              </w:rPr>
            </w:pPr>
            <w:r>
              <w:rPr>
                <w:sz w:val="20"/>
                <w:szCs w:val="20"/>
              </w:rPr>
              <w:t>MTS-1</w:t>
            </w:r>
          </w:p>
          <w:p w14:paraId="2EF43E09" w14:textId="77777777" w:rsidR="00C61093" w:rsidRPr="00F352A8" w:rsidRDefault="00C61093" w:rsidP="00152D3E">
            <w:pPr>
              <w:pStyle w:val="tablecopy"/>
              <w:keepNext/>
              <w:rPr>
                <w:sz w:val="20"/>
                <w:szCs w:val="20"/>
              </w:rPr>
            </w:pPr>
            <w:r>
              <w:rPr>
                <w:sz w:val="20"/>
                <w:szCs w:val="20"/>
              </w:rPr>
              <w:t>MTS-2</w:t>
            </w:r>
          </w:p>
        </w:tc>
      </w:tr>
      <w:tr w:rsidR="00C61093" w:rsidRPr="00F352A8" w14:paraId="6388961F"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7A98ACE3" w14:textId="77777777" w:rsidR="00C61093" w:rsidRPr="00F352A8" w:rsidRDefault="00C61093" w:rsidP="00152D3E">
            <w:pPr>
              <w:pStyle w:val="tablecopy"/>
              <w:keepNext/>
              <w:rPr>
                <w:sz w:val="20"/>
                <w:szCs w:val="20"/>
              </w:rPr>
            </w:pPr>
            <w:r>
              <w:rPr>
                <w:sz w:val="20"/>
                <w:szCs w:val="20"/>
              </w:rPr>
              <w:t>Interference modulation</w:t>
            </w:r>
          </w:p>
        </w:tc>
        <w:tc>
          <w:tcPr>
            <w:tcW w:w="3832" w:type="dxa"/>
            <w:tcBorders>
              <w:top w:val="single" w:sz="4" w:space="0" w:color="auto"/>
              <w:left w:val="single" w:sz="4" w:space="0" w:color="auto"/>
              <w:bottom w:val="single" w:sz="4" w:space="0" w:color="auto"/>
              <w:right w:val="single" w:sz="4" w:space="0" w:color="auto"/>
            </w:tcBorders>
          </w:tcPr>
          <w:p w14:paraId="4E2D72E1" w14:textId="77777777" w:rsidR="00C61093" w:rsidRDefault="00C61093" w:rsidP="00152D3E">
            <w:pPr>
              <w:pStyle w:val="tablecopy"/>
              <w:keepNext/>
              <w:rPr>
                <w:sz w:val="20"/>
                <w:szCs w:val="20"/>
              </w:rPr>
            </w:pPr>
            <w:r>
              <w:rPr>
                <w:sz w:val="20"/>
                <w:szCs w:val="20"/>
              </w:rPr>
              <w:t>GMSK</w:t>
            </w:r>
          </w:p>
          <w:p w14:paraId="409D09AA" w14:textId="77777777" w:rsidR="00C61093" w:rsidRDefault="00C61093" w:rsidP="00152D3E">
            <w:pPr>
              <w:pStyle w:val="tablecopy"/>
              <w:keepNext/>
              <w:rPr>
                <w:sz w:val="20"/>
                <w:szCs w:val="20"/>
              </w:rPr>
            </w:pPr>
            <w:r>
              <w:rPr>
                <w:sz w:val="20"/>
                <w:szCs w:val="20"/>
              </w:rPr>
              <w:t>QPSK</w:t>
            </w:r>
          </w:p>
        </w:tc>
      </w:tr>
      <w:tr w:rsidR="00C61093" w:rsidRPr="00F352A8" w14:paraId="0EB3D69C"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09F41B86" w14:textId="77777777" w:rsidR="00C61093" w:rsidRPr="00F352A8" w:rsidRDefault="00C61093" w:rsidP="00152D3E">
            <w:pPr>
              <w:pStyle w:val="tablecopy"/>
              <w:keepNext/>
              <w:rPr>
                <w:sz w:val="20"/>
                <w:szCs w:val="20"/>
              </w:rPr>
            </w:pPr>
            <w:r w:rsidRPr="00F352A8">
              <w:rPr>
                <w:sz w:val="20"/>
                <w:szCs w:val="20"/>
              </w:rPr>
              <w:t>Receiver type</w:t>
            </w:r>
          </w:p>
        </w:tc>
        <w:tc>
          <w:tcPr>
            <w:tcW w:w="3832" w:type="dxa"/>
            <w:tcBorders>
              <w:top w:val="single" w:sz="4" w:space="0" w:color="auto"/>
              <w:left w:val="single" w:sz="4" w:space="0" w:color="auto"/>
              <w:bottom w:val="single" w:sz="4" w:space="0" w:color="auto"/>
              <w:right w:val="single" w:sz="4" w:space="0" w:color="auto"/>
            </w:tcBorders>
          </w:tcPr>
          <w:p w14:paraId="74D0AB9C" w14:textId="77777777" w:rsidR="00C61093" w:rsidRDefault="00C61093" w:rsidP="00152D3E">
            <w:pPr>
              <w:pStyle w:val="tablecopy"/>
              <w:keepNext/>
              <w:tabs>
                <w:tab w:val="left" w:pos="2552"/>
              </w:tabs>
              <w:jc w:val="left"/>
              <w:rPr>
                <w:sz w:val="20"/>
                <w:szCs w:val="20"/>
              </w:rPr>
            </w:pPr>
            <w:r>
              <w:rPr>
                <w:sz w:val="20"/>
                <w:szCs w:val="20"/>
              </w:rPr>
              <w:t xml:space="preserve">1. </w:t>
            </w:r>
            <w:r w:rsidRPr="00E127FF">
              <w:rPr>
                <w:sz w:val="20"/>
                <w:szCs w:val="20"/>
              </w:rPr>
              <w:t xml:space="preserve">The SAIC algorithm used for the receiver utilizes a spatial-temporal Vector Autoregressive (VAR) Model </w:t>
            </w:r>
          </w:p>
          <w:p w14:paraId="045467E7" w14:textId="77777777" w:rsidR="00C61093" w:rsidRDefault="00C61093" w:rsidP="00152D3E">
            <w:pPr>
              <w:pStyle w:val="tablecopy"/>
              <w:keepNext/>
              <w:tabs>
                <w:tab w:val="left" w:pos="2552"/>
              </w:tabs>
              <w:jc w:val="left"/>
              <w:rPr>
                <w:sz w:val="20"/>
                <w:szCs w:val="20"/>
              </w:rPr>
            </w:pPr>
            <w:r>
              <w:rPr>
                <w:sz w:val="20"/>
                <w:szCs w:val="20"/>
              </w:rPr>
              <w:t>2. Legacy non-SAIC MS receiver</w:t>
            </w:r>
          </w:p>
          <w:p w14:paraId="3522AF82" w14:textId="77777777" w:rsidR="00C61093" w:rsidRPr="00F352A8" w:rsidRDefault="00E677FE" w:rsidP="00152D3E">
            <w:pPr>
              <w:pStyle w:val="tablecopy"/>
              <w:keepNext/>
              <w:tabs>
                <w:tab w:val="left" w:pos="2552"/>
              </w:tabs>
              <w:jc w:val="left"/>
              <w:rPr>
                <w:sz w:val="20"/>
                <w:szCs w:val="20"/>
              </w:rPr>
            </w:pPr>
            <w:r>
              <w:rPr>
                <w:sz w:val="20"/>
                <w:szCs w:val="20"/>
              </w:rPr>
              <w:t>3. SAM receiver, [5]</w:t>
            </w:r>
          </w:p>
        </w:tc>
      </w:tr>
      <w:tr w:rsidR="00C61093" w:rsidRPr="00F352A8" w14:paraId="3E8C0CB0"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243CE3FC" w14:textId="77777777" w:rsidR="00C61093" w:rsidRPr="00F352A8" w:rsidRDefault="00C61093" w:rsidP="00152D3E">
            <w:pPr>
              <w:pStyle w:val="tablecopy"/>
              <w:keepNext/>
              <w:rPr>
                <w:sz w:val="20"/>
                <w:szCs w:val="20"/>
              </w:rPr>
            </w:pPr>
            <w:r>
              <w:rPr>
                <w:sz w:val="20"/>
                <w:szCs w:val="20"/>
              </w:rPr>
              <w:t>Frequency offset of external interferers</w:t>
            </w:r>
          </w:p>
        </w:tc>
        <w:tc>
          <w:tcPr>
            <w:tcW w:w="3832" w:type="dxa"/>
            <w:tcBorders>
              <w:top w:val="single" w:sz="4" w:space="0" w:color="auto"/>
              <w:left w:val="single" w:sz="4" w:space="0" w:color="auto"/>
              <w:bottom w:val="single" w:sz="4" w:space="0" w:color="auto"/>
              <w:right w:val="single" w:sz="4" w:space="0" w:color="auto"/>
            </w:tcBorders>
          </w:tcPr>
          <w:p w14:paraId="4F02EEB2" w14:textId="77777777" w:rsidR="00C61093" w:rsidRPr="00E127FF" w:rsidRDefault="00C61093" w:rsidP="00152D3E">
            <w:pPr>
              <w:pStyle w:val="tablecopy"/>
              <w:keepNext/>
              <w:tabs>
                <w:tab w:val="left" w:pos="2552"/>
              </w:tabs>
              <w:jc w:val="left"/>
              <w:rPr>
                <w:sz w:val="20"/>
                <w:szCs w:val="20"/>
              </w:rPr>
            </w:pPr>
            <w:r>
              <w:rPr>
                <w:sz w:val="20"/>
                <w:szCs w:val="20"/>
              </w:rPr>
              <w:t>N(50 Hz, 17 Hz)</w:t>
            </w:r>
          </w:p>
        </w:tc>
      </w:tr>
      <w:tr w:rsidR="00C61093" w:rsidRPr="00F352A8" w14:paraId="15F83B96"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1DCF969A" w14:textId="77777777" w:rsidR="00C61093" w:rsidRPr="00F352A8" w:rsidRDefault="00C61093" w:rsidP="00152D3E">
            <w:pPr>
              <w:pStyle w:val="tablecopy"/>
              <w:keepNext/>
              <w:jc w:val="left"/>
              <w:rPr>
                <w:sz w:val="20"/>
                <w:szCs w:val="20"/>
              </w:rPr>
            </w:pPr>
            <w:r w:rsidRPr="00F352A8">
              <w:rPr>
                <w:sz w:val="20"/>
                <w:szCs w:val="20"/>
              </w:rPr>
              <w:t>Impairments:</w:t>
            </w:r>
          </w:p>
          <w:p w14:paraId="3FD1638B" w14:textId="77777777" w:rsidR="00C61093" w:rsidRPr="00F352A8" w:rsidRDefault="00C61093" w:rsidP="00152D3E">
            <w:pPr>
              <w:pStyle w:val="tablecopy"/>
              <w:keepNext/>
              <w:jc w:val="left"/>
              <w:rPr>
                <w:sz w:val="20"/>
                <w:szCs w:val="20"/>
              </w:rPr>
            </w:pPr>
            <w:r w:rsidRPr="00F352A8">
              <w:rPr>
                <w:sz w:val="20"/>
                <w:szCs w:val="20"/>
              </w:rPr>
              <w:t>– Phase noise</w:t>
            </w:r>
          </w:p>
          <w:p w14:paraId="5EE49DEA" w14:textId="77777777" w:rsidR="00C61093" w:rsidRPr="00F352A8" w:rsidRDefault="00C61093" w:rsidP="00152D3E">
            <w:pPr>
              <w:pStyle w:val="tablecopy"/>
              <w:keepNext/>
              <w:jc w:val="left"/>
              <w:rPr>
                <w:sz w:val="20"/>
                <w:szCs w:val="20"/>
              </w:rPr>
            </w:pPr>
            <w:r w:rsidRPr="00F352A8">
              <w:rPr>
                <w:sz w:val="20"/>
                <w:szCs w:val="20"/>
              </w:rPr>
              <w:t>– I/Q gain imbalance</w:t>
            </w:r>
          </w:p>
          <w:p w14:paraId="038B12B9" w14:textId="77777777" w:rsidR="00C61093" w:rsidRPr="00F352A8" w:rsidRDefault="00C61093" w:rsidP="00152D3E">
            <w:pPr>
              <w:pStyle w:val="tablecopy"/>
              <w:keepNext/>
              <w:jc w:val="left"/>
              <w:rPr>
                <w:sz w:val="20"/>
                <w:szCs w:val="20"/>
              </w:rPr>
            </w:pPr>
            <w:r w:rsidRPr="00F352A8">
              <w:rPr>
                <w:sz w:val="20"/>
                <w:szCs w:val="20"/>
              </w:rPr>
              <w:t>–I/Q phase imbalance</w:t>
            </w:r>
          </w:p>
          <w:p w14:paraId="0959E83A" w14:textId="77777777" w:rsidR="00C61093" w:rsidRPr="00F352A8" w:rsidRDefault="00C61093" w:rsidP="00152D3E">
            <w:pPr>
              <w:pStyle w:val="tablecopy"/>
              <w:keepNext/>
              <w:jc w:val="left"/>
              <w:rPr>
                <w:sz w:val="20"/>
                <w:szCs w:val="20"/>
              </w:rPr>
            </w:pPr>
            <w:r w:rsidRPr="00F352A8">
              <w:rPr>
                <w:sz w:val="20"/>
                <w:szCs w:val="20"/>
              </w:rPr>
              <w:t>– DC offset</w:t>
            </w:r>
          </w:p>
          <w:p w14:paraId="592EA234" w14:textId="77777777" w:rsidR="00C61093" w:rsidRPr="00F352A8" w:rsidRDefault="00C61093" w:rsidP="00152D3E">
            <w:pPr>
              <w:pStyle w:val="tablecopy"/>
              <w:keepNext/>
              <w:jc w:val="left"/>
              <w:rPr>
                <w:sz w:val="20"/>
                <w:szCs w:val="20"/>
              </w:rPr>
            </w:pPr>
            <w:r w:rsidRPr="00F352A8">
              <w:rPr>
                <w:sz w:val="20"/>
                <w:szCs w:val="20"/>
              </w:rPr>
              <w:t>– Frequency error</w:t>
            </w:r>
          </w:p>
          <w:p w14:paraId="6D119A60" w14:textId="77777777" w:rsidR="00C61093" w:rsidRPr="00F352A8" w:rsidRDefault="00C61093" w:rsidP="00152D3E">
            <w:pPr>
              <w:pStyle w:val="tablecopy"/>
              <w:keepNext/>
              <w:jc w:val="left"/>
              <w:rPr>
                <w:sz w:val="20"/>
                <w:szCs w:val="20"/>
              </w:rPr>
            </w:pPr>
            <w:r w:rsidRPr="00F352A8">
              <w:rPr>
                <w:sz w:val="20"/>
                <w:szCs w:val="20"/>
              </w:rPr>
              <w:t>– PA model</w:t>
            </w:r>
          </w:p>
        </w:tc>
        <w:tc>
          <w:tcPr>
            <w:tcW w:w="3832" w:type="dxa"/>
            <w:tcBorders>
              <w:top w:val="single" w:sz="4" w:space="0" w:color="auto"/>
              <w:left w:val="single" w:sz="4" w:space="0" w:color="auto"/>
              <w:bottom w:val="single" w:sz="4" w:space="0" w:color="auto"/>
              <w:right w:val="single" w:sz="4" w:space="0" w:color="auto"/>
            </w:tcBorders>
          </w:tcPr>
          <w:p w14:paraId="575C4DE2" w14:textId="77777777" w:rsidR="00C61093" w:rsidRPr="00F352A8" w:rsidRDefault="00C61093" w:rsidP="00152D3E">
            <w:pPr>
              <w:pStyle w:val="tablecopy"/>
              <w:keepNext/>
              <w:rPr>
                <w:sz w:val="20"/>
                <w:szCs w:val="20"/>
              </w:rPr>
            </w:pPr>
            <w:r w:rsidRPr="00F352A8">
              <w:rPr>
                <w:sz w:val="20"/>
                <w:szCs w:val="20"/>
              </w:rPr>
              <w:t>Tx / Rx</w:t>
            </w:r>
          </w:p>
          <w:p w14:paraId="0B24BE6E" w14:textId="77777777" w:rsidR="00C61093" w:rsidRPr="00F352A8" w:rsidRDefault="00C61093" w:rsidP="00152D3E">
            <w:pPr>
              <w:pStyle w:val="tablecopy"/>
              <w:keepNext/>
              <w:rPr>
                <w:sz w:val="20"/>
                <w:szCs w:val="20"/>
              </w:rPr>
            </w:pPr>
            <w:r w:rsidRPr="00F352A8">
              <w:rPr>
                <w:sz w:val="20"/>
                <w:szCs w:val="20"/>
              </w:rPr>
              <w:t>0.8 / 1.0   [degrees (RMS)]</w:t>
            </w:r>
          </w:p>
          <w:p w14:paraId="1BAA47F2" w14:textId="77777777" w:rsidR="00C61093" w:rsidRPr="00F352A8" w:rsidRDefault="00C61093" w:rsidP="00152D3E">
            <w:pPr>
              <w:pStyle w:val="tablecopy"/>
              <w:keepNext/>
              <w:rPr>
                <w:sz w:val="20"/>
                <w:szCs w:val="20"/>
              </w:rPr>
            </w:pPr>
            <w:r w:rsidRPr="00F352A8">
              <w:rPr>
                <w:sz w:val="20"/>
                <w:szCs w:val="20"/>
              </w:rPr>
              <w:t>0.1 / 0.2   [dB]</w:t>
            </w:r>
          </w:p>
          <w:p w14:paraId="6E96DB6A" w14:textId="77777777" w:rsidR="00C61093" w:rsidRPr="00F352A8" w:rsidRDefault="00C61093" w:rsidP="00152D3E">
            <w:pPr>
              <w:pStyle w:val="tablecopy"/>
              <w:keepNext/>
              <w:rPr>
                <w:sz w:val="20"/>
                <w:szCs w:val="20"/>
              </w:rPr>
            </w:pPr>
            <w:r w:rsidRPr="00F352A8">
              <w:rPr>
                <w:sz w:val="20"/>
                <w:szCs w:val="20"/>
              </w:rPr>
              <w:t>0.2 / 1.5   [degrees]</w:t>
            </w:r>
          </w:p>
          <w:p w14:paraId="2C6C5CCF" w14:textId="77777777" w:rsidR="00C61093" w:rsidRPr="00F352A8" w:rsidRDefault="00C61093" w:rsidP="00152D3E">
            <w:pPr>
              <w:pStyle w:val="tablecopy"/>
              <w:keepNext/>
              <w:rPr>
                <w:sz w:val="20"/>
                <w:szCs w:val="20"/>
              </w:rPr>
            </w:pPr>
            <w:r w:rsidRPr="00F352A8">
              <w:rPr>
                <w:sz w:val="20"/>
                <w:szCs w:val="20"/>
              </w:rPr>
              <w:t>-45 / -40  [dBc]</w:t>
            </w:r>
          </w:p>
          <w:p w14:paraId="543128DF" w14:textId="77777777" w:rsidR="00C61093" w:rsidRPr="00F352A8" w:rsidRDefault="00C61093" w:rsidP="00152D3E">
            <w:pPr>
              <w:pStyle w:val="tablecopy"/>
              <w:keepNext/>
              <w:rPr>
                <w:sz w:val="20"/>
                <w:szCs w:val="20"/>
              </w:rPr>
            </w:pPr>
            <w:r w:rsidRPr="00F352A8">
              <w:rPr>
                <w:sz w:val="20"/>
                <w:szCs w:val="20"/>
              </w:rPr>
              <w:t xml:space="preserve">  -   / </w:t>
            </w:r>
            <w:r>
              <w:rPr>
                <w:sz w:val="20"/>
                <w:szCs w:val="20"/>
              </w:rPr>
              <w:t>25</w:t>
            </w:r>
            <w:r w:rsidRPr="00F352A8">
              <w:rPr>
                <w:sz w:val="20"/>
                <w:szCs w:val="20"/>
              </w:rPr>
              <w:t xml:space="preserve">   </w:t>
            </w:r>
            <w:r>
              <w:rPr>
                <w:sz w:val="20"/>
                <w:szCs w:val="20"/>
              </w:rPr>
              <w:t xml:space="preserve">   </w:t>
            </w:r>
            <w:r w:rsidRPr="00F352A8">
              <w:rPr>
                <w:sz w:val="20"/>
                <w:szCs w:val="20"/>
              </w:rPr>
              <w:t>[Hz]</w:t>
            </w:r>
          </w:p>
          <w:p w14:paraId="7CF9CB46" w14:textId="77777777" w:rsidR="00C61093" w:rsidRPr="00F352A8" w:rsidRDefault="00C61093" w:rsidP="00152D3E">
            <w:pPr>
              <w:pStyle w:val="tablecopy"/>
              <w:keepNext/>
              <w:rPr>
                <w:sz w:val="20"/>
                <w:szCs w:val="20"/>
              </w:rPr>
            </w:pPr>
            <w:r w:rsidRPr="00F352A8">
              <w:rPr>
                <w:sz w:val="20"/>
                <w:szCs w:val="20"/>
              </w:rPr>
              <w:t>Yes/   -</w:t>
            </w:r>
          </w:p>
        </w:tc>
      </w:tr>
    </w:tbl>
    <w:p w14:paraId="6F12A668" w14:textId="77777777" w:rsidR="00C61093" w:rsidRDefault="00C61093" w:rsidP="00C61093">
      <w:pPr>
        <w:pStyle w:val="FP"/>
      </w:pPr>
    </w:p>
    <w:p w14:paraId="3986D779" w14:textId="77777777" w:rsidR="00C61093" w:rsidRDefault="00C61093" w:rsidP="00C61093">
      <w:pPr>
        <w:pStyle w:val="Heading5"/>
      </w:pPr>
      <w:bookmarkStart w:id="492" w:name="_Toc518052865"/>
      <w:r>
        <w:t>8.2.3.2.1</w:t>
      </w:r>
      <w:r>
        <w:tab/>
        <w:t>SAIC</w:t>
      </w:r>
      <w:bookmarkEnd w:id="492"/>
    </w:p>
    <w:p w14:paraId="050501D2" w14:textId="77777777" w:rsidR="00E677FE" w:rsidRDefault="00E677FE" w:rsidP="00E677FE">
      <w:r>
        <w:t xml:space="preserve">The SCPIRs investigated for the SAIC receiver on an α-QPSK carrier is [-8, -4, 0, 4, 8] which is expected to cover most scenarios possible with a SAIC architecture. </w:t>
      </w:r>
    </w:p>
    <w:p w14:paraId="2C2385FE" w14:textId="77777777" w:rsidR="004D100B" w:rsidRDefault="004D100B" w:rsidP="004D100B">
      <w:pPr>
        <w:pStyle w:val="TH"/>
      </w:pPr>
    </w:p>
    <w:tbl>
      <w:tblPr>
        <w:tblW w:w="9922" w:type="dxa"/>
        <w:jc w:val="center"/>
        <w:tblLook w:val="01E0" w:firstRow="1" w:lastRow="1" w:firstColumn="1" w:lastColumn="1" w:noHBand="0" w:noVBand="0"/>
      </w:tblPr>
      <w:tblGrid>
        <w:gridCol w:w="4536"/>
        <w:gridCol w:w="5460"/>
      </w:tblGrid>
      <w:tr w:rsidR="00E677FE" w14:paraId="653C6FED" w14:textId="77777777" w:rsidTr="00743762">
        <w:trPr>
          <w:jc w:val="center"/>
        </w:trPr>
        <w:tc>
          <w:tcPr>
            <w:tcW w:w="4252" w:type="dxa"/>
            <w:shd w:val="clear" w:color="auto" w:fill="auto"/>
          </w:tcPr>
          <w:p w14:paraId="69D83DA8" w14:textId="3CF962B5" w:rsidR="00E677FE" w:rsidRDefault="006A5256" w:rsidP="00DC438E">
            <w:pPr>
              <w:pStyle w:val="TH"/>
            </w:pPr>
            <w:r>
              <w:rPr>
                <w:noProof/>
              </w:rPr>
              <w:drawing>
                <wp:inline distT="0" distB="0" distL="0" distR="0" wp14:anchorId="34BAFFF0" wp14:editId="33577391">
                  <wp:extent cx="2613660" cy="2125980"/>
                  <wp:effectExtent l="0" t="0" r="0" b="0"/>
                  <wp:docPr id="428"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31" cstate="print">
                            <a:extLst>
                              <a:ext uri="{28A0092B-C50C-407E-A947-70E740481C1C}">
                                <a14:useLocalDpi xmlns:a14="http://schemas.microsoft.com/office/drawing/2010/main" val="0"/>
                              </a:ext>
                            </a:extLst>
                          </a:blip>
                          <a:srcRect l="7870" t="3418" r="7870" b="3418"/>
                          <a:stretch>
                            <a:fillRect/>
                          </a:stretch>
                        </pic:blipFill>
                        <pic:spPr bwMode="auto">
                          <a:xfrm>
                            <a:off x="0" y="0"/>
                            <a:ext cx="2613660" cy="2125980"/>
                          </a:xfrm>
                          <a:prstGeom prst="rect">
                            <a:avLst/>
                          </a:prstGeom>
                          <a:solidFill>
                            <a:srgbClr val="FFFFFF"/>
                          </a:solidFill>
                          <a:ln>
                            <a:noFill/>
                          </a:ln>
                        </pic:spPr>
                      </pic:pic>
                    </a:graphicData>
                  </a:graphic>
                </wp:inline>
              </w:drawing>
            </w:r>
          </w:p>
        </w:tc>
        <w:tc>
          <w:tcPr>
            <w:tcW w:w="5670" w:type="dxa"/>
            <w:shd w:val="clear" w:color="auto" w:fill="auto"/>
          </w:tcPr>
          <w:p w14:paraId="27C254D0" w14:textId="16880DC6" w:rsidR="00E677FE" w:rsidRDefault="006A5256" w:rsidP="00152D3E">
            <w:pPr>
              <w:pStyle w:val="TH"/>
            </w:pPr>
            <w:r>
              <w:rPr>
                <w:noProof/>
              </w:rPr>
              <w:drawing>
                <wp:inline distT="0" distB="0" distL="0" distR="0" wp14:anchorId="04F97741" wp14:editId="31DA15EE">
                  <wp:extent cx="3329940" cy="2125980"/>
                  <wp:effectExtent l="0" t="0" r="0" b="0"/>
                  <wp:docPr id="429"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532" cstate="print">
                            <a:extLst>
                              <a:ext uri="{28A0092B-C50C-407E-A947-70E740481C1C}">
                                <a14:useLocalDpi xmlns:a14="http://schemas.microsoft.com/office/drawing/2010/main" val="0"/>
                              </a:ext>
                            </a:extLst>
                          </a:blip>
                          <a:srcRect l="7870" t="3418" r="7870" b="3418"/>
                          <a:stretch>
                            <a:fillRect/>
                          </a:stretch>
                        </pic:blipFill>
                        <pic:spPr bwMode="auto">
                          <a:xfrm>
                            <a:off x="0" y="0"/>
                            <a:ext cx="3329940" cy="2125980"/>
                          </a:xfrm>
                          <a:prstGeom prst="rect">
                            <a:avLst/>
                          </a:prstGeom>
                          <a:noFill/>
                          <a:ln>
                            <a:noFill/>
                          </a:ln>
                        </pic:spPr>
                      </pic:pic>
                    </a:graphicData>
                  </a:graphic>
                </wp:inline>
              </w:drawing>
            </w:r>
          </w:p>
        </w:tc>
      </w:tr>
      <w:tr w:rsidR="00E677FE" w14:paraId="4E3EDDAC" w14:textId="77777777" w:rsidTr="00743762">
        <w:trPr>
          <w:jc w:val="center"/>
        </w:trPr>
        <w:tc>
          <w:tcPr>
            <w:tcW w:w="4252" w:type="dxa"/>
            <w:shd w:val="clear" w:color="auto" w:fill="auto"/>
          </w:tcPr>
          <w:p w14:paraId="5A9EB20F" w14:textId="2613F5AE" w:rsidR="00E677FE" w:rsidRDefault="006A5256" w:rsidP="00152D3E">
            <w:pPr>
              <w:pStyle w:val="TH"/>
            </w:pPr>
            <w:r>
              <w:rPr>
                <w:noProof/>
              </w:rPr>
              <w:drawing>
                <wp:inline distT="0" distB="0" distL="0" distR="0" wp14:anchorId="71609CA7" wp14:editId="52C68CCA">
                  <wp:extent cx="2743200" cy="2118360"/>
                  <wp:effectExtent l="0" t="0" r="0" b="0"/>
                  <wp:docPr id="430"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533" cstate="print">
                            <a:extLst>
                              <a:ext uri="{28A0092B-C50C-407E-A947-70E740481C1C}">
                                <a14:useLocalDpi xmlns:a14="http://schemas.microsoft.com/office/drawing/2010/main" val="0"/>
                              </a:ext>
                            </a:extLst>
                          </a:blip>
                          <a:srcRect l="7870" t="3418" r="7870" b="3418"/>
                          <a:stretch>
                            <a:fillRect/>
                          </a:stretch>
                        </pic:blipFill>
                        <pic:spPr bwMode="auto">
                          <a:xfrm>
                            <a:off x="0" y="0"/>
                            <a:ext cx="2743200" cy="2118360"/>
                          </a:xfrm>
                          <a:prstGeom prst="rect">
                            <a:avLst/>
                          </a:prstGeom>
                          <a:noFill/>
                          <a:ln>
                            <a:noFill/>
                          </a:ln>
                        </pic:spPr>
                      </pic:pic>
                    </a:graphicData>
                  </a:graphic>
                </wp:inline>
              </w:drawing>
            </w:r>
          </w:p>
        </w:tc>
        <w:tc>
          <w:tcPr>
            <w:tcW w:w="5670" w:type="dxa"/>
            <w:shd w:val="clear" w:color="auto" w:fill="auto"/>
          </w:tcPr>
          <w:p w14:paraId="1521D6EC" w14:textId="2A806181" w:rsidR="00E677FE" w:rsidRDefault="006A5256" w:rsidP="00152D3E">
            <w:pPr>
              <w:pStyle w:val="TH"/>
            </w:pPr>
            <w:r>
              <w:rPr>
                <w:noProof/>
              </w:rPr>
              <w:drawing>
                <wp:inline distT="0" distB="0" distL="0" distR="0" wp14:anchorId="22669AAC" wp14:editId="076AE283">
                  <wp:extent cx="3329940" cy="2118360"/>
                  <wp:effectExtent l="0" t="0" r="0" b="0"/>
                  <wp:docPr id="431"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534" cstate="print">
                            <a:extLst>
                              <a:ext uri="{28A0092B-C50C-407E-A947-70E740481C1C}">
                                <a14:useLocalDpi xmlns:a14="http://schemas.microsoft.com/office/drawing/2010/main" val="0"/>
                              </a:ext>
                            </a:extLst>
                          </a:blip>
                          <a:srcRect l="7870" t="3418" r="7870" b="3418"/>
                          <a:stretch>
                            <a:fillRect/>
                          </a:stretch>
                        </pic:blipFill>
                        <pic:spPr bwMode="auto">
                          <a:xfrm>
                            <a:off x="0" y="0"/>
                            <a:ext cx="3329940" cy="2118360"/>
                          </a:xfrm>
                          <a:prstGeom prst="rect">
                            <a:avLst/>
                          </a:prstGeom>
                          <a:noFill/>
                          <a:ln>
                            <a:noFill/>
                          </a:ln>
                        </pic:spPr>
                      </pic:pic>
                    </a:graphicData>
                  </a:graphic>
                </wp:inline>
              </w:drawing>
            </w:r>
          </w:p>
        </w:tc>
      </w:tr>
    </w:tbl>
    <w:p w14:paraId="5CCAE354" w14:textId="77777777" w:rsidR="00E677FE" w:rsidRPr="00AF3318" w:rsidRDefault="00E677FE" w:rsidP="00E677FE">
      <w:pPr>
        <w:pStyle w:val="TF"/>
      </w:pPr>
      <w:r w:rsidRPr="00AF3318">
        <w:t xml:space="preserve">Figure 8-74:. GMSK carrier verification. Test case 1 (top left), 2 (top right), 3 </w:t>
      </w:r>
      <w:r w:rsidR="00DC438E">
        <w:t>(bottom left), 4 (bottom right)</w:t>
      </w:r>
    </w:p>
    <w:p w14:paraId="6E7FF12B" w14:textId="77777777" w:rsidR="00C61093" w:rsidRDefault="00C61093" w:rsidP="004D100B">
      <w:pPr>
        <w:pStyle w:val="FP"/>
      </w:pPr>
    </w:p>
    <w:tbl>
      <w:tblPr>
        <w:tblW w:w="10220" w:type="dxa"/>
        <w:jc w:val="center"/>
        <w:tblLook w:val="01E0" w:firstRow="1" w:lastRow="1" w:firstColumn="1" w:lastColumn="1" w:noHBand="0" w:noVBand="0"/>
      </w:tblPr>
      <w:tblGrid>
        <w:gridCol w:w="4740"/>
        <w:gridCol w:w="5480"/>
      </w:tblGrid>
      <w:tr w:rsidR="00383D47" w14:paraId="0F7CC2D0" w14:textId="77777777" w:rsidTr="00743762">
        <w:trPr>
          <w:jc w:val="center"/>
        </w:trPr>
        <w:tc>
          <w:tcPr>
            <w:tcW w:w="4740" w:type="dxa"/>
            <w:shd w:val="clear" w:color="auto" w:fill="auto"/>
          </w:tcPr>
          <w:p w14:paraId="3D53EECA" w14:textId="795BDF51" w:rsidR="00383D47" w:rsidRDefault="006A5256" w:rsidP="00383D47">
            <w:pPr>
              <w:pStyle w:val="TH"/>
            </w:pPr>
            <w:r>
              <w:rPr>
                <w:noProof/>
              </w:rPr>
              <w:lastRenderedPageBreak/>
              <w:drawing>
                <wp:inline distT="0" distB="0" distL="0" distR="0" wp14:anchorId="55487074" wp14:editId="77364E04">
                  <wp:extent cx="2705100" cy="1981200"/>
                  <wp:effectExtent l="0" t="0" r="0" b="0"/>
                  <wp:docPr id="432"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535" cstate="print">
                            <a:extLst>
                              <a:ext uri="{28A0092B-C50C-407E-A947-70E740481C1C}">
                                <a14:useLocalDpi xmlns:a14="http://schemas.microsoft.com/office/drawing/2010/main" val="0"/>
                              </a:ext>
                            </a:extLst>
                          </a:blip>
                          <a:srcRect l="7870" t="3418" r="7870" b="3418"/>
                          <a:stretch>
                            <a:fillRect/>
                          </a:stretch>
                        </pic:blipFill>
                        <pic:spPr bwMode="auto">
                          <a:xfrm>
                            <a:off x="0" y="0"/>
                            <a:ext cx="2705100" cy="1981200"/>
                          </a:xfrm>
                          <a:prstGeom prst="rect">
                            <a:avLst/>
                          </a:prstGeom>
                          <a:noFill/>
                          <a:ln>
                            <a:noFill/>
                          </a:ln>
                        </pic:spPr>
                      </pic:pic>
                    </a:graphicData>
                  </a:graphic>
                </wp:inline>
              </w:drawing>
            </w:r>
          </w:p>
        </w:tc>
        <w:tc>
          <w:tcPr>
            <w:tcW w:w="5480" w:type="dxa"/>
            <w:shd w:val="clear" w:color="auto" w:fill="auto"/>
          </w:tcPr>
          <w:p w14:paraId="57FC9213" w14:textId="45A8FF0A" w:rsidR="00383D47" w:rsidRDefault="006A5256" w:rsidP="00383D47">
            <w:pPr>
              <w:pStyle w:val="TH"/>
            </w:pPr>
            <w:r>
              <w:rPr>
                <w:noProof/>
              </w:rPr>
              <w:drawing>
                <wp:inline distT="0" distB="0" distL="0" distR="0" wp14:anchorId="570F0647" wp14:editId="773BA154">
                  <wp:extent cx="2926080" cy="2065020"/>
                  <wp:effectExtent l="0" t="0" r="0" b="0"/>
                  <wp:docPr id="433"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36" cstate="print">
                            <a:extLst>
                              <a:ext uri="{28A0092B-C50C-407E-A947-70E740481C1C}">
                                <a14:useLocalDpi xmlns:a14="http://schemas.microsoft.com/office/drawing/2010/main" val="0"/>
                              </a:ext>
                            </a:extLst>
                          </a:blip>
                          <a:srcRect l="7870" t="3418" r="7870" b="3418"/>
                          <a:stretch>
                            <a:fillRect/>
                          </a:stretch>
                        </pic:blipFill>
                        <pic:spPr bwMode="auto">
                          <a:xfrm>
                            <a:off x="0" y="0"/>
                            <a:ext cx="2926080" cy="2065020"/>
                          </a:xfrm>
                          <a:prstGeom prst="rect">
                            <a:avLst/>
                          </a:prstGeom>
                          <a:noFill/>
                          <a:ln>
                            <a:noFill/>
                          </a:ln>
                        </pic:spPr>
                      </pic:pic>
                    </a:graphicData>
                  </a:graphic>
                </wp:inline>
              </w:drawing>
            </w:r>
          </w:p>
        </w:tc>
      </w:tr>
      <w:tr w:rsidR="00383D47" w14:paraId="1AD0BBBD" w14:textId="77777777" w:rsidTr="00743762">
        <w:trPr>
          <w:jc w:val="center"/>
        </w:trPr>
        <w:tc>
          <w:tcPr>
            <w:tcW w:w="4740" w:type="dxa"/>
            <w:shd w:val="clear" w:color="auto" w:fill="auto"/>
          </w:tcPr>
          <w:p w14:paraId="404A6C38" w14:textId="5BA3FC13" w:rsidR="00383D47" w:rsidRDefault="006A5256" w:rsidP="00383D47">
            <w:pPr>
              <w:pStyle w:val="TH"/>
            </w:pPr>
            <w:r>
              <w:rPr>
                <w:noProof/>
              </w:rPr>
              <w:drawing>
                <wp:inline distT="0" distB="0" distL="0" distR="0" wp14:anchorId="7670C076" wp14:editId="7547B97E">
                  <wp:extent cx="2872740" cy="2118360"/>
                  <wp:effectExtent l="0" t="0" r="0" b="0"/>
                  <wp:docPr id="434"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537" cstate="print">
                            <a:extLst>
                              <a:ext uri="{28A0092B-C50C-407E-A947-70E740481C1C}">
                                <a14:useLocalDpi xmlns:a14="http://schemas.microsoft.com/office/drawing/2010/main" val="0"/>
                              </a:ext>
                            </a:extLst>
                          </a:blip>
                          <a:srcRect l="7870" t="3418" r="7870" b="3418"/>
                          <a:stretch>
                            <a:fillRect/>
                          </a:stretch>
                        </pic:blipFill>
                        <pic:spPr bwMode="auto">
                          <a:xfrm>
                            <a:off x="0" y="0"/>
                            <a:ext cx="2872740" cy="2118360"/>
                          </a:xfrm>
                          <a:prstGeom prst="rect">
                            <a:avLst/>
                          </a:prstGeom>
                          <a:noFill/>
                          <a:ln>
                            <a:noFill/>
                          </a:ln>
                        </pic:spPr>
                      </pic:pic>
                    </a:graphicData>
                  </a:graphic>
                </wp:inline>
              </w:drawing>
            </w:r>
          </w:p>
        </w:tc>
        <w:tc>
          <w:tcPr>
            <w:tcW w:w="5480" w:type="dxa"/>
            <w:shd w:val="clear" w:color="auto" w:fill="auto"/>
          </w:tcPr>
          <w:p w14:paraId="02268534" w14:textId="7143EB84" w:rsidR="00383D47" w:rsidRDefault="006A5256" w:rsidP="00383D47">
            <w:pPr>
              <w:pStyle w:val="TH"/>
            </w:pPr>
            <w:r>
              <w:rPr>
                <w:noProof/>
              </w:rPr>
              <w:drawing>
                <wp:inline distT="0" distB="0" distL="0" distR="0" wp14:anchorId="5E945392" wp14:editId="76DC01F4">
                  <wp:extent cx="2872740" cy="2125980"/>
                  <wp:effectExtent l="0" t="0" r="0" b="0"/>
                  <wp:docPr id="435"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538" cstate="print">
                            <a:extLst>
                              <a:ext uri="{28A0092B-C50C-407E-A947-70E740481C1C}">
                                <a14:useLocalDpi xmlns:a14="http://schemas.microsoft.com/office/drawing/2010/main" val="0"/>
                              </a:ext>
                            </a:extLst>
                          </a:blip>
                          <a:srcRect l="7870" t="3418" r="7870" b="3418"/>
                          <a:stretch>
                            <a:fillRect/>
                          </a:stretch>
                        </pic:blipFill>
                        <pic:spPr bwMode="auto">
                          <a:xfrm>
                            <a:off x="0" y="0"/>
                            <a:ext cx="2872740" cy="2125980"/>
                          </a:xfrm>
                          <a:prstGeom prst="rect">
                            <a:avLst/>
                          </a:prstGeom>
                          <a:noFill/>
                          <a:ln>
                            <a:noFill/>
                          </a:ln>
                        </pic:spPr>
                      </pic:pic>
                    </a:graphicData>
                  </a:graphic>
                </wp:inline>
              </w:drawing>
            </w:r>
          </w:p>
        </w:tc>
      </w:tr>
    </w:tbl>
    <w:p w14:paraId="54BEFCB4" w14:textId="77777777" w:rsidR="00383D47" w:rsidRPr="00AF3318" w:rsidRDefault="00383D47" w:rsidP="004D100B">
      <w:pPr>
        <w:pStyle w:val="TF"/>
      </w:pPr>
      <w:r w:rsidRPr="00AF3318">
        <w:t>Figure 8-75:  α-QPSK carrier verification. Test case 5 (top left), 6 (top right), 7 (bottom left), 8 (bottom right).</w:t>
      </w:r>
    </w:p>
    <w:p w14:paraId="3DF17B54" w14:textId="77777777" w:rsidR="00383D47" w:rsidRDefault="00383D47" w:rsidP="00383D47">
      <w:r>
        <w:t>It can be seen that all scenarios there is a good correspondence between the verified and simulated link performance. In rare cases a difference of up to 0.5 dB is observed. However, in most cases the difference in performance is within 0.2 dB.</w:t>
      </w:r>
    </w:p>
    <w:p w14:paraId="74151B9B" w14:textId="77777777" w:rsidR="00383D47" w:rsidRDefault="00F90DBB" w:rsidP="00383D47">
      <w:pPr>
        <w:pStyle w:val="Heading5"/>
      </w:pPr>
      <w:bookmarkStart w:id="493" w:name="_Toc518052866"/>
      <w:r>
        <w:t>8.2.3.2.2</w:t>
      </w:r>
      <w:r w:rsidR="00383D47">
        <w:tab/>
        <w:t>non-SAIC</w:t>
      </w:r>
      <w:bookmarkEnd w:id="493"/>
    </w:p>
    <w:p w14:paraId="68D0FE32" w14:textId="77777777" w:rsidR="00383D47" w:rsidRDefault="00383D47" w:rsidP="00383D47">
      <w:r>
        <w:t>Since the non-SAIC receiver is unable to suppress the interference from the other sub channel, only positive SCPIRs have been considered for this receiver, [0, 4, 8].</w:t>
      </w:r>
    </w:p>
    <w:p w14:paraId="34B4ABCA" w14:textId="77777777" w:rsidR="00535967" w:rsidRDefault="00535967" w:rsidP="004D100B">
      <w:pPr>
        <w:pStyle w:val="TH"/>
      </w:pPr>
    </w:p>
    <w:tbl>
      <w:tblPr>
        <w:tblW w:w="10279" w:type="dxa"/>
        <w:jc w:val="center"/>
        <w:tblLook w:val="01E0" w:firstRow="1" w:lastRow="1" w:firstColumn="1" w:lastColumn="1" w:noHBand="0" w:noVBand="0"/>
      </w:tblPr>
      <w:tblGrid>
        <w:gridCol w:w="4913"/>
        <w:gridCol w:w="5366"/>
      </w:tblGrid>
      <w:tr w:rsidR="00535967" w:rsidRPr="00743762" w14:paraId="1ED1BEEE" w14:textId="77777777" w:rsidTr="00743762">
        <w:trPr>
          <w:jc w:val="center"/>
        </w:trPr>
        <w:tc>
          <w:tcPr>
            <w:tcW w:w="4913" w:type="dxa"/>
            <w:shd w:val="clear" w:color="auto" w:fill="auto"/>
          </w:tcPr>
          <w:p w14:paraId="122F463E" w14:textId="7D9B401E" w:rsidR="00535967" w:rsidRDefault="006A5256" w:rsidP="00DC438E">
            <w:pPr>
              <w:pStyle w:val="TH"/>
            </w:pPr>
            <w:r>
              <w:rPr>
                <w:noProof/>
              </w:rPr>
              <w:drawing>
                <wp:inline distT="0" distB="0" distL="0" distR="0" wp14:anchorId="7B56E6AC" wp14:editId="18B54816">
                  <wp:extent cx="2979420" cy="1882140"/>
                  <wp:effectExtent l="0" t="0" r="0" b="0"/>
                  <wp:docPr id="436"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539" cstate="print">
                            <a:extLst>
                              <a:ext uri="{28A0092B-C50C-407E-A947-70E740481C1C}">
                                <a14:useLocalDpi xmlns:a14="http://schemas.microsoft.com/office/drawing/2010/main" val="0"/>
                              </a:ext>
                            </a:extLst>
                          </a:blip>
                          <a:srcRect l="7870" t="3418" r="7870" b="3418"/>
                          <a:stretch>
                            <a:fillRect/>
                          </a:stretch>
                        </pic:blipFill>
                        <pic:spPr bwMode="auto">
                          <a:xfrm>
                            <a:off x="0" y="0"/>
                            <a:ext cx="2979420" cy="1882140"/>
                          </a:xfrm>
                          <a:prstGeom prst="rect">
                            <a:avLst/>
                          </a:prstGeom>
                          <a:noFill/>
                          <a:ln>
                            <a:noFill/>
                          </a:ln>
                        </pic:spPr>
                      </pic:pic>
                    </a:graphicData>
                  </a:graphic>
                </wp:inline>
              </w:drawing>
            </w:r>
          </w:p>
        </w:tc>
        <w:tc>
          <w:tcPr>
            <w:tcW w:w="5366" w:type="dxa"/>
            <w:shd w:val="clear" w:color="auto" w:fill="auto"/>
          </w:tcPr>
          <w:p w14:paraId="3AA6748B" w14:textId="61A21244" w:rsidR="00535967" w:rsidRDefault="006A5256" w:rsidP="00DC438E">
            <w:pPr>
              <w:pStyle w:val="TH"/>
            </w:pPr>
            <w:r>
              <w:rPr>
                <w:noProof/>
              </w:rPr>
              <w:drawing>
                <wp:inline distT="0" distB="0" distL="0" distR="0" wp14:anchorId="4FDC3E22" wp14:editId="436054CD">
                  <wp:extent cx="3040380" cy="1851660"/>
                  <wp:effectExtent l="0" t="0" r="0" b="0"/>
                  <wp:docPr id="437"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540" cstate="print">
                            <a:extLst>
                              <a:ext uri="{28A0092B-C50C-407E-A947-70E740481C1C}">
                                <a14:useLocalDpi xmlns:a14="http://schemas.microsoft.com/office/drawing/2010/main" val="0"/>
                              </a:ext>
                            </a:extLst>
                          </a:blip>
                          <a:srcRect l="7870" t="3418" r="7870" b="3418"/>
                          <a:stretch>
                            <a:fillRect/>
                          </a:stretch>
                        </pic:blipFill>
                        <pic:spPr bwMode="auto">
                          <a:xfrm>
                            <a:off x="0" y="0"/>
                            <a:ext cx="3040380" cy="1851660"/>
                          </a:xfrm>
                          <a:prstGeom prst="rect">
                            <a:avLst/>
                          </a:prstGeom>
                          <a:noFill/>
                          <a:ln>
                            <a:noFill/>
                          </a:ln>
                        </pic:spPr>
                      </pic:pic>
                    </a:graphicData>
                  </a:graphic>
                </wp:inline>
              </w:drawing>
            </w:r>
          </w:p>
        </w:tc>
      </w:tr>
      <w:tr w:rsidR="00535967" w:rsidRPr="00743762" w14:paraId="6B4662E9" w14:textId="77777777" w:rsidTr="00743762">
        <w:trPr>
          <w:jc w:val="center"/>
        </w:trPr>
        <w:tc>
          <w:tcPr>
            <w:tcW w:w="4913" w:type="dxa"/>
            <w:shd w:val="clear" w:color="auto" w:fill="auto"/>
          </w:tcPr>
          <w:p w14:paraId="6F968068" w14:textId="354BBE40" w:rsidR="00535967" w:rsidRDefault="006A5256" w:rsidP="00DC438E">
            <w:pPr>
              <w:pStyle w:val="TH"/>
            </w:pPr>
            <w:r>
              <w:rPr>
                <w:noProof/>
              </w:rPr>
              <w:drawing>
                <wp:inline distT="0" distB="0" distL="0" distR="0" wp14:anchorId="4F487CB0" wp14:editId="50C51F39">
                  <wp:extent cx="2872740" cy="1836420"/>
                  <wp:effectExtent l="0" t="0" r="0" b="0"/>
                  <wp:docPr id="438"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541" cstate="print">
                            <a:extLst>
                              <a:ext uri="{28A0092B-C50C-407E-A947-70E740481C1C}">
                                <a14:useLocalDpi xmlns:a14="http://schemas.microsoft.com/office/drawing/2010/main" val="0"/>
                              </a:ext>
                            </a:extLst>
                          </a:blip>
                          <a:srcRect l="7870" t="3418" r="7870" b="3418"/>
                          <a:stretch>
                            <a:fillRect/>
                          </a:stretch>
                        </pic:blipFill>
                        <pic:spPr bwMode="auto">
                          <a:xfrm>
                            <a:off x="0" y="0"/>
                            <a:ext cx="2872740" cy="1836420"/>
                          </a:xfrm>
                          <a:prstGeom prst="rect">
                            <a:avLst/>
                          </a:prstGeom>
                          <a:noFill/>
                          <a:ln>
                            <a:noFill/>
                          </a:ln>
                        </pic:spPr>
                      </pic:pic>
                    </a:graphicData>
                  </a:graphic>
                </wp:inline>
              </w:drawing>
            </w:r>
          </w:p>
        </w:tc>
        <w:tc>
          <w:tcPr>
            <w:tcW w:w="5366" w:type="dxa"/>
            <w:shd w:val="clear" w:color="auto" w:fill="auto"/>
          </w:tcPr>
          <w:p w14:paraId="7BC90EB6" w14:textId="462D5826" w:rsidR="00535967" w:rsidRDefault="006A5256" w:rsidP="00DC438E">
            <w:pPr>
              <w:pStyle w:val="TH"/>
            </w:pPr>
            <w:r>
              <w:rPr>
                <w:noProof/>
              </w:rPr>
              <w:drawing>
                <wp:inline distT="0" distB="0" distL="0" distR="0" wp14:anchorId="2AE439B7" wp14:editId="3DF6F54D">
                  <wp:extent cx="3017520" cy="1760220"/>
                  <wp:effectExtent l="0" t="0" r="0" b="0"/>
                  <wp:docPr id="439"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542" cstate="print">
                            <a:extLst>
                              <a:ext uri="{28A0092B-C50C-407E-A947-70E740481C1C}">
                                <a14:useLocalDpi xmlns:a14="http://schemas.microsoft.com/office/drawing/2010/main" val="0"/>
                              </a:ext>
                            </a:extLst>
                          </a:blip>
                          <a:srcRect l="7870" t="3418" r="7870" b="3418"/>
                          <a:stretch>
                            <a:fillRect/>
                          </a:stretch>
                        </pic:blipFill>
                        <pic:spPr bwMode="auto">
                          <a:xfrm>
                            <a:off x="0" y="0"/>
                            <a:ext cx="3017520" cy="1760220"/>
                          </a:xfrm>
                          <a:prstGeom prst="rect">
                            <a:avLst/>
                          </a:prstGeom>
                          <a:noFill/>
                          <a:ln>
                            <a:noFill/>
                          </a:ln>
                        </pic:spPr>
                      </pic:pic>
                    </a:graphicData>
                  </a:graphic>
                </wp:inline>
              </w:drawing>
            </w:r>
          </w:p>
        </w:tc>
      </w:tr>
    </w:tbl>
    <w:p w14:paraId="064D7C29" w14:textId="77777777" w:rsidR="00535967" w:rsidRPr="00AF3318" w:rsidRDefault="00535967" w:rsidP="00535967">
      <w:pPr>
        <w:pStyle w:val="TF"/>
      </w:pPr>
      <w:r w:rsidRPr="00AF3318">
        <w:t>Figure 8-76: GMSK carrier verification. Test case 1 (top left), 2 (top right), 3 (bottom left), 4 (bottom right).</w:t>
      </w:r>
    </w:p>
    <w:p w14:paraId="65A0D994" w14:textId="77777777" w:rsidR="00E677FE" w:rsidRDefault="00E677FE" w:rsidP="004D100B">
      <w:pPr>
        <w:pStyle w:val="TH"/>
      </w:pPr>
    </w:p>
    <w:tbl>
      <w:tblPr>
        <w:tblW w:w="10121" w:type="dxa"/>
        <w:jc w:val="center"/>
        <w:tblLook w:val="01E0" w:firstRow="1" w:lastRow="1" w:firstColumn="1" w:lastColumn="1" w:noHBand="0" w:noVBand="0"/>
      </w:tblPr>
      <w:tblGrid>
        <w:gridCol w:w="5057"/>
        <w:gridCol w:w="5064"/>
      </w:tblGrid>
      <w:tr w:rsidR="00535967" w14:paraId="581BCC42" w14:textId="77777777" w:rsidTr="00743762">
        <w:trPr>
          <w:jc w:val="center"/>
        </w:trPr>
        <w:tc>
          <w:tcPr>
            <w:tcW w:w="5057" w:type="dxa"/>
            <w:shd w:val="clear" w:color="auto" w:fill="auto"/>
          </w:tcPr>
          <w:p w14:paraId="66C7F4CE" w14:textId="2CA64118" w:rsidR="00535967" w:rsidRDefault="006A5256" w:rsidP="00152D3E">
            <w:pPr>
              <w:pStyle w:val="TH"/>
            </w:pPr>
            <w:r>
              <w:rPr>
                <w:noProof/>
              </w:rPr>
              <w:drawing>
                <wp:inline distT="0" distB="0" distL="0" distR="0" wp14:anchorId="1086E9CA" wp14:editId="74D50ED0">
                  <wp:extent cx="2979420" cy="1905000"/>
                  <wp:effectExtent l="0" t="0" r="0" b="0"/>
                  <wp:docPr id="440"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543" cstate="print">
                            <a:extLst>
                              <a:ext uri="{28A0092B-C50C-407E-A947-70E740481C1C}">
                                <a14:useLocalDpi xmlns:a14="http://schemas.microsoft.com/office/drawing/2010/main" val="0"/>
                              </a:ext>
                            </a:extLst>
                          </a:blip>
                          <a:srcRect l="7870" t="3418" r="7870" b="3418"/>
                          <a:stretch>
                            <a:fillRect/>
                          </a:stretch>
                        </pic:blipFill>
                        <pic:spPr bwMode="auto">
                          <a:xfrm>
                            <a:off x="0" y="0"/>
                            <a:ext cx="2979420" cy="1905000"/>
                          </a:xfrm>
                          <a:prstGeom prst="rect">
                            <a:avLst/>
                          </a:prstGeom>
                          <a:noFill/>
                          <a:ln>
                            <a:noFill/>
                          </a:ln>
                        </pic:spPr>
                      </pic:pic>
                    </a:graphicData>
                  </a:graphic>
                </wp:inline>
              </w:drawing>
            </w:r>
          </w:p>
        </w:tc>
        <w:tc>
          <w:tcPr>
            <w:tcW w:w="5064" w:type="dxa"/>
            <w:shd w:val="clear" w:color="auto" w:fill="auto"/>
          </w:tcPr>
          <w:p w14:paraId="20076E36" w14:textId="623346C4" w:rsidR="00535967" w:rsidRDefault="006A5256" w:rsidP="00152D3E">
            <w:pPr>
              <w:pStyle w:val="TH"/>
            </w:pPr>
            <w:r>
              <w:rPr>
                <w:noProof/>
              </w:rPr>
              <w:drawing>
                <wp:inline distT="0" distB="0" distL="0" distR="0" wp14:anchorId="22C3A8BA" wp14:editId="054C7BBA">
                  <wp:extent cx="3040380" cy="1927860"/>
                  <wp:effectExtent l="0" t="0" r="0" b="0"/>
                  <wp:docPr id="441"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544" cstate="print">
                            <a:extLst>
                              <a:ext uri="{28A0092B-C50C-407E-A947-70E740481C1C}">
                                <a14:useLocalDpi xmlns:a14="http://schemas.microsoft.com/office/drawing/2010/main" val="0"/>
                              </a:ext>
                            </a:extLst>
                          </a:blip>
                          <a:srcRect l="7870" t="3418" r="7870" b="3418"/>
                          <a:stretch>
                            <a:fillRect/>
                          </a:stretch>
                        </pic:blipFill>
                        <pic:spPr bwMode="auto">
                          <a:xfrm>
                            <a:off x="0" y="0"/>
                            <a:ext cx="3040380" cy="1927860"/>
                          </a:xfrm>
                          <a:prstGeom prst="rect">
                            <a:avLst/>
                          </a:prstGeom>
                          <a:noFill/>
                          <a:ln>
                            <a:noFill/>
                          </a:ln>
                        </pic:spPr>
                      </pic:pic>
                    </a:graphicData>
                  </a:graphic>
                </wp:inline>
              </w:drawing>
            </w:r>
          </w:p>
        </w:tc>
      </w:tr>
      <w:tr w:rsidR="00535967" w14:paraId="6FC56F47" w14:textId="77777777" w:rsidTr="00743762">
        <w:trPr>
          <w:jc w:val="center"/>
        </w:trPr>
        <w:tc>
          <w:tcPr>
            <w:tcW w:w="5057" w:type="dxa"/>
            <w:shd w:val="clear" w:color="auto" w:fill="auto"/>
          </w:tcPr>
          <w:p w14:paraId="3D77D41F" w14:textId="0772DDB6" w:rsidR="00535967" w:rsidRDefault="006A5256" w:rsidP="00152D3E">
            <w:pPr>
              <w:pStyle w:val="TH"/>
            </w:pPr>
            <w:r>
              <w:rPr>
                <w:noProof/>
              </w:rPr>
              <w:drawing>
                <wp:inline distT="0" distB="0" distL="0" distR="0" wp14:anchorId="472C9FD7" wp14:editId="038459BA">
                  <wp:extent cx="3070860" cy="1958340"/>
                  <wp:effectExtent l="0" t="0" r="0" b="0"/>
                  <wp:docPr id="442"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545" cstate="print">
                            <a:extLst>
                              <a:ext uri="{28A0092B-C50C-407E-A947-70E740481C1C}">
                                <a14:useLocalDpi xmlns:a14="http://schemas.microsoft.com/office/drawing/2010/main" val="0"/>
                              </a:ext>
                            </a:extLst>
                          </a:blip>
                          <a:srcRect l="7870" t="3418" r="7870" b="3418"/>
                          <a:stretch>
                            <a:fillRect/>
                          </a:stretch>
                        </pic:blipFill>
                        <pic:spPr bwMode="auto">
                          <a:xfrm>
                            <a:off x="0" y="0"/>
                            <a:ext cx="3070860" cy="1958340"/>
                          </a:xfrm>
                          <a:prstGeom prst="rect">
                            <a:avLst/>
                          </a:prstGeom>
                          <a:noFill/>
                          <a:ln>
                            <a:noFill/>
                          </a:ln>
                        </pic:spPr>
                      </pic:pic>
                    </a:graphicData>
                  </a:graphic>
                </wp:inline>
              </w:drawing>
            </w:r>
          </w:p>
        </w:tc>
        <w:tc>
          <w:tcPr>
            <w:tcW w:w="5064" w:type="dxa"/>
            <w:shd w:val="clear" w:color="auto" w:fill="auto"/>
          </w:tcPr>
          <w:p w14:paraId="3911826D" w14:textId="02F62B50" w:rsidR="00535967" w:rsidRDefault="006A5256" w:rsidP="00152D3E">
            <w:pPr>
              <w:pStyle w:val="TH"/>
            </w:pPr>
            <w:r>
              <w:rPr>
                <w:noProof/>
              </w:rPr>
              <w:drawing>
                <wp:inline distT="0" distB="0" distL="0" distR="0" wp14:anchorId="15FCE4C2" wp14:editId="317224AF">
                  <wp:extent cx="2948940" cy="1874520"/>
                  <wp:effectExtent l="0" t="0" r="0" b="0"/>
                  <wp:docPr id="443"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546" cstate="print">
                            <a:extLst>
                              <a:ext uri="{28A0092B-C50C-407E-A947-70E740481C1C}">
                                <a14:useLocalDpi xmlns:a14="http://schemas.microsoft.com/office/drawing/2010/main" val="0"/>
                              </a:ext>
                            </a:extLst>
                          </a:blip>
                          <a:srcRect l="7870" t="3418" r="7870" b="3418"/>
                          <a:stretch>
                            <a:fillRect/>
                          </a:stretch>
                        </pic:blipFill>
                        <pic:spPr bwMode="auto">
                          <a:xfrm>
                            <a:off x="0" y="0"/>
                            <a:ext cx="2948940" cy="1874520"/>
                          </a:xfrm>
                          <a:prstGeom prst="rect">
                            <a:avLst/>
                          </a:prstGeom>
                          <a:noFill/>
                          <a:ln>
                            <a:noFill/>
                          </a:ln>
                        </pic:spPr>
                      </pic:pic>
                    </a:graphicData>
                  </a:graphic>
                </wp:inline>
              </w:drawing>
            </w:r>
          </w:p>
        </w:tc>
      </w:tr>
    </w:tbl>
    <w:p w14:paraId="044AF547" w14:textId="77777777" w:rsidR="00535967" w:rsidRDefault="00535967" w:rsidP="004D100B">
      <w:pPr>
        <w:pStyle w:val="TF"/>
      </w:pPr>
      <w:r w:rsidRPr="00AF3318">
        <w:t>Figure 8-77: α-QPSK carrier verification. Test case 5 (top left), 6 (top right), 7 (bottom left), 8 (bottom right).</w:t>
      </w:r>
    </w:p>
    <w:p w14:paraId="4AB04948" w14:textId="77777777" w:rsidR="00535967" w:rsidRDefault="00535967" w:rsidP="00535967">
      <w:r>
        <w:t>It can be seen that all scenarios there is a good correspondence between the verified and simulated link performance. In rare cases a difference of up to 0.5 dB is observed. However, in most cases the difference in performance is within 0.3 dB.</w:t>
      </w:r>
    </w:p>
    <w:p w14:paraId="67F83A9A" w14:textId="77777777" w:rsidR="00535967" w:rsidRDefault="00535967" w:rsidP="00535967">
      <w:pPr>
        <w:pStyle w:val="Heading5"/>
      </w:pPr>
      <w:bookmarkStart w:id="494" w:name="_Toc518052867"/>
      <w:r>
        <w:t>8.2.3.2.3</w:t>
      </w:r>
      <w:r>
        <w:tab/>
        <w:t>SAM</w:t>
      </w:r>
      <w:bookmarkEnd w:id="494"/>
    </w:p>
    <w:p w14:paraId="38ED11EB" w14:textId="77777777" w:rsidR="00535967" w:rsidRDefault="00535967" w:rsidP="00535967">
      <w:r>
        <w:t xml:space="preserve">The SAM receiver has been shown to provide good performance even in the case of large SCPIRs, see </w:t>
      </w:r>
      <w:r w:rsidR="004D100B">
        <w:t>[5]</w:t>
      </w:r>
      <w:r>
        <w:t>. Thus, the receiver has been verified using SCPIRs up to -14 dB.</w:t>
      </w:r>
    </w:p>
    <w:p w14:paraId="79D53464" w14:textId="77777777" w:rsidR="00535967" w:rsidRDefault="00535967" w:rsidP="004D100B">
      <w:pPr>
        <w:pStyle w:val="TH"/>
      </w:pPr>
    </w:p>
    <w:tbl>
      <w:tblPr>
        <w:tblW w:w="10047" w:type="dxa"/>
        <w:jc w:val="center"/>
        <w:tblLook w:val="01E0" w:firstRow="1" w:lastRow="1" w:firstColumn="1" w:lastColumn="1" w:noHBand="0" w:noVBand="0"/>
      </w:tblPr>
      <w:tblGrid>
        <w:gridCol w:w="4944"/>
        <w:gridCol w:w="5103"/>
      </w:tblGrid>
      <w:tr w:rsidR="00535967" w14:paraId="6E6977F7" w14:textId="77777777" w:rsidTr="00743762">
        <w:trPr>
          <w:jc w:val="center"/>
        </w:trPr>
        <w:tc>
          <w:tcPr>
            <w:tcW w:w="4942" w:type="dxa"/>
            <w:shd w:val="clear" w:color="auto" w:fill="auto"/>
          </w:tcPr>
          <w:p w14:paraId="0347E03C" w14:textId="6CC93BEB" w:rsidR="00535967" w:rsidRDefault="006A5256" w:rsidP="00152D3E">
            <w:pPr>
              <w:pStyle w:val="TH"/>
            </w:pPr>
            <w:r>
              <w:rPr>
                <w:noProof/>
              </w:rPr>
              <w:drawing>
                <wp:inline distT="0" distB="0" distL="0" distR="0" wp14:anchorId="21E09E4D" wp14:editId="07A1FF3B">
                  <wp:extent cx="3002280" cy="1905000"/>
                  <wp:effectExtent l="0" t="0" r="0" b="0"/>
                  <wp:docPr id="444"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547" cstate="print">
                            <a:extLst>
                              <a:ext uri="{28A0092B-C50C-407E-A947-70E740481C1C}">
                                <a14:useLocalDpi xmlns:a14="http://schemas.microsoft.com/office/drawing/2010/main" val="0"/>
                              </a:ext>
                            </a:extLst>
                          </a:blip>
                          <a:srcRect l="7870" t="3433" r="7870" b="3433"/>
                          <a:stretch>
                            <a:fillRect/>
                          </a:stretch>
                        </pic:blipFill>
                        <pic:spPr bwMode="auto">
                          <a:xfrm>
                            <a:off x="0" y="0"/>
                            <a:ext cx="3002280" cy="1905000"/>
                          </a:xfrm>
                          <a:prstGeom prst="rect">
                            <a:avLst/>
                          </a:prstGeom>
                          <a:noFill/>
                          <a:ln>
                            <a:noFill/>
                          </a:ln>
                        </pic:spPr>
                      </pic:pic>
                    </a:graphicData>
                  </a:graphic>
                </wp:inline>
              </w:drawing>
            </w:r>
          </w:p>
        </w:tc>
        <w:tc>
          <w:tcPr>
            <w:tcW w:w="5105" w:type="dxa"/>
            <w:shd w:val="clear" w:color="auto" w:fill="auto"/>
          </w:tcPr>
          <w:p w14:paraId="777213AB" w14:textId="1E0AE9D5" w:rsidR="00535967" w:rsidRDefault="006A5256" w:rsidP="00152D3E">
            <w:pPr>
              <w:pStyle w:val="TH"/>
            </w:pPr>
            <w:r>
              <w:rPr>
                <w:noProof/>
              </w:rPr>
              <w:drawing>
                <wp:inline distT="0" distB="0" distL="0" distR="0" wp14:anchorId="4125AFD0" wp14:editId="13C595A7">
                  <wp:extent cx="3002280" cy="1905000"/>
                  <wp:effectExtent l="0" t="0" r="0" b="0"/>
                  <wp:docPr id="445"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8" cstate="print">
                            <a:extLst>
                              <a:ext uri="{28A0092B-C50C-407E-A947-70E740481C1C}">
                                <a14:useLocalDpi xmlns:a14="http://schemas.microsoft.com/office/drawing/2010/main" val="0"/>
                              </a:ext>
                            </a:extLst>
                          </a:blip>
                          <a:srcRect l="7870" t="3433" r="7870" b="3433"/>
                          <a:stretch>
                            <a:fillRect/>
                          </a:stretch>
                        </pic:blipFill>
                        <pic:spPr bwMode="auto">
                          <a:xfrm>
                            <a:off x="0" y="0"/>
                            <a:ext cx="3002280" cy="1905000"/>
                          </a:xfrm>
                          <a:prstGeom prst="rect">
                            <a:avLst/>
                          </a:prstGeom>
                          <a:noFill/>
                          <a:ln>
                            <a:noFill/>
                          </a:ln>
                        </pic:spPr>
                      </pic:pic>
                    </a:graphicData>
                  </a:graphic>
                </wp:inline>
              </w:drawing>
            </w:r>
          </w:p>
        </w:tc>
      </w:tr>
      <w:tr w:rsidR="00535967" w14:paraId="65FCC4D9" w14:textId="77777777" w:rsidTr="00743762">
        <w:trPr>
          <w:jc w:val="center"/>
        </w:trPr>
        <w:tc>
          <w:tcPr>
            <w:tcW w:w="4942" w:type="dxa"/>
            <w:shd w:val="clear" w:color="auto" w:fill="auto"/>
          </w:tcPr>
          <w:p w14:paraId="5F2C1E6A" w14:textId="48CCCCE3" w:rsidR="00535967" w:rsidRDefault="006A5256" w:rsidP="00152D3E">
            <w:pPr>
              <w:pStyle w:val="TH"/>
            </w:pPr>
            <w:r>
              <w:rPr>
                <w:noProof/>
              </w:rPr>
              <w:drawing>
                <wp:inline distT="0" distB="0" distL="0" distR="0" wp14:anchorId="5DD68F1C" wp14:editId="2947F69E">
                  <wp:extent cx="3002280" cy="1889760"/>
                  <wp:effectExtent l="0" t="0" r="0" b="0"/>
                  <wp:docPr id="446"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549" cstate="print">
                            <a:extLst>
                              <a:ext uri="{28A0092B-C50C-407E-A947-70E740481C1C}">
                                <a14:useLocalDpi xmlns:a14="http://schemas.microsoft.com/office/drawing/2010/main" val="0"/>
                              </a:ext>
                            </a:extLst>
                          </a:blip>
                          <a:srcRect l="7870" t="3433" r="7870" b="3433"/>
                          <a:stretch>
                            <a:fillRect/>
                          </a:stretch>
                        </pic:blipFill>
                        <pic:spPr bwMode="auto">
                          <a:xfrm>
                            <a:off x="0" y="0"/>
                            <a:ext cx="3002280" cy="1889760"/>
                          </a:xfrm>
                          <a:prstGeom prst="rect">
                            <a:avLst/>
                          </a:prstGeom>
                          <a:noFill/>
                          <a:ln>
                            <a:noFill/>
                          </a:ln>
                        </pic:spPr>
                      </pic:pic>
                    </a:graphicData>
                  </a:graphic>
                </wp:inline>
              </w:drawing>
            </w:r>
          </w:p>
        </w:tc>
        <w:tc>
          <w:tcPr>
            <w:tcW w:w="5105" w:type="dxa"/>
            <w:shd w:val="clear" w:color="auto" w:fill="auto"/>
          </w:tcPr>
          <w:p w14:paraId="3A97A0B3" w14:textId="5B3E96C7" w:rsidR="00535967" w:rsidRDefault="006A5256" w:rsidP="00152D3E">
            <w:pPr>
              <w:pStyle w:val="TH"/>
            </w:pPr>
            <w:r>
              <w:rPr>
                <w:noProof/>
              </w:rPr>
              <w:drawing>
                <wp:inline distT="0" distB="0" distL="0" distR="0" wp14:anchorId="0B3D0921" wp14:editId="0D1AE136">
                  <wp:extent cx="2926080" cy="1844040"/>
                  <wp:effectExtent l="0" t="0" r="0" b="0"/>
                  <wp:docPr id="447"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550" cstate="print">
                            <a:extLst>
                              <a:ext uri="{28A0092B-C50C-407E-A947-70E740481C1C}">
                                <a14:useLocalDpi xmlns:a14="http://schemas.microsoft.com/office/drawing/2010/main" val="0"/>
                              </a:ext>
                            </a:extLst>
                          </a:blip>
                          <a:srcRect l="7870" t="3433" r="7870" b="3433"/>
                          <a:stretch>
                            <a:fillRect/>
                          </a:stretch>
                        </pic:blipFill>
                        <pic:spPr bwMode="auto">
                          <a:xfrm>
                            <a:off x="0" y="0"/>
                            <a:ext cx="2926080" cy="1844040"/>
                          </a:xfrm>
                          <a:prstGeom prst="rect">
                            <a:avLst/>
                          </a:prstGeom>
                          <a:noFill/>
                          <a:ln>
                            <a:noFill/>
                          </a:ln>
                        </pic:spPr>
                      </pic:pic>
                    </a:graphicData>
                  </a:graphic>
                </wp:inline>
              </w:drawing>
            </w:r>
          </w:p>
        </w:tc>
      </w:tr>
    </w:tbl>
    <w:p w14:paraId="2D18A029" w14:textId="77777777" w:rsidR="00535967" w:rsidRPr="00AF3318" w:rsidRDefault="00535967" w:rsidP="004D100B">
      <w:pPr>
        <w:pStyle w:val="TF"/>
      </w:pPr>
      <w:r w:rsidRPr="00AF3318">
        <w:t>Figure 8-78: GMSK carrier verification. Test case 1 (top left), 2 (top right), 3 (bottom left), 4 (bottom right).</w:t>
      </w:r>
    </w:p>
    <w:p w14:paraId="24C50AE1" w14:textId="77777777" w:rsidR="00535967" w:rsidRDefault="00535967" w:rsidP="00D55D22">
      <w:pPr>
        <w:pStyle w:val="FP"/>
      </w:pPr>
    </w:p>
    <w:p w14:paraId="363F263E" w14:textId="77777777" w:rsidR="00D55D22" w:rsidRDefault="00D55D22" w:rsidP="004D100B">
      <w:pPr>
        <w:pStyle w:val="TH"/>
      </w:pPr>
    </w:p>
    <w:tbl>
      <w:tblPr>
        <w:tblW w:w="10271" w:type="dxa"/>
        <w:jc w:val="center"/>
        <w:tblLook w:val="01E0" w:firstRow="1" w:lastRow="1" w:firstColumn="1" w:lastColumn="1" w:noHBand="0" w:noVBand="0"/>
      </w:tblPr>
      <w:tblGrid>
        <w:gridCol w:w="4938"/>
        <w:gridCol w:w="5333"/>
      </w:tblGrid>
      <w:tr w:rsidR="00D55D22" w14:paraId="6DA11965" w14:textId="77777777" w:rsidTr="00743762">
        <w:trPr>
          <w:jc w:val="center"/>
        </w:trPr>
        <w:tc>
          <w:tcPr>
            <w:tcW w:w="4938" w:type="dxa"/>
            <w:shd w:val="clear" w:color="auto" w:fill="auto"/>
          </w:tcPr>
          <w:p w14:paraId="2FAADD75" w14:textId="5B2424CC" w:rsidR="00D55D22" w:rsidRDefault="006A5256" w:rsidP="00152D3E">
            <w:pPr>
              <w:pStyle w:val="TH"/>
            </w:pPr>
            <w:r>
              <w:rPr>
                <w:noProof/>
              </w:rPr>
              <w:drawing>
                <wp:inline distT="0" distB="0" distL="0" distR="0" wp14:anchorId="3F93F64E" wp14:editId="7A1A39B1">
                  <wp:extent cx="2948940" cy="1866900"/>
                  <wp:effectExtent l="0" t="0" r="0" b="0"/>
                  <wp:docPr id="448"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551" cstate="print">
                            <a:extLst>
                              <a:ext uri="{28A0092B-C50C-407E-A947-70E740481C1C}">
                                <a14:useLocalDpi xmlns:a14="http://schemas.microsoft.com/office/drawing/2010/main" val="0"/>
                              </a:ext>
                            </a:extLst>
                          </a:blip>
                          <a:srcRect l="7870" t="3433" r="7870" b="3433"/>
                          <a:stretch>
                            <a:fillRect/>
                          </a:stretch>
                        </pic:blipFill>
                        <pic:spPr bwMode="auto">
                          <a:xfrm>
                            <a:off x="0" y="0"/>
                            <a:ext cx="2948940" cy="1866900"/>
                          </a:xfrm>
                          <a:prstGeom prst="rect">
                            <a:avLst/>
                          </a:prstGeom>
                          <a:noFill/>
                          <a:ln>
                            <a:noFill/>
                          </a:ln>
                        </pic:spPr>
                      </pic:pic>
                    </a:graphicData>
                  </a:graphic>
                </wp:inline>
              </w:drawing>
            </w:r>
          </w:p>
        </w:tc>
        <w:tc>
          <w:tcPr>
            <w:tcW w:w="5333" w:type="dxa"/>
            <w:shd w:val="clear" w:color="auto" w:fill="auto"/>
          </w:tcPr>
          <w:p w14:paraId="48FEAF8A" w14:textId="0AFDE619" w:rsidR="00D55D22" w:rsidRDefault="006A5256" w:rsidP="00152D3E">
            <w:pPr>
              <w:pStyle w:val="TH"/>
            </w:pPr>
            <w:r>
              <w:rPr>
                <w:noProof/>
              </w:rPr>
              <w:drawing>
                <wp:inline distT="0" distB="0" distL="0" distR="0" wp14:anchorId="2A5CD478" wp14:editId="4AB48923">
                  <wp:extent cx="2926080" cy="1859280"/>
                  <wp:effectExtent l="0" t="0" r="0" b="0"/>
                  <wp:docPr id="4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552" cstate="print">
                            <a:extLst>
                              <a:ext uri="{28A0092B-C50C-407E-A947-70E740481C1C}">
                                <a14:useLocalDpi xmlns:a14="http://schemas.microsoft.com/office/drawing/2010/main" val="0"/>
                              </a:ext>
                            </a:extLst>
                          </a:blip>
                          <a:srcRect l="7870" t="3433" r="7870" b="3433"/>
                          <a:stretch>
                            <a:fillRect/>
                          </a:stretch>
                        </pic:blipFill>
                        <pic:spPr bwMode="auto">
                          <a:xfrm>
                            <a:off x="0" y="0"/>
                            <a:ext cx="2926080" cy="1859280"/>
                          </a:xfrm>
                          <a:prstGeom prst="rect">
                            <a:avLst/>
                          </a:prstGeom>
                          <a:noFill/>
                          <a:ln>
                            <a:noFill/>
                          </a:ln>
                        </pic:spPr>
                      </pic:pic>
                    </a:graphicData>
                  </a:graphic>
                </wp:inline>
              </w:drawing>
            </w:r>
          </w:p>
        </w:tc>
      </w:tr>
      <w:tr w:rsidR="00D55D22" w:rsidRPr="00743762" w14:paraId="79609613" w14:textId="77777777" w:rsidTr="00743762">
        <w:trPr>
          <w:jc w:val="center"/>
        </w:trPr>
        <w:tc>
          <w:tcPr>
            <w:tcW w:w="4913" w:type="dxa"/>
            <w:shd w:val="clear" w:color="auto" w:fill="auto"/>
          </w:tcPr>
          <w:p w14:paraId="585836D8" w14:textId="68500F59" w:rsidR="00D55D22" w:rsidRDefault="006A5256" w:rsidP="00152D3E">
            <w:pPr>
              <w:pStyle w:val="TH"/>
            </w:pPr>
            <w:r>
              <w:rPr>
                <w:noProof/>
              </w:rPr>
              <w:drawing>
                <wp:inline distT="0" distB="0" distL="0" distR="0" wp14:anchorId="464FDA08" wp14:editId="6F27E383">
                  <wp:extent cx="2979420" cy="1889760"/>
                  <wp:effectExtent l="0" t="0" r="0" b="0"/>
                  <wp:docPr id="450"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553" cstate="print">
                            <a:extLst>
                              <a:ext uri="{28A0092B-C50C-407E-A947-70E740481C1C}">
                                <a14:useLocalDpi xmlns:a14="http://schemas.microsoft.com/office/drawing/2010/main" val="0"/>
                              </a:ext>
                            </a:extLst>
                          </a:blip>
                          <a:srcRect l="7870" t="3433" r="7870" b="3433"/>
                          <a:stretch>
                            <a:fillRect/>
                          </a:stretch>
                        </pic:blipFill>
                        <pic:spPr bwMode="auto">
                          <a:xfrm>
                            <a:off x="0" y="0"/>
                            <a:ext cx="2979420" cy="1889760"/>
                          </a:xfrm>
                          <a:prstGeom prst="rect">
                            <a:avLst/>
                          </a:prstGeom>
                          <a:noFill/>
                          <a:ln>
                            <a:noFill/>
                          </a:ln>
                        </pic:spPr>
                      </pic:pic>
                    </a:graphicData>
                  </a:graphic>
                </wp:inline>
              </w:drawing>
            </w:r>
          </w:p>
        </w:tc>
        <w:tc>
          <w:tcPr>
            <w:tcW w:w="5333" w:type="dxa"/>
            <w:shd w:val="clear" w:color="auto" w:fill="auto"/>
          </w:tcPr>
          <w:p w14:paraId="4B3CDFC0" w14:textId="2D25FD34" w:rsidR="00D55D22" w:rsidRDefault="006A5256" w:rsidP="00152D3E">
            <w:pPr>
              <w:pStyle w:val="TH"/>
            </w:pPr>
            <w:r>
              <w:rPr>
                <w:noProof/>
              </w:rPr>
              <w:drawing>
                <wp:inline distT="0" distB="0" distL="0" distR="0" wp14:anchorId="006C47F7" wp14:editId="29A4AA4C">
                  <wp:extent cx="3017520" cy="1905000"/>
                  <wp:effectExtent l="0" t="0" r="0" b="0"/>
                  <wp:docPr id="451"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554" cstate="print">
                            <a:extLst>
                              <a:ext uri="{28A0092B-C50C-407E-A947-70E740481C1C}">
                                <a14:useLocalDpi xmlns:a14="http://schemas.microsoft.com/office/drawing/2010/main" val="0"/>
                              </a:ext>
                            </a:extLst>
                          </a:blip>
                          <a:srcRect l="7870" t="3433" r="7870" b="3433"/>
                          <a:stretch>
                            <a:fillRect/>
                          </a:stretch>
                        </pic:blipFill>
                        <pic:spPr bwMode="auto">
                          <a:xfrm>
                            <a:off x="0" y="0"/>
                            <a:ext cx="3017520" cy="1905000"/>
                          </a:xfrm>
                          <a:prstGeom prst="rect">
                            <a:avLst/>
                          </a:prstGeom>
                          <a:noFill/>
                          <a:ln>
                            <a:noFill/>
                          </a:ln>
                        </pic:spPr>
                      </pic:pic>
                    </a:graphicData>
                  </a:graphic>
                </wp:inline>
              </w:drawing>
            </w:r>
          </w:p>
        </w:tc>
      </w:tr>
    </w:tbl>
    <w:p w14:paraId="096A4221" w14:textId="77777777" w:rsidR="00535967" w:rsidRDefault="00D55D22" w:rsidP="00D55D22">
      <w:pPr>
        <w:pStyle w:val="TF"/>
      </w:pPr>
      <w:r w:rsidRPr="00AF3318">
        <w:t>Figure 8-79:  α-QPSK carrier verification. Test case 5 (top left), 6 (top right), 7 (bottom left), 8 (bottom right).</w:t>
      </w:r>
    </w:p>
    <w:p w14:paraId="4C779CC4" w14:textId="77777777" w:rsidR="00D55D22" w:rsidRDefault="00D55D22" w:rsidP="00535967">
      <w:pPr>
        <w:pStyle w:val="FP"/>
      </w:pPr>
    </w:p>
    <w:p w14:paraId="23C5EE8F" w14:textId="77777777" w:rsidR="009A4459" w:rsidRPr="00F71C88" w:rsidRDefault="009A4459" w:rsidP="009A4459">
      <w:pPr>
        <w:pStyle w:val="Heading3"/>
        <w:rPr>
          <w:lang w:eastAsia="zh-CN"/>
        </w:rPr>
      </w:pPr>
      <w:bookmarkStart w:id="495" w:name="_Toc518052868"/>
      <w:r>
        <w:t>8.2.</w:t>
      </w:r>
      <w:r>
        <w:rPr>
          <w:rFonts w:hint="eastAsia"/>
          <w:lang w:eastAsia="zh-CN"/>
        </w:rPr>
        <w:t>4</w:t>
      </w:r>
      <w:r>
        <w:tab/>
      </w:r>
      <w:r w:rsidR="00F71C88" w:rsidRPr="00F71C88">
        <w:rPr>
          <w:lang w:eastAsia="zh-CN"/>
        </w:rPr>
        <w:t>Verfication of 4-dimension Link to System Mapping</w:t>
      </w:r>
      <w:bookmarkEnd w:id="495"/>
    </w:p>
    <w:p w14:paraId="7B5DB83E" w14:textId="77777777" w:rsidR="00F71C88" w:rsidRDefault="00F71C88" w:rsidP="00F71C88">
      <w:r>
        <w:t>In the 4-dimension Link to System mapping approach, the mapping tables are calculated using CIR, DIR, SCPIR and CAR as inputs, and two types of mapping tables will be generated with link level simulation:  (CIR</w:t>
      </w:r>
      <w:r>
        <w:rPr>
          <w:rFonts w:ascii="Arial Unicode MS" w:eastAsia="Arial Unicode MS" w:hAnsi="Arial Unicode MS" w:cs="Arial Unicode MS" w:hint="eastAsia"/>
        </w:rPr>
        <w:t>，</w:t>
      </w:r>
      <w:r>
        <w:t>DIR, SCPIR, CAR)-&gt;BER and (AVG_BEP, STD_BEP)-&gt; FEP. So that the effects from CCI, ACI and co-VAMOS channel interference could be well emulated. In which, the</w:t>
      </w:r>
    </w:p>
    <w:p w14:paraId="557209A0" w14:textId="77777777" w:rsidR="00F71C88" w:rsidRDefault="00F71C88" w:rsidP="00F71C88">
      <w:r>
        <w:t xml:space="preserve">CIR, defined as the ratio between power of the VAMOS carrier and the total power of all the external interference, varies from -16 dB to 32 dB, with step of 2 dB. For value between will be linear interpolated. </w:t>
      </w:r>
    </w:p>
    <w:p w14:paraId="12E81692" w14:textId="77777777" w:rsidR="00F71C88" w:rsidRDefault="00F71C88" w:rsidP="00F71C88">
      <w:r>
        <w:t>DIR, defined as the power ratio between the power of the strongest external CCIs and the total power of the rest CCIs, varies from -4 dB to 24 dB, with step of 4 dB. For value between will be linear interpolated.</w:t>
      </w:r>
    </w:p>
    <w:p w14:paraId="6CB6918A" w14:textId="77777777" w:rsidR="00F71C88" w:rsidRDefault="00F71C88" w:rsidP="00F71C88">
      <w:r>
        <w:t>SCPIR, defined as the power ratio between paired VAMOS sub-channels, varies within [-4, 0, 4,  +∞] dB for VAMOS I type MS (+∞ dB represents GMSK modulation). For value between will be linear interpolated.</w:t>
      </w:r>
    </w:p>
    <w:p w14:paraId="32FA454F" w14:textId="77777777" w:rsidR="00F71C88" w:rsidRDefault="00F71C88" w:rsidP="00F71C88">
      <w:r>
        <w:t>CAR, defined as the ratio between the power of VAMOS carrier and the total power of all external ACIs, varies from -32 dB to 32 dB, with step of 2 dB. For value between will be linear interpolated.</w:t>
      </w:r>
    </w:p>
    <w:p w14:paraId="4641AA03" w14:textId="77777777" w:rsidR="00F71C88" w:rsidRDefault="00F71C88" w:rsidP="00F71C88">
      <w:r>
        <w:t>STD-BEP defined the standard deviation of BER over a speech frame.</w:t>
      </w:r>
    </w:p>
    <w:p w14:paraId="60240569" w14:textId="77777777" w:rsidR="009A4459" w:rsidRPr="009A4459" w:rsidRDefault="00F71C88" w:rsidP="00F71C88">
      <w:r>
        <w:t>AVG-BEP defined the mean of BER over a speech frame.</w:t>
      </w:r>
    </w:p>
    <w:p w14:paraId="60F0828E" w14:textId="77777777" w:rsidR="009A4459" w:rsidRPr="009A4459" w:rsidRDefault="00F90DBB" w:rsidP="009A4459">
      <w:pPr>
        <w:pStyle w:val="Heading4"/>
        <w:rPr>
          <w:rFonts w:cs="Arial"/>
          <w:lang w:eastAsia="zh-CN"/>
        </w:rPr>
      </w:pPr>
      <w:bookmarkStart w:id="496" w:name="_Toc518052869"/>
      <w:r>
        <w:rPr>
          <w:rFonts w:cs="Arial"/>
          <w:lang w:eastAsia="zh-CN"/>
        </w:rPr>
        <w:t>8.2.4.1</w:t>
      </w:r>
      <w:r>
        <w:rPr>
          <w:rFonts w:cs="Arial"/>
          <w:lang w:eastAsia="zh-CN"/>
        </w:rPr>
        <w:tab/>
      </w:r>
      <w:r w:rsidR="009A4459" w:rsidRPr="009A4459">
        <w:rPr>
          <w:rFonts w:cs="Arial"/>
          <w:lang w:eastAsia="zh-CN"/>
        </w:rPr>
        <w:t>Methodology, DL</w:t>
      </w:r>
      <w:bookmarkEnd w:id="496"/>
    </w:p>
    <w:p w14:paraId="05CD73A1" w14:textId="77777777" w:rsidR="00F71C88" w:rsidRDefault="00F71C88" w:rsidP="00F71C88">
      <w:r>
        <w:t xml:space="preserve">By introducing VAMOS, it is expected that the voice capacity could be doubled, which means users in heavy loaded VAMOS network would be working surrounded by AQPSK and GMSK signals as external interference. In the 4-dimension L2S study, all external AQPSK interference is modelled as QPSK, this is considered as a worst scenario case </w:t>
      </w:r>
      <w:r>
        <w:lastRenderedPageBreak/>
        <w:t xml:space="preserve">since the more shifted the QPSK constellation is the easier the interference can be suppressed by a SAIC receiver. Since interfering signals with different modulation would do different impact on wanted signals, it was assumed that GSMK and QPSK as dominated external CCI modulation should be considered separately. During system simulation, one set of (CIR,DIR, SCPIR, CAR)-&gt;BER mapping tables would be chose according to instant modulation type of dominating external CCI. </w:t>
      </w:r>
    </w:p>
    <w:p w14:paraId="35D9AC80" w14:textId="77777777" w:rsidR="009A4459" w:rsidRPr="009A4459" w:rsidRDefault="00F71C88" w:rsidP="00F71C88">
      <w:pPr>
        <w:rPr>
          <w:lang w:eastAsia="zh-CN"/>
        </w:rPr>
      </w:pPr>
      <w:r>
        <w:t>For FER, it will be generated within two steps. Firstly, search the (CIR,DIR, SCPIR, CAR)-&gt;BER mapping table burst by burst using instant CIR, DIR, SCPIR and CAR values. For example, for an HR block, 4 BER (BER1, BER2, BER3, BER4) values are generated. Then calculate the avg_BEP and std_BEP according to the BER values. Secondly, search mapping table of (AVG_BEP, STD_BEP)-&gt;FEP, to generate a FEP. In which, AVG_BEP refers to the average of BER1 to BER4, and STD_BEP is the standard deviation of BER1 to BER4.</w:t>
      </w:r>
    </w:p>
    <w:p w14:paraId="7ABB6923" w14:textId="77777777" w:rsidR="00B57D34" w:rsidRDefault="00B57D34" w:rsidP="00B57D34">
      <w:pPr>
        <w:pStyle w:val="Heading4"/>
        <w:rPr>
          <w:rFonts w:hint="eastAsia"/>
          <w:lang w:eastAsia="zh-CN"/>
        </w:rPr>
      </w:pPr>
      <w:bookmarkStart w:id="497" w:name="_Toc518052870"/>
      <w:r>
        <w:rPr>
          <w:lang w:eastAsia="zh-CN"/>
        </w:rPr>
        <w:t>8.2.</w:t>
      </w:r>
      <w:r w:rsidR="00F90DBB">
        <w:rPr>
          <w:rFonts w:hint="eastAsia"/>
          <w:lang w:eastAsia="zh-CN"/>
        </w:rPr>
        <w:t>4.2</w:t>
      </w:r>
      <w:r w:rsidR="00F90DBB">
        <w:rPr>
          <w:lang w:eastAsia="zh-CN"/>
        </w:rPr>
        <w:tab/>
      </w:r>
      <w:r>
        <w:rPr>
          <w:rFonts w:hint="eastAsia"/>
          <w:lang w:eastAsia="zh-CN"/>
        </w:rPr>
        <w:t>Simulation, DL</w:t>
      </w:r>
      <w:bookmarkEnd w:id="497"/>
    </w:p>
    <w:p w14:paraId="02BD5E3A" w14:textId="77777777" w:rsidR="00B57D34" w:rsidRPr="00BF47F8" w:rsidRDefault="00B57D34" w:rsidP="00B57D34">
      <w:r w:rsidRPr="00BF47F8">
        <w:t xml:space="preserve">Table </w:t>
      </w:r>
      <w:r>
        <w:rPr>
          <w:rFonts w:hint="eastAsia"/>
          <w:lang w:eastAsia="zh-CN"/>
        </w:rPr>
        <w:t>8-19</w:t>
      </w:r>
      <w:r w:rsidRPr="00BF47F8">
        <w:t xml:space="preserve"> gives the simulation assumption in the link level simulator.</w:t>
      </w:r>
    </w:p>
    <w:p w14:paraId="35D489F3" w14:textId="77777777" w:rsidR="00B57D34" w:rsidRPr="00806537" w:rsidRDefault="00B57D34" w:rsidP="00B57D34">
      <w:pPr>
        <w:pStyle w:val="TH"/>
      </w:pPr>
      <w:r w:rsidRPr="00806537">
        <w:t xml:space="preserve">Table </w:t>
      </w:r>
      <w:r>
        <w:rPr>
          <w:rFonts w:hint="eastAsia"/>
        </w:rPr>
        <w:t>8-19</w:t>
      </w:r>
      <w:r w:rsidRPr="00806537">
        <w:t xml:space="preserve">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8"/>
        <w:gridCol w:w="3875"/>
      </w:tblGrid>
      <w:tr w:rsidR="00B57D34" w:rsidRPr="00BF47F8" w14:paraId="1A054703" w14:textId="77777777">
        <w:tblPrEx>
          <w:tblCellMar>
            <w:top w:w="0" w:type="dxa"/>
            <w:bottom w:w="0" w:type="dxa"/>
          </w:tblCellMar>
        </w:tblPrEx>
        <w:trPr>
          <w:jc w:val="center"/>
        </w:trPr>
        <w:tc>
          <w:tcPr>
            <w:tcW w:w="2568" w:type="dxa"/>
            <w:tcBorders>
              <w:top w:val="single" w:sz="4" w:space="0" w:color="auto"/>
              <w:left w:val="single" w:sz="4" w:space="0" w:color="auto"/>
              <w:bottom w:val="single" w:sz="4" w:space="0" w:color="auto"/>
              <w:right w:val="single" w:sz="4" w:space="0" w:color="auto"/>
            </w:tcBorders>
            <w:shd w:val="clear" w:color="auto" w:fill="auto"/>
          </w:tcPr>
          <w:p w14:paraId="35BCEF92" w14:textId="77777777" w:rsidR="00B57D34" w:rsidRPr="00BF47F8" w:rsidRDefault="00B57D34" w:rsidP="00CA3571">
            <w:pPr>
              <w:jc w:val="center"/>
              <w:rPr>
                <w:rFonts w:ascii="Verdana" w:hAnsi="Verdana"/>
                <w:b/>
              </w:rPr>
            </w:pPr>
            <w:r w:rsidRPr="00BF47F8">
              <w:rPr>
                <w:rFonts w:ascii="Verdana" w:hAnsi="Verdana"/>
                <w:b/>
              </w:rPr>
              <w:t>Parameter</w:t>
            </w:r>
          </w:p>
        </w:tc>
        <w:tc>
          <w:tcPr>
            <w:tcW w:w="3875" w:type="dxa"/>
            <w:tcBorders>
              <w:top w:val="single" w:sz="4" w:space="0" w:color="auto"/>
              <w:left w:val="single" w:sz="4" w:space="0" w:color="auto"/>
              <w:bottom w:val="single" w:sz="4" w:space="0" w:color="auto"/>
              <w:right w:val="single" w:sz="4" w:space="0" w:color="auto"/>
            </w:tcBorders>
            <w:shd w:val="clear" w:color="auto" w:fill="auto"/>
          </w:tcPr>
          <w:p w14:paraId="2C3F78AD" w14:textId="77777777" w:rsidR="00B57D34" w:rsidRPr="00BF47F8" w:rsidRDefault="00B57D34" w:rsidP="00CA3571">
            <w:pPr>
              <w:pStyle w:val="tablecolhead"/>
              <w:keepNext/>
              <w:rPr>
                <w:rFonts w:ascii="Verdana" w:hAnsi="Verdana"/>
                <w:bCs w:val="0"/>
                <w:sz w:val="21"/>
                <w:szCs w:val="24"/>
                <w:lang w:eastAsia="zh-CN"/>
              </w:rPr>
            </w:pPr>
            <w:r w:rsidRPr="00BF47F8">
              <w:rPr>
                <w:rFonts w:ascii="Verdana" w:hAnsi="Verdana"/>
                <w:bCs w:val="0"/>
                <w:sz w:val="21"/>
                <w:szCs w:val="24"/>
                <w:lang w:eastAsia="zh-CN"/>
              </w:rPr>
              <w:t>Value</w:t>
            </w:r>
          </w:p>
        </w:tc>
      </w:tr>
      <w:tr w:rsidR="00B57D34" w:rsidRPr="00BF47F8" w14:paraId="431E94F7" w14:textId="77777777">
        <w:tblPrEx>
          <w:tblCellMar>
            <w:top w:w="0" w:type="dxa"/>
            <w:bottom w:w="0" w:type="dxa"/>
          </w:tblCellMar>
        </w:tblPrEx>
        <w:trPr>
          <w:jc w:val="center"/>
        </w:trPr>
        <w:tc>
          <w:tcPr>
            <w:tcW w:w="2568" w:type="dxa"/>
            <w:tcBorders>
              <w:top w:val="single" w:sz="4" w:space="0" w:color="auto"/>
              <w:left w:val="single" w:sz="4" w:space="0" w:color="auto"/>
              <w:bottom w:val="single" w:sz="4" w:space="0" w:color="auto"/>
              <w:right w:val="single" w:sz="4" w:space="0" w:color="auto"/>
            </w:tcBorders>
          </w:tcPr>
          <w:p w14:paraId="5782007A" w14:textId="77777777" w:rsidR="00B57D34" w:rsidRPr="00BF47F8" w:rsidRDefault="00B57D34" w:rsidP="00CA3571">
            <w:pPr>
              <w:rPr>
                <w:rFonts w:ascii="Verdana" w:hAnsi="Verdana"/>
              </w:rPr>
            </w:pPr>
            <w:r w:rsidRPr="00BF47F8">
              <w:rPr>
                <w:rFonts w:ascii="Verdana" w:hAnsi="Verdana"/>
              </w:rPr>
              <w:t>Channel profile</w:t>
            </w:r>
          </w:p>
        </w:tc>
        <w:tc>
          <w:tcPr>
            <w:tcW w:w="3875" w:type="dxa"/>
            <w:tcBorders>
              <w:top w:val="single" w:sz="4" w:space="0" w:color="auto"/>
              <w:left w:val="single" w:sz="4" w:space="0" w:color="auto"/>
              <w:bottom w:val="single" w:sz="4" w:space="0" w:color="auto"/>
              <w:right w:val="single" w:sz="4" w:space="0" w:color="auto"/>
            </w:tcBorders>
          </w:tcPr>
          <w:p w14:paraId="31591F9D" w14:textId="77777777" w:rsidR="00B57D34" w:rsidRPr="00BF47F8" w:rsidRDefault="00B57D34" w:rsidP="00CA3571">
            <w:pPr>
              <w:pStyle w:val="tablecopy"/>
              <w:keepNext/>
              <w:rPr>
                <w:rFonts w:ascii="Verdana" w:hAnsi="Verdana"/>
                <w:sz w:val="20"/>
                <w:szCs w:val="20"/>
              </w:rPr>
            </w:pPr>
            <w:r w:rsidRPr="00BF47F8">
              <w:rPr>
                <w:rFonts w:ascii="Verdana" w:hAnsi="Verdana"/>
                <w:sz w:val="20"/>
                <w:szCs w:val="20"/>
              </w:rPr>
              <w:t>Typical Urban (TU)</w:t>
            </w:r>
          </w:p>
        </w:tc>
      </w:tr>
      <w:tr w:rsidR="00B57D34" w:rsidRPr="00BF47F8" w14:paraId="171B16A1" w14:textId="77777777">
        <w:tblPrEx>
          <w:tblCellMar>
            <w:top w:w="0" w:type="dxa"/>
            <w:bottom w:w="0" w:type="dxa"/>
          </w:tblCellMar>
        </w:tblPrEx>
        <w:trPr>
          <w:jc w:val="center"/>
        </w:trPr>
        <w:tc>
          <w:tcPr>
            <w:tcW w:w="2568" w:type="dxa"/>
            <w:tcBorders>
              <w:top w:val="single" w:sz="4" w:space="0" w:color="auto"/>
              <w:left w:val="single" w:sz="4" w:space="0" w:color="auto"/>
              <w:bottom w:val="single" w:sz="4" w:space="0" w:color="auto"/>
              <w:right w:val="single" w:sz="4" w:space="0" w:color="auto"/>
            </w:tcBorders>
          </w:tcPr>
          <w:p w14:paraId="074593C9" w14:textId="77777777" w:rsidR="00B57D34" w:rsidRPr="00BF47F8" w:rsidRDefault="00B57D34" w:rsidP="00CA3571">
            <w:pPr>
              <w:rPr>
                <w:rFonts w:ascii="Verdana" w:hAnsi="Verdana"/>
              </w:rPr>
            </w:pPr>
            <w:r w:rsidRPr="00BF47F8">
              <w:rPr>
                <w:rFonts w:ascii="Verdana" w:hAnsi="Verdana"/>
              </w:rPr>
              <w:t>Terminal speed</w:t>
            </w:r>
          </w:p>
        </w:tc>
        <w:tc>
          <w:tcPr>
            <w:tcW w:w="3875" w:type="dxa"/>
            <w:tcBorders>
              <w:top w:val="single" w:sz="4" w:space="0" w:color="auto"/>
              <w:left w:val="single" w:sz="4" w:space="0" w:color="auto"/>
              <w:bottom w:val="single" w:sz="4" w:space="0" w:color="auto"/>
              <w:right w:val="single" w:sz="4" w:space="0" w:color="auto"/>
            </w:tcBorders>
          </w:tcPr>
          <w:p w14:paraId="13434783" w14:textId="77777777" w:rsidR="00B57D34" w:rsidRPr="00BF47F8" w:rsidRDefault="00B57D34" w:rsidP="00CA3571">
            <w:pPr>
              <w:pStyle w:val="tablecopy"/>
              <w:rPr>
                <w:rFonts w:ascii="Verdana" w:hAnsi="Verdana"/>
                <w:sz w:val="20"/>
                <w:szCs w:val="20"/>
              </w:rPr>
            </w:pPr>
            <w:smartTag w:uri="urn:schemas-microsoft-com:office:smarttags" w:element="chmetcnv">
              <w:smartTagPr>
                <w:attr w:name="UnitName" w:val="km/h"/>
                <w:attr w:name="SourceValue" w:val="50"/>
                <w:attr w:name="HasSpace" w:val="True"/>
                <w:attr w:name="Negative" w:val="False"/>
                <w:attr w:name="NumberType" w:val="1"/>
                <w:attr w:name="TCSC" w:val="0"/>
              </w:smartTagPr>
              <w:r w:rsidRPr="00BF47F8">
                <w:rPr>
                  <w:rFonts w:ascii="Verdana" w:hAnsi="Verdana"/>
                  <w:sz w:val="20"/>
                  <w:szCs w:val="20"/>
                  <w:lang w:eastAsia="zh-CN"/>
                </w:rPr>
                <w:t>50</w:t>
              </w:r>
              <w:r w:rsidRPr="00BF47F8">
                <w:rPr>
                  <w:rFonts w:ascii="Verdana" w:hAnsi="Verdana"/>
                  <w:sz w:val="20"/>
                  <w:szCs w:val="20"/>
                </w:rPr>
                <w:t xml:space="preserve"> km/h</w:t>
              </w:r>
            </w:smartTag>
          </w:p>
        </w:tc>
      </w:tr>
      <w:tr w:rsidR="00B57D34" w:rsidRPr="00BF47F8" w14:paraId="1535AA63" w14:textId="77777777">
        <w:tblPrEx>
          <w:tblCellMar>
            <w:top w:w="0" w:type="dxa"/>
            <w:bottom w:w="0" w:type="dxa"/>
          </w:tblCellMar>
        </w:tblPrEx>
        <w:trPr>
          <w:jc w:val="center"/>
        </w:trPr>
        <w:tc>
          <w:tcPr>
            <w:tcW w:w="2568" w:type="dxa"/>
            <w:tcBorders>
              <w:top w:val="single" w:sz="4" w:space="0" w:color="auto"/>
              <w:left w:val="single" w:sz="4" w:space="0" w:color="auto"/>
              <w:bottom w:val="single" w:sz="4" w:space="0" w:color="auto"/>
              <w:right w:val="single" w:sz="4" w:space="0" w:color="auto"/>
            </w:tcBorders>
          </w:tcPr>
          <w:p w14:paraId="053FCE26" w14:textId="77777777" w:rsidR="00B57D34" w:rsidRPr="00BF47F8" w:rsidRDefault="00B57D34" w:rsidP="00CA3571">
            <w:pPr>
              <w:rPr>
                <w:rFonts w:ascii="Verdana" w:hAnsi="Verdana"/>
              </w:rPr>
            </w:pPr>
            <w:r w:rsidRPr="00BF47F8">
              <w:rPr>
                <w:rFonts w:ascii="Verdana" w:hAnsi="Verdana"/>
              </w:rPr>
              <w:t>Frequency band</w:t>
            </w:r>
          </w:p>
        </w:tc>
        <w:tc>
          <w:tcPr>
            <w:tcW w:w="3875" w:type="dxa"/>
            <w:tcBorders>
              <w:top w:val="single" w:sz="4" w:space="0" w:color="auto"/>
              <w:left w:val="single" w:sz="4" w:space="0" w:color="auto"/>
              <w:bottom w:val="single" w:sz="4" w:space="0" w:color="auto"/>
              <w:right w:val="single" w:sz="4" w:space="0" w:color="auto"/>
            </w:tcBorders>
          </w:tcPr>
          <w:p w14:paraId="7BD428FF" w14:textId="77777777" w:rsidR="00B57D34" w:rsidRPr="00BF47F8" w:rsidRDefault="00B57D34" w:rsidP="00CA3571">
            <w:pPr>
              <w:pStyle w:val="tablecopy"/>
              <w:keepNext/>
              <w:rPr>
                <w:rFonts w:ascii="Verdana" w:hAnsi="Verdana"/>
                <w:sz w:val="20"/>
                <w:szCs w:val="20"/>
              </w:rPr>
            </w:pPr>
            <w:r w:rsidRPr="00BF47F8">
              <w:rPr>
                <w:rFonts w:ascii="Verdana" w:hAnsi="Verdana"/>
                <w:sz w:val="20"/>
                <w:szCs w:val="20"/>
              </w:rPr>
              <w:t>900 MHz</w:t>
            </w:r>
          </w:p>
        </w:tc>
      </w:tr>
      <w:tr w:rsidR="00B57D34" w:rsidRPr="00BF47F8" w14:paraId="74B23A39" w14:textId="77777777">
        <w:tblPrEx>
          <w:tblCellMar>
            <w:top w:w="0" w:type="dxa"/>
            <w:bottom w:w="0" w:type="dxa"/>
          </w:tblCellMar>
        </w:tblPrEx>
        <w:trPr>
          <w:jc w:val="center"/>
        </w:trPr>
        <w:tc>
          <w:tcPr>
            <w:tcW w:w="2568" w:type="dxa"/>
            <w:tcBorders>
              <w:top w:val="single" w:sz="4" w:space="0" w:color="auto"/>
              <w:left w:val="single" w:sz="4" w:space="0" w:color="auto"/>
              <w:bottom w:val="single" w:sz="4" w:space="0" w:color="auto"/>
              <w:right w:val="single" w:sz="4" w:space="0" w:color="auto"/>
            </w:tcBorders>
          </w:tcPr>
          <w:p w14:paraId="46D6533C" w14:textId="77777777" w:rsidR="00B57D34" w:rsidRPr="00BF47F8" w:rsidRDefault="00B57D34" w:rsidP="00CA3571">
            <w:pPr>
              <w:rPr>
                <w:rFonts w:ascii="Verdana" w:hAnsi="Verdana"/>
              </w:rPr>
            </w:pPr>
            <w:r w:rsidRPr="00BF47F8">
              <w:rPr>
                <w:rFonts w:ascii="Verdana" w:hAnsi="Verdana"/>
              </w:rPr>
              <w:t>Frequency hopping</w:t>
            </w:r>
          </w:p>
        </w:tc>
        <w:tc>
          <w:tcPr>
            <w:tcW w:w="3875" w:type="dxa"/>
            <w:tcBorders>
              <w:top w:val="single" w:sz="4" w:space="0" w:color="auto"/>
              <w:left w:val="single" w:sz="4" w:space="0" w:color="auto"/>
              <w:bottom w:val="single" w:sz="4" w:space="0" w:color="auto"/>
              <w:right w:val="single" w:sz="4" w:space="0" w:color="auto"/>
            </w:tcBorders>
          </w:tcPr>
          <w:p w14:paraId="2743F246" w14:textId="77777777" w:rsidR="00B57D34" w:rsidRPr="00BF47F8" w:rsidRDefault="00B57D34" w:rsidP="00CA3571">
            <w:pPr>
              <w:pStyle w:val="tablecopy"/>
              <w:keepNext/>
              <w:rPr>
                <w:rFonts w:ascii="Verdana" w:hAnsi="Verdana"/>
                <w:sz w:val="20"/>
                <w:szCs w:val="20"/>
                <w:lang w:val="it-IT"/>
              </w:rPr>
            </w:pPr>
            <w:r w:rsidRPr="00BF47F8">
              <w:rPr>
                <w:rFonts w:ascii="Verdana" w:hAnsi="Verdana"/>
                <w:sz w:val="20"/>
                <w:szCs w:val="20"/>
                <w:lang w:val="it-IT"/>
              </w:rPr>
              <w:t>Ideal</w:t>
            </w:r>
          </w:p>
        </w:tc>
      </w:tr>
      <w:tr w:rsidR="00B57D34" w:rsidRPr="00BF47F8" w14:paraId="327FF6F7" w14:textId="77777777">
        <w:tblPrEx>
          <w:tblCellMar>
            <w:top w:w="0" w:type="dxa"/>
            <w:bottom w:w="0" w:type="dxa"/>
          </w:tblCellMar>
        </w:tblPrEx>
        <w:trPr>
          <w:jc w:val="center"/>
        </w:trPr>
        <w:tc>
          <w:tcPr>
            <w:tcW w:w="2568" w:type="dxa"/>
            <w:tcBorders>
              <w:top w:val="single" w:sz="4" w:space="0" w:color="auto"/>
              <w:left w:val="single" w:sz="4" w:space="0" w:color="auto"/>
              <w:bottom w:val="single" w:sz="4" w:space="0" w:color="auto"/>
              <w:right w:val="single" w:sz="4" w:space="0" w:color="auto"/>
            </w:tcBorders>
          </w:tcPr>
          <w:p w14:paraId="747091E4" w14:textId="77777777" w:rsidR="00B57D34" w:rsidRPr="00BF47F8" w:rsidRDefault="00B57D34" w:rsidP="00CA3571">
            <w:pPr>
              <w:rPr>
                <w:rFonts w:ascii="Verdana" w:hAnsi="Verdana"/>
              </w:rPr>
            </w:pPr>
            <w:r w:rsidRPr="00BF47F8">
              <w:rPr>
                <w:rFonts w:ascii="Verdana" w:hAnsi="Verdana"/>
              </w:rPr>
              <w:t>TSC number</w:t>
            </w:r>
          </w:p>
        </w:tc>
        <w:tc>
          <w:tcPr>
            <w:tcW w:w="3875" w:type="dxa"/>
            <w:tcBorders>
              <w:top w:val="single" w:sz="4" w:space="0" w:color="auto"/>
              <w:left w:val="single" w:sz="4" w:space="0" w:color="auto"/>
              <w:bottom w:val="single" w:sz="4" w:space="0" w:color="auto"/>
              <w:right w:val="single" w:sz="4" w:space="0" w:color="auto"/>
            </w:tcBorders>
          </w:tcPr>
          <w:p w14:paraId="1D99DB54" w14:textId="77777777" w:rsidR="00B57D34" w:rsidRPr="00BF47F8" w:rsidRDefault="00B57D34" w:rsidP="00CA3571">
            <w:pPr>
              <w:pStyle w:val="tablecopy"/>
              <w:keepNext/>
              <w:rPr>
                <w:rFonts w:ascii="Verdana" w:hAnsi="Verdana"/>
                <w:sz w:val="20"/>
                <w:szCs w:val="20"/>
                <w:lang w:val="it-IT" w:eastAsia="zh-CN"/>
              </w:rPr>
            </w:pPr>
            <w:r w:rsidRPr="00BF47F8">
              <w:rPr>
                <w:rFonts w:ascii="Verdana" w:hAnsi="Verdana"/>
                <w:sz w:val="20"/>
                <w:szCs w:val="20"/>
                <w:lang w:val="it-IT" w:eastAsia="zh-CN"/>
              </w:rPr>
              <w:t>5</w:t>
            </w:r>
          </w:p>
        </w:tc>
      </w:tr>
      <w:tr w:rsidR="00B57D34" w:rsidRPr="00BF47F8" w14:paraId="1CCA39BF" w14:textId="77777777">
        <w:tblPrEx>
          <w:tblCellMar>
            <w:top w:w="0" w:type="dxa"/>
            <w:bottom w:w="0" w:type="dxa"/>
          </w:tblCellMar>
        </w:tblPrEx>
        <w:trPr>
          <w:jc w:val="center"/>
        </w:trPr>
        <w:tc>
          <w:tcPr>
            <w:tcW w:w="2568" w:type="dxa"/>
            <w:tcBorders>
              <w:top w:val="single" w:sz="4" w:space="0" w:color="auto"/>
              <w:left w:val="single" w:sz="4" w:space="0" w:color="auto"/>
              <w:bottom w:val="single" w:sz="4" w:space="0" w:color="auto"/>
              <w:right w:val="single" w:sz="4" w:space="0" w:color="auto"/>
            </w:tcBorders>
            <w:vAlign w:val="bottom"/>
          </w:tcPr>
          <w:p w14:paraId="72322636" w14:textId="77777777" w:rsidR="00B57D34" w:rsidRPr="00BF47F8" w:rsidRDefault="00B57D34" w:rsidP="00CA3571">
            <w:pPr>
              <w:rPr>
                <w:rFonts w:ascii="Verdana" w:hAnsi="Verdana"/>
              </w:rPr>
            </w:pPr>
            <w:r w:rsidRPr="00BF47F8">
              <w:rPr>
                <w:rFonts w:ascii="Verdana" w:hAnsi="Verdana"/>
              </w:rPr>
              <w:t>Speech codecs</w:t>
            </w:r>
          </w:p>
        </w:tc>
        <w:tc>
          <w:tcPr>
            <w:tcW w:w="3875" w:type="dxa"/>
            <w:tcBorders>
              <w:top w:val="single" w:sz="4" w:space="0" w:color="auto"/>
              <w:left w:val="single" w:sz="4" w:space="0" w:color="auto"/>
              <w:bottom w:val="single" w:sz="4" w:space="0" w:color="auto"/>
              <w:right w:val="single" w:sz="4" w:space="0" w:color="auto"/>
            </w:tcBorders>
            <w:vAlign w:val="bottom"/>
          </w:tcPr>
          <w:p w14:paraId="08F0E693" w14:textId="77777777" w:rsidR="00B57D34" w:rsidRPr="00BF47F8" w:rsidRDefault="00B57D34" w:rsidP="00CA3571">
            <w:pPr>
              <w:ind w:right="800"/>
              <w:rPr>
                <w:rFonts w:ascii="Verdana" w:hAnsi="Verdana"/>
                <w:noProof/>
              </w:rPr>
            </w:pPr>
            <w:r w:rsidRPr="00BF47F8">
              <w:rPr>
                <w:rFonts w:ascii="Verdana" w:hAnsi="Verdana"/>
                <w:noProof/>
              </w:rPr>
              <w:t>HR</w:t>
            </w:r>
          </w:p>
        </w:tc>
      </w:tr>
      <w:tr w:rsidR="00B57D34" w:rsidRPr="00BF47F8" w14:paraId="6E8264D9" w14:textId="77777777">
        <w:tblPrEx>
          <w:tblCellMar>
            <w:top w:w="0" w:type="dxa"/>
            <w:bottom w:w="0" w:type="dxa"/>
          </w:tblCellMar>
        </w:tblPrEx>
        <w:trPr>
          <w:jc w:val="center"/>
        </w:trPr>
        <w:tc>
          <w:tcPr>
            <w:tcW w:w="2568" w:type="dxa"/>
            <w:tcBorders>
              <w:top w:val="single" w:sz="4" w:space="0" w:color="auto"/>
              <w:left w:val="single" w:sz="4" w:space="0" w:color="auto"/>
              <w:bottom w:val="single" w:sz="4" w:space="0" w:color="auto"/>
              <w:right w:val="single" w:sz="4" w:space="0" w:color="auto"/>
            </w:tcBorders>
          </w:tcPr>
          <w:p w14:paraId="15160B89" w14:textId="77777777" w:rsidR="00B57D34" w:rsidRPr="00BF47F8" w:rsidRDefault="00B57D34" w:rsidP="00CA3571">
            <w:pPr>
              <w:rPr>
                <w:rFonts w:ascii="Verdana" w:hAnsi="Verdana"/>
              </w:rPr>
            </w:pPr>
            <w:r w:rsidRPr="00BF47F8">
              <w:rPr>
                <w:rFonts w:ascii="Verdana" w:hAnsi="Verdana"/>
              </w:rPr>
              <w:t>Carrier modulation</w:t>
            </w:r>
          </w:p>
        </w:tc>
        <w:tc>
          <w:tcPr>
            <w:tcW w:w="3875" w:type="dxa"/>
            <w:tcBorders>
              <w:top w:val="single" w:sz="4" w:space="0" w:color="auto"/>
              <w:left w:val="single" w:sz="4" w:space="0" w:color="auto"/>
              <w:bottom w:val="single" w:sz="4" w:space="0" w:color="auto"/>
              <w:right w:val="single" w:sz="4" w:space="0" w:color="auto"/>
            </w:tcBorders>
          </w:tcPr>
          <w:p w14:paraId="09C554A0" w14:textId="77777777" w:rsidR="00F71C88" w:rsidRPr="00BF47F8" w:rsidRDefault="00F71C88" w:rsidP="00F71C88">
            <w:pPr>
              <w:pStyle w:val="tablecopy"/>
              <w:keepNext/>
              <w:rPr>
                <w:rFonts w:ascii="Verdana" w:hAnsi="Verdana"/>
                <w:sz w:val="20"/>
                <w:szCs w:val="20"/>
                <w:lang w:eastAsia="zh-CN"/>
              </w:rPr>
            </w:pPr>
            <w:r w:rsidRPr="00BF47F8">
              <w:rPr>
                <w:rFonts w:ascii="Verdana" w:hAnsi="Verdana"/>
                <w:sz w:val="20"/>
                <w:szCs w:val="20"/>
              </w:rPr>
              <w:t>α-QPSK (-4dB, 0dB, 4dB)</w:t>
            </w:r>
          </w:p>
          <w:p w14:paraId="724C2708" w14:textId="77777777" w:rsidR="00B57D34" w:rsidRPr="00BF47F8" w:rsidRDefault="00F71C88" w:rsidP="00F71C88">
            <w:pPr>
              <w:pStyle w:val="tablecopy"/>
              <w:keepNext/>
              <w:rPr>
                <w:rFonts w:ascii="Verdana" w:hAnsi="Verdana"/>
                <w:sz w:val="20"/>
                <w:szCs w:val="20"/>
              </w:rPr>
            </w:pPr>
            <w:r w:rsidRPr="00BF47F8">
              <w:rPr>
                <w:rFonts w:ascii="Verdana" w:hAnsi="Verdana"/>
                <w:sz w:val="20"/>
                <w:szCs w:val="20"/>
              </w:rPr>
              <w:t>G</w:t>
            </w:r>
            <w:r w:rsidRPr="00BF47F8">
              <w:rPr>
                <w:rFonts w:ascii="Verdana" w:hAnsi="Verdana"/>
                <w:sz w:val="20"/>
                <w:szCs w:val="20"/>
                <w:lang w:eastAsia="zh-CN"/>
              </w:rPr>
              <w:t>MSK</w:t>
            </w:r>
          </w:p>
        </w:tc>
      </w:tr>
      <w:tr w:rsidR="00B57D34" w:rsidRPr="00BF47F8" w14:paraId="043ED8DD" w14:textId="77777777">
        <w:tblPrEx>
          <w:tblCellMar>
            <w:top w:w="0" w:type="dxa"/>
            <w:bottom w:w="0" w:type="dxa"/>
          </w:tblCellMar>
        </w:tblPrEx>
        <w:trPr>
          <w:jc w:val="center"/>
        </w:trPr>
        <w:tc>
          <w:tcPr>
            <w:tcW w:w="2568" w:type="dxa"/>
            <w:tcBorders>
              <w:top w:val="single" w:sz="4" w:space="0" w:color="auto"/>
              <w:left w:val="single" w:sz="4" w:space="0" w:color="auto"/>
              <w:bottom w:val="single" w:sz="4" w:space="0" w:color="auto"/>
              <w:right w:val="single" w:sz="4" w:space="0" w:color="auto"/>
            </w:tcBorders>
          </w:tcPr>
          <w:p w14:paraId="1B63DE48" w14:textId="77777777" w:rsidR="00B57D34" w:rsidRPr="00BF47F8" w:rsidRDefault="00B57D34" w:rsidP="00CA3571">
            <w:pPr>
              <w:rPr>
                <w:rFonts w:ascii="Verdana" w:hAnsi="Verdana"/>
              </w:rPr>
            </w:pPr>
            <w:r w:rsidRPr="00BF47F8">
              <w:rPr>
                <w:rFonts w:ascii="Verdana" w:hAnsi="Verdana"/>
              </w:rPr>
              <w:t>Interference scenario</w:t>
            </w:r>
          </w:p>
        </w:tc>
        <w:tc>
          <w:tcPr>
            <w:tcW w:w="3875" w:type="dxa"/>
            <w:tcBorders>
              <w:top w:val="single" w:sz="4" w:space="0" w:color="auto"/>
              <w:left w:val="single" w:sz="4" w:space="0" w:color="auto"/>
              <w:bottom w:val="single" w:sz="4" w:space="0" w:color="auto"/>
              <w:right w:val="single" w:sz="4" w:space="0" w:color="auto"/>
            </w:tcBorders>
          </w:tcPr>
          <w:p w14:paraId="615336F6" w14:textId="77777777" w:rsidR="00B57D34" w:rsidRPr="00BF47F8" w:rsidRDefault="00B57D34" w:rsidP="00CA3571">
            <w:pPr>
              <w:pStyle w:val="tablecopy"/>
              <w:keepNext/>
              <w:rPr>
                <w:rFonts w:ascii="Verdana" w:hAnsi="Verdana"/>
                <w:sz w:val="20"/>
                <w:szCs w:val="20"/>
              </w:rPr>
            </w:pPr>
            <w:r w:rsidRPr="00BF47F8">
              <w:rPr>
                <w:rFonts w:ascii="Verdana" w:hAnsi="Verdana"/>
                <w:sz w:val="20"/>
                <w:szCs w:val="20"/>
              </w:rPr>
              <w:t>MTS-1</w:t>
            </w:r>
          </w:p>
          <w:p w14:paraId="50706E28" w14:textId="77777777" w:rsidR="00B57D34" w:rsidRPr="00BF47F8" w:rsidRDefault="00B57D34" w:rsidP="00CA3571">
            <w:pPr>
              <w:pStyle w:val="tablecopy"/>
              <w:keepNext/>
              <w:rPr>
                <w:rFonts w:ascii="Verdana" w:hAnsi="Verdana"/>
                <w:sz w:val="20"/>
                <w:szCs w:val="20"/>
              </w:rPr>
            </w:pPr>
            <w:r w:rsidRPr="00BF47F8">
              <w:rPr>
                <w:rFonts w:ascii="Verdana" w:hAnsi="Verdana"/>
                <w:sz w:val="20"/>
                <w:szCs w:val="20"/>
              </w:rPr>
              <w:t>MTS-2</w:t>
            </w:r>
          </w:p>
        </w:tc>
      </w:tr>
      <w:tr w:rsidR="00B57D34" w:rsidRPr="00BF47F8" w14:paraId="5FFBAAC9" w14:textId="77777777">
        <w:tblPrEx>
          <w:tblCellMar>
            <w:top w:w="0" w:type="dxa"/>
            <w:bottom w:w="0" w:type="dxa"/>
          </w:tblCellMar>
        </w:tblPrEx>
        <w:trPr>
          <w:jc w:val="center"/>
        </w:trPr>
        <w:tc>
          <w:tcPr>
            <w:tcW w:w="2568" w:type="dxa"/>
            <w:tcBorders>
              <w:top w:val="single" w:sz="4" w:space="0" w:color="auto"/>
              <w:left w:val="single" w:sz="4" w:space="0" w:color="auto"/>
              <w:bottom w:val="single" w:sz="4" w:space="0" w:color="auto"/>
              <w:right w:val="single" w:sz="4" w:space="0" w:color="auto"/>
            </w:tcBorders>
          </w:tcPr>
          <w:p w14:paraId="7A125213" w14:textId="77777777" w:rsidR="00B57D34" w:rsidRPr="00BF47F8" w:rsidRDefault="00B57D34" w:rsidP="00CA3571">
            <w:pPr>
              <w:rPr>
                <w:rFonts w:ascii="Verdana" w:hAnsi="Verdana"/>
              </w:rPr>
            </w:pPr>
            <w:r w:rsidRPr="00BF47F8">
              <w:rPr>
                <w:rFonts w:ascii="Verdana" w:hAnsi="Verdana"/>
              </w:rPr>
              <w:t>Interference modulation</w:t>
            </w:r>
          </w:p>
        </w:tc>
        <w:tc>
          <w:tcPr>
            <w:tcW w:w="3875" w:type="dxa"/>
            <w:tcBorders>
              <w:top w:val="single" w:sz="4" w:space="0" w:color="auto"/>
              <w:left w:val="single" w:sz="4" w:space="0" w:color="auto"/>
              <w:bottom w:val="single" w:sz="4" w:space="0" w:color="auto"/>
              <w:right w:val="single" w:sz="4" w:space="0" w:color="auto"/>
            </w:tcBorders>
          </w:tcPr>
          <w:p w14:paraId="2BE3A128" w14:textId="77777777" w:rsidR="00B57D34" w:rsidRPr="00BF47F8" w:rsidRDefault="00B57D34" w:rsidP="00CA3571">
            <w:pPr>
              <w:pStyle w:val="tablecopy"/>
              <w:keepNext/>
              <w:rPr>
                <w:rFonts w:ascii="Verdana" w:hAnsi="Verdana"/>
                <w:sz w:val="20"/>
                <w:szCs w:val="20"/>
                <w:lang w:eastAsia="zh-CN"/>
              </w:rPr>
            </w:pPr>
            <w:r w:rsidRPr="00BF47F8">
              <w:rPr>
                <w:rFonts w:ascii="Verdana" w:hAnsi="Verdana"/>
                <w:sz w:val="20"/>
                <w:szCs w:val="20"/>
                <w:lang w:eastAsia="zh-CN"/>
              </w:rPr>
              <w:t>QP</w:t>
            </w:r>
            <w:r w:rsidRPr="00BF47F8">
              <w:rPr>
                <w:rFonts w:ascii="Verdana" w:hAnsi="Verdana"/>
                <w:sz w:val="20"/>
                <w:szCs w:val="20"/>
              </w:rPr>
              <w:t>SK</w:t>
            </w:r>
          </w:p>
          <w:p w14:paraId="56AA57EB" w14:textId="77777777" w:rsidR="00B57D34" w:rsidRPr="00BF47F8" w:rsidRDefault="00B57D34" w:rsidP="00CA3571">
            <w:pPr>
              <w:pStyle w:val="tablecopy"/>
              <w:keepNext/>
              <w:rPr>
                <w:rFonts w:ascii="Verdana" w:hAnsi="Verdana"/>
                <w:sz w:val="20"/>
                <w:szCs w:val="20"/>
                <w:lang w:eastAsia="zh-CN"/>
              </w:rPr>
            </w:pPr>
            <w:r w:rsidRPr="00BF47F8">
              <w:rPr>
                <w:rFonts w:ascii="Verdana" w:hAnsi="Verdana"/>
                <w:sz w:val="20"/>
                <w:szCs w:val="20"/>
                <w:lang w:eastAsia="zh-CN"/>
              </w:rPr>
              <w:t>GMSK</w:t>
            </w:r>
          </w:p>
        </w:tc>
      </w:tr>
      <w:tr w:rsidR="00B57D34" w:rsidRPr="00BF47F8" w14:paraId="0E79D4CE" w14:textId="77777777">
        <w:tblPrEx>
          <w:tblCellMar>
            <w:top w:w="0" w:type="dxa"/>
            <w:bottom w:w="0" w:type="dxa"/>
          </w:tblCellMar>
        </w:tblPrEx>
        <w:trPr>
          <w:jc w:val="center"/>
        </w:trPr>
        <w:tc>
          <w:tcPr>
            <w:tcW w:w="2568" w:type="dxa"/>
            <w:tcBorders>
              <w:top w:val="single" w:sz="4" w:space="0" w:color="auto"/>
              <w:left w:val="single" w:sz="4" w:space="0" w:color="auto"/>
              <w:bottom w:val="single" w:sz="4" w:space="0" w:color="auto"/>
              <w:right w:val="single" w:sz="4" w:space="0" w:color="auto"/>
            </w:tcBorders>
          </w:tcPr>
          <w:p w14:paraId="54D3C7BF" w14:textId="77777777" w:rsidR="00B57D34" w:rsidRPr="00BF47F8" w:rsidRDefault="00B57D34" w:rsidP="00CA3571">
            <w:pPr>
              <w:rPr>
                <w:rFonts w:ascii="Verdana" w:hAnsi="Verdana"/>
              </w:rPr>
            </w:pPr>
            <w:r w:rsidRPr="00BF47F8">
              <w:rPr>
                <w:rFonts w:ascii="Verdana" w:hAnsi="Verdana"/>
              </w:rPr>
              <w:t>Receiver type</w:t>
            </w:r>
          </w:p>
        </w:tc>
        <w:tc>
          <w:tcPr>
            <w:tcW w:w="3875" w:type="dxa"/>
            <w:tcBorders>
              <w:top w:val="single" w:sz="4" w:space="0" w:color="auto"/>
              <w:left w:val="single" w:sz="4" w:space="0" w:color="auto"/>
              <w:bottom w:val="single" w:sz="4" w:space="0" w:color="auto"/>
              <w:right w:val="single" w:sz="4" w:space="0" w:color="auto"/>
            </w:tcBorders>
          </w:tcPr>
          <w:p w14:paraId="5BA2C559" w14:textId="77777777" w:rsidR="00B57D34" w:rsidRPr="00BF47F8" w:rsidRDefault="00B57D34" w:rsidP="00CA3571">
            <w:pPr>
              <w:pStyle w:val="tablecopy"/>
              <w:keepNext/>
              <w:tabs>
                <w:tab w:val="left" w:pos="2552"/>
              </w:tabs>
              <w:jc w:val="left"/>
              <w:rPr>
                <w:rFonts w:ascii="Verdana" w:hAnsi="Verdana"/>
                <w:sz w:val="20"/>
                <w:szCs w:val="20"/>
              </w:rPr>
            </w:pPr>
            <w:r w:rsidRPr="00BF47F8">
              <w:rPr>
                <w:rFonts w:ascii="Verdana" w:hAnsi="Verdana"/>
                <w:sz w:val="20"/>
                <w:szCs w:val="20"/>
              </w:rPr>
              <w:t xml:space="preserve">SAIC </w:t>
            </w:r>
            <w:r w:rsidRPr="00BF47F8">
              <w:rPr>
                <w:rFonts w:ascii="Verdana" w:hAnsi="Verdana"/>
                <w:sz w:val="20"/>
                <w:szCs w:val="20"/>
                <w:lang w:eastAsia="zh-CN"/>
              </w:rPr>
              <w:t>Receiver</w:t>
            </w:r>
          </w:p>
        </w:tc>
      </w:tr>
      <w:tr w:rsidR="00B57D34" w:rsidRPr="00BF47F8" w14:paraId="64D676A8" w14:textId="77777777">
        <w:tblPrEx>
          <w:tblCellMar>
            <w:top w:w="0" w:type="dxa"/>
            <w:bottom w:w="0" w:type="dxa"/>
          </w:tblCellMar>
        </w:tblPrEx>
        <w:trPr>
          <w:jc w:val="center"/>
        </w:trPr>
        <w:tc>
          <w:tcPr>
            <w:tcW w:w="2568" w:type="dxa"/>
            <w:tcBorders>
              <w:top w:val="single" w:sz="4" w:space="0" w:color="auto"/>
              <w:left w:val="single" w:sz="4" w:space="0" w:color="auto"/>
              <w:bottom w:val="single" w:sz="4" w:space="0" w:color="auto"/>
              <w:right w:val="single" w:sz="4" w:space="0" w:color="auto"/>
            </w:tcBorders>
          </w:tcPr>
          <w:p w14:paraId="72E5A4C5" w14:textId="77777777" w:rsidR="00B57D34" w:rsidRPr="00BF47F8" w:rsidRDefault="00B57D34" w:rsidP="00CA3571">
            <w:pPr>
              <w:rPr>
                <w:rFonts w:ascii="Verdana" w:hAnsi="Verdana"/>
              </w:rPr>
            </w:pPr>
            <w:r w:rsidRPr="00BF47F8">
              <w:rPr>
                <w:rFonts w:ascii="Verdana" w:hAnsi="Verdana"/>
              </w:rPr>
              <w:t>Frequency offset of external interferers</w:t>
            </w:r>
          </w:p>
        </w:tc>
        <w:tc>
          <w:tcPr>
            <w:tcW w:w="3875" w:type="dxa"/>
            <w:tcBorders>
              <w:top w:val="single" w:sz="4" w:space="0" w:color="auto"/>
              <w:left w:val="single" w:sz="4" w:space="0" w:color="auto"/>
              <w:bottom w:val="single" w:sz="4" w:space="0" w:color="auto"/>
              <w:right w:val="single" w:sz="4" w:space="0" w:color="auto"/>
            </w:tcBorders>
          </w:tcPr>
          <w:p w14:paraId="6EEF13C6" w14:textId="77777777" w:rsidR="00B57D34" w:rsidRPr="00BF47F8" w:rsidRDefault="00B57D34" w:rsidP="00CA3571">
            <w:pPr>
              <w:pStyle w:val="tablecopy"/>
              <w:keepNext/>
              <w:tabs>
                <w:tab w:val="left" w:pos="2552"/>
              </w:tabs>
              <w:jc w:val="left"/>
              <w:rPr>
                <w:rFonts w:ascii="Verdana" w:hAnsi="Verdana"/>
                <w:sz w:val="20"/>
                <w:szCs w:val="20"/>
              </w:rPr>
            </w:pPr>
            <w:r w:rsidRPr="00BF47F8">
              <w:rPr>
                <w:rFonts w:ascii="Verdana" w:hAnsi="Verdana"/>
                <w:sz w:val="20"/>
                <w:szCs w:val="20"/>
              </w:rPr>
              <w:t>N(50 Hz, 17 Hz)</w:t>
            </w:r>
          </w:p>
        </w:tc>
      </w:tr>
      <w:tr w:rsidR="00B57D34" w:rsidRPr="00BF47F8" w14:paraId="5756081A" w14:textId="77777777">
        <w:tblPrEx>
          <w:tblCellMar>
            <w:top w:w="0" w:type="dxa"/>
            <w:bottom w:w="0" w:type="dxa"/>
          </w:tblCellMar>
        </w:tblPrEx>
        <w:trPr>
          <w:jc w:val="center"/>
        </w:trPr>
        <w:tc>
          <w:tcPr>
            <w:tcW w:w="2568" w:type="dxa"/>
            <w:tcBorders>
              <w:top w:val="single" w:sz="4" w:space="0" w:color="auto"/>
              <w:left w:val="single" w:sz="4" w:space="0" w:color="auto"/>
              <w:bottom w:val="single" w:sz="4" w:space="0" w:color="auto"/>
              <w:right w:val="single" w:sz="4" w:space="0" w:color="auto"/>
            </w:tcBorders>
          </w:tcPr>
          <w:p w14:paraId="1293023F" w14:textId="77777777" w:rsidR="00B57D34" w:rsidRPr="00BF47F8" w:rsidRDefault="00B57D34" w:rsidP="00CA3571">
            <w:pPr>
              <w:rPr>
                <w:rFonts w:ascii="Verdana" w:hAnsi="Verdana"/>
              </w:rPr>
            </w:pPr>
            <w:r w:rsidRPr="00BF47F8">
              <w:rPr>
                <w:rFonts w:ascii="Verdana" w:hAnsi="Verdana"/>
              </w:rPr>
              <w:t>Extrnal interference signal TSC</w:t>
            </w:r>
          </w:p>
        </w:tc>
        <w:tc>
          <w:tcPr>
            <w:tcW w:w="3875" w:type="dxa"/>
            <w:tcBorders>
              <w:top w:val="single" w:sz="4" w:space="0" w:color="auto"/>
              <w:left w:val="single" w:sz="4" w:space="0" w:color="auto"/>
              <w:bottom w:val="single" w:sz="4" w:space="0" w:color="auto"/>
              <w:right w:val="single" w:sz="4" w:space="0" w:color="auto"/>
            </w:tcBorders>
          </w:tcPr>
          <w:p w14:paraId="2CC9DDFD" w14:textId="77777777" w:rsidR="00B57D34" w:rsidRPr="00BF47F8" w:rsidRDefault="00B57D34" w:rsidP="00CA3571">
            <w:pPr>
              <w:pStyle w:val="tablecopy"/>
              <w:keepNext/>
              <w:rPr>
                <w:rFonts w:ascii="Verdana" w:hAnsi="Verdana"/>
                <w:sz w:val="20"/>
                <w:szCs w:val="20"/>
                <w:lang w:eastAsia="zh-CN"/>
              </w:rPr>
            </w:pPr>
            <w:r w:rsidRPr="00BF47F8">
              <w:rPr>
                <w:rFonts w:ascii="Verdana" w:hAnsi="Verdana"/>
                <w:sz w:val="20"/>
                <w:szCs w:val="20"/>
                <w:lang w:eastAsia="zh-CN"/>
              </w:rPr>
              <w:t>pseudo random bits</w:t>
            </w:r>
          </w:p>
        </w:tc>
      </w:tr>
    </w:tbl>
    <w:p w14:paraId="1A81BB71" w14:textId="77777777" w:rsidR="00B57D34" w:rsidRDefault="00B57D34" w:rsidP="00B57D34">
      <w:pPr>
        <w:pStyle w:val="FP"/>
        <w:rPr>
          <w:rFonts w:hint="eastAsia"/>
          <w:lang w:eastAsia="zh-CN"/>
        </w:rPr>
      </w:pPr>
    </w:p>
    <w:p w14:paraId="7E00AA66" w14:textId="77777777" w:rsidR="00B57D34" w:rsidRDefault="00F71C88" w:rsidP="00B57D34">
      <w:r>
        <w:rPr>
          <w:rFonts w:hint="eastAsia"/>
        </w:rPr>
        <w:t xml:space="preserve">Figure </w:t>
      </w:r>
      <w:r>
        <w:rPr>
          <w:rFonts w:hint="eastAsia"/>
          <w:lang w:eastAsia="zh-CN"/>
        </w:rPr>
        <w:t>8-80</w:t>
      </w:r>
      <w:r>
        <w:rPr>
          <w:rFonts w:hint="eastAsia"/>
        </w:rPr>
        <w:t xml:space="preserve"> and Figure </w:t>
      </w:r>
      <w:r>
        <w:rPr>
          <w:rFonts w:hint="eastAsia"/>
          <w:lang w:eastAsia="zh-CN"/>
        </w:rPr>
        <w:t>8-81</w:t>
      </w:r>
      <w:r>
        <w:rPr>
          <w:rFonts w:hint="eastAsia"/>
        </w:rPr>
        <w:t xml:space="preserve"> are two sets of mapping tables for </w:t>
      </w:r>
      <w:r w:rsidRPr="00BF47F8">
        <w:t>(CIR,DIR, SCPIR</w:t>
      </w:r>
      <w:r>
        <w:rPr>
          <w:rFonts w:hint="eastAsia"/>
          <w:lang w:eastAsia="zh-CN"/>
        </w:rPr>
        <w:t>, CAR</w:t>
      </w:r>
      <w:r w:rsidRPr="00BF47F8">
        <w:t>)-&gt;BER</w:t>
      </w:r>
      <w:r>
        <w:rPr>
          <w:rFonts w:hint="eastAsia"/>
        </w:rPr>
        <w:t xml:space="preserve">, </w:t>
      </w:r>
      <w:r>
        <w:rPr>
          <w:rFonts w:hint="eastAsia"/>
          <w:lang w:eastAsia="zh-CN"/>
        </w:rPr>
        <w:t>differ</w:t>
      </w:r>
      <w:r>
        <w:rPr>
          <w:rFonts w:hint="eastAsia"/>
        </w:rPr>
        <w:t xml:space="preserve"> from each other in dominating interfering signal modulation</w:t>
      </w:r>
      <w:r w:rsidR="00B57D34">
        <w:rPr>
          <w:rFonts w:hint="eastAsia"/>
        </w:rPr>
        <w:t>.</w:t>
      </w:r>
    </w:p>
    <w:tbl>
      <w:tblPr>
        <w:tblW w:w="8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31"/>
        <w:gridCol w:w="4031"/>
      </w:tblGrid>
      <w:tr w:rsidR="00F71C88" w:rsidRPr="00BF47F8" w14:paraId="4B244E5F" w14:textId="77777777">
        <w:trPr>
          <w:jc w:val="center"/>
        </w:trPr>
        <w:tc>
          <w:tcPr>
            <w:tcW w:w="4031" w:type="dxa"/>
          </w:tcPr>
          <w:p w14:paraId="7A960EC6" w14:textId="77777777" w:rsidR="00F71C88" w:rsidRPr="00BF47F8" w:rsidRDefault="00F71C88" w:rsidP="00F71C88">
            <w:pPr>
              <w:pStyle w:val="TH"/>
            </w:pPr>
            <w:r w:rsidRPr="00B276FF">
              <w:rPr>
                <w:rFonts w:hint="eastAsia"/>
              </w:rPr>
              <w:lastRenderedPageBreak/>
              <w:t xml:space="preserve">Figure </w:t>
            </w:r>
            <w:r>
              <w:rPr>
                <w:rFonts w:hint="eastAsia"/>
                <w:lang w:eastAsia="zh-CN"/>
              </w:rPr>
              <w:t>8-80</w:t>
            </w:r>
            <w:r w:rsidRPr="00B276FF">
              <w:rPr>
                <w:rFonts w:hint="eastAsia"/>
              </w:rPr>
              <w:t xml:space="preserve"> Mappings for </w:t>
            </w:r>
            <w:r w:rsidRPr="00B276FF">
              <w:t>Interf. Mod. = GMSK,  Raw BER</w:t>
            </w:r>
          </w:p>
        </w:tc>
        <w:tc>
          <w:tcPr>
            <w:tcW w:w="4031" w:type="dxa"/>
          </w:tcPr>
          <w:p w14:paraId="69C1CEB8" w14:textId="77777777" w:rsidR="00F71C88" w:rsidRPr="00BF47F8" w:rsidRDefault="00F71C88" w:rsidP="00F71C88">
            <w:pPr>
              <w:pStyle w:val="TH"/>
            </w:pPr>
            <w:r w:rsidRPr="00B276FF">
              <w:rPr>
                <w:rFonts w:hint="eastAsia"/>
              </w:rPr>
              <w:t xml:space="preserve">Figure </w:t>
            </w:r>
            <w:r>
              <w:rPr>
                <w:rFonts w:hint="eastAsia"/>
                <w:lang w:eastAsia="zh-CN"/>
              </w:rPr>
              <w:t>8-81</w:t>
            </w:r>
            <w:r w:rsidRPr="00B276FF">
              <w:rPr>
                <w:rFonts w:hint="eastAsia"/>
              </w:rPr>
              <w:t xml:space="preserve"> Mappings for </w:t>
            </w:r>
            <w:r w:rsidRPr="00B276FF">
              <w:t>Interf. Mod. = QPSK,  Raw BER</w:t>
            </w:r>
          </w:p>
        </w:tc>
      </w:tr>
      <w:tr w:rsidR="00F71C88" w:rsidRPr="00B276FF" w14:paraId="4EB920A6" w14:textId="77777777">
        <w:trPr>
          <w:jc w:val="center"/>
        </w:trPr>
        <w:tc>
          <w:tcPr>
            <w:tcW w:w="4031" w:type="dxa"/>
          </w:tcPr>
          <w:p w14:paraId="4ADF7112" w14:textId="7A92E4E6" w:rsidR="00F71C88" w:rsidRPr="00B276FF" w:rsidRDefault="006A5256" w:rsidP="00F71C88">
            <w:pPr>
              <w:pStyle w:val="TH"/>
            </w:pPr>
            <w:r>
              <w:rPr>
                <w:rFonts w:hint="eastAsia"/>
                <w:noProof/>
              </w:rPr>
              <w:drawing>
                <wp:inline distT="0" distB="0" distL="0" distR="0" wp14:anchorId="55118727" wp14:editId="77B2F1BD">
                  <wp:extent cx="2461260" cy="1638300"/>
                  <wp:effectExtent l="0" t="0" r="0" b="0"/>
                  <wp:docPr id="452"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555" cstate="print">
                            <a:extLst>
                              <a:ext uri="{28A0092B-C50C-407E-A947-70E740481C1C}">
                                <a14:useLocalDpi xmlns:a14="http://schemas.microsoft.com/office/drawing/2010/main" val="0"/>
                              </a:ext>
                            </a:extLst>
                          </a:blip>
                          <a:srcRect l="5789" t="6976"/>
                          <a:stretch>
                            <a:fillRect/>
                          </a:stretch>
                        </pic:blipFill>
                        <pic:spPr bwMode="auto">
                          <a:xfrm>
                            <a:off x="0" y="0"/>
                            <a:ext cx="2461260" cy="1638300"/>
                          </a:xfrm>
                          <a:prstGeom prst="rect">
                            <a:avLst/>
                          </a:prstGeom>
                          <a:noFill/>
                          <a:ln>
                            <a:noFill/>
                          </a:ln>
                        </pic:spPr>
                      </pic:pic>
                    </a:graphicData>
                  </a:graphic>
                </wp:inline>
              </w:drawing>
            </w:r>
          </w:p>
        </w:tc>
        <w:tc>
          <w:tcPr>
            <w:tcW w:w="4031" w:type="dxa"/>
          </w:tcPr>
          <w:p w14:paraId="7901A237" w14:textId="16EF31FA" w:rsidR="00F71C88" w:rsidRPr="00B276FF" w:rsidRDefault="006A5256" w:rsidP="00F71C88">
            <w:pPr>
              <w:pStyle w:val="TH"/>
            </w:pPr>
            <w:r>
              <w:rPr>
                <w:rFonts w:hint="eastAsia"/>
                <w:noProof/>
              </w:rPr>
              <w:drawing>
                <wp:inline distT="0" distB="0" distL="0" distR="0" wp14:anchorId="1C7AB465" wp14:editId="2E61C442">
                  <wp:extent cx="2476500" cy="1615440"/>
                  <wp:effectExtent l="0" t="0" r="0" b="0"/>
                  <wp:docPr id="453"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556" cstate="print">
                            <a:extLst>
                              <a:ext uri="{28A0092B-C50C-407E-A947-70E740481C1C}">
                                <a14:useLocalDpi xmlns:a14="http://schemas.microsoft.com/office/drawing/2010/main" val="0"/>
                              </a:ext>
                            </a:extLst>
                          </a:blip>
                          <a:srcRect l="6316" t="6641"/>
                          <a:stretch>
                            <a:fillRect/>
                          </a:stretch>
                        </pic:blipFill>
                        <pic:spPr bwMode="auto">
                          <a:xfrm>
                            <a:off x="0" y="0"/>
                            <a:ext cx="2476500" cy="1615440"/>
                          </a:xfrm>
                          <a:prstGeom prst="rect">
                            <a:avLst/>
                          </a:prstGeom>
                          <a:noFill/>
                          <a:ln>
                            <a:noFill/>
                          </a:ln>
                        </pic:spPr>
                      </pic:pic>
                    </a:graphicData>
                  </a:graphic>
                </wp:inline>
              </w:drawing>
            </w:r>
          </w:p>
        </w:tc>
      </w:tr>
    </w:tbl>
    <w:p w14:paraId="2F266622" w14:textId="77777777" w:rsidR="00B57D34" w:rsidRDefault="00B57D34" w:rsidP="00B57D34">
      <w:pPr>
        <w:pStyle w:val="FP"/>
      </w:pPr>
    </w:p>
    <w:p w14:paraId="6F28FA6B" w14:textId="77777777" w:rsidR="00B57D34" w:rsidRPr="00CE2659" w:rsidRDefault="00B57D34" w:rsidP="00B57D34">
      <w:pPr>
        <w:pStyle w:val="Heading4"/>
        <w:rPr>
          <w:rFonts w:cs="Arial"/>
          <w:lang w:eastAsia="zh-CN"/>
        </w:rPr>
      </w:pPr>
      <w:bookmarkStart w:id="498" w:name="_Toc518052871"/>
      <w:r w:rsidRPr="00CE2659">
        <w:rPr>
          <w:rFonts w:cs="Arial"/>
        </w:rPr>
        <w:t>8.2.</w:t>
      </w:r>
      <w:r w:rsidRPr="00CE2659">
        <w:rPr>
          <w:rFonts w:cs="Arial"/>
          <w:lang w:eastAsia="zh-CN"/>
        </w:rPr>
        <w:t>4.3</w:t>
      </w:r>
      <w:r w:rsidRPr="00CE2659">
        <w:rPr>
          <w:rFonts w:cs="Arial"/>
        </w:rPr>
        <w:tab/>
        <w:t>Verification</w:t>
      </w:r>
      <w:r w:rsidRPr="00CE2659">
        <w:rPr>
          <w:rFonts w:cs="Arial"/>
          <w:lang w:eastAsia="zh-CN"/>
        </w:rPr>
        <w:t>, DL</w:t>
      </w:r>
      <w:bookmarkEnd w:id="498"/>
    </w:p>
    <w:p w14:paraId="121BD36F" w14:textId="77777777" w:rsidR="00B57D34" w:rsidRPr="00CE2659" w:rsidRDefault="00F71C88" w:rsidP="00B57D34">
      <w:pPr>
        <w:spacing w:before="100" w:beforeAutospacing="1" w:after="100" w:afterAutospacing="1"/>
      </w:pPr>
      <w:r w:rsidRPr="00CE2659">
        <w:t>Verification is performed under 8 test cases according to different combination of signal modulation types of both wanted signal and external interfering</w:t>
      </w:r>
      <w:r w:rsidRPr="00CE2659">
        <w:rPr>
          <w:lang w:eastAsia="zh-CN"/>
        </w:rPr>
        <w:t xml:space="preserve"> signal</w:t>
      </w:r>
      <w:r w:rsidRPr="00CE2659">
        <w:t xml:space="preserve">, summarized in table </w:t>
      </w:r>
      <w:r w:rsidRPr="00CE2659">
        <w:rPr>
          <w:lang w:eastAsia="zh-CN"/>
        </w:rPr>
        <w:t>8-20</w:t>
      </w:r>
      <w:r w:rsidRPr="00CE2659">
        <w:t>.</w:t>
      </w:r>
      <w:r w:rsidRPr="00CE2659">
        <w:rPr>
          <w:lang w:eastAsia="zh-CN"/>
        </w:rPr>
        <w:t>Verification</w:t>
      </w:r>
      <w:r w:rsidRPr="00CE2659">
        <w:t xml:space="preserve"> </w:t>
      </w:r>
      <w:r w:rsidRPr="00CE2659">
        <w:rPr>
          <w:lang w:eastAsia="zh-CN"/>
        </w:rPr>
        <w:t>r</w:t>
      </w:r>
      <w:r w:rsidRPr="00CE2659">
        <w:t xml:space="preserve">esults are summarized in figure </w:t>
      </w:r>
      <w:r w:rsidRPr="00CE2659">
        <w:rPr>
          <w:lang w:eastAsia="zh-CN"/>
        </w:rPr>
        <w:t>8-8</w:t>
      </w:r>
      <w:r>
        <w:rPr>
          <w:rFonts w:hint="eastAsia"/>
          <w:lang w:eastAsia="zh-CN"/>
        </w:rPr>
        <w:t>2</w:t>
      </w:r>
      <w:r w:rsidRPr="00CE2659">
        <w:t xml:space="preserve"> to</w:t>
      </w:r>
      <w:r w:rsidRPr="00CE2659">
        <w:rPr>
          <w:lang w:eastAsia="zh-CN"/>
        </w:rPr>
        <w:t xml:space="preserve"> 8-</w:t>
      </w:r>
      <w:r>
        <w:rPr>
          <w:rFonts w:hint="eastAsia"/>
          <w:lang w:eastAsia="zh-CN"/>
        </w:rPr>
        <w:t>89</w:t>
      </w:r>
      <w:r w:rsidR="00B57D34" w:rsidRPr="00CE2659">
        <w:rPr>
          <w:lang w:eastAsia="zh-CN"/>
        </w:rPr>
        <w:t>.</w:t>
      </w:r>
    </w:p>
    <w:p w14:paraId="508B06D7" w14:textId="77777777" w:rsidR="00B57D34" w:rsidRPr="00B1544E" w:rsidRDefault="00B57D34" w:rsidP="00B57D34">
      <w:pPr>
        <w:pStyle w:val="TH"/>
      </w:pPr>
      <w:r w:rsidRPr="00B1544E">
        <w:t xml:space="preserve">Table </w:t>
      </w:r>
      <w:r w:rsidRPr="00B1544E">
        <w:rPr>
          <w:rFonts w:hint="eastAsia"/>
        </w:rPr>
        <w:t>8-20</w:t>
      </w:r>
      <w:r w:rsidRPr="00B1544E">
        <w:t xml:space="preserve"> Test cases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6"/>
        <w:gridCol w:w="1898"/>
        <w:gridCol w:w="2510"/>
        <w:gridCol w:w="2511"/>
      </w:tblGrid>
      <w:tr w:rsidR="00B57D34" w:rsidRPr="00BF47F8" w14:paraId="47449E65" w14:textId="77777777">
        <w:tblPrEx>
          <w:tblCellMar>
            <w:top w:w="0" w:type="dxa"/>
            <w:bottom w:w="0" w:type="dxa"/>
          </w:tblCellMar>
        </w:tblPrEx>
        <w:trPr>
          <w:trHeight w:val="310"/>
          <w:jc w:val="center"/>
        </w:trPr>
        <w:tc>
          <w:tcPr>
            <w:tcW w:w="1316" w:type="dxa"/>
            <w:tcBorders>
              <w:top w:val="single" w:sz="4" w:space="0" w:color="auto"/>
              <w:left w:val="single" w:sz="4" w:space="0" w:color="auto"/>
              <w:bottom w:val="single" w:sz="4" w:space="0" w:color="auto"/>
              <w:right w:val="single" w:sz="4" w:space="0" w:color="auto"/>
            </w:tcBorders>
          </w:tcPr>
          <w:p w14:paraId="009244D2" w14:textId="77777777" w:rsidR="00B57D34" w:rsidRPr="00BF47F8" w:rsidRDefault="00B57D34" w:rsidP="00CA3571">
            <w:pPr>
              <w:jc w:val="center"/>
              <w:rPr>
                <w:rFonts w:ascii="Verdana" w:hAnsi="Verdana"/>
                <w:b/>
              </w:rPr>
            </w:pPr>
            <w:r w:rsidRPr="00BF47F8">
              <w:rPr>
                <w:rFonts w:ascii="Verdana" w:hAnsi="Verdana"/>
                <w:b/>
              </w:rPr>
              <w:t>Test Cases</w:t>
            </w:r>
          </w:p>
        </w:tc>
        <w:tc>
          <w:tcPr>
            <w:tcW w:w="1898" w:type="dxa"/>
            <w:tcBorders>
              <w:top w:val="single" w:sz="4" w:space="0" w:color="auto"/>
              <w:left w:val="single" w:sz="4" w:space="0" w:color="auto"/>
              <w:bottom w:val="single" w:sz="4" w:space="0" w:color="auto"/>
              <w:right w:val="single" w:sz="4" w:space="0" w:color="auto"/>
            </w:tcBorders>
          </w:tcPr>
          <w:p w14:paraId="0666D02F" w14:textId="77777777" w:rsidR="00B57D34" w:rsidRPr="00BF47F8" w:rsidRDefault="00B57D34" w:rsidP="00CA3571">
            <w:pPr>
              <w:pStyle w:val="tablecopy"/>
              <w:keepNext/>
              <w:tabs>
                <w:tab w:val="left" w:pos="2552"/>
              </w:tabs>
              <w:jc w:val="center"/>
              <w:rPr>
                <w:rFonts w:ascii="Verdana" w:hAnsi="Verdana"/>
                <w:b/>
                <w:kern w:val="2"/>
                <w:sz w:val="21"/>
                <w:szCs w:val="24"/>
                <w:lang w:eastAsia="zh-CN"/>
              </w:rPr>
            </w:pPr>
            <w:r w:rsidRPr="00BF47F8">
              <w:rPr>
                <w:rFonts w:ascii="Verdana" w:hAnsi="Verdana"/>
                <w:b/>
                <w:kern w:val="2"/>
                <w:sz w:val="21"/>
                <w:szCs w:val="24"/>
                <w:lang w:eastAsia="zh-CN"/>
              </w:rPr>
              <w:t>Interf. Scenario</w:t>
            </w:r>
          </w:p>
        </w:tc>
        <w:tc>
          <w:tcPr>
            <w:tcW w:w="2510" w:type="dxa"/>
            <w:tcBorders>
              <w:top w:val="single" w:sz="4" w:space="0" w:color="auto"/>
              <w:left w:val="single" w:sz="4" w:space="0" w:color="auto"/>
              <w:bottom w:val="single" w:sz="4" w:space="0" w:color="auto"/>
              <w:right w:val="single" w:sz="4" w:space="0" w:color="auto"/>
            </w:tcBorders>
          </w:tcPr>
          <w:p w14:paraId="314D4EC7" w14:textId="77777777" w:rsidR="00B57D34" w:rsidRPr="00BF47F8" w:rsidRDefault="00B57D34" w:rsidP="00CA3571">
            <w:pPr>
              <w:pStyle w:val="tablecopy"/>
              <w:keepNext/>
              <w:tabs>
                <w:tab w:val="left" w:pos="3064"/>
              </w:tabs>
              <w:jc w:val="center"/>
              <w:rPr>
                <w:rFonts w:ascii="Verdana" w:hAnsi="Verdana"/>
                <w:b/>
                <w:sz w:val="20"/>
                <w:szCs w:val="20"/>
                <w:lang w:eastAsia="zh-CN"/>
              </w:rPr>
            </w:pPr>
            <w:r w:rsidRPr="00BF47F8">
              <w:rPr>
                <w:rFonts w:ascii="Verdana" w:hAnsi="Verdana"/>
                <w:b/>
                <w:kern w:val="2"/>
                <w:sz w:val="21"/>
                <w:szCs w:val="24"/>
                <w:lang w:eastAsia="zh-CN"/>
              </w:rPr>
              <w:t>Modulation of wanted signal</w:t>
            </w:r>
          </w:p>
        </w:tc>
        <w:tc>
          <w:tcPr>
            <w:tcW w:w="2511" w:type="dxa"/>
            <w:tcBorders>
              <w:top w:val="single" w:sz="4" w:space="0" w:color="auto"/>
              <w:left w:val="single" w:sz="4" w:space="0" w:color="auto"/>
              <w:bottom w:val="single" w:sz="4" w:space="0" w:color="auto"/>
              <w:right w:val="single" w:sz="4" w:space="0" w:color="auto"/>
            </w:tcBorders>
          </w:tcPr>
          <w:p w14:paraId="7DD3F400" w14:textId="77777777" w:rsidR="00B57D34" w:rsidRPr="00BF47F8" w:rsidRDefault="00B57D34" w:rsidP="00CA3571">
            <w:pPr>
              <w:pStyle w:val="tablecopy"/>
              <w:keepNext/>
              <w:tabs>
                <w:tab w:val="left" w:pos="3064"/>
              </w:tabs>
              <w:jc w:val="center"/>
              <w:rPr>
                <w:rFonts w:ascii="Verdana" w:hAnsi="Verdana"/>
                <w:b/>
                <w:sz w:val="20"/>
                <w:szCs w:val="20"/>
                <w:lang w:eastAsia="zh-CN"/>
              </w:rPr>
            </w:pPr>
            <w:r w:rsidRPr="00BF47F8">
              <w:rPr>
                <w:rFonts w:ascii="Verdana" w:hAnsi="Verdana"/>
                <w:b/>
                <w:kern w:val="2"/>
                <w:sz w:val="21"/>
                <w:szCs w:val="24"/>
                <w:lang w:eastAsia="zh-CN"/>
              </w:rPr>
              <w:t>Modulation</w:t>
            </w:r>
            <w:r w:rsidRPr="00BF47F8">
              <w:rPr>
                <w:rFonts w:ascii="Verdana" w:hAnsi="Verdana"/>
                <w:b/>
                <w:sz w:val="20"/>
                <w:szCs w:val="20"/>
                <w:lang w:eastAsia="zh-CN"/>
              </w:rPr>
              <w:t xml:space="preserve"> of External Interf. signal</w:t>
            </w:r>
          </w:p>
        </w:tc>
      </w:tr>
      <w:tr w:rsidR="00B57D34" w:rsidRPr="00BF47F8" w14:paraId="28315395" w14:textId="77777777">
        <w:tblPrEx>
          <w:tblCellMar>
            <w:top w:w="0" w:type="dxa"/>
            <w:bottom w:w="0" w:type="dxa"/>
          </w:tblCellMar>
        </w:tblPrEx>
        <w:trPr>
          <w:trHeight w:val="310"/>
          <w:jc w:val="center"/>
        </w:trPr>
        <w:tc>
          <w:tcPr>
            <w:tcW w:w="1316" w:type="dxa"/>
            <w:tcBorders>
              <w:top w:val="single" w:sz="4" w:space="0" w:color="auto"/>
              <w:left w:val="single" w:sz="4" w:space="0" w:color="auto"/>
              <w:bottom w:val="single" w:sz="4" w:space="0" w:color="auto"/>
              <w:right w:val="single" w:sz="4" w:space="0" w:color="auto"/>
            </w:tcBorders>
          </w:tcPr>
          <w:p w14:paraId="2E7D6AA0" w14:textId="77777777" w:rsidR="00B57D34" w:rsidRPr="00BF47F8" w:rsidRDefault="00B57D34" w:rsidP="00CA3571">
            <w:pPr>
              <w:jc w:val="center"/>
              <w:rPr>
                <w:rFonts w:ascii="Verdana" w:hAnsi="Verdana"/>
                <w:b/>
              </w:rPr>
            </w:pPr>
            <w:r w:rsidRPr="00BF47F8">
              <w:rPr>
                <w:rFonts w:ascii="Verdana" w:hAnsi="Verdana"/>
                <w:b/>
              </w:rPr>
              <w:t>case 1</w:t>
            </w:r>
          </w:p>
        </w:tc>
        <w:tc>
          <w:tcPr>
            <w:tcW w:w="1898" w:type="dxa"/>
            <w:tcBorders>
              <w:top w:val="single" w:sz="4" w:space="0" w:color="auto"/>
              <w:left w:val="single" w:sz="4" w:space="0" w:color="auto"/>
              <w:bottom w:val="single" w:sz="4" w:space="0" w:color="auto"/>
              <w:right w:val="single" w:sz="4" w:space="0" w:color="auto"/>
            </w:tcBorders>
          </w:tcPr>
          <w:p w14:paraId="1C703F1D" w14:textId="77777777" w:rsidR="00B57D34" w:rsidRPr="00BF47F8" w:rsidRDefault="00B57D34" w:rsidP="00CA3571">
            <w:pPr>
              <w:pStyle w:val="tablecopy"/>
              <w:keepNext/>
              <w:tabs>
                <w:tab w:val="left" w:pos="2552"/>
              </w:tabs>
              <w:jc w:val="center"/>
              <w:rPr>
                <w:rFonts w:ascii="Verdana" w:hAnsi="Verdana"/>
                <w:sz w:val="20"/>
                <w:szCs w:val="20"/>
                <w:lang w:eastAsia="zh-CN"/>
              </w:rPr>
            </w:pPr>
            <w:r w:rsidRPr="00BF47F8">
              <w:rPr>
                <w:rFonts w:ascii="Verdana" w:hAnsi="Verdana"/>
                <w:sz w:val="20"/>
                <w:szCs w:val="20"/>
                <w:lang w:eastAsia="zh-CN"/>
              </w:rPr>
              <w:t>MTS-1</w:t>
            </w:r>
          </w:p>
        </w:tc>
        <w:tc>
          <w:tcPr>
            <w:tcW w:w="2510" w:type="dxa"/>
            <w:tcBorders>
              <w:top w:val="single" w:sz="4" w:space="0" w:color="auto"/>
              <w:left w:val="single" w:sz="4" w:space="0" w:color="auto"/>
              <w:bottom w:val="single" w:sz="4" w:space="0" w:color="auto"/>
              <w:right w:val="single" w:sz="4" w:space="0" w:color="auto"/>
            </w:tcBorders>
          </w:tcPr>
          <w:p w14:paraId="1931FDD9" w14:textId="77777777" w:rsidR="00B57D34" w:rsidRPr="00BF47F8" w:rsidRDefault="00B57D34" w:rsidP="00CA3571">
            <w:pPr>
              <w:pStyle w:val="tablecopy"/>
              <w:keepNext/>
              <w:tabs>
                <w:tab w:val="left" w:pos="3064"/>
              </w:tabs>
              <w:jc w:val="center"/>
              <w:rPr>
                <w:rFonts w:ascii="Verdana" w:hAnsi="Verdana"/>
                <w:sz w:val="20"/>
                <w:szCs w:val="20"/>
                <w:lang w:eastAsia="zh-CN"/>
              </w:rPr>
            </w:pPr>
            <w:r w:rsidRPr="00BF47F8">
              <w:rPr>
                <w:rFonts w:ascii="Verdana" w:hAnsi="Verdana"/>
                <w:sz w:val="20"/>
                <w:szCs w:val="20"/>
                <w:lang w:eastAsia="zh-CN"/>
              </w:rPr>
              <w:t>GMSK</w:t>
            </w:r>
          </w:p>
        </w:tc>
        <w:tc>
          <w:tcPr>
            <w:tcW w:w="2511" w:type="dxa"/>
            <w:tcBorders>
              <w:top w:val="single" w:sz="4" w:space="0" w:color="auto"/>
              <w:left w:val="single" w:sz="4" w:space="0" w:color="auto"/>
              <w:bottom w:val="single" w:sz="4" w:space="0" w:color="auto"/>
              <w:right w:val="single" w:sz="4" w:space="0" w:color="auto"/>
            </w:tcBorders>
          </w:tcPr>
          <w:p w14:paraId="2DE43E28" w14:textId="77777777" w:rsidR="00B57D34" w:rsidRPr="00BF47F8" w:rsidRDefault="00B57D34" w:rsidP="00CA3571">
            <w:pPr>
              <w:tabs>
                <w:tab w:val="left" w:pos="3064"/>
              </w:tabs>
              <w:jc w:val="center"/>
              <w:rPr>
                <w:rFonts w:ascii="Verdana" w:hAnsi="Verdana"/>
              </w:rPr>
            </w:pPr>
            <w:r w:rsidRPr="00BF47F8">
              <w:rPr>
                <w:rFonts w:ascii="Verdana" w:hAnsi="Verdana"/>
              </w:rPr>
              <w:t>GMSK</w:t>
            </w:r>
          </w:p>
        </w:tc>
      </w:tr>
      <w:tr w:rsidR="00B57D34" w:rsidRPr="00BF47F8" w14:paraId="5E6A746D" w14:textId="77777777">
        <w:tblPrEx>
          <w:tblCellMar>
            <w:top w:w="0" w:type="dxa"/>
            <w:bottom w:w="0" w:type="dxa"/>
          </w:tblCellMar>
        </w:tblPrEx>
        <w:trPr>
          <w:trHeight w:val="310"/>
          <w:jc w:val="center"/>
        </w:trPr>
        <w:tc>
          <w:tcPr>
            <w:tcW w:w="1316" w:type="dxa"/>
            <w:tcBorders>
              <w:top w:val="single" w:sz="4" w:space="0" w:color="auto"/>
              <w:left w:val="single" w:sz="4" w:space="0" w:color="auto"/>
              <w:bottom w:val="single" w:sz="4" w:space="0" w:color="auto"/>
              <w:right w:val="single" w:sz="4" w:space="0" w:color="auto"/>
            </w:tcBorders>
          </w:tcPr>
          <w:p w14:paraId="076046CF" w14:textId="77777777" w:rsidR="00B57D34" w:rsidRPr="00BF47F8" w:rsidRDefault="00B57D34" w:rsidP="00CA3571">
            <w:pPr>
              <w:jc w:val="center"/>
              <w:rPr>
                <w:rFonts w:ascii="Verdana" w:hAnsi="Verdana"/>
                <w:b/>
              </w:rPr>
            </w:pPr>
            <w:r w:rsidRPr="00BF47F8">
              <w:rPr>
                <w:rFonts w:ascii="Verdana" w:hAnsi="Verdana"/>
                <w:b/>
              </w:rPr>
              <w:t>case 2</w:t>
            </w:r>
          </w:p>
        </w:tc>
        <w:tc>
          <w:tcPr>
            <w:tcW w:w="1898" w:type="dxa"/>
            <w:tcBorders>
              <w:top w:val="single" w:sz="4" w:space="0" w:color="auto"/>
              <w:left w:val="single" w:sz="4" w:space="0" w:color="auto"/>
              <w:bottom w:val="single" w:sz="4" w:space="0" w:color="auto"/>
              <w:right w:val="single" w:sz="4" w:space="0" w:color="auto"/>
            </w:tcBorders>
          </w:tcPr>
          <w:p w14:paraId="13893836" w14:textId="77777777" w:rsidR="00B57D34" w:rsidRPr="00BF47F8" w:rsidRDefault="00B57D34" w:rsidP="00CA3571">
            <w:pPr>
              <w:pStyle w:val="tablecopy"/>
              <w:keepNext/>
              <w:jc w:val="center"/>
              <w:rPr>
                <w:rFonts w:ascii="Verdana" w:hAnsi="Verdana"/>
                <w:sz w:val="20"/>
                <w:szCs w:val="20"/>
                <w:lang w:eastAsia="zh-CN"/>
              </w:rPr>
            </w:pPr>
            <w:r w:rsidRPr="00BF47F8">
              <w:rPr>
                <w:rFonts w:ascii="Verdana" w:hAnsi="Verdana"/>
                <w:sz w:val="20"/>
                <w:szCs w:val="20"/>
                <w:lang w:eastAsia="zh-CN"/>
              </w:rPr>
              <w:t>MTS-1</w:t>
            </w:r>
          </w:p>
        </w:tc>
        <w:tc>
          <w:tcPr>
            <w:tcW w:w="2510" w:type="dxa"/>
            <w:tcBorders>
              <w:top w:val="single" w:sz="4" w:space="0" w:color="auto"/>
              <w:left w:val="single" w:sz="4" w:space="0" w:color="auto"/>
              <w:bottom w:val="single" w:sz="4" w:space="0" w:color="auto"/>
              <w:right w:val="single" w:sz="4" w:space="0" w:color="auto"/>
            </w:tcBorders>
          </w:tcPr>
          <w:p w14:paraId="123E2E43" w14:textId="77777777" w:rsidR="00B57D34" w:rsidRPr="00BF47F8" w:rsidRDefault="00B57D34" w:rsidP="00CA3571">
            <w:pPr>
              <w:pStyle w:val="tablecopy"/>
              <w:keepNext/>
              <w:tabs>
                <w:tab w:val="left" w:pos="3064"/>
              </w:tabs>
              <w:jc w:val="center"/>
              <w:rPr>
                <w:rFonts w:ascii="Verdana" w:hAnsi="Verdana"/>
                <w:sz w:val="20"/>
                <w:szCs w:val="20"/>
                <w:lang w:eastAsia="zh-CN"/>
              </w:rPr>
            </w:pPr>
            <w:r w:rsidRPr="00BF47F8">
              <w:rPr>
                <w:rFonts w:ascii="Verdana" w:hAnsi="Verdana"/>
                <w:sz w:val="20"/>
                <w:szCs w:val="20"/>
                <w:lang w:eastAsia="zh-CN"/>
              </w:rPr>
              <w:t>GMSK</w:t>
            </w:r>
          </w:p>
        </w:tc>
        <w:tc>
          <w:tcPr>
            <w:tcW w:w="2511" w:type="dxa"/>
            <w:tcBorders>
              <w:top w:val="single" w:sz="4" w:space="0" w:color="auto"/>
              <w:left w:val="single" w:sz="4" w:space="0" w:color="auto"/>
              <w:bottom w:val="single" w:sz="4" w:space="0" w:color="auto"/>
              <w:right w:val="single" w:sz="4" w:space="0" w:color="auto"/>
            </w:tcBorders>
          </w:tcPr>
          <w:p w14:paraId="76816E1E" w14:textId="77777777" w:rsidR="00B57D34" w:rsidRPr="00BF47F8" w:rsidRDefault="00B57D34" w:rsidP="00CA3571">
            <w:pPr>
              <w:tabs>
                <w:tab w:val="left" w:pos="3064"/>
              </w:tabs>
              <w:jc w:val="center"/>
              <w:rPr>
                <w:rFonts w:ascii="Verdana" w:hAnsi="Verdana"/>
              </w:rPr>
            </w:pPr>
            <w:r w:rsidRPr="00BF47F8">
              <w:rPr>
                <w:rFonts w:ascii="Verdana" w:hAnsi="Verdana"/>
              </w:rPr>
              <w:t>QPSK</w:t>
            </w:r>
          </w:p>
        </w:tc>
      </w:tr>
      <w:tr w:rsidR="00B57D34" w:rsidRPr="00BF47F8" w14:paraId="273ECAA8" w14:textId="77777777">
        <w:tblPrEx>
          <w:tblCellMar>
            <w:top w:w="0" w:type="dxa"/>
            <w:bottom w:w="0" w:type="dxa"/>
          </w:tblCellMar>
        </w:tblPrEx>
        <w:trPr>
          <w:trHeight w:val="310"/>
          <w:jc w:val="center"/>
        </w:trPr>
        <w:tc>
          <w:tcPr>
            <w:tcW w:w="1316" w:type="dxa"/>
            <w:tcBorders>
              <w:top w:val="single" w:sz="4" w:space="0" w:color="auto"/>
              <w:left w:val="single" w:sz="4" w:space="0" w:color="auto"/>
              <w:bottom w:val="single" w:sz="4" w:space="0" w:color="auto"/>
              <w:right w:val="single" w:sz="4" w:space="0" w:color="auto"/>
            </w:tcBorders>
          </w:tcPr>
          <w:p w14:paraId="3501596F" w14:textId="77777777" w:rsidR="00B57D34" w:rsidRPr="00BF47F8" w:rsidRDefault="00B57D34" w:rsidP="00CA3571">
            <w:pPr>
              <w:jc w:val="center"/>
              <w:rPr>
                <w:rFonts w:ascii="Verdana" w:hAnsi="Verdana"/>
                <w:b/>
              </w:rPr>
            </w:pPr>
            <w:r w:rsidRPr="00BF47F8">
              <w:rPr>
                <w:rFonts w:ascii="Verdana" w:hAnsi="Verdana"/>
                <w:b/>
              </w:rPr>
              <w:t>case 3</w:t>
            </w:r>
          </w:p>
        </w:tc>
        <w:tc>
          <w:tcPr>
            <w:tcW w:w="1898" w:type="dxa"/>
            <w:tcBorders>
              <w:top w:val="single" w:sz="4" w:space="0" w:color="auto"/>
              <w:left w:val="single" w:sz="4" w:space="0" w:color="auto"/>
              <w:bottom w:val="single" w:sz="4" w:space="0" w:color="auto"/>
              <w:right w:val="single" w:sz="4" w:space="0" w:color="auto"/>
            </w:tcBorders>
          </w:tcPr>
          <w:p w14:paraId="0FD0B704" w14:textId="77777777" w:rsidR="00B57D34" w:rsidRPr="00BF47F8" w:rsidRDefault="00B57D34" w:rsidP="00CA3571">
            <w:pPr>
              <w:pStyle w:val="tablecopy"/>
              <w:keepNext/>
              <w:jc w:val="center"/>
              <w:rPr>
                <w:rFonts w:ascii="Verdana" w:hAnsi="Verdana"/>
                <w:sz w:val="20"/>
                <w:szCs w:val="20"/>
                <w:lang w:eastAsia="zh-CN"/>
              </w:rPr>
            </w:pPr>
            <w:r w:rsidRPr="00BF47F8">
              <w:rPr>
                <w:rFonts w:ascii="Verdana" w:hAnsi="Verdana"/>
                <w:sz w:val="20"/>
                <w:szCs w:val="20"/>
                <w:lang w:eastAsia="zh-CN"/>
              </w:rPr>
              <w:t>MTS-1</w:t>
            </w:r>
          </w:p>
        </w:tc>
        <w:tc>
          <w:tcPr>
            <w:tcW w:w="2510" w:type="dxa"/>
            <w:tcBorders>
              <w:top w:val="single" w:sz="4" w:space="0" w:color="auto"/>
              <w:left w:val="single" w:sz="4" w:space="0" w:color="auto"/>
              <w:bottom w:val="single" w:sz="4" w:space="0" w:color="auto"/>
              <w:right w:val="single" w:sz="4" w:space="0" w:color="auto"/>
            </w:tcBorders>
          </w:tcPr>
          <w:p w14:paraId="5509D710" w14:textId="77777777" w:rsidR="00B57D34" w:rsidRPr="00BF47F8" w:rsidRDefault="00B57D34" w:rsidP="00CA3571">
            <w:pPr>
              <w:pStyle w:val="tablecopy"/>
              <w:keepNext/>
              <w:tabs>
                <w:tab w:val="left" w:pos="3064"/>
              </w:tabs>
              <w:jc w:val="center"/>
              <w:rPr>
                <w:rFonts w:ascii="Verdana" w:hAnsi="Verdana"/>
                <w:sz w:val="20"/>
                <w:szCs w:val="20"/>
                <w:lang w:eastAsia="zh-CN"/>
              </w:rPr>
            </w:pPr>
            <w:r w:rsidRPr="00BF47F8">
              <w:rPr>
                <w:rFonts w:ascii="Verdana" w:hAnsi="Verdana"/>
                <w:sz w:val="20"/>
                <w:szCs w:val="20"/>
              </w:rPr>
              <w:t>α-QPSK</w:t>
            </w:r>
          </w:p>
        </w:tc>
        <w:tc>
          <w:tcPr>
            <w:tcW w:w="2511" w:type="dxa"/>
            <w:tcBorders>
              <w:top w:val="single" w:sz="4" w:space="0" w:color="auto"/>
              <w:left w:val="single" w:sz="4" w:space="0" w:color="auto"/>
              <w:bottom w:val="single" w:sz="4" w:space="0" w:color="auto"/>
              <w:right w:val="single" w:sz="4" w:space="0" w:color="auto"/>
            </w:tcBorders>
          </w:tcPr>
          <w:p w14:paraId="758C6D02" w14:textId="77777777" w:rsidR="00B57D34" w:rsidRPr="00BF47F8" w:rsidRDefault="00B57D34" w:rsidP="00CA3571">
            <w:pPr>
              <w:tabs>
                <w:tab w:val="left" w:pos="3064"/>
              </w:tabs>
              <w:jc w:val="center"/>
              <w:rPr>
                <w:rFonts w:ascii="Verdana" w:hAnsi="Verdana"/>
              </w:rPr>
            </w:pPr>
            <w:r w:rsidRPr="00BF47F8">
              <w:rPr>
                <w:rFonts w:ascii="Verdana" w:hAnsi="Verdana"/>
              </w:rPr>
              <w:t>GMSK</w:t>
            </w:r>
          </w:p>
        </w:tc>
      </w:tr>
      <w:tr w:rsidR="00B57D34" w:rsidRPr="00BF47F8" w14:paraId="2E722FA3" w14:textId="77777777">
        <w:tblPrEx>
          <w:tblCellMar>
            <w:top w:w="0" w:type="dxa"/>
            <w:bottom w:w="0" w:type="dxa"/>
          </w:tblCellMar>
        </w:tblPrEx>
        <w:trPr>
          <w:trHeight w:val="310"/>
          <w:jc w:val="center"/>
        </w:trPr>
        <w:tc>
          <w:tcPr>
            <w:tcW w:w="1316" w:type="dxa"/>
            <w:tcBorders>
              <w:top w:val="single" w:sz="4" w:space="0" w:color="auto"/>
              <w:left w:val="single" w:sz="4" w:space="0" w:color="auto"/>
              <w:bottom w:val="single" w:sz="4" w:space="0" w:color="auto"/>
              <w:right w:val="single" w:sz="4" w:space="0" w:color="auto"/>
            </w:tcBorders>
          </w:tcPr>
          <w:p w14:paraId="2EF15C49" w14:textId="77777777" w:rsidR="00B57D34" w:rsidRPr="00BF47F8" w:rsidRDefault="00B57D34" w:rsidP="00CA3571">
            <w:pPr>
              <w:jc w:val="center"/>
              <w:rPr>
                <w:rFonts w:ascii="Verdana" w:hAnsi="Verdana"/>
                <w:b/>
              </w:rPr>
            </w:pPr>
            <w:r w:rsidRPr="00BF47F8">
              <w:rPr>
                <w:rFonts w:ascii="Verdana" w:hAnsi="Verdana"/>
                <w:b/>
              </w:rPr>
              <w:t>case 4</w:t>
            </w:r>
          </w:p>
        </w:tc>
        <w:tc>
          <w:tcPr>
            <w:tcW w:w="1898" w:type="dxa"/>
            <w:tcBorders>
              <w:top w:val="single" w:sz="4" w:space="0" w:color="auto"/>
              <w:left w:val="single" w:sz="4" w:space="0" w:color="auto"/>
              <w:bottom w:val="single" w:sz="4" w:space="0" w:color="auto"/>
              <w:right w:val="single" w:sz="4" w:space="0" w:color="auto"/>
            </w:tcBorders>
          </w:tcPr>
          <w:p w14:paraId="7C6E1A68" w14:textId="77777777" w:rsidR="00B57D34" w:rsidRPr="00BF47F8" w:rsidRDefault="00B57D34" w:rsidP="00CA3571">
            <w:pPr>
              <w:pStyle w:val="tablecopy"/>
              <w:keepNext/>
              <w:jc w:val="center"/>
              <w:rPr>
                <w:rFonts w:ascii="Verdana" w:hAnsi="Verdana"/>
                <w:sz w:val="20"/>
                <w:szCs w:val="20"/>
                <w:lang w:eastAsia="zh-CN"/>
              </w:rPr>
            </w:pPr>
            <w:r w:rsidRPr="00BF47F8">
              <w:rPr>
                <w:rFonts w:ascii="Verdana" w:hAnsi="Verdana"/>
                <w:sz w:val="20"/>
                <w:szCs w:val="20"/>
                <w:lang w:eastAsia="zh-CN"/>
              </w:rPr>
              <w:t>MTS-1</w:t>
            </w:r>
          </w:p>
        </w:tc>
        <w:tc>
          <w:tcPr>
            <w:tcW w:w="2510" w:type="dxa"/>
            <w:tcBorders>
              <w:top w:val="single" w:sz="4" w:space="0" w:color="auto"/>
              <w:left w:val="single" w:sz="4" w:space="0" w:color="auto"/>
              <w:bottom w:val="single" w:sz="4" w:space="0" w:color="auto"/>
              <w:right w:val="single" w:sz="4" w:space="0" w:color="auto"/>
            </w:tcBorders>
          </w:tcPr>
          <w:p w14:paraId="26F80956" w14:textId="77777777" w:rsidR="00B57D34" w:rsidRPr="00BF47F8" w:rsidRDefault="00B57D34" w:rsidP="00CA3571">
            <w:pPr>
              <w:pStyle w:val="tablecopy"/>
              <w:keepNext/>
              <w:tabs>
                <w:tab w:val="left" w:pos="3064"/>
              </w:tabs>
              <w:jc w:val="center"/>
              <w:rPr>
                <w:rFonts w:ascii="Verdana" w:hAnsi="Verdana"/>
                <w:sz w:val="20"/>
                <w:szCs w:val="20"/>
                <w:lang w:eastAsia="zh-CN"/>
              </w:rPr>
            </w:pPr>
            <w:r w:rsidRPr="00BF47F8">
              <w:rPr>
                <w:rFonts w:ascii="Verdana" w:hAnsi="Verdana"/>
                <w:sz w:val="20"/>
                <w:szCs w:val="20"/>
              </w:rPr>
              <w:t>α-QPSK</w:t>
            </w:r>
          </w:p>
        </w:tc>
        <w:tc>
          <w:tcPr>
            <w:tcW w:w="2511" w:type="dxa"/>
            <w:tcBorders>
              <w:top w:val="single" w:sz="4" w:space="0" w:color="auto"/>
              <w:left w:val="single" w:sz="4" w:space="0" w:color="auto"/>
              <w:bottom w:val="single" w:sz="4" w:space="0" w:color="auto"/>
              <w:right w:val="single" w:sz="4" w:space="0" w:color="auto"/>
            </w:tcBorders>
          </w:tcPr>
          <w:p w14:paraId="148ADDF8" w14:textId="77777777" w:rsidR="00B57D34" w:rsidRPr="00BF47F8" w:rsidRDefault="00B57D34" w:rsidP="00CA3571">
            <w:pPr>
              <w:tabs>
                <w:tab w:val="left" w:pos="3064"/>
              </w:tabs>
              <w:jc w:val="center"/>
              <w:rPr>
                <w:rFonts w:ascii="Verdana" w:hAnsi="Verdana"/>
              </w:rPr>
            </w:pPr>
            <w:r w:rsidRPr="00BF47F8">
              <w:rPr>
                <w:rFonts w:ascii="Verdana" w:hAnsi="Verdana"/>
              </w:rPr>
              <w:t>QPSK</w:t>
            </w:r>
          </w:p>
        </w:tc>
      </w:tr>
      <w:tr w:rsidR="00B57D34" w:rsidRPr="00BF47F8" w14:paraId="0F7B55A2" w14:textId="77777777">
        <w:tblPrEx>
          <w:tblCellMar>
            <w:top w:w="0" w:type="dxa"/>
            <w:bottom w:w="0" w:type="dxa"/>
          </w:tblCellMar>
        </w:tblPrEx>
        <w:trPr>
          <w:trHeight w:val="310"/>
          <w:jc w:val="center"/>
        </w:trPr>
        <w:tc>
          <w:tcPr>
            <w:tcW w:w="1316" w:type="dxa"/>
            <w:tcBorders>
              <w:top w:val="single" w:sz="4" w:space="0" w:color="auto"/>
              <w:left w:val="single" w:sz="4" w:space="0" w:color="auto"/>
              <w:bottom w:val="single" w:sz="4" w:space="0" w:color="auto"/>
              <w:right w:val="single" w:sz="4" w:space="0" w:color="auto"/>
            </w:tcBorders>
          </w:tcPr>
          <w:p w14:paraId="6D9A510F" w14:textId="77777777" w:rsidR="00B57D34" w:rsidRPr="00BF47F8" w:rsidRDefault="00B57D34" w:rsidP="00CA3571">
            <w:pPr>
              <w:jc w:val="center"/>
              <w:rPr>
                <w:rFonts w:ascii="Verdana" w:hAnsi="Verdana"/>
                <w:b/>
              </w:rPr>
            </w:pPr>
            <w:r w:rsidRPr="00BF47F8">
              <w:rPr>
                <w:rFonts w:ascii="Verdana" w:hAnsi="Verdana"/>
                <w:b/>
              </w:rPr>
              <w:t>case 5</w:t>
            </w:r>
          </w:p>
        </w:tc>
        <w:tc>
          <w:tcPr>
            <w:tcW w:w="1898" w:type="dxa"/>
            <w:tcBorders>
              <w:top w:val="single" w:sz="4" w:space="0" w:color="auto"/>
              <w:left w:val="single" w:sz="4" w:space="0" w:color="auto"/>
              <w:bottom w:val="single" w:sz="4" w:space="0" w:color="auto"/>
              <w:right w:val="single" w:sz="4" w:space="0" w:color="auto"/>
            </w:tcBorders>
          </w:tcPr>
          <w:p w14:paraId="5424AC47" w14:textId="77777777" w:rsidR="00B57D34" w:rsidRPr="00BF47F8" w:rsidRDefault="00B57D34" w:rsidP="00CA3571">
            <w:pPr>
              <w:pStyle w:val="tablecopy"/>
              <w:keepNext/>
              <w:jc w:val="center"/>
              <w:rPr>
                <w:rFonts w:ascii="Verdana" w:hAnsi="Verdana"/>
                <w:sz w:val="20"/>
                <w:szCs w:val="20"/>
                <w:lang w:eastAsia="zh-CN"/>
              </w:rPr>
            </w:pPr>
            <w:r w:rsidRPr="00BF47F8">
              <w:rPr>
                <w:rFonts w:ascii="Verdana" w:hAnsi="Verdana"/>
                <w:sz w:val="20"/>
                <w:szCs w:val="20"/>
                <w:lang w:eastAsia="zh-CN"/>
              </w:rPr>
              <w:t>MTS-2</w:t>
            </w:r>
          </w:p>
        </w:tc>
        <w:tc>
          <w:tcPr>
            <w:tcW w:w="2510" w:type="dxa"/>
            <w:tcBorders>
              <w:top w:val="single" w:sz="4" w:space="0" w:color="auto"/>
              <w:left w:val="single" w:sz="4" w:space="0" w:color="auto"/>
              <w:bottom w:val="single" w:sz="4" w:space="0" w:color="auto"/>
              <w:right w:val="single" w:sz="4" w:space="0" w:color="auto"/>
            </w:tcBorders>
          </w:tcPr>
          <w:p w14:paraId="1DF1F524" w14:textId="77777777" w:rsidR="00B57D34" w:rsidRPr="00BF47F8" w:rsidRDefault="00B57D34" w:rsidP="00CA3571">
            <w:pPr>
              <w:pStyle w:val="tablecopy"/>
              <w:keepNext/>
              <w:tabs>
                <w:tab w:val="left" w:pos="3064"/>
              </w:tabs>
              <w:jc w:val="center"/>
              <w:rPr>
                <w:rFonts w:ascii="Verdana" w:hAnsi="Verdana"/>
                <w:sz w:val="20"/>
                <w:szCs w:val="20"/>
                <w:lang w:eastAsia="zh-CN"/>
              </w:rPr>
            </w:pPr>
            <w:r w:rsidRPr="00BF47F8">
              <w:rPr>
                <w:rFonts w:ascii="Verdana" w:hAnsi="Verdana"/>
                <w:sz w:val="20"/>
                <w:szCs w:val="20"/>
                <w:lang w:eastAsia="zh-CN"/>
              </w:rPr>
              <w:t>GMSK</w:t>
            </w:r>
          </w:p>
        </w:tc>
        <w:tc>
          <w:tcPr>
            <w:tcW w:w="2511" w:type="dxa"/>
            <w:tcBorders>
              <w:top w:val="single" w:sz="4" w:space="0" w:color="auto"/>
              <w:left w:val="single" w:sz="4" w:space="0" w:color="auto"/>
              <w:bottom w:val="single" w:sz="4" w:space="0" w:color="auto"/>
              <w:right w:val="single" w:sz="4" w:space="0" w:color="auto"/>
            </w:tcBorders>
          </w:tcPr>
          <w:p w14:paraId="66561548" w14:textId="77777777" w:rsidR="00B57D34" w:rsidRPr="00BF47F8" w:rsidRDefault="00B57D34" w:rsidP="00CA3571">
            <w:pPr>
              <w:tabs>
                <w:tab w:val="left" w:pos="3064"/>
              </w:tabs>
              <w:jc w:val="center"/>
              <w:rPr>
                <w:rFonts w:ascii="Verdana" w:hAnsi="Verdana"/>
              </w:rPr>
            </w:pPr>
            <w:r w:rsidRPr="00BF47F8">
              <w:rPr>
                <w:rFonts w:ascii="Verdana" w:hAnsi="Verdana"/>
              </w:rPr>
              <w:t>GMSK</w:t>
            </w:r>
          </w:p>
        </w:tc>
      </w:tr>
      <w:tr w:rsidR="00B57D34" w:rsidRPr="00BF47F8" w14:paraId="26261E50" w14:textId="77777777">
        <w:tblPrEx>
          <w:tblCellMar>
            <w:top w:w="0" w:type="dxa"/>
            <w:bottom w:w="0" w:type="dxa"/>
          </w:tblCellMar>
        </w:tblPrEx>
        <w:trPr>
          <w:trHeight w:val="310"/>
          <w:jc w:val="center"/>
        </w:trPr>
        <w:tc>
          <w:tcPr>
            <w:tcW w:w="1316" w:type="dxa"/>
            <w:tcBorders>
              <w:top w:val="single" w:sz="4" w:space="0" w:color="auto"/>
              <w:left w:val="single" w:sz="4" w:space="0" w:color="auto"/>
              <w:bottom w:val="single" w:sz="4" w:space="0" w:color="auto"/>
              <w:right w:val="single" w:sz="4" w:space="0" w:color="auto"/>
            </w:tcBorders>
          </w:tcPr>
          <w:p w14:paraId="0990DF9A" w14:textId="77777777" w:rsidR="00B57D34" w:rsidRPr="00BF47F8" w:rsidRDefault="00B57D34" w:rsidP="00CA3571">
            <w:pPr>
              <w:jc w:val="center"/>
              <w:rPr>
                <w:rFonts w:ascii="Verdana" w:hAnsi="Verdana"/>
                <w:b/>
              </w:rPr>
            </w:pPr>
            <w:r w:rsidRPr="00BF47F8">
              <w:rPr>
                <w:rFonts w:ascii="Verdana" w:hAnsi="Verdana"/>
                <w:b/>
              </w:rPr>
              <w:t>case 6</w:t>
            </w:r>
          </w:p>
        </w:tc>
        <w:tc>
          <w:tcPr>
            <w:tcW w:w="1898" w:type="dxa"/>
            <w:tcBorders>
              <w:top w:val="single" w:sz="4" w:space="0" w:color="auto"/>
              <w:left w:val="single" w:sz="4" w:space="0" w:color="auto"/>
              <w:bottom w:val="single" w:sz="4" w:space="0" w:color="auto"/>
              <w:right w:val="single" w:sz="4" w:space="0" w:color="auto"/>
            </w:tcBorders>
          </w:tcPr>
          <w:p w14:paraId="15DECFD2" w14:textId="77777777" w:rsidR="00B57D34" w:rsidRPr="00BF47F8" w:rsidRDefault="00B57D34" w:rsidP="00CA3571">
            <w:pPr>
              <w:pStyle w:val="tablecopy"/>
              <w:keepNext/>
              <w:jc w:val="center"/>
              <w:rPr>
                <w:rFonts w:ascii="Verdana" w:hAnsi="Verdana"/>
                <w:sz w:val="20"/>
                <w:szCs w:val="20"/>
                <w:lang w:eastAsia="zh-CN"/>
              </w:rPr>
            </w:pPr>
            <w:r w:rsidRPr="00BF47F8">
              <w:rPr>
                <w:rFonts w:ascii="Verdana" w:hAnsi="Verdana"/>
                <w:sz w:val="20"/>
                <w:szCs w:val="20"/>
                <w:lang w:eastAsia="zh-CN"/>
              </w:rPr>
              <w:t>MTS-2</w:t>
            </w:r>
          </w:p>
        </w:tc>
        <w:tc>
          <w:tcPr>
            <w:tcW w:w="2510" w:type="dxa"/>
            <w:tcBorders>
              <w:top w:val="single" w:sz="4" w:space="0" w:color="auto"/>
              <w:left w:val="single" w:sz="4" w:space="0" w:color="auto"/>
              <w:bottom w:val="single" w:sz="4" w:space="0" w:color="auto"/>
              <w:right w:val="single" w:sz="4" w:space="0" w:color="auto"/>
            </w:tcBorders>
          </w:tcPr>
          <w:p w14:paraId="1FD75999" w14:textId="77777777" w:rsidR="00B57D34" w:rsidRPr="00BF47F8" w:rsidRDefault="00B57D34" w:rsidP="00CA3571">
            <w:pPr>
              <w:pStyle w:val="tablecopy"/>
              <w:keepNext/>
              <w:tabs>
                <w:tab w:val="left" w:pos="3064"/>
              </w:tabs>
              <w:jc w:val="center"/>
              <w:rPr>
                <w:rFonts w:ascii="Verdana" w:hAnsi="Verdana"/>
                <w:sz w:val="20"/>
                <w:szCs w:val="20"/>
                <w:lang w:eastAsia="zh-CN"/>
              </w:rPr>
            </w:pPr>
            <w:r w:rsidRPr="00BF47F8">
              <w:rPr>
                <w:rFonts w:ascii="Verdana" w:hAnsi="Verdana"/>
                <w:sz w:val="20"/>
                <w:szCs w:val="20"/>
                <w:lang w:eastAsia="zh-CN"/>
              </w:rPr>
              <w:t>GMSK</w:t>
            </w:r>
          </w:p>
        </w:tc>
        <w:tc>
          <w:tcPr>
            <w:tcW w:w="2511" w:type="dxa"/>
            <w:tcBorders>
              <w:top w:val="single" w:sz="4" w:space="0" w:color="auto"/>
              <w:left w:val="single" w:sz="4" w:space="0" w:color="auto"/>
              <w:bottom w:val="single" w:sz="4" w:space="0" w:color="auto"/>
              <w:right w:val="single" w:sz="4" w:space="0" w:color="auto"/>
            </w:tcBorders>
          </w:tcPr>
          <w:p w14:paraId="2394FFCD" w14:textId="77777777" w:rsidR="00B57D34" w:rsidRPr="00BF47F8" w:rsidRDefault="00B57D34" w:rsidP="00CA3571">
            <w:pPr>
              <w:tabs>
                <w:tab w:val="left" w:pos="3064"/>
              </w:tabs>
              <w:jc w:val="center"/>
              <w:rPr>
                <w:rFonts w:ascii="Verdana" w:hAnsi="Verdana"/>
              </w:rPr>
            </w:pPr>
            <w:r w:rsidRPr="00BF47F8">
              <w:rPr>
                <w:rFonts w:ascii="Verdana" w:hAnsi="Verdana"/>
              </w:rPr>
              <w:t>QPSK</w:t>
            </w:r>
          </w:p>
        </w:tc>
      </w:tr>
      <w:tr w:rsidR="00B57D34" w:rsidRPr="00BF47F8" w14:paraId="779FD3C9" w14:textId="77777777">
        <w:tblPrEx>
          <w:tblCellMar>
            <w:top w:w="0" w:type="dxa"/>
            <w:bottom w:w="0" w:type="dxa"/>
          </w:tblCellMar>
        </w:tblPrEx>
        <w:trPr>
          <w:trHeight w:val="310"/>
          <w:jc w:val="center"/>
        </w:trPr>
        <w:tc>
          <w:tcPr>
            <w:tcW w:w="1316" w:type="dxa"/>
            <w:tcBorders>
              <w:top w:val="single" w:sz="4" w:space="0" w:color="auto"/>
              <w:left w:val="single" w:sz="4" w:space="0" w:color="auto"/>
              <w:bottom w:val="single" w:sz="4" w:space="0" w:color="auto"/>
              <w:right w:val="single" w:sz="4" w:space="0" w:color="auto"/>
            </w:tcBorders>
          </w:tcPr>
          <w:p w14:paraId="1F659771" w14:textId="77777777" w:rsidR="00B57D34" w:rsidRPr="00BF47F8" w:rsidRDefault="00B57D34" w:rsidP="00CA3571">
            <w:pPr>
              <w:jc w:val="center"/>
              <w:rPr>
                <w:rFonts w:ascii="Verdana" w:hAnsi="Verdana"/>
                <w:b/>
              </w:rPr>
            </w:pPr>
            <w:r w:rsidRPr="00BF47F8">
              <w:rPr>
                <w:rFonts w:ascii="Verdana" w:hAnsi="Verdana"/>
                <w:b/>
              </w:rPr>
              <w:t>case 7</w:t>
            </w:r>
          </w:p>
        </w:tc>
        <w:tc>
          <w:tcPr>
            <w:tcW w:w="1898" w:type="dxa"/>
            <w:tcBorders>
              <w:top w:val="single" w:sz="4" w:space="0" w:color="auto"/>
              <w:left w:val="single" w:sz="4" w:space="0" w:color="auto"/>
              <w:bottom w:val="single" w:sz="4" w:space="0" w:color="auto"/>
              <w:right w:val="single" w:sz="4" w:space="0" w:color="auto"/>
            </w:tcBorders>
          </w:tcPr>
          <w:p w14:paraId="176F7C41" w14:textId="77777777" w:rsidR="00B57D34" w:rsidRPr="00BF47F8" w:rsidRDefault="00B57D34" w:rsidP="00CA3571">
            <w:pPr>
              <w:pStyle w:val="tablecopy"/>
              <w:keepNext/>
              <w:jc w:val="center"/>
              <w:rPr>
                <w:rFonts w:ascii="Verdana" w:hAnsi="Verdana"/>
                <w:sz w:val="20"/>
                <w:szCs w:val="20"/>
                <w:lang w:eastAsia="zh-CN"/>
              </w:rPr>
            </w:pPr>
            <w:r w:rsidRPr="00BF47F8">
              <w:rPr>
                <w:rFonts w:ascii="Verdana" w:hAnsi="Verdana"/>
                <w:sz w:val="20"/>
                <w:szCs w:val="20"/>
                <w:lang w:eastAsia="zh-CN"/>
              </w:rPr>
              <w:t>MTS-2</w:t>
            </w:r>
          </w:p>
        </w:tc>
        <w:tc>
          <w:tcPr>
            <w:tcW w:w="2510" w:type="dxa"/>
            <w:tcBorders>
              <w:top w:val="single" w:sz="4" w:space="0" w:color="auto"/>
              <w:left w:val="single" w:sz="4" w:space="0" w:color="auto"/>
              <w:bottom w:val="single" w:sz="4" w:space="0" w:color="auto"/>
              <w:right w:val="single" w:sz="4" w:space="0" w:color="auto"/>
            </w:tcBorders>
          </w:tcPr>
          <w:p w14:paraId="2AFE97EA" w14:textId="77777777" w:rsidR="00B57D34" w:rsidRPr="00BF47F8" w:rsidRDefault="00B57D34" w:rsidP="00CA3571">
            <w:pPr>
              <w:pStyle w:val="tablecopy"/>
              <w:keepNext/>
              <w:tabs>
                <w:tab w:val="left" w:pos="3064"/>
              </w:tabs>
              <w:jc w:val="center"/>
              <w:rPr>
                <w:rFonts w:ascii="Verdana" w:hAnsi="Verdana"/>
                <w:sz w:val="20"/>
                <w:szCs w:val="20"/>
                <w:lang w:eastAsia="zh-CN"/>
              </w:rPr>
            </w:pPr>
            <w:r w:rsidRPr="00BF47F8">
              <w:rPr>
                <w:rFonts w:ascii="Verdana" w:hAnsi="Verdana"/>
                <w:sz w:val="20"/>
                <w:szCs w:val="20"/>
              </w:rPr>
              <w:t>α-QPSK</w:t>
            </w:r>
          </w:p>
        </w:tc>
        <w:tc>
          <w:tcPr>
            <w:tcW w:w="2511" w:type="dxa"/>
            <w:tcBorders>
              <w:top w:val="single" w:sz="4" w:space="0" w:color="auto"/>
              <w:left w:val="single" w:sz="4" w:space="0" w:color="auto"/>
              <w:bottom w:val="single" w:sz="4" w:space="0" w:color="auto"/>
              <w:right w:val="single" w:sz="4" w:space="0" w:color="auto"/>
            </w:tcBorders>
          </w:tcPr>
          <w:p w14:paraId="0416BEBC" w14:textId="77777777" w:rsidR="00B57D34" w:rsidRPr="00BF47F8" w:rsidRDefault="00B57D34" w:rsidP="00CA3571">
            <w:pPr>
              <w:tabs>
                <w:tab w:val="left" w:pos="3064"/>
              </w:tabs>
              <w:jc w:val="center"/>
              <w:rPr>
                <w:rFonts w:ascii="Verdana" w:hAnsi="Verdana"/>
              </w:rPr>
            </w:pPr>
            <w:r w:rsidRPr="00BF47F8">
              <w:rPr>
                <w:rFonts w:ascii="Verdana" w:hAnsi="Verdana"/>
              </w:rPr>
              <w:t>GMSK</w:t>
            </w:r>
          </w:p>
        </w:tc>
      </w:tr>
      <w:tr w:rsidR="00B57D34" w:rsidRPr="00BF47F8" w14:paraId="226EFC2C" w14:textId="77777777">
        <w:tblPrEx>
          <w:tblCellMar>
            <w:top w:w="0" w:type="dxa"/>
            <w:bottom w:w="0" w:type="dxa"/>
          </w:tblCellMar>
        </w:tblPrEx>
        <w:trPr>
          <w:trHeight w:val="310"/>
          <w:jc w:val="center"/>
        </w:trPr>
        <w:tc>
          <w:tcPr>
            <w:tcW w:w="1316" w:type="dxa"/>
            <w:tcBorders>
              <w:top w:val="single" w:sz="4" w:space="0" w:color="auto"/>
              <w:left w:val="single" w:sz="4" w:space="0" w:color="auto"/>
              <w:bottom w:val="single" w:sz="4" w:space="0" w:color="auto"/>
              <w:right w:val="single" w:sz="4" w:space="0" w:color="auto"/>
            </w:tcBorders>
          </w:tcPr>
          <w:p w14:paraId="498CCDA4" w14:textId="77777777" w:rsidR="00B57D34" w:rsidRPr="00BF47F8" w:rsidRDefault="00B57D34" w:rsidP="00CA3571">
            <w:pPr>
              <w:jc w:val="center"/>
              <w:rPr>
                <w:rFonts w:ascii="Verdana" w:hAnsi="Verdana"/>
                <w:b/>
              </w:rPr>
            </w:pPr>
            <w:r w:rsidRPr="00BF47F8">
              <w:rPr>
                <w:rFonts w:ascii="Verdana" w:hAnsi="Verdana"/>
                <w:b/>
              </w:rPr>
              <w:t>case 8</w:t>
            </w:r>
          </w:p>
        </w:tc>
        <w:tc>
          <w:tcPr>
            <w:tcW w:w="1898" w:type="dxa"/>
            <w:tcBorders>
              <w:top w:val="single" w:sz="4" w:space="0" w:color="auto"/>
              <w:left w:val="single" w:sz="4" w:space="0" w:color="auto"/>
              <w:bottom w:val="single" w:sz="4" w:space="0" w:color="auto"/>
              <w:right w:val="single" w:sz="4" w:space="0" w:color="auto"/>
            </w:tcBorders>
          </w:tcPr>
          <w:p w14:paraId="39B9DDBA" w14:textId="77777777" w:rsidR="00B57D34" w:rsidRPr="00BF47F8" w:rsidRDefault="00B57D34" w:rsidP="00CA3571">
            <w:pPr>
              <w:pStyle w:val="tablecopy"/>
              <w:keepNext/>
              <w:jc w:val="center"/>
              <w:rPr>
                <w:rFonts w:ascii="Verdana" w:hAnsi="Verdana"/>
                <w:sz w:val="20"/>
                <w:szCs w:val="20"/>
                <w:lang w:eastAsia="zh-CN"/>
              </w:rPr>
            </w:pPr>
            <w:r w:rsidRPr="00BF47F8">
              <w:rPr>
                <w:rFonts w:ascii="Verdana" w:hAnsi="Verdana"/>
                <w:sz w:val="20"/>
                <w:szCs w:val="20"/>
                <w:lang w:eastAsia="zh-CN"/>
              </w:rPr>
              <w:t>MTS-2</w:t>
            </w:r>
          </w:p>
        </w:tc>
        <w:tc>
          <w:tcPr>
            <w:tcW w:w="2510" w:type="dxa"/>
            <w:tcBorders>
              <w:top w:val="single" w:sz="4" w:space="0" w:color="auto"/>
              <w:left w:val="single" w:sz="4" w:space="0" w:color="auto"/>
              <w:bottom w:val="single" w:sz="4" w:space="0" w:color="auto"/>
              <w:right w:val="single" w:sz="4" w:space="0" w:color="auto"/>
            </w:tcBorders>
          </w:tcPr>
          <w:p w14:paraId="2A7BF78C" w14:textId="77777777" w:rsidR="00B57D34" w:rsidRPr="00BF47F8" w:rsidRDefault="00B57D34" w:rsidP="00CA3571">
            <w:pPr>
              <w:pStyle w:val="tablecopy"/>
              <w:keepNext/>
              <w:tabs>
                <w:tab w:val="left" w:pos="3064"/>
              </w:tabs>
              <w:jc w:val="center"/>
              <w:rPr>
                <w:rFonts w:ascii="Verdana" w:hAnsi="Verdana"/>
                <w:sz w:val="20"/>
                <w:szCs w:val="20"/>
                <w:lang w:eastAsia="zh-CN"/>
              </w:rPr>
            </w:pPr>
            <w:r w:rsidRPr="00BF47F8">
              <w:rPr>
                <w:rFonts w:ascii="Verdana" w:hAnsi="Verdana"/>
                <w:sz w:val="20"/>
                <w:szCs w:val="20"/>
              </w:rPr>
              <w:t>α-QPSK</w:t>
            </w:r>
          </w:p>
        </w:tc>
        <w:tc>
          <w:tcPr>
            <w:tcW w:w="2511" w:type="dxa"/>
            <w:tcBorders>
              <w:top w:val="single" w:sz="4" w:space="0" w:color="auto"/>
              <w:left w:val="single" w:sz="4" w:space="0" w:color="auto"/>
              <w:bottom w:val="single" w:sz="4" w:space="0" w:color="auto"/>
              <w:right w:val="single" w:sz="4" w:space="0" w:color="auto"/>
            </w:tcBorders>
          </w:tcPr>
          <w:p w14:paraId="70D47A91" w14:textId="77777777" w:rsidR="00B57D34" w:rsidRPr="00BF47F8" w:rsidRDefault="00B57D34" w:rsidP="00CA3571">
            <w:pPr>
              <w:tabs>
                <w:tab w:val="left" w:pos="3064"/>
              </w:tabs>
              <w:jc w:val="center"/>
              <w:rPr>
                <w:rFonts w:ascii="Verdana" w:hAnsi="Verdana"/>
              </w:rPr>
            </w:pPr>
            <w:r w:rsidRPr="00BF47F8">
              <w:rPr>
                <w:rFonts w:ascii="Verdana" w:hAnsi="Verdana"/>
              </w:rPr>
              <w:t>QPSK</w:t>
            </w:r>
          </w:p>
        </w:tc>
      </w:tr>
    </w:tbl>
    <w:p w14:paraId="16CCE241" w14:textId="77777777" w:rsidR="00B57D34" w:rsidRPr="00BF47F8" w:rsidRDefault="00B57D34" w:rsidP="00B57D34">
      <w:pPr>
        <w:pStyle w:val="FP"/>
      </w:pPr>
    </w:p>
    <w:tbl>
      <w:tblPr>
        <w:tblW w:w="9732" w:type="dxa"/>
        <w:jc w:val="center"/>
        <w:tblLayout w:type="fixed"/>
        <w:tblLook w:val="01E0" w:firstRow="1" w:lastRow="1" w:firstColumn="1" w:lastColumn="1" w:noHBand="0" w:noVBand="0"/>
      </w:tblPr>
      <w:tblGrid>
        <w:gridCol w:w="4866"/>
        <w:gridCol w:w="4866"/>
      </w:tblGrid>
      <w:tr w:rsidR="00F71C88" w:rsidRPr="00BF47F8" w14:paraId="49B0BE1A" w14:textId="77777777">
        <w:trPr>
          <w:jc w:val="center"/>
        </w:trPr>
        <w:tc>
          <w:tcPr>
            <w:tcW w:w="4866" w:type="dxa"/>
          </w:tcPr>
          <w:p w14:paraId="4D1088EA" w14:textId="783A77A6" w:rsidR="00F71C88" w:rsidRPr="00BF47F8" w:rsidRDefault="006A5256" w:rsidP="006F3A73">
            <w:pPr>
              <w:pStyle w:val="TH"/>
            </w:pPr>
            <w:r>
              <w:rPr>
                <w:noProof/>
              </w:rPr>
              <w:lastRenderedPageBreak/>
              <w:drawing>
                <wp:inline distT="0" distB="0" distL="0" distR="0" wp14:anchorId="2A6741BD" wp14:editId="3070F381">
                  <wp:extent cx="2948940" cy="2209800"/>
                  <wp:effectExtent l="0" t="0" r="0" b="0"/>
                  <wp:docPr id="454"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2948940" cy="2209800"/>
                          </a:xfrm>
                          <a:prstGeom prst="rect">
                            <a:avLst/>
                          </a:prstGeom>
                          <a:noFill/>
                          <a:ln>
                            <a:noFill/>
                          </a:ln>
                        </pic:spPr>
                      </pic:pic>
                    </a:graphicData>
                  </a:graphic>
                </wp:inline>
              </w:drawing>
            </w:r>
          </w:p>
        </w:tc>
        <w:tc>
          <w:tcPr>
            <w:tcW w:w="4866" w:type="dxa"/>
          </w:tcPr>
          <w:p w14:paraId="0E6166C8" w14:textId="379209ED" w:rsidR="00F71C88" w:rsidRPr="00BF47F8" w:rsidRDefault="006A5256" w:rsidP="006F3A73">
            <w:pPr>
              <w:pStyle w:val="TH"/>
            </w:pPr>
            <w:r>
              <w:rPr>
                <w:noProof/>
              </w:rPr>
              <w:drawing>
                <wp:inline distT="0" distB="0" distL="0" distR="0" wp14:anchorId="5651A83B" wp14:editId="4FA63D7F">
                  <wp:extent cx="2948940" cy="2209800"/>
                  <wp:effectExtent l="0" t="0" r="0" b="0"/>
                  <wp:docPr id="455"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2948940" cy="2209800"/>
                          </a:xfrm>
                          <a:prstGeom prst="rect">
                            <a:avLst/>
                          </a:prstGeom>
                          <a:noFill/>
                          <a:ln>
                            <a:noFill/>
                          </a:ln>
                        </pic:spPr>
                      </pic:pic>
                    </a:graphicData>
                  </a:graphic>
                </wp:inline>
              </w:drawing>
            </w:r>
          </w:p>
        </w:tc>
      </w:tr>
      <w:tr w:rsidR="00F71C88" w:rsidRPr="00BF47F8" w14:paraId="08DE0904" w14:textId="77777777">
        <w:trPr>
          <w:jc w:val="center"/>
        </w:trPr>
        <w:tc>
          <w:tcPr>
            <w:tcW w:w="4866" w:type="dxa"/>
          </w:tcPr>
          <w:p w14:paraId="1C79D52C" w14:textId="77777777" w:rsidR="00F71C88" w:rsidRPr="00833EE5" w:rsidRDefault="00F71C88" w:rsidP="006F3A73">
            <w:pPr>
              <w:pStyle w:val="TF"/>
            </w:pPr>
            <w:r w:rsidRPr="00833EE5">
              <w:rPr>
                <w:rFonts w:hint="eastAsia"/>
              </w:rPr>
              <w:t xml:space="preserve">Figure </w:t>
            </w:r>
            <w:r w:rsidRPr="00833EE5">
              <w:rPr>
                <w:rFonts w:hint="eastAsia"/>
                <w:lang w:eastAsia="zh-CN"/>
              </w:rPr>
              <w:t>8-8</w:t>
            </w:r>
            <w:r>
              <w:rPr>
                <w:rFonts w:hint="eastAsia"/>
                <w:lang w:eastAsia="zh-CN"/>
              </w:rPr>
              <w:t>2</w:t>
            </w:r>
            <w:r w:rsidRPr="00833EE5">
              <w:rPr>
                <w:rFonts w:hint="eastAsia"/>
              </w:rPr>
              <w:t xml:space="preserve"> </w:t>
            </w:r>
            <w:r w:rsidRPr="00833EE5">
              <w:t>Case 1</w:t>
            </w:r>
          </w:p>
        </w:tc>
        <w:tc>
          <w:tcPr>
            <w:tcW w:w="4866" w:type="dxa"/>
          </w:tcPr>
          <w:p w14:paraId="08F3B7C7" w14:textId="77777777" w:rsidR="00F71C88" w:rsidRPr="00833EE5" w:rsidRDefault="00F71C88" w:rsidP="006F3A73">
            <w:pPr>
              <w:pStyle w:val="TF"/>
            </w:pPr>
            <w:r w:rsidRPr="00833EE5">
              <w:rPr>
                <w:rFonts w:hint="eastAsia"/>
              </w:rPr>
              <w:t xml:space="preserve">Figure </w:t>
            </w:r>
            <w:r w:rsidRPr="00833EE5">
              <w:rPr>
                <w:rFonts w:hint="eastAsia"/>
                <w:lang w:eastAsia="zh-CN"/>
              </w:rPr>
              <w:t>8-8</w:t>
            </w:r>
            <w:r>
              <w:rPr>
                <w:rFonts w:hint="eastAsia"/>
                <w:lang w:eastAsia="zh-CN"/>
              </w:rPr>
              <w:t>3</w:t>
            </w:r>
            <w:r w:rsidRPr="00833EE5">
              <w:rPr>
                <w:rFonts w:hint="eastAsia"/>
              </w:rPr>
              <w:t xml:space="preserve"> </w:t>
            </w:r>
            <w:r w:rsidRPr="00833EE5">
              <w:t>Case 2</w:t>
            </w:r>
          </w:p>
        </w:tc>
      </w:tr>
      <w:tr w:rsidR="00F71C88" w:rsidRPr="00BF47F8" w14:paraId="3C469DC1" w14:textId="77777777">
        <w:trPr>
          <w:jc w:val="center"/>
        </w:trPr>
        <w:tc>
          <w:tcPr>
            <w:tcW w:w="4866" w:type="dxa"/>
          </w:tcPr>
          <w:p w14:paraId="490C8903" w14:textId="0D77DCAB" w:rsidR="00F71C88" w:rsidRPr="00833EE5" w:rsidRDefault="006A5256" w:rsidP="006F3A73">
            <w:pPr>
              <w:pStyle w:val="TH"/>
            </w:pPr>
            <w:r>
              <w:rPr>
                <w:noProof/>
              </w:rPr>
              <w:drawing>
                <wp:inline distT="0" distB="0" distL="0" distR="0" wp14:anchorId="15AFBE98" wp14:editId="4BFEEA85">
                  <wp:extent cx="2948940" cy="2209800"/>
                  <wp:effectExtent l="0" t="0" r="0" b="0"/>
                  <wp:docPr id="456"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2948940" cy="2209800"/>
                          </a:xfrm>
                          <a:prstGeom prst="rect">
                            <a:avLst/>
                          </a:prstGeom>
                          <a:noFill/>
                          <a:ln>
                            <a:noFill/>
                          </a:ln>
                        </pic:spPr>
                      </pic:pic>
                    </a:graphicData>
                  </a:graphic>
                </wp:inline>
              </w:drawing>
            </w:r>
          </w:p>
        </w:tc>
        <w:tc>
          <w:tcPr>
            <w:tcW w:w="4866" w:type="dxa"/>
          </w:tcPr>
          <w:p w14:paraId="00F11887" w14:textId="721C20C3" w:rsidR="00F71C88" w:rsidRPr="00833EE5" w:rsidRDefault="006A5256" w:rsidP="006F3A73">
            <w:pPr>
              <w:pStyle w:val="TH"/>
            </w:pPr>
            <w:r>
              <w:rPr>
                <w:noProof/>
              </w:rPr>
              <w:drawing>
                <wp:inline distT="0" distB="0" distL="0" distR="0" wp14:anchorId="122F9AEC" wp14:editId="5EC97862">
                  <wp:extent cx="2948940" cy="2209800"/>
                  <wp:effectExtent l="0" t="0" r="0" b="0"/>
                  <wp:docPr id="457"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2948940" cy="2209800"/>
                          </a:xfrm>
                          <a:prstGeom prst="rect">
                            <a:avLst/>
                          </a:prstGeom>
                          <a:noFill/>
                          <a:ln>
                            <a:noFill/>
                          </a:ln>
                        </pic:spPr>
                      </pic:pic>
                    </a:graphicData>
                  </a:graphic>
                </wp:inline>
              </w:drawing>
            </w:r>
          </w:p>
        </w:tc>
      </w:tr>
      <w:tr w:rsidR="00F71C88" w:rsidRPr="00BF47F8" w14:paraId="311C88C3" w14:textId="77777777">
        <w:trPr>
          <w:jc w:val="center"/>
        </w:trPr>
        <w:tc>
          <w:tcPr>
            <w:tcW w:w="4866" w:type="dxa"/>
          </w:tcPr>
          <w:p w14:paraId="7C1EBD1E" w14:textId="77777777" w:rsidR="00F71C88" w:rsidRPr="00833EE5" w:rsidRDefault="00F71C88" w:rsidP="006F3A73">
            <w:pPr>
              <w:pStyle w:val="TF"/>
            </w:pPr>
            <w:r w:rsidRPr="00833EE5">
              <w:rPr>
                <w:rFonts w:hint="eastAsia"/>
              </w:rPr>
              <w:t xml:space="preserve">Figure </w:t>
            </w:r>
            <w:r w:rsidRPr="00833EE5">
              <w:rPr>
                <w:rFonts w:hint="eastAsia"/>
                <w:lang w:eastAsia="zh-CN"/>
              </w:rPr>
              <w:t>8-8</w:t>
            </w:r>
            <w:r>
              <w:rPr>
                <w:rFonts w:hint="eastAsia"/>
                <w:lang w:eastAsia="zh-CN"/>
              </w:rPr>
              <w:t>4</w:t>
            </w:r>
            <w:r w:rsidRPr="00833EE5">
              <w:rPr>
                <w:rFonts w:hint="eastAsia"/>
              </w:rPr>
              <w:t xml:space="preserve"> </w:t>
            </w:r>
            <w:r w:rsidRPr="00833EE5">
              <w:t>Case 3</w:t>
            </w:r>
          </w:p>
        </w:tc>
        <w:tc>
          <w:tcPr>
            <w:tcW w:w="4866" w:type="dxa"/>
          </w:tcPr>
          <w:p w14:paraId="424A228E" w14:textId="77777777" w:rsidR="00F71C88" w:rsidRPr="00833EE5" w:rsidRDefault="00F71C88" w:rsidP="006F3A73">
            <w:pPr>
              <w:pStyle w:val="TF"/>
            </w:pPr>
            <w:r w:rsidRPr="00833EE5">
              <w:rPr>
                <w:rFonts w:hint="eastAsia"/>
              </w:rPr>
              <w:t xml:space="preserve">Figure </w:t>
            </w:r>
            <w:r w:rsidRPr="00833EE5">
              <w:rPr>
                <w:rFonts w:hint="eastAsia"/>
                <w:lang w:eastAsia="zh-CN"/>
              </w:rPr>
              <w:t>8-8</w:t>
            </w:r>
            <w:r>
              <w:rPr>
                <w:rFonts w:hint="eastAsia"/>
                <w:lang w:eastAsia="zh-CN"/>
              </w:rPr>
              <w:t>5</w:t>
            </w:r>
            <w:r w:rsidRPr="00833EE5">
              <w:rPr>
                <w:rFonts w:hint="eastAsia"/>
              </w:rPr>
              <w:t xml:space="preserve"> </w:t>
            </w:r>
            <w:r w:rsidRPr="00833EE5">
              <w:t>Case 4</w:t>
            </w:r>
          </w:p>
        </w:tc>
      </w:tr>
      <w:tr w:rsidR="00F71C88" w:rsidRPr="00BF47F8" w14:paraId="50998EFE" w14:textId="77777777">
        <w:trPr>
          <w:jc w:val="center"/>
        </w:trPr>
        <w:tc>
          <w:tcPr>
            <w:tcW w:w="9732" w:type="dxa"/>
            <w:gridSpan w:val="2"/>
          </w:tcPr>
          <w:p w14:paraId="2EB77F40" w14:textId="77777777" w:rsidR="00F71C88" w:rsidRPr="00833EE5" w:rsidRDefault="00F71C88" w:rsidP="00F71C88">
            <w:pPr>
              <w:pStyle w:val="TH"/>
            </w:pPr>
          </w:p>
        </w:tc>
      </w:tr>
      <w:tr w:rsidR="00F71C88" w:rsidRPr="00BF47F8" w14:paraId="278ECA43" w14:textId="77777777">
        <w:trPr>
          <w:jc w:val="center"/>
        </w:trPr>
        <w:tc>
          <w:tcPr>
            <w:tcW w:w="4866" w:type="dxa"/>
          </w:tcPr>
          <w:p w14:paraId="2E0F90D3" w14:textId="4B037D68" w:rsidR="00F71C88" w:rsidRPr="00833EE5" w:rsidRDefault="006A5256" w:rsidP="006F3A73">
            <w:pPr>
              <w:pStyle w:val="TH"/>
            </w:pPr>
            <w:r>
              <w:rPr>
                <w:noProof/>
              </w:rPr>
              <w:drawing>
                <wp:inline distT="0" distB="0" distL="0" distR="0" wp14:anchorId="47571112" wp14:editId="1A946C17">
                  <wp:extent cx="2948940" cy="2209800"/>
                  <wp:effectExtent l="0" t="0" r="0" b="0"/>
                  <wp:docPr id="458"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2948940" cy="2209800"/>
                          </a:xfrm>
                          <a:prstGeom prst="rect">
                            <a:avLst/>
                          </a:prstGeom>
                          <a:noFill/>
                          <a:ln>
                            <a:noFill/>
                          </a:ln>
                        </pic:spPr>
                      </pic:pic>
                    </a:graphicData>
                  </a:graphic>
                </wp:inline>
              </w:drawing>
            </w:r>
          </w:p>
        </w:tc>
        <w:tc>
          <w:tcPr>
            <w:tcW w:w="4866" w:type="dxa"/>
          </w:tcPr>
          <w:p w14:paraId="2633AD5F" w14:textId="4C530824" w:rsidR="00F71C88" w:rsidRPr="00833EE5" w:rsidRDefault="006A5256" w:rsidP="006F3A73">
            <w:pPr>
              <w:pStyle w:val="TH"/>
            </w:pPr>
            <w:r>
              <w:rPr>
                <w:noProof/>
              </w:rPr>
              <w:drawing>
                <wp:inline distT="0" distB="0" distL="0" distR="0" wp14:anchorId="7236C85C" wp14:editId="355D0344">
                  <wp:extent cx="2948940" cy="2209800"/>
                  <wp:effectExtent l="0" t="0" r="0" b="0"/>
                  <wp:docPr id="459"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2948940" cy="2209800"/>
                          </a:xfrm>
                          <a:prstGeom prst="rect">
                            <a:avLst/>
                          </a:prstGeom>
                          <a:noFill/>
                          <a:ln>
                            <a:noFill/>
                          </a:ln>
                        </pic:spPr>
                      </pic:pic>
                    </a:graphicData>
                  </a:graphic>
                </wp:inline>
              </w:drawing>
            </w:r>
          </w:p>
        </w:tc>
      </w:tr>
      <w:tr w:rsidR="00F71C88" w:rsidRPr="00BF47F8" w14:paraId="659523FD" w14:textId="77777777">
        <w:trPr>
          <w:jc w:val="center"/>
        </w:trPr>
        <w:tc>
          <w:tcPr>
            <w:tcW w:w="4866" w:type="dxa"/>
          </w:tcPr>
          <w:p w14:paraId="2BF24163" w14:textId="77777777" w:rsidR="00F71C88" w:rsidRPr="00833EE5" w:rsidRDefault="00F71C88" w:rsidP="006F3A73">
            <w:pPr>
              <w:pStyle w:val="TF"/>
            </w:pPr>
            <w:r w:rsidRPr="00833EE5">
              <w:rPr>
                <w:rFonts w:hint="eastAsia"/>
              </w:rPr>
              <w:t xml:space="preserve">Figure </w:t>
            </w:r>
            <w:r w:rsidRPr="00833EE5">
              <w:rPr>
                <w:rFonts w:hint="eastAsia"/>
                <w:lang w:eastAsia="zh-CN"/>
              </w:rPr>
              <w:t>8-8</w:t>
            </w:r>
            <w:r>
              <w:rPr>
                <w:rFonts w:hint="eastAsia"/>
                <w:lang w:eastAsia="zh-CN"/>
              </w:rPr>
              <w:t>6</w:t>
            </w:r>
            <w:r w:rsidRPr="00833EE5">
              <w:rPr>
                <w:rFonts w:hint="eastAsia"/>
              </w:rPr>
              <w:t xml:space="preserve"> </w:t>
            </w:r>
            <w:r w:rsidRPr="00833EE5">
              <w:t>Case 5</w:t>
            </w:r>
          </w:p>
        </w:tc>
        <w:tc>
          <w:tcPr>
            <w:tcW w:w="4866" w:type="dxa"/>
          </w:tcPr>
          <w:p w14:paraId="07C32CAA" w14:textId="77777777" w:rsidR="00F71C88" w:rsidRPr="00833EE5" w:rsidRDefault="00F71C88" w:rsidP="006F3A73">
            <w:pPr>
              <w:pStyle w:val="TF"/>
            </w:pPr>
            <w:r w:rsidRPr="00833EE5">
              <w:rPr>
                <w:rFonts w:hint="eastAsia"/>
              </w:rPr>
              <w:t xml:space="preserve">Figure </w:t>
            </w:r>
            <w:r w:rsidRPr="00833EE5">
              <w:rPr>
                <w:rFonts w:hint="eastAsia"/>
                <w:lang w:eastAsia="zh-CN"/>
              </w:rPr>
              <w:t>8-8</w:t>
            </w:r>
            <w:r>
              <w:rPr>
                <w:rFonts w:hint="eastAsia"/>
                <w:lang w:eastAsia="zh-CN"/>
              </w:rPr>
              <w:t>7</w:t>
            </w:r>
            <w:r w:rsidRPr="00833EE5">
              <w:rPr>
                <w:rFonts w:hint="eastAsia"/>
              </w:rPr>
              <w:t xml:space="preserve"> </w:t>
            </w:r>
            <w:r w:rsidRPr="00833EE5">
              <w:t>Case 6</w:t>
            </w:r>
          </w:p>
        </w:tc>
      </w:tr>
      <w:tr w:rsidR="00F71C88" w:rsidRPr="00BF47F8" w14:paraId="7FE644A2" w14:textId="77777777">
        <w:trPr>
          <w:jc w:val="center"/>
        </w:trPr>
        <w:tc>
          <w:tcPr>
            <w:tcW w:w="9732" w:type="dxa"/>
            <w:gridSpan w:val="2"/>
          </w:tcPr>
          <w:p w14:paraId="25927D86" w14:textId="77777777" w:rsidR="00F71C88" w:rsidRPr="00833EE5" w:rsidRDefault="00F71C88" w:rsidP="00F71C88">
            <w:pPr>
              <w:pStyle w:val="TH"/>
            </w:pPr>
          </w:p>
        </w:tc>
      </w:tr>
      <w:tr w:rsidR="00F71C88" w:rsidRPr="00BF47F8" w14:paraId="6992A5D7" w14:textId="77777777">
        <w:trPr>
          <w:jc w:val="center"/>
        </w:trPr>
        <w:tc>
          <w:tcPr>
            <w:tcW w:w="4866" w:type="dxa"/>
          </w:tcPr>
          <w:p w14:paraId="3FE3FB94" w14:textId="31317155" w:rsidR="00F71C88" w:rsidRPr="00833EE5" w:rsidRDefault="006A5256" w:rsidP="006F3A73">
            <w:pPr>
              <w:pStyle w:val="TH"/>
            </w:pPr>
            <w:r>
              <w:rPr>
                <w:noProof/>
              </w:rPr>
              <w:drawing>
                <wp:inline distT="0" distB="0" distL="0" distR="0" wp14:anchorId="3AB1760C" wp14:editId="2F7EDEAD">
                  <wp:extent cx="2948940" cy="2209800"/>
                  <wp:effectExtent l="0" t="0" r="0" b="0"/>
                  <wp:docPr id="460"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2948940" cy="2209800"/>
                          </a:xfrm>
                          <a:prstGeom prst="rect">
                            <a:avLst/>
                          </a:prstGeom>
                          <a:noFill/>
                          <a:ln>
                            <a:noFill/>
                          </a:ln>
                        </pic:spPr>
                      </pic:pic>
                    </a:graphicData>
                  </a:graphic>
                </wp:inline>
              </w:drawing>
            </w:r>
          </w:p>
        </w:tc>
        <w:tc>
          <w:tcPr>
            <w:tcW w:w="4866" w:type="dxa"/>
          </w:tcPr>
          <w:p w14:paraId="28373901" w14:textId="4E301FFA" w:rsidR="00F71C88" w:rsidRPr="00833EE5" w:rsidRDefault="006A5256" w:rsidP="006F3A73">
            <w:pPr>
              <w:pStyle w:val="TH"/>
            </w:pPr>
            <w:r>
              <w:rPr>
                <w:noProof/>
              </w:rPr>
              <w:drawing>
                <wp:inline distT="0" distB="0" distL="0" distR="0" wp14:anchorId="450A7151" wp14:editId="69070AA4">
                  <wp:extent cx="2948940" cy="2209800"/>
                  <wp:effectExtent l="0" t="0" r="0" b="0"/>
                  <wp:docPr id="461"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2948940" cy="2209800"/>
                          </a:xfrm>
                          <a:prstGeom prst="rect">
                            <a:avLst/>
                          </a:prstGeom>
                          <a:noFill/>
                          <a:ln>
                            <a:noFill/>
                          </a:ln>
                        </pic:spPr>
                      </pic:pic>
                    </a:graphicData>
                  </a:graphic>
                </wp:inline>
              </w:drawing>
            </w:r>
          </w:p>
        </w:tc>
      </w:tr>
      <w:tr w:rsidR="00F71C88" w:rsidRPr="00BF47F8" w14:paraId="295B2C0D" w14:textId="77777777">
        <w:trPr>
          <w:jc w:val="center"/>
        </w:trPr>
        <w:tc>
          <w:tcPr>
            <w:tcW w:w="4866" w:type="dxa"/>
          </w:tcPr>
          <w:p w14:paraId="39F11813" w14:textId="77777777" w:rsidR="00F71C88" w:rsidRPr="00833EE5" w:rsidRDefault="00F71C88" w:rsidP="006F3A73">
            <w:pPr>
              <w:pStyle w:val="TF"/>
            </w:pPr>
            <w:r w:rsidRPr="00833EE5">
              <w:rPr>
                <w:rFonts w:hint="eastAsia"/>
              </w:rPr>
              <w:t xml:space="preserve">Figure </w:t>
            </w:r>
            <w:r w:rsidRPr="00833EE5">
              <w:rPr>
                <w:rFonts w:hint="eastAsia"/>
                <w:lang w:eastAsia="zh-CN"/>
              </w:rPr>
              <w:t>8-8</w:t>
            </w:r>
            <w:r>
              <w:rPr>
                <w:rFonts w:hint="eastAsia"/>
                <w:lang w:eastAsia="zh-CN"/>
              </w:rPr>
              <w:t>8</w:t>
            </w:r>
            <w:r w:rsidRPr="00833EE5">
              <w:rPr>
                <w:rFonts w:hint="eastAsia"/>
              </w:rPr>
              <w:t xml:space="preserve"> </w:t>
            </w:r>
            <w:r w:rsidRPr="00833EE5">
              <w:t>Case 7</w:t>
            </w:r>
          </w:p>
        </w:tc>
        <w:tc>
          <w:tcPr>
            <w:tcW w:w="4866" w:type="dxa"/>
          </w:tcPr>
          <w:p w14:paraId="71356B1D" w14:textId="77777777" w:rsidR="00F71C88" w:rsidRPr="00833EE5" w:rsidRDefault="00F71C88" w:rsidP="006F3A73">
            <w:pPr>
              <w:pStyle w:val="TF"/>
            </w:pPr>
            <w:r w:rsidRPr="00833EE5">
              <w:rPr>
                <w:rFonts w:hint="eastAsia"/>
              </w:rPr>
              <w:t xml:space="preserve">Figure </w:t>
            </w:r>
            <w:r w:rsidRPr="00833EE5">
              <w:rPr>
                <w:rFonts w:hint="eastAsia"/>
                <w:lang w:eastAsia="zh-CN"/>
              </w:rPr>
              <w:t>8-</w:t>
            </w:r>
            <w:r>
              <w:rPr>
                <w:rFonts w:hint="eastAsia"/>
                <w:lang w:eastAsia="zh-CN"/>
              </w:rPr>
              <w:t>89</w:t>
            </w:r>
            <w:r w:rsidRPr="00833EE5">
              <w:rPr>
                <w:rFonts w:hint="eastAsia"/>
              </w:rPr>
              <w:t xml:space="preserve"> </w:t>
            </w:r>
            <w:r w:rsidRPr="00833EE5">
              <w:t>Case 8</w:t>
            </w:r>
          </w:p>
        </w:tc>
      </w:tr>
    </w:tbl>
    <w:p w14:paraId="29B5B395" w14:textId="77777777" w:rsidR="00B57D34" w:rsidRDefault="00B57D34" w:rsidP="00B57D34">
      <w:pPr>
        <w:pStyle w:val="FP"/>
      </w:pPr>
    </w:p>
    <w:p w14:paraId="3AB73232" w14:textId="77777777" w:rsidR="00B57D34" w:rsidRDefault="00F71C88" w:rsidP="00B57D34">
      <w:r w:rsidRPr="00BF47F8">
        <w:t xml:space="preserve">The </w:t>
      </w:r>
      <w:r>
        <w:rPr>
          <w:rFonts w:hint="eastAsia"/>
          <w:lang w:eastAsia="zh-CN"/>
        </w:rPr>
        <w:t>4-dimension</w:t>
      </w:r>
      <w:r>
        <w:rPr>
          <w:rFonts w:hint="eastAsia"/>
        </w:rPr>
        <w:t xml:space="preserve"> </w:t>
      </w:r>
      <w:r>
        <w:rPr>
          <w:rFonts w:hint="eastAsia"/>
          <w:lang w:eastAsia="zh-CN"/>
        </w:rPr>
        <w:t>Link to System</w:t>
      </w:r>
      <w:r w:rsidRPr="00BF47F8">
        <w:t xml:space="preserve"> mapping method presented in this paper has been verified for interference scenarios MTS-1 and MTS-2. The performance </w:t>
      </w:r>
      <w:r>
        <w:rPr>
          <w:rFonts w:hint="eastAsia"/>
          <w:lang w:eastAsia="zh-CN"/>
        </w:rPr>
        <w:t>seems</w:t>
      </w:r>
      <w:r w:rsidRPr="00BF47F8">
        <w:t xml:space="preserve"> to be in line with the link level </w:t>
      </w:r>
      <w:r>
        <w:rPr>
          <w:rFonts w:hint="eastAsia"/>
          <w:lang w:eastAsia="zh-CN"/>
        </w:rPr>
        <w:t>simulation</w:t>
      </w:r>
      <w:r w:rsidRPr="00BF47F8">
        <w:t xml:space="preserve"> experiencing difference in </w:t>
      </w:r>
      <w:r>
        <w:rPr>
          <w:rFonts w:hint="eastAsia"/>
        </w:rPr>
        <w:t>less than</w:t>
      </w:r>
      <w:r w:rsidRPr="00BF47F8">
        <w:t xml:space="preserve"> </w:t>
      </w:r>
      <w:r>
        <w:rPr>
          <w:rFonts w:hint="eastAsia"/>
          <w:lang w:eastAsia="zh-CN"/>
        </w:rPr>
        <w:t>0.1</w:t>
      </w:r>
      <w:r w:rsidRPr="00BF47F8">
        <w:t xml:space="preserve"> for most cases. In a few scenarios difference in performance of up to </w:t>
      </w:r>
      <w:r>
        <w:rPr>
          <w:rFonts w:hint="eastAsia"/>
          <w:lang w:eastAsia="zh-CN"/>
        </w:rPr>
        <w:t>0.3</w:t>
      </w:r>
      <w:r w:rsidRPr="00BF47F8">
        <w:t xml:space="preserve"> dB is also observed</w:t>
      </w:r>
      <w:r w:rsidR="00B57D34" w:rsidRPr="00BF47F8">
        <w:t>.</w:t>
      </w:r>
    </w:p>
    <w:p w14:paraId="210D848E" w14:textId="77777777" w:rsidR="006F3A73" w:rsidRPr="00A26ED6" w:rsidRDefault="006F3A73" w:rsidP="006F3A73">
      <w:pPr>
        <w:pStyle w:val="Heading3"/>
      </w:pPr>
      <w:bookmarkStart w:id="499" w:name="_Toc518052872"/>
      <w:r w:rsidRPr="00A26ED6">
        <w:t>8.2.5</w:t>
      </w:r>
      <w:r w:rsidRPr="00A26ED6">
        <w:tab/>
        <w:t>Methodology and verification of integrated link simulator modeling</w:t>
      </w:r>
      <w:bookmarkEnd w:id="499"/>
    </w:p>
    <w:p w14:paraId="1EA2EDA4" w14:textId="77777777" w:rsidR="006F3A73" w:rsidRPr="003A6937" w:rsidRDefault="006F3A73" w:rsidP="006F3A73">
      <w:pPr>
        <w:rPr>
          <w:lang w:val="en-US"/>
        </w:rPr>
      </w:pPr>
      <w:r w:rsidRPr="003A6937">
        <w:rPr>
          <w:lang w:val="en-US"/>
        </w:rPr>
        <w:t>In the following subclause a methodology that integrates a link simulator in the network simulator is desctibed. Details on the modeling of interferers are given as well as the simplifications made to the modeling.</w:t>
      </w:r>
    </w:p>
    <w:p w14:paraId="6B836CF0" w14:textId="77777777" w:rsidR="006F3A73" w:rsidRPr="003A6937" w:rsidRDefault="006F3A73" w:rsidP="006F3A73">
      <w:pPr>
        <w:pStyle w:val="Heading4"/>
        <w:rPr>
          <w:lang w:val="en-US"/>
        </w:rPr>
      </w:pPr>
      <w:bookmarkStart w:id="500" w:name="_Toc518052873"/>
      <w:r w:rsidRPr="003A6937">
        <w:rPr>
          <w:lang w:val="en-US"/>
        </w:rPr>
        <w:t>8.2.5.1</w:t>
      </w:r>
      <w:r w:rsidRPr="003A6937">
        <w:rPr>
          <w:lang w:val="en-US"/>
        </w:rPr>
        <w:tab/>
        <w:t>Methodology</w:t>
      </w:r>
      <w:bookmarkEnd w:id="500"/>
    </w:p>
    <w:p w14:paraId="2BF73484" w14:textId="77777777" w:rsidR="006F3A73" w:rsidRPr="003A6937" w:rsidRDefault="006F3A73" w:rsidP="006F3A73">
      <w:pPr>
        <w:pStyle w:val="Heading5"/>
        <w:rPr>
          <w:lang w:val="en-US"/>
        </w:rPr>
      </w:pPr>
      <w:bookmarkStart w:id="501" w:name="_Toc518052874"/>
      <w:r w:rsidRPr="003A6937">
        <w:rPr>
          <w:lang w:val="en-US"/>
        </w:rPr>
        <w:t>8.2.5.1.1</w:t>
      </w:r>
      <w:r w:rsidRPr="003A6937">
        <w:rPr>
          <w:lang w:val="en-US"/>
        </w:rPr>
        <w:tab/>
        <w:t>Interferers</w:t>
      </w:r>
      <w:bookmarkEnd w:id="501"/>
    </w:p>
    <w:p w14:paraId="45A67336" w14:textId="77777777" w:rsidR="006F3A73" w:rsidRPr="003A6937" w:rsidRDefault="006F3A73" w:rsidP="006F3A73">
      <w:r w:rsidRPr="003A6937">
        <w:t>To limit the execution time of the integrated link simulator the number of interferers has been limited.</w:t>
      </w:r>
    </w:p>
    <w:p w14:paraId="1D9EAE7E" w14:textId="77777777" w:rsidR="006F3A73" w:rsidRPr="003A6937" w:rsidRDefault="006F3A73" w:rsidP="006F3A73">
      <w:pPr>
        <w:pStyle w:val="Heading6"/>
        <w:rPr>
          <w:lang w:val="en-US"/>
        </w:rPr>
      </w:pPr>
      <w:bookmarkStart w:id="502" w:name="_Toc518052875"/>
      <w:r w:rsidRPr="003A6937">
        <w:rPr>
          <w:lang w:val="en-US"/>
        </w:rPr>
        <w:t>8.2.5.1.1.1</w:t>
      </w:r>
      <w:r w:rsidRPr="003A6937">
        <w:rPr>
          <w:lang w:val="en-US"/>
        </w:rPr>
        <w:tab/>
        <w:t>Interferer types</w:t>
      </w:r>
      <w:bookmarkEnd w:id="502"/>
    </w:p>
    <w:p w14:paraId="6B98E360" w14:textId="77777777" w:rsidR="006F3A73" w:rsidRPr="003A6937" w:rsidRDefault="006F3A73" w:rsidP="006F3A73">
      <w:r w:rsidRPr="003A6937">
        <w:t>Only co-channel and first adj-channel interferer is modeled by the link simulator. Thus, any higher order adj-channel interferers are discarded.</w:t>
      </w:r>
    </w:p>
    <w:p w14:paraId="6357BE47" w14:textId="77777777" w:rsidR="006F3A73" w:rsidRPr="003A6937" w:rsidRDefault="006F3A73" w:rsidP="006F3A73">
      <w:r w:rsidRPr="003A6937">
        <w:t>The interferer bursts are all modeled with random bits in the TSC symbol positions to model a non-synchronized network.</w:t>
      </w:r>
    </w:p>
    <w:p w14:paraId="382B92EB" w14:textId="77777777" w:rsidR="006F3A73" w:rsidRPr="003A6937" w:rsidRDefault="006F3A73" w:rsidP="006F3A73">
      <w:pPr>
        <w:pStyle w:val="Heading6"/>
        <w:rPr>
          <w:lang w:val="en-US"/>
        </w:rPr>
      </w:pPr>
      <w:bookmarkStart w:id="503" w:name="_Toc518052876"/>
      <w:r w:rsidRPr="003A6937">
        <w:rPr>
          <w:lang w:val="en-US"/>
        </w:rPr>
        <w:t>8.2.5.1.1.2</w:t>
      </w:r>
      <w:r w:rsidRPr="003A6937">
        <w:rPr>
          <w:lang w:val="en-US"/>
        </w:rPr>
        <w:tab/>
        <w:t>Limit of interferers</w:t>
      </w:r>
      <w:bookmarkEnd w:id="503"/>
    </w:p>
    <w:p w14:paraId="7AB01523" w14:textId="77777777" w:rsidR="006F3A73" w:rsidRPr="003A6937" w:rsidRDefault="006F3A73" w:rsidP="006F3A73">
      <w:r w:rsidRPr="003A6937">
        <w:t>In a system simulation there are typically a significant number of interferers experienced by each radio link. Due to the frequency re-use of the system, interferers will generally have lower gains the longer the distance to the receiver. How different number and types of (e.g. co-channel and/or adj-channel) interferers impact the receiver performance is very dependent on the receiver architecture.</w:t>
      </w:r>
    </w:p>
    <w:p w14:paraId="5027E2C4" w14:textId="77777777" w:rsidR="006F3A73" w:rsidRPr="003A6937" w:rsidRDefault="00896EAF" w:rsidP="006F3A73">
      <w:pPr>
        <w:pStyle w:val="Heading7"/>
        <w:ind w:left="0" w:firstLine="0"/>
        <w:rPr>
          <w:lang w:val="en-US"/>
        </w:rPr>
      </w:pPr>
      <w:bookmarkStart w:id="504" w:name="_Toc518052877"/>
      <w:r>
        <w:rPr>
          <w:lang w:val="en-US"/>
        </w:rPr>
        <w:t>8.2.5.1.1.2.1</w:t>
      </w:r>
      <w:r w:rsidR="00D72C86" w:rsidRPr="003A6937">
        <w:rPr>
          <w:lang w:val="en-US"/>
        </w:rPr>
        <w:tab/>
      </w:r>
      <w:r w:rsidR="006F3A73" w:rsidRPr="003A6937">
        <w:rPr>
          <w:lang w:val="en-US"/>
        </w:rPr>
        <w:t>Limiting the number of interferers</w:t>
      </w:r>
      <w:bookmarkEnd w:id="504"/>
    </w:p>
    <w:p w14:paraId="25334735" w14:textId="77777777" w:rsidR="00670577" w:rsidRDefault="006F3A73" w:rsidP="00670577">
      <w:r w:rsidRPr="003A6937">
        <w:t xml:space="preserve">To limit the number of interfering bursts that needs to be generated for each carrier burst a fixed minimum number can be applied per interfering class. </w:t>
      </w:r>
      <w:r w:rsidR="00205CAF">
        <w:t>'</w:t>
      </w:r>
      <w:r w:rsidRPr="003A6937">
        <w:t>Class</w:t>
      </w:r>
      <w:r w:rsidR="00205CAF">
        <w:t>'</w:t>
      </w:r>
      <w:r w:rsidRPr="003A6937">
        <w:t xml:space="preserve"> is here referring to any difference in Tx-characteristics between interferers and/or interferer types. Thus, a GMSK co-channel interferer would be classified as a different class compared to an AQPSK interferer of SCPIR = 0 dB. Further, two AQPSK co-channel interferers of different SCPIR would also be classified as different interferer classes.</w:t>
      </w:r>
    </w:p>
    <w:p w14:paraId="3B3F731A" w14:textId="77777777" w:rsidR="00670577" w:rsidRPr="00670577" w:rsidRDefault="00670577" w:rsidP="00670577">
      <w:pPr>
        <w:pStyle w:val="Heading7"/>
      </w:pPr>
      <w:bookmarkStart w:id="505" w:name="_Toc518052878"/>
      <w:r>
        <w:rPr>
          <w:lang w:val="en-US"/>
        </w:rPr>
        <w:lastRenderedPageBreak/>
        <w:t>8.2.5.1.1.2.2</w:t>
      </w:r>
      <w:r w:rsidRPr="003A6937">
        <w:rPr>
          <w:lang w:val="en-US"/>
        </w:rPr>
        <w:tab/>
      </w:r>
      <w:r w:rsidRPr="003A6937">
        <w:t>Requirement on modeled energy level</w:t>
      </w:r>
      <w:bookmarkEnd w:id="505"/>
    </w:p>
    <w:p w14:paraId="0C2F84CA" w14:textId="77777777" w:rsidR="006F3A73" w:rsidRPr="003A6937" w:rsidRDefault="006F3A73" w:rsidP="006F3A73">
      <w:r w:rsidRPr="003A6937">
        <w:t>An additional requirement can also be added to the limitation of interferers to ensure that at least a certain amount of the energy in each class is modeled. This would primarily ensure performance accuracy in cases where the number of interferers is higher than the minimum number modeled and the interferers are at similar signal levels.</w:t>
      </w:r>
    </w:p>
    <w:p w14:paraId="1605F2C8" w14:textId="77777777" w:rsidR="006F3A73" w:rsidRPr="003A6937" w:rsidRDefault="004B4F09" w:rsidP="006F3A73">
      <w:pPr>
        <w:pStyle w:val="Heading7"/>
        <w:rPr>
          <w:lang w:val="en-US"/>
        </w:rPr>
      </w:pPr>
      <w:bookmarkStart w:id="506" w:name="_Toc518052879"/>
      <w:r>
        <w:rPr>
          <w:lang w:val="en-US"/>
        </w:rPr>
        <w:t>8.2.5.1.1.2.3</w:t>
      </w:r>
      <w:r>
        <w:rPr>
          <w:lang w:val="en-US"/>
        </w:rPr>
        <w:tab/>
      </w:r>
      <w:r w:rsidR="006F3A73" w:rsidRPr="003A6937">
        <w:rPr>
          <w:lang w:val="en-US"/>
        </w:rPr>
        <w:t>Conservation of energy</w:t>
      </w:r>
      <w:bookmarkEnd w:id="506"/>
    </w:p>
    <w:p w14:paraId="7D3F9B60" w14:textId="77777777" w:rsidR="006F3A73" w:rsidRPr="003A6937" w:rsidRDefault="006F3A73" w:rsidP="006F3A73">
      <w:r w:rsidRPr="003A6937">
        <w:t>Both when limiting the interferers based on a fixed number and/or a requirement on modeled energy level it is always the momentary, faded energy level that is used.</w:t>
      </w:r>
    </w:p>
    <w:p w14:paraId="0C389EF9" w14:textId="77777777" w:rsidR="006F3A73" w:rsidRPr="003A6937" w:rsidRDefault="006F3A73" w:rsidP="006F3A73">
      <w:r w:rsidRPr="003A6937">
        <w:t>Further, in order to conserve interferer energy the interferers are scaled based on the residual interferer power of each class.</w:t>
      </w:r>
    </w:p>
    <w:p w14:paraId="73377BEA" w14:textId="77777777" w:rsidR="006F3A73" w:rsidRPr="003A6937" w:rsidRDefault="006F3A73" w:rsidP="006F3A73">
      <w:pPr>
        <w:pStyle w:val="Heading4"/>
        <w:rPr>
          <w:lang w:val="en-US"/>
        </w:rPr>
      </w:pPr>
      <w:bookmarkStart w:id="507" w:name="_Toc518052880"/>
      <w:r w:rsidRPr="003A6937">
        <w:rPr>
          <w:lang w:val="en-US"/>
        </w:rPr>
        <w:t>8.2.6</w:t>
      </w:r>
      <w:r w:rsidRPr="003A6937">
        <w:rPr>
          <w:lang w:val="en-US"/>
        </w:rPr>
        <w:tab/>
        <w:t>Results</w:t>
      </w:r>
      <w:bookmarkEnd w:id="507"/>
    </w:p>
    <w:p w14:paraId="3299A876" w14:textId="77777777" w:rsidR="006F3A73" w:rsidRPr="003A6937" w:rsidRDefault="006F3A73" w:rsidP="006F3A73">
      <w:pPr>
        <w:rPr>
          <w:lang w:val="en-US"/>
        </w:rPr>
      </w:pPr>
      <w:r w:rsidRPr="003A6937">
        <w:rPr>
          <w:lang w:val="en-US"/>
        </w:rPr>
        <w:t>Two interferer scenarios have been investigated, CO-X and Multi-X, where the X refers to X number of interferers of equal strength. The multi scenario is based on two interferer types, CO-ch and ADJ-ch where the adjacent channel interferers are placed 3 dB higher than the corresponding CO-channel interferer,</w:t>
      </w:r>
    </w:p>
    <w:p w14:paraId="4BE0726F" w14:textId="77777777" w:rsidR="006F3A73" w:rsidRPr="003A6937" w:rsidRDefault="006F3A73" w:rsidP="006F3A73">
      <w:pPr>
        <w:rPr>
          <w:lang w:val="en-US"/>
        </w:rPr>
      </w:pPr>
      <w:r w:rsidRPr="003A6937">
        <w:rPr>
          <w:lang w:val="en-US"/>
        </w:rPr>
        <w:t>For more details on the interferer scenarios used, see [8-39].</w:t>
      </w:r>
    </w:p>
    <w:p w14:paraId="7C92F5AC" w14:textId="77777777" w:rsidR="006F3A73" w:rsidRPr="003A6937" w:rsidRDefault="006F3A73" w:rsidP="006F3A73">
      <w:pPr>
        <w:pStyle w:val="Heading4"/>
        <w:ind w:left="0" w:firstLine="0"/>
      </w:pPr>
      <w:bookmarkStart w:id="508" w:name="_Toc518052881"/>
      <w:r w:rsidRPr="003A6937">
        <w:rPr>
          <w:lang w:val="en-US"/>
        </w:rPr>
        <w:t>8.</w:t>
      </w:r>
      <w:r w:rsidRPr="003A6937">
        <w:t>2.6.1</w:t>
      </w:r>
      <w:r w:rsidRPr="003A6937">
        <w:tab/>
        <w:t>Limit of number of interferers</w:t>
      </w:r>
      <w:bookmarkEnd w:id="508"/>
    </w:p>
    <w:p w14:paraId="2CE7B029" w14:textId="77777777" w:rsidR="006F3A73" w:rsidRPr="003A6937" w:rsidRDefault="006F3A73" w:rsidP="006F3A73">
      <w:r w:rsidRPr="003A6937">
        <w:t>In Figure 8-90 the CO-X scenario have been simulated for AHS5.90. This is considered to be a worst case scenario in terms of the number of interferers needed to model correct link level performance. I.e. the structure of the interfering signal is most impacted if the interfering levels are similar for the different interferers.</w:t>
      </w:r>
    </w:p>
    <w:p w14:paraId="4F5DE54B" w14:textId="77777777" w:rsidR="006F3A73" w:rsidRPr="003A6937" w:rsidRDefault="006F3A73" w:rsidP="006F3A73">
      <w:r w:rsidRPr="003A6937">
        <w:t>The number of external co-channel interferers has been set between 3 and 10 and different requirements on energy levels have been scanned. For all simulations a minimum requirement of 2 interferers per class applies.</w:t>
      </w:r>
    </w:p>
    <w:p w14:paraId="60324443" w14:textId="77777777" w:rsidR="006F3A73" w:rsidRPr="003A6937" w:rsidRDefault="006F3A73" w:rsidP="006F3A73">
      <w:r w:rsidRPr="003A6937">
        <w:t>In the figures the performance difference (y-axis) is compared at 1% FER to the performance with no limitation on interferers.</w:t>
      </w:r>
    </w:p>
    <w:p w14:paraId="0371AC43" w14:textId="77777777" w:rsidR="006F3A73" w:rsidRPr="003A6937" w:rsidRDefault="006F3A73" w:rsidP="006F3A73">
      <w:r w:rsidRPr="003A6937">
        <w:t>At low requirements of modeled energy (&lt;30%) there is a difference in performance of around 2 dB using interferer limit of two. It can further be seen that when 90% of the interferer energy is modeled there is at most a degradation of 0.2 dB irrespective of the number of interferers used (CO-X) and the minimum number of interferers being modeled.</w:t>
      </w:r>
    </w:p>
    <w:p w14:paraId="3AEA4BB9" w14:textId="76D23C3A" w:rsidR="006F3A73" w:rsidRPr="003A6937" w:rsidRDefault="006A5256" w:rsidP="006F3A73">
      <w:pPr>
        <w:pStyle w:val="TH"/>
      </w:pPr>
      <w:r w:rsidRPr="003A6937">
        <w:rPr>
          <w:noProof/>
        </w:rPr>
        <w:drawing>
          <wp:inline distT="0" distB="0" distL="0" distR="0" wp14:anchorId="3CAA0ACA" wp14:editId="04E24087">
            <wp:extent cx="4008120" cy="2545080"/>
            <wp:effectExtent l="0" t="0" r="0" b="0"/>
            <wp:docPr id="46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565">
                      <a:extLst>
                        <a:ext uri="{28A0092B-C50C-407E-A947-70E740481C1C}">
                          <a14:useLocalDpi xmlns:a14="http://schemas.microsoft.com/office/drawing/2010/main" val="0"/>
                        </a:ext>
                      </a:extLst>
                    </a:blip>
                    <a:srcRect t="3998" b="999"/>
                    <a:stretch>
                      <a:fillRect/>
                    </a:stretch>
                  </pic:blipFill>
                  <pic:spPr bwMode="auto">
                    <a:xfrm>
                      <a:off x="0" y="0"/>
                      <a:ext cx="4008120" cy="2545080"/>
                    </a:xfrm>
                    <a:prstGeom prst="rect">
                      <a:avLst/>
                    </a:prstGeom>
                    <a:noFill/>
                    <a:ln>
                      <a:noFill/>
                    </a:ln>
                  </pic:spPr>
                </pic:pic>
              </a:graphicData>
            </a:graphic>
          </wp:inline>
        </w:drawing>
      </w:r>
    </w:p>
    <w:p w14:paraId="4967D9B0" w14:textId="77777777" w:rsidR="006F3A73" w:rsidRPr="003A6937" w:rsidRDefault="006F3A73" w:rsidP="006F3A73">
      <w:pPr>
        <w:pStyle w:val="TF"/>
        <w:rPr>
          <w:lang w:val="en-US"/>
        </w:rPr>
      </w:pPr>
      <w:r w:rsidRPr="003A6937">
        <w:rPr>
          <w:lang w:val="en-US"/>
        </w:rPr>
        <w:t>Figure 8-90. Different number of CO-interferers with minimum if-limit of two.</w:t>
      </w:r>
    </w:p>
    <w:p w14:paraId="30171AD7" w14:textId="77777777" w:rsidR="006F3A73" w:rsidRPr="003A6937" w:rsidRDefault="006F3A73" w:rsidP="006F3A73">
      <w:r w:rsidRPr="003A6937">
        <w:t>It must be noted that this is an extreme worst case scenario that has been modeled. I.e. as soon as more than one class is present and/or different type of interferers is present (adj-ch) a lower energy requirement is sufficient.</w:t>
      </w:r>
    </w:p>
    <w:p w14:paraId="016D8526" w14:textId="77777777" w:rsidR="006F3A73" w:rsidRPr="003A6937" w:rsidRDefault="006F3A73" w:rsidP="006F3A73">
      <w:r w:rsidRPr="003A6937">
        <w:lastRenderedPageBreak/>
        <w:t>This is shown in Figure 8-91 where the Multi-X scenario with adj-ch interferers on both sides of the co-channel interferers has been used.</w:t>
      </w:r>
    </w:p>
    <w:p w14:paraId="6199AA84" w14:textId="49E26EBE" w:rsidR="006F3A73" w:rsidRPr="003A6937" w:rsidRDefault="006A5256" w:rsidP="006F3A73">
      <w:pPr>
        <w:pStyle w:val="TH"/>
      </w:pPr>
      <w:r w:rsidRPr="003A6937">
        <w:rPr>
          <w:noProof/>
        </w:rPr>
        <w:drawing>
          <wp:inline distT="0" distB="0" distL="0" distR="0" wp14:anchorId="626CC378" wp14:editId="5A5354A0">
            <wp:extent cx="4000500" cy="2537460"/>
            <wp:effectExtent l="0" t="0" r="0" b="0"/>
            <wp:docPr id="46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566">
                      <a:extLst>
                        <a:ext uri="{28A0092B-C50C-407E-A947-70E740481C1C}">
                          <a14:useLocalDpi xmlns:a14="http://schemas.microsoft.com/office/drawing/2010/main" val="0"/>
                        </a:ext>
                      </a:extLst>
                    </a:blip>
                    <a:srcRect t="3998" b="999"/>
                    <a:stretch>
                      <a:fillRect/>
                    </a:stretch>
                  </pic:blipFill>
                  <pic:spPr bwMode="auto">
                    <a:xfrm>
                      <a:off x="0" y="0"/>
                      <a:ext cx="4000500" cy="2537460"/>
                    </a:xfrm>
                    <a:prstGeom prst="rect">
                      <a:avLst/>
                    </a:prstGeom>
                    <a:noFill/>
                    <a:ln>
                      <a:noFill/>
                    </a:ln>
                  </pic:spPr>
                </pic:pic>
              </a:graphicData>
            </a:graphic>
          </wp:inline>
        </w:drawing>
      </w:r>
    </w:p>
    <w:p w14:paraId="5F2F6E22" w14:textId="77777777" w:rsidR="006F3A73" w:rsidRPr="003A6937" w:rsidRDefault="006F3A73" w:rsidP="006F3A73">
      <w:pPr>
        <w:pStyle w:val="TF"/>
        <w:rPr>
          <w:lang w:val="en-US"/>
        </w:rPr>
      </w:pPr>
      <w:r w:rsidRPr="003A6937">
        <w:rPr>
          <w:lang w:val="en-US"/>
        </w:rPr>
        <w:t>Figure 8-90. Different number of Multi-interferers with minimum if-limit of two.</w:t>
      </w:r>
    </w:p>
    <w:p w14:paraId="39A0EE09" w14:textId="77777777" w:rsidR="006F3A73" w:rsidRPr="003A6937" w:rsidRDefault="006F3A73" w:rsidP="006F3A73">
      <w:r w:rsidRPr="003A6937">
        <w:t>It can be seen that in this scenario a three interferer limit is sufficient to describe the interference with a maximum simulation difference of 0.1 dB.</w:t>
      </w:r>
    </w:p>
    <w:p w14:paraId="6DD8A762" w14:textId="77777777" w:rsidR="006F3A73" w:rsidRPr="00730851" w:rsidRDefault="006F3A73" w:rsidP="006F3A73">
      <w:pPr>
        <w:pStyle w:val="Heading4"/>
      </w:pPr>
      <w:bookmarkStart w:id="509" w:name="_Toc518052882"/>
      <w:r w:rsidRPr="00730851">
        <w:t>8.2.6.2</w:t>
      </w:r>
      <w:r w:rsidRPr="00730851">
        <w:tab/>
        <w:t>Impact on simulated system capacity</w:t>
      </w:r>
      <w:bookmarkEnd w:id="509"/>
    </w:p>
    <w:p w14:paraId="2B9A4BD2" w14:textId="77777777" w:rsidR="006F3A73" w:rsidRPr="003A6937" w:rsidRDefault="006F3A73" w:rsidP="006F3A73">
      <w:r w:rsidRPr="003A6937">
        <w:t>In Figure 8-91 system level performance with and without (limit=20) a limitation of interferers in each class is shown. The system modeled is for the case of 100% VAMOS I MS penetration, MUROS-2 network and TX pulse HanRRC280. The choice of the wide HanRRC pulse is to ensure that there is a significant difference in the spectral properties of different interferer (GMSK vs. AQPSK).</w:t>
      </w:r>
    </w:p>
    <w:p w14:paraId="595B7C72" w14:textId="77777777" w:rsidR="006F3A73" w:rsidRPr="003A6937" w:rsidRDefault="006F3A73" w:rsidP="006F3A73">
      <w:r w:rsidRPr="003A6937">
        <w:t>It can be seen that impact on the simulated system capacity is minimal by limiting the number of interferers to 3.</w:t>
      </w:r>
    </w:p>
    <w:p w14:paraId="25C2145B" w14:textId="77777777" w:rsidR="006F3A73" w:rsidRPr="003A6937" w:rsidRDefault="006F3A73" w:rsidP="006F3A73">
      <w:r w:rsidRPr="003A6937">
        <w:t>An additional minimum energy requirement will increase the number of interferers being modeled and lower the impact further.</w:t>
      </w:r>
    </w:p>
    <w:p w14:paraId="2193B2F7" w14:textId="0AEECA69" w:rsidR="006F3A73" w:rsidRPr="003A6937" w:rsidRDefault="006A5256" w:rsidP="006F3A73">
      <w:pPr>
        <w:pStyle w:val="TH"/>
      </w:pPr>
      <w:r w:rsidRPr="003A6937">
        <w:rPr>
          <w:noProof/>
        </w:rPr>
        <w:drawing>
          <wp:inline distT="0" distB="0" distL="0" distR="0" wp14:anchorId="0193B581" wp14:editId="734075A9">
            <wp:extent cx="4152900" cy="2933700"/>
            <wp:effectExtent l="0" t="0" r="0" b="0"/>
            <wp:docPr id="464"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4152900" cy="2933700"/>
                    </a:xfrm>
                    <a:prstGeom prst="rect">
                      <a:avLst/>
                    </a:prstGeom>
                    <a:noFill/>
                    <a:ln>
                      <a:noFill/>
                    </a:ln>
                  </pic:spPr>
                </pic:pic>
              </a:graphicData>
            </a:graphic>
          </wp:inline>
        </w:drawing>
      </w:r>
    </w:p>
    <w:p w14:paraId="3A456148" w14:textId="77777777" w:rsidR="006F3A73" w:rsidRPr="003A6937" w:rsidRDefault="006F3A73" w:rsidP="006F3A73">
      <w:pPr>
        <w:pStyle w:val="TF"/>
        <w:rPr>
          <w:lang w:val="en-US"/>
        </w:rPr>
      </w:pPr>
      <w:r w:rsidRPr="003A6937">
        <w:rPr>
          <w:lang w:val="en-US"/>
        </w:rPr>
        <w:t xml:space="preserve">Figure 8-91. </w:t>
      </w:r>
      <w:r w:rsidRPr="003A6937">
        <w:t>System level VAMOS performance with (limit set to 3) and with interferer limitation set to 20.</w:t>
      </w:r>
    </w:p>
    <w:p w14:paraId="12B1DFCD" w14:textId="77777777" w:rsidR="006F3A73" w:rsidRPr="006F3A73" w:rsidRDefault="006F3A73" w:rsidP="00B57D34">
      <w:pPr>
        <w:rPr>
          <w:rFonts w:hint="eastAsia"/>
          <w:lang w:val="en-US" w:eastAsia="zh-CN"/>
        </w:rPr>
      </w:pPr>
    </w:p>
    <w:p w14:paraId="4CE36A61" w14:textId="77777777" w:rsidR="00197D11" w:rsidRDefault="00197D11" w:rsidP="008F3F22">
      <w:pPr>
        <w:pStyle w:val="Heading2"/>
      </w:pPr>
      <w:bookmarkStart w:id="510" w:name="_Toc518052883"/>
      <w:r>
        <w:t>8.3</w:t>
      </w:r>
      <w:r w:rsidR="009A3CB7">
        <w:tab/>
      </w:r>
      <w:r>
        <w:t xml:space="preserve">Impacts on the </w:t>
      </w:r>
      <w:smartTag w:uri="urn:schemas-microsoft-com:office:smarttags" w:element="place">
        <w:r>
          <w:t>Mobile</w:t>
        </w:r>
      </w:smartTag>
      <w:r>
        <w:t xml:space="preserve"> Station</w:t>
      </w:r>
      <w:bookmarkEnd w:id="510"/>
    </w:p>
    <w:p w14:paraId="4B74D9D6" w14:textId="77777777" w:rsidR="001017A7" w:rsidRDefault="00F90DBB" w:rsidP="008F3F22">
      <w:pPr>
        <w:pStyle w:val="Heading3"/>
      </w:pPr>
      <w:bookmarkStart w:id="511" w:name="_Toc518052884"/>
      <w:r>
        <w:t>8.3.1</w:t>
      </w:r>
      <w:r w:rsidR="009A3CB7">
        <w:tab/>
      </w:r>
      <w:r w:rsidR="001017A7">
        <w:t>Legacy mobile stations</w:t>
      </w:r>
      <w:bookmarkEnd w:id="511"/>
    </w:p>
    <w:p w14:paraId="5CD5D556" w14:textId="77777777" w:rsidR="001017A7" w:rsidRDefault="001017A7" w:rsidP="009663F8">
      <w:pPr>
        <w:jc w:val="both"/>
      </w:pPr>
      <w:r w:rsidRPr="00026114">
        <w:t>The presented concept is compatible with legacy MS. No implementation impact is foreseen.</w:t>
      </w:r>
      <w:r>
        <w:t xml:space="preserve"> In addition, it should be noticed that legacy mobiles will gain from both the sub channel specific power control on the DL and the proposed frequency hopping scheme.</w:t>
      </w:r>
    </w:p>
    <w:p w14:paraId="126621FB" w14:textId="77777777" w:rsidR="001017A7" w:rsidRPr="00026114" w:rsidRDefault="00BC6FB7" w:rsidP="008F3F22">
      <w:pPr>
        <w:pStyle w:val="Heading3"/>
      </w:pPr>
      <w:bookmarkStart w:id="512" w:name="_Toc518052885"/>
      <w:r>
        <w:t>8.3.2</w:t>
      </w:r>
      <w:r w:rsidR="009A3CB7">
        <w:tab/>
      </w:r>
      <w:r w:rsidR="001017A7" w:rsidRPr="00026114">
        <w:t>Mobile stations supporting Adaptive symbol constellatio</w:t>
      </w:r>
      <w:r w:rsidR="001017A7">
        <w:t>n</w:t>
      </w:r>
      <w:bookmarkEnd w:id="512"/>
    </w:p>
    <w:p w14:paraId="73325693" w14:textId="77777777" w:rsidR="001017A7" w:rsidRPr="00026114" w:rsidRDefault="001017A7" w:rsidP="009663F8">
      <w:pPr>
        <w:jc w:val="both"/>
      </w:pPr>
      <w:r>
        <w:t>Support of n</w:t>
      </w:r>
      <w:r w:rsidRPr="00026114">
        <w:t xml:space="preserve">ew TSCs will help improve link performance, spectral efficiency and network planning. </w:t>
      </w:r>
      <w:r>
        <w:t>Thus, n</w:t>
      </w:r>
      <w:r w:rsidRPr="00026114">
        <w:t>ew training sequence codes must be defined in the MS.</w:t>
      </w:r>
      <w:r>
        <w:t xml:space="preserve"> The support of the new training sequence codes must be signalled to the network.</w:t>
      </w:r>
    </w:p>
    <w:p w14:paraId="6D302EAD" w14:textId="77777777" w:rsidR="001017A7" w:rsidRPr="00026114" w:rsidRDefault="001017A7" w:rsidP="009663F8">
      <w:pPr>
        <w:jc w:val="both"/>
      </w:pPr>
      <w:r w:rsidRPr="00026114">
        <w:t>In order to improve the link performance and ultimately the spectral efficiency of the network, the MS receiver algorithms should be optimized to cope with inter-sub-channel interference.</w:t>
      </w:r>
    </w:p>
    <w:p w14:paraId="6C7B84A0" w14:textId="77777777" w:rsidR="001017A7" w:rsidRPr="00F6334A" w:rsidRDefault="001017A7" w:rsidP="009663F8">
      <w:pPr>
        <w:jc w:val="both"/>
        <w:rPr>
          <w:b/>
        </w:rPr>
      </w:pPr>
      <w:r w:rsidRPr="00F6334A">
        <w:rPr>
          <w:b/>
        </w:rPr>
        <w:t>Sub channel power control on the DL (α-QPSK)</w:t>
      </w:r>
    </w:p>
    <w:p w14:paraId="599BEFF9" w14:textId="77777777" w:rsidR="001017A7" w:rsidRDefault="001017A7" w:rsidP="009663F8">
      <w:pPr>
        <w:jc w:val="both"/>
      </w:pPr>
      <w:r w:rsidRPr="00026114">
        <w:t>No addi</w:t>
      </w:r>
      <w:r>
        <w:t>tional implementation is needed to support sub channel power control on the DL for an MS detecting its own sub channel, e.g. a SAIC capable MS.</w:t>
      </w:r>
    </w:p>
    <w:p w14:paraId="4E521B6B" w14:textId="77777777" w:rsidR="001017A7" w:rsidRPr="00026114" w:rsidRDefault="001017A7" w:rsidP="009663F8">
      <w:pPr>
        <w:jc w:val="both"/>
      </w:pPr>
      <w:r>
        <w:t>If a joint detection algorithm is used, i.e. the two sub channels are detected jointly, the power control parameter α needs to be estimated on a burst-by-burst basis or by a filtering over several bursts. Alternatively, signalling could be used to convey α. NOTE: Estimation of alpha is only needed for joint detection receivers.</w:t>
      </w:r>
    </w:p>
    <w:p w14:paraId="3EF2AA4B" w14:textId="77777777" w:rsidR="001017A7" w:rsidRPr="00F6334A" w:rsidRDefault="001017A7" w:rsidP="009663F8">
      <w:pPr>
        <w:jc w:val="both"/>
        <w:rPr>
          <w:b/>
        </w:rPr>
      </w:pPr>
      <w:r w:rsidRPr="00F6334A">
        <w:rPr>
          <w:b/>
        </w:rPr>
        <w:t>Adaptive constellation rotation</w:t>
      </w:r>
    </w:p>
    <w:p w14:paraId="7E7BD197" w14:textId="77777777" w:rsidR="001017A7" w:rsidRDefault="001017A7" w:rsidP="009663F8">
      <w:pPr>
        <w:jc w:val="both"/>
      </w:pPr>
      <w:r>
        <w:t xml:space="preserve">In order to support adaptive constellation rotation the MS must perform blind detection of the rotation angle. </w:t>
      </w:r>
    </w:p>
    <w:p w14:paraId="6F247F98" w14:textId="77777777" w:rsidR="001017A7" w:rsidRPr="00F6334A" w:rsidRDefault="001017A7" w:rsidP="009663F8">
      <w:pPr>
        <w:jc w:val="both"/>
        <w:rPr>
          <w:b/>
        </w:rPr>
      </w:pPr>
      <w:r w:rsidRPr="00F6334A">
        <w:rPr>
          <w:b/>
        </w:rPr>
        <w:t>Frequency hopping</w:t>
      </w:r>
    </w:p>
    <w:p w14:paraId="663FE03B" w14:textId="77777777" w:rsidR="001017A7" w:rsidRPr="00833412" w:rsidRDefault="001017A7" w:rsidP="009663F8">
      <w:pPr>
        <w:jc w:val="both"/>
      </w:pPr>
      <w:r>
        <w:t>There is no impact to the legacy mobile allocated on the first sub channel. The user on the second sub channel needs to support additional signalling and the new hopping sequences.</w:t>
      </w:r>
    </w:p>
    <w:p w14:paraId="3B8A1492" w14:textId="77777777" w:rsidR="00197D11" w:rsidRDefault="00F90DBB" w:rsidP="008F3F22">
      <w:pPr>
        <w:pStyle w:val="Heading2"/>
      </w:pPr>
      <w:bookmarkStart w:id="513" w:name="_Toc518052886"/>
      <w:r>
        <w:t>8.4</w:t>
      </w:r>
      <w:r w:rsidR="009A3CB7">
        <w:tab/>
      </w:r>
      <w:r w:rsidR="00197D11">
        <w:t>Impacts on the BSS</w:t>
      </w:r>
      <w:bookmarkEnd w:id="513"/>
    </w:p>
    <w:p w14:paraId="3B43F669" w14:textId="77777777" w:rsidR="001017A7" w:rsidRDefault="001017A7" w:rsidP="009663F8">
      <w:pPr>
        <w:jc w:val="both"/>
      </w:pPr>
      <w:r>
        <w:t>The transmitter will need to implement a new linear modulation type. A receiver capable of demodulating multiuser MIMO signals is also required. New power control and channel allocation strategies must also be implemented. The following list provides more details</w:t>
      </w:r>
      <w:r w:rsidR="00F6334A">
        <w:t>:</w:t>
      </w:r>
    </w:p>
    <w:p w14:paraId="3950FE06" w14:textId="77777777" w:rsidR="001017A7" w:rsidRDefault="00F6334A" w:rsidP="00F6334A">
      <w:pPr>
        <w:pStyle w:val="B1"/>
      </w:pPr>
      <w:r>
        <w:tab/>
      </w:r>
      <w:r w:rsidR="001017A7">
        <w:t>BSS shall be able to assign different TSC</w:t>
      </w:r>
      <w:r w:rsidR="00205CAF">
        <w:t>'</w:t>
      </w:r>
      <w:r w:rsidR="001017A7">
        <w:t>s to the two users. The choice of TSC shall be made based upon the capabilities of the MS.</w:t>
      </w:r>
    </w:p>
    <w:p w14:paraId="732E0AE3" w14:textId="77777777" w:rsidR="001017A7" w:rsidRDefault="00F6334A" w:rsidP="00F6334A">
      <w:pPr>
        <w:pStyle w:val="B1"/>
      </w:pPr>
      <w:r>
        <w:tab/>
      </w:r>
      <w:r w:rsidR="001017A7">
        <w:t xml:space="preserve">The transmitter shall implement the linear modulator. If a legacy BSS has support for a linear </w:t>
      </w:r>
      <w:r w:rsidR="001017A7" w:rsidRPr="00105916">
        <w:rPr>
          <w:position w:val="-4"/>
        </w:rPr>
        <w:object w:dxaOrig="320" w:dyaOrig="260" w14:anchorId="1AA6C05A">
          <v:shape id="_x0000_i1489" type="#_x0000_t75" style="width:16.2pt;height:13.2pt" o:ole="">
            <v:imagedata r:id="rId275" o:title=""/>
          </v:shape>
          <o:OLEObject Type="Embed" ProgID="Equation.3" ShapeID="_x0000_i1489" DrawAspect="Content" ObjectID="_1821900960" r:id="rId568"/>
        </w:object>
      </w:r>
      <w:r w:rsidR="001017A7">
        <w:t xml:space="preserve">-PSK modulator, </w:t>
      </w:r>
      <w:r w:rsidR="001017A7" w:rsidRPr="00105916">
        <w:rPr>
          <w:position w:val="-4"/>
        </w:rPr>
        <w:object w:dxaOrig="680" w:dyaOrig="260" w14:anchorId="0A2DEFCD">
          <v:shape id="_x0000_i1490" type="#_x0000_t75" style="width:34.2pt;height:10.2pt" o:ole="">
            <v:imagedata r:id="rId569" o:title=""/>
          </v:shape>
          <o:OLEObject Type="Embed" ProgID="Equation.3" ShapeID="_x0000_i1490" DrawAspect="Content" ObjectID="_1821900961" r:id="rId570"/>
        </w:object>
      </w:r>
      <w:r w:rsidR="001017A7">
        <w:t xml:space="preserve">, then </w:t>
      </w:r>
      <w:r w:rsidR="001017A7" w:rsidRPr="00772567">
        <w:rPr>
          <w:position w:val="-6"/>
        </w:rPr>
        <w:object w:dxaOrig="240" w:dyaOrig="220" w14:anchorId="1F5545CF">
          <v:shape id="_x0000_i1491" type="#_x0000_t75" style="width:12pt;height:10.8pt" o:ole="">
            <v:imagedata r:id="rId571" o:title=""/>
          </v:shape>
          <o:OLEObject Type="Embed" ProgID="Equation.3" ShapeID="_x0000_i1491" DrawAspect="Content" ObjectID="_1821900962" r:id="rId572"/>
        </w:object>
      </w:r>
      <w:r w:rsidR="001017A7">
        <w:t xml:space="preserve"> can be quantized to a set of discrete values and the legacy modulator re-used.</w:t>
      </w:r>
    </w:p>
    <w:p w14:paraId="48649715" w14:textId="77777777" w:rsidR="001017A7" w:rsidRDefault="00F6334A" w:rsidP="00F6334A">
      <w:pPr>
        <w:pStyle w:val="B1"/>
      </w:pPr>
      <w:r>
        <w:tab/>
      </w:r>
      <w:r w:rsidR="001017A7">
        <w:t>The transmitter should be able to support two rotations, which are used dependent on the value of alpha.</w:t>
      </w:r>
    </w:p>
    <w:p w14:paraId="5604DAC4" w14:textId="77777777" w:rsidR="001017A7" w:rsidRDefault="00F6334A" w:rsidP="00F6334A">
      <w:pPr>
        <w:pStyle w:val="B1"/>
      </w:pPr>
      <w:r>
        <w:tab/>
      </w:r>
      <w:r w:rsidR="001017A7">
        <w:t xml:space="preserve">The receiver shall be able to demodulate 2 simultaneous received signals from two antenna branches. (I.e. a 2 user MIMO receiver is needed.). </w:t>
      </w:r>
    </w:p>
    <w:p w14:paraId="13497EC0" w14:textId="77777777" w:rsidR="001017A7" w:rsidRDefault="00F6334A" w:rsidP="00F6334A">
      <w:pPr>
        <w:pStyle w:val="B1"/>
      </w:pPr>
      <w:r>
        <w:tab/>
      </w:r>
      <w:r w:rsidR="001017A7">
        <w:t>The transmitter and receiver should support new signalling for frequency hopping and new frequency hopping schemes.</w:t>
      </w:r>
    </w:p>
    <w:p w14:paraId="059054A9" w14:textId="77777777" w:rsidR="001017A7" w:rsidRDefault="001017A7" w:rsidP="00BC6FB7">
      <w:r>
        <w:t xml:space="preserve">The BSS shall implement new power control algorithms both in the uplink and downlink. In the downlink it is necessary to ensure that each MS has a signal to noise plus interference ratio high enough to successfully demodulate and decode its intended signal. This is achieved by choosing the parameter </w:t>
      </w:r>
      <w:r w:rsidRPr="00772567">
        <w:rPr>
          <w:position w:val="-6"/>
        </w:rPr>
        <w:object w:dxaOrig="240" w:dyaOrig="220" w14:anchorId="2563C61E">
          <v:shape id="_x0000_i1492" type="#_x0000_t75" style="width:12pt;height:10.8pt" o:ole="">
            <v:imagedata r:id="rId571" o:title=""/>
          </v:shape>
          <o:OLEObject Type="Embed" ProgID="Equation.3" ShapeID="_x0000_i1492" DrawAspect="Content" ObjectID="_1821900963" r:id="rId573"/>
        </w:object>
      </w:r>
      <w:r>
        <w:t>and the output power appropriately.</w:t>
      </w:r>
    </w:p>
    <w:p w14:paraId="0D0C80C2" w14:textId="77777777" w:rsidR="001017A7" w:rsidRPr="000E2B40" w:rsidRDefault="001017A7" w:rsidP="00BC6FB7">
      <w:r>
        <w:lastRenderedPageBreak/>
        <w:t>Adaptive symbol constellation will only impact the radio interface in terms of increased channel capacity. Thus, the capacity of the Abis interface will have to be increased in accordance with the increased number of channels that can be supported by Adaptive Symbol Constellation.</w:t>
      </w:r>
    </w:p>
    <w:p w14:paraId="33B45025" w14:textId="77777777" w:rsidR="00197D11" w:rsidRDefault="00F90DBB" w:rsidP="008F3F22">
      <w:pPr>
        <w:pStyle w:val="Heading2"/>
      </w:pPr>
      <w:bookmarkStart w:id="514" w:name="_Toc518052887"/>
      <w:r>
        <w:t>8.5</w:t>
      </w:r>
      <w:r w:rsidR="009A3CB7">
        <w:tab/>
      </w:r>
      <w:r w:rsidR="00197D11">
        <w:t>Impacts on Network Planning</w:t>
      </w:r>
      <w:bookmarkEnd w:id="514"/>
    </w:p>
    <w:p w14:paraId="277361BA" w14:textId="77777777" w:rsidR="001017A7" w:rsidRPr="00C70F46" w:rsidRDefault="001017A7" w:rsidP="006F4221">
      <w:r>
        <w:t>No impact on network planning is foreseen. The impact on system performance due to a wider pulse shape is left FFS.</w:t>
      </w:r>
    </w:p>
    <w:p w14:paraId="1078DE96" w14:textId="77777777" w:rsidR="00197D11" w:rsidRDefault="00F90DBB" w:rsidP="008F3F22">
      <w:pPr>
        <w:pStyle w:val="Heading2"/>
      </w:pPr>
      <w:bookmarkStart w:id="515" w:name="_Toc518052888"/>
      <w:r>
        <w:t>8.6</w:t>
      </w:r>
      <w:r w:rsidR="009A3CB7">
        <w:tab/>
      </w:r>
      <w:r w:rsidR="00197D11">
        <w:t>Impacts on the Specification</w:t>
      </w:r>
      <w:bookmarkEnd w:id="515"/>
    </w:p>
    <w:p w14:paraId="07FFD4F2" w14:textId="77777777" w:rsidR="001017A7" w:rsidRDefault="001017A7" w:rsidP="006F4221">
      <w:r>
        <w:t>Below is a list of impacted specifications for the Adaptive Symbol Constellation concept:</w:t>
      </w:r>
    </w:p>
    <w:p w14:paraId="7C990115" w14:textId="77777777" w:rsidR="001017A7" w:rsidRDefault="001017A7" w:rsidP="006F4221">
      <w:pPr>
        <w:pStyle w:val="TH"/>
      </w:pPr>
    </w:p>
    <w:tbl>
      <w:tblPr>
        <w:tblW w:w="0" w:type="auto"/>
        <w:tblInd w:w="650" w:type="dxa"/>
        <w:tblLook w:val="01E0" w:firstRow="1" w:lastRow="1" w:firstColumn="1" w:lastColumn="1" w:noHBand="0" w:noVBand="0"/>
      </w:tblPr>
      <w:tblGrid>
        <w:gridCol w:w="1103"/>
        <w:gridCol w:w="6731"/>
      </w:tblGrid>
      <w:tr w:rsidR="001017A7" w:rsidRPr="007F7166" w14:paraId="27A9D3B5" w14:textId="77777777">
        <w:tc>
          <w:tcPr>
            <w:tcW w:w="1103" w:type="dxa"/>
            <w:shd w:val="clear" w:color="auto" w:fill="003366"/>
          </w:tcPr>
          <w:p w14:paraId="14CB732D" w14:textId="77777777" w:rsidR="001017A7" w:rsidRPr="007F7166" w:rsidRDefault="001017A7" w:rsidP="007F7166">
            <w:pPr>
              <w:pStyle w:val="11BodyText"/>
              <w:spacing w:after="0"/>
              <w:ind w:left="0"/>
              <w:rPr>
                <w:rFonts w:ascii="Times New Roman" w:hAnsi="Times New Roman"/>
                <w:b/>
              </w:rPr>
            </w:pPr>
            <w:r w:rsidRPr="007F7166">
              <w:rPr>
                <w:rFonts w:ascii="Times New Roman" w:hAnsi="Times New Roman"/>
                <w:b/>
              </w:rPr>
              <w:t>3GPP TS</w:t>
            </w:r>
          </w:p>
        </w:tc>
        <w:tc>
          <w:tcPr>
            <w:tcW w:w="6731" w:type="dxa"/>
            <w:shd w:val="clear" w:color="auto" w:fill="003366"/>
          </w:tcPr>
          <w:p w14:paraId="5C0E323A" w14:textId="77777777" w:rsidR="001017A7" w:rsidRPr="007F7166" w:rsidRDefault="001017A7" w:rsidP="007F7166">
            <w:pPr>
              <w:pStyle w:val="11BodyText"/>
              <w:spacing w:after="0"/>
              <w:ind w:left="0"/>
              <w:rPr>
                <w:rFonts w:ascii="Times New Roman" w:hAnsi="Times New Roman"/>
                <w:b/>
              </w:rPr>
            </w:pPr>
            <w:r w:rsidRPr="007F7166">
              <w:rPr>
                <w:rFonts w:ascii="Times New Roman" w:hAnsi="Times New Roman"/>
                <w:b/>
              </w:rPr>
              <w:t>Details</w:t>
            </w:r>
          </w:p>
        </w:tc>
      </w:tr>
      <w:tr w:rsidR="001017A7" w:rsidRPr="006F2D1C" w14:paraId="05638F7E" w14:textId="77777777">
        <w:tc>
          <w:tcPr>
            <w:tcW w:w="1103" w:type="dxa"/>
          </w:tcPr>
          <w:p w14:paraId="392B8B2A" w14:textId="77777777" w:rsidR="001017A7" w:rsidRPr="007F7166" w:rsidRDefault="001017A7" w:rsidP="007F7166">
            <w:pPr>
              <w:pStyle w:val="11BodyText"/>
              <w:spacing w:after="0"/>
              <w:ind w:left="0"/>
              <w:rPr>
                <w:rFonts w:ascii="Times New Roman" w:hAnsi="Times New Roman"/>
              </w:rPr>
            </w:pPr>
            <w:r w:rsidRPr="007F7166">
              <w:rPr>
                <w:rFonts w:ascii="Times New Roman" w:hAnsi="Times New Roman"/>
              </w:rPr>
              <w:t>24.008</w:t>
            </w:r>
          </w:p>
        </w:tc>
        <w:tc>
          <w:tcPr>
            <w:tcW w:w="6731" w:type="dxa"/>
          </w:tcPr>
          <w:p w14:paraId="56869DE0" w14:textId="77777777" w:rsidR="001017A7" w:rsidRPr="007F7166" w:rsidRDefault="001017A7" w:rsidP="007F7166">
            <w:pPr>
              <w:pStyle w:val="11BodyText"/>
              <w:spacing w:after="0"/>
              <w:ind w:left="0"/>
              <w:rPr>
                <w:rFonts w:ascii="Times New Roman" w:hAnsi="Times New Roman"/>
              </w:rPr>
            </w:pPr>
            <w:r w:rsidRPr="007F7166">
              <w:rPr>
                <w:rFonts w:ascii="Times New Roman" w:hAnsi="Times New Roman"/>
              </w:rPr>
              <w:t>Capability indication for adaptive symbol constellation</w:t>
            </w:r>
          </w:p>
        </w:tc>
      </w:tr>
      <w:tr w:rsidR="001017A7" w:rsidRPr="006F2D1C" w14:paraId="31C0827C" w14:textId="77777777">
        <w:tc>
          <w:tcPr>
            <w:tcW w:w="1103" w:type="dxa"/>
          </w:tcPr>
          <w:p w14:paraId="57848494" w14:textId="77777777" w:rsidR="001017A7" w:rsidRPr="007F7166" w:rsidRDefault="001017A7" w:rsidP="007F7166">
            <w:pPr>
              <w:pStyle w:val="11BodyText"/>
              <w:spacing w:after="0"/>
              <w:ind w:left="0"/>
              <w:rPr>
                <w:rFonts w:ascii="Times New Roman" w:hAnsi="Times New Roman"/>
              </w:rPr>
            </w:pPr>
            <w:r w:rsidRPr="007F7166">
              <w:rPr>
                <w:rFonts w:ascii="Times New Roman" w:hAnsi="Times New Roman"/>
              </w:rPr>
              <w:t>44.018</w:t>
            </w:r>
          </w:p>
        </w:tc>
        <w:tc>
          <w:tcPr>
            <w:tcW w:w="6731" w:type="dxa"/>
          </w:tcPr>
          <w:p w14:paraId="11DEF743" w14:textId="77777777" w:rsidR="001017A7" w:rsidRPr="007F7166" w:rsidRDefault="001017A7" w:rsidP="007F7166">
            <w:pPr>
              <w:pStyle w:val="11BodyText"/>
              <w:spacing w:after="0"/>
              <w:ind w:left="0"/>
              <w:rPr>
                <w:rFonts w:ascii="Times New Roman" w:hAnsi="Times New Roman"/>
              </w:rPr>
            </w:pPr>
            <w:r w:rsidRPr="007F7166">
              <w:rPr>
                <w:rFonts w:ascii="Times New Roman" w:hAnsi="Times New Roman"/>
              </w:rPr>
              <w:t>Layer3, training sequence signalling</w:t>
            </w:r>
          </w:p>
        </w:tc>
      </w:tr>
      <w:tr w:rsidR="001017A7" w:rsidRPr="006F2D1C" w14:paraId="20BF8EEE" w14:textId="77777777">
        <w:tc>
          <w:tcPr>
            <w:tcW w:w="1103" w:type="dxa"/>
          </w:tcPr>
          <w:p w14:paraId="415A8AEA" w14:textId="77777777" w:rsidR="001017A7" w:rsidRPr="007F7166" w:rsidRDefault="001017A7" w:rsidP="007F7166">
            <w:pPr>
              <w:pStyle w:val="11BodyText"/>
              <w:spacing w:after="0"/>
              <w:ind w:left="0"/>
              <w:rPr>
                <w:rFonts w:ascii="Times New Roman" w:hAnsi="Times New Roman"/>
              </w:rPr>
            </w:pPr>
            <w:r w:rsidRPr="007F7166">
              <w:rPr>
                <w:rFonts w:ascii="Times New Roman" w:hAnsi="Times New Roman"/>
              </w:rPr>
              <w:t>45.002</w:t>
            </w:r>
          </w:p>
        </w:tc>
        <w:tc>
          <w:tcPr>
            <w:tcW w:w="6731" w:type="dxa"/>
          </w:tcPr>
          <w:p w14:paraId="499011DE" w14:textId="77777777" w:rsidR="001017A7" w:rsidRPr="007F7166" w:rsidRDefault="001017A7" w:rsidP="007F7166">
            <w:pPr>
              <w:pStyle w:val="11BodyText"/>
              <w:spacing w:after="0"/>
              <w:ind w:left="0"/>
              <w:rPr>
                <w:rFonts w:ascii="Times New Roman" w:hAnsi="Times New Roman"/>
              </w:rPr>
            </w:pPr>
            <w:r w:rsidRPr="007F7166">
              <w:rPr>
                <w:rFonts w:ascii="Times New Roman" w:hAnsi="Times New Roman"/>
              </w:rPr>
              <w:t>Definition of new training sequence codes</w:t>
            </w:r>
          </w:p>
          <w:p w14:paraId="370A49D7" w14:textId="77777777" w:rsidR="001017A7" w:rsidRPr="007F7166" w:rsidRDefault="001017A7" w:rsidP="007F7166">
            <w:pPr>
              <w:pStyle w:val="11BodyText"/>
              <w:spacing w:after="0"/>
              <w:ind w:left="0"/>
              <w:rPr>
                <w:rFonts w:ascii="Times New Roman" w:hAnsi="Times New Roman"/>
              </w:rPr>
            </w:pPr>
            <w:r w:rsidRPr="007F7166">
              <w:rPr>
                <w:rFonts w:ascii="Times New Roman" w:hAnsi="Times New Roman"/>
              </w:rPr>
              <w:t>Frequency hopping impacts</w:t>
            </w:r>
          </w:p>
        </w:tc>
      </w:tr>
      <w:tr w:rsidR="001017A7" w:rsidRPr="006F2D1C" w14:paraId="0868B8C9" w14:textId="77777777">
        <w:tc>
          <w:tcPr>
            <w:tcW w:w="1103" w:type="dxa"/>
          </w:tcPr>
          <w:p w14:paraId="6FDB016C" w14:textId="77777777" w:rsidR="001017A7" w:rsidRPr="007F7166" w:rsidRDefault="001017A7" w:rsidP="007F7166">
            <w:pPr>
              <w:pStyle w:val="11BodyText"/>
              <w:spacing w:after="0"/>
              <w:ind w:left="0"/>
              <w:rPr>
                <w:rFonts w:ascii="Times New Roman" w:hAnsi="Times New Roman"/>
              </w:rPr>
            </w:pPr>
            <w:r w:rsidRPr="007F7166">
              <w:rPr>
                <w:rFonts w:ascii="Times New Roman" w:hAnsi="Times New Roman"/>
              </w:rPr>
              <w:t>45.004</w:t>
            </w:r>
          </w:p>
        </w:tc>
        <w:tc>
          <w:tcPr>
            <w:tcW w:w="6731" w:type="dxa"/>
          </w:tcPr>
          <w:p w14:paraId="3FD27895" w14:textId="77777777" w:rsidR="001017A7" w:rsidRPr="007F7166" w:rsidRDefault="001017A7" w:rsidP="007F7166">
            <w:pPr>
              <w:pStyle w:val="11BodyText"/>
              <w:spacing w:after="0"/>
              <w:ind w:left="0"/>
              <w:rPr>
                <w:rFonts w:ascii="Times New Roman" w:hAnsi="Times New Roman"/>
              </w:rPr>
            </w:pPr>
            <w:r w:rsidRPr="007F7166">
              <w:rPr>
                <w:rFonts w:ascii="Times New Roman" w:hAnsi="Times New Roman"/>
              </w:rPr>
              <w:t>α-QPSK modulation definition</w:t>
            </w:r>
          </w:p>
        </w:tc>
      </w:tr>
      <w:tr w:rsidR="001017A7" w:rsidRPr="006F2D1C" w14:paraId="61D3B5C1" w14:textId="77777777">
        <w:tc>
          <w:tcPr>
            <w:tcW w:w="1103" w:type="dxa"/>
          </w:tcPr>
          <w:p w14:paraId="3485A387" w14:textId="77777777" w:rsidR="001017A7" w:rsidRPr="007F7166" w:rsidRDefault="001017A7" w:rsidP="007F7166">
            <w:pPr>
              <w:pStyle w:val="11BodyText"/>
              <w:spacing w:after="0"/>
              <w:ind w:left="0"/>
              <w:rPr>
                <w:rFonts w:ascii="Times New Roman" w:hAnsi="Times New Roman"/>
              </w:rPr>
            </w:pPr>
            <w:r w:rsidRPr="007F7166">
              <w:rPr>
                <w:rFonts w:ascii="Times New Roman" w:hAnsi="Times New Roman"/>
              </w:rPr>
              <w:t>45.005</w:t>
            </w:r>
          </w:p>
        </w:tc>
        <w:tc>
          <w:tcPr>
            <w:tcW w:w="6731" w:type="dxa"/>
          </w:tcPr>
          <w:p w14:paraId="05DF47D7" w14:textId="77777777" w:rsidR="001017A7" w:rsidRPr="007F7166" w:rsidRDefault="001017A7" w:rsidP="007F7166">
            <w:pPr>
              <w:pStyle w:val="11BodyText"/>
              <w:spacing w:after="0"/>
              <w:ind w:left="0"/>
              <w:rPr>
                <w:rFonts w:ascii="Times New Roman" w:hAnsi="Times New Roman"/>
              </w:rPr>
            </w:pPr>
            <w:r w:rsidRPr="007F7166">
              <w:rPr>
                <w:rFonts w:ascii="Times New Roman" w:hAnsi="Times New Roman"/>
              </w:rPr>
              <w:t>Performance requirements for UL and DL</w:t>
            </w:r>
          </w:p>
        </w:tc>
      </w:tr>
      <w:tr w:rsidR="001017A7" w:rsidRPr="006F2D1C" w14:paraId="7A7BC247" w14:textId="77777777">
        <w:tc>
          <w:tcPr>
            <w:tcW w:w="1103" w:type="dxa"/>
          </w:tcPr>
          <w:p w14:paraId="11F0A53A" w14:textId="77777777" w:rsidR="001017A7" w:rsidRPr="007F7166" w:rsidRDefault="001017A7" w:rsidP="007F7166">
            <w:pPr>
              <w:pStyle w:val="11BodyText"/>
              <w:spacing w:after="0"/>
              <w:ind w:left="0"/>
              <w:rPr>
                <w:rFonts w:ascii="Times New Roman" w:hAnsi="Times New Roman"/>
              </w:rPr>
            </w:pPr>
            <w:r w:rsidRPr="007F7166">
              <w:rPr>
                <w:rFonts w:ascii="Times New Roman" w:hAnsi="Times New Roman"/>
              </w:rPr>
              <w:t>45.008</w:t>
            </w:r>
          </w:p>
        </w:tc>
        <w:tc>
          <w:tcPr>
            <w:tcW w:w="6731" w:type="dxa"/>
          </w:tcPr>
          <w:p w14:paraId="57FF5C10" w14:textId="77777777" w:rsidR="001017A7" w:rsidRPr="007F7166" w:rsidRDefault="001017A7" w:rsidP="007F7166">
            <w:pPr>
              <w:pStyle w:val="11BodyText"/>
              <w:spacing w:after="0"/>
              <w:ind w:left="0"/>
              <w:rPr>
                <w:rFonts w:ascii="Times New Roman" w:hAnsi="Times New Roman"/>
              </w:rPr>
            </w:pPr>
            <w:r w:rsidRPr="007F7166">
              <w:rPr>
                <w:rFonts w:ascii="Times New Roman" w:hAnsi="Times New Roman"/>
              </w:rPr>
              <w:t>Impacts on power control</w:t>
            </w:r>
          </w:p>
        </w:tc>
      </w:tr>
      <w:tr w:rsidR="001017A7" w:rsidRPr="006F2D1C" w14:paraId="0B5DAB2D" w14:textId="77777777">
        <w:tc>
          <w:tcPr>
            <w:tcW w:w="1103" w:type="dxa"/>
          </w:tcPr>
          <w:p w14:paraId="78D91048" w14:textId="77777777" w:rsidR="001017A7" w:rsidRPr="007F7166" w:rsidRDefault="001017A7" w:rsidP="007F7166">
            <w:pPr>
              <w:pStyle w:val="11BodyText"/>
              <w:spacing w:after="0"/>
              <w:ind w:left="0"/>
              <w:rPr>
                <w:rFonts w:ascii="Times New Roman" w:hAnsi="Times New Roman"/>
              </w:rPr>
            </w:pPr>
            <w:r w:rsidRPr="007F7166">
              <w:rPr>
                <w:rFonts w:ascii="Times New Roman" w:hAnsi="Times New Roman"/>
              </w:rPr>
              <w:t>51.010</w:t>
            </w:r>
          </w:p>
        </w:tc>
        <w:tc>
          <w:tcPr>
            <w:tcW w:w="6731" w:type="dxa"/>
          </w:tcPr>
          <w:p w14:paraId="3A5288FA" w14:textId="77777777" w:rsidR="001017A7" w:rsidRPr="007F7166" w:rsidRDefault="001017A7" w:rsidP="007F7166">
            <w:pPr>
              <w:pStyle w:val="11BodyText"/>
              <w:spacing w:after="0"/>
              <w:ind w:left="0"/>
              <w:rPr>
                <w:rFonts w:ascii="Times New Roman" w:hAnsi="Times New Roman"/>
              </w:rPr>
            </w:pPr>
            <w:r w:rsidRPr="007F7166">
              <w:rPr>
                <w:rFonts w:ascii="Times New Roman" w:hAnsi="Times New Roman"/>
              </w:rPr>
              <w:t>Introduction of new mobile station test cases</w:t>
            </w:r>
          </w:p>
        </w:tc>
      </w:tr>
      <w:tr w:rsidR="001017A7" w:rsidRPr="006F2D1C" w14:paraId="14E87A68" w14:textId="77777777">
        <w:tc>
          <w:tcPr>
            <w:tcW w:w="1103" w:type="dxa"/>
          </w:tcPr>
          <w:p w14:paraId="237C9459" w14:textId="77777777" w:rsidR="001017A7" w:rsidRPr="007F7166" w:rsidRDefault="001017A7" w:rsidP="007F7166">
            <w:pPr>
              <w:pStyle w:val="11BodyText"/>
              <w:spacing w:after="0"/>
              <w:ind w:left="0"/>
              <w:rPr>
                <w:rFonts w:ascii="Times New Roman" w:hAnsi="Times New Roman"/>
              </w:rPr>
            </w:pPr>
            <w:r w:rsidRPr="007F7166">
              <w:rPr>
                <w:rFonts w:ascii="Times New Roman" w:hAnsi="Times New Roman"/>
              </w:rPr>
              <w:t>51.021</w:t>
            </w:r>
          </w:p>
        </w:tc>
        <w:tc>
          <w:tcPr>
            <w:tcW w:w="6731" w:type="dxa"/>
          </w:tcPr>
          <w:p w14:paraId="7D53DA3E" w14:textId="77777777" w:rsidR="001017A7" w:rsidRPr="007F7166" w:rsidRDefault="001017A7" w:rsidP="007F7166">
            <w:pPr>
              <w:pStyle w:val="11BodyText"/>
              <w:spacing w:after="0"/>
              <w:ind w:left="0"/>
              <w:rPr>
                <w:rFonts w:ascii="Times New Roman" w:hAnsi="Times New Roman"/>
              </w:rPr>
            </w:pPr>
            <w:r w:rsidRPr="007F7166">
              <w:rPr>
                <w:rFonts w:ascii="Times New Roman" w:hAnsi="Times New Roman"/>
              </w:rPr>
              <w:t>Introduction of new base station test cases</w:t>
            </w:r>
          </w:p>
        </w:tc>
      </w:tr>
    </w:tbl>
    <w:p w14:paraId="35ACA141" w14:textId="77777777" w:rsidR="001F2E4C" w:rsidRDefault="001F2E4C" w:rsidP="006F4221">
      <w:pPr>
        <w:pStyle w:val="FP"/>
      </w:pPr>
    </w:p>
    <w:p w14:paraId="3AB2FA4E" w14:textId="77777777" w:rsidR="00197D11" w:rsidRDefault="00F90DBB" w:rsidP="008F3F22">
      <w:pPr>
        <w:pStyle w:val="Heading2"/>
      </w:pPr>
      <w:bookmarkStart w:id="516" w:name="_Toc518052889"/>
      <w:r>
        <w:t>8.7</w:t>
      </w:r>
      <w:r w:rsidR="009A3CB7">
        <w:tab/>
      </w:r>
      <w:r w:rsidR="00197D11">
        <w:t>Summary of Evaluation versus Objectives</w:t>
      </w:r>
      <w:bookmarkEnd w:id="516"/>
    </w:p>
    <w:p w14:paraId="7F3944F2" w14:textId="77777777" w:rsidR="001F2E4C" w:rsidRDefault="001F2E4C" w:rsidP="006F4221">
      <w:r>
        <w:t xml:space="preserve">In this section the candidate technique is evaluated against the defined objectives in chapter 4.  Note, this section represents the view of the proponents of this candidate technique. </w:t>
      </w:r>
    </w:p>
    <w:p w14:paraId="5316E41C" w14:textId="77777777" w:rsidR="001F2E4C" w:rsidRDefault="001F2E4C" w:rsidP="006F4221">
      <w:r>
        <w:t>The following classification is used for the evaluation:</w:t>
      </w:r>
    </w:p>
    <w:p w14:paraId="3039EB1A" w14:textId="77777777" w:rsidR="001F2E4C" w:rsidRDefault="001F2E4C" w:rsidP="006F4221">
      <w:pPr>
        <w:pStyle w:val="TH"/>
      </w:pPr>
    </w:p>
    <w:tbl>
      <w:tblPr>
        <w:tblW w:w="0" w:type="auto"/>
        <w:jc w:val="center"/>
        <w:tblLook w:val="01E0" w:firstRow="1" w:lastRow="1" w:firstColumn="1" w:lastColumn="1" w:noHBand="0" w:noVBand="0"/>
      </w:tblPr>
      <w:tblGrid>
        <w:gridCol w:w="387"/>
        <w:gridCol w:w="3265"/>
      </w:tblGrid>
      <w:tr w:rsidR="001F2E4C" w14:paraId="2CE851AB" w14:textId="77777777">
        <w:trPr>
          <w:jc w:val="center"/>
        </w:trPr>
        <w:tc>
          <w:tcPr>
            <w:tcW w:w="387" w:type="dxa"/>
            <w:tcBorders>
              <w:top w:val="single" w:sz="8" w:space="0" w:color="auto"/>
              <w:left w:val="single" w:sz="8" w:space="0" w:color="auto"/>
              <w:bottom w:val="single" w:sz="8" w:space="0" w:color="auto"/>
              <w:right w:val="single" w:sz="8" w:space="0" w:color="auto"/>
            </w:tcBorders>
            <w:shd w:val="clear" w:color="auto" w:fill="00FF00"/>
            <w:tcMar>
              <w:right w:w="0" w:type="dxa"/>
            </w:tcMar>
          </w:tcPr>
          <w:p w14:paraId="38FD119F" w14:textId="77777777" w:rsidR="001F2E4C" w:rsidRDefault="001F2E4C" w:rsidP="001F2E4C">
            <w:pPr>
              <w:pStyle w:val="BodyText"/>
            </w:pPr>
          </w:p>
        </w:tc>
        <w:tc>
          <w:tcPr>
            <w:tcW w:w="3265" w:type="dxa"/>
            <w:tcBorders>
              <w:top w:val="nil"/>
              <w:left w:val="single" w:sz="8" w:space="0" w:color="auto"/>
              <w:bottom w:val="nil"/>
              <w:right w:val="nil"/>
            </w:tcBorders>
            <w:tcMar>
              <w:left w:w="567" w:type="dxa"/>
              <w:right w:w="0" w:type="dxa"/>
            </w:tcMar>
          </w:tcPr>
          <w:p w14:paraId="5F99DE0C" w14:textId="77777777" w:rsidR="001F2E4C" w:rsidRPr="007F7166" w:rsidRDefault="001F2E4C" w:rsidP="001F2E4C">
            <w:pPr>
              <w:pStyle w:val="BodyText"/>
              <w:rPr>
                <w:b/>
                <w:bCs/>
              </w:rPr>
            </w:pPr>
            <w:r w:rsidRPr="007F7166">
              <w:rPr>
                <w:b/>
                <w:bCs/>
              </w:rPr>
              <w:t>Fulfilled</w:t>
            </w:r>
          </w:p>
        </w:tc>
      </w:tr>
      <w:tr w:rsidR="001F2E4C" w14:paraId="550A6F66" w14:textId="77777777">
        <w:trPr>
          <w:jc w:val="center"/>
        </w:trPr>
        <w:tc>
          <w:tcPr>
            <w:tcW w:w="387" w:type="dxa"/>
            <w:tcBorders>
              <w:top w:val="single" w:sz="8" w:space="0" w:color="auto"/>
              <w:left w:val="single" w:sz="8" w:space="0" w:color="auto"/>
              <w:bottom w:val="single" w:sz="8" w:space="0" w:color="auto"/>
              <w:right w:val="single" w:sz="8" w:space="0" w:color="auto"/>
            </w:tcBorders>
            <w:shd w:val="clear" w:color="auto" w:fill="CCFFCC"/>
            <w:tcMar>
              <w:right w:w="0" w:type="dxa"/>
            </w:tcMar>
          </w:tcPr>
          <w:p w14:paraId="6791E8C2" w14:textId="77777777" w:rsidR="001F2E4C" w:rsidRDefault="001F2E4C" w:rsidP="001F2E4C">
            <w:pPr>
              <w:pStyle w:val="BodyText"/>
            </w:pPr>
          </w:p>
        </w:tc>
        <w:tc>
          <w:tcPr>
            <w:tcW w:w="3265" w:type="dxa"/>
            <w:tcBorders>
              <w:top w:val="nil"/>
              <w:left w:val="single" w:sz="8" w:space="0" w:color="auto"/>
              <w:bottom w:val="nil"/>
              <w:right w:val="nil"/>
            </w:tcBorders>
            <w:tcMar>
              <w:left w:w="567" w:type="dxa"/>
              <w:right w:w="0" w:type="dxa"/>
            </w:tcMar>
          </w:tcPr>
          <w:p w14:paraId="639B39EF" w14:textId="77777777" w:rsidR="001F2E4C" w:rsidRPr="007F7166" w:rsidRDefault="001F2E4C" w:rsidP="001F2E4C">
            <w:pPr>
              <w:pStyle w:val="BodyText"/>
              <w:rPr>
                <w:b/>
                <w:bCs/>
              </w:rPr>
            </w:pPr>
            <w:r w:rsidRPr="007F7166">
              <w:rPr>
                <w:b/>
                <w:bCs/>
              </w:rPr>
              <w:t>Expected to be fulfilled</w:t>
            </w:r>
          </w:p>
        </w:tc>
      </w:tr>
      <w:tr w:rsidR="001F2E4C" w14:paraId="1FD5B481" w14:textId="77777777">
        <w:trPr>
          <w:jc w:val="center"/>
        </w:trPr>
        <w:tc>
          <w:tcPr>
            <w:tcW w:w="387" w:type="dxa"/>
            <w:tcBorders>
              <w:top w:val="single" w:sz="8" w:space="0" w:color="auto"/>
              <w:left w:val="single" w:sz="8" w:space="0" w:color="auto"/>
              <w:bottom w:val="single" w:sz="8" w:space="0" w:color="auto"/>
              <w:right w:val="single" w:sz="8" w:space="0" w:color="auto"/>
            </w:tcBorders>
            <w:shd w:val="clear" w:color="auto" w:fill="FFFF99"/>
            <w:tcMar>
              <w:right w:w="0" w:type="dxa"/>
            </w:tcMar>
          </w:tcPr>
          <w:p w14:paraId="0C607346" w14:textId="77777777" w:rsidR="001F2E4C" w:rsidRDefault="001F2E4C" w:rsidP="001F2E4C">
            <w:pPr>
              <w:pStyle w:val="BodyText"/>
            </w:pPr>
          </w:p>
        </w:tc>
        <w:tc>
          <w:tcPr>
            <w:tcW w:w="3265" w:type="dxa"/>
            <w:tcBorders>
              <w:top w:val="nil"/>
              <w:left w:val="single" w:sz="8" w:space="0" w:color="auto"/>
              <w:bottom w:val="nil"/>
              <w:right w:val="nil"/>
            </w:tcBorders>
            <w:tcMar>
              <w:left w:w="567" w:type="dxa"/>
              <w:right w:w="0" w:type="dxa"/>
            </w:tcMar>
          </w:tcPr>
          <w:p w14:paraId="6B330863" w14:textId="77777777" w:rsidR="001F2E4C" w:rsidRPr="007F7166" w:rsidRDefault="001F2E4C" w:rsidP="001F2E4C">
            <w:pPr>
              <w:pStyle w:val="BodyText"/>
              <w:rPr>
                <w:b/>
                <w:bCs/>
              </w:rPr>
            </w:pPr>
            <w:r w:rsidRPr="007F7166">
              <w:rPr>
                <w:b/>
                <w:bCs/>
              </w:rPr>
              <w:t>Unclear/FFS</w:t>
            </w:r>
          </w:p>
        </w:tc>
      </w:tr>
      <w:tr w:rsidR="001F2E4C" w14:paraId="6674F410" w14:textId="77777777">
        <w:trPr>
          <w:jc w:val="center"/>
        </w:trPr>
        <w:tc>
          <w:tcPr>
            <w:tcW w:w="387" w:type="dxa"/>
            <w:tcBorders>
              <w:top w:val="single" w:sz="8" w:space="0" w:color="auto"/>
              <w:left w:val="single" w:sz="8" w:space="0" w:color="auto"/>
              <w:bottom w:val="single" w:sz="8" w:space="0" w:color="auto"/>
              <w:right w:val="single" w:sz="8" w:space="0" w:color="auto"/>
            </w:tcBorders>
            <w:shd w:val="clear" w:color="auto" w:fill="FF99CC"/>
            <w:tcMar>
              <w:right w:w="0" w:type="dxa"/>
            </w:tcMar>
          </w:tcPr>
          <w:p w14:paraId="647A7A20" w14:textId="77777777" w:rsidR="001F2E4C" w:rsidRDefault="001F2E4C" w:rsidP="001F2E4C">
            <w:pPr>
              <w:pStyle w:val="BodyText"/>
            </w:pPr>
          </w:p>
        </w:tc>
        <w:tc>
          <w:tcPr>
            <w:tcW w:w="3265" w:type="dxa"/>
            <w:tcBorders>
              <w:top w:val="nil"/>
              <w:left w:val="single" w:sz="8" w:space="0" w:color="auto"/>
              <w:bottom w:val="nil"/>
              <w:right w:val="nil"/>
            </w:tcBorders>
            <w:tcMar>
              <w:left w:w="567" w:type="dxa"/>
              <w:right w:w="0" w:type="dxa"/>
            </w:tcMar>
          </w:tcPr>
          <w:p w14:paraId="49ABFF7B" w14:textId="77777777" w:rsidR="001F2E4C" w:rsidRPr="007F7166" w:rsidRDefault="001F2E4C" w:rsidP="001F2E4C">
            <w:pPr>
              <w:pStyle w:val="BodyText"/>
              <w:rPr>
                <w:b/>
                <w:bCs/>
              </w:rPr>
            </w:pPr>
            <w:r w:rsidRPr="007F7166">
              <w:rPr>
                <w:b/>
                <w:bCs/>
              </w:rPr>
              <w:t>Not fulfilled</w:t>
            </w:r>
          </w:p>
        </w:tc>
      </w:tr>
    </w:tbl>
    <w:p w14:paraId="2FC3F69C" w14:textId="77777777" w:rsidR="001F2E4C" w:rsidRDefault="001F2E4C" w:rsidP="006F4221">
      <w:pPr>
        <w:pStyle w:val="FP"/>
      </w:pPr>
    </w:p>
    <w:p w14:paraId="0BD88EA0" w14:textId="77777777" w:rsidR="007D6F0A" w:rsidRPr="009663F8" w:rsidRDefault="007D6F0A" w:rsidP="008F3F22">
      <w:pPr>
        <w:pStyle w:val="Heading3"/>
      </w:pPr>
      <w:bookmarkStart w:id="517" w:name="_Toc518052890"/>
      <w:r w:rsidRPr="009663F8">
        <w:t>8.</w:t>
      </w:r>
      <w:r w:rsidR="009663F8" w:rsidRPr="009663F8">
        <w:t>7</w:t>
      </w:r>
      <w:r w:rsidRPr="009663F8">
        <w:t>.</w:t>
      </w:r>
      <w:r w:rsidR="009663F8" w:rsidRPr="009663F8">
        <w:t>1</w:t>
      </w:r>
      <w:r w:rsidR="009A3CB7">
        <w:tab/>
      </w:r>
      <w:r w:rsidRPr="009663F8">
        <w:t>Performance objectives</w:t>
      </w:r>
      <w:bookmarkEnd w:id="517"/>
    </w:p>
    <w:p w14:paraId="0DE43C56" w14:textId="77777777" w:rsidR="007D6F0A" w:rsidRPr="006F4221" w:rsidRDefault="007D6F0A" w:rsidP="006F4221">
      <w:pPr>
        <w:rPr>
          <w:b/>
        </w:rPr>
      </w:pPr>
      <w:r w:rsidRPr="006F4221">
        <w:rPr>
          <w:b/>
        </w:rPr>
        <w:t>Capacity improvements at the BTS (P1)</w:t>
      </w:r>
    </w:p>
    <w:p w14:paraId="07EB692A" w14:textId="77777777" w:rsidR="007D6F0A" w:rsidRDefault="007D6F0A" w:rsidP="00F6334A">
      <w:r>
        <w:t xml:space="preserve">Gains have been shown in </w:t>
      </w:r>
      <w:r w:rsidR="00BC6C0B">
        <w:t xml:space="preserve">[8-11] </w:t>
      </w:r>
      <w:r>
        <w:t xml:space="preserve">to be between 0 and 114 % dependent on the system scenario and speech coded investigated. Further enhancements are expected when utilizing α-QPSK, frequency hopping and adaptive constellation rotation. </w:t>
      </w:r>
    </w:p>
    <w:p w14:paraId="6D2E3364" w14:textId="77777777" w:rsidR="007D6F0A" w:rsidRPr="006F4221" w:rsidRDefault="007D6F0A" w:rsidP="006F4221">
      <w:pPr>
        <w:rPr>
          <w:i/>
        </w:rPr>
      </w:pPr>
      <w:r w:rsidRPr="006F4221">
        <w:rPr>
          <w:i/>
        </w:rPr>
        <w:t>Expected to be fulfilled</w:t>
      </w:r>
    </w:p>
    <w:p w14:paraId="207679F1" w14:textId="77777777" w:rsidR="007D6F0A" w:rsidRPr="006F4221" w:rsidRDefault="007D6F0A" w:rsidP="006F4221">
      <w:pPr>
        <w:rPr>
          <w:b/>
        </w:rPr>
      </w:pPr>
      <w:r w:rsidRPr="006F4221">
        <w:rPr>
          <w:b/>
        </w:rPr>
        <w:t>Capacity improvements at the Air interface (P2)</w:t>
      </w:r>
    </w:p>
    <w:p w14:paraId="7C30DAB4" w14:textId="77777777" w:rsidR="007D6F0A" w:rsidRDefault="007D6F0A" w:rsidP="006F4221">
      <w:r>
        <w:t>Two users are multiplexed on the same radio resource.</w:t>
      </w:r>
    </w:p>
    <w:p w14:paraId="79432885" w14:textId="77777777" w:rsidR="00D93480" w:rsidRPr="006F4221" w:rsidRDefault="007D6F0A" w:rsidP="006F4221">
      <w:pPr>
        <w:rPr>
          <w:i/>
        </w:rPr>
      </w:pPr>
      <w:r w:rsidRPr="006F4221">
        <w:rPr>
          <w:i/>
        </w:rPr>
        <w:t>Fulfilled</w:t>
      </w:r>
    </w:p>
    <w:p w14:paraId="20765D58" w14:textId="77777777" w:rsidR="006F4221" w:rsidRPr="00837B7F" w:rsidRDefault="006F4221" w:rsidP="006F4221">
      <w:pPr>
        <w:pStyle w:val="TH"/>
      </w:pPr>
    </w:p>
    <w:tbl>
      <w:tblPr>
        <w:tblW w:w="0" w:type="auto"/>
        <w:jc w:val="center"/>
        <w:tblLook w:val="0000" w:firstRow="0" w:lastRow="0" w:firstColumn="0" w:lastColumn="0" w:noHBand="0" w:noVBand="0"/>
      </w:tblPr>
      <w:tblGrid>
        <w:gridCol w:w="3559"/>
        <w:gridCol w:w="4602"/>
      </w:tblGrid>
      <w:tr w:rsidR="00D93480" w:rsidRPr="00D2189C" w14:paraId="0AD19A1D" w14:textId="77777777">
        <w:trPr>
          <w:trHeight w:val="529"/>
          <w:jc w:val="center"/>
        </w:trPr>
        <w:tc>
          <w:tcPr>
            <w:tcW w:w="3559" w:type="dxa"/>
            <w:tcBorders>
              <w:top w:val="single" w:sz="4" w:space="0" w:color="auto"/>
              <w:left w:val="single" w:sz="4" w:space="0" w:color="auto"/>
              <w:bottom w:val="single" w:sz="4" w:space="0" w:color="auto"/>
              <w:right w:val="single" w:sz="4" w:space="0" w:color="auto"/>
            </w:tcBorders>
            <w:shd w:val="clear" w:color="auto" w:fill="FFCC99"/>
            <w:noWrap/>
            <w:vAlign w:val="center"/>
          </w:tcPr>
          <w:p w14:paraId="77E7C983" w14:textId="77777777" w:rsidR="00D93480" w:rsidRPr="00540858" w:rsidRDefault="00D93480" w:rsidP="00D372BB">
            <w:pPr>
              <w:rPr>
                <w:rFonts w:ascii="Arial" w:hAnsi="Arial" w:cs="Arial"/>
                <w:b/>
                <w:bCs/>
              </w:rPr>
            </w:pPr>
            <w:r w:rsidRPr="00540858">
              <w:rPr>
                <w:rFonts w:ascii="Arial" w:hAnsi="Arial" w:cs="Arial"/>
                <w:b/>
                <w:bCs/>
              </w:rPr>
              <w:t>Evaluation of MUROS Candidate Techniques</w:t>
            </w:r>
          </w:p>
        </w:tc>
        <w:tc>
          <w:tcPr>
            <w:tcW w:w="4602" w:type="dxa"/>
            <w:tcBorders>
              <w:top w:val="single" w:sz="4" w:space="0" w:color="auto"/>
              <w:left w:val="nil"/>
              <w:bottom w:val="single" w:sz="4" w:space="0" w:color="auto"/>
              <w:right w:val="single" w:sz="4" w:space="0" w:color="000000"/>
            </w:tcBorders>
            <w:shd w:val="clear" w:color="auto" w:fill="C0C0C0"/>
            <w:noWrap/>
            <w:vAlign w:val="center"/>
          </w:tcPr>
          <w:p w14:paraId="122AB0E9" w14:textId="77777777" w:rsidR="00D93480" w:rsidRPr="00540858" w:rsidRDefault="00D93480" w:rsidP="00D372BB">
            <w:pPr>
              <w:jc w:val="center"/>
              <w:rPr>
                <w:rFonts w:ascii="Arial" w:hAnsi="Arial" w:cs="Arial"/>
                <w:b/>
                <w:bCs/>
              </w:rPr>
            </w:pPr>
            <w:r w:rsidRPr="00540858">
              <w:rPr>
                <w:rFonts w:ascii="Arial" w:hAnsi="Arial" w:cs="Arial"/>
                <w:b/>
                <w:bCs/>
              </w:rPr>
              <w:t>Candidate Techniques proposed in MUROS</w:t>
            </w:r>
          </w:p>
        </w:tc>
      </w:tr>
      <w:tr w:rsidR="00D93480" w:rsidRPr="00D2189C" w14:paraId="6A8C5AA5" w14:textId="77777777">
        <w:trPr>
          <w:trHeight w:val="439"/>
          <w:jc w:val="center"/>
        </w:trPr>
        <w:tc>
          <w:tcPr>
            <w:tcW w:w="3559" w:type="dxa"/>
            <w:tcBorders>
              <w:top w:val="single" w:sz="4" w:space="0" w:color="auto"/>
              <w:left w:val="single" w:sz="4" w:space="0" w:color="auto"/>
              <w:bottom w:val="single" w:sz="4" w:space="0" w:color="auto"/>
              <w:right w:val="single" w:sz="4" w:space="0" w:color="auto"/>
            </w:tcBorders>
            <w:shd w:val="clear" w:color="auto" w:fill="FFFF99"/>
            <w:noWrap/>
            <w:vAlign w:val="center"/>
          </w:tcPr>
          <w:p w14:paraId="2611F83E" w14:textId="77777777" w:rsidR="00D93480" w:rsidRPr="00540858" w:rsidRDefault="00D93480" w:rsidP="00D372BB">
            <w:pPr>
              <w:rPr>
                <w:rFonts w:ascii="Arial" w:hAnsi="Arial" w:cs="Arial"/>
                <w:b/>
                <w:bCs/>
              </w:rPr>
            </w:pPr>
            <w:r w:rsidRPr="00540858">
              <w:rPr>
                <w:rFonts w:ascii="Arial" w:hAnsi="Arial" w:cs="Arial"/>
                <w:b/>
                <w:bCs/>
              </w:rPr>
              <w:t>Performance Objectives</w:t>
            </w:r>
          </w:p>
        </w:tc>
        <w:tc>
          <w:tcPr>
            <w:tcW w:w="4602" w:type="dxa"/>
            <w:tcBorders>
              <w:top w:val="nil"/>
              <w:left w:val="nil"/>
              <w:bottom w:val="single" w:sz="4" w:space="0" w:color="auto"/>
              <w:right w:val="single" w:sz="4" w:space="0" w:color="auto"/>
            </w:tcBorders>
            <w:shd w:val="clear" w:color="auto" w:fill="auto"/>
            <w:noWrap/>
            <w:vAlign w:val="center"/>
          </w:tcPr>
          <w:p w14:paraId="1A6D34B9" w14:textId="77777777" w:rsidR="00D93480" w:rsidRPr="00540858" w:rsidRDefault="00D93480" w:rsidP="00D372BB">
            <w:pPr>
              <w:jc w:val="center"/>
              <w:rPr>
                <w:rFonts w:ascii="Arial" w:hAnsi="Arial" w:cs="Arial"/>
                <w:b/>
                <w:bCs/>
              </w:rPr>
            </w:pPr>
            <w:r w:rsidRPr="00540858">
              <w:rPr>
                <w:rFonts w:ascii="Arial" w:hAnsi="Arial" w:cs="Arial"/>
                <w:b/>
                <w:bCs/>
              </w:rPr>
              <w:t>Adaptive symbol constellation</w:t>
            </w:r>
          </w:p>
        </w:tc>
      </w:tr>
      <w:tr w:rsidR="00D93480" w:rsidRPr="00D2189C" w14:paraId="74D631FC" w14:textId="77777777">
        <w:trPr>
          <w:trHeight w:val="1352"/>
          <w:jc w:val="center"/>
        </w:trPr>
        <w:tc>
          <w:tcPr>
            <w:tcW w:w="3559" w:type="dxa"/>
            <w:vMerge w:val="restart"/>
            <w:tcBorders>
              <w:top w:val="nil"/>
              <w:left w:val="single" w:sz="4" w:space="0" w:color="auto"/>
              <w:right w:val="single" w:sz="4" w:space="0" w:color="auto"/>
            </w:tcBorders>
            <w:shd w:val="clear" w:color="auto" w:fill="auto"/>
          </w:tcPr>
          <w:p w14:paraId="257E6A0C" w14:textId="77777777" w:rsidR="00D93480" w:rsidRPr="00D2189C" w:rsidRDefault="00D93480" w:rsidP="00D372BB">
            <w:pPr>
              <w:rPr>
                <w:rFonts w:ascii="Arial" w:hAnsi="Arial" w:cs="Arial"/>
                <w:b/>
                <w:bCs/>
              </w:rPr>
            </w:pPr>
            <w:r w:rsidRPr="00540858">
              <w:rPr>
                <w:rFonts w:ascii="Arial" w:hAnsi="Arial" w:cs="Arial"/>
                <w:b/>
                <w:bCs/>
              </w:rPr>
              <w:t>P1: Capacity Improvements at the BTS</w:t>
            </w:r>
            <w:r w:rsidRPr="00D2189C">
              <w:rPr>
                <w:rFonts w:ascii="Arial" w:hAnsi="Arial" w:cs="Arial"/>
                <w:b/>
                <w:bCs/>
              </w:rPr>
              <w:br/>
            </w:r>
            <w:r w:rsidRPr="00540858">
              <w:rPr>
                <w:rFonts w:ascii="Arial" w:hAnsi="Arial" w:cs="Arial"/>
                <w:sz w:val="16"/>
                <w:szCs w:val="16"/>
              </w:rPr>
              <w:t>1) increase voice capacity of GERAN in  order of a factor of two per BTS transceiver</w:t>
            </w:r>
            <w:r w:rsidRPr="00540858">
              <w:rPr>
                <w:rFonts w:ascii="Arial" w:hAnsi="Arial" w:cs="Arial"/>
                <w:sz w:val="16"/>
                <w:szCs w:val="16"/>
              </w:rPr>
              <w:br/>
              <w:t>2) channels under interest: TCH/FS, TCH/HS, TCH/EFS, TCH/AFS, TCH/AHS and TCH/WFS</w:t>
            </w:r>
          </w:p>
        </w:tc>
        <w:tc>
          <w:tcPr>
            <w:tcW w:w="4602" w:type="dxa"/>
            <w:tcBorders>
              <w:top w:val="single" w:sz="4" w:space="0" w:color="auto"/>
              <w:left w:val="nil"/>
              <w:bottom w:val="single" w:sz="4" w:space="0" w:color="auto"/>
              <w:right w:val="single" w:sz="4" w:space="0" w:color="auto"/>
            </w:tcBorders>
            <w:shd w:val="clear" w:color="auto" w:fill="CCFFCC"/>
            <w:tcMar>
              <w:top w:w="57" w:type="dxa"/>
              <w:bottom w:w="57" w:type="dxa"/>
            </w:tcMar>
          </w:tcPr>
          <w:p w14:paraId="7DB71CBB" w14:textId="77777777" w:rsidR="00D93480" w:rsidRPr="00734E85" w:rsidRDefault="00D93480" w:rsidP="00D372BB">
            <w:pPr>
              <w:rPr>
                <w:rFonts w:ascii="Arial" w:hAnsi="Arial" w:cs="Arial"/>
                <w:sz w:val="18"/>
                <w:szCs w:val="18"/>
              </w:rPr>
            </w:pPr>
            <w:r w:rsidRPr="00734E85">
              <w:rPr>
                <w:rFonts w:ascii="Arial" w:hAnsi="Arial" w:cs="Arial"/>
                <w:sz w:val="18"/>
                <w:szCs w:val="18"/>
              </w:rPr>
              <w:t> 1) Gains have been shown to be between 0 and 114 % dependent on the system scenario and speech coded investigated for OSC. Further enhancements are expected when utilizing α-QPSK, frequency hopping and adaptive constellation rotation.</w:t>
            </w:r>
          </w:p>
        </w:tc>
      </w:tr>
      <w:tr w:rsidR="00D93480" w:rsidRPr="00D2189C" w14:paraId="541137A3" w14:textId="77777777">
        <w:trPr>
          <w:trHeight w:val="309"/>
          <w:jc w:val="center"/>
        </w:trPr>
        <w:tc>
          <w:tcPr>
            <w:tcW w:w="3559" w:type="dxa"/>
            <w:vMerge/>
            <w:tcBorders>
              <w:left w:val="single" w:sz="4" w:space="0" w:color="auto"/>
              <w:bottom w:val="single" w:sz="4" w:space="0" w:color="auto"/>
              <w:right w:val="single" w:sz="4" w:space="0" w:color="auto"/>
            </w:tcBorders>
            <w:shd w:val="clear" w:color="auto" w:fill="auto"/>
          </w:tcPr>
          <w:p w14:paraId="58487AB8" w14:textId="77777777" w:rsidR="00D93480" w:rsidRPr="00540858" w:rsidRDefault="00D93480" w:rsidP="00D372BB">
            <w:pPr>
              <w:rPr>
                <w:rFonts w:ascii="Arial" w:hAnsi="Arial" w:cs="Arial"/>
                <w:b/>
                <w:bCs/>
              </w:rPr>
            </w:pPr>
          </w:p>
        </w:tc>
        <w:tc>
          <w:tcPr>
            <w:tcW w:w="4602"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6F98CD84" w14:textId="77777777" w:rsidR="00D93480" w:rsidRPr="00734E85" w:rsidRDefault="00D93480" w:rsidP="00D372BB">
            <w:pPr>
              <w:rPr>
                <w:rFonts w:ascii="Arial" w:hAnsi="Arial" w:cs="Arial"/>
                <w:sz w:val="18"/>
                <w:szCs w:val="18"/>
              </w:rPr>
            </w:pPr>
            <w:r w:rsidRPr="00734E85">
              <w:rPr>
                <w:rFonts w:ascii="Arial" w:hAnsi="Arial" w:cs="Arial"/>
                <w:sz w:val="18"/>
                <w:szCs w:val="18"/>
              </w:rPr>
              <w:t>2) All codecs are supported</w:t>
            </w:r>
          </w:p>
        </w:tc>
      </w:tr>
      <w:tr w:rsidR="00D93480" w:rsidRPr="00D2189C" w14:paraId="6686F7A1" w14:textId="77777777">
        <w:trPr>
          <w:trHeight w:val="857"/>
          <w:jc w:val="center"/>
        </w:trPr>
        <w:tc>
          <w:tcPr>
            <w:tcW w:w="3559" w:type="dxa"/>
            <w:vMerge w:val="restart"/>
            <w:tcBorders>
              <w:top w:val="single" w:sz="4" w:space="0" w:color="auto"/>
              <w:left w:val="single" w:sz="4" w:space="0" w:color="auto"/>
              <w:right w:val="single" w:sz="4" w:space="0" w:color="auto"/>
            </w:tcBorders>
            <w:shd w:val="clear" w:color="auto" w:fill="auto"/>
          </w:tcPr>
          <w:p w14:paraId="33905DA1" w14:textId="77777777" w:rsidR="00D93480" w:rsidRPr="00D2189C" w:rsidRDefault="00D93480" w:rsidP="00D372BB">
            <w:pPr>
              <w:rPr>
                <w:rFonts w:ascii="Arial" w:hAnsi="Arial" w:cs="Arial"/>
                <w:b/>
                <w:bCs/>
              </w:rPr>
            </w:pPr>
            <w:r w:rsidRPr="00540858">
              <w:rPr>
                <w:rFonts w:ascii="Arial" w:hAnsi="Arial" w:cs="Arial"/>
                <w:b/>
                <w:bCs/>
              </w:rPr>
              <w:t>P2: Capacity Improvements at the air interface</w:t>
            </w:r>
            <w:r w:rsidRPr="00D2189C">
              <w:rPr>
                <w:rFonts w:ascii="Arial" w:hAnsi="Arial" w:cs="Arial"/>
                <w:b/>
                <w:bCs/>
                <w:sz w:val="18"/>
                <w:szCs w:val="18"/>
              </w:rPr>
              <w:br/>
            </w:r>
            <w:r w:rsidRPr="00540858">
              <w:rPr>
                <w:rFonts w:ascii="Arial" w:hAnsi="Arial" w:cs="Arial"/>
                <w:sz w:val="16"/>
                <w:szCs w:val="16"/>
              </w:rPr>
              <w:t>1) enhance the voice capacity of GERAN by means of multiplexing at least two users simultaneously on the same radio resource both in downlink and in uplink</w:t>
            </w:r>
            <w:r w:rsidRPr="00540858">
              <w:rPr>
                <w:rFonts w:ascii="Arial" w:hAnsi="Arial" w:cs="Arial"/>
                <w:sz w:val="16"/>
                <w:szCs w:val="16"/>
              </w:rPr>
              <w:br/>
              <w:t>2) channels under interest: TCH/FS, TCH/HS, TCH/EFS, TCH/AFS, TCH/AHS and TCH/WFS</w:t>
            </w:r>
          </w:p>
        </w:tc>
        <w:tc>
          <w:tcPr>
            <w:tcW w:w="4602"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4464B52A" w14:textId="77777777" w:rsidR="00D93480" w:rsidRPr="00734E85" w:rsidRDefault="00D93480" w:rsidP="00D372BB">
            <w:pPr>
              <w:rPr>
                <w:rFonts w:ascii="Arial" w:hAnsi="Arial" w:cs="Arial"/>
                <w:sz w:val="18"/>
                <w:szCs w:val="18"/>
              </w:rPr>
            </w:pPr>
            <w:r w:rsidRPr="00734E85">
              <w:rPr>
                <w:rFonts w:ascii="Arial" w:hAnsi="Arial" w:cs="Arial"/>
                <w:sz w:val="18"/>
                <w:szCs w:val="18"/>
              </w:rPr>
              <w:t> 1) Two users are multiplexed on the same radio resources</w:t>
            </w:r>
          </w:p>
        </w:tc>
      </w:tr>
      <w:tr w:rsidR="00D93480" w:rsidRPr="00D2189C" w14:paraId="10EF918A" w14:textId="77777777">
        <w:trPr>
          <w:trHeight w:val="587"/>
          <w:jc w:val="center"/>
        </w:trPr>
        <w:tc>
          <w:tcPr>
            <w:tcW w:w="3559" w:type="dxa"/>
            <w:vMerge/>
            <w:tcBorders>
              <w:left w:val="single" w:sz="4" w:space="0" w:color="auto"/>
              <w:bottom w:val="single" w:sz="4" w:space="0" w:color="auto"/>
              <w:right w:val="single" w:sz="4" w:space="0" w:color="auto"/>
            </w:tcBorders>
            <w:shd w:val="clear" w:color="auto" w:fill="auto"/>
          </w:tcPr>
          <w:p w14:paraId="62D6C07D" w14:textId="77777777" w:rsidR="00D93480" w:rsidRPr="00540858" w:rsidRDefault="00D93480" w:rsidP="00D372BB">
            <w:pPr>
              <w:rPr>
                <w:rFonts w:ascii="Arial" w:hAnsi="Arial" w:cs="Arial"/>
                <w:b/>
                <w:bCs/>
              </w:rPr>
            </w:pPr>
          </w:p>
        </w:tc>
        <w:tc>
          <w:tcPr>
            <w:tcW w:w="4602"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63A375EB" w14:textId="77777777" w:rsidR="00D93480" w:rsidRPr="00734E85" w:rsidRDefault="00D93480" w:rsidP="00D372BB">
            <w:pPr>
              <w:rPr>
                <w:rFonts w:ascii="Arial" w:hAnsi="Arial" w:cs="Arial"/>
                <w:sz w:val="18"/>
                <w:szCs w:val="18"/>
              </w:rPr>
            </w:pPr>
            <w:r w:rsidRPr="00734E85">
              <w:rPr>
                <w:rFonts w:ascii="Arial" w:hAnsi="Arial" w:cs="Arial"/>
                <w:sz w:val="18"/>
                <w:szCs w:val="18"/>
              </w:rPr>
              <w:t>2) All codecs are supported</w:t>
            </w:r>
          </w:p>
        </w:tc>
      </w:tr>
    </w:tbl>
    <w:p w14:paraId="51AF1474" w14:textId="77777777" w:rsidR="00D93480" w:rsidRPr="00D564BA" w:rsidRDefault="00D93480" w:rsidP="00B63C6D">
      <w:pPr>
        <w:pStyle w:val="FP"/>
      </w:pPr>
    </w:p>
    <w:p w14:paraId="44B07E42" w14:textId="77777777" w:rsidR="007D6F0A" w:rsidRDefault="007D6F0A" w:rsidP="009A3CB7">
      <w:pPr>
        <w:pStyle w:val="Heading3"/>
      </w:pPr>
      <w:bookmarkStart w:id="518" w:name="_Toc518052891"/>
      <w:r>
        <w:t>8.</w:t>
      </w:r>
      <w:r w:rsidR="00BC6C0B">
        <w:t>7</w:t>
      </w:r>
      <w:r w:rsidR="00F90DBB">
        <w:t>.2</w:t>
      </w:r>
      <w:r w:rsidR="009A3CB7">
        <w:tab/>
      </w:r>
      <w:r>
        <w:t>Compatibility objectives</w:t>
      </w:r>
      <w:bookmarkEnd w:id="518"/>
    </w:p>
    <w:p w14:paraId="41E874D5" w14:textId="77777777" w:rsidR="007D6F0A" w:rsidRPr="00B63C6D" w:rsidRDefault="007D6F0A" w:rsidP="00B63C6D">
      <w:pPr>
        <w:rPr>
          <w:b/>
        </w:rPr>
      </w:pPr>
      <w:r w:rsidRPr="00B63C6D">
        <w:rPr>
          <w:b/>
        </w:rPr>
        <w:t>Maintenance of Voice Quality (C1)</w:t>
      </w:r>
    </w:p>
    <w:p w14:paraId="0DD6D477" w14:textId="77777777" w:rsidR="007D6F0A" w:rsidRDefault="007D6F0A" w:rsidP="00B63C6D">
      <w:r>
        <w:t>The capacity gains have been shown when using the same quality target for channels not using adaptive symbol constellation and channels using adaptive symbol constellation. Additionally, GSM HR has been investigated with the same FER threshold as AMR codecs. Given the same FER level, the voice quality is worse for GSM HR than for any AMR codec.</w:t>
      </w:r>
    </w:p>
    <w:p w14:paraId="05A19ED8" w14:textId="77777777" w:rsidR="007D6F0A" w:rsidRPr="00B63C6D" w:rsidRDefault="007D6F0A" w:rsidP="00B63C6D">
      <w:pPr>
        <w:rPr>
          <w:i/>
        </w:rPr>
      </w:pPr>
      <w:r w:rsidRPr="00B63C6D">
        <w:rPr>
          <w:i/>
        </w:rPr>
        <w:t>Fulfilled</w:t>
      </w:r>
    </w:p>
    <w:p w14:paraId="24576E22" w14:textId="77777777" w:rsidR="007D6F0A" w:rsidRPr="00107C20" w:rsidRDefault="007D6F0A" w:rsidP="00107C20">
      <w:pPr>
        <w:rPr>
          <w:b/>
        </w:rPr>
      </w:pPr>
      <w:r w:rsidRPr="00107C20">
        <w:rPr>
          <w:b/>
        </w:rPr>
        <w:t>Support of legacy mobile stations (C2)</w:t>
      </w:r>
    </w:p>
    <w:p w14:paraId="4928C187" w14:textId="77777777" w:rsidR="007D6F0A" w:rsidRDefault="007D6F0A" w:rsidP="00107C20">
      <w:r>
        <w:t>Legacy, DARP Phase I, mobiles can be supported on the first sub channel, see</w:t>
      </w:r>
      <w:r w:rsidR="00BC6C0B">
        <w:t xml:space="preserve"> [8-10]</w:t>
      </w:r>
      <w:r>
        <w:t>, while MS</w:t>
      </w:r>
      <w:r w:rsidR="00205CAF">
        <w:t>'</w:t>
      </w:r>
      <w:r>
        <w:t>s supporting new training sequence codes are required for the second sub channel.</w:t>
      </w:r>
    </w:p>
    <w:p w14:paraId="3B953435" w14:textId="77777777" w:rsidR="007D6F0A" w:rsidRDefault="007D6F0A" w:rsidP="00107C20">
      <w:r>
        <w:t>Both the concept of downlink power control (α-QPSK) and the concept of frequency hopping will support legacy mobiles. However, legacy mobiles will experience no gains from adaptive constellation rotation.</w:t>
      </w:r>
    </w:p>
    <w:p w14:paraId="660098C3" w14:textId="77777777" w:rsidR="007D6F0A" w:rsidRDefault="007D6F0A" w:rsidP="00107C20">
      <w:r>
        <w:t>The support of non DARP Phase I mobiles is still left FFS.</w:t>
      </w:r>
    </w:p>
    <w:p w14:paraId="3FF163EE" w14:textId="77777777" w:rsidR="007D6F0A" w:rsidRPr="00107C20" w:rsidRDefault="007D6F0A" w:rsidP="00107C20">
      <w:pPr>
        <w:rPr>
          <w:i/>
        </w:rPr>
      </w:pPr>
      <w:r w:rsidRPr="00107C20">
        <w:rPr>
          <w:i/>
        </w:rPr>
        <w:t>Fulfilled (DARP Phase I MSs)</w:t>
      </w:r>
    </w:p>
    <w:p w14:paraId="2A937B4D" w14:textId="77777777" w:rsidR="007D6F0A" w:rsidRPr="00107C20" w:rsidRDefault="007D6F0A" w:rsidP="00107C20">
      <w:pPr>
        <w:rPr>
          <w:i/>
        </w:rPr>
      </w:pPr>
      <w:r w:rsidRPr="00107C20">
        <w:rPr>
          <w:i/>
        </w:rPr>
        <w:t>TBD       (Non DARP Phase I MSs)</w:t>
      </w:r>
    </w:p>
    <w:p w14:paraId="76EE0AA4" w14:textId="77777777" w:rsidR="007D6F0A" w:rsidRPr="00107C20" w:rsidRDefault="007D6F0A" w:rsidP="00107C20">
      <w:pPr>
        <w:rPr>
          <w:b/>
        </w:rPr>
      </w:pPr>
      <w:r w:rsidRPr="00107C20">
        <w:rPr>
          <w:b/>
        </w:rPr>
        <w:t xml:space="preserve">Implementation Impact to new </w:t>
      </w:r>
      <w:smartTag w:uri="urn:schemas-microsoft-com:office:smarttags" w:element="place">
        <w:r w:rsidRPr="00107C20">
          <w:rPr>
            <w:b/>
          </w:rPr>
          <w:t>Mobile</w:t>
        </w:r>
      </w:smartTag>
      <w:r w:rsidRPr="00107C20">
        <w:rPr>
          <w:b/>
        </w:rPr>
        <w:t xml:space="preserve"> Stations (C3)</w:t>
      </w:r>
    </w:p>
    <w:p w14:paraId="251B3555" w14:textId="77777777" w:rsidR="007D6F0A" w:rsidRDefault="007D6F0A" w:rsidP="00107C20">
      <w:r>
        <w:t>Compared to a legacy DARP Phase I receiver, the following additional support is needed.</w:t>
      </w:r>
    </w:p>
    <w:p w14:paraId="1FD9CC2E" w14:textId="77777777" w:rsidR="007D6F0A" w:rsidRDefault="00DC438E" w:rsidP="00DC438E">
      <w:pPr>
        <w:pStyle w:val="B1"/>
      </w:pPr>
      <w:r>
        <w:t>-</w:t>
      </w:r>
      <w:r>
        <w:tab/>
      </w:r>
      <w:r w:rsidR="007D6F0A">
        <w:t>new training sequences</w:t>
      </w:r>
    </w:p>
    <w:p w14:paraId="017AD370" w14:textId="77777777" w:rsidR="007D6F0A" w:rsidRDefault="00DC438E" w:rsidP="00DC438E">
      <w:pPr>
        <w:pStyle w:val="B1"/>
      </w:pPr>
      <w:r>
        <w:t>-</w:t>
      </w:r>
      <w:r>
        <w:tab/>
      </w:r>
      <w:r w:rsidR="007D6F0A">
        <w:t>additional detection of rotation. (Note: Algorithms for modulation detection in EDGE capable terminals can be re-used.)</w:t>
      </w:r>
    </w:p>
    <w:p w14:paraId="600E112E" w14:textId="77777777" w:rsidR="007D6F0A" w:rsidRDefault="00DC438E" w:rsidP="00DC438E">
      <w:pPr>
        <w:pStyle w:val="B1"/>
      </w:pPr>
      <w:r>
        <w:t>-</w:t>
      </w:r>
      <w:r>
        <w:tab/>
      </w:r>
      <w:r w:rsidR="007D6F0A">
        <w:t>signaling procedure of frequency hopping</w:t>
      </w:r>
    </w:p>
    <w:p w14:paraId="16B5F2F9" w14:textId="77777777" w:rsidR="007D6F0A" w:rsidRDefault="00DC438E" w:rsidP="00DC438E">
      <w:pPr>
        <w:pStyle w:val="B1"/>
      </w:pPr>
      <w:r>
        <w:t>-</w:t>
      </w:r>
      <w:r>
        <w:tab/>
      </w:r>
      <w:r w:rsidR="007D6F0A">
        <w:t>frequency hopping support,</w:t>
      </w:r>
    </w:p>
    <w:p w14:paraId="5D36F08E" w14:textId="77777777" w:rsidR="007D6F0A" w:rsidRPr="00107C20" w:rsidRDefault="007D6F0A" w:rsidP="00107C20">
      <w:pPr>
        <w:rPr>
          <w:b/>
        </w:rPr>
      </w:pPr>
      <w:r w:rsidRPr="00107C20">
        <w:rPr>
          <w:b/>
        </w:rPr>
        <w:t>Implementation Impacts to BSS (C4)</w:t>
      </w:r>
    </w:p>
    <w:p w14:paraId="1FB756F9" w14:textId="77777777" w:rsidR="007D6F0A" w:rsidRPr="00DB3BCE" w:rsidRDefault="007D6F0A" w:rsidP="00107C20">
      <w:r w:rsidRPr="00DB3BCE">
        <w:lastRenderedPageBreak/>
        <w:t>Transmitter</w:t>
      </w:r>
      <w:r>
        <w:t>:</w:t>
      </w:r>
    </w:p>
    <w:p w14:paraId="57904AB3" w14:textId="77777777" w:rsidR="007D6F0A" w:rsidRDefault="00DC438E" w:rsidP="00DC438E">
      <w:pPr>
        <w:pStyle w:val="B1"/>
      </w:pPr>
      <w:r>
        <w:t>-</w:t>
      </w:r>
      <w:r>
        <w:tab/>
      </w:r>
      <w:r w:rsidR="007D6F0A">
        <w:t>additional constellation rotation</w:t>
      </w:r>
    </w:p>
    <w:p w14:paraId="558E905D" w14:textId="77777777" w:rsidR="007D6F0A" w:rsidRDefault="00DC438E" w:rsidP="00DC438E">
      <w:pPr>
        <w:pStyle w:val="B1"/>
      </w:pPr>
      <w:r>
        <w:t>-</w:t>
      </w:r>
      <w:r>
        <w:tab/>
      </w:r>
      <w:r w:rsidR="007D6F0A">
        <w:t>linear modulator for α-QPSK</w:t>
      </w:r>
    </w:p>
    <w:p w14:paraId="594529BC" w14:textId="77777777" w:rsidR="007D6F0A" w:rsidRDefault="007D6F0A" w:rsidP="00107C20">
      <w:r>
        <w:t>Receiver</w:t>
      </w:r>
    </w:p>
    <w:p w14:paraId="4D5EE4FE" w14:textId="77777777" w:rsidR="007D6F0A" w:rsidRDefault="00DC438E" w:rsidP="00DC438E">
      <w:pPr>
        <w:pStyle w:val="B1"/>
      </w:pPr>
      <w:r>
        <w:t>-</w:t>
      </w:r>
      <w:r>
        <w:tab/>
      </w:r>
      <w:r w:rsidR="007D6F0A">
        <w:t>Dual antenna receiver becomes mandatory.</w:t>
      </w:r>
    </w:p>
    <w:p w14:paraId="4C83B9FE" w14:textId="77777777" w:rsidR="007D6F0A" w:rsidRDefault="00DC438E" w:rsidP="00DC438E">
      <w:pPr>
        <w:pStyle w:val="B1"/>
      </w:pPr>
      <w:r>
        <w:t>-</w:t>
      </w:r>
      <w:r>
        <w:tab/>
      </w:r>
      <w:r w:rsidR="007D6F0A">
        <w:t>Demodulation algorithm of two simultaneous received signals</w:t>
      </w:r>
    </w:p>
    <w:p w14:paraId="74831751" w14:textId="77777777" w:rsidR="007D6F0A" w:rsidRDefault="007D6F0A" w:rsidP="00107C20">
      <w:r>
        <w:t>Transmitted and Receiver</w:t>
      </w:r>
    </w:p>
    <w:p w14:paraId="64227AA8" w14:textId="77777777" w:rsidR="007D6F0A" w:rsidRDefault="00DC438E" w:rsidP="00DC438E">
      <w:pPr>
        <w:pStyle w:val="B1"/>
      </w:pPr>
      <w:r>
        <w:t>-</w:t>
      </w:r>
      <w:r>
        <w:tab/>
      </w:r>
      <w:r w:rsidR="007D6F0A">
        <w:t>new TSC support</w:t>
      </w:r>
    </w:p>
    <w:p w14:paraId="19C85F2B" w14:textId="77777777" w:rsidR="00BC6C0B" w:rsidRDefault="00DC438E" w:rsidP="00DC438E">
      <w:pPr>
        <w:pStyle w:val="B1"/>
      </w:pPr>
      <w:r>
        <w:t>-</w:t>
      </w:r>
      <w:r>
        <w:tab/>
      </w:r>
      <w:r w:rsidR="007D6F0A">
        <w:t>support of frequency hopping concept</w:t>
      </w:r>
    </w:p>
    <w:p w14:paraId="36F7A9D2" w14:textId="77777777" w:rsidR="007D6F0A" w:rsidRDefault="007D6F0A" w:rsidP="00107C20">
      <w:r>
        <w:t>Dimensioning aspects of the Abis interface due to the increased channel support needs to be taken into account.</w:t>
      </w:r>
    </w:p>
    <w:p w14:paraId="563AB5C7" w14:textId="77777777" w:rsidR="007D6F0A" w:rsidRPr="00107C20" w:rsidRDefault="007D6F0A" w:rsidP="00107C20">
      <w:pPr>
        <w:rPr>
          <w:b/>
        </w:rPr>
      </w:pPr>
      <w:r w:rsidRPr="00107C20">
        <w:rPr>
          <w:b/>
        </w:rPr>
        <w:t>Impacts to Network Planning (C5)</w:t>
      </w:r>
    </w:p>
    <w:p w14:paraId="255C80FD" w14:textId="77777777" w:rsidR="007D6F0A" w:rsidRDefault="007D6F0A" w:rsidP="00107C20">
      <w:r>
        <w:t>No impact is foreseen when using the linearized GMSK pulse shape. The impact due to a wider pulse shape on the DL is left FFS.</w:t>
      </w:r>
    </w:p>
    <w:p w14:paraId="68CD40C0" w14:textId="77777777" w:rsidR="007D6F0A" w:rsidRDefault="007D6F0A" w:rsidP="00107C20">
      <w:r>
        <w:t xml:space="preserve">The evaluation against the objectives is summarised in the table below. </w:t>
      </w:r>
    </w:p>
    <w:p w14:paraId="2539F399" w14:textId="77777777" w:rsidR="00D93480" w:rsidRDefault="00D93480" w:rsidP="00107C20">
      <w:r>
        <w:t xml:space="preserve">The compatibility objectives are summarized below with following colour coding. </w:t>
      </w:r>
    </w:p>
    <w:p w14:paraId="3B42F2FF" w14:textId="77777777" w:rsidR="00D93480" w:rsidRDefault="00D93480" w:rsidP="00107C20">
      <w:pPr>
        <w:pStyle w:val="TH"/>
      </w:pPr>
    </w:p>
    <w:tbl>
      <w:tblPr>
        <w:tblW w:w="0" w:type="auto"/>
        <w:jc w:val="center"/>
        <w:tblLook w:val="01E0" w:firstRow="1" w:lastRow="1" w:firstColumn="1" w:lastColumn="1" w:noHBand="0" w:noVBand="0"/>
      </w:tblPr>
      <w:tblGrid>
        <w:gridCol w:w="387"/>
        <w:gridCol w:w="3265"/>
      </w:tblGrid>
      <w:tr w:rsidR="00D93480" w14:paraId="1DAA3980" w14:textId="77777777">
        <w:trPr>
          <w:jc w:val="center"/>
        </w:trPr>
        <w:tc>
          <w:tcPr>
            <w:tcW w:w="387" w:type="dxa"/>
            <w:tcBorders>
              <w:top w:val="single" w:sz="8" w:space="0" w:color="auto"/>
              <w:left w:val="single" w:sz="8" w:space="0" w:color="auto"/>
              <w:bottom w:val="single" w:sz="8" w:space="0" w:color="auto"/>
              <w:right w:val="single" w:sz="8" w:space="0" w:color="auto"/>
            </w:tcBorders>
            <w:shd w:val="clear" w:color="auto" w:fill="00FF00"/>
            <w:tcMar>
              <w:right w:w="0" w:type="dxa"/>
            </w:tcMar>
          </w:tcPr>
          <w:p w14:paraId="1271063E" w14:textId="77777777" w:rsidR="00D93480" w:rsidRDefault="00D93480" w:rsidP="00D372BB">
            <w:pPr>
              <w:pStyle w:val="BodyText"/>
            </w:pPr>
          </w:p>
        </w:tc>
        <w:tc>
          <w:tcPr>
            <w:tcW w:w="3265" w:type="dxa"/>
            <w:tcBorders>
              <w:top w:val="nil"/>
              <w:left w:val="single" w:sz="8" w:space="0" w:color="auto"/>
              <w:bottom w:val="nil"/>
              <w:right w:val="nil"/>
            </w:tcBorders>
            <w:tcMar>
              <w:left w:w="567" w:type="dxa"/>
              <w:right w:w="0" w:type="dxa"/>
            </w:tcMar>
          </w:tcPr>
          <w:p w14:paraId="150937B1" w14:textId="77777777" w:rsidR="00D93480" w:rsidRPr="007F7166" w:rsidRDefault="00D93480" w:rsidP="00D372BB">
            <w:pPr>
              <w:pStyle w:val="BodyText"/>
              <w:rPr>
                <w:b/>
                <w:bCs/>
              </w:rPr>
            </w:pPr>
            <w:r w:rsidRPr="007F7166">
              <w:rPr>
                <w:b/>
                <w:bCs/>
              </w:rPr>
              <w:t>Fulfilled</w:t>
            </w:r>
          </w:p>
        </w:tc>
      </w:tr>
      <w:tr w:rsidR="00D93480" w14:paraId="07887844" w14:textId="77777777">
        <w:trPr>
          <w:jc w:val="center"/>
        </w:trPr>
        <w:tc>
          <w:tcPr>
            <w:tcW w:w="387" w:type="dxa"/>
            <w:tcBorders>
              <w:top w:val="single" w:sz="8" w:space="0" w:color="auto"/>
              <w:left w:val="single" w:sz="8" w:space="0" w:color="auto"/>
              <w:bottom w:val="single" w:sz="8" w:space="0" w:color="auto"/>
              <w:right w:val="single" w:sz="8" w:space="0" w:color="auto"/>
            </w:tcBorders>
            <w:shd w:val="clear" w:color="auto" w:fill="CCFFCC"/>
            <w:tcMar>
              <w:right w:w="0" w:type="dxa"/>
            </w:tcMar>
          </w:tcPr>
          <w:p w14:paraId="266C9FD2" w14:textId="77777777" w:rsidR="00D93480" w:rsidRDefault="00D93480" w:rsidP="00D372BB">
            <w:pPr>
              <w:pStyle w:val="BodyText"/>
            </w:pPr>
          </w:p>
        </w:tc>
        <w:tc>
          <w:tcPr>
            <w:tcW w:w="3265" w:type="dxa"/>
            <w:tcBorders>
              <w:top w:val="nil"/>
              <w:left w:val="single" w:sz="8" w:space="0" w:color="auto"/>
              <w:bottom w:val="nil"/>
              <w:right w:val="nil"/>
            </w:tcBorders>
            <w:tcMar>
              <w:left w:w="567" w:type="dxa"/>
              <w:right w:w="0" w:type="dxa"/>
            </w:tcMar>
          </w:tcPr>
          <w:p w14:paraId="303BF73C" w14:textId="77777777" w:rsidR="00D93480" w:rsidRPr="007F7166" w:rsidRDefault="00D93480" w:rsidP="00D372BB">
            <w:pPr>
              <w:pStyle w:val="BodyText"/>
              <w:rPr>
                <w:b/>
                <w:bCs/>
              </w:rPr>
            </w:pPr>
            <w:r w:rsidRPr="007F7166">
              <w:rPr>
                <w:b/>
                <w:bCs/>
              </w:rPr>
              <w:t>Expected to be fulfilled</w:t>
            </w:r>
          </w:p>
        </w:tc>
      </w:tr>
      <w:tr w:rsidR="00D93480" w14:paraId="25D22969" w14:textId="77777777">
        <w:trPr>
          <w:jc w:val="center"/>
        </w:trPr>
        <w:tc>
          <w:tcPr>
            <w:tcW w:w="387" w:type="dxa"/>
            <w:tcBorders>
              <w:top w:val="single" w:sz="8" w:space="0" w:color="auto"/>
              <w:left w:val="single" w:sz="8" w:space="0" w:color="auto"/>
              <w:bottom w:val="single" w:sz="8" w:space="0" w:color="auto"/>
              <w:right w:val="single" w:sz="8" w:space="0" w:color="auto"/>
            </w:tcBorders>
            <w:shd w:val="clear" w:color="auto" w:fill="FFFF99"/>
            <w:tcMar>
              <w:right w:w="0" w:type="dxa"/>
            </w:tcMar>
          </w:tcPr>
          <w:p w14:paraId="197A7669" w14:textId="77777777" w:rsidR="00D93480" w:rsidRDefault="00D93480" w:rsidP="00D372BB">
            <w:pPr>
              <w:pStyle w:val="BodyText"/>
            </w:pPr>
          </w:p>
        </w:tc>
        <w:tc>
          <w:tcPr>
            <w:tcW w:w="3265" w:type="dxa"/>
            <w:tcBorders>
              <w:top w:val="nil"/>
              <w:left w:val="single" w:sz="8" w:space="0" w:color="auto"/>
              <w:bottom w:val="nil"/>
              <w:right w:val="nil"/>
            </w:tcBorders>
            <w:tcMar>
              <w:left w:w="567" w:type="dxa"/>
              <w:right w:w="0" w:type="dxa"/>
            </w:tcMar>
          </w:tcPr>
          <w:p w14:paraId="0A1D6C58" w14:textId="77777777" w:rsidR="00D93480" w:rsidRPr="007F7166" w:rsidRDefault="00D93480" w:rsidP="00D372BB">
            <w:pPr>
              <w:pStyle w:val="BodyText"/>
              <w:rPr>
                <w:b/>
                <w:bCs/>
              </w:rPr>
            </w:pPr>
            <w:r w:rsidRPr="007F7166">
              <w:rPr>
                <w:b/>
                <w:bCs/>
              </w:rPr>
              <w:t>Unclear/FFS</w:t>
            </w:r>
          </w:p>
        </w:tc>
      </w:tr>
      <w:tr w:rsidR="00D93480" w14:paraId="357493CC" w14:textId="77777777">
        <w:trPr>
          <w:jc w:val="center"/>
        </w:trPr>
        <w:tc>
          <w:tcPr>
            <w:tcW w:w="387" w:type="dxa"/>
            <w:tcBorders>
              <w:top w:val="single" w:sz="8" w:space="0" w:color="auto"/>
              <w:left w:val="single" w:sz="8" w:space="0" w:color="auto"/>
              <w:bottom w:val="single" w:sz="8" w:space="0" w:color="auto"/>
              <w:right w:val="single" w:sz="8" w:space="0" w:color="auto"/>
            </w:tcBorders>
            <w:shd w:val="clear" w:color="auto" w:fill="FF99CC"/>
            <w:tcMar>
              <w:right w:w="0" w:type="dxa"/>
            </w:tcMar>
          </w:tcPr>
          <w:p w14:paraId="0A8B78E4" w14:textId="77777777" w:rsidR="00D93480" w:rsidRDefault="00D93480" w:rsidP="00D372BB">
            <w:pPr>
              <w:pStyle w:val="BodyText"/>
            </w:pPr>
          </w:p>
        </w:tc>
        <w:tc>
          <w:tcPr>
            <w:tcW w:w="3265" w:type="dxa"/>
            <w:tcBorders>
              <w:top w:val="nil"/>
              <w:left w:val="single" w:sz="8" w:space="0" w:color="auto"/>
              <w:bottom w:val="nil"/>
              <w:right w:val="nil"/>
            </w:tcBorders>
            <w:tcMar>
              <w:left w:w="567" w:type="dxa"/>
              <w:right w:w="0" w:type="dxa"/>
            </w:tcMar>
          </w:tcPr>
          <w:p w14:paraId="23A96AD8" w14:textId="77777777" w:rsidR="00D93480" w:rsidRPr="007F7166" w:rsidRDefault="00D93480" w:rsidP="00D372BB">
            <w:pPr>
              <w:pStyle w:val="BodyText"/>
              <w:rPr>
                <w:b/>
                <w:bCs/>
              </w:rPr>
            </w:pPr>
            <w:r w:rsidRPr="007F7166">
              <w:rPr>
                <w:b/>
                <w:bCs/>
              </w:rPr>
              <w:t>Not fulfilled</w:t>
            </w:r>
          </w:p>
        </w:tc>
      </w:tr>
    </w:tbl>
    <w:p w14:paraId="5456BCD8" w14:textId="77777777" w:rsidR="00107C20" w:rsidRDefault="00107C20" w:rsidP="00107C20">
      <w:pPr>
        <w:pStyle w:val="TH"/>
      </w:pPr>
    </w:p>
    <w:tbl>
      <w:tblPr>
        <w:tblW w:w="0" w:type="auto"/>
        <w:jc w:val="center"/>
        <w:tblLook w:val="0000" w:firstRow="0" w:lastRow="0" w:firstColumn="0" w:lastColumn="0" w:noHBand="0" w:noVBand="0"/>
      </w:tblPr>
      <w:tblGrid>
        <w:gridCol w:w="3561"/>
        <w:gridCol w:w="4604"/>
      </w:tblGrid>
      <w:tr w:rsidR="00D93480" w:rsidRPr="00D2189C" w14:paraId="4605C688" w14:textId="77777777">
        <w:trPr>
          <w:trHeight w:val="300"/>
          <w:jc w:val="center"/>
        </w:trPr>
        <w:tc>
          <w:tcPr>
            <w:tcW w:w="3561" w:type="dxa"/>
            <w:tcBorders>
              <w:top w:val="single" w:sz="4" w:space="0" w:color="auto"/>
              <w:left w:val="single" w:sz="4" w:space="0" w:color="auto"/>
              <w:bottom w:val="single" w:sz="4" w:space="0" w:color="auto"/>
              <w:right w:val="single" w:sz="4" w:space="0" w:color="auto"/>
            </w:tcBorders>
            <w:shd w:val="clear" w:color="auto" w:fill="FFCC99"/>
            <w:noWrap/>
            <w:vAlign w:val="bottom"/>
          </w:tcPr>
          <w:p w14:paraId="1E978C1A" w14:textId="77777777" w:rsidR="00D93480" w:rsidRPr="00540858" w:rsidRDefault="00D93480" w:rsidP="00D372BB">
            <w:pPr>
              <w:rPr>
                <w:rFonts w:ascii="Arial" w:hAnsi="Arial" w:cs="Arial"/>
                <w:b/>
                <w:bCs/>
              </w:rPr>
            </w:pPr>
            <w:r w:rsidRPr="00540858">
              <w:rPr>
                <w:rFonts w:ascii="Arial" w:hAnsi="Arial" w:cs="Arial"/>
                <w:b/>
                <w:bCs/>
              </w:rPr>
              <w:t>Evaluation of MUROS Candidate Techniques</w:t>
            </w:r>
          </w:p>
        </w:tc>
        <w:tc>
          <w:tcPr>
            <w:tcW w:w="4604" w:type="dxa"/>
            <w:tcBorders>
              <w:top w:val="single" w:sz="4" w:space="0" w:color="auto"/>
              <w:left w:val="nil"/>
              <w:bottom w:val="single" w:sz="4" w:space="0" w:color="auto"/>
              <w:right w:val="single" w:sz="4" w:space="0" w:color="000000"/>
            </w:tcBorders>
            <w:shd w:val="clear" w:color="auto" w:fill="C0C0C0"/>
            <w:noWrap/>
            <w:vAlign w:val="bottom"/>
          </w:tcPr>
          <w:p w14:paraId="36E68EEC" w14:textId="77777777" w:rsidR="00D93480" w:rsidRPr="00540858" w:rsidRDefault="00D93480" w:rsidP="00D372BB">
            <w:pPr>
              <w:jc w:val="center"/>
              <w:rPr>
                <w:rFonts w:ascii="Arial" w:hAnsi="Arial" w:cs="Arial"/>
                <w:b/>
                <w:bCs/>
              </w:rPr>
            </w:pPr>
            <w:r w:rsidRPr="00540858">
              <w:rPr>
                <w:rFonts w:ascii="Arial" w:hAnsi="Arial" w:cs="Arial"/>
                <w:b/>
                <w:bCs/>
              </w:rPr>
              <w:t>Candidate Techniques proposed in MUROS</w:t>
            </w:r>
          </w:p>
        </w:tc>
      </w:tr>
      <w:tr w:rsidR="00D93480" w:rsidRPr="00D2189C" w14:paraId="5B08A469" w14:textId="77777777">
        <w:trPr>
          <w:trHeight w:val="600"/>
          <w:jc w:val="center"/>
        </w:trPr>
        <w:tc>
          <w:tcPr>
            <w:tcW w:w="3561" w:type="dxa"/>
            <w:tcBorders>
              <w:top w:val="single" w:sz="4" w:space="0" w:color="auto"/>
              <w:left w:val="single" w:sz="4" w:space="0" w:color="auto"/>
              <w:bottom w:val="single" w:sz="4" w:space="0" w:color="auto"/>
              <w:right w:val="single" w:sz="4" w:space="0" w:color="auto"/>
            </w:tcBorders>
            <w:shd w:val="clear" w:color="auto" w:fill="FFFF99"/>
            <w:noWrap/>
            <w:vAlign w:val="center"/>
          </w:tcPr>
          <w:p w14:paraId="669E1E3B" w14:textId="77777777" w:rsidR="00D93480" w:rsidRPr="00540858" w:rsidRDefault="00D93480" w:rsidP="00D372BB">
            <w:pPr>
              <w:rPr>
                <w:rFonts w:ascii="Arial" w:hAnsi="Arial" w:cs="Arial"/>
                <w:b/>
                <w:bCs/>
              </w:rPr>
            </w:pPr>
            <w:r w:rsidRPr="00540858">
              <w:rPr>
                <w:rFonts w:ascii="Arial" w:hAnsi="Arial" w:cs="Arial"/>
                <w:b/>
                <w:bCs/>
              </w:rPr>
              <w:t>Compatibility Objectives</w:t>
            </w:r>
          </w:p>
        </w:tc>
        <w:tc>
          <w:tcPr>
            <w:tcW w:w="4604" w:type="dxa"/>
            <w:tcBorders>
              <w:top w:val="nil"/>
              <w:left w:val="nil"/>
              <w:bottom w:val="single" w:sz="4" w:space="0" w:color="auto"/>
              <w:right w:val="single" w:sz="4" w:space="0" w:color="auto"/>
            </w:tcBorders>
            <w:shd w:val="clear" w:color="auto" w:fill="auto"/>
            <w:noWrap/>
            <w:vAlign w:val="center"/>
          </w:tcPr>
          <w:p w14:paraId="5AFA9A91" w14:textId="77777777" w:rsidR="00D93480" w:rsidRPr="00540858" w:rsidRDefault="00D93480" w:rsidP="00D372BB">
            <w:pPr>
              <w:jc w:val="center"/>
              <w:rPr>
                <w:rFonts w:ascii="Arial" w:hAnsi="Arial" w:cs="Arial"/>
                <w:b/>
                <w:bCs/>
              </w:rPr>
            </w:pPr>
            <w:r w:rsidRPr="00540858">
              <w:rPr>
                <w:rFonts w:ascii="Arial" w:hAnsi="Arial" w:cs="Arial"/>
                <w:b/>
                <w:bCs/>
              </w:rPr>
              <w:t>Adaptive symbol constellation</w:t>
            </w:r>
          </w:p>
        </w:tc>
      </w:tr>
      <w:tr w:rsidR="00D93480" w:rsidRPr="00D2189C" w14:paraId="2798E8C5" w14:textId="77777777">
        <w:trPr>
          <w:trHeight w:val="600"/>
          <w:jc w:val="center"/>
        </w:trPr>
        <w:tc>
          <w:tcPr>
            <w:tcW w:w="3561" w:type="dxa"/>
            <w:vMerge w:val="restart"/>
            <w:tcBorders>
              <w:top w:val="nil"/>
              <w:left w:val="single" w:sz="4" w:space="0" w:color="auto"/>
              <w:right w:val="single" w:sz="4" w:space="0" w:color="auto"/>
            </w:tcBorders>
            <w:shd w:val="clear" w:color="auto" w:fill="auto"/>
          </w:tcPr>
          <w:p w14:paraId="75983405" w14:textId="77777777" w:rsidR="00D93480" w:rsidRDefault="00D93480" w:rsidP="00D372BB">
            <w:pPr>
              <w:rPr>
                <w:rFonts w:ascii="Arial" w:hAnsi="Arial" w:cs="Arial"/>
                <w:b/>
                <w:bCs/>
              </w:rPr>
            </w:pPr>
            <w:r w:rsidRPr="00540858">
              <w:rPr>
                <w:rFonts w:ascii="Arial" w:hAnsi="Arial" w:cs="Arial"/>
                <w:b/>
                <w:bCs/>
              </w:rPr>
              <w:t>C1: Maintainance of Voice Quality</w:t>
            </w:r>
          </w:p>
          <w:p w14:paraId="6B10A8E3" w14:textId="77777777" w:rsidR="00D93480" w:rsidRPr="00D2189C" w:rsidRDefault="00D93480" w:rsidP="00D372BB">
            <w:pPr>
              <w:rPr>
                <w:rFonts w:ascii="Arial" w:hAnsi="Arial" w:cs="Arial"/>
                <w:b/>
                <w:bCs/>
              </w:rPr>
            </w:pPr>
            <w:r>
              <w:rPr>
                <w:rFonts w:ascii="Arial" w:hAnsi="Arial" w:cs="Arial"/>
                <w:b/>
                <w:bCs/>
                <w:sz w:val="18"/>
                <w:szCs w:val="18"/>
              </w:rPr>
              <w:br/>
            </w:r>
            <w:r w:rsidRPr="00E47540">
              <w:rPr>
                <w:rFonts w:ascii="Arial" w:hAnsi="Arial" w:cs="Arial"/>
                <w:sz w:val="16"/>
                <w:szCs w:val="16"/>
              </w:rPr>
              <w:t>1) voice quality should not decrease as perceived by the user.</w:t>
            </w:r>
            <w:r w:rsidRPr="00E47540">
              <w:rPr>
                <w:rFonts w:ascii="Arial" w:hAnsi="Arial" w:cs="Arial"/>
                <w:sz w:val="16"/>
                <w:szCs w:val="16"/>
              </w:rPr>
              <w:br/>
              <w:t xml:space="preserve">2) A voice quality level better than for GSM HR should be ensured. </w:t>
            </w: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792BFD14" w14:textId="77777777" w:rsidR="00D93480" w:rsidRPr="00D2189C" w:rsidRDefault="00D93480" w:rsidP="00D372BB">
            <w:pPr>
              <w:rPr>
                <w:rFonts w:ascii="Arial" w:hAnsi="Arial" w:cs="Arial"/>
                <w:sz w:val="18"/>
                <w:szCs w:val="18"/>
              </w:rPr>
            </w:pPr>
            <w:r w:rsidRPr="00D2189C">
              <w:rPr>
                <w:rFonts w:ascii="Arial" w:hAnsi="Arial" w:cs="Arial"/>
                <w:sz w:val="18"/>
                <w:szCs w:val="18"/>
              </w:rPr>
              <w:t> </w:t>
            </w:r>
            <w:r>
              <w:rPr>
                <w:rFonts w:ascii="Arial" w:hAnsi="Arial" w:cs="Arial"/>
                <w:sz w:val="18"/>
                <w:szCs w:val="18"/>
              </w:rPr>
              <w:t>1) Only users experiencing good enough quality will be allocated on a channel supporting alpha-QPSK. Simulations have shown that there are no losses in user satisfaction, only gains, when using the new technique.</w:t>
            </w:r>
          </w:p>
        </w:tc>
      </w:tr>
      <w:tr w:rsidR="00D93480" w:rsidRPr="00D2189C" w14:paraId="482730A5" w14:textId="77777777">
        <w:trPr>
          <w:trHeight w:val="600"/>
          <w:jc w:val="center"/>
        </w:trPr>
        <w:tc>
          <w:tcPr>
            <w:tcW w:w="3561" w:type="dxa"/>
            <w:vMerge/>
            <w:tcBorders>
              <w:left w:val="single" w:sz="4" w:space="0" w:color="auto"/>
              <w:bottom w:val="single" w:sz="4" w:space="0" w:color="auto"/>
              <w:right w:val="single" w:sz="4" w:space="0" w:color="auto"/>
            </w:tcBorders>
            <w:shd w:val="clear" w:color="auto" w:fill="auto"/>
          </w:tcPr>
          <w:p w14:paraId="302694D3" w14:textId="77777777" w:rsidR="00D93480" w:rsidRPr="00540858" w:rsidRDefault="00D93480" w:rsidP="00D372BB">
            <w:pP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53283286" w14:textId="77777777" w:rsidR="00D93480" w:rsidRPr="00734E85" w:rsidRDefault="00D93480" w:rsidP="00D372BB">
            <w:pPr>
              <w:rPr>
                <w:rFonts w:ascii="Arial" w:hAnsi="Arial" w:cs="Arial"/>
                <w:sz w:val="16"/>
                <w:szCs w:val="16"/>
              </w:rPr>
            </w:pPr>
            <w:r w:rsidRPr="00734E85">
              <w:rPr>
                <w:rFonts w:ascii="Arial" w:hAnsi="Arial" w:cs="Arial"/>
                <w:sz w:val="18"/>
                <w:szCs w:val="18"/>
              </w:rPr>
              <w:t>2) GSM HR has been investigated with the same FER threshold as AMR codecs. Given the same FER level, the voice quality is worse for GSM HR than for any AMR codec</w:t>
            </w:r>
            <w:r w:rsidRPr="00734E85">
              <w:rPr>
                <w:rFonts w:ascii="Arial" w:hAnsi="Arial" w:cs="Arial"/>
                <w:sz w:val="16"/>
                <w:szCs w:val="16"/>
              </w:rPr>
              <w:t>.</w:t>
            </w:r>
          </w:p>
        </w:tc>
      </w:tr>
      <w:tr w:rsidR="00D93480" w:rsidRPr="00D2189C" w14:paraId="648BBB3F" w14:textId="77777777">
        <w:trPr>
          <w:trHeight w:val="900"/>
          <w:jc w:val="center"/>
        </w:trPr>
        <w:tc>
          <w:tcPr>
            <w:tcW w:w="3561" w:type="dxa"/>
            <w:vMerge w:val="restart"/>
            <w:tcBorders>
              <w:top w:val="nil"/>
              <w:left w:val="single" w:sz="4" w:space="0" w:color="auto"/>
              <w:right w:val="single" w:sz="4" w:space="0" w:color="auto"/>
            </w:tcBorders>
            <w:shd w:val="clear" w:color="auto" w:fill="auto"/>
          </w:tcPr>
          <w:p w14:paraId="22820E59" w14:textId="77777777" w:rsidR="00D93480" w:rsidRDefault="00D93480" w:rsidP="00D372BB">
            <w:pPr>
              <w:rPr>
                <w:rFonts w:ascii="Arial" w:hAnsi="Arial" w:cs="Arial"/>
                <w:b/>
                <w:bCs/>
              </w:rPr>
            </w:pPr>
            <w:r w:rsidRPr="00540858">
              <w:rPr>
                <w:rFonts w:ascii="Arial" w:hAnsi="Arial" w:cs="Arial"/>
                <w:b/>
                <w:bCs/>
              </w:rPr>
              <w:t xml:space="preserve">C2: Support of Legacy </w:t>
            </w:r>
            <w:smartTag w:uri="urn:schemas-microsoft-com:office:smarttags" w:element="place">
              <w:r w:rsidRPr="00540858">
                <w:rPr>
                  <w:rFonts w:ascii="Arial" w:hAnsi="Arial" w:cs="Arial"/>
                  <w:b/>
                  <w:bCs/>
                </w:rPr>
                <w:t>Mobile</w:t>
              </w:r>
            </w:smartTag>
            <w:r w:rsidRPr="00540858">
              <w:rPr>
                <w:rFonts w:ascii="Arial" w:hAnsi="Arial" w:cs="Arial"/>
                <w:b/>
                <w:bCs/>
              </w:rPr>
              <w:t xml:space="preserve"> Stations</w:t>
            </w:r>
          </w:p>
          <w:p w14:paraId="726D2F17" w14:textId="77777777" w:rsidR="00D93480" w:rsidRPr="00D2189C" w:rsidRDefault="00D93480" w:rsidP="00D372BB">
            <w:pPr>
              <w:rPr>
                <w:rFonts w:ascii="Arial" w:hAnsi="Arial" w:cs="Arial"/>
                <w:b/>
                <w:bCs/>
              </w:rPr>
            </w:pPr>
            <w:r>
              <w:rPr>
                <w:rFonts w:ascii="Arial" w:hAnsi="Arial" w:cs="Arial"/>
                <w:b/>
                <w:bCs/>
                <w:sz w:val="18"/>
                <w:szCs w:val="18"/>
              </w:rPr>
              <w:br/>
            </w:r>
            <w:r w:rsidRPr="00E47540">
              <w:rPr>
                <w:rFonts w:ascii="Arial" w:hAnsi="Arial" w:cs="Arial"/>
                <w:sz w:val="16"/>
                <w:szCs w:val="16"/>
              </w:rPr>
              <w:lastRenderedPageBreak/>
              <w:t>1) Support of  legacy MS w/o implementation impact.</w:t>
            </w:r>
            <w:r w:rsidRPr="00E47540">
              <w:rPr>
                <w:rFonts w:ascii="Arial" w:hAnsi="Arial" w:cs="Arial"/>
                <w:sz w:val="16"/>
                <w:szCs w:val="16"/>
              </w:rPr>
              <w:br/>
              <w:t>2) First priority on support of legacy DARP phase 1 terminals, second priority on support of legacy GMSK terminals not supporting DARP phase 1.</w:t>
            </w:r>
            <w:r>
              <w:rPr>
                <w:rFonts w:ascii="Arial" w:hAnsi="Arial" w:cs="Arial"/>
                <w:sz w:val="18"/>
                <w:szCs w:val="18"/>
              </w:rPr>
              <w:t xml:space="preserve"> </w:t>
            </w: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61B47F7D" w14:textId="77777777" w:rsidR="00D93480" w:rsidRPr="00734E85" w:rsidRDefault="00D93480" w:rsidP="00D372BB">
            <w:pPr>
              <w:rPr>
                <w:rFonts w:ascii="Arial" w:hAnsi="Arial" w:cs="Arial"/>
                <w:sz w:val="18"/>
                <w:szCs w:val="18"/>
              </w:rPr>
            </w:pPr>
            <w:r w:rsidRPr="00734E85">
              <w:rPr>
                <w:rFonts w:ascii="Arial" w:hAnsi="Arial" w:cs="Arial"/>
                <w:sz w:val="18"/>
                <w:szCs w:val="18"/>
              </w:rPr>
              <w:lastRenderedPageBreak/>
              <w:t>1) Legacy, DARP Phase I, mobiles can be supported on the first sub channel. Both the concept of downlink power control (α-QPSK) and the concept of frequency hopping will support legacy mobiles.</w:t>
            </w:r>
          </w:p>
        </w:tc>
      </w:tr>
      <w:tr w:rsidR="00D93480" w:rsidRPr="00D2189C" w14:paraId="55865CF6" w14:textId="77777777">
        <w:trPr>
          <w:trHeight w:val="900"/>
          <w:jc w:val="center"/>
        </w:trPr>
        <w:tc>
          <w:tcPr>
            <w:tcW w:w="3561" w:type="dxa"/>
            <w:vMerge/>
            <w:tcBorders>
              <w:left w:val="single" w:sz="4" w:space="0" w:color="auto"/>
              <w:bottom w:val="single" w:sz="4" w:space="0" w:color="auto"/>
              <w:right w:val="single" w:sz="4" w:space="0" w:color="auto"/>
            </w:tcBorders>
            <w:shd w:val="clear" w:color="auto" w:fill="auto"/>
          </w:tcPr>
          <w:p w14:paraId="5F9B3BBF" w14:textId="77777777" w:rsidR="00D93480" w:rsidRPr="00540858" w:rsidRDefault="00D93480" w:rsidP="00D372BB">
            <w:pP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FFFF99"/>
            <w:tcMar>
              <w:top w:w="57" w:type="dxa"/>
              <w:bottom w:w="57" w:type="dxa"/>
            </w:tcMar>
          </w:tcPr>
          <w:p w14:paraId="615002C0" w14:textId="77777777" w:rsidR="00D93480" w:rsidRPr="00D2189C" w:rsidRDefault="00D93480" w:rsidP="00D372BB">
            <w:pPr>
              <w:rPr>
                <w:rFonts w:ascii="Arial" w:hAnsi="Arial" w:cs="Arial"/>
                <w:sz w:val="18"/>
                <w:szCs w:val="18"/>
              </w:rPr>
            </w:pPr>
            <w:r>
              <w:rPr>
                <w:rFonts w:ascii="Arial" w:hAnsi="Arial" w:cs="Arial"/>
                <w:sz w:val="18"/>
                <w:szCs w:val="18"/>
              </w:rPr>
              <w:t>2) Legacy DARP Phase I terminals will be supported. Non DARP Phase I terminals have been shown to support the concept on link level. System level studies are still needed to show the feasibility of non DARP Phase I support.</w:t>
            </w:r>
          </w:p>
        </w:tc>
      </w:tr>
      <w:tr w:rsidR="00D93480" w:rsidRPr="00D2189C" w14:paraId="51B50F94" w14:textId="77777777">
        <w:trPr>
          <w:trHeight w:val="728"/>
          <w:jc w:val="center"/>
        </w:trPr>
        <w:tc>
          <w:tcPr>
            <w:tcW w:w="3561" w:type="dxa"/>
            <w:vMerge w:val="restart"/>
            <w:tcBorders>
              <w:top w:val="nil"/>
              <w:left w:val="single" w:sz="4" w:space="0" w:color="auto"/>
              <w:right w:val="single" w:sz="4" w:space="0" w:color="auto"/>
            </w:tcBorders>
          </w:tcPr>
          <w:p w14:paraId="1EA921B6" w14:textId="77777777" w:rsidR="00D93480" w:rsidRDefault="00D93480" w:rsidP="00D372BB">
            <w:pPr>
              <w:rPr>
                <w:rFonts w:ascii="Arial" w:hAnsi="Arial" w:cs="Arial"/>
                <w:b/>
                <w:bCs/>
              </w:rPr>
            </w:pPr>
            <w:r w:rsidRPr="00540858">
              <w:rPr>
                <w:rFonts w:ascii="Arial" w:hAnsi="Arial" w:cs="Arial"/>
                <w:b/>
                <w:bCs/>
              </w:rPr>
              <w:t>C3: Implementation Impacts to new MS's</w:t>
            </w:r>
          </w:p>
          <w:p w14:paraId="597EFC83" w14:textId="77777777" w:rsidR="00D93480" w:rsidRPr="00D2189C" w:rsidRDefault="00D93480" w:rsidP="00D372BB">
            <w:pPr>
              <w:rPr>
                <w:rFonts w:ascii="Arial" w:hAnsi="Arial" w:cs="Arial"/>
                <w:b/>
                <w:bCs/>
              </w:rPr>
            </w:pPr>
            <w:r w:rsidRPr="00540858">
              <w:rPr>
                <w:rFonts w:ascii="Arial" w:hAnsi="Arial" w:cs="Arial"/>
                <w:b/>
                <w:bCs/>
              </w:rPr>
              <w:br/>
            </w:r>
            <w:r w:rsidRPr="00E47540">
              <w:rPr>
                <w:rFonts w:ascii="Arial" w:hAnsi="Arial" w:cs="Arial"/>
                <w:sz w:val="16"/>
                <w:szCs w:val="16"/>
              </w:rPr>
              <w:t>1) change MS hardware as little as possible.</w:t>
            </w:r>
            <w:r w:rsidRPr="00E47540">
              <w:rPr>
                <w:rFonts w:ascii="Arial" w:hAnsi="Arial" w:cs="Arial"/>
                <w:sz w:val="16"/>
                <w:szCs w:val="16"/>
              </w:rPr>
              <w:br/>
              <w:t>2) Additional complexity in terms of processing power and memory should be kept to a minimum.</w:t>
            </w:r>
          </w:p>
        </w:tc>
        <w:tc>
          <w:tcPr>
            <w:tcW w:w="4604" w:type="dxa"/>
            <w:tcBorders>
              <w:top w:val="single" w:sz="4" w:space="0" w:color="auto"/>
              <w:left w:val="nil"/>
              <w:bottom w:val="single" w:sz="4" w:space="0" w:color="auto"/>
              <w:right w:val="single" w:sz="4" w:space="0" w:color="auto"/>
            </w:tcBorders>
            <w:shd w:val="clear" w:color="auto" w:fill="FFFF99"/>
            <w:tcMar>
              <w:top w:w="57" w:type="dxa"/>
              <w:bottom w:w="57" w:type="dxa"/>
            </w:tcMar>
          </w:tcPr>
          <w:p w14:paraId="77AA0CAC" w14:textId="77777777" w:rsidR="00D93480" w:rsidRPr="00D2189C" w:rsidRDefault="00D93480" w:rsidP="00D372BB">
            <w:pPr>
              <w:rPr>
                <w:rFonts w:ascii="Arial" w:hAnsi="Arial" w:cs="Arial"/>
                <w:sz w:val="18"/>
                <w:szCs w:val="18"/>
              </w:rPr>
            </w:pPr>
            <w:r>
              <w:rPr>
                <w:rFonts w:ascii="Arial" w:hAnsi="Arial" w:cs="Arial"/>
                <w:sz w:val="18"/>
                <w:szCs w:val="18"/>
              </w:rPr>
              <w:t>1) New training sequences, additional rotation (note that blind modulation detection algorithms from EGPRS can be re-used) and new frequency hopping functionality need to be supported. If joint detection receiver is used, the alpha (in the alpha-QPSK constellation), needs to be estimated.</w:t>
            </w:r>
          </w:p>
        </w:tc>
      </w:tr>
      <w:tr w:rsidR="00D93480" w:rsidRPr="00D2189C" w14:paraId="49F3E94B" w14:textId="77777777">
        <w:trPr>
          <w:trHeight w:val="727"/>
          <w:jc w:val="center"/>
        </w:trPr>
        <w:tc>
          <w:tcPr>
            <w:tcW w:w="3561" w:type="dxa"/>
            <w:vMerge/>
            <w:tcBorders>
              <w:left w:val="single" w:sz="4" w:space="0" w:color="auto"/>
              <w:bottom w:val="single" w:sz="4" w:space="0" w:color="auto"/>
              <w:right w:val="single" w:sz="4" w:space="0" w:color="auto"/>
            </w:tcBorders>
          </w:tcPr>
          <w:p w14:paraId="2A238C97" w14:textId="77777777" w:rsidR="00D93480" w:rsidRPr="00540858" w:rsidRDefault="00D93480" w:rsidP="00D372BB">
            <w:pP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FFFF99"/>
            <w:tcMar>
              <w:top w:w="57" w:type="dxa"/>
              <w:bottom w:w="57" w:type="dxa"/>
            </w:tcMar>
          </w:tcPr>
          <w:p w14:paraId="30D53EF2" w14:textId="77777777" w:rsidR="00D93480" w:rsidRDefault="00D93480" w:rsidP="00D372BB">
            <w:pPr>
              <w:rPr>
                <w:rFonts w:ascii="Arial" w:hAnsi="Arial" w:cs="Arial"/>
                <w:sz w:val="18"/>
                <w:szCs w:val="18"/>
              </w:rPr>
            </w:pPr>
            <w:r>
              <w:rPr>
                <w:rFonts w:ascii="Arial" w:hAnsi="Arial" w:cs="Arial"/>
                <w:sz w:val="18"/>
                <w:szCs w:val="18"/>
              </w:rPr>
              <w:t xml:space="preserve">2) Detection of one additional rotation is a low complexity/low memory operation and can be done in the same way as in modulation detection in EGPRS. </w:t>
            </w:r>
          </w:p>
          <w:p w14:paraId="7FDC8554" w14:textId="77777777" w:rsidR="00D93480" w:rsidRPr="00530CB8" w:rsidRDefault="00D93480" w:rsidP="00D372BB">
            <w:pPr>
              <w:rPr>
                <w:rFonts w:ascii="Arial" w:hAnsi="Arial" w:cs="Arial"/>
                <w:sz w:val="18"/>
                <w:szCs w:val="18"/>
              </w:rPr>
            </w:pPr>
            <w:r>
              <w:rPr>
                <w:rFonts w:ascii="Arial" w:hAnsi="Arial" w:cs="Arial"/>
                <w:sz w:val="18"/>
                <w:szCs w:val="18"/>
              </w:rPr>
              <w:t>If joint detection receiver is to be used then the demodulator will be considerably more complex than the GMSK demodulator. In this case the estimation of alpha is also required. Estimation of alpha is slightly more complex than the detection of one additional rotation.</w:t>
            </w:r>
          </w:p>
        </w:tc>
      </w:tr>
      <w:tr w:rsidR="00D93480" w:rsidRPr="00D2189C" w14:paraId="40E12EBE" w14:textId="77777777">
        <w:trPr>
          <w:trHeight w:val="725"/>
          <w:jc w:val="center"/>
        </w:trPr>
        <w:tc>
          <w:tcPr>
            <w:tcW w:w="3561" w:type="dxa"/>
            <w:vMerge w:val="restart"/>
            <w:tcBorders>
              <w:top w:val="nil"/>
              <w:left w:val="single" w:sz="4" w:space="0" w:color="auto"/>
              <w:right w:val="single" w:sz="4" w:space="0" w:color="auto"/>
            </w:tcBorders>
          </w:tcPr>
          <w:p w14:paraId="2D49ACCD" w14:textId="77777777" w:rsidR="00D93480" w:rsidRDefault="00D93480" w:rsidP="00D372BB">
            <w:pPr>
              <w:rPr>
                <w:rFonts w:ascii="Arial" w:hAnsi="Arial" w:cs="Arial"/>
                <w:b/>
                <w:bCs/>
              </w:rPr>
            </w:pPr>
            <w:r w:rsidRPr="00540858">
              <w:rPr>
                <w:rFonts w:ascii="Arial" w:hAnsi="Arial" w:cs="Arial"/>
                <w:b/>
                <w:bCs/>
              </w:rPr>
              <w:t>C4: Implementation Impacts to BSS</w:t>
            </w:r>
          </w:p>
          <w:p w14:paraId="7E77040B" w14:textId="77777777" w:rsidR="00D93480" w:rsidRPr="00D2189C" w:rsidRDefault="00D93480" w:rsidP="00D372BB">
            <w:pPr>
              <w:rPr>
                <w:rFonts w:ascii="Arial" w:hAnsi="Arial" w:cs="Arial"/>
                <w:b/>
                <w:bCs/>
              </w:rPr>
            </w:pPr>
            <w:r>
              <w:rPr>
                <w:rFonts w:ascii="Arial" w:hAnsi="Arial" w:cs="Arial"/>
                <w:b/>
                <w:bCs/>
                <w:sz w:val="18"/>
                <w:szCs w:val="18"/>
              </w:rPr>
              <w:br/>
            </w:r>
            <w:r w:rsidRPr="00E47540">
              <w:rPr>
                <w:rFonts w:ascii="Arial" w:hAnsi="Arial" w:cs="Arial"/>
                <w:sz w:val="16"/>
                <w:szCs w:val="16"/>
              </w:rPr>
              <w:t>1) Change BSS hardware as little as possible and HW upgrades to the BSS should be avoided.</w:t>
            </w:r>
            <w:r w:rsidRPr="00E47540">
              <w:rPr>
                <w:rFonts w:ascii="Arial" w:hAnsi="Arial" w:cs="Arial"/>
                <w:sz w:val="16"/>
                <w:szCs w:val="16"/>
              </w:rPr>
              <w:br/>
              <w:t xml:space="preserve">2) Any TRX hardware capable for MUROS shall support legacy non-SAIC mobiles and SAIC mobiles. </w:t>
            </w:r>
            <w:r w:rsidRPr="00E47540">
              <w:rPr>
                <w:rFonts w:ascii="Arial" w:hAnsi="Arial" w:cs="Arial"/>
                <w:sz w:val="16"/>
                <w:szCs w:val="16"/>
              </w:rPr>
              <w:br/>
              <w:t>3) Impacts to dimensioning of resources on Abis interface shall be minimised.</w:t>
            </w:r>
          </w:p>
        </w:tc>
        <w:tc>
          <w:tcPr>
            <w:tcW w:w="4604" w:type="dxa"/>
            <w:tcBorders>
              <w:top w:val="single" w:sz="4" w:space="0" w:color="auto"/>
              <w:left w:val="nil"/>
              <w:bottom w:val="single" w:sz="4" w:space="0" w:color="auto"/>
              <w:right w:val="single" w:sz="4" w:space="0" w:color="auto"/>
            </w:tcBorders>
            <w:shd w:val="clear" w:color="auto" w:fill="FFFF99"/>
            <w:tcMar>
              <w:top w:w="57" w:type="dxa"/>
              <w:bottom w:w="57" w:type="dxa"/>
            </w:tcMar>
          </w:tcPr>
          <w:p w14:paraId="36E31674" w14:textId="77777777" w:rsidR="00D93480" w:rsidRPr="00D2189C" w:rsidRDefault="00D93480" w:rsidP="00D372BB">
            <w:pPr>
              <w:rPr>
                <w:rFonts w:ascii="Arial" w:hAnsi="Arial" w:cs="Arial"/>
                <w:sz w:val="18"/>
                <w:szCs w:val="18"/>
              </w:rPr>
            </w:pPr>
            <w:r>
              <w:rPr>
                <w:rFonts w:ascii="Arial" w:hAnsi="Arial" w:cs="Arial"/>
                <w:sz w:val="18"/>
                <w:szCs w:val="18"/>
              </w:rPr>
              <w:t>1) Demodulation of two simultaneous signals is needed. Additionally support of new training sequences, linear modulator for alpha-QPSK, additional rotation and support of new frequency hopping scheme needs to be supported.</w:t>
            </w:r>
          </w:p>
        </w:tc>
      </w:tr>
      <w:tr w:rsidR="00D93480" w:rsidRPr="00D2189C" w14:paraId="2F097717" w14:textId="77777777">
        <w:trPr>
          <w:trHeight w:val="725"/>
          <w:jc w:val="center"/>
        </w:trPr>
        <w:tc>
          <w:tcPr>
            <w:tcW w:w="3561" w:type="dxa"/>
            <w:vMerge/>
            <w:tcBorders>
              <w:left w:val="single" w:sz="4" w:space="0" w:color="auto"/>
              <w:right w:val="single" w:sz="4" w:space="0" w:color="auto"/>
            </w:tcBorders>
          </w:tcPr>
          <w:p w14:paraId="19CAF742" w14:textId="77777777" w:rsidR="00D93480" w:rsidRPr="00540858" w:rsidRDefault="00D93480" w:rsidP="00D372BB">
            <w:pP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FFFF99"/>
            <w:tcMar>
              <w:top w:w="57" w:type="dxa"/>
              <w:bottom w:w="57" w:type="dxa"/>
            </w:tcMar>
          </w:tcPr>
          <w:p w14:paraId="1A7C565A" w14:textId="77777777" w:rsidR="00D93480" w:rsidRPr="00D2189C" w:rsidRDefault="00D93480" w:rsidP="00D372BB">
            <w:pPr>
              <w:rPr>
                <w:rFonts w:ascii="Arial" w:hAnsi="Arial" w:cs="Arial"/>
                <w:sz w:val="18"/>
                <w:szCs w:val="18"/>
              </w:rPr>
            </w:pPr>
            <w:r>
              <w:rPr>
                <w:rFonts w:ascii="Arial" w:hAnsi="Arial" w:cs="Arial"/>
                <w:sz w:val="18"/>
                <w:szCs w:val="18"/>
              </w:rPr>
              <w:t>2) The concept brings no impact to the support of different type of mobiles for the TRX</w:t>
            </w:r>
          </w:p>
        </w:tc>
      </w:tr>
      <w:tr w:rsidR="00D93480" w:rsidRPr="00D2189C" w14:paraId="062C0A98" w14:textId="77777777">
        <w:trPr>
          <w:trHeight w:val="725"/>
          <w:jc w:val="center"/>
        </w:trPr>
        <w:tc>
          <w:tcPr>
            <w:tcW w:w="3561" w:type="dxa"/>
            <w:vMerge/>
            <w:tcBorders>
              <w:left w:val="single" w:sz="4" w:space="0" w:color="auto"/>
              <w:bottom w:val="single" w:sz="4" w:space="0" w:color="auto"/>
              <w:right w:val="single" w:sz="4" w:space="0" w:color="auto"/>
            </w:tcBorders>
          </w:tcPr>
          <w:p w14:paraId="192A7045" w14:textId="77777777" w:rsidR="00D93480" w:rsidRPr="00540858" w:rsidRDefault="00D93480" w:rsidP="00D372BB">
            <w:pP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FFFF99"/>
            <w:tcMar>
              <w:top w:w="57" w:type="dxa"/>
              <w:bottom w:w="57" w:type="dxa"/>
            </w:tcMar>
          </w:tcPr>
          <w:p w14:paraId="0C21C26A" w14:textId="77777777" w:rsidR="00D93480" w:rsidRPr="00D2189C" w:rsidRDefault="00D93480" w:rsidP="00D372BB">
            <w:pPr>
              <w:rPr>
                <w:rFonts w:ascii="Arial" w:hAnsi="Arial" w:cs="Arial"/>
                <w:sz w:val="18"/>
                <w:szCs w:val="18"/>
              </w:rPr>
            </w:pPr>
            <w:r>
              <w:rPr>
                <w:rFonts w:ascii="Arial" w:hAnsi="Arial" w:cs="Arial"/>
                <w:sz w:val="18"/>
                <w:szCs w:val="18"/>
              </w:rPr>
              <w:t>3) The capacity of the Abis interface needs to be increased in accordance with the increased number of channels supported by MUROS.</w:t>
            </w:r>
          </w:p>
        </w:tc>
      </w:tr>
      <w:tr w:rsidR="00D93480" w:rsidRPr="00D2189C" w14:paraId="24FF2CDE" w14:textId="77777777">
        <w:trPr>
          <w:trHeight w:val="825"/>
          <w:jc w:val="center"/>
        </w:trPr>
        <w:tc>
          <w:tcPr>
            <w:tcW w:w="3561" w:type="dxa"/>
            <w:vMerge w:val="restart"/>
            <w:tcBorders>
              <w:top w:val="single" w:sz="4" w:space="0" w:color="auto"/>
              <w:left w:val="single" w:sz="4" w:space="0" w:color="auto"/>
              <w:right w:val="single" w:sz="4" w:space="0" w:color="auto"/>
            </w:tcBorders>
          </w:tcPr>
          <w:p w14:paraId="629F1187" w14:textId="77777777" w:rsidR="00D93480" w:rsidRDefault="00D93480" w:rsidP="00D372BB">
            <w:pPr>
              <w:rPr>
                <w:rFonts w:ascii="Arial" w:hAnsi="Arial" w:cs="Arial"/>
                <w:b/>
                <w:bCs/>
              </w:rPr>
            </w:pPr>
            <w:r w:rsidRPr="00540858">
              <w:rPr>
                <w:rFonts w:ascii="Arial" w:hAnsi="Arial" w:cs="Arial"/>
                <w:b/>
                <w:bCs/>
              </w:rPr>
              <w:t>C5: Impacts to Network Planning</w:t>
            </w:r>
          </w:p>
          <w:p w14:paraId="0B705D9C" w14:textId="77777777" w:rsidR="00D93480" w:rsidRPr="00D2189C" w:rsidRDefault="00D93480" w:rsidP="00D372BB">
            <w:pPr>
              <w:rPr>
                <w:rFonts w:ascii="Arial" w:hAnsi="Arial" w:cs="Arial"/>
                <w:b/>
                <w:bCs/>
              </w:rPr>
            </w:pPr>
            <w:r>
              <w:rPr>
                <w:rFonts w:ascii="Arial" w:hAnsi="Arial" w:cs="Arial"/>
                <w:sz w:val="18"/>
                <w:szCs w:val="18"/>
              </w:rPr>
              <w:br/>
            </w:r>
            <w:r w:rsidRPr="00E47540">
              <w:rPr>
                <w:rFonts w:ascii="Arial" w:hAnsi="Arial" w:cs="Arial"/>
                <w:sz w:val="16"/>
                <w:szCs w:val="16"/>
              </w:rPr>
              <w:t xml:space="preserve">1) Impacts to network planning and frequency reuse shall be minimised. </w:t>
            </w:r>
            <w:r w:rsidRPr="00E47540">
              <w:rPr>
                <w:rFonts w:ascii="Arial" w:hAnsi="Arial" w:cs="Arial"/>
                <w:sz w:val="16"/>
                <w:szCs w:val="16"/>
              </w:rPr>
              <w:br/>
              <w:t xml:space="preserve">2) Impacts to legacy MS interfered on downlink by the MUROS candidate technique should be avoided in case of usage of a wider transmit pulse shape on downlink. </w:t>
            </w:r>
            <w:r w:rsidRPr="00E47540">
              <w:rPr>
                <w:rFonts w:ascii="Arial" w:hAnsi="Arial" w:cs="Arial"/>
                <w:sz w:val="16"/>
                <w:szCs w:val="16"/>
              </w:rPr>
              <w:br/>
              <w:t>3) Furthermore investigations shall be dedicated into the usage at the band edge, at the edge of an operator</w:t>
            </w:r>
            <w:r w:rsidR="00205CAF">
              <w:rPr>
                <w:rFonts w:ascii="Arial" w:hAnsi="Arial" w:cs="Arial"/>
                <w:sz w:val="16"/>
                <w:szCs w:val="16"/>
              </w:rPr>
              <w:t>'</w:t>
            </w:r>
            <w:r w:rsidRPr="00E47540">
              <w:rPr>
                <w:rFonts w:ascii="Arial" w:hAnsi="Arial" w:cs="Arial"/>
                <w:sz w:val="16"/>
                <w:szCs w:val="16"/>
              </w:rPr>
              <w:t>s  band allocation and in country border regions where no frequency coordination are in place.</w:t>
            </w:r>
          </w:p>
        </w:tc>
        <w:tc>
          <w:tcPr>
            <w:tcW w:w="4604" w:type="dxa"/>
            <w:tcBorders>
              <w:top w:val="single" w:sz="4" w:space="0" w:color="auto"/>
              <w:left w:val="nil"/>
              <w:bottom w:val="single" w:sz="4" w:space="0" w:color="auto"/>
              <w:right w:val="single" w:sz="4" w:space="0" w:color="auto"/>
            </w:tcBorders>
            <w:shd w:val="clear" w:color="auto" w:fill="FFFF99"/>
            <w:tcMar>
              <w:top w:w="57" w:type="dxa"/>
              <w:bottom w:w="57" w:type="dxa"/>
            </w:tcMar>
          </w:tcPr>
          <w:p w14:paraId="70C3DCEC" w14:textId="77777777" w:rsidR="00D93480" w:rsidRPr="00D2189C" w:rsidRDefault="00D93480" w:rsidP="00D372BB">
            <w:pPr>
              <w:rPr>
                <w:rFonts w:ascii="Arial" w:hAnsi="Arial" w:cs="Arial"/>
                <w:sz w:val="18"/>
                <w:szCs w:val="18"/>
              </w:rPr>
            </w:pPr>
            <w:r>
              <w:rPr>
                <w:rFonts w:ascii="Arial" w:hAnsi="Arial" w:cs="Arial"/>
                <w:sz w:val="18"/>
                <w:szCs w:val="18"/>
              </w:rPr>
              <w:t>1)  No impact on frequency planning or frequency re-use is foreseen.</w:t>
            </w:r>
          </w:p>
        </w:tc>
      </w:tr>
      <w:tr w:rsidR="00D93480" w:rsidRPr="00D2189C" w14:paraId="205A08A8" w14:textId="77777777">
        <w:trPr>
          <w:trHeight w:val="825"/>
          <w:jc w:val="center"/>
        </w:trPr>
        <w:tc>
          <w:tcPr>
            <w:tcW w:w="3561" w:type="dxa"/>
            <w:vMerge/>
            <w:tcBorders>
              <w:left w:val="single" w:sz="4" w:space="0" w:color="auto"/>
              <w:right w:val="single" w:sz="4" w:space="0" w:color="auto"/>
            </w:tcBorders>
            <w:shd w:val="clear" w:color="auto" w:fill="auto"/>
          </w:tcPr>
          <w:p w14:paraId="6C69001C" w14:textId="77777777" w:rsidR="00D93480" w:rsidRPr="00540858" w:rsidRDefault="00D93480" w:rsidP="00D372BB">
            <w:pP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FFFF99"/>
            <w:tcMar>
              <w:top w:w="57" w:type="dxa"/>
              <w:bottom w:w="57" w:type="dxa"/>
            </w:tcMar>
          </w:tcPr>
          <w:p w14:paraId="13362C9C" w14:textId="77777777" w:rsidR="00D93480" w:rsidRPr="00D2189C" w:rsidRDefault="00D93480" w:rsidP="00D372BB">
            <w:pPr>
              <w:rPr>
                <w:rFonts w:ascii="Arial" w:hAnsi="Arial" w:cs="Arial"/>
                <w:sz w:val="18"/>
                <w:szCs w:val="18"/>
              </w:rPr>
            </w:pPr>
            <w:r>
              <w:rPr>
                <w:rFonts w:ascii="Arial" w:hAnsi="Arial" w:cs="Arial"/>
                <w:sz w:val="18"/>
                <w:szCs w:val="18"/>
              </w:rPr>
              <w:t>2) A wide pulse shape has only been investigated on link level. System level simulations are needed to investigate the impact of a wider pulse.</w:t>
            </w:r>
          </w:p>
        </w:tc>
      </w:tr>
      <w:tr w:rsidR="00D93480" w:rsidRPr="00D2189C" w14:paraId="220FE811" w14:textId="77777777">
        <w:trPr>
          <w:trHeight w:val="825"/>
          <w:jc w:val="center"/>
        </w:trPr>
        <w:tc>
          <w:tcPr>
            <w:tcW w:w="3561" w:type="dxa"/>
            <w:vMerge/>
            <w:tcBorders>
              <w:left w:val="single" w:sz="4" w:space="0" w:color="auto"/>
              <w:bottom w:val="single" w:sz="4" w:space="0" w:color="auto"/>
              <w:right w:val="single" w:sz="4" w:space="0" w:color="auto"/>
            </w:tcBorders>
            <w:shd w:val="clear" w:color="auto" w:fill="auto"/>
          </w:tcPr>
          <w:p w14:paraId="390AE069" w14:textId="77777777" w:rsidR="00D93480" w:rsidRPr="00540858" w:rsidRDefault="00D93480" w:rsidP="00D372BB">
            <w:pP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FFFF99"/>
            <w:tcMar>
              <w:top w:w="57" w:type="dxa"/>
              <w:bottom w:w="57" w:type="dxa"/>
            </w:tcMar>
          </w:tcPr>
          <w:p w14:paraId="714FEBA4" w14:textId="77777777" w:rsidR="00D93480" w:rsidRPr="00D2189C" w:rsidRDefault="00D93480" w:rsidP="00D372BB">
            <w:pPr>
              <w:rPr>
                <w:rFonts w:ascii="Arial" w:hAnsi="Arial" w:cs="Arial"/>
                <w:sz w:val="18"/>
                <w:szCs w:val="18"/>
              </w:rPr>
            </w:pPr>
            <w:r>
              <w:rPr>
                <w:rFonts w:ascii="Arial" w:hAnsi="Arial" w:cs="Arial"/>
                <w:sz w:val="18"/>
                <w:szCs w:val="18"/>
              </w:rPr>
              <w:t>3) If a wide pulse shape is to be deployed it is not expected to be used at the edge of an operator</w:t>
            </w:r>
            <w:r w:rsidR="00205CAF">
              <w:rPr>
                <w:rFonts w:ascii="Arial" w:hAnsi="Arial" w:cs="Arial"/>
                <w:sz w:val="18"/>
                <w:szCs w:val="18"/>
              </w:rPr>
              <w:t>'</w:t>
            </w:r>
            <w:r>
              <w:rPr>
                <w:rFonts w:ascii="Arial" w:hAnsi="Arial" w:cs="Arial"/>
                <w:sz w:val="18"/>
                <w:szCs w:val="18"/>
              </w:rPr>
              <w:t>s frequency band.</w:t>
            </w:r>
          </w:p>
        </w:tc>
      </w:tr>
    </w:tbl>
    <w:p w14:paraId="5746A6D2" w14:textId="77777777" w:rsidR="007D6F0A" w:rsidRPr="0000579A" w:rsidRDefault="007D6F0A" w:rsidP="00107C20">
      <w:pPr>
        <w:pStyle w:val="FP"/>
      </w:pPr>
    </w:p>
    <w:p w14:paraId="4C7AAD8A" w14:textId="77777777" w:rsidR="00C6485E" w:rsidRDefault="00BE526B" w:rsidP="008F3F22">
      <w:pPr>
        <w:pStyle w:val="Heading2"/>
      </w:pPr>
      <w:bookmarkStart w:id="519" w:name="_Toc518052892"/>
      <w:r>
        <w:t>8.8</w:t>
      </w:r>
      <w:r>
        <w:tab/>
      </w:r>
      <w:r w:rsidR="00C6485E">
        <w:t>References</w:t>
      </w:r>
      <w:bookmarkEnd w:id="519"/>
    </w:p>
    <w:p w14:paraId="19606C83" w14:textId="77777777" w:rsidR="00C6485E" w:rsidRPr="00C6485E" w:rsidRDefault="00C6485E" w:rsidP="00BC6C0B">
      <w:pPr>
        <w:pStyle w:val="Reference"/>
        <w:tabs>
          <w:tab w:val="clear" w:pos="360"/>
        </w:tabs>
        <w:spacing w:after="120"/>
        <w:ind w:left="567" w:hanging="567"/>
        <w:rPr>
          <w:rFonts w:ascii="Times New Roman" w:hAnsi="Times New Roman"/>
          <w:sz w:val="20"/>
        </w:rPr>
      </w:pPr>
      <w:bookmarkStart w:id="520" w:name="_Ref198618613"/>
      <w:r>
        <w:rPr>
          <w:rFonts w:ascii="Times New Roman" w:hAnsi="Times New Roman"/>
          <w:sz w:val="20"/>
        </w:rPr>
        <w:t>[8-1]</w:t>
      </w:r>
      <w:r>
        <w:rPr>
          <w:rFonts w:ascii="Times New Roman" w:hAnsi="Times New Roman"/>
          <w:sz w:val="20"/>
        </w:rPr>
        <w:tab/>
      </w:r>
      <w:r w:rsidRPr="00C6485E">
        <w:rPr>
          <w:rFonts w:ascii="Times New Roman" w:hAnsi="Times New Roman"/>
          <w:sz w:val="20"/>
        </w:rPr>
        <w:t xml:space="preserve">GP-080658 </w:t>
      </w:r>
      <w:r w:rsidR="00205CAF">
        <w:rPr>
          <w:rFonts w:ascii="Times New Roman" w:hAnsi="Times New Roman"/>
          <w:sz w:val="20"/>
        </w:rPr>
        <w:t>"</w:t>
      </w:r>
      <w:r w:rsidRPr="00C6485E">
        <w:rPr>
          <w:rFonts w:ascii="Times New Roman" w:hAnsi="Times New Roman"/>
          <w:sz w:val="20"/>
        </w:rPr>
        <w:t>Draft TR on Circuit Switched Voice Capacity Evolution for GERAN</w:t>
      </w:r>
      <w:r w:rsidR="00205CAF">
        <w:rPr>
          <w:rFonts w:ascii="Times New Roman" w:hAnsi="Times New Roman"/>
          <w:sz w:val="20"/>
        </w:rPr>
        <w:t>"</w:t>
      </w:r>
      <w:r w:rsidRPr="00C6485E">
        <w:rPr>
          <w:rFonts w:ascii="Times New Roman" w:hAnsi="Times New Roman"/>
          <w:sz w:val="20"/>
        </w:rPr>
        <w:t>.</w:t>
      </w:r>
      <w:bookmarkEnd w:id="520"/>
    </w:p>
    <w:p w14:paraId="232FAE37" w14:textId="77777777" w:rsidR="00C6485E" w:rsidRPr="00C6485E" w:rsidRDefault="00C6485E" w:rsidP="00BC6C0B">
      <w:pPr>
        <w:pStyle w:val="Reference"/>
        <w:tabs>
          <w:tab w:val="clear" w:pos="360"/>
        </w:tabs>
        <w:spacing w:after="120"/>
        <w:ind w:left="567" w:hanging="567"/>
        <w:rPr>
          <w:rFonts w:ascii="Times New Roman" w:hAnsi="Times New Roman"/>
          <w:sz w:val="20"/>
        </w:rPr>
      </w:pPr>
      <w:bookmarkStart w:id="521" w:name="_Ref188857769"/>
      <w:r>
        <w:rPr>
          <w:rFonts w:ascii="Times New Roman" w:hAnsi="Times New Roman"/>
          <w:sz w:val="20"/>
        </w:rPr>
        <w:t>[8-2]</w:t>
      </w:r>
      <w:r>
        <w:rPr>
          <w:rFonts w:ascii="Times New Roman" w:hAnsi="Times New Roman"/>
          <w:sz w:val="20"/>
        </w:rPr>
        <w:tab/>
      </w:r>
      <w:r w:rsidRPr="00C6485E">
        <w:rPr>
          <w:rFonts w:ascii="Times New Roman" w:hAnsi="Times New Roman"/>
          <w:sz w:val="20"/>
        </w:rPr>
        <w:t>GP-070214, "Voice Capacity Evolution with Orthogonal Sub Channel", source Nokia</w:t>
      </w:r>
      <w:bookmarkEnd w:id="521"/>
    </w:p>
    <w:p w14:paraId="773B3889" w14:textId="77777777" w:rsidR="00C6485E" w:rsidRDefault="00C6485E" w:rsidP="00BC6C0B">
      <w:pPr>
        <w:pStyle w:val="Reference"/>
        <w:tabs>
          <w:tab w:val="clear" w:pos="360"/>
        </w:tabs>
        <w:spacing w:after="120"/>
        <w:ind w:left="567" w:hanging="567"/>
        <w:rPr>
          <w:rFonts w:ascii="Times New Roman" w:hAnsi="Times New Roman"/>
          <w:sz w:val="20"/>
        </w:rPr>
      </w:pPr>
      <w:bookmarkStart w:id="522" w:name="_Ref206571818"/>
      <w:r>
        <w:rPr>
          <w:rFonts w:ascii="Times New Roman" w:hAnsi="Times New Roman"/>
          <w:sz w:val="20"/>
        </w:rPr>
        <w:t>[8-3]</w:t>
      </w:r>
      <w:r>
        <w:rPr>
          <w:rFonts w:ascii="Times New Roman" w:hAnsi="Times New Roman"/>
          <w:sz w:val="20"/>
        </w:rPr>
        <w:tab/>
      </w:r>
      <w:r w:rsidRPr="00C6485E">
        <w:rPr>
          <w:rFonts w:ascii="Times New Roman" w:hAnsi="Times New Roman"/>
          <w:sz w:val="20"/>
        </w:rPr>
        <w:t xml:space="preserve">AHG1-080019, </w:t>
      </w:r>
      <w:r w:rsidR="00205CAF">
        <w:rPr>
          <w:rFonts w:ascii="Times New Roman" w:hAnsi="Times New Roman"/>
          <w:sz w:val="20"/>
        </w:rPr>
        <w:t>"</w:t>
      </w:r>
      <w:r w:rsidRPr="00C6485E">
        <w:rPr>
          <w:rFonts w:ascii="Times New Roman" w:hAnsi="Times New Roman"/>
          <w:sz w:val="20"/>
        </w:rPr>
        <w:t>Frequency hopping scheme for MUROS</w:t>
      </w:r>
      <w:r w:rsidR="00205CAF">
        <w:rPr>
          <w:rFonts w:ascii="Times New Roman" w:hAnsi="Times New Roman"/>
          <w:sz w:val="20"/>
        </w:rPr>
        <w:t>"</w:t>
      </w:r>
      <w:r w:rsidRPr="00C6485E">
        <w:rPr>
          <w:rFonts w:ascii="Times New Roman" w:hAnsi="Times New Roman"/>
          <w:sz w:val="20"/>
        </w:rPr>
        <w:t>, source Telefon AB LM Ericsson. GERAN WG1 Ad</w:t>
      </w:r>
      <w:r w:rsidR="00205CAF">
        <w:rPr>
          <w:rFonts w:ascii="Times New Roman" w:hAnsi="Times New Roman"/>
          <w:sz w:val="20"/>
        </w:rPr>
        <w:tab/>
      </w:r>
      <w:r w:rsidRPr="00C6485E">
        <w:rPr>
          <w:rFonts w:ascii="Times New Roman" w:hAnsi="Times New Roman"/>
          <w:sz w:val="20"/>
        </w:rPr>
        <w:t>Hoc on EGPRS2/WIDER/MUROS/MCBTS.</w:t>
      </w:r>
      <w:bookmarkEnd w:id="522"/>
    </w:p>
    <w:p w14:paraId="35F4E7B1" w14:textId="77777777" w:rsidR="00C6485E" w:rsidRDefault="00C6485E" w:rsidP="00BC6C0B">
      <w:pPr>
        <w:pStyle w:val="Reference"/>
        <w:tabs>
          <w:tab w:val="clear" w:pos="360"/>
        </w:tabs>
        <w:spacing w:after="120"/>
        <w:ind w:left="567" w:hanging="567"/>
        <w:rPr>
          <w:rFonts w:ascii="Times New Roman" w:hAnsi="Times New Roman"/>
          <w:sz w:val="20"/>
        </w:rPr>
      </w:pPr>
      <w:r>
        <w:rPr>
          <w:rFonts w:ascii="Times New Roman" w:hAnsi="Times New Roman"/>
          <w:sz w:val="20"/>
        </w:rPr>
        <w:t>[8-4]</w:t>
      </w:r>
      <w:bookmarkStart w:id="523" w:name="_Ref206953688"/>
      <w:r>
        <w:rPr>
          <w:rFonts w:ascii="Times New Roman" w:hAnsi="Times New Roman"/>
          <w:sz w:val="20"/>
        </w:rPr>
        <w:tab/>
      </w:r>
      <w:r w:rsidRPr="00C6485E">
        <w:rPr>
          <w:rFonts w:ascii="Times New Roman" w:hAnsi="Times New Roman"/>
          <w:sz w:val="20"/>
        </w:rPr>
        <w:t xml:space="preserve">3GPP TS 45.002, </w:t>
      </w:r>
      <w:r w:rsidR="00205CAF">
        <w:rPr>
          <w:rFonts w:ascii="Times New Roman" w:hAnsi="Times New Roman"/>
          <w:sz w:val="20"/>
        </w:rPr>
        <w:t>"</w:t>
      </w:r>
      <w:r w:rsidRPr="00C6485E">
        <w:rPr>
          <w:rFonts w:ascii="Times New Roman" w:hAnsi="Times New Roman"/>
          <w:sz w:val="20"/>
        </w:rPr>
        <w:t>Multiplexing and multiple access on the radio path</w:t>
      </w:r>
      <w:r w:rsidR="00205CAF">
        <w:rPr>
          <w:rFonts w:ascii="Times New Roman" w:hAnsi="Times New Roman"/>
          <w:sz w:val="20"/>
        </w:rPr>
        <w:t>"</w:t>
      </w:r>
      <w:bookmarkEnd w:id="523"/>
    </w:p>
    <w:p w14:paraId="0F6937F6" w14:textId="77777777" w:rsidR="006F774E" w:rsidRPr="00BC6C0B" w:rsidRDefault="006F774E" w:rsidP="00BC6C0B">
      <w:pPr>
        <w:pStyle w:val="Reference"/>
        <w:tabs>
          <w:tab w:val="clear" w:pos="360"/>
        </w:tabs>
        <w:spacing w:after="120"/>
        <w:ind w:left="567" w:hanging="567"/>
        <w:rPr>
          <w:rFonts w:ascii="Times New Roman" w:hAnsi="Times New Roman"/>
          <w:sz w:val="20"/>
        </w:rPr>
      </w:pPr>
      <w:r w:rsidRPr="00BC6C0B">
        <w:rPr>
          <w:rFonts w:ascii="Times New Roman" w:hAnsi="Times New Roman"/>
          <w:sz w:val="20"/>
        </w:rPr>
        <w:t>[8-5]</w:t>
      </w:r>
      <w:r w:rsidRPr="00BC6C0B">
        <w:rPr>
          <w:rFonts w:ascii="Times New Roman" w:hAnsi="Times New Roman"/>
          <w:sz w:val="20"/>
        </w:rPr>
        <w:tab/>
      </w:r>
      <w:bookmarkStart w:id="524" w:name="_Ref209579389"/>
      <w:r w:rsidRPr="00BC6C0B">
        <w:rPr>
          <w:rFonts w:ascii="Times New Roman" w:hAnsi="Times New Roman"/>
          <w:sz w:val="20"/>
        </w:rPr>
        <w:t xml:space="preserve">GP-081011, </w:t>
      </w:r>
      <w:r w:rsidR="00205CAF">
        <w:rPr>
          <w:rFonts w:ascii="Times New Roman" w:hAnsi="Times New Roman"/>
          <w:sz w:val="20"/>
        </w:rPr>
        <w:t>"</w:t>
      </w:r>
      <w:r w:rsidRPr="00BC6C0B">
        <w:rPr>
          <w:rFonts w:ascii="Times New Roman" w:hAnsi="Times New Roman"/>
          <w:sz w:val="20"/>
        </w:rPr>
        <w:t>Legacy DARP Phase I performance in α-QPSK modulation</w:t>
      </w:r>
      <w:r w:rsidR="00205CAF">
        <w:rPr>
          <w:rFonts w:ascii="Times New Roman" w:hAnsi="Times New Roman"/>
          <w:sz w:val="20"/>
        </w:rPr>
        <w:t>"</w:t>
      </w:r>
      <w:r w:rsidRPr="00BC6C0B">
        <w:rPr>
          <w:rFonts w:ascii="Times New Roman" w:hAnsi="Times New Roman"/>
          <w:sz w:val="20"/>
        </w:rPr>
        <w:t>, source Marvell,</w:t>
      </w:r>
      <w:r w:rsidR="002F68D9">
        <w:rPr>
          <w:rFonts w:ascii="Times New Roman" w:hAnsi="Times New Roman"/>
          <w:sz w:val="20"/>
        </w:rPr>
        <w:tab/>
      </w:r>
      <w:r w:rsidRPr="00BC6C0B">
        <w:rPr>
          <w:rFonts w:ascii="Times New Roman" w:hAnsi="Times New Roman"/>
          <w:sz w:val="20"/>
        </w:rPr>
        <w:t>GERAN#39</w:t>
      </w:r>
      <w:bookmarkEnd w:id="524"/>
    </w:p>
    <w:p w14:paraId="529496DB" w14:textId="77777777" w:rsidR="006F774E" w:rsidRPr="00BC6C0B" w:rsidRDefault="006F774E" w:rsidP="00BC6C0B">
      <w:pPr>
        <w:pStyle w:val="Reference"/>
        <w:tabs>
          <w:tab w:val="clear" w:pos="360"/>
        </w:tabs>
        <w:spacing w:after="120"/>
        <w:ind w:left="567" w:hanging="567"/>
        <w:rPr>
          <w:rFonts w:ascii="Times New Roman" w:hAnsi="Times New Roman"/>
          <w:sz w:val="20"/>
        </w:rPr>
      </w:pPr>
      <w:bookmarkStart w:id="525" w:name="_Ref209579397"/>
      <w:r w:rsidRPr="00BC6C0B">
        <w:rPr>
          <w:rFonts w:ascii="Times New Roman" w:hAnsi="Times New Roman"/>
          <w:sz w:val="20"/>
        </w:rPr>
        <w:lastRenderedPageBreak/>
        <w:t xml:space="preserve">[8-6]  GP-081086, </w:t>
      </w:r>
      <w:r w:rsidR="00205CAF">
        <w:rPr>
          <w:rFonts w:ascii="Times New Roman" w:hAnsi="Times New Roman"/>
          <w:sz w:val="20"/>
        </w:rPr>
        <w:t>"</w:t>
      </w:r>
      <w:r w:rsidRPr="00BC6C0B">
        <w:rPr>
          <w:rFonts w:ascii="Times New Roman" w:hAnsi="Times New Roman"/>
          <w:sz w:val="20"/>
        </w:rPr>
        <w:t>Sensitivity performance of DARP capable MS in power-controlled MUROS downlink</w:t>
      </w:r>
      <w:r w:rsidR="00205CAF">
        <w:rPr>
          <w:rFonts w:ascii="Times New Roman" w:hAnsi="Times New Roman"/>
          <w:sz w:val="20"/>
        </w:rPr>
        <w:t>"</w:t>
      </w:r>
      <w:r w:rsidRPr="00BC6C0B">
        <w:rPr>
          <w:rFonts w:ascii="Times New Roman" w:hAnsi="Times New Roman"/>
          <w:sz w:val="20"/>
        </w:rPr>
        <w:t>,</w:t>
      </w:r>
      <w:r w:rsidR="006967A0">
        <w:rPr>
          <w:rFonts w:ascii="Times New Roman" w:hAnsi="Times New Roman"/>
          <w:sz w:val="20"/>
        </w:rPr>
        <w:tab/>
      </w:r>
      <w:r w:rsidRPr="00BC6C0B">
        <w:rPr>
          <w:rFonts w:ascii="Times New Roman" w:hAnsi="Times New Roman"/>
          <w:sz w:val="20"/>
        </w:rPr>
        <w:t xml:space="preserve"> source NXP. GERAN#39</w:t>
      </w:r>
      <w:bookmarkEnd w:id="525"/>
    </w:p>
    <w:p w14:paraId="296C3C22" w14:textId="77777777" w:rsidR="006F774E" w:rsidRPr="00BC6C0B" w:rsidRDefault="006F774E" w:rsidP="00BC6C0B">
      <w:pPr>
        <w:pStyle w:val="Reference"/>
        <w:tabs>
          <w:tab w:val="clear" w:pos="360"/>
        </w:tabs>
        <w:spacing w:after="120"/>
        <w:ind w:left="567" w:hanging="567"/>
        <w:rPr>
          <w:rFonts w:ascii="Times New Roman" w:hAnsi="Times New Roman"/>
          <w:sz w:val="20"/>
        </w:rPr>
      </w:pPr>
      <w:bookmarkStart w:id="526" w:name="_Ref209579401"/>
      <w:r w:rsidRPr="00BC6C0B">
        <w:rPr>
          <w:rFonts w:ascii="Times New Roman" w:hAnsi="Times New Roman"/>
          <w:sz w:val="20"/>
        </w:rPr>
        <w:t>[8-7]</w:t>
      </w:r>
      <w:r w:rsidR="00205CAF">
        <w:rPr>
          <w:rFonts w:ascii="Times New Roman" w:hAnsi="Times New Roman"/>
          <w:sz w:val="20"/>
        </w:rPr>
        <w:tab/>
      </w:r>
      <w:r w:rsidRPr="00BC6C0B">
        <w:rPr>
          <w:rFonts w:ascii="Times New Roman" w:hAnsi="Times New Roman"/>
          <w:sz w:val="20"/>
        </w:rPr>
        <w:t xml:space="preserve">GP-081133 </w:t>
      </w:r>
      <w:r w:rsidR="00205CAF">
        <w:rPr>
          <w:rFonts w:ascii="Times New Roman" w:hAnsi="Times New Roman"/>
          <w:sz w:val="20"/>
        </w:rPr>
        <w:t>"</w:t>
      </w:r>
      <w:r w:rsidRPr="00BC6C0B">
        <w:rPr>
          <w:rFonts w:ascii="Times New Roman" w:hAnsi="Times New Roman"/>
          <w:sz w:val="20"/>
        </w:rPr>
        <w:t>SAIC performance for Adaptive Symbol constellation</w:t>
      </w:r>
      <w:r w:rsidR="00205CAF">
        <w:rPr>
          <w:rFonts w:ascii="Times New Roman" w:hAnsi="Times New Roman"/>
          <w:sz w:val="20"/>
        </w:rPr>
        <w:t>"</w:t>
      </w:r>
      <w:r w:rsidRPr="00BC6C0B">
        <w:rPr>
          <w:rFonts w:ascii="Times New Roman" w:hAnsi="Times New Roman"/>
          <w:sz w:val="20"/>
        </w:rPr>
        <w:t>, source Telefon AB LM Ericsson.</w:t>
      </w:r>
      <w:r w:rsidR="006967A0">
        <w:rPr>
          <w:rFonts w:ascii="Times New Roman" w:hAnsi="Times New Roman"/>
          <w:sz w:val="20"/>
        </w:rPr>
        <w:tab/>
      </w:r>
      <w:r w:rsidRPr="00BC6C0B">
        <w:rPr>
          <w:rFonts w:ascii="Times New Roman" w:hAnsi="Times New Roman"/>
          <w:sz w:val="20"/>
        </w:rPr>
        <w:t xml:space="preserve"> GERAN#39</w:t>
      </w:r>
      <w:bookmarkEnd w:id="526"/>
    </w:p>
    <w:p w14:paraId="384B9F65" w14:textId="77777777" w:rsidR="006F774E" w:rsidRPr="00BC6C0B" w:rsidRDefault="006F774E" w:rsidP="00BC6C0B">
      <w:pPr>
        <w:pStyle w:val="Reference"/>
        <w:tabs>
          <w:tab w:val="clear" w:pos="360"/>
        </w:tabs>
        <w:spacing w:after="120"/>
        <w:ind w:left="567" w:hanging="567"/>
        <w:rPr>
          <w:rFonts w:ascii="Times New Roman" w:hAnsi="Times New Roman"/>
          <w:sz w:val="20"/>
        </w:rPr>
      </w:pPr>
      <w:bookmarkStart w:id="527" w:name="_Ref209579406"/>
      <w:r w:rsidRPr="00BC6C0B">
        <w:rPr>
          <w:rFonts w:ascii="Times New Roman" w:hAnsi="Times New Roman"/>
          <w:sz w:val="20"/>
        </w:rPr>
        <w:t>[8-8]</w:t>
      </w:r>
      <w:r w:rsidR="00205CAF">
        <w:rPr>
          <w:rFonts w:ascii="Times New Roman" w:hAnsi="Times New Roman"/>
          <w:sz w:val="20"/>
        </w:rPr>
        <w:tab/>
      </w:r>
      <w:r w:rsidRPr="00BC6C0B">
        <w:rPr>
          <w:rFonts w:ascii="Times New Roman" w:hAnsi="Times New Roman"/>
          <w:sz w:val="20"/>
        </w:rPr>
        <w:t xml:space="preserve">GP-081145 </w:t>
      </w:r>
      <w:r w:rsidR="00205CAF">
        <w:rPr>
          <w:rFonts w:ascii="Times New Roman" w:hAnsi="Times New Roman"/>
          <w:sz w:val="20"/>
        </w:rPr>
        <w:t>"</w:t>
      </w:r>
      <w:r w:rsidRPr="00BC6C0B">
        <w:rPr>
          <w:rFonts w:ascii="Times New Roman" w:hAnsi="Times New Roman"/>
          <w:sz w:val="20"/>
        </w:rPr>
        <w:t>MUROS – Performance of Alpha-QPSK with Legacy DARP MS</w:t>
      </w:r>
      <w:r w:rsidR="00205CAF">
        <w:rPr>
          <w:rFonts w:ascii="Times New Roman" w:hAnsi="Times New Roman"/>
          <w:sz w:val="20"/>
        </w:rPr>
        <w:t>"</w:t>
      </w:r>
      <w:r w:rsidRPr="00BC6C0B">
        <w:rPr>
          <w:rFonts w:ascii="Times New Roman" w:hAnsi="Times New Roman"/>
          <w:sz w:val="20"/>
        </w:rPr>
        <w:t>, source Nokia</w:t>
      </w:r>
      <w:r w:rsidR="00113CA2">
        <w:rPr>
          <w:rFonts w:ascii="Times New Roman" w:hAnsi="Times New Roman"/>
          <w:sz w:val="20"/>
        </w:rPr>
        <w:tab/>
      </w:r>
      <w:r w:rsidRPr="00BC6C0B">
        <w:rPr>
          <w:rFonts w:ascii="Times New Roman" w:hAnsi="Times New Roman"/>
          <w:sz w:val="20"/>
        </w:rPr>
        <w:t>Corporation. GERAN#39</w:t>
      </w:r>
      <w:bookmarkEnd w:id="527"/>
    </w:p>
    <w:p w14:paraId="482EC4A0" w14:textId="77777777" w:rsidR="006F774E" w:rsidRPr="00BC6C0B" w:rsidRDefault="006F774E" w:rsidP="00BC6C0B">
      <w:pPr>
        <w:pStyle w:val="Reference"/>
        <w:tabs>
          <w:tab w:val="clear" w:pos="360"/>
        </w:tabs>
        <w:spacing w:after="120"/>
        <w:ind w:left="567" w:hanging="567"/>
        <w:rPr>
          <w:rFonts w:ascii="Times New Roman" w:hAnsi="Times New Roman"/>
          <w:sz w:val="20"/>
        </w:rPr>
      </w:pPr>
      <w:bookmarkStart w:id="528" w:name="_Ref209579415"/>
      <w:r w:rsidRPr="00BC6C0B">
        <w:rPr>
          <w:rFonts w:ascii="Times New Roman" w:hAnsi="Times New Roman"/>
          <w:sz w:val="20"/>
        </w:rPr>
        <w:t>[8-9]</w:t>
      </w:r>
      <w:r w:rsidR="00205CAF">
        <w:rPr>
          <w:rFonts w:ascii="Times New Roman" w:hAnsi="Times New Roman"/>
          <w:sz w:val="20"/>
        </w:rPr>
        <w:tab/>
      </w:r>
      <w:r w:rsidRPr="00BC6C0B">
        <w:rPr>
          <w:rFonts w:ascii="Times New Roman" w:hAnsi="Times New Roman"/>
          <w:sz w:val="20"/>
        </w:rPr>
        <w:t>GP-081</w:t>
      </w:r>
      <w:r w:rsidRPr="00BC6C0B">
        <w:rPr>
          <w:rFonts w:ascii="Times New Roman" w:hAnsi="Times New Roman"/>
          <w:sz w:val="20"/>
        </w:rPr>
        <w:t xml:space="preserve">168 </w:t>
      </w:r>
      <w:r w:rsidR="00205CAF">
        <w:rPr>
          <w:rFonts w:ascii="Times New Roman" w:hAnsi="Times New Roman"/>
          <w:sz w:val="20"/>
        </w:rPr>
        <w:t>"</w:t>
      </w:r>
      <w:r w:rsidRPr="00BC6C0B">
        <w:rPr>
          <w:rFonts w:ascii="Times New Roman" w:eastAsia="Batang" w:hAnsi="Times New Roman"/>
          <w:sz w:val="20"/>
          <w:lang w:eastAsia="ja-JP"/>
        </w:rPr>
        <w:t>Legacy SAIC MS Performance in Alpha-QPSK Modulation</w:t>
      </w:r>
      <w:r w:rsidR="00205CAF">
        <w:rPr>
          <w:rFonts w:ascii="Times New Roman" w:hAnsi="Times New Roman"/>
          <w:sz w:val="20"/>
        </w:rPr>
        <w:t>"</w:t>
      </w:r>
      <w:r w:rsidRPr="00BC6C0B">
        <w:rPr>
          <w:rFonts w:ascii="Times New Roman" w:hAnsi="Times New Roman"/>
          <w:sz w:val="20"/>
        </w:rPr>
        <w:t>, source ZTE. GERAN#39</w:t>
      </w:r>
      <w:bookmarkEnd w:id="528"/>
    </w:p>
    <w:p w14:paraId="453A0D49" w14:textId="77777777" w:rsidR="006F774E" w:rsidRDefault="006F774E" w:rsidP="00BC6C0B">
      <w:pPr>
        <w:pStyle w:val="Reference"/>
        <w:tabs>
          <w:tab w:val="clear" w:pos="360"/>
        </w:tabs>
        <w:spacing w:after="120"/>
        <w:ind w:left="567" w:hanging="567"/>
        <w:rPr>
          <w:rFonts w:ascii="Times New Roman" w:hAnsi="Times New Roman"/>
          <w:sz w:val="20"/>
        </w:rPr>
      </w:pPr>
      <w:bookmarkStart w:id="529" w:name="_Ref211751897"/>
      <w:r w:rsidRPr="00BC6C0B">
        <w:rPr>
          <w:rFonts w:ascii="Times New Roman" w:hAnsi="Times New Roman"/>
          <w:sz w:val="20"/>
        </w:rPr>
        <w:t xml:space="preserve">[8-10] </w:t>
      </w:r>
      <w:r w:rsidR="00205CAF">
        <w:rPr>
          <w:rFonts w:ascii="Times New Roman" w:hAnsi="Times New Roman"/>
          <w:sz w:val="20"/>
        </w:rPr>
        <w:t>"</w:t>
      </w:r>
      <w:r w:rsidRPr="00BC6C0B">
        <w:rPr>
          <w:rFonts w:ascii="Times New Roman" w:hAnsi="Times New Roman"/>
          <w:sz w:val="20"/>
        </w:rPr>
        <w:t>Alpha-QPSK performance - collected</w:t>
      </w:r>
      <w:r w:rsidR="00205CAF">
        <w:rPr>
          <w:rFonts w:ascii="Times New Roman" w:hAnsi="Times New Roman"/>
          <w:sz w:val="20"/>
        </w:rPr>
        <w:t>"</w:t>
      </w:r>
      <w:r w:rsidRPr="00BC6C0B">
        <w:rPr>
          <w:rFonts w:ascii="Times New Roman" w:hAnsi="Times New Roman"/>
          <w:sz w:val="20"/>
        </w:rPr>
        <w:t>, source Ericsson. 6</w:t>
      </w:r>
      <w:r w:rsidRPr="00BC6C0B">
        <w:rPr>
          <w:rFonts w:ascii="Times New Roman" w:hAnsi="Times New Roman"/>
          <w:sz w:val="20"/>
          <w:vertAlign w:val="superscript"/>
        </w:rPr>
        <w:t>th</w:t>
      </w:r>
      <w:r w:rsidRPr="00BC6C0B">
        <w:rPr>
          <w:rFonts w:ascii="Times New Roman" w:hAnsi="Times New Roman"/>
          <w:sz w:val="20"/>
        </w:rPr>
        <w:t xml:space="preserve"> telephone conference on MUROS.</w:t>
      </w:r>
      <w:bookmarkEnd w:id="529"/>
    </w:p>
    <w:p w14:paraId="5F1C7738" w14:textId="77777777" w:rsidR="0081486E" w:rsidRDefault="00BC6C0B" w:rsidP="0081486E">
      <w:pPr>
        <w:pStyle w:val="Reference"/>
        <w:tabs>
          <w:tab w:val="clear" w:pos="360"/>
        </w:tabs>
        <w:spacing w:after="120"/>
        <w:ind w:left="567" w:hanging="567"/>
        <w:rPr>
          <w:rFonts w:ascii="Times New Roman" w:hAnsi="Times New Roman"/>
          <w:sz w:val="20"/>
        </w:rPr>
      </w:pPr>
      <w:r>
        <w:rPr>
          <w:rFonts w:ascii="Times New Roman" w:hAnsi="Times New Roman"/>
          <w:sz w:val="20"/>
        </w:rPr>
        <w:t xml:space="preserve">[8-11] </w:t>
      </w:r>
      <w:r w:rsidRPr="004517D4">
        <w:rPr>
          <w:rFonts w:ascii="Times New Roman" w:hAnsi="Times New Roman"/>
          <w:sz w:val="20"/>
        </w:rPr>
        <w:t xml:space="preserve"> AHG1-</w:t>
      </w:r>
      <w:r w:rsidR="004517D4" w:rsidRPr="004517D4">
        <w:rPr>
          <w:rFonts w:ascii="Times New Roman" w:hAnsi="Times New Roman"/>
          <w:sz w:val="20"/>
        </w:rPr>
        <w:t xml:space="preserve">080132 </w:t>
      </w:r>
      <w:r w:rsidR="00205CAF">
        <w:rPr>
          <w:rFonts w:ascii="Times New Roman" w:hAnsi="Times New Roman"/>
          <w:sz w:val="20"/>
        </w:rPr>
        <w:t>"</w:t>
      </w:r>
      <w:r w:rsidR="004517D4" w:rsidRPr="004517D4">
        <w:rPr>
          <w:rFonts w:ascii="Times New Roman" w:hAnsi="Times New Roman"/>
          <w:sz w:val="20"/>
        </w:rPr>
        <w:t>OSC System performance evaluation DL</w:t>
      </w:r>
      <w:r w:rsidR="00205CAF">
        <w:rPr>
          <w:rFonts w:ascii="Times New Roman" w:hAnsi="Times New Roman"/>
          <w:sz w:val="20"/>
        </w:rPr>
        <w:t>"</w:t>
      </w:r>
      <w:r w:rsidR="004517D4" w:rsidRPr="004517D4">
        <w:rPr>
          <w:rFonts w:ascii="Times New Roman" w:hAnsi="Times New Roman"/>
          <w:sz w:val="20"/>
        </w:rPr>
        <w:t>, source Ericsson, 3GPP GERAN 1 Adhoc on EGPRS2/WIDER/MUROS</w:t>
      </w:r>
      <w:bookmarkStart w:id="530" w:name="_Ref212269050"/>
    </w:p>
    <w:p w14:paraId="6216870B" w14:textId="77777777" w:rsidR="0081486E" w:rsidRPr="00302E70" w:rsidRDefault="0081486E" w:rsidP="0081486E">
      <w:pPr>
        <w:pStyle w:val="Reference"/>
        <w:tabs>
          <w:tab w:val="clear" w:pos="360"/>
        </w:tabs>
        <w:spacing w:after="120"/>
        <w:ind w:left="567" w:hanging="567"/>
        <w:rPr>
          <w:rFonts w:ascii="Times New Roman" w:hAnsi="Times New Roman"/>
          <w:sz w:val="20"/>
        </w:rPr>
      </w:pPr>
      <w:r w:rsidRPr="00302E70">
        <w:rPr>
          <w:rFonts w:ascii="Times New Roman" w:hAnsi="Times New Roman"/>
          <w:sz w:val="20"/>
        </w:rPr>
        <w:t>[8-12]</w:t>
      </w:r>
      <w:r w:rsidR="00205CAF">
        <w:rPr>
          <w:rFonts w:ascii="Times New Roman" w:hAnsi="Times New Roman"/>
          <w:sz w:val="20"/>
        </w:rPr>
        <w:tab/>
      </w:r>
      <w:r w:rsidRPr="00302E70">
        <w:rPr>
          <w:rFonts w:ascii="Times New Roman" w:hAnsi="Times New Roman"/>
          <w:sz w:val="20"/>
        </w:rPr>
        <w:t>GP-</w:t>
      </w:r>
      <w:r w:rsidRPr="00302E70">
        <w:rPr>
          <w:rFonts w:ascii="Times New Roman" w:hAnsi="Times New Roman"/>
          <w:sz w:val="20"/>
        </w:rPr>
        <w:t>0</w:t>
      </w:r>
      <w:r w:rsidRPr="00302E70">
        <w:rPr>
          <w:rFonts w:ascii="Times New Roman" w:hAnsi="Times New Roman"/>
          <w:sz w:val="20"/>
        </w:rPr>
        <w:t>8</w:t>
      </w:r>
      <w:r w:rsidRPr="00302E70">
        <w:rPr>
          <w:rFonts w:ascii="Times New Roman" w:hAnsi="Times New Roman"/>
          <w:sz w:val="20"/>
        </w:rPr>
        <w:t xml:space="preserve">0637, </w:t>
      </w:r>
      <w:r w:rsidR="00205CAF">
        <w:rPr>
          <w:rFonts w:ascii="Times New Roman" w:hAnsi="Times New Roman"/>
          <w:sz w:val="20"/>
        </w:rPr>
        <w:t>"</w:t>
      </w:r>
      <w:r w:rsidRPr="00302E70">
        <w:rPr>
          <w:rFonts w:ascii="Times New Roman" w:hAnsi="Times New Roman"/>
          <w:sz w:val="20"/>
        </w:rPr>
        <w:t>Adaptive constellation rotation for MUROS</w:t>
      </w:r>
      <w:r w:rsidR="00205CAF">
        <w:rPr>
          <w:rFonts w:ascii="Times New Roman" w:hAnsi="Times New Roman"/>
          <w:sz w:val="20"/>
        </w:rPr>
        <w:t>"</w:t>
      </w:r>
      <w:r w:rsidRPr="00302E70">
        <w:rPr>
          <w:rFonts w:ascii="Times New Roman" w:hAnsi="Times New Roman"/>
          <w:sz w:val="20"/>
        </w:rPr>
        <w:t>, source Telefon AB LM Ericsson. GERAN#38</w:t>
      </w:r>
      <w:bookmarkEnd w:id="530"/>
    </w:p>
    <w:p w14:paraId="154799D3" w14:textId="77777777" w:rsidR="0081486E" w:rsidRPr="00302E70" w:rsidRDefault="0081486E" w:rsidP="00302E70">
      <w:pPr>
        <w:pStyle w:val="Reference"/>
        <w:tabs>
          <w:tab w:val="clear" w:pos="360"/>
        </w:tabs>
        <w:ind w:left="567" w:hanging="567"/>
        <w:rPr>
          <w:rFonts w:ascii="Times New Roman" w:hAnsi="Times New Roman"/>
          <w:sz w:val="20"/>
        </w:rPr>
      </w:pPr>
      <w:bookmarkStart w:id="531" w:name="_Ref212269060"/>
      <w:r w:rsidRPr="00302E70">
        <w:rPr>
          <w:rFonts w:ascii="Times New Roman" w:hAnsi="Times New Roman"/>
          <w:sz w:val="20"/>
        </w:rPr>
        <w:t>[8-13]</w:t>
      </w:r>
      <w:r w:rsidR="00205CAF">
        <w:rPr>
          <w:rFonts w:ascii="Times New Roman" w:hAnsi="Times New Roman"/>
          <w:sz w:val="20"/>
        </w:rPr>
        <w:tab/>
      </w:r>
      <w:r w:rsidRPr="00302E70">
        <w:rPr>
          <w:rFonts w:ascii="Times New Roman" w:hAnsi="Times New Roman"/>
          <w:sz w:val="20"/>
        </w:rPr>
        <w:t xml:space="preserve">AHG1-080120, </w:t>
      </w:r>
      <w:r w:rsidR="00205CAF">
        <w:rPr>
          <w:rFonts w:ascii="Times New Roman" w:hAnsi="Times New Roman"/>
          <w:sz w:val="20"/>
        </w:rPr>
        <w:t>"</w:t>
      </w:r>
      <w:r w:rsidRPr="00302E70">
        <w:rPr>
          <w:rFonts w:ascii="Times New Roman" w:hAnsi="Times New Roman"/>
          <w:sz w:val="20"/>
        </w:rPr>
        <w:t>Comparison of MUROS Candidate Techniques in MUROS TR</w:t>
      </w:r>
      <w:r w:rsidR="00205CAF">
        <w:rPr>
          <w:rFonts w:ascii="Times New Roman" w:hAnsi="Times New Roman"/>
          <w:sz w:val="20"/>
        </w:rPr>
        <w:t>"</w:t>
      </w:r>
      <w:r w:rsidRPr="00302E70">
        <w:rPr>
          <w:rFonts w:ascii="Times New Roman" w:hAnsi="Times New Roman"/>
          <w:sz w:val="20"/>
        </w:rPr>
        <w:t>, source Nokia Siemens</w:t>
      </w:r>
      <w:r w:rsidR="00205CAF">
        <w:rPr>
          <w:rFonts w:ascii="Times New Roman" w:hAnsi="Times New Roman"/>
          <w:sz w:val="20"/>
        </w:rPr>
        <w:tab/>
      </w:r>
      <w:r w:rsidRPr="00302E70">
        <w:rPr>
          <w:rFonts w:ascii="Times New Roman" w:hAnsi="Times New Roman"/>
          <w:sz w:val="20"/>
        </w:rPr>
        <w:t>Networks, Nokia Corporation. GERAN WG1 ad hoc on EGPRS2/WIDER/MUROS, October 2008</w:t>
      </w:r>
      <w:bookmarkEnd w:id="531"/>
    </w:p>
    <w:p w14:paraId="76E4EB8C" w14:textId="77777777" w:rsidR="0081486E" w:rsidRPr="00302E70" w:rsidRDefault="00302E70" w:rsidP="0081486E">
      <w:pPr>
        <w:pStyle w:val="Reference"/>
        <w:tabs>
          <w:tab w:val="clear" w:pos="360"/>
        </w:tabs>
        <w:spacing w:after="120"/>
        <w:ind w:left="567" w:hanging="567"/>
        <w:rPr>
          <w:rFonts w:ascii="Times New Roman" w:hAnsi="Times New Roman"/>
          <w:sz w:val="20"/>
        </w:rPr>
      </w:pPr>
      <w:r w:rsidRPr="00302E70">
        <w:rPr>
          <w:rFonts w:ascii="Times New Roman" w:hAnsi="Times New Roman"/>
          <w:sz w:val="20"/>
        </w:rPr>
        <w:t>[8-14]</w:t>
      </w:r>
      <w:r w:rsidR="0053290E" w:rsidRPr="00302E70">
        <w:rPr>
          <w:rFonts w:ascii="Times New Roman" w:hAnsi="Times New Roman"/>
          <w:sz w:val="20"/>
        </w:rPr>
        <w:t xml:space="preserve"> GP-081917, </w:t>
      </w:r>
      <w:r w:rsidR="00205CAF">
        <w:rPr>
          <w:rFonts w:ascii="Times New Roman" w:hAnsi="Times New Roman"/>
          <w:sz w:val="20"/>
        </w:rPr>
        <w:t>"</w:t>
      </w:r>
      <w:r w:rsidR="0053290E" w:rsidRPr="00302E70">
        <w:rPr>
          <w:rFonts w:ascii="Times New Roman" w:hAnsi="Times New Roman"/>
          <w:sz w:val="20"/>
        </w:rPr>
        <w:t>Collected results for MUROS TR</w:t>
      </w:r>
      <w:r w:rsidR="00205CAF">
        <w:rPr>
          <w:rFonts w:ascii="Times New Roman" w:hAnsi="Times New Roman"/>
          <w:sz w:val="20"/>
        </w:rPr>
        <w:t>"</w:t>
      </w:r>
      <w:r w:rsidR="0053290E" w:rsidRPr="00302E70">
        <w:rPr>
          <w:rFonts w:ascii="Times New Roman" w:hAnsi="Times New Roman"/>
          <w:sz w:val="20"/>
        </w:rPr>
        <w:t>, Nokia Corporation, 3GPP GERAN#40</w:t>
      </w:r>
    </w:p>
    <w:p w14:paraId="472D4708" w14:textId="77777777" w:rsidR="0053290E" w:rsidRPr="00302E70" w:rsidRDefault="00302E70" w:rsidP="0081486E">
      <w:pPr>
        <w:pStyle w:val="Reference"/>
        <w:tabs>
          <w:tab w:val="clear" w:pos="360"/>
        </w:tabs>
        <w:spacing w:after="120"/>
        <w:ind w:left="567" w:hanging="567"/>
        <w:rPr>
          <w:rFonts w:ascii="Times New Roman" w:hAnsi="Times New Roman"/>
          <w:sz w:val="20"/>
        </w:rPr>
      </w:pPr>
      <w:r w:rsidRPr="00302E70">
        <w:rPr>
          <w:rFonts w:ascii="Times New Roman" w:hAnsi="Times New Roman"/>
          <w:sz w:val="20"/>
        </w:rPr>
        <w:t>[</w:t>
      </w:r>
      <w:r w:rsidR="0053290E" w:rsidRPr="00302E70">
        <w:rPr>
          <w:rFonts w:ascii="Times New Roman" w:hAnsi="Times New Roman"/>
          <w:sz w:val="20"/>
        </w:rPr>
        <w:t>8</w:t>
      </w:r>
      <w:r w:rsidRPr="00302E70">
        <w:rPr>
          <w:rFonts w:ascii="Times New Roman" w:hAnsi="Times New Roman"/>
          <w:sz w:val="20"/>
        </w:rPr>
        <w:t>-15]</w:t>
      </w:r>
      <w:r w:rsidRPr="00302E70">
        <w:rPr>
          <w:rFonts w:ascii="Times New Roman" w:hAnsi="Times New Roman"/>
          <w:sz w:val="20"/>
        </w:rPr>
        <w:tab/>
        <w:t>GP-071792, Voice Capacity Evolution with Orthogonal Sub Channel, Nokia Siemens Networks, Nokia, 3GPP</w:t>
      </w:r>
      <w:r w:rsidR="00205CAF">
        <w:rPr>
          <w:rFonts w:ascii="Times New Roman" w:hAnsi="Times New Roman"/>
          <w:sz w:val="20"/>
        </w:rPr>
        <w:tab/>
      </w:r>
      <w:r w:rsidRPr="00302E70">
        <w:rPr>
          <w:rFonts w:ascii="Times New Roman" w:hAnsi="Times New Roman"/>
          <w:sz w:val="20"/>
        </w:rPr>
        <w:t>GERAN#36</w:t>
      </w:r>
    </w:p>
    <w:p w14:paraId="2F0ACA69" w14:textId="77777777" w:rsidR="00302E70" w:rsidRPr="005A39EE" w:rsidRDefault="00302E70" w:rsidP="005A39EE">
      <w:pPr>
        <w:pStyle w:val="Reference"/>
        <w:tabs>
          <w:tab w:val="clear" w:pos="360"/>
          <w:tab w:val="num" w:pos="567"/>
        </w:tabs>
        <w:spacing w:after="120"/>
        <w:rPr>
          <w:rFonts w:ascii="Times New Roman" w:hAnsi="Times New Roman"/>
          <w:color w:val="000000"/>
          <w:sz w:val="20"/>
        </w:rPr>
      </w:pPr>
      <w:bookmarkStart w:id="532" w:name="_Ref214184458"/>
      <w:r w:rsidRPr="005A39EE">
        <w:rPr>
          <w:rFonts w:ascii="Times New Roman" w:hAnsi="Times New Roman"/>
          <w:color w:val="000000"/>
          <w:sz w:val="20"/>
        </w:rPr>
        <w:t>[8-16]</w:t>
      </w:r>
      <w:r w:rsidR="00205CAF">
        <w:rPr>
          <w:rFonts w:ascii="Times New Roman" w:hAnsi="Times New Roman"/>
          <w:color w:val="000000"/>
          <w:sz w:val="20"/>
        </w:rPr>
        <w:tab/>
      </w:r>
      <w:r w:rsidRPr="005A39EE">
        <w:rPr>
          <w:rFonts w:ascii="Times New Roman" w:hAnsi="Times New Roman"/>
          <w:color w:val="000000"/>
          <w:sz w:val="20"/>
        </w:rPr>
        <w:t xml:space="preserve">GP-080114, Adaptive Symbol Constellation for MUROS (Downlink), </w:t>
      </w:r>
      <w:smartTag w:uri="urn:schemas-microsoft-com:office:smarttags" w:element="place">
        <w:smartTag w:uri="urn:schemas-microsoft-com:office:smarttags" w:element="City">
          <w:r w:rsidRPr="005A39EE">
            <w:rPr>
              <w:rFonts w:ascii="Times New Roman" w:hAnsi="Times New Roman"/>
              <w:color w:val="000000"/>
              <w:sz w:val="20"/>
            </w:rPr>
            <w:t>Telefon</w:t>
          </w:r>
        </w:smartTag>
        <w:r w:rsidRPr="005A39EE">
          <w:rPr>
            <w:rFonts w:ascii="Times New Roman" w:hAnsi="Times New Roman"/>
            <w:color w:val="000000"/>
            <w:sz w:val="20"/>
          </w:rPr>
          <w:t xml:space="preserve"> </w:t>
        </w:r>
        <w:smartTag w:uri="urn:schemas-microsoft-com:office:smarttags" w:element="State">
          <w:r w:rsidRPr="005A39EE">
            <w:rPr>
              <w:rFonts w:ascii="Times New Roman" w:hAnsi="Times New Roman"/>
              <w:color w:val="000000"/>
              <w:sz w:val="20"/>
            </w:rPr>
            <w:t>AB</w:t>
          </w:r>
        </w:smartTag>
      </w:smartTag>
      <w:r w:rsidRPr="005A39EE">
        <w:rPr>
          <w:rFonts w:ascii="Times New Roman" w:hAnsi="Times New Roman"/>
          <w:color w:val="000000"/>
          <w:sz w:val="20"/>
        </w:rPr>
        <w:t xml:space="preserve"> LM Ericsson, 3GPP</w:t>
      </w:r>
      <w:r w:rsidR="00205CAF">
        <w:rPr>
          <w:rFonts w:ascii="Times New Roman" w:hAnsi="Times New Roman"/>
          <w:color w:val="000000"/>
          <w:sz w:val="20"/>
        </w:rPr>
        <w:tab/>
      </w:r>
      <w:r w:rsidRPr="005A39EE">
        <w:rPr>
          <w:rFonts w:ascii="Times New Roman" w:hAnsi="Times New Roman"/>
          <w:color w:val="000000"/>
          <w:sz w:val="20"/>
        </w:rPr>
        <w:t>GERAN#37</w:t>
      </w:r>
      <w:bookmarkEnd w:id="532"/>
    </w:p>
    <w:p w14:paraId="4C03E314" w14:textId="77777777" w:rsidR="00302E70" w:rsidRPr="005A39EE" w:rsidRDefault="00302E70" w:rsidP="005A39EE">
      <w:pPr>
        <w:pStyle w:val="Reference"/>
        <w:spacing w:after="120"/>
        <w:rPr>
          <w:rFonts w:ascii="Times New Roman" w:hAnsi="Times New Roman"/>
          <w:color w:val="000000"/>
          <w:sz w:val="20"/>
        </w:rPr>
      </w:pPr>
      <w:bookmarkStart w:id="533" w:name="_Ref197871760"/>
      <w:r w:rsidRPr="005A39EE">
        <w:rPr>
          <w:rFonts w:ascii="Times New Roman" w:hAnsi="Times New Roman"/>
          <w:color w:val="000000"/>
          <w:sz w:val="20"/>
        </w:rPr>
        <w:t>[8-17]</w:t>
      </w:r>
      <w:r w:rsidRPr="005A39EE">
        <w:rPr>
          <w:rFonts w:ascii="Times New Roman" w:hAnsi="Times New Roman"/>
          <w:color w:val="000000"/>
          <w:sz w:val="20"/>
        </w:rPr>
        <w:tab/>
        <w:t>AHG1-080007, MUROS Interference Performance of DARP capable MS, NXP Semiconductors</w:t>
      </w:r>
      <w:bookmarkEnd w:id="533"/>
    </w:p>
    <w:p w14:paraId="4C2B544D" w14:textId="77777777" w:rsidR="00E4591A" w:rsidRPr="00B34789" w:rsidRDefault="00E4591A" w:rsidP="00B34789">
      <w:pPr>
        <w:pStyle w:val="Reference"/>
        <w:rPr>
          <w:rFonts w:ascii="Times New Roman" w:hAnsi="Times New Roman"/>
          <w:sz w:val="20"/>
        </w:rPr>
      </w:pPr>
      <w:bookmarkStart w:id="534" w:name="_Ref220988818"/>
      <w:r w:rsidRPr="00B34789">
        <w:rPr>
          <w:rFonts w:ascii="Times New Roman" w:hAnsi="Times New Roman"/>
          <w:sz w:val="20"/>
        </w:rPr>
        <w:t>[8-</w:t>
      </w:r>
      <w:r w:rsidR="00B34789" w:rsidRPr="00B34789">
        <w:rPr>
          <w:rFonts w:ascii="Times New Roman" w:hAnsi="Times New Roman"/>
          <w:sz w:val="20"/>
        </w:rPr>
        <w:t>18</w:t>
      </w:r>
      <w:r w:rsidRPr="00B34789">
        <w:rPr>
          <w:rFonts w:ascii="Times New Roman" w:hAnsi="Times New Roman"/>
          <w:sz w:val="20"/>
        </w:rPr>
        <w:t>]</w:t>
      </w:r>
      <w:r w:rsidRPr="00B34789">
        <w:rPr>
          <w:rFonts w:ascii="Times New Roman" w:hAnsi="Times New Roman"/>
          <w:sz w:val="20"/>
        </w:rPr>
        <w:tab/>
        <w:t xml:space="preserve">GP-081949, </w:t>
      </w:r>
      <w:r w:rsidR="00205CAF">
        <w:rPr>
          <w:rFonts w:ascii="Times New Roman" w:hAnsi="Times New Roman"/>
          <w:sz w:val="20"/>
        </w:rPr>
        <w:t>"</w:t>
      </w:r>
      <w:r w:rsidRPr="00B34789">
        <w:rPr>
          <w:rFonts w:ascii="Times New Roman" w:hAnsi="Times New Roman"/>
          <w:sz w:val="20"/>
        </w:rPr>
        <w:t>Work Item Description VAMOS</w:t>
      </w:r>
      <w:r w:rsidR="00205CAF">
        <w:rPr>
          <w:rFonts w:ascii="Times New Roman" w:hAnsi="Times New Roman"/>
          <w:sz w:val="20"/>
        </w:rPr>
        <w:t>"</w:t>
      </w:r>
      <w:r w:rsidRPr="00B34789">
        <w:rPr>
          <w:rFonts w:ascii="Times New Roman" w:hAnsi="Times New Roman"/>
          <w:sz w:val="20"/>
        </w:rPr>
        <w:t>, source China Mobile, Ericsson, Huawei, Motorola, Nokia,</w:t>
      </w:r>
      <w:r w:rsidR="00205CAF">
        <w:rPr>
          <w:rFonts w:ascii="Times New Roman" w:hAnsi="Times New Roman"/>
          <w:sz w:val="20"/>
        </w:rPr>
        <w:tab/>
      </w:r>
      <w:r w:rsidRPr="00B34789">
        <w:rPr>
          <w:rFonts w:ascii="Times New Roman" w:hAnsi="Times New Roman"/>
          <w:sz w:val="20"/>
        </w:rPr>
        <w:t>Nokia Siemens Networks, Qualcomm, Samsung, STMicroelectronics, Vodafone, Telecom Italia.</w:t>
      </w:r>
      <w:bookmarkEnd w:id="534"/>
    </w:p>
    <w:p w14:paraId="354DE63D" w14:textId="77777777" w:rsidR="00E4591A" w:rsidRPr="00B34789" w:rsidRDefault="00E4591A" w:rsidP="00B34789">
      <w:pPr>
        <w:pStyle w:val="Reference"/>
        <w:rPr>
          <w:rFonts w:ascii="Times New Roman" w:hAnsi="Times New Roman"/>
          <w:color w:val="000000"/>
          <w:sz w:val="20"/>
          <w:lang w:val="en"/>
        </w:rPr>
      </w:pPr>
      <w:bookmarkStart w:id="535" w:name="_Ref215909645"/>
      <w:r w:rsidRPr="00B34789">
        <w:rPr>
          <w:rFonts w:ascii="Times New Roman" w:hAnsi="Times New Roman"/>
          <w:sz w:val="20"/>
        </w:rPr>
        <w:t>[8-</w:t>
      </w:r>
      <w:r w:rsidR="00B34789" w:rsidRPr="00B34789">
        <w:rPr>
          <w:rFonts w:ascii="Times New Roman" w:hAnsi="Times New Roman"/>
          <w:sz w:val="20"/>
        </w:rPr>
        <w:t>19</w:t>
      </w:r>
      <w:r w:rsidRPr="00B34789">
        <w:rPr>
          <w:rFonts w:ascii="Times New Roman" w:hAnsi="Times New Roman"/>
          <w:sz w:val="20"/>
        </w:rPr>
        <w:t>]</w:t>
      </w:r>
      <w:r w:rsidRPr="00B34789">
        <w:rPr>
          <w:rFonts w:ascii="Times New Roman" w:hAnsi="Times New Roman"/>
          <w:sz w:val="20"/>
        </w:rPr>
        <w:tab/>
        <w:t xml:space="preserve">MLSE and Spatio-Temporal Interference Rejection Combining With Antenna Arrays, D. Asztely and B. Ottersten, </w:t>
      </w:r>
      <w:r w:rsidRPr="00B34789">
        <w:rPr>
          <w:rFonts w:ascii="Times New Roman" w:hAnsi="Times New Roman"/>
          <w:color w:val="000000"/>
          <w:sz w:val="20"/>
          <w:lang w:val="en"/>
        </w:rPr>
        <w:t>Ninth European Signal Processing Conference Eusipco-98.</w:t>
      </w:r>
      <w:bookmarkEnd w:id="535"/>
    </w:p>
    <w:p w14:paraId="08868AF4" w14:textId="77777777" w:rsidR="00E4591A" w:rsidRPr="00B34789" w:rsidRDefault="00E4591A" w:rsidP="00B34789">
      <w:pPr>
        <w:pStyle w:val="Reference"/>
        <w:rPr>
          <w:rFonts w:ascii="Times New Roman" w:hAnsi="Times New Roman"/>
          <w:sz w:val="20"/>
        </w:rPr>
      </w:pPr>
      <w:r w:rsidRPr="00B34789">
        <w:rPr>
          <w:rFonts w:ascii="Times New Roman" w:hAnsi="Times New Roman"/>
          <w:color w:val="000000"/>
          <w:sz w:val="20"/>
          <w:lang w:val="en"/>
        </w:rPr>
        <w:t>[8-2</w:t>
      </w:r>
      <w:r w:rsidR="00B34789" w:rsidRPr="00B34789">
        <w:rPr>
          <w:rFonts w:ascii="Times New Roman" w:hAnsi="Times New Roman"/>
          <w:color w:val="000000"/>
          <w:sz w:val="20"/>
          <w:lang w:val="en"/>
        </w:rPr>
        <w:t>0</w:t>
      </w:r>
      <w:r w:rsidRPr="00B34789">
        <w:rPr>
          <w:rFonts w:ascii="Times New Roman" w:hAnsi="Times New Roman"/>
          <w:color w:val="000000"/>
          <w:sz w:val="20"/>
          <w:lang w:val="en"/>
        </w:rPr>
        <w:t>]</w:t>
      </w:r>
      <w:r w:rsidRPr="00B34789">
        <w:rPr>
          <w:rFonts w:ascii="Times New Roman" w:hAnsi="Times New Roman"/>
          <w:color w:val="000000"/>
          <w:sz w:val="20"/>
          <w:lang w:val="en"/>
        </w:rPr>
        <w:tab/>
      </w:r>
      <w:r w:rsidRPr="00B34789">
        <w:rPr>
          <w:rFonts w:ascii="Times New Roman" w:hAnsi="Times New Roman"/>
          <w:sz w:val="20"/>
        </w:rPr>
        <w:t xml:space="preserve">GP-090114, </w:t>
      </w:r>
      <w:r w:rsidR="00205CAF">
        <w:rPr>
          <w:rFonts w:ascii="Times New Roman" w:hAnsi="Times New Roman"/>
          <w:sz w:val="20"/>
        </w:rPr>
        <w:t>"</w:t>
      </w:r>
      <w:r w:rsidRPr="00B34789">
        <w:rPr>
          <w:rFonts w:ascii="Times New Roman" w:hAnsi="Times New Roman"/>
          <w:sz w:val="20"/>
        </w:rPr>
        <w:t>MUROS Uplink Receiver Performance</w:t>
      </w:r>
      <w:r w:rsidR="00205CAF">
        <w:rPr>
          <w:rFonts w:ascii="Times New Roman" w:hAnsi="Times New Roman"/>
          <w:sz w:val="20"/>
        </w:rPr>
        <w:t>"</w:t>
      </w:r>
      <w:r w:rsidRPr="00B34789">
        <w:rPr>
          <w:rFonts w:ascii="Times New Roman" w:hAnsi="Times New Roman"/>
          <w:sz w:val="20"/>
        </w:rPr>
        <w:t>, ST-NXP Wireless, February 2009</w:t>
      </w:r>
    </w:p>
    <w:p w14:paraId="2C8D6F7C" w14:textId="77777777" w:rsidR="00E4591A" w:rsidRPr="00B34789" w:rsidRDefault="00E4591A" w:rsidP="00B34789">
      <w:pPr>
        <w:pStyle w:val="Reference"/>
        <w:rPr>
          <w:rFonts w:ascii="Times New Roman" w:hAnsi="Times New Roman"/>
          <w:sz w:val="20"/>
        </w:rPr>
      </w:pPr>
      <w:r w:rsidRPr="00B34789">
        <w:rPr>
          <w:rFonts w:ascii="Times New Roman" w:hAnsi="Times New Roman"/>
          <w:sz w:val="20"/>
        </w:rPr>
        <w:t>[8-2</w:t>
      </w:r>
      <w:r w:rsidR="00B34789" w:rsidRPr="00B34789">
        <w:rPr>
          <w:rFonts w:ascii="Times New Roman" w:hAnsi="Times New Roman"/>
          <w:sz w:val="20"/>
        </w:rPr>
        <w:t>1</w:t>
      </w:r>
      <w:r w:rsidRPr="00B34789">
        <w:rPr>
          <w:rFonts w:ascii="Times New Roman" w:hAnsi="Times New Roman"/>
          <w:sz w:val="20"/>
        </w:rPr>
        <w:t>]</w:t>
      </w:r>
      <w:r w:rsidR="00451B46" w:rsidRPr="00B34789">
        <w:rPr>
          <w:rFonts w:ascii="Times New Roman" w:hAnsi="Times New Roman"/>
          <w:sz w:val="20"/>
        </w:rPr>
        <w:tab/>
      </w:r>
      <w:r w:rsidRPr="00B34789">
        <w:rPr>
          <w:rFonts w:ascii="Times New Roman" w:hAnsi="Times New Roman"/>
          <w:sz w:val="20"/>
        </w:rPr>
        <w:t xml:space="preserve">GP-090115, </w:t>
      </w:r>
      <w:r w:rsidR="00205CAF">
        <w:rPr>
          <w:rFonts w:ascii="Times New Roman" w:hAnsi="Times New Roman"/>
          <w:sz w:val="20"/>
        </w:rPr>
        <w:t>"</w:t>
      </w:r>
      <w:r w:rsidRPr="00B34789">
        <w:rPr>
          <w:rFonts w:ascii="Times New Roman" w:hAnsi="Times New Roman"/>
          <w:sz w:val="20"/>
        </w:rPr>
        <w:t>MUROS Downlink Receiver Performance for Interference and Sensitivity</w:t>
      </w:r>
      <w:r w:rsidR="00205CAF">
        <w:rPr>
          <w:rFonts w:ascii="Times New Roman" w:hAnsi="Times New Roman"/>
          <w:sz w:val="20"/>
        </w:rPr>
        <w:t>"</w:t>
      </w:r>
      <w:r w:rsidRPr="00B34789">
        <w:rPr>
          <w:rFonts w:ascii="Times New Roman" w:hAnsi="Times New Roman"/>
          <w:sz w:val="20"/>
        </w:rPr>
        <w:t>, ST-NXP Wireless, February 2009</w:t>
      </w:r>
    </w:p>
    <w:p w14:paraId="48FAAE68" w14:textId="77777777" w:rsidR="00E4591A" w:rsidRPr="00B34789" w:rsidRDefault="00451B46" w:rsidP="00B34789">
      <w:pPr>
        <w:pStyle w:val="Reference"/>
        <w:rPr>
          <w:rFonts w:ascii="Times New Roman" w:hAnsi="Times New Roman"/>
          <w:sz w:val="20"/>
        </w:rPr>
      </w:pPr>
      <w:r w:rsidRPr="00B34789">
        <w:rPr>
          <w:rFonts w:ascii="Times New Roman" w:hAnsi="Times New Roman"/>
          <w:sz w:val="20"/>
        </w:rPr>
        <w:t>[8-2</w:t>
      </w:r>
      <w:r w:rsidR="00B34789" w:rsidRPr="00B34789">
        <w:rPr>
          <w:rFonts w:ascii="Times New Roman" w:hAnsi="Times New Roman"/>
          <w:sz w:val="20"/>
        </w:rPr>
        <w:t>2</w:t>
      </w:r>
      <w:r w:rsidRPr="00B34789">
        <w:rPr>
          <w:rFonts w:ascii="Times New Roman" w:hAnsi="Times New Roman"/>
          <w:sz w:val="20"/>
        </w:rPr>
        <w:t>]</w:t>
      </w:r>
      <w:r w:rsidRPr="00B34789">
        <w:rPr>
          <w:rFonts w:ascii="Times New Roman" w:hAnsi="Times New Roman"/>
          <w:sz w:val="20"/>
        </w:rPr>
        <w:tab/>
      </w:r>
      <w:r w:rsidR="00E4591A" w:rsidRPr="00B34789">
        <w:rPr>
          <w:rFonts w:ascii="Times New Roman" w:hAnsi="Times New Roman"/>
          <w:sz w:val="20"/>
        </w:rPr>
        <w:t xml:space="preserve">GP-081130, </w:t>
      </w:r>
      <w:r w:rsidR="00205CAF">
        <w:rPr>
          <w:rFonts w:ascii="Times New Roman" w:hAnsi="Times New Roman"/>
          <w:sz w:val="20"/>
        </w:rPr>
        <w:t>"</w:t>
      </w:r>
      <w:r w:rsidR="00E4591A" w:rsidRPr="00B34789">
        <w:rPr>
          <w:rFonts w:ascii="Times New Roman" w:hAnsi="Times New Roman"/>
          <w:sz w:val="20"/>
        </w:rPr>
        <w:t>MUROS Uplink Performance</w:t>
      </w:r>
      <w:r w:rsidR="00205CAF">
        <w:rPr>
          <w:rFonts w:ascii="Times New Roman" w:hAnsi="Times New Roman"/>
          <w:sz w:val="20"/>
        </w:rPr>
        <w:t>"</w:t>
      </w:r>
      <w:r w:rsidR="00E4591A" w:rsidRPr="00B34789">
        <w:rPr>
          <w:rFonts w:ascii="Times New Roman" w:hAnsi="Times New Roman"/>
          <w:sz w:val="20"/>
        </w:rPr>
        <w:t>, Ericsson, GERAN #39, August 2008</w:t>
      </w:r>
    </w:p>
    <w:p w14:paraId="540194C3" w14:textId="77777777" w:rsidR="00E4591A" w:rsidRPr="00B34789" w:rsidRDefault="00E4591A" w:rsidP="00B34789">
      <w:pPr>
        <w:pStyle w:val="Reference"/>
        <w:rPr>
          <w:rFonts w:ascii="Times New Roman" w:hAnsi="Times New Roman"/>
          <w:sz w:val="20"/>
        </w:rPr>
      </w:pPr>
      <w:r w:rsidRPr="00B34789">
        <w:rPr>
          <w:rFonts w:ascii="Times New Roman" w:hAnsi="Times New Roman"/>
          <w:sz w:val="20"/>
        </w:rPr>
        <w:t>[8-2</w:t>
      </w:r>
      <w:r w:rsidR="00B34789" w:rsidRPr="00B34789">
        <w:rPr>
          <w:rFonts w:ascii="Times New Roman" w:hAnsi="Times New Roman"/>
          <w:sz w:val="20"/>
        </w:rPr>
        <w:t>3</w:t>
      </w:r>
      <w:r w:rsidRPr="00B34789">
        <w:rPr>
          <w:rFonts w:ascii="Times New Roman" w:hAnsi="Times New Roman"/>
          <w:sz w:val="20"/>
        </w:rPr>
        <w:t>]</w:t>
      </w:r>
      <w:r w:rsidRPr="00B34789">
        <w:rPr>
          <w:rFonts w:ascii="Times New Roman" w:hAnsi="Times New Roman"/>
          <w:sz w:val="20"/>
        </w:rPr>
        <w:tab/>
        <w:t xml:space="preserve">GP-010772, </w:t>
      </w:r>
      <w:r w:rsidR="00205CAF">
        <w:rPr>
          <w:rFonts w:ascii="Times New Roman" w:hAnsi="Times New Roman"/>
          <w:sz w:val="20"/>
        </w:rPr>
        <w:t>"</w:t>
      </w:r>
      <w:r w:rsidRPr="00B34789">
        <w:rPr>
          <w:rFonts w:ascii="Times New Roman" w:hAnsi="Times New Roman"/>
          <w:sz w:val="20"/>
        </w:rPr>
        <w:t>Diversity Interference Cancellation for GSM / EDGE</w:t>
      </w:r>
      <w:r w:rsidR="00205CAF">
        <w:rPr>
          <w:rFonts w:ascii="Times New Roman" w:hAnsi="Times New Roman"/>
          <w:sz w:val="20"/>
        </w:rPr>
        <w:t>"</w:t>
      </w:r>
      <w:r w:rsidRPr="00B34789">
        <w:rPr>
          <w:rFonts w:ascii="Times New Roman" w:hAnsi="Times New Roman"/>
          <w:sz w:val="20"/>
        </w:rPr>
        <w:t>, Lucent, GERAN #4, April 2001</w:t>
      </w:r>
    </w:p>
    <w:p w14:paraId="5BB4D388" w14:textId="77777777" w:rsidR="00E4591A" w:rsidRPr="00B34789" w:rsidRDefault="00E4591A" w:rsidP="00B34789">
      <w:pPr>
        <w:pStyle w:val="Reference"/>
        <w:rPr>
          <w:rFonts w:ascii="Times New Roman" w:hAnsi="Times New Roman"/>
          <w:sz w:val="20"/>
        </w:rPr>
      </w:pPr>
      <w:r w:rsidRPr="00B34789">
        <w:rPr>
          <w:rFonts w:ascii="Times New Roman" w:hAnsi="Times New Roman"/>
          <w:sz w:val="20"/>
        </w:rPr>
        <w:t>[8-2</w:t>
      </w:r>
      <w:r w:rsidR="00B34789" w:rsidRPr="00B34789">
        <w:rPr>
          <w:rFonts w:ascii="Times New Roman" w:hAnsi="Times New Roman"/>
          <w:sz w:val="20"/>
        </w:rPr>
        <w:t>4</w:t>
      </w:r>
      <w:r w:rsidRPr="00B34789">
        <w:rPr>
          <w:rFonts w:ascii="Times New Roman" w:hAnsi="Times New Roman"/>
          <w:sz w:val="20"/>
        </w:rPr>
        <w:t>]</w:t>
      </w:r>
      <w:r w:rsidR="00451B46" w:rsidRPr="00B34789">
        <w:rPr>
          <w:rFonts w:ascii="Times New Roman" w:hAnsi="Times New Roman"/>
          <w:sz w:val="20"/>
        </w:rPr>
        <w:tab/>
      </w:r>
      <w:r w:rsidRPr="00B34789">
        <w:rPr>
          <w:rFonts w:ascii="Times New Roman" w:hAnsi="Times New Roman"/>
          <w:sz w:val="20"/>
        </w:rPr>
        <w:t xml:space="preserve">GP-050953, </w:t>
      </w:r>
      <w:r w:rsidR="00205CAF">
        <w:rPr>
          <w:rFonts w:ascii="Times New Roman" w:hAnsi="Times New Roman"/>
          <w:sz w:val="20"/>
        </w:rPr>
        <w:t>"</w:t>
      </w:r>
      <w:r w:rsidRPr="00B34789">
        <w:rPr>
          <w:rFonts w:ascii="Times New Roman" w:hAnsi="Times New Roman"/>
          <w:sz w:val="20"/>
        </w:rPr>
        <w:t>GERAN Downlink Performance Evolution</w:t>
      </w:r>
      <w:r w:rsidR="00205CAF">
        <w:rPr>
          <w:rFonts w:ascii="Times New Roman" w:hAnsi="Times New Roman"/>
          <w:sz w:val="20"/>
        </w:rPr>
        <w:t>"</w:t>
      </w:r>
      <w:r w:rsidRPr="00B34789">
        <w:rPr>
          <w:rFonts w:ascii="Times New Roman" w:hAnsi="Times New Roman"/>
          <w:sz w:val="20"/>
        </w:rPr>
        <w:t>, Philips, GERAN #24, April 2005</w:t>
      </w:r>
      <w:r w:rsidRPr="00B34789">
        <w:rPr>
          <w:rFonts w:ascii="Times New Roman" w:hAnsi="Times New Roman"/>
          <w:sz w:val="20"/>
        </w:rPr>
        <w:tab/>
      </w:r>
    </w:p>
    <w:p w14:paraId="4323E851" w14:textId="77777777" w:rsidR="00E4591A" w:rsidRPr="00B34789" w:rsidRDefault="00E4591A" w:rsidP="00B34789">
      <w:pPr>
        <w:pStyle w:val="Reference"/>
        <w:rPr>
          <w:rFonts w:ascii="Times New Roman" w:hAnsi="Times New Roman"/>
          <w:sz w:val="20"/>
        </w:rPr>
      </w:pPr>
      <w:r w:rsidRPr="00B34789">
        <w:rPr>
          <w:rFonts w:ascii="Times New Roman" w:hAnsi="Times New Roman"/>
          <w:sz w:val="20"/>
        </w:rPr>
        <w:t>[8-2</w:t>
      </w:r>
      <w:r w:rsidR="00B34789" w:rsidRPr="00B34789">
        <w:rPr>
          <w:rFonts w:ascii="Times New Roman" w:hAnsi="Times New Roman"/>
          <w:sz w:val="20"/>
        </w:rPr>
        <w:t>5</w:t>
      </w:r>
      <w:r w:rsidRPr="00B34789">
        <w:rPr>
          <w:rFonts w:ascii="Times New Roman" w:hAnsi="Times New Roman"/>
          <w:sz w:val="20"/>
        </w:rPr>
        <w:t>]</w:t>
      </w:r>
      <w:r w:rsidR="00451B46" w:rsidRPr="00B34789">
        <w:rPr>
          <w:rFonts w:ascii="Times New Roman" w:hAnsi="Times New Roman"/>
          <w:sz w:val="20"/>
        </w:rPr>
        <w:tab/>
      </w:r>
      <w:r w:rsidRPr="00B34789">
        <w:rPr>
          <w:rFonts w:ascii="Times New Roman" w:hAnsi="Times New Roman"/>
          <w:sz w:val="20"/>
        </w:rPr>
        <w:t xml:space="preserve">AHG1-080113, </w:t>
      </w:r>
      <w:r w:rsidR="00205CAF">
        <w:rPr>
          <w:rFonts w:ascii="Times New Roman" w:hAnsi="Times New Roman"/>
          <w:sz w:val="20"/>
        </w:rPr>
        <w:t>"</w:t>
      </w:r>
      <w:r w:rsidRPr="00B34789">
        <w:rPr>
          <w:rFonts w:ascii="Times New Roman" w:hAnsi="Times New Roman"/>
          <w:sz w:val="20"/>
        </w:rPr>
        <w:t>MUROS uplink performance</w:t>
      </w:r>
      <w:r w:rsidR="00205CAF">
        <w:rPr>
          <w:rFonts w:ascii="Times New Roman" w:hAnsi="Times New Roman"/>
          <w:sz w:val="20"/>
        </w:rPr>
        <w:t>"</w:t>
      </w:r>
      <w:r w:rsidRPr="00B34789">
        <w:rPr>
          <w:rFonts w:ascii="Times New Roman" w:hAnsi="Times New Roman"/>
          <w:sz w:val="20"/>
        </w:rPr>
        <w:t>, Nokia Siemens Networks, GERAN1 Ad Hoc October 2008</w:t>
      </w:r>
    </w:p>
    <w:p w14:paraId="53943215" w14:textId="77777777" w:rsidR="00E4591A" w:rsidRPr="00B34789" w:rsidRDefault="00E4591A" w:rsidP="00B34789">
      <w:pPr>
        <w:pStyle w:val="Reference"/>
        <w:rPr>
          <w:rFonts w:ascii="Times New Roman" w:hAnsi="Times New Roman"/>
          <w:sz w:val="20"/>
        </w:rPr>
      </w:pPr>
      <w:r w:rsidRPr="00B34789">
        <w:rPr>
          <w:rFonts w:ascii="Times New Roman" w:hAnsi="Times New Roman"/>
          <w:sz w:val="20"/>
        </w:rPr>
        <w:t>[8-2</w:t>
      </w:r>
      <w:r w:rsidR="00B34789" w:rsidRPr="00B34789">
        <w:rPr>
          <w:rFonts w:ascii="Times New Roman" w:hAnsi="Times New Roman"/>
          <w:sz w:val="20"/>
        </w:rPr>
        <w:t>6</w:t>
      </w:r>
      <w:r w:rsidRPr="00B34789">
        <w:rPr>
          <w:rFonts w:ascii="Times New Roman" w:hAnsi="Times New Roman"/>
          <w:sz w:val="20"/>
        </w:rPr>
        <w:t>]</w:t>
      </w:r>
      <w:r w:rsidR="00451B46" w:rsidRPr="00B34789">
        <w:rPr>
          <w:rFonts w:ascii="Times New Roman" w:hAnsi="Times New Roman"/>
          <w:sz w:val="20"/>
        </w:rPr>
        <w:tab/>
      </w:r>
      <w:r w:rsidRPr="00B34789">
        <w:rPr>
          <w:rFonts w:ascii="Times New Roman" w:hAnsi="Times New Roman"/>
          <w:sz w:val="20"/>
        </w:rPr>
        <w:t xml:space="preserve">AHG1-080080, </w:t>
      </w:r>
      <w:r w:rsidR="00205CAF">
        <w:rPr>
          <w:rFonts w:ascii="Times New Roman" w:hAnsi="Times New Roman"/>
          <w:sz w:val="20"/>
        </w:rPr>
        <w:t>"</w:t>
      </w:r>
      <w:r w:rsidRPr="00B34789">
        <w:rPr>
          <w:rFonts w:ascii="Times New Roman" w:hAnsi="Times New Roman"/>
          <w:sz w:val="20"/>
        </w:rPr>
        <w:t>Performance of MUROS Uplink</w:t>
      </w:r>
      <w:r w:rsidR="00205CAF">
        <w:rPr>
          <w:rFonts w:ascii="Times New Roman" w:hAnsi="Times New Roman"/>
          <w:sz w:val="20"/>
        </w:rPr>
        <w:t>"</w:t>
      </w:r>
      <w:r w:rsidRPr="00B34789">
        <w:rPr>
          <w:rFonts w:ascii="Times New Roman" w:hAnsi="Times New Roman"/>
          <w:sz w:val="20"/>
        </w:rPr>
        <w:t>, Huawei, GERAN1 Ad Hoc October 2008</w:t>
      </w:r>
    </w:p>
    <w:p w14:paraId="7752347B" w14:textId="77777777" w:rsidR="00E4591A" w:rsidRPr="00B34789" w:rsidRDefault="00E4591A" w:rsidP="00B34789">
      <w:pPr>
        <w:pStyle w:val="Reference"/>
        <w:rPr>
          <w:rFonts w:ascii="Times New Roman" w:hAnsi="Times New Roman"/>
          <w:sz w:val="20"/>
        </w:rPr>
      </w:pPr>
      <w:r w:rsidRPr="00B34789">
        <w:rPr>
          <w:rFonts w:ascii="Times New Roman" w:hAnsi="Times New Roman"/>
          <w:sz w:val="20"/>
        </w:rPr>
        <w:t>[8-</w:t>
      </w:r>
      <w:r w:rsidR="00B34789" w:rsidRPr="00B34789">
        <w:rPr>
          <w:rFonts w:ascii="Times New Roman" w:hAnsi="Times New Roman"/>
          <w:sz w:val="20"/>
        </w:rPr>
        <w:t>27</w:t>
      </w:r>
      <w:r w:rsidRPr="00B34789">
        <w:rPr>
          <w:rFonts w:ascii="Times New Roman" w:hAnsi="Times New Roman"/>
          <w:sz w:val="20"/>
        </w:rPr>
        <w:t>]</w:t>
      </w:r>
      <w:r w:rsidR="00451B46" w:rsidRPr="00B34789">
        <w:rPr>
          <w:rFonts w:ascii="Times New Roman" w:hAnsi="Times New Roman"/>
          <w:sz w:val="20"/>
        </w:rPr>
        <w:tab/>
      </w:r>
      <w:r w:rsidRPr="00B34789">
        <w:rPr>
          <w:rFonts w:ascii="Times New Roman" w:hAnsi="Times New Roman"/>
          <w:sz w:val="20"/>
        </w:rPr>
        <w:t xml:space="preserve">GP-081131, </w:t>
      </w:r>
      <w:r w:rsidR="00205CAF">
        <w:rPr>
          <w:rFonts w:ascii="Times New Roman" w:hAnsi="Times New Roman"/>
          <w:sz w:val="20"/>
        </w:rPr>
        <w:t>"</w:t>
      </w:r>
      <w:r w:rsidRPr="00B34789">
        <w:rPr>
          <w:rFonts w:ascii="Times New Roman" w:hAnsi="Times New Roman"/>
          <w:sz w:val="20"/>
        </w:rPr>
        <w:t>Effect of Frequency Offsets in the Link Performance of MUROS UL</w:t>
      </w:r>
      <w:r w:rsidR="00205CAF">
        <w:rPr>
          <w:rFonts w:ascii="Times New Roman" w:hAnsi="Times New Roman"/>
          <w:sz w:val="20"/>
        </w:rPr>
        <w:t>"</w:t>
      </w:r>
      <w:r w:rsidRPr="00B34789">
        <w:rPr>
          <w:rFonts w:ascii="Times New Roman" w:hAnsi="Times New Roman"/>
          <w:sz w:val="20"/>
        </w:rPr>
        <w:t>, Ericsson, GERAN #39, August 2008</w:t>
      </w:r>
    </w:p>
    <w:p w14:paraId="27B43F42" w14:textId="77777777" w:rsidR="00E4591A" w:rsidRPr="00B34789" w:rsidRDefault="00E4591A" w:rsidP="00B34789">
      <w:pPr>
        <w:pStyle w:val="Reference"/>
        <w:rPr>
          <w:rFonts w:ascii="Times New Roman" w:hAnsi="Times New Roman"/>
          <w:sz w:val="20"/>
        </w:rPr>
      </w:pPr>
      <w:r w:rsidRPr="00B34789">
        <w:rPr>
          <w:rFonts w:ascii="Times New Roman" w:hAnsi="Times New Roman"/>
          <w:sz w:val="20"/>
        </w:rPr>
        <w:t>[8-</w:t>
      </w:r>
      <w:r w:rsidR="00B34789" w:rsidRPr="00B34789">
        <w:rPr>
          <w:rFonts w:ascii="Times New Roman" w:hAnsi="Times New Roman"/>
          <w:sz w:val="20"/>
        </w:rPr>
        <w:t>28</w:t>
      </w:r>
      <w:r w:rsidRPr="00B34789">
        <w:rPr>
          <w:rFonts w:ascii="Times New Roman" w:hAnsi="Times New Roman"/>
          <w:sz w:val="20"/>
        </w:rPr>
        <w:t>]</w:t>
      </w:r>
      <w:r w:rsidR="00451B46" w:rsidRPr="00B34789">
        <w:rPr>
          <w:rFonts w:ascii="Times New Roman" w:hAnsi="Times New Roman"/>
          <w:sz w:val="20"/>
        </w:rPr>
        <w:tab/>
      </w:r>
      <w:r w:rsidRPr="00B34789">
        <w:rPr>
          <w:rFonts w:ascii="Times New Roman" w:hAnsi="Times New Roman"/>
          <w:sz w:val="20"/>
        </w:rPr>
        <w:t xml:space="preserve">GP-080567, </w:t>
      </w:r>
      <w:r w:rsidR="00205CAF">
        <w:rPr>
          <w:rFonts w:ascii="Times New Roman" w:hAnsi="Times New Roman"/>
          <w:sz w:val="20"/>
        </w:rPr>
        <w:t>"</w:t>
      </w:r>
      <w:r w:rsidRPr="00B34789">
        <w:rPr>
          <w:rFonts w:ascii="Times New Roman" w:hAnsi="Times New Roman"/>
          <w:sz w:val="20"/>
        </w:rPr>
        <w:t>MUROS Interference Performance of DARP capable MS</w:t>
      </w:r>
      <w:r w:rsidR="00205CAF">
        <w:rPr>
          <w:rFonts w:ascii="Times New Roman" w:hAnsi="Times New Roman"/>
          <w:sz w:val="20"/>
        </w:rPr>
        <w:t>"</w:t>
      </w:r>
      <w:r w:rsidRPr="00B34789">
        <w:rPr>
          <w:rFonts w:ascii="Times New Roman" w:hAnsi="Times New Roman"/>
          <w:sz w:val="20"/>
        </w:rPr>
        <w:t>, NXP Semiconductors, GERAN #38, May 2008</w:t>
      </w:r>
    </w:p>
    <w:p w14:paraId="48EB8218" w14:textId="77777777" w:rsidR="00E4591A" w:rsidRPr="00B34789" w:rsidRDefault="00E4591A" w:rsidP="00B34789">
      <w:pPr>
        <w:pStyle w:val="Reference"/>
        <w:rPr>
          <w:rFonts w:ascii="Times New Roman" w:hAnsi="Times New Roman"/>
          <w:sz w:val="20"/>
        </w:rPr>
      </w:pPr>
      <w:r w:rsidRPr="00B34789">
        <w:rPr>
          <w:rFonts w:ascii="Times New Roman" w:hAnsi="Times New Roman"/>
          <w:sz w:val="20"/>
        </w:rPr>
        <w:t>[8-</w:t>
      </w:r>
      <w:r w:rsidR="00B34789" w:rsidRPr="00B34789">
        <w:rPr>
          <w:rFonts w:ascii="Times New Roman" w:hAnsi="Times New Roman"/>
          <w:sz w:val="20"/>
        </w:rPr>
        <w:t>29</w:t>
      </w:r>
      <w:r w:rsidRPr="00B34789">
        <w:rPr>
          <w:rFonts w:ascii="Times New Roman" w:hAnsi="Times New Roman"/>
          <w:sz w:val="20"/>
        </w:rPr>
        <w:t>]</w:t>
      </w:r>
      <w:r w:rsidRPr="00B34789">
        <w:rPr>
          <w:rFonts w:ascii="Times New Roman" w:hAnsi="Times New Roman"/>
          <w:sz w:val="20"/>
        </w:rPr>
        <w:tab/>
        <w:t xml:space="preserve">GP-081085, </w:t>
      </w:r>
      <w:r w:rsidR="00205CAF">
        <w:rPr>
          <w:rFonts w:ascii="Times New Roman" w:hAnsi="Times New Roman"/>
          <w:sz w:val="20"/>
        </w:rPr>
        <w:t>"</w:t>
      </w:r>
      <w:r w:rsidRPr="00B34789">
        <w:rPr>
          <w:rFonts w:ascii="Times New Roman" w:hAnsi="Times New Roman"/>
          <w:sz w:val="20"/>
        </w:rPr>
        <w:t>MUROS Test Scenario Performance of DARP capable MS</w:t>
      </w:r>
      <w:r w:rsidR="00205CAF">
        <w:rPr>
          <w:rFonts w:ascii="Times New Roman" w:hAnsi="Times New Roman"/>
          <w:sz w:val="20"/>
        </w:rPr>
        <w:t>"</w:t>
      </w:r>
      <w:r w:rsidRPr="00B34789">
        <w:rPr>
          <w:rFonts w:ascii="Times New Roman" w:hAnsi="Times New Roman"/>
          <w:sz w:val="20"/>
        </w:rPr>
        <w:t>,  NXP Semiconductors, GERAN #39,</w:t>
      </w:r>
      <w:r w:rsidR="00205CAF">
        <w:rPr>
          <w:rFonts w:ascii="Times New Roman" w:hAnsi="Times New Roman"/>
          <w:sz w:val="20"/>
        </w:rPr>
        <w:tab/>
      </w:r>
      <w:r w:rsidRPr="00B34789">
        <w:rPr>
          <w:rFonts w:ascii="Times New Roman" w:hAnsi="Times New Roman"/>
          <w:sz w:val="20"/>
        </w:rPr>
        <w:t>August 2008</w:t>
      </w:r>
    </w:p>
    <w:p w14:paraId="0DEAB8A0" w14:textId="77777777" w:rsidR="00E4591A" w:rsidRPr="00B34789" w:rsidRDefault="00E4591A" w:rsidP="00B34789">
      <w:pPr>
        <w:pStyle w:val="Reference"/>
        <w:rPr>
          <w:rFonts w:ascii="Times New Roman" w:hAnsi="Times New Roman"/>
          <w:sz w:val="20"/>
        </w:rPr>
      </w:pPr>
      <w:r w:rsidRPr="00B34789">
        <w:rPr>
          <w:rFonts w:ascii="Times New Roman" w:hAnsi="Times New Roman"/>
          <w:sz w:val="20"/>
        </w:rPr>
        <w:t>[8-3</w:t>
      </w:r>
      <w:r w:rsidR="00B34789" w:rsidRPr="00B34789">
        <w:rPr>
          <w:rFonts w:ascii="Times New Roman" w:hAnsi="Times New Roman"/>
          <w:sz w:val="20"/>
        </w:rPr>
        <w:t>0</w:t>
      </w:r>
      <w:r w:rsidRPr="00B34789">
        <w:rPr>
          <w:rFonts w:ascii="Times New Roman" w:hAnsi="Times New Roman"/>
          <w:sz w:val="20"/>
        </w:rPr>
        <w:t>]</w:t>
      </w:r>
      <w:r w:rsidRPr="00B34789">
        <w:rPr>
          <w:rFonts w:ascii="Times New Roman" w:hAnsi="Times New Roman"/>
          <w:sz w:val="20"/>
        </w:rPr>
        <w:tab/>
        <w:t xml:space="preserve">GP-071807, </w:t>
      </w:r>
      <w:r w:rsidR="00205CAF">
        <w:rPr>
          <w:rFonts w:ascii="Times New Roman" w:hAnsi="Times New Roman"/>
          <w:sz w:val="20"/>
        </w:rPr>
        <w:t>"</w:t>
      </w:r>
      <w:r w:rsidRPr="00B34789">
        <w:rPr>
          <w:rFonts w:ascii="Times New Roman" w:hAnsi="Times New Roman"/>
          <w:sz w:val="20"/>
        </w:rPr>
        <w:t>Orthogonal Sub Channel DL performance of DARP capable MS</w:t>
      </w:r>
      <w:r w:rsidR="00205CAF">
        <w:rPr>
          <w:rFonts w:ascii="Times New Roman" w:hAnsi="Times New Roman"/>
          <w:sz w:val="20"/>
        </w:rPr>
        <w:t>"</w:t>
      </w:r>
      <w:r w:rsidRPr="00B34789">
        <w:rPr>
          <w:rFonts w:ascii="Times New Roman" w:hAnsi="Times New Roman"/>
          <w:sz w:val="20"/>
        </w:rPr>
        <w:t>, NXP Semiconductors, GERAN</w:t>
      </w:r>
      <w:r w:rsidR="00205CAF">
        <w:rPr>
          <w:rFonts w:ascii="Times New Roman" w:hAnsi="Times New Roman"/>
          <w:sz w:val="20"/>
        </w:rPr>
        <w:tab/>
      </w:r>
      <w:r w:rsidRPr="00B34789">
        <w:rPr>
          <w:rFonts w:ascii="Times New Roman" w:hAnsi="Times New Roman"/>
          <w:sz w:val="20"/>
        </w:rPr>
        <w:t>#36, November 2007</w:t>
      </w:r>
    </w:p>
    <w:p w14:paraId="00B986CE" w14:textId="77777777" w:rsidR="00E4591A" w:rsidRPr="00B34789" w:rsidRDefault="00E4591A" w:rsidP="00B34789">
      <w:pPr>
        <w:pStyle w:val="Reference"/>
        <w:rPr>
          <w:rFonts w:ascii="Times New Roman" w:hAnsi="Times New Roman"/>
          <w:sz w:val="20"/>
        </w:rPr>
      </w:pPr>
      <w:r w:rsidRPr="00B34789">
        <w:rPr>
          <w:rFonts w:ascii="Times New Roman" w:hAnsi="Times New Roman"/>
          <w:sz w:val="20"/>
        </w:rPr>
        <w:t>[8-3</w:t>
      </w:r>
      <w:r w:rsidR="00B34789" w:rsidRPr="00B34789">
        <w:rPr>
          <w:rFonts w:ascii="Times New Roman" w:hAnsi="Times New Roman"/>
          <w:sz w:val="20"/>
        </w:rPr>
        <w:t>1</w:t>
      </w:r>
      <w:r w:rsidRPr="00B34789">
        <w:rPr>
          <w:rFonts w:ascii="Times New Roman" w:hAnsi="Times New Roman"/>
          <w:sz w:val="20"/>
        </w:rPr>
        <w:t>]</w:t>
      </w:r>
      <w:r w:rsidRPr="00B34789">
        <w:rPr>
          <w:rFonts w:ascii="Times New Roman" w:hAnsi="Times New Roman"/>
          <w:sz w:val="20"/>
        </w:rPr>
        <w:tab/>
        <w:t xml:space="preserve">GP-081086, </w:t>
      </w:r>
      <w:r w:rsidR="00205CAF">
        <w:rPr>
          <w:rFonts w:ascii="Times New Roman" w:hAnsi="Times New Roman"/>
          <w:sz w:val="20"/>
        </w:rPr>
        <w:t>"</w:t>
      </w:r>
      <w:r w:rsidRPr="00B34789">
        <w:rPr>
          <w:rFonts w:ascii="Times New Roman" w:hAnsi="Times New Roman"/>
          <w:sz w:val="20"/>
        </w:rPr>
        <w:t>Sensitivity Performance of DARP capbl. MS in power-controlled MUROS DL</w:t>
      </w:r>
      <w:r w:rsidR="00205CAF">
        <w:rPr>
          <w:rFonts w:ascii="Times New Roman" w:hAnsi="Times New Roman"/>
          <w:sz w:val="20"/>
        </w:rPr>
        <w:t>"</w:t>
      </w:r>
      <w:r w:rsidRPr="00B34789">
        <w:rPr>
          <w:rFonts w:ascii="Times New Roman" w:hAnsi="Times New Roman"/>
          <w:sz w:val="20"/>
        </w:rPr>
        <w:t>, NXP</w:t>
      </w:r>
      <w:r w:rsidR="002F68D9">
        <w:rPr>
          <w:rFonts w:ascii="Times New Roman" w:hAnsi="Times New Roman"/>
          <w:sz w:val="20"/>
        </w:rPr>
        <w:tab/>
      </w:r>
      <w:r w:rsidRPr="00B34789">
        <w:rPr>
          <w:rFonts w:ascii="Times New Roman" w:hAnsi="Times New Roman"/>
          <w:sz w:val="20"/>
        </w:rPr>
        <w:t>Semiconductors, GERAN #39, August 2008</w:t>
      </w:r>
    </w:p>
    <w:p w14:paraId="6875348C" w14:textId="77777777" w:rsidR="00B34789" w:rsidRPr="005A39EE" w:rsidRDefault="00B34789" w:rsidP="00B34789">
      <w:pPr>
        <w:pStyle w:val="Reference"/>
        <w:spacing w:after="120"/>
        <w:rPr>
          <w:rFonts w:ascii="Times New Roman" w:hAnsi="Times New Roman"/>
          <w:color w:val="000000"/>
          <w:sz w:val="20"/>
        </w:rPr>
      </w:pPr>
      <w:r w:rsidRPr="005A39EE">
        <w:rPr>
          <w:rFonts w:ascii="Times New Roman" w:hAnsi="Times New Roman"/>
          <w:color w:val="000000"/>
          <w:sz w:val="20"/>
        </w:rPr>
        <w:t>[8-</w:t>
      </w:r>
      <w:r>
        <w:rPr>
          <w:rFonts w:ascii="Times New Roman" w:hAnsi="Times New Roman"/>
          <w:color w:val="000000"/>
          <w:sz w:val="20"/>
        </w:rPr>
        <w:t>32</w:t>
      </w:r>
      <w:r w:rsidRPr="005A39EE">
        <w:rPr>
          <w:rFonts w:ascii="Times New Roman" w:hAnsi="Times New Roman"/>
          <w:color w:val="000000"/>
          <w:sz w:val="20"/>
        </w:rPr>
        <w:t>]</w:t>
      </w:r>
      <w:r w:rsidRPr="005A39EE">
        <w:rPr>
          <w:rFonts w:ascii="Times New Roman" w:hAnsi="Times New Roman"/>
          <w:color w:val="000000"/>
          <w:sz w:val="20"/>
        </w:rPr>
        <w:tab/>
        <w:t xml:space="preserve">GP-090731, </w:t>
      </w:r>
      <w:r w:rsidR="00205CAF">
        <w:rPr>
          <w:rFonts w:ascii="Times New Roman" w:hAnsi="Times New Roman"/>
          <w:color w:val="000000"/>
          <w:sz w:val="20"/>
        </w:rPr>
        <w:t>"</w:t>
      </w:r>
      <w:r w:rsidRPr="005A39EE">
        <w:rPr>
          <w:rFonts w:ascii="Times New Roman" w:hAnsi="Times New Roman"/>
          <w:color w:val="000000"/>
          <w:sz w:val="20"/>
        </w:rPr>
        <w:t>Discrete alphas for AQPSK</w:t>
      </w:r>
      <w:r w:rsidR="00205CAF">
        <w:rPr>
          <w:rFonts w:ascii="Times New Roman" w:hAnsi="Times New Roman"/>
          <w:color w:val="000000"/>
          <w:sz w:val="20"/>
        </w:rPr>
        <w:t>"</w:t>
      </w:r>
      <w:r w:rsidRPr="005A39EE">
        <w:rPr>
          <w:rFonts w:ascii="Times New Roman" w:hAnsi="Times New Roman"/>
          <w:color w:val="000000"/>
          <w:sz w:val="20"/>
        </w:rPr>
        <w:t>, source Telefon AB Ericsson, GERAN#42</w:t>
      </w:r>
    </w:p>
    <w:p w14:paraId="736DC309" w14:textId="77777777" w:rsidR="00B34789" w:rsidRPr="005A39EE" w:rsidRDefault="00B34789" w:rsidP="00B34789">
      <w:pPr>
        <w:pStyle w:val="Reference"/>
        <w:tabs>
          <w:tab w:val="clear" w:pos="360"/>
          <w:tab w:val="num" w:pos="567"/>
        </w:tabs>
        <w:spacing w:after="120"/>
        <w:rPr>
          <w:rFonts w:ascii="Times New Roman" w:hAnsi="Times New Roman"/>
          <w:color w:val="000000"/>
          <w:sz w:val="20"/>
        </w:rPr>
      </w:pPr>
      <w:r w:rsidRPr="005A39EE">
        <w:rPr>
          <w:rFonts w:ascii="Times New Roman" w:hAnsi="Times New Roman"/>
          <w:color w:val="000000"/>
          <w:sz w:val="20"/>
        </w:rPr>
        <w:t>[8-</w:t>
      </w:r>
      <w:r>
        <w:rPr>
          <w:rFonts w:ascii="Times New Roman" w:hAnsi="Times New Roman"/>
          <w:color w:val="000000"/>
          <w:sz w:val="20"/>
        </w:rPr>
        <w:t>33</w:t>
      </w:r>
      <w:r w:rsidRPr="005A39EE">
        <w:rPr>
          <w:rFonts w:ascii="Times New Roman" w:hAnsi="Times New Roman"/>
          <w:color w:val="000000"/>
          <w:sz w:val="20"/>
        </w:rPr>
        <w:t>]</w:t>
      </w:r>
      <w:r w:rsidRPr="005A39EE">
        <w:rPr>
          <w:rFonts w:ascii="Times New Roman" w:hAnsi="Times New Roman"/>
          <w:color w:val="000000"/>
          <w:sz w:val="20"/>
        </w:rPr>
        <w:tab/>
        <w:t xml:space="preserve">GP-090732, </w:t>
      </w:r>
      <w:r w:rsidR="00205CAF">
        <w:rPr>
          <w:rFonts w:ascii="Times New Roman" w:hAnsi="Times New Roman"/>
          <w:color w:val="000000"/>
          <w:sz w:val="20"/>
        </w:rPr>
        <w:t>"</w:t>
      </w:r>
      <w:r w:rsidRPr="005A39EE">
        <w:rPr>
          <w:rFonts w:ascii="Times New Roman" w:hAnsi="Times New Roman"/>
          <w:color w:val="000000"/>
          <w:sz w:val="20"/>
        </w:rPr>
        <w:t>Support of legacy non-DARP Phase I receivers using α-QPSK – Updated system performance</w:t>
      </w:r>
      <w:r w:rsidR="00205CAF">
        <w:rPr>
          <w:rFonts w:ascii="Times New Roman" w:hAnsi="Times New Roman"/>
          <w:color w:val="000000"/>
          <w:sz w:val="20"/>
        </w:rPr>
        <w:tab/>
      </w:r>
      <w:r w:rsidRPr="005A39EE">
        <w:rPr>
          <w:rFonts w:ascii="Times New Roman" w:hAnsi="Times New Roman"/>
          <w:color w:val="000000"/>
          <w:sz w:val="20"/>
        </w:rPr>
        <w:t>evaluation</w:t>
      </w:r>
      <w:r w:rsidR="00205CAF">
        <w:rPr>
          <w:rFonts w:ascii="Times New Roman" w:hAnsi="Times New Roman"/>
          <w:color w:val="000000"/>
          <w:sz w:val="20"/>
        </w:rPr>
        <w:t>"</w:t>
      </w:r>
      <w:r w:rsidRPr="005A39EE">
        <w:rPr>
          <w:rFonts w:ascii="Times New Roman" w:hAnsi="Times New Roman"/>
          <w:color w:val="000000"/>
          <w:sz w:val="20"/>
        </w:rPr>
        <w:t>, source Telefon AB Ericsson, GERAN#42</w:t>
      </w:r>
    </w:p>
    <w:p w14:paraId="54E03651" w14:textId="77777777" w:rsidR="00B34789" w:rsidRPr="005A39EE" w:rsidRDefault="00B34789" w:rsidP="00B34789">
      <w:pPr>
        <w:pStyle w:val="Reference"/>
        <w:tabs>
          <w:tab w:val="clear" w:pos="360"/>
          <w:tab w:val="num" w:pos="567"/>
        </w:tabs>
        <w:spacing w:after="120"/>
        <w:rPr>
          <w:rFonts w:ascii="Times New Roman" w:hAnsi="Times New Roman"/>
          <w:color w:val="000000"/>
          <w:sz w:val="20"/>
        </w:rPr>
      </w:pPr>
      <w:r w:rsidRPr="005A39EE">
        <w:rPr>
          <w:rFonts w:ascii="Times New Roman" w:hAnsi="Times New Roman"/>
          <w:color w:val="000000"/>
          <w:sz w:val="20"/>
        </w:rPr>
        <w:t>[8-</w:t>
      </w:r>
      <w:r>
        <w:rPr>
          <w:rFonts w:ascii="Times New Roman" w:hAnsi="Times New Roman"/>
          <w:color w:val="000000"/>
          <w:sz w:val="20"/>
        </w:rPr>
        <w:t>34</w:t>
      </w:r>
      <w:r w:rsidRPr="005A39EE">
        <w:rPr>
          <w:rFonts w:ascii="Times New Roman" w:hAnsi="Times New Roman"/>
          <w:color w:val="000000"/>
          <w:sz w:val="20"/>
        </w:rPr>
        <w:t>]</w:t>
      </w:r>
      <w:r w:rsidRPr="005A39EE">
        <w:rPr>
          <w:rFonts w:ascii="Times New Roman" w:hAnsi="Times New Roman"/>
          <w:color w:val="000000"/>
          <w:sz w:val="20"/>
        </w:rPr>
        <w:tab/>
        <w:t xml:space="preserve">GP-090733, </w:t>
      </w:r>
      <w:r w:rsidR="00205CAF">
        <w:rPr>
          <w:rFonts w:ascii="Times New Roman" w:hAnsi="Times New Roman"/>
          <w:color w:val="000000"/>
          <w:sz w:val="20"/>
        </w:rPr>
        <w:t>"</w:t>
      </w:r>
      <w:r w:rsidRPr="005A39EE">
        <w:rPr>
          <w:rFonts w:ascii="Times New Roman" w:hAnsi="Times New Roman"/>
          <w:color w:val="000000"/>
          <w:sz w:val="20"/>
        </w:rPr>
        <w:t>System performance evaluation of VAMOS MAIO hopping schemes</w:t>
      </w:r>
      <w:r w:rsidR="00205CAF">
        <w:rPr>
          <w:rFonts w:ascii="Times New Roman" w:hAnsi="Times New Roman"/>
          <w:color w:val="000000"/>
          <w:sz w:val="20"/>
        </w:rPr>
        <w:t>"</w:t>
      </w:r>
      <w:r w:rsidRPr="005A39EE">
        <w:rPr>
          <w:rFonts w:ascii="Times New Roman" w:hAnsi="Times New Roman"/>
          <w:color w:val="000000"/>
          <w:sz w:val="20"/>
        </w:rPr>
        <w:t>, source Telefon AB</w:t>
      </w:r>
      <w:r w:rsidR="00205CAF">
        <w:rPr>
          <w:rFonts w:ascii="Times New Roman" w:hAnsi="Times New Roman"/>
          <w:color w:val="000000"/>
          <w:sz w:val="20"/>
        </w:rPr>
        <w:tab/>
      </w:r>
      <w:r w:rsidRPr="005A39EE">
        <w:rPr>
          <w:rFonts w:ascii="Times New Roman" w:hAnsi="Times New Roman"/>
          <w:color w:val="000000"/>
          <w:sz w:val="20"/>
        </w:rPr>
        <w:t>Ericsson, GERAN#42</w:t>
      </w:r>
    </w:p>
    <w:p w14:paraId="3890999E" w14:textId="77777777" w:rsidR="00C530DE" w:rsidRPr="00C530DE" w:rsidRDefault="00C530DE" w:rsidP="00C530DE">
      <w:pPr>
        <w:pStyle w:val="Reference"/>
        <w:tabs>
          <w:tab w:val="clear" w:pos="360"/>
          <w:tab w:val="num" w:pos="567"/>
        </w:tabs>
        <w:spacing w:after="120"/>
        <w:rPr>
          <w:rFonts w:ascii="Times New Roman" w:hAnsi="Times New Roman"/>
          <w:color w:val="000000"/>
          <w:sz w:val="20"/>
        </w:rPr>
      </w:pPr>
      <w:r w:rsidRPr="00C530DE">
        <w:rPr>
          <w:rFonts w:ascii="Times New Roman" w:hAnsi="Times New Roman"/>
          <w:color w:val="000000"/>
          <w:sz w:val="20"/>
        </w:rPr>
        <w:t xml:space="preserve">[8-35] GP-091306, </w:t>
      </w:r>
      <w:r w:rsidR="00205CAF">
        <w:rPr>
          <w:rFonts w:ascii="Times New Roman" w:hAnsi="Times New Roman"/>
          <w:color w:val="000000"/>
          <w:sz w:val="20"/>
        </w:rPr>
        <w:t>"</w:t>
      </w:r>
      <w:r w:rsidRPr="00C530DE">
        <w:rPr>
          <w:rFonts w:ascii="Times New Roman" w:hAnsi="Times New Roman"/>
          <w:color w:val="000000"/>
          <w:sz w:val="20"/>
        </w:rPr>
        <w:t>Adaptive symbol constellation system performance evaluation DL</w:t>
      </w:r>
      <w:r w:rsidR="00205CAF">
        <w:rPr>
          <w:rFonts w:ascii="Times New Roman" w:hAnsi="Times New Roman"/>
          <w:color w:val="000000"/>
          <w:sz w:val="20"/>
        </w:rPr>
        <w:t>"</w:t>
      </w:r>
      <w:r w:rsidRPr="00C530DE">
        <w:rPr>
          <w:rFonts w:ascii="Times New Roman" w:hAnsi="Times New Roman"/>
          <w:color w:val="000000"/>
          <w:sz w:val="20"/>
        </w:rPr>
        <w:t>, source Telefon AB LM Ericsson, GERAN#43</w:t>
      </w:r>
    </w:p>
    <w:p w14:paraId="1E621439" w14:textId="77777777" w:rsidR="005A39EE" w:rsidRDefault="00C530DE" w:rsidP="00C530DE">
      <w:pPr>
        <w:pStyle w:val="Reference"/>
        <w:tabs>
          <w:tab w:val="clear" w:pos="360"/>
          <w:tab w:val="num" w:pos="567"/>
        </w:tabs>
        <w:spacing w:after="120"/>
        <w:rPr>
          <w:rFonts w:ascii="Times New Roman" w:hAnsi="Times New Roman"/>
          <w:sz w:val="20"/>
        </w:rPr>
      </w:pPr>
      <w:r w:rsidRPr="00C530DE">
        <w:rPr>
          <w:rFonts w:ascii="Times New Roman" w:hAnsi="Times New Roman"/>
          <w:sz w:val="20"/>
        </w:rPr>
        <w:t xml:space="preserve">[8-36] GP-1307, </w:t>
      </w:r>
      <w:r w:rsidR="00205CAF">
        <w:rPr>
          <w:rFonts w:ascii="Times New Roman" w:hAnsi="Times New Roman"/>
          <w:sz w:val="20"/>
        </w:rPr>
        <w:t>"</w:t>
      </w:r>
      <w:r w:rsidRPr="00C530DE">
        <w:rPr>
          <w:rFonts w:ascii="Times New Roman" w:hAnsi="Times New Roman"/>
          <w:sz w:val="20"/>
        </w:rPr>
        <w:t>Updated basic OSC system performance performance evaluation, DL</w:t>
      </w:r>
      <w:r w:rsidR="00205CAF">
        <w:rPr>
          <w:rFonts w:ascii="Times New Roman" w:hAnsi="Times New Roman"/>
          <w:sz w:val="20"/>
        </w:rPr>
        <w:t>"</w:t>
      </w:r>
      <w:r w:rsidRPr="00C530DE">
        <w:rPr>
          <w:rFonts w:ascii="Times New Roman" w:hAnsi="Times New Roman"/>
          <w:sz w:val="20"/>
        </w:rPr>
        <w:t>,source Telefon AB LM Ericsson, GERAN#43.</w:t>
      </w:r>
    </w:p>
    <w:p w14:paraId="33AE8FAC" w14:textId="77777777" w:rsidR="006F3A73" w:rsidRPr="006F3A73" w:rsidRDefault="001239DB" w:rsidP="00C530DE">
      <w:pPr>
        <w:pStyle w:val="Reference"/>
        <w:tabs>
          <w:tab w:val="clear" w:pos="360"/>
          <w:tab w:val="num" w:pos="567"/>
        </w:tabs>
        <w:spacing w:after="120"/>
        <w:rPr>
          <w:rFonts w:ascii="Times New Roman" w:hAnsi="Times New Roman"/>
          <w:sz w:val="20"/>
        </w:rPr>
      </w:pPr>
      <w:r w:rsidRPr="001239DB">
        <w:rPr>
          <w:rFonts w:ascii="Times New Roman" w:hAnsi="Times New Roman"/>
          <w:sz w:val="20"/>
        </w:rPr>
        <w:t>[8-37] GP-101201 L2S Mapping Method and Verification for MUROS, from ZTE Corporation.</w:t>
      </w:r>
    </w:p>
    <w:p w14:paraId="4ACA7F78" w14:textId="77777777" w:rsidR="006F3A73" w:rsidRPr="006F3A73" w:rsidRDefault="006F3A73" w:rsidP="006F3A73">
      <w:pPr>
        <w:pStyle w:val="Reference"/>
        <w:spacing w:after="120"/>
        <w:rPr>
          <w:rFonts w:ascii="Times New Roman" w:hAnsi="Times New Roman"/>
          <w:sz w:val="20"/>
        </w:rPr>
      </w:pPr>
      <w:r w:rsidRPr="006F3A73">
        <w:rPr>
          <w:rFonts w:ascii="Times New Roman" w:hAnsi="Times New Roman"/>
          <w:sz w:val="20"/>
        </w:rPr>
        <w:t xml:space="preserve">[8-38] GP-101843, </w:t>
      </w:r>
      <w:r w:rsidR="00205CAF">
        <w:rPr>
          <w:rFonts w:ascii="Times New Roman" w:hAnsi="Times New Roman"/>
          <w:sz w:val="20"/>
        </w:rPr>
        <w:t>"</w:t>
      </w:r>
      <w:r w:rsidRPr="006F3A73">
        <w:rPr>
          <w:rFonts w:ascii="Times New Roman" w:hAnsi="Times New Roman"/>
          <w:sz w:val="20"/>
        </w:rPr>
        <w:t>System level evaluation of wide pulse shape for VAMOS (update of GP-101543)</w:t>
      </w:r>
      <w:r w:rsidR="00205CAF">
        <w:rPr>
          <w:rFonts w:ascii="Times New Roman" w:hAnsi="Times New Roman"/>
          <w:sz w:val="20"/>
        </w:rPr>
        <w:t>"</w:t>
      </w:r>
      <w:r w:rsidRPr="006F3A73">
        <w:rPr>
          <w:rFonts w:ascii="Times New Roman" w:hAnsi="Times New Roman"/>
          <w:sz w:val="20"/>
        </w:rPr>
        <w:t>, source Telefon AB LM Ericsson, ST-Ericsson SA</w:t>
      </w:r>
    </w:p>
    <w:p w14:paraId="5588EB18" w14:textId="77777777" w:rsidR="006F3A73" w:rsidRPr="006F3A73" w:rsidRDefault="006F3A73" w:rsidP="006F3A73">
      <w:pPr>
        <w:pStyle w:val="Reference"/>
        <w:spacing w:after="120"/>
        <w:rPr>
          <w:rFonts w:ascii="Times New Roman" w:hAnsi="Times New Roman"/>
          <w:sz w:val="20"/>
        </w:rPr>
      </w:pPr>
      <w:r w:rsidRPr="006F3A73">
        <w:rPr>
          <w:rFonts w:ascii="Times New Roman" w:hAnsi="Times New Roman"/>
          <w:sz w:val="20"/>
        </w:rPr>
        <w:lastRenderedPageBreak/>
        <w:t xml:space="preserve">[8-39] GP-101844, </w:t>
      </w:r>
      <w:r w:rsidR="00205CAF">
        <w:rPr>
          <w:rFonts w:ascii="Times New Roman" w:hAnsi="Times New Roman"/>
          <w:sz w:val="20"/>
        </w:rPr>
        <w:t>"</w:t>
      </w:r>
      <w:r w:rsidRPr="006F3A73">
        <w:rPr>
          <w:rFonts w:ascii="Times New Roman" w:hAnsi="Times New Roman"/>
          <w:sz w:val="20"/>
        </w:rPr>
        <w:t>Link performance methodology for system level evaluations (update of GP-101544)</w:t>
      </w:r>
      <w:r w:rsidR="00205CAF">
        <w:rPr>
          <w:rFonts w:ascii="Times New Roman" w:hAnsi="Times New Roman"/>
          <w:sz w:val="20"/>
        </w:rPr>
        <w:t>"</w:t>
      </w:r>
      <w:r w:rsidRPr="006F3A73">
        <w:rPr>
          <w:rFonts w:ascii="Times New Roman" w:hAnsi="Times New Roman"/>
          <w:sz w:val="20"/>
        </w:rPr>
        <w:t>, source Telefon AB LM Ericsson, ST-Ericsson SA</w:t>
      </w:r>
    </w:p>
    <w:p w14:paraId="00AFE305" w14:textId="77777777" w:rsidR="00C530DE" w:rsidRPr="005A39EE" w:rsidRDefault="00C530DE" w:rsidP="005A39EE">
      <w:pPr>
        <w:pStyle w:val="FP"/>
        <w:rPr>
          <w:color w:val="000000"/>
        </w:rPr>
      </w:pPr>
    </w:p>
    <w:p w14:paraId="76A4EE7C" w14:textId="77777777" w:rsidR="00C6485E" w:rsidRDefault="00C6485E" w:rsidP="00F6334A">
      <w:pPr>
        <w:sectPr w:rsidR="00C6485E" w:rsidSect="00713840">
          <w:headerReference w:type="default" r:id="rId574"/>
          <w:footerReference w:type="default" r:id="rId575"/>
          <w:footnotePr>
            <w:numRestart w:val="eachSect"/>
          </w:footnotePr>
          <w:pgSz w:w="11907" w:h="16840" w:code="9"/>
          <w:pgMar w:top="1416" w:right="1133" w:bottom="1133" w:left="1133" w:header="850" w:footer="340" w:gutter="0"/>
          <w:cols w:space="720"/>
          <w:formProt w:val="0"/>
        </w:sectPr>
      </w:pPr>
    </w:p>
    <w:p w14:paraId="305E09AE" w14:textId="77777777" w:rsidR="004A7416" w:rsidRDefault="004A7416" w:rsidP="008F3F22">
      <w:pPr>
        <w:pStyle w:val="Heading1"/>
      </w:pPr>
      <w:bookmarkStart w:id="536" w:name="_Toc518052893"/>
      <w:r>
        <w:lastRenderedPageBreak/>
        <w:t>9</w:t>
      </w:r>
      <w:r>
        <w:tab/>
        <w:t>Higher Order Modulations for MUROS</w:t>
      </w:r>
      <w:bookmarkEnd w:id="536"/>
    </w:p>
    <w:p w14:paraId="22A6162E" w14:textId="77777777" w:rsidR="00421390" w:rsidRDefault="00421390" w:rsidP="008F3F22">
      <w:pPr>
        <w:pStyle w:val="Heading2"/>
      </w:pPr>
      <w:bookmarkStart w:id="537" w:name="_Toc518052894"/>
      <w:r>
        <w:t>9.</w:t>
      </w:r>
      <w:r w:rsidR="00F6334A">
        <w:t>1</w:t>
      </w:r>
      <w:r w:rsidR="00F6334A">
        <w:tab/>
      </w:r>
      <w:r>
        <w:t>Concept Description</w:t>
      </w:r>
      <w:bookmarkEnd w:id="537"/>
    </w:p>
    <w:p w14:paraId="58AD9E81" w14:textId="77777777" w:rsidR="00421390" w:rsidRDefault="00F90DBB" w:rsidP="008F3F22">
      <w:pPr>
        <w:pStyle w:val="Heading3"/>
      </w:pPr>
      <w:bookmarkStart w:id="538" w:name="_Toc518052895"/>
      <w:r>
        <w:t>9.1.1</w:t>
      </w:r>
      <w:r w:rsidR="00F6334A">
        <w:tab/>
      </w:r>
      <w:r w:rsidR="00421390">
        <w:t>Downlink</w:t>
      </w:r>
      <w:bookmarkEnd w:id="538"/>
    </w:p>
    <w:p w14:paraId="17A692C2" w14:textId="77777777" w:rsidR="00421390" w:rsidRDefault="00F90DBB" w:rsidP="008F3F22">
      <w:pPr>
        <w:pStyle w:val="Heading4"/>
      </w:pPr>
      <w:bookmarkStart w:id="539" w:name="_Ref197145203"/>
      <w:bookmarkStart w:id="540" w:name="_Toc518052896"/>
      <w:r>
        <w:t>9.1.1.1</w:t>
      </w:r>
      <w:r w:rsidR="00F6334A">
        <w:tab/>
      </w:r>
      <w:r w:rsidR="00421390">
        <w:t>Speech multiplexing</w:t>
      </w:r>
      <w:bookmarkEnd w:id="539"/>
      <w:bookmarkEnd w:id="540"/>
    </w:p>
    <w:p w14:paraId="6C58D26C" w14:textId="77777777" w:rsidR="00421390" w:rsidRDefault="00421390" w:rsidP="00F6334A">
      <w:r>
        <w:t xml:space="preserve">For the downlink channel, several speech channels can be transmitted simultaneously over a single physical channel. Each channel can be separately encoded. </w:t>
      </w:r>
      <w:r w:rsidR="0068373F">
        <w:t>This technique support all legacy speech codecs (TCH/FS, TCH/EFS,</w:t>
      </w:r>
      <w:r w:rsidR="0068373F" w:rsidRPr="008A1E6F">
        <w:t xml:space="preserve"> </w:t>
      </w:r>
      <w:r w:rsidR="0068373F">
        <w:t>TCH/AFS,</w:t>
      </w:r>
      <w:r w:rsidR="0068373F" w:rsidRPr="008A1E6F">
        <w:t xml:space="preserve"> </w:t>
      </w:r>
      <w:r w:rsidR="0068373F">
        <w:t>TCH/WFS, TCH/HS,</w:t>
      </w:r>
      <w:r w:rsidR="0068373F" w:rsidRPr="008A1E6F">
        <w:t xml:space="preserve"> </w:t>
      </w:r>
      <w:r w:rsidR="0068373F">
        <w:t xml:space="preserve">TCH/AHS), and separate DTX for each user. </w:t>
      </w:r>
      <w:r>
        <w:t>In the case that AMR speech encoding is being used</w:t>
      </w:r>
      <w:r w:rsidR="0068373F">
        <w:t xml:space="preserve"> for one or more of the users</w:t>
      </w:r>
      <w:r>
        <w:t>, this allows for independent selection of codec mode for each user, multiplexing of legacy users.</w:t>
      </w:r>
      <w:r w:rsidR="008D61EC">
        <w:t xml:space="preserve"> </w:t>
      </w:r>
      <w:r>
        <w:t>A diagram showing the concept of multiplexing four users is shown in Figure 9-1.</w:t>
      </w:r>
    </w:p>
    <w:p w14:paraId="268D710C" w14:textId="77777777" w:rsidR="00421390" w:rsidRDefault="00421390" w:rsidP="00107C20">
      <w:pPr>
        <w:pStyle w:val="TH"/>
      </w:pPr>
      <w:r>
        <w:object w:dxaOrig="8115" w:dyaOrig="4363" w14:anchorId="7FB439A9">
          <v:shape id="_x0000_i1493" type="#_x0000_t75" style="width:405.6pt;height:218.4pt" o:ole="">
            <v:imagedata r:id="rId576" o:title=""/>
          </v:shape>
          <o:OLEObject Type="Embed" ProgID="Visio.Drawing.11" ShapeID="_x0000_i1493" DrawAspect="Content" ObjectID="_1821900964" r:id="rId577"/>
        </w:object>
      </w:r>
    </w:p>
    <w:p w14:paraId="1B369DEC" w14:textId="77777777" w:rsidR="00421390" w:rsidRDefault="00421390" w:rsidP="00F6334A">
      <w:pPr>
        <w:pStyle w:val="TF"/>
      </w:pPr>
      <w:bookmarkStart w:id="541" w:name="_Ref193003755"/>
      <w:r>
        <w:t>Figure 9</w:t>
      </w:r>
      <w:r w:rsidR="006D311A">
        <w:t>-1</w:t>
      </w:r>
      <w:bookmarkEnd w:id="541"/>
      <w:r>
        <w:t>: Higher Order Modulation for MUROS in Downlink (4 users)</w:t>
      </w:r>
    </w:p>
    <w:p w14:paraId="195521EE" w14:textId="77777777" w:rsidR="00421390" w:rsidRDefault="00421390" w:rsidP="00F6334A">
      <w:r>
        <w:t>As can be seen in Figure 9-1, each user is separately encoded. After rate matching, the users are multiplexed together. There are several policies the multiplexer could take. One option is to fairly divide the resource among the users. For example, by concatenating the users</w:t>
      </w:r>
      <w:r w:rsidR="00205CAF">
        <w:t>'</w:t>
      </w:r>
      <w:r>
        <w:t xml:space="preserve"> messages and then bit interleaving, or by allocating separate symbols for every user. In order to allow power control between the users the number of bits the rate matching outputs can be unequal. Another option that can be used is allocating each user a bit (or bits) in the modulation constellation. This option allows inherent power control, as the strength of bits is not equal.</w:t>
      </w:r>
      <w:r w:rsidR="0068373F">
        <w:t xml:space="preserve"> This is discussed in more detail in the section on power control.</w:t>
      </w:r>
      <w:r>
        <w:t xml:space="preserve"> </w:t>
      </w:r>
    </w:p>
    <w:p w14:paraId="72036DF7" w14:textId="77777777" w:rsidR="00421390" w:rsidRDefault="00421390" w:rsidP="00F6334A">
      <w:r>
        <w:t>Using this method, one can multiplex 1 to 4 users on the same slot. As in TCH/AFS, each speech frame is interleaved over 8 physical slots to allow as large as possible time diversity.</w:t>
      </w:r>
      <w:r w:rsidR="005F4FD1">
        <w:t xml:space="preserve"> </w:t>
      </w:r>
      <w:r w:rsidR="005F4FD1" w:rsidRPr="00BB5B50">
        <w:t>The four MUROS users are marked as M0,…,M3. In each slot, up to 4 users are transmitted, depending on each user</w:t>
      </w:r>
      <w:r w:rsidR="00205CAF">
        <w:t>'</w:t>
      </w:r>
      <w:r w:rsidR="005F4FD1" w:rsidRPr="00BB5B50">
        <w:t xml:space="preserve">s individual DTX status. </w:t>
      </w:r>
      <w:r>
        <w:t xml:space="preserve"> The modulation level can be varied according to the instantaneous number of users as shown in</w:t>
      </w:r>
      <w:r w:rsidR="006D311A">
        <w:t xml:space="preserve"> Figure 9-2.</w:t>
      </w:r>
      <w:r w:rsidR="006D311A" w:rsidDel="006D311A">
        <w:t xml:space="preserve"> </w:t>
      </w:r>
    </w:p>
    <w:p w14:paraId="089E9A04" w14:textId="77777777" w:rsidR="00421390" w:rsidRDefault="00421390" w:rsidP="00E932D2">
      <w:pPr>
        <w:pStyle w:val="TH"/>
      </w:pPr>
      <w:r>
        <w:object w:dxaOrig="11025" w:dyaOrig="3665" w14:anchorId="4014F8E6">
          <v:shape id="_x0000_i1494" type="#_x0000_t75" style="width:412.8pt;height:137.4pt" o:ole="">
            <v:imagedata r:id="rId578" o:title=""/>
          </v:shape>
          <o:OLEObject Type="Embed" ProgID="Visio.Drawing.11" ShapeID="_x0000_i1494" DrawAspect="Content" ObjectID="_1821900965" r:id="rId579"/>
        </w:object>
      </w:r>
    </w:p>
    <w:p w14:paraId="4787338A" w14:textId="77777777" w:rsidR="005F4FD1" w:rsidRDefault="00421390" w:rsidP="00F6334A">
      <w:pPr>
        <w:pStyle w:val="TF"/>
      </w:pPr>
      <w:bookmarkStart w:id="542" w:name="_Ref206393763"/>
      <w:r>
        <w:t>Figure 9</w:t>
      </w:r>
      <w:r w:rsidR="006D311A">
        <w:t>-2</w:t>
      </w:r>
      <w:bookmarkEnd w:id="542"/>
      <w:r>
        <w:t>: Modulation according to Number of Configured Users</w:t>
      </w:r>
    </w:p>
    <w:p w14:paraId="28D115CB" w14:textId="77777777" w:rsidR="00E932D2" w:rsidRPr="005F4FD1" w:rsidRDefault="00E932D2" w:rsidP="00E932D2">
      <w:pPr>
        <w:pStyle w:val="FP"/>
      </w:pPr>
    </w:p>
    <w:p w14:paraId="783DCC5B" w14:textId="77777777" w:rsidR="005F4FD1" w:rsidRDefault="00F90DBB" w:rsidP="008F3F22">
      <w:pPr>
        <w:pStyle w:val="Heading5"/>
      </w:pPr>
      <w:bookmarkStart w:id="543" w:name="_Toc518052897"/>
      <w:r>
        <w:t>9.1.1.1.1</w:t>
      </w:r>
      <w:r w:rsidR="00FE752A">
        <w:tab/>
      </w:r>
      <w:r w:rsidR="005F4FD1">
        <w:t>Speech Multiplexing and Interleaving</w:t>
      </w:r>
      <w:bookmarkEnd w:id="543"/>
    </w:p>
    <w:p w14:paraId="75D5C76D" w14:textId="77777777" w:rsidR="005F4FD1" w:rsidRDefault="005F4FD1" w:rsidP="00F6334A">
      <w:pPr>
        <w:rPr>
          <w:rtl/>
        </w:rPr>
      </w:pPr>
      <w:r>
        <w:t xml:space="preserve">The allocation of the symbols on the constellation is done according to the order of bit definition in 45.004. In GMSK, S0 is the only bit in the constellation, di. In QPSK, S0 is mapped to the first bit and S1 to the second bit d2i and d2i+1 respectively. In 8PSK, S0, S1 and S2 are mapped to bits d3i,, d3i+1 and d3i+2 respectively, and in 16QAM stream S0 to S3 are mapped to bits d4i, d4i+1, d4i+2 and  d4i+3 respectively. Using this definition, in 8PSK modulation streams S0 and S1 are </w:t>
      </w:r>
      <w:r w:rsidR="00205CAF">
        <w:t>"</w:t>
      </w:r>
      <w:r>
        <w:t>strong</w:t>
      </w:r>
      <w:r w:rsidR="00205CAF">
        <w:t>"</w:t>
      </w:r>
      <w:r>
        <w:t xml:space="preserve"> streams, as they are mapped to strong bits, while S2 is a </w:t>
      </w:r>
      <w:r w:rsidR="00205CAF">
        <w:t>"</w:t>
      </w:r>
      <w:r>
        <w:t>weak</w:t>
      </w:r>
      <w:r w:rsidR="00205CAF">
        <w:t>"</w:t>
      </w:r>
      <w:r>
        <w:t xml:space="preserve"> stream, as it mapped to a weak bit. In 16QAM, stream S0 and S1 are the strong streams and stream S2 and S3 are the weak streams.</w:t>
      </w:r>
    </w:p>
    <w:p w14:paraId="255090EB" w14:textId="77777777" w:rsidR="005F4FD1" w:rsidRDefault="005F4FD1" w:rsidP="00F6334A">
      <w:r>
        <w:t>In case of 4 users, the stream allocation to user allocation is done in the following way: M0 to S0, M1 to S1, M2 to S2 and M3 to S3. In case of only one active user, that user will be mapped to the GMSK S0 stream. In other cases, the mapping will depend on the instantaneous DTX status, as will be described in the DTX subsection.</w:t>
      </w:r>
    </w:p>
    <w:p w14:paraId="1ED445A4" w14:textId="77777777" w:rsidR="005F4FD1" w:rsidRDefault="005F4FD1" w:rsidP="00F6334A">
      <w:r>
        <w:t>Each user that is transmitted has an allocated user stream in the constellations. As the number of bits in each stream is equal to the legacy number of bits in the TCH channel, speech multiplexing can be done as currently done in TCH/AFS channels, with the interleaving onto the allocated bits. As with legacy channels, adjacent speech frames are diagonal</w:t>
      </w:r>
      <w:r w:rsidR="00E932D2">
        <w:t>ly interleaved in the same way.</w:t>
      </w:r>
    </w:p>
    <w:p w14:paraId="508055E1" w14:textId="77777777" w:rsidR="005F4FD1" w:rsidRDefault="005F4FD1" w:rsidP="00F6334A">
      <w:r>
        <w:t>The interleaving pattern used by each user is depending on the user number. The interleavin</w:t>
      </w:r>
      <w:r w:rsidR="00E932D2">
        <w:t>g is done in the following way:</w:t>
      </w:r>
    </w:p>
    <w:p w14:paraId="666B8682" w14:textId="77777777" w:rsidR="005F4FD1" w:rsidRDefault="005F4FD1" w:rsidP="005F4FD1">
      <w:pPr>
        <w:jc w:val="both"/>
      </w:pPr>
      <w:r>
        <w:t>Let C(k), k=0,…,455, be the coded bits after puncturing, and I(j),j=0,…,455 be the coded bits after interleaving.</w:t>
      </w:r>
    </w:p>
    <w:p w14:paraId="46140709" w14:textId="77777777" w:rsidR="005F4FD1" w:rsidRDefault="005F4FD1" w:rsidP="005F4FD1">
      <w:pPr>
        <w:jc w:val="both"/>
      </w:pPr>
      <w:r>
        <w:t xml:space="preserve">Define j as: j = 57*(k%8) + (49*k+14*index)%57, where </w:t>
      </w:r>
      <w:smartTag w:uri="urn:schemas-microsoft-com:office:smarttags" w:element="State">
        <w:smartTag w:uri="urn:schemas-microsoft-com:office:smarttags" w:element="place">
          <w:r>
            <w:t>ind</w:t>
          </w:r>
        </w:smartTag>
      </w:smartTag>
      <w:r>
        <w:t xml:space="preserve"> the MUROS user index, given in Table 9-0.  The interleaving pattern is defined as  I(j) = C(k).</w:t>
      </w:r>
    </w:p>
    <w:p w14:paraId="095ECDFF" w14:textId="77777777" w:rsidR="005F4FD1" w:rsidRPr="00E932D2" w:rsidRDefault="005F4FD1" w:rsidP="005F4FD1">
      <w:pPr>
        <w:jc w:val="both"/>
        <w:rPr>
          <w:color w:val="000000"/>
        </w:rPr>
      </w:pPr>
      <w:r>
        <w:t xml:space="preserve">Using this interleaving, user M0 has the the same legacy interleaving, therefore if only M0 is transmitted, the legacy </w:t>
      </w:r>
      <w:r w:rsidRPr="00E932D2">
        <w:rPr>
          <w:color w:val="000000"/>
        </w:rPr>
        <w:t>TCH/AFS slots are achieved.</w:t>
      </w:r>
    </w:p>
    <w:p w14:paraId="15116E6E" w14:textId="77777777" w:rsidR="00F6334A" w:rsidRPr="00E932D2" w:rsidRDefault="00F6334A" w:rsidP="00F6334A">
      <w:pPr>
        <w:pStyle w:val="TH"/>
        <w:rPr>
          <w:color w:val="000000"/>
        </w:rPr>
      </w:pPr>
      <w:r w:rsidRPr="00E932D2">
        <w:rPr>
          <w:color w:val="000000"/>
        </w:rPr>
        <w:t xml:space="preserve">Table </w:t>
      </w:r>
      <w:r w:rsidRPr="00E932D2">
        <w:rPr>
          <w:color w:val="000000"/>
          <w:lang w:val="en-US"/>
        </w:rPr>
        <w:t>9-0: MUROS user interleaving indices</w:t>
      </w:r>
    </w:p>
    <w:tbl>
      <w:tblPr>
        <w:tblW w:w="0" w:type="auto"/>
        <w:jc w:val="center"/>
        <w:tblLook w:val="01E0" w:firstRow="1" w:lastRow="1" w:firstColumn="1" w:lastColumn="1" w:noHBand="0" w:noVBand="0"/>
      </w:tblPr>
      <w:tblGrid>
        <w:gridCol w:w="740"/>
        <w:gridCol w:w="706"/>
      </w:tblGrid>
      <w:tr w:rsidR="005F4FD1" w:rsidRPr="007F7166" w14:paraId="53DD21C9" w14:textId="77777777">
        <w:trPr>
          <w:jc w:val="center"/>
        </w:trPr>
        <w:tc>
          <w:tcPr>
            <w:tcW w:w="740" w:type="dxa"/>
            <w:shd w:val="clear" w:color="auto" w:fill="CCCCCC"/>
          </w:tcPr>
          <w:p w14:paraId="58C62DAD" w14:textId="77777777" w:rsidR="005F4FD1" w:rsidRPr="007F7166" w:rsidRDefault="005F4FD1" w:rsidP="007F7166">
            <w:pPr>
              <w:jc w:val="center"/>
              <w:rPr>
                <w:b/>
                <w:bCs/>
                <w:color w:val="000000"/>
              </w:rPr>
            </w:pPr>
            <w:r w:rsidRPr="007F7166">
              <w:rPr>
                <w:b/>
                <w:bCs/>
                <w:color w:val="000000"/>
              </w:rPr>
              <w:t>User</w:t>
            </w:r>
          </w:p>
        </w:tc>
        <w:tc>
          <w:tcPr>
            <w:tcW w:w="571" w:type="dxa"/>
            <w:shd w:val="clear" w:color="auto" w:fill="CCCCCC"/>
          </w:tcPr>
          <w:p w14:paraId="45D33D22" w14:textId="77777777" w:rsidR="005F4FD1" w:rsidRPr="007F7166" w:rsidRDefault="005F4FD1" w:rsidP="007F7166">
            <w:pPr>
              <w:jc w:val="center"/>
              <w:rPr>
                <w:b/>
                <w:bCs/>
                <w:color w:val="000000"/>
              </w:rPr>
            </w:pPr>
            <w:r w:rsidRPr="007F7166">
              <w:rPr>
                <w:b/>
                <w:bCs/>
                <w:color w:val="000000"/>
              </w:rPr>
              <w:t>Index</w:t>
            </w:r>
          </w:p>
        </w:tc>
      </w:tr>
      <w:tr w:rsidR="005F4FD1" w:rsidRPr="007F7166" w14:paraId="0E5B9D67" w14:textId="77777777">
        <w:trPr>
          <w:jc w:val="center"/>
        </w:trPr>
        <w:tc>
          <w:tcPr>
            <w:tcW w:w="740" w:type="dxa"/>
          </w:tcPr>
          <w:p w14:paraId="6565ED17" w14:textId="77777777" w:rsidR="005F4FD1" w:rsidRPr="007F7166" w:rsidRDefault="005F4FD1" w:rsidP="007F7166">
            <w:pPr>
              <w:jc w:val="center"/>
              <w:rPr>
                <w:color w:val="000000"/>
              </w:rPr>
            </w:pPr>
            <w:r w:rsidRPr="007F7166">
              <w:rPr>
                <w:color w:val="000000"/>
              </w:rPr>
              <w:t>M0</w:t>
            </w:r>
          </w:p>
        </w:tc>
        <w:tc>
          <w:tcPr>
            <w:tcW w:w="571" w:type="dxa"/>
          </w:tcPr>
          <w:p w14:paraId="124579BA" w14:textId="77777777" w:rsidR="005F4FD1" w:rsidRPr="007F7166" w:rsidRDefault="005F4FD1" w:rsidP="007F7166">
            <w:pPr>
              <w:jc w:val="center"/>
              <w:rPr>
                <w:color w:val="000000"/>
              </w:rPr>
            </w:pPr>
            <w:r w:rsidRPr="007F7166">
              <w:rPr>
                <w:color w:val="000000"/>
              </w:rPr>
              <w:t>0</w:t>
            </w:r>
          </w:p>
        </w:tc>
      </w:tr>
      <w:tr w:rsidR="005F4FD1" w:rsidRPr="007F7166" w14:paraId="7E198DC5" w14:textId="77777777">
        <w:trPr>
          <w:jc w:val="center"/>
        </w:trPr>
        <w:tc>
          <w:tcPr>
            <w:tcW w:w="740" w:type="dxa"/>
          </w:tcPr>
          <w:p w14:paraId="6BB2412C" w14:textId="77777777" w:rsidR="005F4FD1" w:rsidRPr="007F7166" w:rsidRDefault="005F4FD1" w:rsidP="007F7166">
            <w:pPr>
              <w:jc w:val="center"/>
              <w:rPr>
                <w:color w:val="000000"/>
              </w:rPr>
            </w:pPr>
            <w:r w:rsidRPr="007F7166">
              <w:rPr>
                <w:color w:val="000000"/>
              </w:rPr>
              <w:t>M1</w:t>
            </w:r>
          </w:p>
        </w:tc>
        <w:tc>
          <w:tcPr>
            <w:tcW w:w="571" w:type="dxa"/>
          </w:tcPr>
          <w:p w14:paraId="307B1D23" w14:textId="77777777" w:rsidR="005F4FD1" w:rsidRPr="007F7166" w:rsidRDefault="005F4FD1" w:rsidP="007F7166">
            <w:pPr>
              <w:jc w:val="center"/>
              <w:rPr>
                <w:color w:val="000000"/>
              </w:rPr>
            </w:pPr>
            <w:r w:rsidRPr="007F7166">
              <w:rPr>
                <w:color w:val="000000"/>
              </w:rPr>
              <w:t>1</w:t>
            </w:r>
          </w:p>
        </w:tc>
      </w:tr>
      <w:tr w:rsidR="005F4FD1" w:rsidRPr="007F7166" w14:paraId="3C415D96" w14:textId="77777777">
        <w:trPr>
          <w:jc w:val="center"/>
        </w:trPr>
        <w:tc>
          <w:tcPr>
            <w:tcW w:w="740" w:type="dxa"/>
          </w:tcPr>
          <w:p w14:paraId="3560B867" w14:textId="77777777" w:rsidR="005F4FD1" w:rsidRPr="007F7166" w:rsidRDefault="005F4FD1" w:rsidP="007F7166">
            <w:pPr>
              <w:jc w:val="center"/>
              <w:rPr>
                <w:color w:val="000000"/>
              </w:rPr>
            </w:pPr>
            <w:r w:rsidRPr="007F7166">
              <w:rPr>
                <w:color w:val="000000"/>
              </w:rPr>
              <w:t>M2</w:t>
            </w:r>
          </w:p>
        </w:tc>
        <w:tc>
          <w:tcPr>
            <w:tcW w:w="571" w:type="dxa"/>
          </w:tcPr>
          <w:p w14:paraId="5A8F0861" w14:textId="77777777" w:rsidR="005F4FD1" w:rsidRPr="007F7166" w:rsidRDefault="005F4FD1" w:rsidP="007F7166">
            <w:pPr>
              <w:jc w:val="center"/>
              <w:rPr>
                <w:color w:val="000000"/>
              </w:rPr>
            </w:pPr>
            <w:r w:rsidRPr="007F7166">
              <w:rPr>
                <w:color w:val="000000"/>
              </w:rPr>
              <w:t>2</w:t>
            </w:r>
          </w:p>
        </w:tc>
      </w:tr>
      <w:tr w:rsidR="005F4FD1" w:rsidRPr="007F7166" w14:paraId="0638B514" w14:textId="77777777">
        <w:trPr>
          <w:jc w:val="center"/>
        </w:trPr>
        <w:tc>
          <w:tcPr>
            <w:tcW w:w="740" w:type="dxa"/>
          </w:tcPr>
          <w:p w14:paraId="32B00FFF" w14:textId="77777777" w:rsidR="005F4FD1" w:rsidRPr="007F7166" w:rsidRDefault="005F4FD1" w:rsidP="007F7166">
            <w:pPr>
              <w:jc w:val="center"/>
              <w:rPr>
                <w:color w:val="000000"/>
              </w:rPr>
            </w:pPr>
            <w:r w:rsidRPr="007F7166">
              <w:rPr>
                <w:color w:val="000000"/>
              </w:rPr>
              <w:t>M3</w:t>
            </w:r>
          </w:p>
        </w:tc>
        <w:tc>
          <w:tcPr>
            <w:tcW w:w="571" w:type="dxa"/>
          </w:tcPr>
          <w:p w14:paraId="27626E93" w14:textId="77777777" w:rsidR="005F4FD1" w:rsidRPr="007F7166" w:rsidRDefault="005F4FD1" w:rsidP="007F7166">
            <w:pPr>
              <w:keepNext/>
              <w:jc w:val="center"/>
              <w:rPr>
                <w:color w:val="000000"/>
              </w:rPr>
            </w:pPr>
            <w:r w:rsidRPr="007F7166">
              <w:rPr>
                <w:color w:val="000000"/>
              </w:rPr>
              <w:t>3</w:t>
            </w:r>
          </w:p>
        </w:tc>
      </w:tr>
    </w:tbl>
    <w:p w14:paraId="4887722B" w14:textId="77777777" w:rsidR="00421390" w:rsidRDefault="00421390" w:rsidP="00E932D2">
      <w:pPr>
        <w:pStyle w:val="FP"/>
      </w:pPr>
    </w:p>
    <w:p w14:paraId="0F33B46A" w14:textId="77777777" w:rsidR="00421390" w:rsidRDefault="00F90DBB" w:rsidP="00FE752A">
      <w:pPr>
        <w:pStyle w:val="Heading4"/>
      </w:pPr>
      <w:bookmarkStart w:id="544" w:name="_Toc518052898"/>
      <w:r>
        <w:t>9.1.1.2</w:t>
      </w:r>
      <w:r w:rsidR="00FE752A">
        <w:tab/>
      </w:r>
      <w:r w:rsidR="00421390">
        <w:t>Modulation Schemes and Training Sequences</w:t>
      </w:r>
      <w:bookmarkEnd w:id="544"/>
    </w:p>
    <w:p w14:paraId="4D9D0359" w14:textId="77777777" w:rsidR="005F4FD1" w:rsidRDefault="00421390" w:rsidP="00E932D2">
      <w:r>
        <w:t>The proposal will re-use GMSK and 8-PSK modulation training sequences, and 16-QAM modulation training sequences defined for EGPRS2. In addition, 8 training sequences for QPSK modulation at normal symbol rate will need to be defined.</w:t>
      </w:r>
      <w:r w:rsidR="005F4FD1">
        <w:t xml:space="preserve"> This can </w:t>
      </w:r>
      <w:r w:rsidR="005F4FD1" w:rsidRPr="00AE4685">
        <w:t xml:space="preserve">using the same method of producing the 16QAM/32QAM sequences. A rotation of 3π/4 can be used to differentiate the modulation scheme for blind modulation detection. The TSCs are summarized in </w:t>
      </w:r>
      <w:r w:rsidR="005F4FD1" w:rsidRPr="0031636F">
        <w:t>Table 9-0a.</w:t>
      </w:r>
    </w:p>
    <w:p w14:paraId="1B965A0E" w14:textId="77777777" w:rsidR="005F4FD1" w:rsidRPr="00F6334A" w:rsidRDefault="00F6334A" w:rsidP="00F6334A">
      <w:pPr>
        <w:pStyle w:val="TH"/>
        <w:rPr>
          <w:lang w:val="en-US"/>
        </w:rPr>
      </w:pPr>
      <w:r>
        <w:lastRenderedPageBreak/>
        <w:t xml:space="preserve">Table </w:t>
      </w:r>
      <w:r w:rsidRPr="00375C89">
        <w:rPr>
          <w:lang w:val="en-US"/>
        </w:rPr>
        <w:t>9-0a: QPSK Training Sequences</w:t>
      </w:r>
    </w:p>
    <w:tbl>
      <w:tblPr>
        <w:tblW w:w="8668" w:type="dxa"/>
        <w:jc w:val="center"/>
        <w:tblLayout w:type="fixed"/>
        <w:tblCellMar>
          <w:left w:w="28" w:type="dxa"/>
          <w:right w:w="28" w:type="dxa"/>
        </w:tblCellMar>
        <w:tblLook w:val="0000" w:firstRow="0" w:lastRow="0" w:firstColumn="0" w:lastColumn="0" w:noHBand="0" w:noVBand="0"/>
      </w:tblPr>
      <w:tblGrid>
        <w:gridCol w:w="1370"/>
        <w:gridCol w:w="7298"/>
      </w:tblGrid>
      <w:tr w:rsidR="005F4FD1" w:rsidRPr="00AE4685" w14:paraId="1B2F9C90" w14:textId="77777777">
        <w:tblPrEx>
          <w:tblCellMar>
            <w:top w:w="0" w:type="dxa"/>
            <w:bottom w:w="0" w:type="dxa"/>
          </w:tblCellMar>
        </w:tblPrEx>
        <w:trPr>
          <w:trHeight w:val="585"/>
          <w:jc w:val="center"/>
        </w:trPr>
        <w:tc>
          <w:tcPr>
            <w:tcW w:w="1370" w:type="dxa"/>
            <w:shd w:val="clear" w:color="auto" w:fill="CCCCCC"/>
          </w:tcPr>
          <w:p w14:paraId="72099410" w14:textId="77777777" w:rsidR="005F4FD1" w:rsidRPr="00AE4685" w:rsidRDefault="005F4FD1" w:rsidP="005F4FD1">
            <w:pPr>
              <w:keepNext/>
              <w:keepLines/>
              <w:spacing w:line="200" w:lineRule="exact"/>
            </w:pPr>
            <w:r w:rsidRPr="00AE4685">
              <w:t>Training</w:t>
            </w:r>
          </w:p>
          <w:p w14:paraId="748226DD" w14:textId="77777777" w:rsidR="005F4FD1" w:rsidRPr="00AE4685" w:rsidRDefault="005F4FD1" w:rsidP="005F4FD1">
            <w:pPr>
              <w:keepNext/>
              <w:keepLines/>
              <w:spacing w:line="200" w:lineRule="exact"/>
              <w:rPr>
                <w:lang w:val="fr-FR"/>
              </w:rPr>
            </w:pPr>
            <w:r w:rsidRPr="00AE4685">
              <w:rPr>
                <w:lang w:val="fr-FR"/>
              </w:rPr>
              <w:t>Sequence</w:t>
            </w:r>
          </w:p>
          <w:p w14:paraId="4019F2A2" w14:textId="77777777" w:rsidR="005F4FD1" w:rsidRPr="00AE4685" w:rsidRDefault="005F4FD1" w:rsidP="005F4FD1">
            <w:pPr>
              <w:keepNext/>
              <w:keepLines/>
              <w:spacing w:line="200" w:lineRule="exact"/>
            </w:pPr>
            <w:r w:rsidRPr="00AE4685">
              <w:rPr>
                <w:lang w:val="fr-FR"/>
              </w:rPr>
              <w:t>Code (TSC)</w:t>
            </w:r>
          </w:p>
        </w:tc>
        <w:tc>
          <w:tcPr>
            <w:tcW w:w="7298" w:type="dxa"/>
            <w:shd w:val="clear" w:color="auto" w:fill="CCCCCC"/>
          </w:tcPr>
          <w:p w14:paraId="3E7DFE8D" w14:textId="77777777" w:rsidR="005F4FD1" w:rsidRPr="00AE4685" w:rsidRDefault="005F4FD1" w:rsidP="005F4FD1">
            <w:pPr>
              <w:keepNext/>
              <w:keepLines/>
              <w:spacing w:line="200" w:lineRule="exact"/>
            </w:pPr>
          </w:p>
          <w:p w14:paraId="029B4EED" w14:textId="77777777" w:rsidR="005F4FD1" w:rsidRPr="00AE4685" w:rsidRDefault="005F4FD1" w:rsidP="005F4FD1">
            <w:pPr>
              <w:keepNext/>
              <w:keepLines/>
              <w:spacing w:line="200" w:lineRule="exact"/>
              <w:jc w:val="center"/>
            </w:pPr>
            <w:r w:rsidRPr="00AE4685">
              <w:t>Training sequence</w:t>
            </w:r>
          </w:p>
        </w:tc>
      </w:tr>
      <w:tr w:rsidR="005F4FD1" w:rsidRPr="00AE4685" w14:paraId="2FEFF853" w14:textId="77777777">
        <w:tblPrEx>
          <w:tblCellMar>
            <w:top w:w="0" w:type="dxa"/>
            <w:bottom w:w="0" w:type="dxa"/>
          </w:tblCellMar>
        </w:tblPrEx>
        <w:trPr>
          <w:jc w:val="center"/>
        </w:trPr>
        <w:tc>
          <w:tcPr>
            <w:tcW w:w="1370" w:type="dxa"/>
          </w:tcPr>
          <w:p w14:paraId="0C95F837" w14:textId="77777777" w:rsidR="005F4FD1" w:rsidRPr="00AE4685" w:rsidRDefault="005F4FD1" w:rsidP="005F4FD1">
            <w:pPr>
              <w:pStyle w:val="TAL"/>
            </w:pPr>
            <w:r w:rsidRPr="00AE4685">
              <w:rPr>
                <w:lang w:val="fr-FR"/>
              </w:rPr>
              <w:t>    </w:t>
            </w:r>
            <w:r w:rsidRPr="00AE4685">
              <w:t>0</w:t>
            </w:r>
          </w:p>
        </w:tc>
        <w:tc>
          <w:tcPr>
            <w:tcW w:w="7298" w:type="dxa"/>
          </w:tcPr>
          <w:p w14:paraId="70600D6D" w14:textId="77777777" w:rsidR="005F4FD1" w:rsidRPr="00AE4685" w:rsidRDefault="005F4FD1" w:rsidP="005F4FD1">
            <w:pPr>
              <w:rPr>
                <w:rFonts w:ascii="Courier New" w:hAnsi="Courier New"/>
                <w:szCs w:val="22"/>
              </w:rPr>
            </w:pPr>
            <w:r w:rsidRPr="00AE4685">
              <w:rPr>
                <w:rFonts w:ascii="Courier New" w:hAnsi="Courier New" w:cs="Courier New"/>
                <w:color w:val="000000"/>
                <w:szCs w:val="22"/>
              </w:rPr>
              <w:t>1,1,1,1,0,0,1,1,1,1,0,0,1,1,0,0,0,0,0,0,1,1,1,1,1,1,1,1,0,0,1,1,1,1,1,1,0,0,1,1,1,1,0,0,1,1,0,0,0,0,0,0</w:t>
            </w:r>
          </w:p>
        </w:tc>
      </w:tr>
      <w:tr w:rsidR="005F4FD1" w:rsidRPr="00AE4685" w14:paraId="313D1AAA" w14:textId="77777777">
        <w:tblPrEx>
          <w:tblCellMar>
            <w:top w:w="0" w:type="dxa"/>
            <w:bottom w:w="0" w:type="dxa"/>
          </w:tblCellMar>
        </w:tblPrEx>
        <w:trPr>
          <w:jc w:val="center"/>
        </w:trPr>
        <w:tc>
          <w:tcPr>
            <w:tcW w:w="1370" w:type="dxa"/>
          </w:tcPr>
          <w:p w14:paraId="24164705" w14:textId="77777777" w:rsidR="005F4FD1" w:rsidRPr="00AE4685" w:rsidRDefault="005F4FD1" w:rsidP="005F4FD1">
            <w:pPr>
              <w:pStyle w:val="TAL"/>
            </w:pPr>
            <w:r w:rsidRPr="00AE4685">
              <w:t>    1</w:t>
            </w:r>
          </w:p>
        </w:tc>
        <w:tc>
          <w:tcPr>
            <w:tcW w:w="7298" w:type="dxa"/>
          </w:tcPr>
          <w:p w14:paraId="05AF4D82" w14:textId="77777777" w:rsidR="005F4FD1" w:rsidRPr="00AE4685" w:rsidRDefault="005F4FD1" w:rsidP="005F4FD1">
            <w:pPr>
              <w:rPr>
                <w:rFonts w:ascii="Courier New" w:hAnsi="Courier New"/>
                <w:szCs w:val="22"/>
              </w:rPr>
            </w:pPr>
            <w:r w:rsidRPr="00AE4685">
              <w:rPr>
                <w:rFonts w:ascii="Courier New" w:hAnsi="Courier New" w:cs="Courier New"/>
                <w:color w:val="000000"/>
                <w:szCs w:val="22"/>
              </w:rPr>
              <w:t>1,1,1,1,0,0,1,1,0,0,0,0,1,1,0,0,0,0,0,0,1,1,0,0,0,0,0,0,0,0,1,1,1,1,1,1,0,0,1,1,0,0,0,0,1,1,0,0,0,0,0,0</w:t>
            </w:r>
          </w:p>
        </w:tc>
      </w:tr>
      <w:tr w:rsidR="005F4FD1" w:rsidRPr="00AE4685" w14:paraId="7EE11ED5" w14:textId="77777777">
        <w:tblPrEx>
          <w:tblCellMar>
            <w:top w:w="0" w:type="dxa"/>
            <w:bottom w:w="0" w:type="dxa"/>
          </w:tblCellMar>
        </w:tblPrEx>
        <w:trPr>
          <w:jc w:val="center"/>
        </w:trPr>
        <w:tc>
          <w:tcPr>
            <w:tcW w:w="1370" w:type="dxa"/>
          </w:tcPr>
          <w:p w14:paraId="1034CC92" w14:textId="77777777" w:rsidR="005F4FD1" w:rsidRPr="00AE4685" w:rsidRDefault="005F4FD1" w:rsidP="005F4FD1">
            <w:pPr>
              <w:pStyle w:val="TAL"/>
            </w:pPr>
            <w:r w:rsidRPr="00AE4685">
              <w:t>    2</w:t>
            </w:r>
          </w:p>
        </w:tc>
        <w:tc>
          <w:tcPr>
            <w:tcW w:w="7298" w:type="dxa"/>
          </w:tcPr>
          <w:p w14:paraId="5498A43A" w14:textId="77777777" w:rsidR="005F4FD1" w:rsidRPr="00AE4685" w:rsidRDefault="005F4FD1" w:rsidP="005F4FD1">
            <w:pPr>
              <w:rPr>
                <w:rFonts w:ascii="Courier New" w:hAnsi="Courier New"/>
                <w:szCs w:val="22"/>
              </w:rPr>
            </w:pPr>
            <w:r w:rsidRPr="00AE4685">
              <w:rPr>
                <w:rFonts w:ascii="Courier New" w:hAnsi="Courier New" w:cs="Courier New"/>
                <w:color w:val="000000"/>
                <w:szCs w:val="22"/>
              </w:rPr>
              <w:t>1,1,0,0,1,1,1,1,1,1,1,1,0,0,0,0,0,0,1,1,0,0,0,0,0,0,1,1,0,0,1,1,1,1,0,0,1,1,1,1,1,1,1,1,0,0,0,0,0,0,1,1</w:t>
            </w:r>
          </w:p>
        </w:tc>
      </w:tr>
      <w:tr w:rsidR="005F4FD1" w:rsidRPr="00AE4685" w14:paraId="137A6DD2" w14:textId="77777777">
        <w:tblPrEx>
          <w:tblCellMar>
            <w:top w:w="0" w:type="dxa"/>
            <w:bottom w:w="0" w:type="dxa"/>
          </w:tblCellMar>
        </w:tblPrEx>
        <w:trPr>
          <w:jc w:val="center"/>
        </w:trPr>
        <w:tc>
          <w:tcPr>
            <w:tcW w:w="1370" w:type="dxa"/>
          </w:tcPr>
          <w:p w14:paraId="1D68C273" w14:textId="77777777" w:rsidR="005F4FD1" w:rsidRPr="00AE4685" w:rsidRDefault="005F4FD1" w:rsidP="005F4FD1">
            <w:pPr>
              <w:pStyle w:val="TAL"/>
            </w:pPr>
            <w:r w:rsidRPr="00AE4685">
              <w:t>    3</w:t>
            </w:r>
          </w:p>
        </w:tc>
        <w:tc>
          <w:tcPr>
            <w:tcW w:w="7298" w:type="dxa"/>
          </w:tcPr>
          <w:p w14:paraId="56F86D00" w14:textId="77777777" w:rsidR="005F4FD1" w:rsidRPr="00AE4685" w:rsidRDefault="005F4FD1" w:rsidP="005F4FD1">
            <w:pPr>
              <w:rPr>
                <w:rFonts w:ascii="Courier New" w:hAnsi="Courier New"/>
                <w:szCs w:val="22"/>
              </w:rPr>
            </w:pPr>
            <w:r w:rsidRPr="00AE4685">
              <w:rPr>
                <w:rFonts w:ascii="Courier New" w:hAnsi="Courier New" w:cs="Courier New"/>
                <w:color w:val="000000"/>
                <w:szCs w:val="22"/>
              </w:rPr>
              <w:t>1,1,0,0,1,1,1,1,1,1,0,0,0,0,0,0,0,0,1,1,0,0,0,0,1,1,0,0,1,1,1,1,1,1,0,0,1,1,1,1,1,1,0,0,0,0,0,0,0,0,1,1</w:t>
            </w:r>
          </w:p>
        </w:tc>
      </w:tr>
      <w:tr w:rsidR="005F4FD1" w:rsidRPr="00AE4685" w14:paraId="3F857437" w14:textId="77777777">
        <w:tblPrEx>
          <w:tblCellMar>
            <w:top w:w="0" w:type="dxa"/>
            <w:bottom w:w="0" w:type="dxa"/>
          </w:tblCellMar>
        </w:tblPrEx>
        <w:trPr>
          <w:jc w:val="center"/>
        </w:trPr>
        <w:tc>
          <w:tcPr>
            <w:tcW w:w="1370" w:type="dxa"/>
          </w:tcPr>
          <w:p w14:paraId="5AD3DC71" w14:textId="77777777" w:rsidR="005F4FD1" w:rsidRPr="00AE4685" w:rsidRDefault="005F4FD1" w:rsidP="005F4FD1">
            <w:pPr>
              <w:pStyle w:val="TAL"/>
            </w:pPr>
            <w:r w:rsidRPr="00AE4685">
              <w:t>    4</w:t>
            </w:r>
          </w:p>
        </w:tc>
        <w:tc>
          <w:tcPr>
            <w:tcW w:w="7298" w:type="dxa"/>
          </w:tcPr>
          <w:p w14:paraId="0CBCBC03" w14:textId="77777777" w:rsidR="005F4FD1" w:rsidRPr="00AE4685" w:rsidRDefault="005F4FD1" w:rsidP="005F4FD1">
            <w:pPr>
              <w:rPr>
                <w:rFonts w:ascii="Courier New" w:hAnsi="Courier New"/>
                <w:szCs w:val="22"/>
              </w:rPr>
            </w:pPr>
            <w:r w:rsidRPr="00AE4685">
              <w:rPr>
                <w:rFonts w:ascii="Courier New" w:hAnsi="Courier New" w:cs="Courier New"/>
                <w:color w:val="000000"/>
                <w:szCs w:val="22"/>
              </w:rPr>
              <w:t>1,1,1,1,1,1,0,0,0,0,1,1,0,0,1,1,0,0,0,0,0,0,1,1,1,1,0,0,1,1,1,1,1,1,1,1,1,1,0,0,0,0,1,1,0,0,1,1,0,0,0,0</w:t>
            </w:r>
          </w:p>
        </w:tc>
      </w:tr>
      <w:tr w:rsidR="005F4FD1" w:rsidRPr="00AE4685" w14:paraId="575BA4F8" w14:textId="77777777">
        <w:tblPrEx>
          <w:tblCellMar>
            <w:top w:w="0" w:type="dxa"/>
            <w:bottom w:w="0" w:type="dxa"/>
          </w:tblCellMar>
        </w:tblPrEx>
        <w:trPr>
          <w:jc w:val="center"/>
        </w:trPr>
        <w:tc>
          <w:tcPr>
            <w:tcW w:w="1370" w:type="dxa"/>
          </w:tcPr>
          <w:p w14:paraId="7DC83380" w14:textId="77777777" w:rsidR="005F4FD1" w:rsidRPr="00AE4685" w:rsidRDefault="005F4FD1" w:rsidP="005F4FD1">
            <w:pPr>
              <w:pStyle w:val="TAL"/>
            </w:pPr>
            <w:r w:rsidRPr="00AE4685">
              <w:t>    5</w:t>
            </w:r>
          </w:p>
        </w:tc>
        <w:tc>
          <w:tcPr>
            <w:tcW w:w="7298" w:type="dxa"/>
          </w:tcPr>
          <w:p w14:paraId="046CA752" w14:textId="77777777" w:rsidR="005F4FD1" w:rsidRPr="00AE4685" w:rsidRDefault="005F4FD1" w:rsidP="005F4FD1">
            <w:pPr>
              <w:rPr>
                <w:rFonts w:ascii="Courier New" w:hAnsi="Courier New"/>
                <w:szCs w:val="22"/>
              </w:rPr>
            </w:pPr>
            <w:r w:rsidRPr="00AE4685">
              <w:rPr>
                <w:rFonts w:ascii="Courier New" w:hAnsi="Courier New" w:cs="Courier New"/>
                <w:color w:val="000000"/>
                <w:szCs w:val="22"/>
              </w:rPr>
              <w:t>1,1,0,0,1,1,1,1,0,0,0,0,0,0,1,1,0,0,1,1,0,0,0,0,1,1,1,1,1,1,1,1,1,1,0,0,1,1,1,1,0,0,0,0,0,0,1,1,0,0,1,1</w:t>
            </w:r>
          </w:p>
        </w:tc>
      </w:tr>
      <w:tr w:rsidR="005F4FD1" w:rsidRPr="00AE4685" w14:paraId="755ADC14" w14:textId="77777777">
        <w:tblPrEx>
          <w:tblCellMar>
            <w:top w:w="0" w:type="dxa"/>
            <w:bottom w:w="0" w:type="dxa"/>
          </w:tblCellMar>
        </w:tblPrEx>
        <w:trPr>
          <w:jc w:val="center"/>
        </w:trPr>
        <w:tc>
          <w:tcPr>
            <w:tcW w:w="1370" w:type="dxa"/>
          </w:tcPr>
          <w:p w14:paraId="71D49010" w14:textId="77777777" w:rsidR="005F4FD1" w:rsidRPr="00AE4685" w:rsidRDefault="005F4FD1" w:rsidP="005F4FD1">
            <w:pPr>
              <w:pStyle w:val="TAL"/>
            </w:pPr>
            <w:r w:rsidRPr="00AE4685">
              <w:t>    6</w:t>
            </w:r>
          </w:p>
        </w:tc>
        <w:tc>
          <w:tcPr>
            <w:tcW w:w="7298" w:type="dxa"/>
          </w:tcPr>
          <w:p w14:paraId="02A7AB14" w14:textId="77777777" w:rsidR="005F4FD1" w:rsidRPr="00AE4685" w:rsidRDefault="005F4FD1" w:rsidP="005F4FD1">
            <w:pPr>
              <w:rPr>
                <w:rFonts w:ascii="Courier New" w:hAnsi="Courier New"/>
                <w:szCs w:val="22"/>
              </w:rPr>
            </w:pPr>
            <w:r w:rsidRPr="00AE4685">
              <w:rPr>
                <w:rFonts w:ascii="Courier New" w:hAnsi="Courier New" w:cs="Courier New"/>
                <w:color w:val="000000"/>
                <w:szCs w:val="22"/>
              </w:rPr>
              <w:t>0,0,1,1,0,0,1,1,1,1,0,0,0,0,0,0,0,0,0,0,1,1,0,0,0,0,1,1,1,1,1,1,0,0,1,1,0,0,1,1,1,1,0,0,0,0,0,0,0,0,0,0</w:t>
            </w:r>
          </w:p>
        </w:tc>
      </w:tr>
      <w:tr w:rsidR="005F4FD1" w:rsidRPr="00335DC4" w14:paraId="27025876" w14:textId="77777777">
        <w:tblPrEx>
          <w:tblCellMar>
            <w:top w:w="0" w:type="dxa"/>
            <w:bottom w:w="0" w:type="dxa"/>
          </w:tblCellMar>
        </w:tblPrEx>
        <w:trPr>
          <w:jc w:val="center"/>
        </w:trPr>
        <w:tc>
          <w:tcPr>
            <w:tcW w:w="1370" w:type="dxa"/>
          </w:tcPr>
          <w:p w14:paraId="39B9E5DA" w14:textId="77777777" w:rsidR="005F4FD1" w:rsidRPr="00AE4685" w:rsidRDefault="005F4FD1" w:rsidP="005F4FD1">
            <w:pPr>
              <w:pStyle w:val="TAL"/>
            </w:pPr>
            <w:r w:rsidRPr="00AE4685">
              <w:t>    7</w:t>
            </w:r>
          </w:p>
        </w:tc>
        <w:tc>
          <w:tcPr>
            <w:tcW w:w="7298" w:type="dxa"/>
          </w:tcPr>
          <w:p w14:paraId="2BB3AD0B" w14:textId="77777777" w:rsidR="005F4FD1" w:rsidRPr="00335DC4" w:rsidRDefault="005F4FD1" w:rsidP="005F4FD1">
            <w:pPr>
              <w:keepNext/>
              <w:rPr>
                <w:rFonts w:ascii="Courier New" w:hAnsi="Courier New"/>
                <w:szCs w:val="22"/>
              </w:rPr>
            </w:pPr>
            <w:r w:rsidRPr="00AE4685">
              <w:rPr>
                <w:rFonts w:ascii="Courier New" w:hAnsi="Courier New" w:cs="Courier New"/>
                <w:color w:val="000000"/>
                <w:szCs w:val="22"/>
              </w:rPr>
              <w:t>0,0,0,0,0,0,1,1,0,0,0,0,0,0,0,0,1,1,1,1,1,1,0,0,1,1,1,1,0,0,1,1,0,0,0,0,0,0,1,1,0,0,0,0,0,0,0,0,1,1,1,1</w:t>
            </w:r>
          </w:p>
        </w:tc>
      </w:tr>
    </w:tbl>
    <w:p w14:paraId="20087C10" w14:textId="77777777" w:rsidR="00421390" w:rsidRDefault="00421390" w:rsidP="008F5840">
      <w:pPr>
        <w:pStyle w:val="FP"/>
      </w:pPr>
    </w:p>
    <w:p w14:paraId="008C3973" w14:textId="77777777" w:rsidR="00421390" w:rsidRDefault="00421390" w:rsidP="008F5840">
      <w:r>
        <w:t>Constellation rotations can be as for EGPRS2, with the exception of the QPSK configuration to support a legacy G</w:t>
      </w:r>
      <w:r w:rsidR="008D61EC">
        <w:t xml:space="preserve">MSK user. This is described in </w:t>
      </w:r>
      <w:r w:rsidR="00FE752A">
        <w:t>clause 9.1.1.3</w:t>
      </w:r>
      <w:r>
        <w:t>.</w:t>
      </w:r>
    </w:p>
    <w:p w14:paraId="1E8496C5" w14:textId="77777777" w:rsidR="00421390" w:rsidRDefault="00F90DBB" w:rsidP="008F3F22">
      <w:pPr>
        <w:pStyle w:val="Heading4"/>
      </w:pPr>
      <w:bookmarkStart w:id="545" w:name="_Ref206830687"/>
      <w:bookmarkStart w:id="546" w:name="_Toc518052899"/>
      <w:r>
        <w:t>9.1.1.3</w:t>
      </w:r>
      <w:r w:rsidR="00FE752A">
        <w:tab/>
      </w:r>
      <w:r w:rsidR="00421390">
        <w:t>Legacy GMSK MS Support</w:t>
      </w:r>
      <w:bookmarkEnd w:id="545"/>
      <w:bookmarkEnd w:id="546"/>
    </w:p>
    <w:p w14:paraId="5F98BA90" w14:textId="77777777" w:rsidR="00421390" w:rsidRPr="00421390" w:rsidRDefault="00421390" w:rsidP="00F6334A">
      <w:r w:rsidRPr="00421390">
        <w:t xml:space="preserve">Support for legacy GMSK MSs can be provided with a modified QPSK modulation. In this case, the </w:t>
      </w:r>
      <w:r w:rsidR="0068373F">
        <w:t>resource can support up</w:t>
      </w:r>
      <w:r w:rsidRPr="00421390">
        <w:t xml:space="preserve"> to 2 MSs, one of which can be a legacy GMSK MS. The constellation rotation will be compatible with legacy GMSK for transmission of this slot, i.e. π/2 per symbol period, as shown in</w:t>
      </w:r>
      <w:r w:rsidR="006D311A">
        <w:t xml:space="preserve"> Figure 9-3. </w:t>
      </w:r>
      <w:r w:rsidRPr="00421390">
        <w:t>Detection of the rotation will be by blind modulation detection, as for detection between different modulation schemes for the regular speech multiplexing.</w:t>
      </w:r>
      <w:r w:rsidR="006D311A">
        <w:t xml:space="preserve"> Figure 9-4</w:t>
      </w:r>
      <w:r w:rsidRPr="00421390">
        <w:t xml:space="preserve"> shows different configurations for multiplexing legacy MSs</w:t>
      </w:r>
      <w:r w:rsidR="008F5840">
        <w:t>, both full rate and half rate.</w:t>
      </w:r>
    </w:p>
    <w:p w14:paraId="013A1818" w14:textId="77777777" w:rsidR="00421390" w:rsidRDefault="008D61EC" w:rsidP="008F5840">
      <w:pPr>
        <w:pStyle w:val="TH"/>
      </w:pPr>
      <w:r>
        <w:object w:dxaOrig="8115" w:dyaOrig="3343" w14:anchorId="7F9D7262">
          <v:shape id="_x0000_i1495" type="#_x0000_t75" style="width:333.6pt;height:138pt" o:ole="">
            <v:imagedata r:id="rId580" o:title=""/>
          </v:shape>
          <o:OLEObject Type="Embed" ProgID="Visio.Drawing.11" ShapeID="_x0000_i1495" DrawAspect="Content" ObjectID="_1821900966" r:id="rId581"/>
        </w:object>
      </w:r>
    </w:p>
    <w:p w14:paraId="2CBB108F" w14:textId="77777777" w:rsidR="00421390" w:rsidRDefault="00421390" w:rsidP="00F6334A">
      <w:pPr>
        <w:pStyle w:val="TF"/>
      </w:pPr>
      <w:bookmarkStart w:id="547" w:name="_Ref206468440"/>
      <w:r>
        <w:t>Figure 9</w:t>
      </w:r>
      <w:r w:rsidR="006D311A">
        <w:t>-3</w:t>
      </w:r>
      <w:bookmarkEnd w:id="547"/>
      <w:r>
        <w:t>: π/2 constellation rotation for legacy multiplexing</w:t>
      </w:r>
    </w:p>
    <w:p w14:paraId="1F770E80" w14:textId="77777777" w:rsidR="00421390" w:rsidRPr="00421390" w:rsidRDefault="00421390" w:rsidP="008F5840">
      <w:pPr>
        <w:pStyle w:val="FP"/>
      </w:pPr>
    </w:p>
    <w:p w14:paraId="35740D98" w14:textId="77777777" w:rsidR="00421390" w:rsidRDefault="008D61EC" w:rsidP="008F5840">
      <w:pPr>
        <w:pStyle w:val="TH"/>
      </w:pPr>
      <w:r>
        <w:object w:dxaOrig="9985" w:dyaOrig="9976" w14:anchorId="563A09D8">
          <v:shape id="_x0000_i1496" type="#_x0000_t75" style="width:295.2pt;height:296.4pt" o:ole="">
            <v:imagedata r:id="rId582" o:title=""/>
          </v:shape>
          <o:OLEObject Type="Embed" ProgID="Visio.Drawing.11" ShapeID="_x0000_i1496" DrawAspect="Content" ObjectID="_1821900967" r:id="rId583"/>
        </w:object>
      </w:r>
    </w:p>
    <w:p w14:paraId="403A4E2F" w14:textId="77777777" w:rsidR="00421390" w:rsidRDefault="00421390" w:rsidP="00F6334A">
      <w:pPr>
        <w:pStyle w:val="TF"/>
      </w:pPr>
      <w:bookmarkStart w:id="548" w:name="_Ref207348817"/>
      <w:r w:rsidRPr="00421390">
        <w:t>Figure 9</w:t>
      </w:r>
      <w:r w:rsidR="006D311A">
        <w:t>-4</w:t>
      </w:r>
      <w:bookmarkEnd w:id="548"/>
      <w:r w:rsidRPr="00421390">
        <w:t>: Downlink Configurations of MUROS with Legacy</w:t>
      </w:r>
    </w:p>
    <w:p w14:paraId="17D627A9" w14:textId="77777777" w:rsidR="008F5840" w:rsidRPr="00421390" w:rsidRDefault="008F5840" w:rsidP="008F5840">
      <w:pPr>
        <w:pStyle w:val="FP"/>
      </w:pPr>
    </w:p>
    <w:p w14:paraId="0DBC35EB" w14:textId="77777777" w:rsidR="00421390" w:rsidRDefault="0094099C" w:rsidP="008F3F22">
      <w:pPr>
        <w:pStyle w:val="Heading4"/>
      </w:pPr>
      <w:bookmarkStart w:id="549" w:name="_Toc518052900"/>
      <w:r>
        <w:t>9</w:t>
      </w:r>
      <w:r w:rsidR="00F90DBB">
        <w:t>.1.1.4</w:t>
      </w:r>
      <w:r w:rsidR="00F90DBB">
        <w:tab/>
      </w:r>
      <w:r w:rsidR="0068373F">
        <w:t xml:space="preserve">Codecs support and </w:t>
      </w:r>
      <w:r w:rsidR="00421390">
        <w:t>Achievable Code Rates</w:t>
      </w:r>
      <w:bookmarkEnd w:id="549"/>
    </w:p>
    <w:p w14:paraId="086D42B4" w14:textId="77777777" w:rsidR="0068373F" w:rsidRDefault="0068373F" w:rsidP="00074808">
      <w:pPr>
        <w:jc w:val="both"/>
      </w:pPr>
      <w:r>
        <w:t>This HOM technique support all legacy speech codecs (TCH/FS, TCH/EFS,</w:t>
      </w:r>
      <w:r w:rsidRPr="008A1E6F">
        <w:t xml:space="preserve"> </w:t>
      </w:r>
      <w:r>
        <w:t>TCH/AFS,</w:t>
      </w:r>
      <w:r w:rsidRPr="008A1E6F">
        <w:t xml:space="preserve"> </w:t>
      </w:r>
      <w:r>
        <w:t>TCH/WFS, TCH/HS,</w:t>
      </w:r>
      <w:r w:rsidRPr="008A1E6F">
        <w:t xml:space="preserve"> </w:t>
      </w:r>
      <w:r>
        <w:t xml:space="preserve">TCH/AHS), and separate DTX for each user. In full rate codec is supported in the following way. Every legacy codec produce a payload of 456 bits. This payload is interleaved using the interleaving scheme described in subsection 9.1.1.2. After interleaving, the payload bits are mapped to the user stream over 8 slots as done the legacy full rate channels. </w:t>
      </w:r>
    </w:p>
    <w:p w14:paraId="62A4AE0F" w14:textId="77777777" w:rsidR="0068373F" w:rsidRDefault="0068373F" w:rsidP="00074808">
      <w:pPr>
        <w:jc w:val="both"/>
      </w:pPr>
      <w:r>
        <w:t xml:space="preserve">The achievable coding rate are equal to the legacy coding rate, as the same payload size is maintained, i.e. 456 bits. </w:t>
      </w:r>
    </w:p>
    <w:p w14:paraId="62B657E7" w14:textId="77777777" w:rsidR="0068373F" w:rsidDel="004D1737" w:rsidRDefault="0068373F" w:rsidP="008F5840">
      <w:r>
        <w:t>The support of the legacy codes is done in the following way. Every half rate code produces 228 bits. Those bits are duplicated to produce a total of 456 bits. Ones 456 bits are achieved, we continue as in the full rate codecs, i.e., interleaving and map</w:t>
      </w:r>
      <w:r w:rsidR="008F5840">
        <w:t>ping on the appropriate stream.</w:t>
      </w:r>
    </w:p>
    <w:p w14:paraId="08572CB0" w14:textId="77777777" w:rsidR="0068373F" w:rsidRDefault="00074808" w:rsidP="008F5840">
      <w:r>
        <w:t>As explained in the above text, the achievable code rate is the same as achieve in the legacy codec for every modulation. As a reference, T</w:t>
      </w:r>
      <w:r w:rsidRPr="00455031">
        <w:t>able 9-1</w:t>
      </w:r>
      <w:r>
        <w:t xml:space="preserve"> summarized the TCH/AFS code rates for any modulation used.</w:t>
      </w:r>
    </w:p>
    <w:p w14:paraId="135A0168" w14:textId="77777777" w:rsidR="00421390" w:rsidRDefault="00F6334A" w:rsidP="00F6334A">
      <w:pPr>
        <w:pStyle w:val="TH"/>
      </w:pPr>
      <w:r>
        <w:t>Table 9-1: AMR channel coding rates on DL</w:t>
      </w:r>
    </w:p>
    <w:tbl>
      <w:tblPr>
        <w:tblW w:w="3492" w:type="dxa"/>
        <w:jc w:val="center"/>
        <w:tblLook w:val="0000" w:firstRow="0" w:lastRow="0" w:firstColumn="0" w:lastColumn="0" w:noHBand="0" w:noVBand="0"/>
      </w:tblPr>
      <w:tblGrid>
        <w:gridCol w:w="1604"/>
        <w:gridCol w:w="1888"/>
      </w:tblGrid>
      <w:tr w:rsidR="00421390" w:rsidRPr="006622DA" w14:paraId="63D6F7F9" w14:textId="77777777">
        <w:trPr>
          <w:trHeight w:val="564"/>
          <w:jc w:val="center"/>
        </w:trPr>
        <w:tc>
          <w:tcPr>
            <w:tcW w:w="1604" w:type="dxa"/>
            <w:tcBorders>
              <w:top w:val="single" w:sz="8" w:space="0" w:color="auto"/>
              <w:left w:val="single" w:sz="8" w:space="0" w:color="auto"/>
              <w:bottom w:val="single" w:sz="8" w:space="0" w:color="auto"/>
              <w:right w:val="single" w:sz="8" w:space="0" w:color="auto"/>
            </w:tcBorders>
            <w:shd w:val="clear" w:color="auto" w:fill="E0E0E0"/>
            <w:vAlign w:val="bottom"/>
          </w:tcPr>
          <w:p w14:paraId="7EF49F5C" w14:textId="77777777" w:rsidR="00421390" w:rsidRPr="0094099C" w:rsidRDefault="00421390" w:rsidP="00F6334A">
            <w:pPr>
              <w:pStyle w:val="TAH"/>
            </w:pPr>
            <w:r w:rsidRPr="0094099C">
              <w:t>AMR</w:t>
            </w:r>
          </w:p>
        </w:tc>
        <w:tc>
          <w:tcPr>
            <w:tcW w:w="1888" w:type="dxa"/>
            <w:tcBorders>
              <w:top w:val="single" w:sz="8" w:space="0" w:color="auto"/>
              <w:left w:val="nil"/>
              <w:bottom w:val="single" w:sz="8" w:space="0" w:color="auto"/>
              <w:right w:val="single" w:sz="8" w:space="0" w:color="auto"/>
            </w:tcBorders>
            <w:shd w:val="clear" w:color="auto" w:fill="E0E0E0"/>
            <w:vAlign w:val="bottom"/>
          </w:tcPr>
          <w:p w14:paraId="09928F8D" w14:textId="77777777" w:rsidR="0094099C" w:rsidRDefault="00421390" w:rsidP="00F6334A">
            <w:pPr>
              <w:pStyle w:val="TAH"/>
            </w:pPr>
            <w:r w:rsidRPr="0094099C">
              <w:t xml:space="preserve">AMR code rate </w:t>
            </w:r>
          </w:p>
          <w:p w14:paraId="5699C2E7" w14:textId="77777777" w:rsidR="00421390" w:rsidRPr="0094099C" w:rsidRDefault="00421390" w:rsidP="00F6334A">
            <w:pPr>
              <w:pStyle w:val="TAH"/>
            </w:pPr>
            <w:r w:rsidRPr="0094099C">
              <w:t>(no header)</w:t>
            </w:r>
          </w:p>
        </w:tc>
      </w:tr>
      <w:tr w:rsidR="00421390" w:rsidRPr="006622DA" w14:paraId="22E38539" w14:textId="77777777">
        <w:trPr>
          <w:trHeight w:val="255"/>
          <w:jc w:val="center"/>
        </w:trPr>
        <w:tc>
          <w:tcPr>
            <w:tcW w:w="1604" w:type="dxa"/>
            <w:tcBorders>
              <w:top w:val="single" w:sz="8" w:space="0" w:color="auto"/>
              <w:left w:val="single" w:sz="8" w:space="0" w:color="auto"/>
              <w:bottom w:val="single" w:sz="8" w:space="0" w:color="auto"/>
              <w:right w:val="single" w:sz="8" w:space="0" w:color="auto"/>
            </w:tcBorders>
            <w:shd w:val="clear" w:color="auto" w:fill="auto"/>
          </w:tcPr>
          <w:p w14:paraId="48F4066A" w14:textId="77777777" w:rsidR="00421390" w:rsidRPr="0094099C" w:rsidRDefault="00421390" w:rsidP="00F6334A">
            <w:pPr>
              <w:pStyle w:val="TAC"/>
            </w:pPr>
            <w:r w:rsidRPr="0094099C">
              <w:t>TCH/AFS12.2</w:t>
            </w:r>
          </w:p>
        </w:tc>
        <w:tc>
          <w:tcPr>
            <w:tcW w:w="1888" w:type="dxa"/>
            <w:tcBorders>
              <w:top w:val="single" w:sz="8" w:space="0" w:color="auto"/>
              <w:left w:val="single" w:sz="8" w:space="0" w:color="auto"/>
              <w:bottom w:val="single" w:sz="8" w:space="0" w:color="auto"/>
              <w:right w:val="single" w:sz="8" w:space="0" w:color="auto"/>
            </w:tcBorders>
            <w:shd w:val="clear" w:color="auto" w:fill="auto"/>
            <w:noWrap/>
            <w:vAlign w:val="bottom"/>
          </w:tcPr>
          <w:p w14:paraId="54A6ED1E" w14:textId="77777777" w:rsidR="00421390" w:rsidRPr="0094099C" w:rsidRDefault="00421390" w:rsidP="00F6334A">
            <w:pPr>
              <w:pStyle w:val="TAC"/>
            </w:pPr>
            <w:r w:rsidRPr="0094099C">
              <w:t>0.56</w:t>
            </w:r>
          </w:p>
        </w:tc>
      </w:tr>
      <w:tr w:rsidR="00421390" w:rsidRPr="006622DA" w14:paraId="29C29103" w14:textId="77777777">
        <w:trPr>
          <w:trHeight w:val="255"/>
          <w:jc w:val="center"/>
        </w:trPr>
        <w:tc>
          <w:tcPr>
            <w:tcW w:w="1604" w:type="dxa"/>
            <w:tcBorders>
              <w:top w:val="single" w:sz="8" w:space="0" w:color="auto"/>
              <w:left w:val="single" w:sz="8" w:space="0" w:color="auto"/>
              <w:bottom w:val="single" w:sz="8" w:space="0" w:color="auto"/>
              <w:right w:val="single" w:sz="8" w:space="0" w:color="auto"/>
            </w:tcBorders>
            <w:shd w:val="clear" w:color="auto" w:fill="auto"/>
          </w:tcPr>
          <w:p w14:paraId="0D7A8FB6" w14:textId="77777777" w:rsidR="00421390" w:rsidRPr="0094099C" w:rsidRDefault="00421390" w:rsidP="00F6334A">
            <w:pPr>
              <w:pStyle w:val="TAC"/>
            </w:pPr>
            <w:r w:rsidRPr="0094099C">
              <w:t>TCH/AFS10.2</w:t>
            </w:r>
          </w:p>
        </w:tc>
        <w:tc>
          <w:tcPr>
            <w:tcW w:w="1888" w:type="dxa"/>
            <w:tcBorders>
              <w:top w:val="single" w:sz="8" w:space="0" w:color="auto"/>
              <w:left w:val="single" w:sz="8" w:space="0" w:color="auto"/>
              <w:bottom w:val="single" w:sz="8" w:space="0" w:color="auto"/>
              <w:right w:val="single" w:sz="8" w:space="0" w:color="auto"/>
            </w:tcBorders>
            <w:shd w:val="clear" w:color="auto" w:fill="auto"/>
            <w:noWrap/>
            <w:vAlign w:val="bottom"/>
          </w:tcPr>
          <w:p w14:paraId="31E7EED8" w14:textId="77777777" w:rsidR="00421390" w:rsidRPr="0094099C" w:rsidRDefault="00421390" w:rsidP="00F6334A">
            <w:pPr>
              <w:pStyle w:val="TAC"/>
            </w:pPr>
            <w:r w:rsidRPr="0094099C">
              <w:t>0.47</w:t>
            </w:r>
          </w:p>
        </w:tc>
      </w:tr>
      <w:tr w:rsidR="00421390" w:rsidRPr="006622DA" w14:paraId="14B6DBDD" w14:textId="77777777">
        <w:trPr>
          <w:trHeight w:val="255"/>
          <w:jc w:val="center"/>
        </w:trPr>
        <w:tc>
          <w:tcPr>
            <w:tcW w:w="1604" w:type="dxa"/>
            <w:tcBorders>
              <w:top w:val="single" w:sz="8" w:space="0" w:color="auto"/>
              <w:left w:val="single" w:sz="8" w:space="0" w:color="auto"/>
              <w:bottom w:val="single" w:sz="8" w:space="0" w:color="auto"/>
              <w:right w:val="single" w:sz="8" w:space="0" w:color="auto"/>
            </w:tcBorders>
            <w:shd w:val="clear" w:color="auto" w:fill="auto"/>
          </w:tcPr>
          <w:p w14:paraId="2841F0F0" w14:textId="77777777" w:rsidR="00421390" w:rsidRPr="0094099C" w:rsidRDefault="00421390" w:rsidP="00F6334A">
            <w:pPr>
              <w:pStyle w:val="TAC"/>
            </w:pPr>
            <w:r w:rsidRPr="0094099C">
              <w:t>TCH/AFS7.95</w:t>
            </w:r>
          </w:p>
        </w:tc>
        <w:tc>
          <w:tcPr>
            <w:tcW w:w="1888" w:type="dxa"/>
            <w:tcBorders>
              <w:top w:val="single" w:sz="8" w:space="0" w:color="auto"/>
              <w:left w:val="single" w:sz="8" w:space="0" w:color="auto"/>
              <w:bottom w:val="single" w:sz="8" w:space="0" w:color="auto"/>
              <w:right w:val="single" w:sz="8" w:space="0" w:color="auto"/>
            </w:tcBorders>
            <w:shd w:val="clear" w:color="auto" w:fill="auto"/>
            <w:noWrap/>
            <w:vAlign w:val="bottom"/>
          </w:tcPr>
          <w:p w14:paraId="04C500A8" w14:textId="77777777" w:rsidR="00421390" w:rsidRPr="0094099C" w:rsidRDefault="00421390" w:rsidP="00F6334A">
            <w:pPr>
              <w:pStyle w:val="TAC"/>
            </w:pPr>
            <w:r w:rsidRPr="0094099C">
              <w:t>0.37</w:t>
            </w:r>
          </w:p>
        </w:tc>
      </w:tr>
      <w:tr w:rsidR="00421390" w:rsidRPr="006622DA" w14:paraId="73CFC191" w14:textId="77777777">
        <w:trPr>
          <w:trHeight w:val="255"/>
          <w:jc w:val="center"/>
        </w:trPr>
        <w:tc>
          <w:tcPr>
            <w:tcW w:w="1604" w:type="dxa"/>
            <w:tcBorders>
              <w:top w:val="single" w:sz="8" w:space="0" w:color="auto"/>
              <w:left w:val="single" w:sz="8" w:space="0" w:color="auto"/>
              <w:bottom w:val="single" w:sz="8" w:space="0" w:color="auto"/>
              <w:right w:val="single" w:sz="8" w:space="0" w:color="auto"/>
            </w:tcBorders>
            <w:shd w:val="clear" w:color="auto" w:fill="auto"/>
          </w:tcPr>
          <w:p w14:paraId="461D74EB" w14:textId="77777777" w:rsidR="00421390" w:rsidRPr="0094099C" w:rsidRDefault="00421390" w:rsidP="00F6334A">
            <w:pPr>
              <w:pStyle w:val="TAC"/>
            </w:pPr>
            <w:r w:rsidRPr="0094099C">
              <w:t>TCH/AFS7.4</w:t>
            </w:r>
          </w:p>
        </w:tc>
        <w:tc>
          <w:tcPr>
            <w:tcW w:w="1888" w:type="dxa"/>
            <w:tcBorders>
              <w:top w:val="single" w:sz="8" w:space="0" w:color="auto"/>
              <w:left w:val="single" w:sz="8" w:space="0" w:color="auto"/>
              <w:bottom w:val="single" w:sz="8" w:space="0" w:color="auto"/>
              <w:right w:val="single" w:sz="8" w:space="0" w:color="auto"/>
            </w:tcBorders>
            <w:shd w:val="clear" w:color="auto" w:fill="auto"/>
            <w:noWrap/>
            <w:vAlign w:val="bottom"/>
          </w:tcPr>
          <w:p w14:paraId="731B27B8" w14:textId="77777777" w:rsidR="00421390" w:rsidRPr="0094099C" w:rsidRDefault="00421390" w:rsidP="00F6334A">
            <w:pPr>
              <w:pStyle w:val="TAC"/>
            </w:pPr>
            <w:r w:rsidRPr="0094099C">
              <w:t>0.34</w:t>
            </w:r>
          </w:p>
        </w:tc>
      </w:tr>
      <w:tr w:rsidR="00421390" w:rsidRPr="006622DA" w14:paraId="112BBF05" w14:textId="77777777">
        <w:trPr>
          <w:trHeight w:val="255"/>
          <w:jc w:val="center"/>
        </w:trPr>
        <w:tc>
          <w:tcPr>
            <w:tcW w:w="1604" w:type="dxa"/>
            <w:tcBorders>
              <w:top w:val="single" w:sz="8" w:space="0" w:color="auto"/>
              <w:left w:val="single" w:sz="8" w:space="0" w:color="auto"/>
              <w:bottom w:val="single" w:sz="8" w:space="0" w:color="auto"/>
              <w:right w:val="single" w:sz="8" w:space="0" w:color="auto"/>
            </w:tcBorders>
            <w:shd w:val="clear" w:color="auto" w:fill="auto"/>
          </w:tcPr>
          <w:p w14:paraId="0441BE1B" w14:textId="77777777" w:rsidR="00421390" w:rsidRPr="0094099C" w:rsidRDefault="00421390" w:rsidP="00F6334A">
            <w:pPr>
              <w:pStyle w:val="TAC"/>
            </w:pPr>
            <w:r w:rsidRPr="0094099C">
              <w:t>TCH/AFS6.7</w:t>
            </w:r>
          </w:p>
        </w:tc>
        <w:tc>
          <w:tcPr>
            <w:tcW w:w="1888" w:type="dxa"/>
            <w:tcBorders>
              <w:top w:val="single" w:sz="8" w:space="0" w:color="auto"/>
              <w:left w:val="single" w:sz="8" w:space="0" w:color="auto"/>
              <w:bottom w:val="single" w:sz="8" w:space="0" w:color="auto"/>
              <w:right w:val="single" w:sz="8" w:space="0" w:color="auto"/>
            </w:tcBorders>
            <w:shd w:val="clear" w:color="auto" w:fill="auto"/>
            <w:noWrap/>
            <w:vAlign w:val="bottom"/>
          </w:tcPr>
          <w:p w14:paraId="6926D0F9" w14:textId="77777777" w:rsidR="00421390" w:rsidRPr="0094099C" w:rsidRDefault="00421390" w:rsidP="00F6334A">
            <w:pPr>
              <w:pStyle w:val="TAC"/>
            </w:pPr>
            <w:r w:rsidRPr="0094099C">
              <w:t>0.31</w:t>
            </w:r>
          </w:p>
        </w:tc>
      </w:tr>
      <w:tr w:rsidR="00421390" w:rsidRPr="006622DA" w14:paraId="41FEFBDC" w14:textId="77777777">
        <w:trPr>
          <w:trHeight w:val="255"/>
          <w:jc w:val="center"/>
        </w:trPr>
        <w:tc>
          <w:tcPr>
            <w:tcW w:w="1604" w:type="dxa"/>
            <w:tcBorders>
              <w:top w:val="single" w:sz="8" w:space="0" w:color="auto"/>
              <w:left w:val="single" w:sz="8" w:space="0" w:color="auto"/>
              <w:bottom w:val="single" w:sz="8" w:space="0" w:color="auto"/>
              <w:right w:val="single" w:sz="8" w:space="0" w:color="auto"/>
            </w:tcBorders>
            <w:shd w:val="clear" w:color="auto" w:fill="auto"/>
          </w:tcPr>
          <w:p w14:paraId="564BDF22" w14:textId="77777777" w:rsidR="00421390" w:rsidRPr="0094099C" w:rsidRDefault="00421390" w:rsidP="00F6334A">
            <w:pPr>
              <w:pStyle w:val="TAC"/>
            </w:pPr>
            <w:r w:rsidRPr="0094099C">
              <w:t>TCH/AFS5.9</w:t>
            </w:r>
          </w:p>
        </w:tc>
        <w:tc>
          <w:tcPr>
            <w:tcW w:w="1888" w:type="dxa"/>
            <w:tcBorders>
              <w:top w:val="single" w:sz="8" w:space="0" w:color="auto"/>
              <w:left w:val="single" w:sz="8" w:space="0" w:color="auto"/>
              <w:bottom w:val="single" w:sz="8" w:space="0" w:color="auto"/>
              <w:right w:val="single" w:sz="8" w:space="0" w:color="auto"/>
            </w:tcBorders>
            <w:shd w:val="clear" w:color="auto" w:fill="auto"/>
            <w:noWrap/>
            <w:vAlign w:val="bottom"/>
          </w:tcPr>
          <w:p w14:paraId="37BBFDA9" w14:textId="77777777" w:rsidR="00421390" w:rsidRPr="0094099C" w:rsidRDefault="00421390" w:rsidP="00F6334A">
            <w:pPr>
              <w:pStyle w:val="TAC"/>
            </w:pPr>
            <w:r w:rsidRPr="0094099C">
              <w:t>0.28</w:t>
            </w:r>
          </w:p>
        </w:tc>
      </w:tr>
      <w:tr w:rsidR="00421390" w:rsidRPr="006622DA" w14:paraId="040D437A" w14:textId="77777777">
        <w:trPr>
          <w:trHeight w:val="255"/>
          <w:jc w:val="center"/>
        </w:trPr>
        <w:tc>
          <w:tcPr>
            <w:tcW w:w="1604" w:type="dxa"/>
            <w:tcBorders>
              <w:top w:val="single" w:sz="8" w:space="0" w:color="auto"/>
              <w:left w:val="single" w:sz="8" w:space="0" w:color="auto"/>
              <w:bottom w:val="single" w:sz="8" w:space="0" w:color="auto"/>
              <w:right w:val="single" w:sz="8" w:space="0" w:color="auto"/>
            </w:tcBorders>
            <w:shd w:val="clear" w:color="auto" w:fill="auto"/>
          </w:tcPr>
          <w:p w14:paraId="6E10FAFD" w14:textId="77777777" w:rsidR="00421390" w:rsidRPr="0094099C" w:rsidRDefault="00421390" w:rsidP="00F6334A">
            <w:pPr>
              <w:pStyle w:val="TAC"/>
            </w:pPr>
            <w:r w:rsidRPr="0094099C">
              <w:t>TCH/AFS5.15</w:t>
            </w:r>
          </w:p>
        </w:tc>
        <w:tc>
          <w:tcPr>
            <w:tcW w:w="1888" w:type="dxa"/>
            <w:tcBorders>
              <w:top w:val="single" w:sz="8" w:space="0" w:color="auto"/>
              <w:left w:val="single" w:sz="8" w:space="0" w:color="auto"/>
              <w:bottom w:val="single" w:sz="8" w:space="0" w:color="auto"/>
              <w:right w:val="single" w:sz="8" w:space="0" w:color="auto"/>
            </w:tcBorders>
            <w:shd w:val="clear" w:color="auto" w:fill="auto"/>
            <w:noWrap/>
            <w:vAlign w:val="bottom"/>
          </w:tcPr>
          <w:p w14:paraId="1C79B479" w14:textId="77777777" w:rsidR="00421390" w:rsidRPr="0094099C" w:rsidRDefault="00421390" w:rsidP="00F6334A">
            <w:pPr>
              <w:pStyle w:val="TAC"/>
            </w:pPr>
            <w:r w:rsidRPr="0094099C">
              <w:t>0.24</w:t>
            </w:r>
          </w:p>
        </w:tc>
      </w:tr>
      <w:tr w:rsidR="00421390" w:rsidRPr="006622DA" w14:paraId="03BD0DF1" w14:textId="77777777">
        <w:trPr>
          <w:trHeight w:val="270"/>
          <w:jc w:val="center"/>
        </w:trPr>
        <w:tc>
          <w:tcPr>
            <w:tcW w:w="1604" w:type="dxa"/>
            <w:tcBorders>
              <w:top w:val="single" w:sz="8" w:space="0" w:color="auto"/>
              <w:left w:val="single" w:sz="8" w:space="0" w:color="auto"/>
              <w:bottom w:val="single" w:sz="8" w:space="0" w:color="auto"/>
              <w:right w:val="single" w:sz="8" w:space="0" w:color="auto"/>
            </w:tcBorders>
            <w:shd w:val="clear" w:color="auto" w:fill="auto"/>
          </w:tcPr>
          <w:p w14:paraId="0BE257AB" w14:textId="77777777" w:rsidR="00421390" w:rsidRPr="0094099C" w:rsidRDefault="00421390" w:rsidP="00F6334A">
            <w:pPr>
              <w:pStyle w:val="TAC"/>
            </w:pPr>
            <w:r w:rsidRPr="0094099C">
              <w:t>TCH/AFS4.75</w:t>
            </w:r>
          </w:p>
        </w:tc>
        <w:tc>
          <w:tcPr>
            <w:tcW w:w="1888" w:type="dxa"/>
            <w:tcBorders>
              <w:top w:val="single" w:sz="8" w:space="0" w:color="auto"/>
              <w:left w:val="single" w:sz="8" w:space="0" w:color="auto"/>
              <w:bottom w:val="single" w:sz="8" w:space="0" w:color="auto"/>
              <w:right w:val="single" w:sz="8" w:space="0" w:color="auto"/>
            </w:tcBorders>
            <w:shd w:val="clear" w:color="auto" w:fill="auto"/>
            <w:noWrap/>
            <w:vAlign w:val="bottom"/>
          </w:tcPr>
          <w:p w14:paraId="054A0561" w14:textId="77777777" w:rsidR="00421390" w:rsidRPr="0094099C" w:rsidRDefault="00421390" w:rsidP="00F6334A">
            <w:pPr>
              <w:pStyle w:val="TAC"/>
            </w:pPr>
            <w:r w:rsidRPr="0094099C">
              <w:t>0.23</w:t>
            </w:r>
          </w:p>
        </w:tc>
      </w:tr>
    </w:tbl>
    <w:p w14:paraId="06CC96C5" w14:textId="77777777" w:rsidR="00421390" w:rsidRDefault="00421390" w:rsidP="00FE752A">
      <w:pPr>
        <w:pStyle w:val="FP"/>
      </w:pPr>
    </w:p>
    <w:p w14:paraId="71C0AA3A" w14:textId="77777777" w:rsidR="0094099C" w:rsidRPr="0094099C" w:rsidRDefault="00F6334A" w:rsidP="008F3F22">
      <w:pPr>
        <w:pStyle w:val="Heading4"/>
      </w:pPr>
      <w:bookmarkStart w:id="550" w:name="_Toc518052901"/>
      <w:r>
        <w:lastRenderedPageBreak/>
        <w:t>9.1.1.5</w:t>
      </w:r>
      <w:r>
        <w:tab/>
      </w:r>
      <w:r w:rsidR="00421390">
        <w:t>DTX</w:t>
      </w:r>
      <w:bookmarkEnd w:id="550"/>
    </w:p>
    <w:p w14:paraId="074F68C9" w14:textId="77777777" w:rsidR="00421390" w:rsidRDefault="00421390" w:rsidP="00F6334A">
      <w:r>
        <w:t>The decision for each DL user channel to activate DTX is independent, depending on instantaneous speech activity. In the case that one or more users enter DTX, a lower, more robust modulation can be used according to the number of users instantaneously required. For example, where four users use 16-QAM, 3 users can use 8PSK, two users QPSK, and one user GMSK modulation.</w:t>
      </w:r>
    </w:p>
    <w:p w14:paraId="0C73A849" w14:textId="77777777" w:rsidR="00421390" w:rsidRDefault="00421390" w:rsidP="00F6334A">
      <w:r>
        <w:t xml:space="preserve">Since </w:t>
      </w:r>
      <w:smartTag w:uri="urn:schemas-microsoft-com:office:smarttags" w:element="PersonName">
        <w:r>
          <w:t>info</w:t>
        </w:r>
      </w:smartTag>
      <w:r>
        <w:t xml:space="preserve">rmation about which user or users enter DTX is not known a priori, this </w:t>
      </w:r>
      <w:smartTag w:uri="urn:schemas-microsoft-com:office:smarttags" w:element="PersonName">
        <w:r>
          <w:t>info</w:t>
        </w:r>
      </w:smartTag>
      <w:r>
        <w:t xml:space="preserve">rmation must be provided by signaling as side </w:t>
      </w:r>
      <w:smartTag w:uri="urn:schemas-microsoft-com:office:smarttags" w:element="PersonName">
        <w:r>
          <w:t>info</w:t>
        </w:r>
      </w:smartTag>
      <w:r>
        <w:t xml:space="preserve">rmation. This can be done as for the following example. </w:t>
      </w:r>
    </w:p>
    <w:p w14:paraId="4C0BB403" w14:textId="77777777" w:rsidR="00421390" w:rsidRDefault="00421390" w:rsidP="00F6334A">
      <w:r>
        <w:t>Each user of a logical channel is a priori assigned an identifier, so that the user knows where to access the channel encoded bits. So, the user will always know which vector of decoded bits to extract from a received burst. The different DTX configurations are now considered.</w:t>
      </w:r>
    </w:p>
    <w:p w14:paraId="7805B978" w14:textId="77777777" w:rsidR="00421390" w:rsidRDefault="0094099C" w:rsidP="008F3F22">
      <w:pPr>
        <w:pStyle w:val="Heading5"/>
      </w:pPr>
      <w:bookmarkStart w:id="551" w:name="_Toc518052902"/>
      <w:r>
        <w:t>9.1.1.5.</w:t>
      </w:r>
      <w:r w:rsidR="00F6334A">
        <w:t>1</w:t>
      </w:r>
      <w:r w:rsidR="00F6334A">
        <w:tab/>
      </w:r>
      <w:r w:rsidR="00421390">
        <w:t>DTX Configuration Signaling</w:t>
      </w:r>
      <w:bookmarkEnd w:id="551"/>
    </w:p>
    <w:p w14:paraId="0EA91D65" w14:textId="77777777" w:rsidR="00421390" w:rsidRDefault="00421390" w:rsidP="00FE752A">
      <w:r>
        <w:t>Signaling of the MUROS users that are active for a given slot transmission can be done with a single bit.</w:t>
      </w:r>
    </w:p>
    <w:p w14:paraId="08D95548" w14:textId="77777777" w:rsidR="00421390" w:rsidRDefault="00421390" w:rsidP="00FE752A">
      <w:r>
        <w:t xml:space="preserve">Suppose that there 4 MUROS users, numbered for a given TDMA frame as M0, M1, M2, and M3. Each MS is aware apriori of its index for this phase in the hop sequence. </w:t>
      </w:r>
      <w:r w:rsidR="005F4FD1" w:rsidRPr="00AE4685">
        <w:t xml:space="preserve">This </w:t>
      </w:r>
      <w:smartTag w:uri="urn:schemas-microsoft-com:office:smarttags" w:element="PersonName">
        <w:r w:rsidR="005F4FD1" w:rsidRPr="00AE4685">
          <w:t>info</w:t>
        </w:r>
      </w:smartTag>
      <w:r w:rsidR="005F4FD1" w:rsidRPr="00AE4685">
        <w:t>rmation is signaled at call setup.</w:t>
      </w:r>
      <w:r w:rsidR="005F4FD1">
        <w:t xml:space="preserve"> </w:t>
      </w:r>
      <w:r>
        <w:t>The interleaving order is preserved also in the case that one or more of the channels enters DTX.</w:t>
      </w:r>
    </w:p>
    <w:p w14:paraId="14A9575E" w14:textId="77777777" w:rsidR="00421390" w:rsidRDefault="00421390" w:rsidP="00FE752A">
      <w:r>
        <w:t>The signaling may then work as follows.</w:t>
      </w:r>
    </w:p>
    <w:p w14:paraId="3F896B12" w14:textId="77777777" w:rsidR="00421390" w:rsidRPr="000A3A19" w:rsidRDefault="00421390" w:rsidP="000A3A19">
      <w:pPr>
        <w:rPr>
          <w:b/>
          <w:i/>
        </w:rPr>
      </w:pPr>
      <w:r w:rsidRPr="000A3A19">
        <w:rPr>
          <w:b/>
          <w:i/>
        </w:rPr>
        <w:t>4 users - 16-QAM</w:t>
      </w:r>
    </w:p>
    <w:p w14:paraId="15DD54AD" w14:textId="77777777" w:rsidR="00421390" w:rsidRPr="00730911" w:rsidRDefault="00421390" w:rsidP="000A3A19">
      <w:r w:rsidRPr="00730911">
        <w:t>All four users are transmitted. No signaling is required.</w:t>
      </w:r>
      <w:r w:rsidR="005F4FD1">
        <w:t xml:space="preserve"> </w:t>
      </w:r>
      <w:r w:rsidR="005F4FD1" w:rsidRPr="0009643D">
        <w:t>User M0 is carried on stream S0, M1 on S1, M2 on S2 and M3 on S3.</w:t>
      </w:r>
    </w:p>
    <w:p w14:paraId="67064118" w14:textId="77777777" w:rsidR="00421390" w:rsidRPr="000A3A19" w:rsidRDefault="00421390" w:rsidP="000A3A19">
      <w:pPr>
        <w:rPr>
          <w:b/>
          <w:i/>
        </w:rPr>
      </w:pPr>
      <w:r w:rsidRPr="000A3A19">
        <w:rPr>
          <w:b/>
          <w:i/>
        </w:rPr>
        <w:t>3 users - 8-PSK</w:t>
      </w:r>
    </w:p>
    <w:p w14:paraId="75FC2429" w14:textId="77777777" w:rsidR="00421390" w:rsidRDefault="00421390" w:rsidP="000A3A19">
      <w:r w:rsidRPr="00730911">
        <w:t>One user has entered DTX. Four options are possible for transmitted channels. A signal bit is used to indicate the appropriate channel configuration as shown in</w:t>
      </w:r>
      <w:r w:rsidR="006D311A">
        <w:t xml:space="preserve"> Table 9-2.</w:t>
      </w:r>
    </w:p>
    <w:p w14:paraId="65042F0E" w14:textId="77777777" w:rsidR="00F6334A" w:rsidRPr="00730911" w:rsidRDefault="00F6334A" w:rsidP="00F6334A">
      <w:pPr>
        <w:pStyle w:val="TH"/>
      </w:pPr>
      <w:r>
        <w:t>Table 9-2: Signalled Bit Encoding according to DTX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2673"/>
        <w:gridCol w:w="2284"/>
      </w:tblGrid>
      <w:tr w:rsidR="005F4FD1" w:rsidRPr="007F7166" w14:paraId="0BCD4FD0" w14:textId="77777777">
        <w:trPr>
          <w:jc w:val="center"/>
        </w:trPr>
        <w:tc>
          <w:tcPr>
            <w:tcW w:w="2673" w:type="dxa"/>
            <w:shd w:val="clear" w:color="auto" w:fill="C0C0C0"/>
          </w:tcPr>
          <w:p w14:paraId="6C8E1728" w14:textId="77777777" w:rsidR="005F4FD1" w:rsidRPr="007F7166" w:rsidRDefault="005F4FD1" w:rsidP="007F7166">
            <w:pPr>
              <w:pStyle w:val="BodyText"/>
              <w:spacing w:after="0"/>
              <w:rPr>
                <w:rFonts w:ascii="CG Times (WN)" w:eastAsia="Batang" w:hAnsi="CG Times (WN)"/>
              </w:rPr>
            </w:pPr>
            <w:r w:rsidRPr="007F7166">
              <w:rPr>
                <w:rFonts w:ascii="CG Times (WN)" w:eastAsia="Batang" w:hAnsi="CG Times (WN)"/>
                <w:b/>
                <w:bCs/>
              </w:rPr>
              <w:t xml:space="preserve">          S0  S1  S2</w:t>
            </w:r>
          </w:p>
        </w:tc>
        <w:tc>
          <w:tcPr>
            <w:tcW w:w="2284" w:type="dxa"/>
            <w:shd w:val="clear" w:color="auto" w:fill="C0C0C0"/>
          </w:tcPr>
          <w:p w14:paraId="221B4907" w14:textId="77777777" w:rsidR="005F4FD1" w:rsidRPr="007F7166" w:rsidRDefault="005F4FD1" w:rsidP="007F7166">
            <w:pPr>
              <w:pStyle w:val="BodyText"/>
              <w:spacing w:after="0"/>
              <w:jc w:val="center"/>
              <w:rPr>
                <w:rFonts w:ascii="CG Times (WN)" w:eastAsia="Batang" w:hAnsi="CG Times (WN)"/>
              </w:rPr>
            </w:pPr>
          </w:p>
        </w:tc>
      </w:tr>
      <w:tr w:rsidR="005F4FD1" w:rsidRPr="007F7166" w14:paraId="692799E5" w14:textId="77777777">
        <w:trPr>
          <w:jc w:val="center"/>
        </w:trPr>
        <w:tc>
          <w:tcPr>
            <w:tcW w:w="2673" w:type="dxa"/>
            <w:shd w:val="clear" w:color="auto" w:fill="auto"/>
          </w:tcPr>
          <w:p w14:paraId="5E7B8FDD"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M0   M1   M2</w:t>
            </w:r>
          </w:p>
        </w:tc>
        <w:tc>
          <w:tcPr>
            <w:tcW w:w="2284" w:type="dxa"/>
            <w:shd w:val="clear" w:color="auto" w:fill="auto"/>
          </w:tcPr>
          <w:p w14:paraId="454AFF0E"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0</w:t>
            </w:r>
          </w:p>
        </w:tc>
      </w:tr>
      <w:tr w:rsidR="005F4FD1" w:rsidRPr="007F7166" w14:paraId="2E37EBFA" w14:textId="77777777">
        <w:trPr>
          <w:jc w:val="center"/>
        </w:trPr>
        <w:tc>
          <w:tcPr>
            <w:tcW w:w="2673" w:type="dxa"/>
            <w:shd w:val="clear" w:color="auto" w:fill="auto"/>
          </w:tcPr>
          <w:p w14:paraId="2F47CFEB"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M0   M1   M3</w:t>
            </w:r>
          </w:p>
        </w:tc>
        <w:tc>
          <w:tcPr>
            <w:tcW w:w="2284" w:type="dxa"/>
            <w:shd w:val="clear" w:color="auto" w:fill="auto"/>
          </w:tcPr>
          <w:p w14:paraId="71002929"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0</w:t>
            </w:r>
          </w:p>
        </w:tc>
      </w:tr>
      <w:tr w:rsidR="005F4FD1" w:rsidRPr="007F7166" w14:paraId="44346E78" w14:textId="77777777">
        <w:trPr>
          <w:jc w:val="center"/>
        </w:trPr>
        <w:tc>
          <w:tcPr>
            <w:tcW w:w="2673" w:type="dxa"/>
            <w:shd w:val="clear" w:color="auto" w:fill="auto"/>
          </w:tcPr>
          <w:p w14:paraId="3264A6D2"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M0   M2   M3</w:t>
            </w:r>
          </w:p>
        </w:tc>
        <w:tc>
          <w:tcPr>
            <w:tcW w:w="2284" w:type="dxa"/>
            <w:shd w:val="clear" w:color="auto" w:fill="auto"/>
          </w:tcPr>
          <w:p w14:paraId="5A608753"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1</w:t>
            </w:r>
          </w:p>
        </w:tc>
      </w:tr>
      <w:tr w:rsidR="005F4FD1" w:rsidRPr="007F7166" w14:paraId="644DD980" w14:textId="77777777">
        <w:trPr>
          <w:jc w:val="center"/>
        </w:trPr>
        <w:tc>
          <w:tcPr>
            <w:tcW w:w="2673" w:type="dxa"/>
            <w:shd w:val="clear" w:color="auto" w:fill="auto"/>
          </w:tcPr>
          <w:p w14:paraId="2A7EB9FA"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M1   M2   M3</w:t>
            </w:r>
          </w:p>
        </w:tc>
        <w:tc>
          <w:tcPr>
            <w:tcW w:w="2284" w:type="dxa"/>
            <w:shd w:val="clear" w:color="auto" w:fill="auto"/>
          </w:tcPr>
          <w:p w14:paraId="5AB17121"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1</w:t>
            </w:r>
          </w:p>
        </w:tc>
      </w:tr>
    </w:tbl>
    <w:p w14:paraId="199DED87" w14:textId="77777777" w:rsidR="00421390" w:rsidRPr="004E5B47" w:rsidRDefault="00421390" w:rsidP="000A3A19">
      <w:pPr>
        <w:pStyle w:val="FP"/>
      </w:pPr>
    </w:p>
    <w:p w14:paraId="5AAE0857" w14:textId="77777777" w:rsidR="00421390" w:rsidRDefault="00421390" w:rsidP="00F6334A">
      <w:r>
        <w:t xml:space="preserve">In the 8-PSK slot transmission there are 3 </w:t>
      </w:r>
      <w:r w:rsidR="005F4FD1">
        <w:t>streams S0, S1 and S2</w:t>
      </w:r>
      <w:r>
        <w:t>, of encoded channel bits, each equivalent in size to the payload carried by a GMSK slot. The four users relate to the signaled bit as shown in</w:t>
      </w:r>
      <w:r w:rsidR="006D311A">
        <w:t xml:space="preserve"> Table 9-3. </w:t>
      </w:r>
      <w:r>
        <w:t>So for example, when the signaled bit is set to 1, the MUROS user with index 2 (M2), reads the third vector of bits,</w:t>
      </w:r>
      <w:r w:rsidR="005F4FD1">
        <w:t xml:space="preserve"> S2</w:t>
      </w:r>
      <w:r w:rsidR="00F6334A">
        <w:t>.</w:t>
      </w:r>
    </w:p>
    <w:p w14:paraId="6182E990" w14:textId="77777777" w:rsidR="00F6334A" w:rsidRDefault="00F6334A" w:rsidP="00F6334A">
      <w:pPr>
        <w:pStyle w:val="TH"/>
      </w:pPr>
      <w:r>
        <w:t>Table 9-3</w:t>
      </w:r>
      <w:r>
        <w:rPr>
          <w:noProof/>
        </w:rPr>
        <w:t>: Interpretation of Signaled Bit By MUROS user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696"/>
        <w:gridCol w:w="1202"/>
        <w:gridCol w:w="1080"/>
        <w:gridCol w:w="990"/>
        <w:gridCol w:w="900"/>
      </w:tblGrid>
      <w:tr w:rsidR="00421390" w14:paraId="4B0194AC" w14:textId="77777777">
        <w:trPr>
          <w:trHeight w:val="51"/>
          <w:jc w:val="center"/>
        </w:trPr>
        <w:tc>
          <w:tcPr>
            <w:tcW w:w="1696" w:type="dxa"/>
            <w:tcBorders>
              <w:bottom w:val="single" w:sz="6" w:space="0" w:color="000000"/>
            </w:tcBorders>
            <w:shd w:val="clear" w:color="auto" w:fill="E0E0E0"/>
          </w:tcPr>
          <w:p w14:paraId="76473218" w14:textId="77777777" w:rsidR="00421390" w:rsidRPr="007F7166" w:rsidRDefault="00421390" w:rsidP="007F7166">
            <w:pPr>
              <w:pStyle w:val="BodyText"/>
              <w:spacing w:after="0"/>
              <w:jc w:val="center"/>
              <w:rPr>
                <w:rFonts w:ascii="CG Times (WN)" w:eastAsia="Batang" w:hAnsi="CG Times (WN)"/>
                <w:b/>
                <w:bCs/>
              </w:rPr>
            </w:pPr>
            <w:r w:rsidRPr="007F7166">
              <w:rPr>
                <w:rFonts w:ascii="CG Times (WN)" w:eastAsia="Batang" w:hAnsi="CG Times (WN)"/>
                <w:b/>
                <w:bCs/>
              </w:rPr>
              <w:t>Signalled Bit</w:t>
            </w:r>
          </w:p>
        </w:tc>
        <w:tc>
          <w:tcPr>
            <w:tcW w:w="1202" w:type="dxa"/>
            <w:tcBorders>
              <w:bottom w:val="single" w:sz="6" w:space="0" w:color="000000"/>
            </w:tcBorders>
            <w:shd w:val="clear" w:color="auto" w:fill="E0E0E0"/>
          </w:tcPr>
          <w:p w14:paraId="2459BB6E" w14:textId="77777777" w:rsidR="00421390" w:rsidRPr="007F7166" w:rsidRDefault="00421390" w:rsidP="007F7166">
            <w:pPr>
              <w:pStyle w:val="BodyText"/>
              <w:spacing w:after="0"/>
              <w:jc w:val="center"/>
              <w:rPr>
                <w:rFonts w:ascii="CG Times (WN)" w:eastAsia="Batang" w:hAnsi="CG Times (WN)"/>
                <w:b/>
                <w:bCs/>
              </w:rPr>
            </w:pPr>
            <w:r w:rsidRPr="007F7166">
              <w:rPr>
                <w:rFonts w:ascii="CG Times (WN)" w:eastAsia="Batang" w:hAnsi="CG Times (WN)"/>
                <w:b/>
                <w:bCs/>
              </w:rPr>
              <w:t>M0</w:t>
            </w:r>
          </w:p>
        </w:tc>
        <w:tc>
          <w:tcPr>
            <w:tcW w:w="1080" w:type="dxa"/>
            <w:tcBorders>
              <w:bottom w:val="single" w:sz="6" w:space="0" w:color="000000"/>
            </w:tcBorders>
            <w:shd w:val="clear" w:color="auto" w:fill="E0E0E0"/>
          </w:tcPr>
          <w:p w14:paraId="2178366A" w14:textId="77777777" w:rsidR="00421390" w:rsidRPr="007F7166" w:rsidRDefault="00421390" w:rsidP="007F7166">
            <w:pPr>
              <w:pStyle w:val="BodyText"/>
              <w:spacing w:after="0"/>
              <w:jc w:val="center"/>
              <w:rPr>
                <w:rFonts w:ascii="CG Times (WN)" w:eastAsia="Batang" w:hAnsi="CG Times (WN)"/>
                <w:b/>
                <w:bCs/>
              </w:rPr>
            </w:pPr>
            <w:r w:rsidRPr="007F7166">
              <w:rPr>
                <w:rFonts w:ascii="CG Times (WN)" w:eastAsia="Batang" w:hAnsi="CG Times (WN)"/>
                <w:b/>
                <w:bCs/>
              </w:rPr>
              <w:t>M1</w:t>
            </w:r>
          </w:p>
        </w:tc>
        <w:tc>
          <w:tcPr>
            <w:tcW w:w="990" w:type="dxa"/>
            <w:tcBorders>
              <w:bottom w:val="single" w:sz="6" w:space="0" w:color="000000"/>
            </w:tcBorders>
            <w:shd w:val="clear" w:color="auto" w:fill="E0E0E0"/>
          </w:tcPr>
          <w:p w14:paraId="1BCC56FA" w14:textId="77777777" w:rsidR="00421390" w:rsidRPr="007F7166" w:rsidRDefault="00421390" w:rsidP="007F7166">
            <w:pPr>
              <w:pStyle w:val="BodyText"/>
              <w:spacing w:after="0"/>
              <w:jc w:val="center"/>
              <w:rPr>
                <w:rFonts w:ascii="CG Times (WN)" w:eastAsia="Batang" w:hAnsi="CG Times (WN)"/>
                <w:b/>
                <w:bCs/>
              </w:rPr>
            </w:pPr>
            <w:r w:rsidRPr="007F7166">
              <w:rPr>
                <w:rFonts w:ascii="CG Times (WN)" w:eastAsia="Batang" w:hAnsi="CG Times (WN)"/>
                <w:b/>
                <w:bCs/>
              </w:rPr>
              <w:t>M2</w:t>
            </w:r>
          </w:p>
        </w:tc>
        <w:tc>
          <w:tcPr>
            <w:tcW w:w="900" w:type="dxa"/>
            <w:tcBorders>
              <w:bottom w:val="single" w:sz="6" w:space="0" w:color="000000"/>
            </w:tcBorders>
            <w:shd w:val="clear" w:color="auto" w:fill="E0E0E0"/>
          </w:tcPr>
          <w:p w14:paraId="09317FD4" w14:textId="77777777" w:rsidR="00421390" w:rsidRPr="007F7166" w:rsidRDefault="00421390" w:rsidP="007F7166">
            <w:pPr>
              <w:pStyle w:val="BodyText"/>
              <w:spacing w:after="0"/>
              <w:ind w:left="32"/>
              <w:jc w:val="center"/>
              <w:rPr>
                <w:rFonts w:ascii="CG Times (WN)" w:eastAsia="Batang" w:hAnsi="CG Times (WN)"/>
                <w:b/>
                <w:bCs/>
              </w:rPr>
            </w:pPr>
            <w:r w:rsidRPr="007F7166">
              <w:rPr>
                <w:rFonts w:ascii="CG Times (WN)" w:eastAsia="Batang" w:hAnsi="CG Times (WN)"/>
                <w:b/>
                <w:bCs/>
              </w:rPr>
              <w:t>M3</w:t>
            </w:r>
          </w:p>
        </w:tc>
      </w:tr>
      <w:tr w:rsidR="005F4FD1" w14:paraId="3D67497F" w14:textId="77777777">
        <w:trPr>
          <w:jc w:val="center"/>
        </w:trPr>
        <w:tc>
          <w:tcPr>
            <w:tcW w:w="1696" w:type="dxa"/>
            <w:shd w:val="clear" w:color="auto" w:fill="auto"/>
          </w:tcPr>
          <w:p w14:paraId="16B16E37" w14:textId="77777777" w:rsidR="005F4FD1" w:rsidRPr="007F7166" w:rsidRDefault="005F4FD1" w:rsidP="007F7166">
            <w:pPr>
              <w:pStyle w:val="BodyText"/>
              <w:spacing w:after="0"/>
              <w:ind w:left="-9"/>
              <w:jc w:val="center"/>
              <w:rPr>
                <w:rFonts w:ascii="CG Times (WN)" w:eastAsia="Batang" w:hAnsi="CG Times (WN)"/>
              </w:rPr>
            </w:pPr>
            <w:r w:rsidRPr="007F7166">
              <w:rPr>
                <w:rFonts w:ascii="CG Times (WN)" w:eastAsia="Batang" w:hAnsi="CG Times (WN)"/>
              </w:rPr>
              <w:t>0</w:t>
            </w:r>
          </w:p>
        </w:tc>
        <w:tc>
          <w:tcPr>
            <w:tcW w:w="1202" w:type="dxa"/>
            <w:shd w:val="clear" w:color="auto" w:fill="auto"/>
          </w:tcPr>
          <w:p w14:paraId="2FDE04C1"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S0</w:t>
            </w:r>
          </w:p>
        </w:tc>
        <w:tc>
          <w:tcPr>
            <w:tcW w:w="1080" w:type="dxa"/>
            <w:shd w:val="clear" w:color="auto" w:fill="auto"/>
          </w:tcPr>
          <w:p w14:paraId="7369329B"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S1</w:t>
            </w:r>
          </w:p>
        </w:tc>
        <w:tc>
          <w:tcPr>
            <w:tcW w:w="990" w:type="dxa"/>
            <w:shd w:val="clear" w:color="auto" w:fill="auto"/>
          </w:tcPr>
          <w:p w14:paraId="25C763FD"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S2</w:t>
            </w:r>
          </w:p>
        </w:tc>
        <w:tc>
          <w:tcPr>
            <w:tcW w:w="900" w:type="dxa"/>
            <w:shd w:val="clear" w:color="auto" w:fill="auto"/>
          </w:tcPr>
          <w:p w14:paraId="6D53A82A" w14:textId="77777777" w:rsidR="005F4FD1" w:rsidRPr="007F7166" w:rsidRDefault="005F4FD1" w:rsidP="007F7166">
            <w:pPr>
              <w:pStyle w:val="BodyText"/>
              <w:spacing w:after="0"/>
              <w:ind w:left="32"/>
              <w:jc w:val="center"/>
              <w:rPr>
                <w:rFonts w:ascii="CG Times (WN)" w:eastAsia="Batang" w:hAnsi="CG Times (WN)"/>
              </w:rPr>
            </w:pPr>
            <w:r w:rsidRPr="007F7166">
              <w:rPr>
                <w:rFonts w:ascii="CG Times (WN)" w:eastAsia="Batang" w:hAnsi="CG Times (WN)"/>
              </w:rPr>
              <w:t>S2</w:t>
            </w:r>
          </w:p>
        </w:tc>
      </w:tr>
      <w:tr w:rsidR="005F4FD1" w14:paraId="220CC00B" w14:textId="77777777">
        <w:trPr>
          <w:jc w:val="center"/>
        </w:trPr>
        <w:tc>
          <w:tcPr>
            <w:tcW w:w="1696" w:type="dxa"/>
            <w:shd w:val="clear" w:color="auto" w:fill="auto"/>
          </w:tcPr>
          <w:p w14:paraId="3E7B58E4" w14:textId="77777777" w:rsidR="005F4FD1" w:rsidRPr="007F7166" w:rsidRDefault="005F4FD1" w:rsidP="007F7166">
            <w:pPr>
              <w:pStyle w:val="BodyText"/>
              <w:spacing w:after="0"/>
              <w:ind w:left="-9"/>
              <w:jc w:val="center"/>
              <w:rPr>
                <w:rFonts w:ascii="CG Times (WN)" w:eastAsia="Batang" w:hAnsi="CG Times (WN)"/>
              </w:rPr>
            </w:pPr>
            <w:r w:rsidRPr="007F7166">
              <w:rPr>
                <w:rFonts w:ascii="CG Times (WN)" w:eastAsia="Batang" w:hAnsi="CG Times (WN)"/>
              </w:rPr>
              <w:t>1</w:t>
            </w:r>
          </w:p>
        </w:tc>
        <w:tc>
          <w:tcPr>
            <w:tcW w:w="1202" w:type="dxa"/>
            <w:shd w:val="clear" w:color="auto" w:fill="auto"/>
          </w:tcPr>
          <w:p w14:paraId="1D0DEECF"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S0</w:t>
            </w:r>
          </w:p>
        </w:tc>
        <w:tc>
          <w:tcPr>
            <w:tcW w:w="1080" w:type="dxa"/>
            <w:shd w:val="clear" w:color="auto" w:fill="auto"/>
          </w:tcPr>
          <w:p w14:paraId="3A8F35B8"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S0</w:t>
            </w:r>
          </w:p>
        </w:tc>
        <w:tc>
          <w:tcPr>
            <w:tcW w:w="990" w:type="dxa"/>
            <w:shd w:val="clear" w:color="auto" w:fill="auto"/>
          </w:tcPr>
          <w:p w14:paraId="230CA85D"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S1</w:t>
            </w:r>
          </w:p>
        </w:tc>
        <w:tc>
          <w:tcPr>
            <w:tcW w:w="900" w:type="dxa"/>
            <w:shd w:val="clear" w:color="auto" w:fill="auto"/>
          </w:tcPr>
          <w:p w14:paraId="37A3CD6E" w14:textId="77777777" w:rsidR="005F4FD1" w:rsidRPr="007F7166" w:rsidRDefault="005F4FD1" w:rsidP="007F7166">
            <w:pPr>
              <w:pStyle w:val="BodyText"/>
              <w:spacing w:after="0"/>
              <w:ind w:left="32"/>
              <w:jc w:val="center"/>
              <w:rPr>
                <w:rFonts w:ascii="CG Times (WN)" w:eastAsia="Batang" w:hAnsi="CG Times (WN)"/>
              </w:rPr>
            </w:pPr>
            <w:r w:rsidRPr="007F7166">
              <w:rPr>
                <w:rFonts w:ascii="CG Times (WN)" w:eastAsia="Batang" w:hAnsi="CG Times (WN)"/>
              </w:rPr>
              <w:t>S2</w:t>
            </w:r>
          </w:p>
        </w:tc>
      </w:tr>
    </w:tbl>
    <w:p w14:paraId="5E30199F" w14:textId="77777777" w:rsidR="00F6334A" w:rsidRDefault="00F6334A" w:rsidP="000A3A19">
      <w:pPr>
        <w:pStyle w:val="FP"/>
      </w:pPr>
    </w:p>
    <w:p w14:paraId="7653C85E" w14:textId="77777777" w:rsidR="00421390" w:rsidRPr="000A3A19" w:rsidRDefault="00421390" w:rsidP="000A3A19">
      <w:pPr>
        <w:rPr>
          <w:b/>
          <w:i/>
        </w:rPr>
      </w:pPr>
      <w:r w:rsidRPr="000A3A19">
        <w:rPr>
          <w:b/>
          <w:i/>
        </w:rPr>
        <w:t>2 users - QPSK</w:t>
      </w:r>
    </w:p>
    <w:p w14:paraId="073AB5AA" w14:textId="77777777" w:rsidR="00421390" w:rsidRDefault="00421390" w:rsidP="000A3A19">
      <w:r w:rsidRPr="00E15A02">
        <w:t>Two users have entered DTX. Six options are possible for transmitted channels. A signal bit is used to indicate the appropriate channel configuration as shown in</w:t>
      </w:r>
      <w:r w:rsidR="006D311A">
        <w:t xml:space="preserve"> Table 9-4.</w:t>
      </w:r>
    </w:p>
    <w:p w14:paraId="7257E371" w14:textId="77777777" w:rsidR="00F6334A" w:rsidRDefault="00F6334A" w:rsidP="00F6334A">
      <w:pPr>
        <w:pStyle w:val="TH"/>
      </w:pPr>
      <w:r>
        <w:t>Table 9-4: Signalled Bit Encoding according to DTX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2448"/>
        <w:gridCol w:w="1797"/>
      </w:tblGrid>
      <w:tr w:rsidR="00421390" w:rsidRPr="007F7166" w14:paraId="14906551" w14:textId="77777777">
        <w:trPr>
          <w:jc w:val="center"/>
        </w:trPr>
        <w:tc>
          <w:tcPr>
            <w:tcW w:w="2448" w:type="dxa"/>
            <w:tcBorders>
              <w:bottom w:val="single" w:sz="6" w:space="0" w:color="000000"/>
            </w:tcBorders>
            <w:shd w:val="clear" w:color="auto" w:fill="E0E0E0"/>
          </w:tcPr>
          <w:p w14:paraId="30BD5818" w14:textId="77777777" w:rsidR="00421390" w:rsidRPr="007F7166" w:rsidRDefault="00421390" w:rsidP="007F7166">
            <w:pPr>
              <w:pStyle w:val="BodyText"/>
              <w:spacing w:after="0"/>
              <w:ind w:left="66"/>
              <w:jc w:val="center"/>
              <w:rPr>
                <w:rFonts w:ascii="CG Times (WN)" w:eastAsia="Batang" w:hAnsi="CG Times (WN)"/>
                <w:b/>
                <w:bCs/>
              </w:rPr>
            </w:pPr>
            <w:r w:rsidRPr="007F7166">
              <w:rPr>
                <w:rFonts w:ascii="CG Times (WN)" w:eastAsia="Batang" w:hAnsi="CG Times (WN)"/>
                <w:b/>
                <w:bCs/>
              </w:rPr>
              <w:t>Transmitted channels</w:t>
            </w:r>
          </w:p>
        </w:tc>
        <w:tc>
          <w:tcPr>
            <w:tcW w:w="1797" w:type="dxa"/>
            <w:tcBorders>
              <w:bottom w:val="single" w:sz="6" w:space="0" w:color="000000"/>
            </w:tcBorders>
            <w:shd w:val="clear" w:color="auto" w:fill="E0E0E0"/>
          </w:tcPr>
          <w:p w14:paraId="6AE955E0" w14:textId="77777777" w:rsidR="00421390" w:rsidRPr="007F7166" w:rsidRDefault="00421390" w:rsidP="007F7166">
            <w:pPr>
              <w:pStyle w:val="BodyText"/>
              <w:spacing w:after="0"/>
              <w:ind w:left="103"/>
              <w:jc w:val="center"/>
              <w:rPr>
                <w:rFonts w:ascii="CG Times (WN)" w:eastAsia="Batang" w:hAnsi="CG Times (WN)"/>
                <w:b/>
                <w:bCs/>
              </w:rPr>
            </w:pPr>
            <w:r w:rsidRPr="007F7166">
              <w:rPr>
                <w:rFonts w:ascii="CG Times (WN)" w:eastAsia="Batang" w:hAnsi="CG Times (WN)"/>
                <w:b/>
                <w:bCs/>
              </w:rPr>
              <w:t>Signalled Bit</w:t>
            </w:r>
          </w:p>
        </w:tc>
      </w:tr>
      <w:tr w:rsidR="005F4FD1" w:rsidRPr="007F7166" w14:paraId="0B487863" w14:textId="77777777">
        <w:trPr>
          <w:jc w:val="center"/>
        </w:trPr>
        <w:tc>
          <w:tcPr>
            <w:tcW w:w="2448" w:type="dxa"/>
            <w:shd w:val="clear" w:color="auto" w:fill="C0C0C0"/>
          </w:tcPr>
          <w:p w14:paraId="028BA07B" w14:textId="77777777" w:rsidR="005F4FD1" w:rsidRPr="007F7166" w:rsidRDefault="005F4FD1" w:rsidP="007F7166">
            <w:pPr>
              <w:pStyle w:val="BodyText"/>
              <w:spacing w:after="0"/>
              <w:ind w:left="66"/>
              <w:jc w:val="center"/>
              <w:rPr>
                <w:rFonts w:ascii="CG Times (WN)" w:eastAsia="Batang" w:hAnsi="CG Times (WN)"/>
              </w:rPr>
            </w:pPr>
            <w:r w:rsidRPr="007F7166">
              <w:rPr>
                <w:rFonts w:ascii="CG Times (WN)" w:eastAsia="Batang" w:hAnsi="CG Times (WN)"/>
                <w:b/>
                <w:bCs/>
              </w:rPr>
              <w:t>S0  S1</w:t>
            </w:r>
          </w:p>
        </w:tc>
        <w:tc>
          <w:tcPr>
            <w:tcW w:w="1797" w:type="dxa"/>
            <w:shd w:val="clear" w:color="auto" w:fill="C0C0C0"/>
          </w:tcPr>
          <w:p w14:paraId="4198502C" w14:textId="77777777" w:rsidR="005F4FD1" w:rsidRPr="007F7166" w:rsidRDefault="005F4FD1" w:rsidP="007F7166">
            <w:pPr>
              <w:pStyle w:val="BodyText"/>
              <w:spacing w:after="0"/>
              <w:ind w:left="103"/>
              <w:jc w:val="center"/>
              <w:rPr>
                <w:rFonts w:ascii="CG Times (WN)" w:eastAsia="Batang" w:hAnsi="CG Times (WN)"/>
              </w:rPr>
            </w:pPr>
          </w:p>
        </w:tc>
      </w:tr>
      <w:tr w:rsidR="005F4FD1" w:rsidRPr="007F7166" w14:paraId="37CF1FC2" w14:textId="77777777">
        <w:trPr>
          <w:jc w:val="center"/>
        </w:trPr>
        <w:tc>
          <w:tcPr>
            <w:tcW w:w="2448" w:type="dxa"/>
            <w:shd w:val="clear" w:color="auto" w:fill="auto"/>
          </w:tcPr>
          <w:p w14:paraId="763F349F" w14:textId="77777777" w:rsidR="005F4FD1" w:rsidRPr="007F7166" w:rsidRDefault="005F4FD1" w:rsidP="007F7166">
            <w:pPr>
              <w:pStyle w:val="BodyText"/>
              <w:spacing w:after="0"/>
              <w:ind w:left="66"/>
              <w:jc w:val="center"/>
              <w:rPr>
                <w:rFonts w:ascii="CG Times (WN)" w:eastAsia="Batang" w:hAnsi="CG Times (WN)"/>
              </w:rPr>
            </w:pPr>
            <w:r w:rsidRPr="007F7166">
              <w:rPr>
                <w:rFonts w:ascii="CG Times (WN)" w:eastAsia="Batang" w:hAnsi="CG Times (WN)"/>
              </w:rPr>
              <w:t>M0   M1</w:t>
            </w:r>
          </w:p>
        </w:tc>
        <w:tc>
          <w:tcPr>
            <w:tcW w:w="1797" w:type="dxa"/>
            <w:shd w:val="clear" w:color="auto" w:fill="auto"/>
          </w:tcPr>
          <w:p w14:paraId="71D29C9D" w14:textId="77777777" w:rsidR="005F4FD1" w:rsidRPr="007F7166" w:rsidRDefault="005F4FD1" w:rsidP="007F7166">
            <w:pPr>
              <w:pStyle w:val="BodyText"/>
              <w:spacing w:after="0"/>
              <w:ind w:left="103"/>
              <w:jc w:val="center"/>
              <w:rPr>
                <w:rFonts w:ascii="CG Times (WN)" w:eastAsia="Batang" w:hAnsi="CG Times (WN)"/>
              </w:rPr>
            </w:pPr>
            <w:r w:rsidRPr="007F7166">
              <w:rPr>
                <w:rFonts w:ascii="CG Times (WN)" w:eastAsia="Batang" w:hAnsi="CG Times (WN)"/>
              </w:rPr>
              <w:t>1</w:t>
            </w:r>
          </w:p>
        </w:tc>
      </w:tr>
      <w:tr w:rsidR="005F4FD1" w:rsidRPr="007F7166" w14:paraId="794CD8F6" w14:textId="77777777">
        <w:trPr>
          <w:jc w:val="center"/>
        </w:trPr>
        <w:tc>
          <w:tcPr>
            <w:tcW w:w="2448" w:type="dxa"/>
            <w:shd w:val="clear" w:color="auto" w:fill="auto"/>
          </w:tcPr>
          <w:p w14:paraId="20021E89" w14:textId="77777777" w:rsidR="005F4FD1" w:rsidRPr="007F7166" w:rsidRDefault="005F4FD1" w:rsidP="007F7166">
            <w:pPr>
              <w:pStyle w:val="BodyText"/>
              <w:spacing w:after="0"/>
              <w:ind w:left="66"/>
              <w:jc w:val="center"/>
              <w:rPr>
                <w:rFonts w:ascii="CG Times (WN)" w:eastAsia="Batang" w:hAnsi="CG Times (WN)"/>
              </w:rPr>
            </w:pPr>
            <w:r w:rsidRPr="007F7166">
              <w:rPr>
                <w:rFonts w:ascii="CG Times (WN)" w:eastAsia="Batang" w:hAnsi="CG Times (WN)"/>
              </w:rPr>
              <w:t>M0   M2</w:t>
            </w:r>
          </w:p>
        </w:tc>
        <w:tc>
          <w:tcPr>
            <w:tcW w:w="1797" w:type="dxa"/>
            <w:shd w:val="clear" w:color="auto" w:fill="auto"/>
          </w:tcPr>
          <w:p w14:paraId="0C5A2512" w14:textId="77777777" w:rsidR="005F4FD1" w:rsidRPr="007F7166" w:rsidRDefault="005F4FD1" w:rsidP="007F7166">
            <w:pPr>
              <w:pStyle w:val="BodyText"/>
              <w:spacing w:after="0"/>
              <w:ind w:left="103"/>
              <w:jc w:val="center"/>
              <w:rPr>
                <w:rFonts w:ascii="CG Times (WN)" w:eastAsia="Batang" w:hAnsi="CG Times (WN)"/>
              </w:rPr>
            </w:pPr>
            <w:r w:rsidRPr="007F7166">
              <w:rPr>
                <w:rFonts w:ascii="CG Times (WN)" w:eastAsia="Batang" w:hAnsi="CG Times (WN)"/>
              </w:rPr>
              <w:t>0</w:t>
            </w:r>
          </w:p>
        </w:tc>
      </w:tr>
      <w:tr w:rsidR="005F4FD1" w:rsidRPr="007F7166" w14:paraId="7AB4B3F2" w14:textId="77777777">
        <w:trPr>
          <w:jc w:val="center"/>
        </w:trPr>
        <w:tc>
          <w:tcPr>
            <w:tcW w:w="2448" w:type="dxa"/>
            <w:shd w:val="clear" w:color="auto" w:fill="auto"/>
          </w:tcPr>
          <w:p w14:paraId="142C42C4" w14:textId="77777777" w:rsidR="005F4FD1" w:rsidRPr="007F7166" w:rsidRDefault="005F4FD1" w:rsidP="007F7166">
            <w:pPr>
              <w:pStyle w:val="BodyText"/>
              <w:spacing w:after="0"/>
              <w:ind w:left="66"/>
              <w:jc w:val="center"/>
              <w:rPr>
                <w:rFonts w:ascii="CG Times (WN)" w:eastAsia="Batang" w:hAnsi="CG Times (WN)"/>
              </w:rPr>
            </w:pPr>
            <w:r w:rsidRPr="007F7166">
              <w:rPr>
                <w:rFonts w:ascii="CG Times (WN)" w:eastAsia="Batang" w:hAnsi="CG Times (WN)"/>
              </w:rPr>
              <w:lastRenderedPageBreak/>
              <w:t>M0   M3</w:t>
            </w:r>
          </w:p>
        </w:tc>
        <w:tc>
          <w:tcPr>
            <w:tcW w:w="1797" w:type="dxa"/>
            <w:shd w:val="clear" w:color="auto" w:fill="auto"/>
          </w:tcPr>
          <w:p w14:paraId="010A142D" w14:textId="77777777" w:rsidR="005F4FD1" w:rsidRPr="007F7166" w:rsidRDefault="005F4FD1" w:rsidP="007F7166">
            <w:pPr>
              <w:pStyle w:val="BodyText"/>
              <w:spacing w:after="0"/>
              <w:ind w:left="103"/>
              <w:jc w:val="center"/>
              <w:rPr>
                <w:rFonts w:ascii="CG Times (WN)" w:eastAsia="Batang" w:hAnsi="CG Times (WN)"/>
              </w:rPr>
            </w:pPr>
            <w:r w:rsidRPr="007F7166">
              <w:rPr>
                <w:rFonts w:ascii="CG Times (WN)" w:eastAsia="Batang" w:hAnsi="CG Times (WN)"/>
              </w:rPr>
              <w:t>1</w:t>
            </w:r>
          </w:p>
        </w:tc>
      </w:tr>
      <w:tr w:rsidR="005F4FD1" w:rsidRPr="007F7166" w14:paraId="59F4579B" w14:textId="77777777">
        <w:trPr>
          <w:jc w:val="center"/>
        </w:trPr>
        <w:tc>
          <w:tcPr>
            <w:tcW w:w="2448" w:type="dxa"/>
            <w:shd w:val="clear" w:color="auto" w:fill="auto"/>
          </w:tcPr>
          <w:p w14:paraId="01685490" w14:textId="77777777" w:rsidR="005F4FD1" w:rsidRPr="007F7166" w:rsidRDefault="005F4FD1" w:rsidP="007F7166">
            <w:pPr>
              <w:pStyle w:val="BodyText"/>
              <w:spacing w:after="0"/>
              <w:ind w:left="66"/>
              <w:jc w:val="center"/>
              <w:rPr>
                <w:rFonts w:ascii="CG Times (WN)" w:eastAsia="Batang" w:hAnsi="CG Times (WN)"/>
              </w:rPr>
            </w:pPr>
            <w:r w:rsidRPr="007F7166">
              <w:rPr>
                <w:rFonts w:ascii="CG Times (WN)" w:eastAsia="Batang" w:hAnsi="CG Times (WN)"/>
              </w:rPr>
              <w:t>M1   M2</w:t>
            </w:r>
          </w:p>
        </w:tc>
        <w:tc>
          <w:tcPr>
            <w:tcW w:w="1797" w:type="dxa"/>
            <w:shd w:val="clear" w:color="auto" w:fill="auto"/>
          </w:tcPr>
          <w:p w14:paraId="1A80CAE4" w14:textId="77777777" w:rsidR="005F4FD1" w:rsidRPr="007F7166" w:rsidRDefault="005F4FD1" w:rsidP="007F7166">
            <w:pPr>
              <w:pStyle w:val="BodyText"/>
              <w:spacing w:after="0"/>
              <w:ind w:left="103"/>
              <w:jc w:val="center"/>
              <w:rPr>
                <w:rFonts w:ascii="CG Times (WN)" w:eastAsia="Batang" w:hAnsi="CG Times (WN)"/>
              </w:rPr>
            </w:pPr>
            <w:r w:rsidRPr="007F7166">
              <w:rPr>
                <w:rFonts w:ascii="CG Times (WN)" w:eastAsia="Batang" w:hAnsi="CG Times (WN)"/>
              </w:rPr>
              <w:t>0</w:t>
            </w:r>
          </w:p>
        </w:tc>
      </w:tr>
      <w:tr w:rsidR="005F4FD1" w:rsidRPr="007F7166" w14:paraId="3368CA56" w14:textId="77777777">
        <w:trPr>
          <w:jc w:val="center"/>
        </w:trPr>
        <w:tc>
          <w:tcPr>
            <w:tcW w:w="2448" w:type="dxa"/>
            <w:shd w:val="clear" w:color="auto" w:fill="auto"/>
          </w:tcPr>
          <w:p w14:paraId="0DD1C54B" w14:textId="77777777" w:rsidR="005F4FD1" w:rsidRPr="007F7166" w:rsidRDefault="005F4FD1" w:rsidP="007F7166">
            <w:pPr>
              <w:pStyle w:val="BodyText"/>
              <w:spacing w:after="0"/>
              <w:ind w:left="66"/>
              <w:jc w:val="center"/>
              <w:rPr>
                <w:rFonts w:ascii="CG Times (WN)" w:eastAsia="Batang" w:hAnsi="CG Times (WN)"/>
              </w:rPr>
            </w:pPr>
            <w:r w:rsidRPr="007F7166">
              <w:rPr>
                <w:rFonts w:ascii="CG Times (WN)" w:eastAsia="Batang" w:hAnsi="CG Times (WN)"/>
              </w:rPr>
              <w:t>M1   M3</w:t>
            </w:r>
          </w:p>
        </w:tc>
        <w:tc>
          <w:tcPr>
            <w:tcW w:w="1797" w:type="dxa"/>
            <w:shd w:val="clear" w:color="auto" w:fill="auto"/>
          </w:tcPr>
          <w:p w14:paraId="438A804C" w14:textId="77777777" w:rsidR="005F4FD1" w:rsidRPr="007F7166" w:rsidRDefault="005F4FD1" w:rsidP="007F7166">
            <w:pPr>
              <w:pStyle w:val="BodyText"/>
              <w:spacing w:after="0"/>
              <w:ind w:left="103"/>
              <w:jc w:val="center"/>
              <w:rPr>
                <w:rFonts w:ascii="CG Times (WN)" w:eastAsia="Batang" w:hAnsi="CG Times (WN)"/>
              </w:rPr>
            </w:pPr>
            <w:r w:rsidRPr="007F7166">
              <w:rPr>
                <w:rFonts w:ascii="CG Times (WN)" w:eastAsia="Batang" w:hAnsi="CG Times (WN)"/>
              </w:rPr>
              <w:t>0</w:t>
            </w:r>
          </w:p>
        </w:tc>
      </w:tr>
      <w:tr w:rsidR="005F4FD1" w:rsidRPr="007F7166" w14:paraId="6C49A9B8" w14:textId="77777777">
        <w:trPr>
          <w:jc w:val="center"/>
        </w:trPr>
        <w:tc>
          <w:tcPr>
            <w:tcW w:w="2448" w:type="dxa"/>
            <w:shd w:val="clear" w:color="auto" w:fill="auto"/>
          </w:tcPr>
          <w:p w14:paraId="56272034" w14:textId="77777777" w:rsidR="005F4FD1" w:rsidRPr="007F7166" w:rsidRDefault="005F4FD1" w:rsidP="007F7166">
            <w:pPr>
              <w:pStyle w:val="BodyText"/>
              <w:spacing w:after="0"/>
              <w:ind w:left="66"/>
              <w:jc w:val="center"/>
              <w:rPr>
                <w:rFonts w:ascii="CG Times (WN)" w:eastAsia="Batang" w:hAnsi="CG Times (WN)"/>
              </w:rPr>
            </w:pPr>
            <w:r w:rsidRPr="007F7166">
              <w:rPr>
                <w:rFonts w:ascii="CG Times (WN)" w:eastAsia="Batang" w:hAnsi="CG Times (WN)"/>
              </w:rPr>
              <w:t>M2   M3</w:t>
            </w:r>
          </w:p>
        </w:tc>
        <w:tc>
          <w:tcPr>
            <w:tcW w:w="1797" w:type="dxa"/>
            <w:shd w:val="clear" w:color="auto" w:fill="auto"/>
          </w:tcPr>
          <w:p w14:paraId="360B585D" w14:textId="77777777" w:rsidR="005F4FD1" w:rsidRPr="007F7166" w:rsidRDefault="005F4FD1" w:rsidP="007F7166">
            <w:pPr>
              <w:pStyle w:val="BodyText"/>
              <w:spacing w:after="0"/>
              <w:ind w:left="103"/>
              <w:jc w:val="center"/>
              <w:rPr>
                <w:rFonts w:ascii="CG Times (WN)" w:eastAsia="Batang" w:hAnsi="CG Times (WN)"/>
              </w:rPr>
            </w:pPr>
            <w:r w:rsidRPr="007F7166">
              <w:rPr>
                <w:rFonts w:ascii="CG Times (WN)" w:eastAsia="Batang" w:hAnsi="CG Times (WN)"/>
              </w:rPr>
              <w:t>1</w:t>
            </w:r>
          </w:p>
        </w:tc>
      </w:tr>
    </w:tbl>
    <w:p w14:paraId="6100F20D" w14:textId="77777777" w:rsidR="00421390" w:rsidRPr="004E5B47" w:rsidRDefault="00421390" w:rsidP="000A3A19">
      <w:pPr>
        <w:pStyle w:val="FP"/>
      </w:pPr>
    </w:p>
    <w:p w14:paraId="7C52C073" w14:textId="77777777" w:rsidR="00421390" w:rsidRDefault="00421390" w:rsidP="000A3A19">
      <w:r>
        <w:t xml:space="preserve">In the QPSK slot transmission there are 2 </w:t>
      </w:r>
      <w:r w:rsidR="005F4FD1">
        <w:t>streams, S0 and S1</w:t>
      </w:r>
      <w:r>
        <w:t>, of encoded channel bits, equivalent is size to the payload carried by a GMSK slot. The four users relate to the signaled bit as shown in</w:t>
      </w:r>
      <w:r w:rsidR="006D311A">
        <w:t xml:space="preserve"> Table 9-5. </w:t>
      </w:r>
      <w:r>
        <w:t xml:space="preserve">So for example, when the signaled bit is set to 1, the MUROS user with index 2 (M2), reads the third vector of bits, </w:t>
      </w:r>
      <w:r w:rsidR="005F4FD1">
        <w:t>S2</w:t>
      </w:r>
      <w:r w:rsidR="00D11C81">
        <w:t>.</w:t>
      </w:r>
    </w:p>
    <w:p w14:paraId="0DADF2EB" w14:textId="77777777" w:rsidR="00D11C81" w:rsidRDefault="00D11C81" w:rsidP="000A3A19">
      <w:pPr>
        <w:pStyle w:val="TH"/>
      </w:pPr>
      <w:r>
        <w:t>Table 9-5</w:t>
      </w:r>
      <w:r>
        <w:rPr>
          <w:noProof/>
        </w:rPr>
        <w:t>: Interpretation of Signaled Bit By MUROS user</w:t>
      </w:r>
    </w:p>
    <w:tbl>
      <w:tblPr>
        <w:tblW w:w="5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313"/>
        <w:gridCol w:w="1143"/>
        <w:gridCol w:w="1134"/>
        <w:gridCol w:w="1134"/>
        <w:gridCol w:w="992"/>
      </w:tblGrid>
      <w:tr w:rsidR="00421390" w14:paraId="2FF146E2" w14:textId="77777777">
        <w:trPr>
          <w:jc w:val="center"/>
        </w:trPr>
        <w:tc>
          <w:tcPr>
            <w:tcW w:w="1313" w:type="dxa"/>
            <w:tcBorders>
              <w:bottom w:val="single" w:sz="6" w:space="0" w:color="000000"/>
            </w:tcBorders>
            <w:shd w:val="clear" w:color="auto" w:fill="E0E0E0"/>
          </w:tcPr>
          <w:p w14:paraId="654CCDA7" w14:textId="77777777" w:rsidR="00421390" w:rsidRPr="007F7166" w:rsidRDefault="00421390" w:rsidP="007F7166">
            <w:pPr>
              <w:pStyle w:val="BodyText"/>
              <w:spacing w:after="0"/>
              <w:jc w:val="center"/>
              <w:rPr>
                <w:rFonts w:ascii="CG Times (WN)" w:eastAsia="Batang" w:hAnsi="CG Times (WN)"/>
                <w:b/>
                <w:bCs/>
              </w:rPr>
            </w:pPr>
            <w:r w:rsidRPr="007F7166">
              <w:rPr>
                <w:rFonts w:ascii="CG Times (WN)" w:eastAsia="Batang" w:hAnsi="CG Times (WN)"/>
                <w:b/>
                <w:bCs/>
              </w:rPr>
              <w:t>Signalled Bit</w:t>
            </w:r>
          </w:p>
        </w:tc>
        <w:tc>
          <w:tcPr>
            <w:tcW w:w="1143" w:type="dxa"/>
            <w:tcBorders>
              <w:bottom w:val="single" w:sz="6" w:space="0" w:color="000000"/>
            </w:tcBorders>
            <w:shd w:val="clear" w:color="auto" w:fill="E0E0E0"/>
          </w:tcPr>
          <w:p w14:paraId="4E7A66EB" w14:textId="77777777" w:rsidR="00421390" w:rsidRPr="007F7166" w:rsidRDefault="00421390" w:rsidP="007F7166">
            <w:pPr>
              <w:pStyle w:val="BodyText"/>
              <w:spacing w:after="0"/>
              <w:jc w:val="center"/>
              <w:rPr>
                <w:rFonts w:ascii="CG Times (WN)" w:eastAsia="Batang" w:hAnsi="CG Times (WN)"/>
                <w:b/>
                <w:bCs/>
              </w:rPr>
            </w:pPr>
            <w:r w:rsidRPr="007F7166">
              <w:rPr>
                <w:rFonts w:ascii="CG Times (WN)" w:eastAsia="Batang" w:hAnsi="CG Times (WN)"/>
                <w:b/>
                <w:bCs/>
              </w:rPr>
              <w:t>M0</w:t>
            </w:r>
          </w:p>
        </w:tc>
        <w:tc>
          <w:tcPr>
            <w:tcW w:w="1134" w:type="dxa"/>
            <w:tcBorders>
              <w:bottom w:val="single" w:sz="6" w:space="0" w:color="000000"/>
            </w:tcBorders>
            <w:shd w:val="clear" w:color="auto" w:fill="E0E0E0"/>
          </w:tcPr>
          <w:p w14:paraId="48CB2AC0" w14:textId="77777777" w:rsidR="00421390" w:rsidRPr="007F7166" w:rsidRDefault="00421390" w:rsidP="007F7166">
            <w:pPr>
              <w:pStyle w:val="BodyText"/>
              <w:spacing w:after="0"/>
              <w:jc w:val="center"/>
              <w:rPr>
                <w:rFonts w:ascii="CG Times (WN)" w:eastAsia="Batang" w:hAnsi="CG Times (WN)"/>
                <w:b/>
                <w:bCs/>
              </w:rPr>
            </w:pPr>
            <w:r w:rsidRPr="007F7166">
              <w:rPr>
                <w:rFonts w:ascii="CG Times (WN)" w:eastAsia="Batang" w:hAnsi="CG Times (WN)"/>
                <w:b/>
                <w:bCs/>
              </w:rPr>
              <w:t>M1</w:t>
            </w:r>
          </w:p>
        </w:tc>
        <w:tc>
          <w:tcPr>
            <w:tcW w:w="1134" w:type="dxa"/>
            <w:tcBorders>
              <w:bottom w:val="single" w:sz="6" w:space="0" w:color="000000"/>
            </w:tcBorders>
            <w:shd w:val="clear" w:color="auto" w:fill="E0E0E0"/>
          </w:tcPr>
          <w:p w14:paraId="3533D860" w14:textId="77777777" w:rsidR="00421390" w:rsidRPr="007F7166" w:rsidRDefault="00421390" w:rsidP="007F7166">
            <w:pPr>
              <w:pStyle w:val="BodyText"/>
              <w:spacing w:after="0"/>
              <w:jc w:val="center"/>
              <w:rPr>
                <w:rFonts w:ascii="CG Times (WN)" w:eastAsia="Batang" w:hAnsi="CG Times (WN)"/>
                <w:b/>
                <w:bCs/>
              </w:rPr>
            </w:pPr>
            <w:r w:rsidRPr="007F7166">
              <w:rPr>
                <w:rFonts w:ascii="CG Times (WN)" w:eastAsia="Batang" w:hAnsi="CG Times (WN)"/>
                <w:b/>
                <w:bCs/>
              </w:rPr>
              <w:t>M2</w:t>
            </w:r>
          </w:p>
        </w:tc>
        <w:tc>
          <w:tcPr>
            <w:tcW w:w="992" w:type="dxa"/>
            <w:tcBorders>
              <w:bottom w:val="single" w:sz="6" w:space="0" w:color="000000"/>
            </w:tcBorders>
            <w:shd w:val="clear" w:color="auto" w:fill="E0E0E0"/>
          </w:tcPr>
          <w:p w14:paraId="21009F70" w14:textId="77777777" w:rsidR="00421390" w:rsidRPr="007F7166" w:rsidRDefault="00421390" w:rsidP="007F7166">
            <w:pPr>
              <w:pStyle w:val="BodyText"/>
              <w:spacing w:after="0"/>
              <w:jc w:val="center"/>
              <w:rPr>
                <w:rFonts w:ascii="CG Times (WN)" w:eastAsia="Batang" w:hAnsi="CG Times (WN)"/>
                <w:b/>
                <w:bCs/>
              </w:rPr>
            </w:pPr>
            <w:r w:rsidRPr="007F7166">
              <w:rPr>
                <w:rFonts w:ascii="CG Times (WN)" w:eastAsia="Batang" w:hAnsi="CG Times (WN)"/>
                <w:b/>
                <w:bCs/>
              </w:rPr>
              <w:t>M3</w:t>
            </w:r>
          </w:p>
        </w:tc>
      </w:tr>
      <w:tr w:rsidR="005F4FD1" w14:paraId="2BDFA342" w14:textId="77777777">
        <w:trPr>
          <w:jc w:val="center"/>
        </w:trPr>
        <w:tc>
          <w:tcPr>
            <w:tcW w:w="1313" w:type="dxa"/>
            <w:shd w:val="clear" w:color="auto" w:fill="auto"/>
          </w:tcPr>
          <w:p w14:paraId="5639129C"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0</w:t>
            </w:r>
          </w:p>
        </w:tc>
        <w:tc>
          <w:tcPr>
            <w:tcW w:w="1143" w:type="dxa"/>
            <w:shd w:val="clear" w:color="auto" w:fill="auto"/>
          </w:tcPr>
          <w:p w14:paraId="668BC196"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S0</w:t>
            </w:r>
          </w:p>
        </w:tc>
        <w:tc>
          <w:tcPr>
            <w:tcW w:w="1134" w:type="dxa"/>
            <w:shd w:val="clear" w:color="auto" w:fill="auto"/>
          </w:tcPr>
          <w:p w14:paraId="1A8E8C4F"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S0</w:t>
            </w:r>
          </w:p>
        </w:tc>
        <w:tc>
          <w:tcPr>
            <w:tcW w:w="1134" w:type="dxa"/>
            <w:shd w:val="clear" w:color="auto" w:fill="auto"/>
          </w:tcPr>
          <w:p w14:paraId="69A96CFE"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S1</w:t>
            </w:r>
          </w:p>
        </w:tc>
        <w:tc>
          <w:tcPr>
            <w:tcW w:w="992" w:type="dxa"/>
            <w:shd w:val="clear" w:color="auto" w:fill="auto"/>
          </w:tcPr>
          <w:p w14:paraId="23C73241"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S1</w:t>
            </w:r>
          </w:p>
        </w:tc>
      </w:tr>
      <w:tr w:rsidR="005F4FD1" w14:paraId="5FBB1837" w14:textId="77777777">
        <w:trPr>
          <w:jc w:val="center"/>
        </w:trPr>
        <w:tc>
          <w:tcPr>
            <w:tcW w:w="1313" w:type="dxa"/>
            <w:shd w:val="clear" w:color="auto" w:fill="auto"/>
          </w:tcPr>
          <w:p w14:paraId="3D86E4EE"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1</w:t>
            </w:r>
          </w:p>
        </w:tc>
        <w:tc>
          <w:tcPr>
            <w:tcW w:w="1143" w:type="dxa"/>
            <w:shd w:val="clear" w:color="auto" w:fill="auto"/>
          </w:tcPr>
          <w:p w14:paraId="7B096303"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S0</w:t>
            </w:r>
          </w:p>
        </w:tc>
        <w:tc>
          <w:tcPr>
            <w:tcW w:w="1134" w:type="dxa"/>
            <w:shd w:val="clear" w:color="auto" w:fill="auto"/>
          </w:tcPr>
          <w:p w14:paraId="32286127"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S1</w:t>
            </w:r>
          </w:p>
        </w:tc>
        <w:tc>
          <w:tcPr>
            <w:tcW w:w="1134" w:type="dxa"/>
            <w:shd w:val="clear" w:color="auto" w:fill="auto"/>
          </w:tcPr>
          <w:p w14:paraId="5223E0C5"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S0</w:t>
            </w:r>
          </w:p>
        </w:tc>
        <w:tc>
          <w:tcPr>
            <w:tcW w:w="992" w:type="dxa"/>
            <w:shd w:val="clear" w:color="auto" w:fill="auto"/>
          </w:tcPr>
          <w:p w14:paraId="4572C9F8" w14:textId="77777777" w:rsidR="005F4FD1" w:rsidRPr="007F7166" w:rsidRDefault="005F4FD1" w:rsidP="007F7166">
            <w:pPr>
              <w:pStyle w:val="BodyText"/>
              <w:spacing w:after="0"/>
              <w:jc w:val="center"/>
              <w:rPr>
                <w:rFonts w:ascii="CG Times (WN)" w:eastAsia="Batang" w:hAnsi="CG Times (WN)"/>
              </w:rPr>
            </w:pPr>
            <w:r w:rsidRPr="007F7166">
              <w:rPr>
                <w:rFonts w:ascii="CG Times (WN)" w:eastAsia="Batang" w:hAnsi="CG Times (WN)"/>
              </w:rPr>
              <w:t>S1</w:t>
            </w:r>
          </w:p>
        </w:tc>
      </w:tr>
    </w:tbl>
    <w:p w14:paraId="279CF01E" w14:textId="77777777" w:rsidR="00E7239C" w:rsidRDefault="00E7239C" w:rsidP="000A3A19">
      <w:pPr>
        <w:pStyle w:val="FP"/>
      </w:pPr>
    </w:p>
    <w:p w14:paraId="4AB46539" w14:textId="77777777" w:rsidR="00421390" w:rsidRPr="000A3A19" w:rsidRDefault="00421390" w:rsidP="000A3A19">
      <w:pPr>
        <w:rPr>
          <w:b/>
          <w:i/>
        </w:rPr>
      </w:pPr>
      <w:r w:rsidRPr="000A3A19">
        <w:rPr>
          <w:b/>
          <w:i/>
        </w:rPr>
        <w:t>1 user - GMSK</w:t>
      </w:r>
    </w:p>
    <w:p w14:paraId="059C09A3" w14:textId="77777777" w:rsidR="00421390" w:rsidRDefault="00421390" w:rsidP="000A3A19">
      <w:r>
        <w:t>In the case that only a single user is not in DTX, no signaling is required. All users on this timeslot/frequency will receive the slot, and use it to try to decode a speech frame. However, only the user to whom the data is transmitted will succeed in decoding the speech frame.</w:t>
      </w:r>
    </w:p>
    <w:p w14:paraId="4E2A6218" w14:textId="77777777" w:rsidR="005F4FD1" w:rsidRDefault="00F90DBB" w:rsidP="008F3F22">
      <w:pPr>
        <w:pStyle w:val="Heading6"/>
      </w:pPr>
      <w:bookmarkStart w:id="552" w:name="_Toc518052903"/>
      <w:r>
        <w:t>9.1.1.5.1.1</w:t>
      </w:r>
      <w:r w:rsidR="008E2A81">
        <w:tab/>
      </w:r>
      <w:r w:rsidR="005F4FD1">
        <w:t>Examples</w:t>
      </w:r>
      <w:bookmarkEnd w:id="552"/>
    </w:p>
    <w:p w14:paraId="4B020F2E" w14:textId="77777777" w:rsidR="005F4FD1" w:rsidRPr="00D11C81" w:rsidRDefault="005F4FD1" w:rsidP="005F4FD1">
      <w:pPr>
        <w:rPr>
          <w:b/>
          <w:i/>
          <w:iCs/>
        </w:rPr>
      </w:pPr>
      <w:r w:rsidRPr="00D11C81">
        <w:rPr>
          <w:b/>
          <w:i/>
          <w:iCs/>
        </w:rPr>
        <w:t>M0 user</w:t>
      </w:r>
    </w:p>
    <w:p w14:paraId="290D3719" w14:textId="77777777" w:rsidR="005F4FD1" w:rsidRPr="00182413" w:rsidRDefault="005F4FD1" w:rsidP="00D11C81">
      <w:pPr>
        <w:rPr>
          <w:rtl/>
        </w:rPr>
      </w:pPr>
      <w:r w:rsidRPr="00182413">
        <w:t>A user allocated M0 always reads the first stream of bits, irrespective of the modulation used. Since the user order is preserved, the first stream S0 will always carry M0 data, irrespective of the DTX state of other users, except in the case that M0 itself has entered DTX. The DTX signaling bit can be ignored by user M0. In the case that M0 is one of the users that is in DTX, the received data will not be decodable, since the encryption scrambling will be different from that for M0.</w:t>
      </w:r>
    </w:p>
    <w:p w14:paraId="7B077652" w14:textId="77777777" w:rsidR="005F4FD1" w:rsidRPr="00182413" w:rsidRDefault="005F4FD1" w:rsidP="00D11C81">
      <w:pPr>
        <w:rPr>
          <w:rtl/>
        </w:rPr>
      </w:pPr>
      <w:r w:rsidRPr="00182413">
        <w:t>Note that MEAN_BEP &amp; CV_BEP are parameters that are dependent only on uncoded data, not on data at frame level. So frames that are not decoded are not relevant to determining downlink channel quality.</w:t>
      </w:r>
    </w:p>
    <w:p w14:paraId="6853297D" w14:textId="77777777" w:rsidR="005F4FD1" w:rsidRPr="00182413" w:rsidRDefault="005F4FD1" w:rsidP="00D11C81">
      <w:r w:rsidRPr="00182413">
        <w:t>Similarly, a user allocated to M3 always takes bits from the last stream of the transmitted modulation, which is S3 for 16-QAM, S2 for 8-PSK, S1 for QPSK; and, if GMSK is used, then the single stream of bits is used by M3 as the received data for speech frame decoding. The DTX signaling bit can be ignored by user M3.</w:t>
      </w:r>
    </w:p>
    <w:p w14:paraId="596B8A6F" w14:textId="77777777" w:rsidR="005F4FD1" w:rsidRPr="00D11C81" w:rsidRDefault="005F4FD1" w:rsidP="005F4FD1">
      <w:pPr>
        <w:jc w:val="both"/>
        <w:rPr>
          <w:b/>
          <w:i/>
          <w:iCs/>
        </w:rPr>
      </w:pPr>
      <w:r w:rsidRPr="00D11C81">
        <w:rPr>
          <w:b/>
          <w:i/>
          <w:iCs/>
        </w:rPr>
        <w:t>M2 user</w:t>
      </w:r>
    </w:p>
    <w:p w14:paraId="0DAA9EFE" w14:textId="77777777" w:rsidR="005F4FD1" w:rsidRDefault="005F4FD1" w:rsidP="000A3A19">
      <w:pPr>
        <w:rPr>
          <w:rtl/>
        </w:rPr>
      </w:pPr>
      <w:r>
        <w:t>Suppose a user is allocated identifier M2 at setup together with 3 other users, allocated as M0, M1 and M3. For 16-QAM modulation transmitted on the downlink, M2 reads data bits from stream S2.</w:t>
      </w:r>
    </w:p>
    <w:p w14:paraId="65A22181" w14:textId="77777777" w:rsidR="005F4FD1" w:rsidRDefault="005F4FD1" w:rsidP="00D11C81">
      <w:pPr>
        <w:rPr>
          <w:rtl/>
        </w:rPr>
      </w:pPr>
      <w:r>
        <w:t xml:space="preserve">At a point in the call, one of the users on the downlink enters DTX.  From the start of the next interleaved speech frame, the modulation transmitted is now 8-PSK. At this point, as the next timeslots are received, user M2 is not yet aware which user has entered DTX (including if it is M2 itself). After receiving all the timeslots of the interleaved speech frame, the DTX signaling </w:t>
      </w:r>
      <w:smartTag w:uri="urn:schemas-microsoft-com:office:smarttags" w:element="PersonName">
        <w:r>
          <w:t>info</w:t>
        </w:r>
      </w:smartTag>
      <w:r>
        <w:t>rmation for that speech frame can be decoded. If the signaling bit is 0, then bits for M2 are read from stream S2 (per Table 9-3) (corresponding to M3 being in DTX (or M2 itself)). If the signaling bit is 1, then bits for M2 are read from stream S1 (corresponding to either M0 or M1 being in DTX). As for the M0 example above, if it is M2 itself that has entered DTX, then the received data will not be decodeable, but since the data is not directed to M2, this is not relevant.</w:t>
      </w:r>
    </w:p>
    <w:p w14:paraId="17EC4AA7" w14:textId="77777777" w:rsidR="005F4FD1" w:rsidRDefault="005F4FD1" w:rsidP="00D11C81">
      <w:pPr>
        <w:rPr>
          <w:rtl/>
        </w:rPr>
      </w:pPr>
      <w:r>
        <w:t xml:space="preserve">Suppose now that 2 users enter DTX, and QPSK is transmitted on the downlink. If the DTX signaling bit is 0, then M2 reads its bits from the second stream S1 (per </w:t>
      </w:r>
      <w:r w:rsidRPr="0070141E">
        <w:t xml:space="preserve">Table </w:t>
      </w:r>
      <w:r>
        <w:t>9-5) (corresponding to either M0 or M1, plus M3 (or M2)), being in DTX. If the DTX signaling bit is 1, then bits for M2 are read from the first stream S0 (corresponding to both M0 and M1 being in DTX).</w:t>
      </w:r>
    </w:p>
    <w:p w14:paraId="5EF894A6" w14:textId="77777777" w:rsidR="005F4FD1" w:rsidRDefault="005F4FD1" w:rsidP="00D11C81">
      <w:r>
        <w:t>In the case that 3 users enter DTX, and GMSK is transmitted on the downlink, then bits for M2 are read from the single stream S0.</w:t>
      </w:r>
    </w:p>
    <w:p w14:paraId="016B960D" w14:textId="77777777" w:rsidR="005F4FD1" w:rsidRDefault="005F4FD1" w:rsidP="000A3A19">
      <w:pPr>
        <w:pStyle w:val="FP"/>
      </w:pPr>
    </w:p>
    <w:p w14:paraId="176819DC" w14:textId="77777777" w:rsidR="00421390" w:rsidRDefault="00E7239C" w:rsidP="008F3F22">
      <w:pPr>
        <w:pStyle w:val="Heading5"/>
      </w:pPr>
      <w:bookmarkStart w:id="553" w:name="_Ref207349197"/>
      <w:bookmarkStart w:id="554" w:name="_Toc518052904"/>
      <w:r>
        <w:lastRenderedPageBreak/>
        <w:t>9.1.1.5.2</w:t>
      </w:r>
      <w:r w:rsidR="000A3A19">
        <w:tab/>
      </w:r>
      <w:r w:rsidR="001F7211">
        <w:t xml:space="preserve">Signalling Rate and </w:t>
      </w:r>
      <w:r w:rsidR="00421390">
        <w:t>Signaling Channel Coding</w:t>
      </w:r>
      <w:bookmarkEnd w:id="553"/>
      <w:bookmarkEnd w:id="554"/>
    </w:p>
    <w:p w14:paraId="0FB4DC0D" w14:textId="77777777" w:rsidR="001F7211" w:rsidRPr="000A3A19" w:rsidRDefault="001F7211" w:rsidP="00D11C81">
      <w:pPr>
        <w:rPr>
          <w:color w:val="000000"/>
        </w:rPr>
      </w:pPr>
      <w:r w:rsidRPr="000A3A19">
        <w:rPr>
          <w:color w:val="000000"/>
        </w:rPr>
        <w:t>In order to signal the instantaneous user channel configuration for 8-PSK and QPSK slot transmissions, one signaling bit is required. As the DTX status can be changed every speech block, the required rate of the signaling is one signaling bit per 4 slots. In order to make this transmission robust, it must be encoded. A code rate of 1/8 is used. The code words are specified in Table 9-5a.</w:t>
      </w:r>
    </w:p>
    <w:p w14:paraId="286A9682" w14:textId="77777777" w:rsidR="00D11C81" w:rsidRPr="00D11C81" w:rsidRDefault="00D11C81" w:rsidP="00D11C81">
      <w:pPr>
        <w:pStyle w:val="TH"/>
      </w:pPr>
      <w:r>
        <w:t xml:space="preserve">Table </w:t>
      </w:r>
      <w:r w:rsidRPr="00B21E58">
        <w:rPr>
          <w:lang w:val="en-US"/>
        </w:rPr>
        <w:t>9-5a: Signaling Bit Codewords</w:t>
      </w:r>
    </w:p>
    <w:tbl>
      <w:tblPr>
        <w:tblW w:w="0" w:type="auto"/>
        <w:jc w:val="center"/>
        <w:tblLook w:val="01E0" w:firstRow="1" w:lastRow="1" w:firstColumn="1" w:lastColumn="1" w:noHBand="0" w:noVBand="0"/>
      </w:tblPr>
      <w:tblGrid>
        <w:gridCol w:w="1368"/>
        <w:gridCol w:w="1710"/>
      </w:tblGrid>
      <w:tr w:rsidR="001F7211" w:rsidRPr="00B8147E" w14:paraId="4426F241" w14:textId="77777777">
        <w:trPr>
          <w:jc w:val="center"/>
        </w:trPr>
        <w:tc>
          <w:tcPr>
            <w:tcW w:w="1368" w:type="dxa"/>
            <w:shd w:val="clear" w:color="auto" w:fill="CCCCCC"/>
          </w:tcPr>
          <w:p w14:paraId="1C1CC8C4" w14:textId="77777777" w:rsidR="001F7211" w:rsidRPr="007F7166" w:rsidRDefault="001F7211" w:rsidP="007F7166">
            <w:pPr>
              <w:pStyle w:val="BodyText"/>
              <w:jc w:val="center"/>
              <w:rPr>
                <w:b/>
                <w:bCs/>
              </w:rPr>
            </w:pPr>
            <w:r w:rsidRPr="007F7166">
              <w:rPr>
                <w:b/>
                <w:bCs/>
              </w:rPr>
              <w:t>Signaling bit</w:t>
            </w:r>
          </w:p>
        </w:tc>
        <w:tc>
          <w:tcPr>
            <w:tcW w:w="1710" w:type="dxa"/>
            <w:shd w:val="clear" w:color="auto" w:fill="CCCCCC"/>
          </w:tcPr>
          <w:p w14:paraId="174EC6A2" w14:textId="77777777" w:rsidR="001F7211" w:rsidRPr="007F7166" w:rsidRDefault="001F7211" w:rsidP="007F7166">
            <w:pPr>
              <w:pStyle w:val="BodyText"/>
              <w:jc w:val="center"/>
              <w:rPr>
                <w:b/>
                <w:bCs/>
              </w:rPr>
            </w:pPr>
            <w:r w:rsidRPr="007F7166">
              <w:rPr>
                <w:b/>
                <w:bCs/>
              </w:rPr>
              <w:t>Codeword</w:t>
            </w:r>
          </w:p>
        </w:tc>
      </w:tr>
      <w:tr w:rsidR="001F7211" w:rsidRPr="00B8147E" w14:paraId="72AE580A" w14:textId="77777777">
        <w:trPr>
          <w:jc w:val="center"/>
        </w:trPr>
        <w:tc>
          <w:tcPr>
            <w:tcW w:w="1368" w:type="dxa"/>
          </w:tcPr>
          <w:p w14:paraId="25288F0E" w14:textId="77777777" w:rsidR="001F7211" w:rsidRPr="00B8147E" w:rsidRDefault="001F7211" w:rsidP="007F7166">
            <w:pPr>
              <w:pStyle w:val="BodyText"/>
              <w:jc w:val="center"/>
            </w:pPr>
            <w:r w:rsidRPr="00B8147E">
              <w:t>0</w:t>
            </w:r>
          </w:p>
        </w:tc>
        <w:tc>
          <w:tcPr>
            <w:tcW w:w="1710" w:type="dxa"/>
          </w:tcPr>
          <w:p w14:paraId="2004C961" w14:textId="77777777" w:rsidR="001F7211" w:rsidRPr="00B8147E" w:rsidRDefault="001F7211" w:rsidP="007F7166">
            <w:pPr>
              <w:pStyle w:val="BodyText"/>
              <w:jc w:val="center"/>
            </w:pPr>
            <w:r w:rsidRPr="00B8147E">
              <w:t>0 0 0 0 0 0 0 0</w:t>
            </w:r>
          </w:p>
        </w:tc>
      </w:tr>
      <w:tr w:rsidR="001F7211" w:rsidRPr="00B8147E" w14:paraId="4B95D899" w14:textId="77777777">
        <w:trPr>
          <w:jc w:val="center"/>
        </w:trPr>
        <w:tc>
          <w:tcPr>
            <w:tcW w:w="1368" w:type="dxa"/>
          </w:tcPr>
          <w:p w14:paraId="2574749D" w14:textId="77777777" w:rsidR="001F7211" w:rsidRPr="00B8147E" w:rsidRDefault="001F7211" w:rsidP="007F7166">
            <w:pPr>
              <w:pStyle w:val="BodyText"/>
              <w:jc w:val="center"/>
            </w:pPr>
            <w:r>
              <w:t>1</w:t>
            </w:r>
          </w:p>
        </w:tc>
        <w:tc>
          <w:tcPr>
            <w:tcW w:w="1710" w:type="dxa"/>
          </w:tcPr>
          <w:p w14:paraId="7FAA83F9" w14:textId="77777777" w:rsidR="001F7211" w:rsidRPr="00B8147E" w:rsidRDefault="001F7211" w:rsidP="007F7166">
            <w:pPr>
              <w:pStyle w:val="BodyText"/>
              <w:keepNext/>
              <w:jc w:val="center"/>
            </w:pPr>
            <w:r w:rsidRPr="00B8147E">
              <w:t>1 1 1 1 1 1 1 1</w:t>
            </w:r>
          </w:p>
        </w:tc>
      </w:tr>
    </w:tbl>
    <w:p w14:paraId="4EA34A36" w14:textId="77777777" w:rsidR="00D11C81" w:rsidRDefault="00D11C81" w:rsidP="000A3A19">
      <w:pPr>
        <w:pStyle w:val="FP"/>
      </w:pPr>
    </w:p>
    <w:p w14:paraId="6962D148" w14:textId="77777777" w:rsidR="001F7211" w:rsidRDefault="001F7211" w:rsidP="00D11C81">
      <w:r w:rsidRPr="00493541">
        <w:t xml:space="preserve">In order to convey the signaling codeword, 8 bits per 4 slots are needed to be transmitted, that is 2 bits per slot. In QPSK modulation, this will affect only one bit per user per slot, a total of 4 payload bits in one speech frame. </w:t>
      </w:r>
      <w:r>
        <w:t xml:space="preserve">For </w:t>
      </w:r>
      <w:r w:rsidR="00074808">
        <w:t>example, for</w:t>
      </w:r>
      <w:r>
        <w:t xml:space="preserve"> 12.2kbps AMR channel, this would change the channel encoding rate from R=0.56 (250/448) to R=0.563 (250/444). The impact of this on speech channel performance is expected to be negligible.</w:t>
      </w:r>
      <w:r w:rsidR="00074808">
        <w:t xml:space="preserve"> Note that all simulation results include impact of the signalling.</w:t>
      </w:r>
    </w:p>
    <w:p w14:paraId="0F03A4EE" w14:textId="77777777" w:rsidR="001F7211" w:rsidRDefault="001F7211" w:rsidP="000A3A19">
      <w:r>
        <w:t>In 8PSK the same number of bits is needed per slot. In order to improve the signaling performance, strong bits are used. Therefore user on stream S2 is unaffected in the coderate, while user in stream S0 and S1 has the same impact as in QPSK.</w:t>
      </w:r>
    </w:p>
    <w:p w14:paraId="19DAF5E9" w14:textId="77777777" w:rsidR="001F7211" w:rsidRDefault="001F7211" w:rsidP="000A3A19">
      <w:r>
        <w:t>The signaling codeword is interleaved over 8 slots using the same way the stealing bits are interleaved. The bits that are used to convey the signaling are the strong bits. The symbol that is used to convey the signaling is symbol number 116, such that in QPSK all the symbol is used and in 8PSK only the two strong bits are used.</w:t>
      </w:r>
    </w:p>
    <w:p w14:paraId="0018AF02" w14:textId="77777777" w:rsidR="00421390" w:rsidRDefault="00E7239C" w:rsidP="008F3F22">
      <w:pPr>
        <w:pStyle w:val="Heading5"/>
      </w:pPr>
      <w:bookmarkStart w:id="555" w:name="_Toc518052905"/>
      <w:r>
        <w:t>9</w:t>
      </w:r>
      <w:r w:rsidR="00421390">
        <w:t>.</w:t>
      </w:r>
      <w:r>
        <w:t>1.1.5.3</w:t>
      </w:r>
      <w:r w:rsidR="00501F00">
        <w:tab/>
      </w:r>
      <w:r w:rsidR="00421390">
        <w:t>Average Channel Usage</w:t>
      </w:r>
      <w:bookmarkEnd w:id="555"/>
    </w:p>
    <w:p w14:paraId="4DFE9E84" w14:textId="77777777" w:rsidR="00421390" w:rsidRDefault="00421390" w:rsidP="00501F00">
      <w:r>
        <w:t>The average active part of the DTX of an MS is typically 60%. Assuming that we multiplex 4 users simultaneously onto a physical channel, the distribution of usage among the different modulation schemes can be estimated.</w:t>
      </w:r>
    </w:p>
    <w:p w14:paraId="3C141009" w14:textId="77777777" w:rsidR="00421390" w:rsidRDefault="00421390" w:rsidP="00501F00">
      <w:r>
        <w:t>Assume that for a given timeslot, the usage of a given MS, is given by a uniformly distributed variable,</w:t>
      </w:r>
      <w:r w:rsidRPr="0099279F">
        <w:rPr>
          <w:position w:val="-10"/>
        </w:rPr>
        <w:object w:dxaOrig="1060" w:dyaOrig="340" w14:anchorId="0B988135">
          <v:shape id="_x0000_i1497" type="#_x0000_t75" style="width:52.8pt;height:16.8pt" o:ole="">
            <v:imagedata r:id="rId584" o:title=""/>
          </v:shape>
          <o:OLEObject Type="Embed" ProgID="Equation.3" ShapeID="_x0000_i1497" DrawAspect="Content" ObjectID="_1821900968" r:id="rId585"/>
        </w:object>
      </w:r>
      <w:r>
        <w:t>. The usage of DTX by each MS is independent, then the number of channels instantaneously in use is distributed as:</w:t>
      </w:r>
    </w:p>
    <w:p w14:paraId="68B807D4" w14:textId="77777777" w:rsidR="00421390" w:rsidRDefault="00421390" w:rsidP="00501F00">
      <w:pPr>
        <w:pStyle w:val="EQ"/>
      </w:pPr>
      <w:r w:rsidRPr="0099279F">
        <w:rPr>
          <w:position w:val="-12"/>
        </w:rPr>
        <w:object w:dxaOrig="2380" w:dyaOrig="400" w14:anchorId="74A18AA5">
          <v:shape id="_x0000_i1498" type="#_x0000_t75" style="width:118.8pt;height:19.8pt" o:ole="">
            <v:imagedata r:id="rId586" o:title=""/>
          </v:shape>
          <o:OLEObject Type="Embed" ProgID="Equation.3" ShapeID="_x0000_i1498" DrawAspect="Content" ObjectID="_1821900969" r:id="rId587"/>
        </w:object>
      </w:r>
    </w:p>
    <w:p w14:paraId="771132B1" w14:textId="77777777" w:rsidR="00421390" w:rsidRDefault="00421390" w:rsidP="00501F00">
      <w:r>
        <w:t>This gives the modulation probability distribution as shown in</w:t>
      </w:r>
      <w:r w:rsidR="006D311A">
        <w:t xml:space="preserve"> Table 9-6. </w:t>
      </w:r>
      <w:r>
        <w:t>This shows that most of the transmissions use a modulation no higher than 8PSK. Only when none of the 4 users is in DTX, then the modulation rises to 16-QAM.</w:t>
      </w:r>
    </w:p>
    <w:p w14:paraId="69D2B8F8" w14:textId="77777777" w:rsidR="00D11C81" w:rsidRDefault="00D11C81" w:rsidP="00D11C81">
      <w:pPr>
        <w:pStyle w:val="TH"/>
      </w:pPr>
      <w:r>
        <w:t>Table 9-6: Modulation Usage in DTX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818"/>
        <w:gridCol w:w="1620"/>
      </w:tblGrid>
      <w:tr w:rsidR="00421390" w14:paraId="7C31DD07" w14:textId="77777777">
        <w:trPr>
          <w:jc w:val="center"/>
        </w:trPr>
        <w:tc>
          <w:tcPr>
            <w:tcW w:w="1818" w:type="dxa"/>
            <w:tcBorders>
              <w:bottom w:val="single" w:sz="6" w:space="0" w:color="000000"/>
            </w:tcBorders>
            <w:shd w:val="clear" w:color="auto" w:fill="E0E0E0"/>
          </w:tcPr>
          <w:p w14:paraId="540EE7EC" w14:textId="77777777" w:rsidR="00421390" w:rsidRPr="007F7166" w:rsidRDefault="00421390" w:rsidP="007F7166">
            <w:pPr>
              <w:pStyle w:val="BodyText"/>
              <w:spacing w:after="0"/>
              <w:ind w:hanging="20"/>
              <w:jc w:val="center"/>
              <w:rPr>
                <w:rFonts w:ascii="CG Times (WN)" w:eastAsia="Batang" w:hAnsi="CG Times (WN)"/>
                <w:b/>
                <w:bCs/>
              </w:rPr>
            </w:pPr>
            <w:r w:rsidRPr="007F7166">
              <w:rPr>
                <w:rFonts w:ascii="CG Times (WN)" w:eastAsia="Batang" w:hAnsi="CG Times (WN)"/>
                <w:b/>
                <w:bCs/>
              </w:rPr>
              <w:t>Modulation</w:t>
            </w:r>
          </w:p>
        </w:tc>
        <w:tc>
          <w:tcPr>
            <w:tcW w:w="1620" w:type="dxa"/>
            <w:tcBorders>
              <w:bottom w:val="single" w:sz="6" w:space="0" w:color="000000"/>
            </w:tcBorders>
            <w:shd w:val="clear" w:color="auto" w:fill="E0E0E0"/>
          </w:tcPr>
          <w:p w14:paraId="5AE41CCD" w14:textId="77777777" w:rsidR="00421390" w:rsidRPr="007F7166" w:rsidRDefault="00421390" w:rsidP="007F7166">
            <w:pPr>
              <w:pStyle w:val="BodyText"/>
              <w:spacing w:after="0"/>
              <w:ind w:hanging="61"/>
              <w:jc w:val="center"/>
              <w:rPr>
                <w:rFonts w:ascii="CG Times (WN)" w:eastAsia="Batang" w:hAnsi="CG Times (WN)"/>
                <w:b/>
                <w:bCs/>
              </w:rPr>
            </w:pPr>
            <w:r w:rsidRPr="007F7166">
              <w:rPr>
                <w:rFonts w:ascii="CG Times (WN)" w:eastAsia="Batang" w:hAnsi="CG Times (WN)"/>
                <w:b/>
                <w:bCs/>
              </w:rPr>
              <w:t>Probability</w:t>
            </w:r>
          </w:p>
        </w:tc>
      </w:tr>
      <w:tr w:rsidR="00421390" w14:paraId="03FCE64D" w14:textId="77777777">
        <w:trPr>
          <w:jc w:val="center"/>
        </w:trPr>
        <w:tc>
          <w:tcPr>
            <w:tcW w:w="1818" w:type="dxa"/>
            <w:shd w:val="clear" w:color="auto" w:fill="auto"/>
          </w:tcPr>
          <w:p w14:paraId="1FF95FB7" w14:textId="77777777" w:rsidR="00421390" w:rsidRPr="007F7166" w:rsidRDefault="00421390" w:rsidP="007F7166">
            <w:pPr>
              <w:pStyle w:val="BodyText"/>
              <w:spacing w:after="0"/>
              <w:jc w:val="center"/>
              <w:rPr>
                <w:rFonts w:ascii="CG Times (WN)" w:eastAsia="Batang" w:hAnsi="CG Times (WN)"/>
              </w:rPr>
            </w:pPr>
            <w:r w:rsidRPr="007F7166">
              <w:rPr>
                <w:rFonts w:ascii="CG Times (WN)" w:eastAsia="Batang" w:hAnsi="CG Times (WN)"/>
              </w:rPr>
              <w:t>16-QAM</w:t>
            </w:r>
          </w:p>
        </w:tc>
        <w:tc>
          <w:tcPr>
            <w:tcW w:w="1620" w:type="dxa"/>
            <w:shd w:val="clear" w:color="auto" w:fill="auto"/>
          </w:tcPr>
          <w:p w14:paraId="3CD9A0DC" w14:textId="77777777" w:rsidR="00421390" w:rsidRPr="007F7166" w:rsidRDefault="00421390" w:rsidP="007F7166">
            <w:pPr>
              <w:pStyle w:val="BodyText"/>
              <w:spacing w:after="0"/>
              <w:ind w:hanging="61"/>
              <w:jc w:val="center"/>
              <w:rPr>
                <w:rFonts w:ascii="CG Times (WN)" w:eastAsia="Batang" w:hAnsi="CG Times (WN)"/>
              </w:rPr>
            </w:pPr>
            <w:r w:rsidRPr="007F7166">
              <w:rPr>
                <w:rFonts w:ascii="CG Times (WN)" w:eastAsia="Batang" w:hAnsi="CG Times (WN)"/>
              </w:rPr>
              <w:t>6%</w:t>
            </w:r>
          </w:p>
        </w:tc>
      </w:tr>
      <w:tr w:rsidR="00421390" w14:paraId="761B5D62" w14:textId="77777777">
        <w:trPr>
          <w:jc w:val="center"/>
        </w:trPr>
        <w:tc>
          <w:tcPr>
            <w:tcW w:w="1818" w:type="dxa"/>
            <w:shd w:val="clear" w:color="auto" w:fill="auto"/>
          </w:tcPr>
          <w:p w14:paraId="181BCB4D" w14:textId="77777777" w:rsidR="00421390" w:rsidRPr="007F7166" w:rsidRDefault="00421390" w:rsidP="007F7166">
            <w:pPr>
              <w:pStyle w:val="BodyText"/>
              <w:spacing w:after="0"/>
              <w:jc w:val="center"/>
              <w:rPr>
                <w:rFonts w:ascii="CG Times (WN)" w:eastAsia="Batang" w:hAnsi="CG Times (WN)"/>
              </w:rPr>
            </w:pPr>
            <w:r w:rsidRPr="007F7166">
              <w:rPr>
                <w:rFonts w:ascii="CG Times (WN)" w:eastAsia="Batang" w:hAnsi="CG Times (WN)"/>
              </w:rPr>
              <w:t>8PSK</w:t>
            </w:r>
          </w:p>
        </w:tc>
        <w:tc>
          <w:tcPr>
            <w:tcW w:w="1620" w:type="dxa"/>
            <w:shd w:val="clear" w:color="auto" w:fill="auto"/>
          </w:tcPr>
          <w:p w14:paraId="7D530CB4" w14:textId="77777777" w:rsidR="00421390" w:rsidRPr="007F7166" w:rsidRDefault="00421390" w:rsidP="007F7166">
            <w:pPr>
              <w:pStyle w:val="BodyText"/>
              <w:spacing w:after="0"/>
              <w:ind w:hanging="61"/>
              <w:jc w:val="center"/>
              <w:rPr>
                <w:rFonts w:ascii="CG Times (WN)" w:eastAsia="Batang" w:hAnsi="CG Times (WN)"/>
              </w:rPr>
            </w:pPr>
            <w:r w:rsidRPr="007F7166">
              <w:rPr>
                <w:rFonts w:ascii="CG Times (WN)" w:eastAsia="Batang" w:hAnsi="CG Times (WN)"/>
              </w:rPr>
              <w:t>24%</w:t>
            </w:r>
          </w:p>
        </w:tc>
      </w:tr>
      <w:tr w:rsidR="00421390" w14:paraId="7126866A" w14:textId="77777777">
        <w:trPr>
          <w:jc w:val="center"/>
        </w:trPr>
        <w:tc>
          <w:tcPr>
            <w:tcW w:w="1818" w:type="dxa"/>
            <w:shd w:val="clear" w:color="auto" w:fill="auto"/>
          </w:tcPr>
          <w:p w14:paraId="12DA6C85" w14:textId="77777777" w:rsidR="00421390" w:rsidRPr="007F7166" w:rsidRDefault="00421390" w:rsidP="007F7166">
            <w:pPr>
              <w:pStyle w:val="BodyText"/>
              <w:spacing w:after="0"/>
              <w:jc w:val="center"/>
              <w:rPr>
                <w:rFonts w:ascii="CG Times (WN)" w:eastAsia="Batang" w:hAnsi="CG Times (WN)"/>
              </w:rPr>
            </w:pPr>
            <w:r w:rsidRPr="007F7166">
              <w:rPr>
                <w:rFonts w:ascii="CG Times (WN)" w:eastAsia="Batang" w:hAnsi="CG Times (WN)"/>
              </w:rPr>
              <w:t>QPSK</w:t>
            </w:r>
          </w:p>
        </w:tc>
        <w:tc>
          <w:tcPr>
            <w:tcW w:w="1620" w:type="dxa"/>
            <w:shd w:val="clear" w:color="auto" w:fill="auto"/>
          </w:tcPr>
          <w:p w14:paraId="6081DDCA" w14:textId="77777777" w:rsidR="00421390" w:rsidRPr="007F7166" w:rsidRDefault="00421390" w:rsidP="007F7166">
            <w:pPr>
              <w:pStyle w:val="BodyText"/>
              <w:spacing w:after="0"/>
              <w:ind w:hanging="61"/>
              <w:jc w:val="center"/>
              <w:rPr>
                <w:rFonts w:ascii="CG Times (WN)" w:eastAsia="Batang" w:hAnsi="CG Times (WN)"/>
              </w:rPr>
            </w:pPr>
            <w:r w:rsidRPr="007F7166">
              <w:rPr>
                <w:rFonts w:ascii="CG Times (WN)" w:eastAsia="Batang" w:hAnsi="CG Times (WN)"/>
              </w:rPr>
              <w:t>30%</w:t>
            </w:r>
          </w:p>
        </w:tc>
      </w:tr>
      <w:tr w:rsidR="00421390" w14:paraId="5179EE60" w14:textId="77777777">
        <w:trPr>
          <w:jc w:val="center"/>
        </w:trPr>
        <w:tc>
          <w:tcPr>
            <w:tcW w:w="1818" w:type="dxa"/>
            <w:shd w:val="clear" w:color="auto" w:fill="auto"/>
          </w:tcPr>
          <w:p w14:paraId="6DFF9042" w14:textId="77777777" w:rsidR="00421390" w:rsidRPr="007F7166" w:rsidRDefault="00421390" w:rsidP="007F7166">
            <w:pPr>
              <w:pStyle w:val="BodyText"/>
              <w:spacing w:after="0"/>
              <w:jc w:val="center"/>
              <w:rPr>
                <w:rFonts w:ascii="CG Times (WN)" w:eastAsia="Batang" w:hAnsi="CG Times (WN)"/>
              </w:rPr>
            </w:pPr>
            <w:r w:rsidRPr="007F7166">
              <w:rPr>
                <w:rFonts w:ascii="CG Times (WN)" w:eastAsia="Batang" w:hAnsi="CG Times (WN)"/>
              </w:rPr>
              <w:t>GMSK</w:t>
            </w:r>
          </w:p>
        </w:tc>
        <w:tc>
          <w:tcPr>
            <w:tcW w:w="1620" w:type="dxa"/>
            <w:shd w:val="clear" w:color="auto" w:fill="auto"/>
          </w:tcPr>
          <w:p w14:paraId="004E28A5" w14:textId="77777777" w:rsidR="00421390" w:rsidRPr="007F7166" w:rsidRDefault="00421390" w:rsidP="007F7166">
            <w:pPr>
              <w:pStyle w:val="BodyText"/>
              <w:spacing w:after="0"/>
              <w:ind w:hanging="61"/>
              <w:jc w:val="center"/>
              <w:rPr>
                <w:rFonts w:ascii="CG Times (WN)" w:eastAsia="Batang" w:hAnsi="CG Times (WN)"/>
              </w:rPr>
            </w:pPr>
            <w:r w:rsidRPr="007F7166">
              <w:rPr>
                <w:rFonts w:ascii="CG Times (WN)" w:eastAsia="Batang" w:hAnsi="CG Times (WN)"/>
              </w:rPr>
              <w:t>24%</w:t>
            </w:r>
          </w:p>
        </w:tc>
      </w:tr>
      <w:tr w:rsidR="00421390" w14:paraId="4C9E12CD" w14:textId="77777777">
        <w:trPr>
          <w:jc w:val="center"/>
        </w:trPr>
        <w:tc>
          <w:tcPr>
            <w:tcW w:w="1818" w:type="dxa"/>
            <w:shd w:val="clear" w:color="auto" w:fill="auto"/>
          </w:tcPr>
          <w:p w14:paraId="4DBAA7B3" w14:textId="77777777" w:rsidR="00421390" w:rsidRPr="007F7166" w:rsidRDefault="00421390" w:rsidP="007F7166">
            <w:pPr>
              <w:pStyle w:val="BodyText"/>
              <w:spacing w:after="0"/>
              <w:jc w:val="center"/>
              <w:rPr>
                <w:rFonts w:ascii="CG Times (WN)" w:eastAsia="Batang" w:hAnsi="CG Times (WN)"/>
              </w:rPr>
            </w:pPr>
            <w:r w:rsidRPr="007F7166">
              <w:rPr>
                <w:rFonts w:ascii="CG Times (WN)" w:eastAsia="Batang" w:hAnsi="CG Times (WN)"/>
              </w:rPr>
              <w:t>None</w:t>
            </w:r>
          </w:p>
        </w:tc>
        <w:tc>
          <w:tcPr>
            <w:tcW w:w="1620" w:type="dxa"/>
            <w:shd w:val="clear" w:color="auto" w:fill="auto"/>
          </w:tcPr>
          <w:p w14:paraId="0CC0698E" w14:textId="77777777" w:rsidR="00421390" w:rsidRPr="007F7166" w:rsidRDefault="00421390" w:rsidP="007F7166">
            <w:pPr>
              <w:pStyle w:val="BodyText"/>
              <w:spacing w:after="0"/>
              <w:ind w:hanging="61"/>
              <w:jc w:val="center"/>
              <w:rPr>
                <w:rFonts w:ascii="CG Times (WN)" w:eastAsia="Batang" w:hAnsi="CG Times (WN)"/>
              </w:rPr>
            </w:pPr>
            <w:r w:rsidRPr="007F7166">
              <w:rPr>
                <w:rFonts w:ascii="CG Times (WN)" w:eastAsia="Batang" w:hAnsi="CG Times (WN)"/>
              </w:rPr>
              <w:t>6%</w:t>
            </w:r>
          </w:p>
        </w:tc>
      </w:tr>
    </w:tbl>
    <w:p w14:paraId="67440E5F" w14:textId="77777777" w:rsidR="00421390" w:rsidRPr="00EF5C85" w:rsidRDefault="00421390" w:rsidP="00501F00">
      <w:pPr>
        <w:pStyle w:val="FP"/>
      </w:pPr>
    </w:p>
    <w:p w14:paraId="38E852CA" w14:textId="77777777" w:rsidR="00421390" w:rsidRDefault="00F90DBB" w:rsidP="008F3F22">
      <w:pPr>
        <w:pStyle w:val="Heading4"/>
      </w:pPr>
      <w:bookmarkStart w:id="556" w:name="_Ref206823172"/>
      <w:bookmarkStart w:id="557" w:name="_Toc518052906"/>
      <w:r>
        <w:t>9.1.1.6</w:t>
      </w:r>
      <w:r w:rsidR="00695C3B">
        <w:tab/>
      </w:r>
      <w:r w:rsidR="00421390">
        <w:t>Hopping</w:t>
      </w:r>
      <w:bookmarkEnd w:id="556"/>
      <w:bookmarkEnd w:id="557"/>
    </w:p>
    <w:p w14:paraId="43BCE806" w14:textId="77777777" w:rsidR="00421390" w:rsidRDefault="00421390" w:rsidP="00501F00">
      <w:r>
        <w:t>The DTX phase of an MS tends to be for a period of time, and does not change from speech frame to speech frame. So the improvement in channel conditions is localized to certain periods in time.</w:t>
      </w:r>
    </w:p>
    <w:p w14:paraId="411E0373" w14:textId="77777777" w:rsidR="00F95A27" w:rsidRDefault="00421390" w:rsidP="00F95A27">
      <w:pPr>
        <w:jc w:val="both"/>
      </w:pPr>
      <w:r>
        <w:t>Some consideration of this has been given for the case where only 2 users are multiplexed</w:t>
      </w:r>
      <w:r w:rsidR="006D311A">
        <w:t xml:space="preserve"> [9-8]</w:t>
      </w:r>
      <w:r>
        <w:t>, where adaptive frequency hopping has been proposed to hop between hopping sequences, and so better distribute the improvements available from DTX phases. Although the case for 4 multiplexed users is somewhat better in terms of improvements from DTX, since there are a number of multiplexed users that can each enter DTX, the improvements still remain somewhat localized. The concept presented in</w:t>
      </w:r>
      <w:r w:rsidR="006D311A">
        <w:t xml:space="preserve"> [9-8]</w:t>
      </w:r>
      <w:r>
        <w:t xml:space="preserve"> can also be used for higher modulations. A simple example is </w:t>
      </w:r>
      <w:r>
        <w:lastRenderedPageBreak/>
        <w:t>shown in</w:t>
      </w:r>
      <w:r w:rsidR="006D311A">
        <w:t xml:space="preserve"> Table 9-7</w:t>
      </w:r>
      <w:r>
        <w:t xml:space="preserve"> for 8 MSs, distributed over 2 hopping sequences. Initially, the MSs are distributed {M0,M1,M2,M3} and {M4,M5,M6,M7} over the 2 carriers in frame N.  In frame N+1, the allocation is changed to {M0,M1,M2,M7}, {M4,M5,M6,M3}. As can be seen in</w:t>
      </w:r>
      <w:r w:rsidR="006D311A">
        <w:t xml:space="preserve"> Table 9-7, </w:t>
      </w:r>
      <w:r>
        <w:t xml:space="preserve">the second and third users are set as fixed during 4 frames. This fact is used in the signaling coding that was described in subsection </w:t>
      </w:r>
      <w:r w:rsidR="00CB5CD0">
        <w:t>9.1.1.5</w:t>
      </w:r>
      <w:r>
        <w:t>. After the 4 frames, users M2 and M6 change location in order to improve the DTX diversity.</w:t>
      </w:r>
    </w:p>
    <w:p w14:paraId="37772161" w14:textId="77777777" w:rsidR="00F95A27" w:rsidRDefault="00D11C81" w:rsidP="00D11C81">
      <w:pPr>
        <w:pStyle w:val="TH"/>
      </w:pPr>
      <w:r>
        <w:t>Table 9-7: Example of Adaptive Hopping for Higher Order Modulations</w:t>
      </w:r>
    </w:p>
    <w:tbl>
      <w:tblPr>
        <w:tblW w:w="0" w:type="auto"/>
        <w:jc w:val="center"/>
        <w:tblLook w:val="00BF" w:firstRow="1" w:lastRow="0" w:firstColumn="1" w:lastColumn="0" w:noHBand="0" w:noVBand="0"/>
      </w:tblPr>
      <w:tblGrid>
        <w:gridCol w:w="1278"/>
        <w:gridCol w:w="842"/>
        <w:gridCol w:w="778"/>
        <w:gridCol w:w="990"/>
        <w:gridCol w:w="810"/>
        <w:gridCol w:w="810"/>
        <w:gridCol w:w="810"/>
        <w:gridCol w:w="810"/>
        <w:gridCol w:w="810"/>
      </w:tblGrid>
      <w:tr w:rsidR="00F95A27" w14:paraId="7EA817A4" w14:textId="77777777">
        <w:trPr>
          <w:jc w:val="center"/>
        </w:trPr>
        <w:tc>
          <w:tcPr>
            <w:tcW w:w="1278" w:type="dxa"/>
            <w:shd w:val="clear" w:color="auto" w:fill="E0E0E0"/>
          </w:tcPr>
          <w:p w14:paraId="70484E77" w14:textId="77777777" w:rsidR="00F95A27" w:rsidRPr="007F7166" w:rsidRDefault="00F95A27" w:rsidP="00F95A27">
            <w:pPr>
              <w:pStyle w:val="BodyText"/>
              <w:rPr>
                <w:b/>
                <w:bCs/>
              </w:rPr>
            </w:pPr>
            <w:r w:rsidRPr="007F7166">
              <w:rPr>
                <w:b/>
                <w:bCs/>
              </w:rPr>
              <w:t>Frame -&gt;</w:t>
            </w:r>
          </w:p>
        </w:tc>
        <w:tc>
          <w:tcPr>
            <w:tcW w:w="842" w:type="dxa"/>
            <w:shd w:val="clear" w:color="auto" w:fill="E0E0E0"/>
          </w:tcPr>
          <w:p w14:paraId="20F72F55" w14:textId="77777777" w:rsidR="00F95A27" w:rsidRPr="007F7166" w:rsidRDefault="00F95A27" w:rsidP="007F7166">
            <w:pPr>
              <w:pStyle w:val="BodyText"/>
              <w:jc w:val="center"/>
              <w:rPr>
                <w:b/>
                <w:bCs/>
              </w:rPr>
            </w:pPr>
            <w:r w:rsidRPr="007F7166">
              <w:rPr>
                <w:b/>
                <w:bCs/>
              </w:rPr>
              <w:t>N</w:t>
            </w:r>
          </w:p>
        </w:tc>
        <w:tc>
          <w:tcPr>
            <w:tcW w:w="778" w:type="dxa"/>
            <w:shd w:val="clear" w:color="auto" w:fill="E0E0E0"/>
          </w:tcPr>
          <w:p w14:paraId="45DF8C59" w14:textId="77777777" w:rsidR="00F95A27" w:rsidRPr="007F7166" w:rsidRDefault="00F95A27" w:rsidP="007F7166">
            <w:pPr>
              <w:pStyle w:val="BodyText"/>
              <w:jc w:val="center"/>
              <w:rPr>
                <w:b/>
                <w:bCs/>
              </w:rPr>
            </w:pPr>
            <w:r w:rsidRPr="007F7166">
              <w:rPr>
                <w:b/>
                <w:bCs/>
              </w:rPr>
              <w:t>N+1</w:t>
            </w:r>
          </w:p>
        </w:tc>
        <w:tc>
          <w:tcPr>
            <w:tcW w:w="990" w:type="dxa"/>
            <w:shd w:val="clear" w:color="auto" w:fill="E0E0E0"/>
          </w:tcPr>
          <w:p w14:paraId="2C17FC36" w14:textId="77777777" w:rsidR="00F95A27" w:rsidRPr="007F7166" w:rsidRDefault="00F95A27" w:rsidP="007F7166">
            <w:pPr>
              <w:pStyle w:val="BodyText"/>
              <w:jc w:val="center"/>
              <w:rPr>
                <w:b/>
                <w:bCs/>
              </w:rPr>
            </w:pPr>
            <w:r w:rsidRPr="007F7166">
              <w:rPr>
                <w:b/>
                <w:bCs/>
              </w:rPr>
              <w:t>N+2</w:t>
            </w:r>
          </w:p>
        </w:tc>
        <w:tc>
          <w:tcPr>
            <w:tcW w:w="810" w:type="dxa"/>
            <w:shd w:val="clear" w:color="auto" w:fill="E0E0E0"/>
          </w:tcPr>
          <w:p w14:paraId="2F338134" w14:textId="77777777" w:rsidR="00F95A27" w:rsidRPr="007F7166" w:rsidRDefault="00F95A27" w:rsidP="007F7166">
            <w:pPr>
              <w:pStyle w:val="BodyText"/>
              <w:jc w:val="center"/>
              <w:rPr>
                <w:b/>
                <w:bCs/>
              </w:rPr>
            </w:pPr>
            <w:r w:rsidRPr="007F7166">
              <w:rPr>
                <w:b/>
                <w:bCs/>
              </w:rPr>
              <w:t>N+3</w:t>
            </w:r>
          </w:p>
        </w:tc>
        <w:tc>
          <w:tcPr>
            <w:tcW w:w="810" w:type="dxa"/>
            <w:shd w:val="clear" w:color="auto" w:fill="E0E0E0"/>
          </w:tcPr>
          <w:p w14:paraId="65F07CB5" w14:textId="77777777" w:rsidR="00F95A27" w:rsidRPr="007F7166" w:rsidRDefault="00F95A27" w:rsidP="007F7166">
            <w:pPr>
              <w:pStyle w:val="BodyText"/>
              <w:jc w:val="center"/>
              <w:rPr>
                <w:b/>
                <w:bCs/>
              </w:rPr>
            </w:pPr>
            <w:r w:rsidRPr="007F7166">
              <w:rPr>
                <w:b/>
                <w:bCs/>
              </w:rPr>
              <w:t>N+4</w:t>
            </w:r>
          </w:p>
        </w:tc>
        <w:tc>
          <w:tcPr>
            <w:tcW w:w="810" w:type="dxa"/>
            <w:shd w:val="clear" w:color="auto" w:fill="E0E0E0"/>
          </w:tcPr>
          <w:p w14:paraId="55ED1D45" w14:textId="77777777" w:rsidR="00F95A27" w:rsidRPr="007F7166" w:rsidRDefault="00F95A27" w:rsidP="007F7166">
            <w:pPr>
              <w:pStyle w:val="BodyText"/>
              <w:jc w:val="center"/>
              <w:rPr>
                <w:b/>
                <w:bCs/>
              </w:rPr>
            </w:pPr>
            <w:r w:rsidRPr="007F7166">
              <w:rPr>
                <w:b/>
                <w:bCs/>
              </w:rPr>
              <w:t>N+5</w:t>
            </w:r>
          </w:p>
        </w:tc>
        <w:tc>
          <w:tcPr>
            <w:tcW w:w="810" w:type="dxa"/>
            <w:shd w:val="clear" w:color="auto" w:fill="E0E0E0"/>
          </w:tcPr>
          <w:p w14:paraId="0488C107" w14:textId="77777777" w:rsidR="00F95A27" w:rsidRPr="007F7166" w:rsidRDefault="00F95A27" w:rsidP="007F7166">
            <w:pPr>
              <w:pStyle w:val="BodyText"/>
              <w:jc w:val="center"/>
              <w:rPr>
                <w:b/>
                <w:bCs/>
              </w:rPr>
            </w:pPr>
            <w:r w:rsidRPr="007F7166">
              <w:rPr>
                <w:b/>
                <w:bCs/>
              </w:rPr>
              <w:t>N+6</w:t>
            </w:r>
          </w:p>
        </w:tc>
        <w:tc>
          <w:tcPr>
            <w:tcW w:w="810" w:type="dxa"/>
            <w:shd w:val="clear" w:color="auto" w:fill="E0E0E0"/>
          </w:tcPr>
          <w:p w14:paraId="0D61DEAC" w14:textId="77777777" w:rsidR="00F95A27" w:rsidRPr="007F7166" w:rsidRDefault="00F95A27" w:rsidP="007F7166">
            <w:pPr>
              <w:pStyle w:val="BodyText"/>
              <w:jc w:val="center"/>
              <w:rPr>
                <w:b/>
                <w:bCs/>
              </w:rPr>
            </w:pPr>
            <w:r w:rsidRPr="007F7166">
              <w:rPr>
                <w:b/>
                <w:bCs/>
              </w:rPr>
              <w:t>N+7</w:t>
            </w:r>
          </w:p>
        </w:tc>
      </w:tr>
      <w:tr w:rsidR="00F95A27" w14:paraId="6F19C3BD" w14:textId="77777777">
        <w:trPr>
          <w:jc w:val="center"/>
        </w:trPr>
        <w:tc>
          <w:tcPr>
            <w:tcW w:w="1278" w:type="dxa"/>
          </w:tcPr>
          <w:p w14:paraId="119FE066" w14:textId="77777777" w:rsidR="00F95A27" w:rsidRPr="007F7166" w:rsidRDefault="00F95A27" w:rsidP="00F95A27">
            <w:pPr>
              <w:pStyle w:val="BodyText"/>
              <w:rPr>
                <w:b/>
                <w:bCs/>
              </w:rPr>
            </w:pPr>
            <w:r w:rsidRPr="007F7166">
              <w:rPr>
                <w:b/>
                <w:bCs/>
              </w:rPr>
              <w:t>Hop seq 1</w:t>
            </w:r>
          </w:p>
        </w:tc>
        <w:tc>
          <w:tcPr>
            <w:tcW w:w="842" w:type="dxa"/>
          </w:tcPr>
          <w:p w14:paraId="3D70593C" w14:textId="77777777" w:rsidR="00F95A27" w:rsidRPr="00F95A27" w:rsidRDefault="00F95A27" w:rsidP="007F7166">
            <w:pPr>
              <w:pStyle w:val="BodyText"/>
              <w:spacing w:after="0"/>
              <w:jc w:val="center"/>
            </w:pPr>
            <w:r w:rsidRPr="00F95A27">
              <w:t>M0</w:t>
            </w:r>
          </w:p>
          <w:p w14:paraId="1A1C24C5" w14:textId="77777777" w:rsidR="00F95A27" w:rsidRPr="00F95A27" w:rsidRDefault="00F95A27" w:rsidP="007F7166">
            <w:pPr>
              <w:pStyle w:val="BodyText"/>
              <w:spacing w:after="0"/>
              <w:jc w:val="center"/>
            </w:pPr>
            <w:r w:rsidRPr="00F95A27">
              <w:t>M1</w:t>
            </w:r>
          </w:p>
          <w:p w14:paraId="44BB6877" w14:textId="77777777" w:rsidR="00F95A27" w:rsidRPr="00F95A27" w:rsidRDefault="00F95A27" w:rsidP="007F7166">
            <w:pPr>
              <w:pStyle w:val="BodyText"/>
              <w:spacing w:after="0"/>
              <w:jc w:val="center"/>
            </w:pPr>
            <w:r w:rsidRPr="00F95A27">
              <w:t>M2</w:t>
            </w:r>
          </w:p>
          <w:p w14:paraId="64A38155" w14:textId="77777777" w:rsidR="00F95A27" w:rsidRPr="00F95A27" w:rsidRDefault="00F95A27" w:rsidP="007F7166">
            <w:pPr>
              <w:pStyle w:val="BodyText"/>
              <w:spacing w:after="0"/>
              <w:jc w:val="center"/>
            </w:pPr>
            <w:r w:rsidRPr="00F95A27">
              <w:t>M3</w:t>
            </w:r>
          </w:p>
        </w:tc>
        <w:tc>
          <w:tcPr>
            <w:tcW w:w="778" w:type="dxa"/>
          </w:tcPr>
          <w:p w14:paraId="6FA58D7E" w14:textId="77777777" w:rsidR="00F95A27" w:rsidRPr="00F95A27" w:rsidRDefault="00F95A27" w:rsidP="007F7166">
            <w:pPr>
              <w:pStyle w:val="BodyText"/>
              <w:spacing w:after="0"/>
              <w:jc w:val="center"/>
            </w:pPr>
            <w:r w:rsidRPr="00F95A27">
              <w:t>M0</w:t>
            </w:r>
          </w:p>
          <w:p w14:paraId="3D31FF07" w14:textId="77777777" w:rsidR="00F95A27" w:rsidRPr="00F95A27" w:rsidRDefault="00F95A27" w:rsidP="007F7166">
            <w:pPr>
              <w:pStyle w:val="BodyText"/>
              <w:spacing w:after="0"/>
              <w:jc w:val="center"/>
            </w:pPr>
            <w:r w:rsidRPr="00F95A27">
              <w:t>M1</w:t>
            </w:r>
          </w:p>
          <w:p w14:paraId="42118AE1" w14:textId="77777777" w:rsidR="00F95A27" w:rsidRPr="00F95A27" w:rsidRDefault="00F95A27" w:rsidP="007F7166">
            <w:pPr>
              <w:pStyle w:val="BodyText"/>
              <w:spacing w:after="0"/>
              <w:jc w:val="center"/>
            </w:pPr>
            <w:r w:rsidRPr="00F95A27">
              <w:t>M2</w:t>
            </w:r>
          </w:p>
          <w:p w14:paraId="3609C3B0" w14:textId="77777777" w:rsidR="00F95A27" w:rsidRPr="00F95A27" w:rsidRDefault="00F95A27" w:rsidP="007F7166">
            <w:pPr>
              <w:pStyle w:val="BodyText"/>
              <w:spacing w:after="0"/>
              <w:jc w:val="center"/>
            </w:pPr>
            <w:r w:rsidRPr="00F95A27">
              <w:t>M7</w:t>
            </w:r>
          </w:p>
        </w:tc>
        <w:tc>
          <w:tcPr>
            <w:tcW w:w="990" w:type="dxa"/>
          </w:tcPr>
          <w:p w14:paraId="2FA50AA2" w14:textId="77777777" w:rsidR="00F95A27" w:rsidRPr="00F95A27" w:rsidRDefault="00F95A27" w:rsidP="007F7166">
            <w:pPr>
              <w:pStyle w:val="BodyText"/>
              <w:spacing w:after="0"/>
              <w:jc w:val="center"/>
            </w:pPr>
            <w:r w:rsidRPr="00F95A27">
              <w:t>M4</w:t>
            </w:r>
          </w:p>
          <w:p w14:paraId="6995BE91" w14:textId="77777777" w:rsidR="00F95A27" w:rsidRPr="00F95A27" w:rsidRDefault="00F95A27" w:rsidP="007F7166">
            <w:pPr>
              <w:pStyle w:val="BodyText"/>
              <w:spacing w:after="0"/>
              <w:jc w:val="center"/>
            </w:pPr>
            <w:r w:rsidRPr="00F95A27">
              <w:t>M1</w:t>
            </w:r>
          </w:p>
          <w:p w14:paraId="30BCB916" w14:textId="77777777" w:rsidR="00F95A27" w:rsidRPr="00F95A27" w:rsidRDefault="00F95A27" w:rsidP="007F7166">
            <w:pPr>
              <w:pStyle w:val="BodyText"/>
              <w:spacing w:after="0"/>
              <w:jc w:val="center"/>
            </w:pPr>
            <w:r w:rsidRPr="00F95A27">
              <w:t>M2</w:t>
            </w:r>
          </w:p>
          <w:p w14:paraId="531556DC" w14:textId="77777777" w:rsidR="00F95A27" w:rsidRPr="00F95A27" w:rsidRDefault="00F95A27" w:rsidP="007F7166">
            <w:pPr>
              <w:pStyle w:val="BodyText"/>
              <w:spacing w:after="0"/>
              <w:jc w:val="center"/>
            </w:pPr>
            <w:r w:rsidRPr="00F95A27">
              <w:t>M3</w:t>
            </w:r>
          </w:p>
        </w:tc>
        <w:tc>
          <w:tcPr>
            <w:tcW w:w="810" w:type="dxa"/>
          </w:tcPr>
          <w:p w14:paraId="74B215E7" w14:textId="77777777" w:rsidR="00F95A27" w:rsidRPr="00F95A27" w:rsidRDefault="00F95A27" w:rsidP="007F7166">
            <w:pPr>
              <w:pStyle w:val="BodyText"/>
              <w:spacing w:after="0"/>
              <w:jc w:val="center"/>
            </w:pPr>
            <w:r w:rsidRPr="00F95A27">
              <w:t>M4</w:t>
            </w:r>
          </w:p>
          <w:p w14:paraId="6EFF32E8" w14:textId="77777777" w:rsidR="00F95A27" w:rsidRPr="00F95A27" w:rsidRDefault="00F95A27" w:rsidP="007F7166">
            <w:pPr>
              <w:pStyle w:val="BodyText"/>
              <w:spacing w:after="0"/>
              <w:jc w:val="center"/>
            </w:pPr>
            <w:r w:rsidRPr="00F95A27">
              <w:t>M1</w:t>
            </w:r>
          </w:p>
          <w:p w14:paraId="4F50CF03" w14:textId="77777777" w:rsidR="00F95A27" w:rsidRPr="00F95A27" w:rsidRDefault="00F95A27" w:rsidP="007F7166">
            <w:pPr>
              <w:pStyle w:val="BodyText"/>
              <w:spacing w:after="0"/>
              <w:jc w:val="center"/>
            </w:pPr>
            <w:r w:rsidRPr="00F95A27">
              <w:t>M2</w:t>
            </w:r>
          </w:p>
          <w:p w14:paraId="6A22931C" w14:textId="77777777" w:rsidR="00F95A27" w:rsidRPr="00F95A27" w:rsidRDefault="00F95A27" w:rsidP="007F7166">
            <w:pPr>
              <w:pStyle w:val="BodyText"/>
              <w:spacing w:after="0"/>
              <w:jc w:val="center"/>
            </w:pPr>
            <w:r w:rsidRPr="00F95A27">
              <w:t>M7</w:t>
            </w:r>
          </w:p>
        </w:tc>
        <w:tc>
          <w:tcPr>
            <w:tcW w:w="810" w:type="dxa"/>
          </w:tcPr>
          <w:p w14:paraId="4B727E06" w14:textId="77777777" w:rsidR="00F95A27" w:rsidRPr="00F95A27" w:rsidRDefault="00F95A27" w:rsidP="007F7166">
            <w:pPr>
              <w:pStyle w:val="BodyText"/>
              <w:spacing w:after="0"/>
              <w:jc w:val="center"/>
            </w:pPr>
            <w:r w:rsidRPr="00F95A27">
              <w:t>M0</w:t>
            </w:r>
          </w:p>
          <w:p w14:paraId="025998C1" w14:textId="77777777" w:rsidR="00F95A27" w:rsidRPr="00F95A27" w:rsidRDefault="00F95A27" w:rsidP="007F7166">
            <w:pPr>
              <w:pStyle w:val="BodyText"/>
              <w:spacing w:after="0"/>
              <w:jc w:val="center"/>
            </w:pPr>
            <w:r w:rsidRPr="00F95A27">
              <w:t>M1</w:t>
            </w:r>
          </w:p>
          <w:p w14:paraId="4245DF28" w14:textId="77777777" w:rsidR="00F95A27" w:rsidRPr="00F95A27" w:rsidRDefault="00F95A27" w:rsidP="007F7166">
            <w:pPr>
              <w:pStyle w:val="BodyText"/>
              <w:spacing w:after="0"/>
              <w:jc w:val="center"/>
            </w:pPr>
            <w:r w:rsidRPr="00F95A27">
              <w:t>M6</w:t>
            </w:r>
          </w:p>
          <w:p w14:paraId="0D8EE079" w14:textId="77777777" w:rsidR="00F95A27" w:rsidRPr="00F95A27" w:rsidRDefault="00F95A27" w:rsidP="007F7166">
            <w:pPr>
              <w:pStyle w:val="BodyText"/>
              <w:spacing w:after="0"/>
              <w:jc w:val="center"/>
            </w:pPr>
            <w:r w:rsidRPr="00F95A27">
              <w:t>M7</w:t>
            </w:r>
          </w:p>
        </w:tc>
        <w:tc>
          <w:tcPr>
            <w:tcW w:w="810" w:type="dxa"/>
          </w:tcPr>
          <w:p w14:paraId="3D462B65" w14:textId="77777777" w:rsidR="00F95A27" w:rsidRPr="00F95A27" w:rsidRDefault="00F95A27" w:rsidP="007F7166">
            <w:pPr>
              <w:pStyle w:val="BodyText"/>
              <w:spacing w:after="0"/>
              <w:jc w:val="center"/>
            </w:pPr>
            <w:r w:rsidRPr="00F95A27">
              <w:t>M4</w:t>
            </w:r>
          </w:p>
          <w:p w14:paraId="47FB8653" w14:textId="77777777" w:rsidR="00F95A27" w:rsidRPr="00F95A27" w:rsidRDefault="00F95A27" w:rsidP="007F7166">
            <w:pPr>
              <w:pStyle w:val="BodyText"/>
              <w:spacing w:after="0"/>
              <w:jc w:val="center"/>
            </w:pPr>
            <w:r w:rsidRPr="00F95A27">
              <w:t>M1</w:t>
            </w:r>
          </w:p>
          <w:p w14:paraId="175D06AE" w14:textId="77777777" w:rsidR="00F95A27" w:rsidRPr="00F95A27" w:rsidRDefault="00F95A27" w:rsidP="007F7166">
            <w:pPr>
              <w:pStyle w:val="BodyText"/>
              <w:spacing w:after="0"/>
              <w:jc w:val="center"/>
            </w:pPr>
            <w:r w:rsidRPr="00F95A27">
              <w:t>M6</w:t>
            </w:r>
          </w:p>
          <w:p w14:paraId="66D60398" w14:textId="77777777" w:rsidR="00F95A27" w:rsidRPr="00F95A27" w:rsidRDefault="00F95A27" w:rsidP="007F7166">
            <w:pPr>
              <w:pStyle w:val="BodyText"/>
              <w:spacing w:after="0"/>
              <w:jc w:val="center"/>
            </w:pPr>
            <w:r w:rsidRPr="00F95A27">
              <w:t>M7</w:t>
            </w:r>
          </w:p>
        </w:tc>
        <w:tc>
          <w:tcPr>
            <w:tcW w:w="810" w:type="dxa"/>
          </w:tcPr>
          <w:p w14:paraId="3B54DBE0" w14:textId="77777777" w:rsidR="00F95A27" w:rsidRPr="00F95A27" w:rsidRDefault="00F95A27" w:rsidP="007F7166">
            <w:pPr>
              <w:pStyle w:val="BodyText"/>
              <w:spacing w:after="0"/>
              <w:jc w:val="center"/>
            </w:pPr>
            <w:r w:rsidRPr="00F95A27">
              <w:t>M4</w:t>
            </w:r>
          </w:p>
          <w:p w14:paraId="4183EB4E" w14:textId="77777777" w:rsidR="00F95A27" w:rsidRPr="00F95A27" w:rsidRDefault="00F95A27" w:rsidP="007F7166">
            <w:pPr>
              <w:pStyle w:val="BodyText"/>
              <w:spacing w:after="0"/>
              <w:jc w:val="center"/>
            </w:pPr>
            <w:r w:rsidRPr="00F95A27">
              <w:t>M1</w:t>
            </w:r>
          </w:p>
          <w:p w14:paraId="7CE6DB62" w14:textId="77777777" w:rsidR="00F95A27" w:rsidRPr="00F95A27" w:rsidRDefault="00F95A27" w:rsidP="007F7166">
            <w:pPr>
              <w:pStyle w:val="BodyText"/>
              <w:spacing w:after="0"/>
              <w:jc w:val="center"/>
            </w:pPr>
            <w:r w:rsidRPr="00F95A27">
              <w:t>M6</w:t>
            </w:r>
          </w:p>
          <w:p w14:paraId="3F7B4CD1" w14:textId="77777777" w:rsidR="00F95A27" w:rsidRPr="00F95A27" w:rsidRDefault="00F95A27" w:rsidP="007F7166">
            <w:pPr>
              <w:pStyle w:val="BodyText"/>
              <w:spacing w:after="0"/>
              <w:jc w:val="center"/>
            </w:pPr>
            <w:r w:rsidRPr="00F95A27">
              <w:t>M3</w:t>
            </w:r>
          </w:p>
        </w:tc>
        <w:tc>
          <w:tcPr>
            <w:tcW w:w="810" w:type="dxa"/>
          </w:tcPr>
          <w:p w14:paraId="783EBE78" w14:textId="77777777" w:rsidR="00F95A27" w:rsidRPr="00F95A27" w:rsidRDefault="00F95A27" w:rsidP="007F7166">
            <w:pPr>
              <w:pStyle w:val="BodyText"/>
              <w:spacing w:after="0"/>
              <w:jc w:val="center"/>
            </w:pPr>
            <w:r w:rsidRPr="00F95A27">
              <w:t>M4</w:t>
            </w:r>
          </w:p>
          <w:p w14:paraId="1A1E0BEA" w14:textId="77777777" w:rsidR="00F95A27" w:rsidRPr="00F95A27" w:rsidRDefault="00F95A27" w:rsidP="007F7166">
            <w:pPr>
              <w:pStyle w:val="BodyText"/>
              <w:spacing w:after="0"/>
              <w:jc w:val="center"/>
            </w:pPr>
            <w:r w:rsidRPr="00F95A27">
              <w:t>M1</w:t>
            </w:r>
          </w:p>
          <w:p w14:paraId="0DBBCF7A" w14:textId="77777777" w:rsidR="00F95A27" w:rsidRPr="00F95A27" w:rsidRDefault="00F95A27" w:rsidP="007F7166">
            <w:pPr>
              <w:pStyle w:val="BodyText"/>
              <w:spacing w:after="0"/>
              <w:jc w:val="center"/>
            </w:pPr>
            <w:r w:rsidRPr="00F95A27">
              <w:t>M6</w:t>
            </w:r>
          </w:p>
          <w:p w14:paraId="79132906" w14:textId="77777777" w:rsidR="00F95A27" w:rsidRPr="00F95A27" w:rsidRDefault="00F95A27" w:rsidP="007F7166">
            <w:pPr>
              <w:pStyle w:val="BodyText"/>
              <w:spacing w:after="0"/>
              <w:jc w:val="center"/>
            </w:pPr>
            <w:r w:rsidRPr="00F95A27">
              <w:t>M7</w:t>
            </w:r>
          </w:p>
        </w:tc>
      </w:tr>
      <w:tr w:rsidR="00F95A27" w14:paraId="2DB9B57E" w14:textId="77777777">
        <w:trPr>
          <w:jc w:val="center"/>
        </w:trPr>
        <w:tc>
          <w:tcPr>
            <w:tcW w:w="1278" w:type="dxa"/>
          </w:tcPr>
          <w:p w14:paraId="4A770D8A" w14:textId="77777777" w:rsidR="00F95A27" w:rsidRPr="007F7166" w:rsidRDefault="00F95A27" w:rsidP="00F95A27">
            <w:pPr>
              <w:pStyle w:val="BodyText"/>
              <w:rPr>
                <w:b/>
                <w:bCs/>
              </w:rPr>
            </w:pPr>
            <w:r w:rsidRPr="007F7166">
              <w:rPr>
                <w:b/>
                <w:bCs/>
              </w:rPr>
              <w:t>Hop seq 2</w:t>
            </w:r>
          </w:p>
        </w:tc>
        <w:tc>
          <w:tcPr>
            <w:tcW w:w="842" w:type="dxa"/>
          </w:tcPr>
          <w:p w14:paraId="544F45EB" w14:textId="77777777" w:rsidR="00F95A27" w:rsidRPr="00F95A27" w:rsidRDefault="00F95A27" w:rsidP="007F7166">
            <w:pPr>
              <w:pStyle w:val="BodyText"/>
              <w:spacing w:after="0"/>
              <w:jc w:val="center"/>
            </w:pPr>
            <w:r w:rsidRPr="00F95A27">
              <w:t>M4</w:t>
            </w:r>
          </w:p>
          <w:p w14:paraId="003A1999" w14:textId="77777777" w:rsidR="00F95A27" w:rsidRPr="00F95A27" w:rsidRDefault="00F95A27" w:rsidP="007F7166">
            <w:pPr>
              <w:pStyle w:val="BodyText"/>
              <w:spacing w:after="0"/>
              <w:jc w:val="center"/>
            </w:pPr>
            <w:r w:rsidRPr="00F95A27">
              <w:t>M5</w:t>
            </w:r>
          </w:p>
          <w:p w14:paraId="4FF4B229" w14:textId="77777777" w:rsidR="00F95A27" w:rsidRPr="00F95A27" w:rsidRDefault="00F95A27" w:rsidP="007F7166">
            <w:pPr>
              <w:pStyle w:val="BodyText"/>
              <w:spacing w:after="0"/>
              <w:jc w:val="center"/>
            </w:pPr>
            <w:r w:rsidRPr="00F95A27">
              <w:t>M6</w:t>
            </w:r>
          </w:p>
          <w:p w14:paraId="7963B5D8" w14:textId="77777777" w:rsidR="00F95A27" w:rsidRPr="00F95A27" w:rsidRDefault="00F95A27" w:rsidP="007F7166">
            <w:pPr>
              <w:pStyle w:val="BodyText"/>
              <w:spacing w:after="0"/>
              <w:jc w:val="center"/>
            </w:pPr>
            <w:r w:rsidRPr="00F95A27">
              <w:t>M7</w:t>
            </w:r>
          </w:p>
        </w:tc>
        <w:tc>
          <w:tcPr>
            <w:tcW w:w="778" w:type="dxa"/>
          </w:tcPr>
          <w:p w14:paraId="01441DBA" w14:textId="77777777" w:rsidR="00F95A27" w:rsidRPr="00F95A27" w:rsidRDefault="00F95A27" w:rsidP="007F7166">
            <w:pPr>
              <w:pStyle w:val="BodyText"/>
              <w:spacing w:after="0"/>
              <w:jc w:val="center"/>
            </w:pPr>
            <w:r w:rsidRPr="00F95A27">
              <w:t>M4</w:t>
            </w:r>
          </w:p>
          <w:p w14:paraId="2D351E98" w14:textId="77777777" w:rsidR="00F95A27" w:rsidRPr="00F95A27" w:rsidRDefault="00F95A27" w:rsidP="007F7166">
            <w:pPr>
              <w:pStyle w:val="BodyText"/>
              <w:spacing w:after="0"/>
              <w:jc w:val="center"/>
            </w:pPr>
            <w:r w:rsidRPr="00F95A27">
              <w:t>M5</w:t>
            </w:r>
          </w:p>
          <w:p w14:paraId="69E385A2" w14:textId="77777777" w:rsidR="00F95A27" w:rsidRPr="00F95A27" w:rsidRDefault="00F95A27" w:rsidP="007F7166">
            <w:pPr>
              <w:pStyle w:val="BodyText"/>
              <w:spacing w:after="0"/>
              <w:jc w:val="center"/>
            </w:pPr>
            <w:r w:rsidRPr="00F95A27">
              <w:t>M6</w:t>
            </w:r>
          </w:p>
          <w:p w14:paraId="588A8A14" w14:textId="77777777" w:rsidR="00F95A27" w:rsidRPr="00F95A27" w:rsidRDefault="00F95A27" w:rsidP="007F7166">
            <w:pPr>
              <w:pStyle w:val="BodyText"/>
              <w:spacing w:after="0"/>
              <w:jc w:val="center"/>
            </w:pPr>
            <w:r w:rsidRPr="00F95A27">
              <w:t>M3</w:t>
            </w:r>
          </w:p>
        </w:tc>
        <w:tc>
          <w:tcPr>
            <w:tcW w:w="990" w:type="dxa"/>
          </w:tcPr>
          <w:p w14:paraId="55E00AEA" w14:textId="77777777" w:rsidR="00F95A27" w:rsidRPr="00F95A27" w:rsidRDefault="00F95A27" w:rsidP="007F7166">
            <w:pPr>
              <w:pStyle w:val="BodyText"/>
              <w:spacing w:after="0"/>
              <w:jc w:val="center"/>
            </w:pPr>
            <w:r w:rsidRPr="00F95A27">
              <w:t>M0</w:t>
            </w:r>
          </w:p>
          <w:p w14:paraId="0F0F9132" w14:textId="77777777" w:rsidR="00F95A27" w:rsidRPr="00F95A27" w:rsidRDefault="00F95A27" w:rsidP="007F7166">
            <w:pPr>
              <w:pStyle w:val="BodyText"/>
              <w:spacing w:after="0"/>
              <w:jc w:val="center"/>
            </w:pPr>
            <w:r w:rsidRPr="00F95A27">
              <w:t>M5</w:t>
            </w:r>
          </w:p>
          <w:p w14:paraId="6341EB00" w14:textId="77777777" w:rsidR="00F95A27" w:rsidRPr="00F95A27" w:rsidRDefault="00F95A27" w:rsidP="007F7166">
            <w:pPr>
              <w:pStyle w:val="BodyText"/>
              <w:spacing w:after="0"/>
              <w:jc w:val="center"/>
            </w:pPr>
            <w:r w:rsidRPr="00F95A27">
              <w:t>M6</w:t>
            </w:r>
          </w:p>
          <w:p w14:paraId="72E155E9" w14:textId="77777777" w:rsidR="00F95A27" w:rsidRPr="00F95A27" w:rsidRDefault="00F95A27" w:rsidP="007F7166">
            <w:pPr>
              <w:pStyle w:val="BodyText"/>
              <w:spacing w:after="0"/>
              <w:jc w:val="center"/>
            </w:pPr>
            <w:r w:rsidRPr="00F95A27">
              <w:t>M7</w:t>
            </w:r>
          </w:p>
        </w:tc>
        <w:tc>
          <w:tcPr>
            <w:tcW w:w="810" w:type="dxa"/>
          </w:tcPr>
          <w:p w14:paraId="49A9AF99" w14:textId="77777777" w:rsidR="00F95A27" w:rsidRPr="00F95A27" w:rsidRDefault="00F95A27" w:rsidP="007F7166">
            <w:pPr>
              <w:pStyle w:val="BodyText"/>
              <w:spacing w:after="0"/>
              <w:jc w:val="center"/>
            </w:pPr>
            <w:r w:rsidRPr="00F95A27">
              <w:t>M0</w:t>
            </w:r>
          </w:p>
          <w:p w14:paraId="0DC2666A" w14:textId="77777777" w:rsidR="00F95A27" w:rsidRPr="00F95A27" w:rsidRDefault="00F95A27" w:rsidP="007F7166">
            <w:pPr>
              <w:pStyle w:val="BodyText"/>
              <w:spacing w:after="0"/>
              <w:jc w:val="center"/>
            </w:pPr>
            <w:r w:rsidRPr="00F95A27">
              <w:t>M5</w:t>
            </w:r>
          </w:p>
          <w:p w14:paraId="75DF9E36" w14:textId="77777777" w:rsidR="00F95A27" w:rsidRPr="00F95A27" w:rsidRDefault="00F95A27" w:rsidP="007F7166">
            <w:pPr>
              <w:pStyle w:val="BodyText"/>
              <w:spacing w:after="0"/>
              <w:jc w:val="center"/>
            </w:pPr>
            <w:r w:rsidRPr="00F95A27">
              <w:t>M6</w:t>
            </w:r>
          </w:p>
          <w:p w14:paraId="1EC5762E" w14:textId="77777777" w:rsidR="00F95A27" w:rsidRPr="00F95A27" w:rsidRDefault="00F95A27" w:rsidP="007F7166">
            <w:pPr>
              <w:pStyle w:val="BodyText"/>
              <w:spacing w:after="0"/>
              <w:jc w:val="center"/>
            </w:pPr>
            <w:r w:rsidRPr="00F95A27">
              <w:t>M3</w:t>
            </w:r>
          </w:p>
        </w:tc>
        <w:tc>
          <w:tcPr>
            <w:tcW w:w="810" w:type="dxa"/>
          </w:tcPr>
          <w:p w14:paraId="1853803B" w14:textId="77777777" w:rsidR="00F95A27" w:rsidRPr="00F95A27" w:rsidRDefault="00F95A27" w:rsidP="007F7166">
            <w:pPr>
              <w:pStyle w:val="BodyText"/>
              <w:spacing w:after="0"/>
              <w:jc w:val="center"/>
            </w:pPr>
            <w:r w:rsidRPr="00F95A27">
              <w:t>M4</w:t>
            </w:r>
          </w:p>
          <w:p w14:paraId="566B0FC7" w14:textId="77777777" w:rsidR="00F95A27" w:rsidRPr="00F95A27" w:rsidRDefault="00F95A27" w:rsidP="007F7166">
            <w:pPr>
              <w:pStyle w:val="BodyText"/>
              <w:spacing w:after="0"/>
              <w:jc w:val="center"/>
            </w:pPr>
            <w:r w:rsidRPr="00F95A27">
              <w:t>M5</w:t>
            </w:r>
          </w:p>
          <w:p w14:paraId="644935E9" w14:textId="77777777" w:rsidR="00F95A27" w:rsidRPr="00F95A27" w:rsidRDefault="00F95A27" w:rsidP="007F7166">
            <w:pPr>
              <w:pStyle w:val="BodyText"/>
              <w:spacing w:after="0"/>
              <w:jc w:val="center"/>
            </w:pPr>
            <w:r w:rsidRPr="00F95A27">
              <w:t>M2</w:t>
            </w:r>
          </w:p>
          <w:p w14:paraId="67A605B5" w14:textId="77777777" w:rsidR="00F95A27" w:rsidRPr="00F95A27" w:rsidRDefault="00F95A27" w:rsidP="007F7166">
            <w:pPr>
              <w:pStyle w:val="BodyText"/>
              <w:spacing w:after="0"/>
              <w:jc w:val="center"/>
            </w:pPr>
            <w:r w:rsidRPr="00F95A27">
              <w:t>M7</w:t>
            </w:r>
          </w:p>
        </w:tc>
        <w:tc>
          <w:tcPr>
            <w:tcW w:w="810" w:type="dxa"/>
          </w:tcPr>
          <w:p w14:paraId="6735D754" w14:textId="77777777" w:rsidR="00F95A27" w:rsidRPr="00F95A27" w:rsidRDefault="00F95A27" w:rsidP="007F7166">
            <w:pPr>
              <w:pStyle w:val="BodyText"/>
              <w:spacing w:after="0"/>
              <w:jc w:val="center"/>
            </w:pPr>
            <w:r w:rsidRPr="00F95A27">
              <w:t>M4</w:t>
            </w:r>
          </w:p>
          <w:p w14:paraId="1792A4E8" w14:textId="77777777" w:rsidR="00F95A27" w:rsidRPr="00F95A27" w:rsidRDefault="00F95A27" w:rsidP="007F7166">
            <w:pPr>
              <w:pStyle w:val="BodyText"/>
              <w:spacing w:after="0"/>
              <w:jc w:val="center"/>
            </w:pPr>
            <w:r w:rsidRPr="00F95A27">
              <w:t>M5</w:t>
            </w:r>
          </w:p>
          <w:p w14:paraId="6FCD27A1" w14:textId="77777777" w:rsidR="00F95A27" w:rsidRPr="00F95A27" w:rsidRDefault="00F95A27" w:rsidP="007F7166">
            <w:pPr>
              <w:pStyle w:val="BodyText"/>
              <w:spacing w:after="0"/>
              <w:jc w:val="center"/>
            </w:pPr>
            <w:r w:rsidRPr="00F95A27">
              <w:t>M2</w:t>
            </w:r>
          </w:p>
          <w:p w14:paraId="2C76330A" w14:textId="77777777" w:rsidR="00F95A27" w:rsidRPr="00F95A27" w:rsidRDefault="00F95A27" w:rsidP="007F7166">
            <w:pPr>
              <w:pStyle w:val="BodyText"/>
              <w:spacing w:after="0"/>
              <w:jc w:val="center"/>
            </w:pPr>
            <w:r w:rsidRPr="00F95A27">
              <w:t>M3</w:t>
            </w:r>
          </w:p>
        </w:tc>
        <w:tc>
          <w:tcPr>
            <w:tcW w:w="810" w:type="dxa"/>
          </w:tcPr>
          <w:p w14:paraId="4D90E1AC" w14:textId="77777777" w:rsidR="00F95A27" w:rsidRPr="00F95A27" w:rsidRDefault="00F95A27" w:rsidP="007F7166">
            <w:pPr>
              <w:pStyle w:val="BodyText"/>
              <w:spacing w:after="0"/>
              <w:jc w:val="center"/>
            </w:pPr>
            <w:r w:rsidRPr="00F95A27">
              <w:t>M0</w:t>
            </w:r>
          </w:p>
          <w:p w14:paraId="4A2E518F" w14:textId="77777777" w:rsidR="00F95A27" w:rsidRPr="00F95A27" w:rsidRDefault="00F95A27" w:rsidP="007F7166">
            <w:pPr>
              <w:pStyle w:val="BodyText"/>
              <w:spacing w:after="0"/>
              <w:jc w:val="center"/>
            </w:pPr>
            <w:r w:rsidRPr="00F95A27">
              <w:t>M5</w:t>
            </w:r>
          </w:p>
          <w:p w14:paraId="6DFBBF20" w14:textId="77777777" w:rsidR="00F95A27" w:rsidRPr="00F95A27" w:rsidRDefault="00F95A27" w:rsidP="007F7166">
            <w:pPr>
              <w:pStyle w:val="BodyText"/>
              <w:spacing w:after="0"/>
              <w:jc w:val="center"/>
            </w:pPr>
            <w:r w:rsidRPr="00F95A27">
              <w:t>M2</w:t>
            </w:r>
          </w:p>
          <w:p w14:paraId="6DE02935" w14:textId="77777777" w:rsidR="00F95A27" w:rsidRPr="00F95A27" w:rsidRDefault="00F95A27" w:rsidP="007F7166">
            <w:pPr>
              <w:pStyle w:val="BodyText"/>
              <w:spacing w:after="0"/>
              <w:jc w:val="center"/>
            </w:pPr>
            <w:r w:rsidRPr="00F95A27">
              <w:t>M7</w:t>
            </w:r>
          </w:p>
        </w:tc>
        <w:tc>
          <w:tcPr>
            <w:tcW w:w="810" w:type="dxa"/>
          </w:tcPr>
          <w:p w14:paraId="4B99B663" w14:textId="77777777" w:rsidR="00F95A27" w:rsidRPr="00F95A27" w:rsidRDefault="00F95A27" w:rsidP="007F7166">
            <w:pPr>
              <w:pStyle w:val="BodyText"/>
              <w:spacing w:after="0"/>
              <w:jc w:val="center"/>
            </w:pPr>
            <w:r w:rsidRPr="00F95A27">
              <w:t>M0</w:t>
            </w:r>
          </w:p>
          <w:p w14:paraId="62F6CF9A" w14:textId="77777777" w:rsidR="00F95A27" w:rsidRPr="00F95A27" w:rsidRDefault="00F95A27" w:rsidP="007F7166">
            <w:pPr>
              <w:pStyle w:val="BodyText"/>
              <w:spacing w:after="0"/>
              <w:jc w:val="center"/>
            </w:pPr>
            <w:r w:rsidRPr="00F95A27">
              <w:t>M5</w:t>
            </w:r>
          </w:p>
          <w:p w14:paraId="31872668" w14:textId="77777777" w:rsidR="00F95A27" w:rsidRPr="00F95A27" w:rsidRDefault="00F95A27" w:rsidP="007F7166">
            <w:pPr>
              <w:pStyle w:val="BodyText"/>
              <w:spacing w:after="0"/>
              <w:jc w:val="center"/>
            </w:pPr>
            <w:r w:rsidRPr="00F95A27">
              <w:t>M2</w:t>
            </w:r>
          </w:p>
          <w:p w14:paraId="28D926FE" w14:textId="77777777" w:rsidR="00F95A27" w:rsidRPr="00F95A27" w:rsidRDefault="00F95A27" w:rsidP="007F7166">
            <w:pPr>
              <w:pStyle w:val="BodyText"/>
              <w:spacing w:after="0"/>
              <w:jc w:val="center"/>
            </w:pPr>
            <w:r w:rsidRPr="00F95A27">
              <w:t>M3</w:t>
            </w:r>
          </w:p>
        </w:tc>
      </w:tr>
    </w:tbl>
    <w:p w14:paraId="487466BC" w14:textId="77777777" w:rsidR="00421390" w:rsidRPr="000C189C" w:rsidRDefault="00421390" w:rsidP="00501F00">
      <w:pPr>
        <w:pStyle w:val="FP"/>
      </w:pPr>
    </w:p>
    <w:p w14:paraId="34960A79" w14:textId="77777777" w:rsidR="00421390" w:rsidRDefault="00F90DBB" w:rsidP="008F3F22">
      <w:pPr>
        <w:pStyle w:val="Heading4"/>
      </w:pPr>
      <w:bookmarkStart w:id="558" w:name="_Toc518052907"/>
      <w:r>
        <w:t>9.1.1.7</w:t>
      </w:r>
      <w:r w:rsidR="000C0014">
        <w:tab/>
      </w:r>
      <w:r w:rsidR="00421390">
        <w:t>Power Control</w:t>
      </w:r>
      <w:bookmarkEnd w:id="558"/>
    </w:p>
    <w:p w14:paraId="7B1C8511" w14:textId="77777777" w:rsidR="00421390" w:rsidRDefault="00421390" w:rsidP="00501F00">
      <w:r>
        <w:t>Some measure of power control differential between the users supported within the constellation is desirable, in addition to power control f</w:t>
      </w:r>
      <w:r w:rsidR="00501F00">
        <w:t>or the complete constellation.</w:t>
      </w:r>
    </w:p>
    <w:p w14:paraId="1029D776" w14:textId="77777777" w:rsidR="00421390" w:rsidRDefault="00421390" w:rsidP="00501F00">
      <w:r>
        <w:t>A proposal for a modified QPSK constellation was made in</w:t>
      </w:r>
      <w:r w:rsidR="006D311A">
        <w:t xml:space="preserve"> [9-9]</w:t>
      </w:r>
      <w:r>
        <w:t xml:space="preserve"> in order to allow a power differential between 2 users. </w:t>
      </w:r>
    </w:p>
    <w:p w14:paraId="303B8E21" w14:textId="77777777" w:rsidR="00421390" w:rsidRDefault="00421390" w:rsidP="00501F00">
      <w:r>
        <w:t xml:space="preserve">As shown in Figure </w:t>
      </w:r>
      <w:r w:rsidR="00C20742">
        <w:t>9-</w:t>
      </w:r>
      <w:r>
        <w:t xml:space="preserve">6, for each block of </w:t>
      </w:r>
      <w:r>
        <w:rPr>
          <w:i/>
        </w:rPr>
        <w:t>k</w:t>
      </w:r>
      <w:r>
        <w:t xml:space="preserve">=4 bits, two of them </w:t>
      </w:r>
      <w:r>
        <w:rPr>
          <w:lang w:val="en-CA"/>
        </w:rPr>
        <w:t>(</w:t>
      </w:r>
      <w:r w:rsidRPr="000843D0">
        <w:rPr>
          <w:i/>
          <w:lang w:val="en-CA"/>
        </w:rPr>
        <w:t>b</w:t>
      </w:r>
      <w:r w:rsidRPr="000843D0">
        <w:rPr>
          <w:i/>
          <w:vertAlign w:val="subscript"/>
          <w:lang w:val="en-CA"/>
        </w:rPr>
        <w:t>1</w:t>
      </w:r>
      <w:r>
        <w:rPr>
          <w:lang w:val="en-CA"/>
        </w:rPr>
        <w:t xml:space="preserve"> and </w:t>
      </w:r>
      <w:r w:rsidRPr="000843D0">
        <w:rPr>
          <w:i/>
          <w:lang w:val="en-CA"/>
        </w:rPr>
        <w:t>b</w:t>
      </w:r>
      <w:r w:rsidRPr="000843D0">
        <w:rPr>
          <w:i/>
          <w:vertAlign w:val="subscript"/>
          <w:lang w:val="en-CA"/>
        </w:rPr>
        <w:t>2</w:t>
      </w:r>
      <w:r>
        <w:rPr>
          <w:lang w:val="en-CA"/>
        </w:rPr>
        <w:t>) are mapped to the sub channel I, and the other two bits (</w:t>
      </w:r>
      <w:r w:rsidRPr="000843D0">
        <w:rPr>
          <w:i/>
          <w:lang w:val="en-CA"/>
        </w:rPr>
        <w:t>b</w:t>
      </w:r>
      <w:r>
        <w:rPr>
          <w:i/>
          <w:vertAlign w:val="subscript"/>
          <w:lang w:val="en-CA"/>
        </w:rPr>
        <w:t>3</w:t>
      </w:r>
      <w:r>
        <w:rPr>
          <w:lang w:val="en-CA"/>
        </w:rPr>
        <w:t xml:space="preserve"> and </w:t>
      </w:r>
      <w:r w:rsidRPr="000843D0">
        <w:rPr>
          <w:i/>
          <w:lang w:val="en-CA"/>
        </w:rPr>
        <w:t>b</w:t>
      </w:r>
      <w:r>
        <w:rPr>
          <w:i/>
          <w:vertAlign w:val="subscript"/>
          <w:lang w:val="en-CA"/>
        </w:rPr>
        <w:t>4</w:t>
      </w:r>
      <w:r>
        <w:rPr>
          <w:lang w:val="en-CA"/>
        </w:rPr>
        <w:t>) are mapped to the sub channel Q. Because the two sub channels are independent, different protection of the strong bits and weak bits can be o</w:t>
      </w:r>
      <w:r>
        <w:rPr>
          <w:lang w:val="en-CA"/>
        </w:rPr>
        <w:t>b</w:t>
      </w:r>
      <w:r>
        <w:rPr>
          <w:lang w:val="en-CA"/>
        </w:rPr>
        <w:t xml:space="preserve">tained by setting a proper value of </w:t>
      </w:r>
      <w:r w:rsidRPr="003B0BF7">
        <w:rPr>
          <w:i/>
          <w:lang w:val="en-CA"/>
        </w:rPr>
        <w:t>μ</w:t>
      </w:r>
      <w:r>
        <w:rPr>
          <w:lang w:val="en-CA"/>
        </w:rPr>
        <w:t xml:space="preserve"> for each sub channel where t</w:t>
      </w:r>
      <w:r>
        <w:t xml:space="preserve">he distance between the two inner points are denoted by </w:t>
      </w:r>
      <w:r>
        <w:rPr>
          <w:i/>
        </w:rPr>
        <w:t>d</w:t>
      </w:r>
      <w:r>
        <w:rPr>
          <w:i/>
          <w:vertAlign w:val="subscript"/>
        </w:rPr>
        <w:t>i</w:t>
      </w:r>
      <w:r>
        <w:t xml:space="preserve"> and </w:t>
      </w:r>
      <w:r>
        <w:rPr>
          <w:i/>
        </w:rPr>
        <w:t>d</w:t>
      </w:r>
      <w:r>
        <w:rPr>
          <w:i/>
          <w:vertAlign w:val="subscript"/>
        </w:rPr>
        <w:t>q</w:t>
      </w:r>
      <w:r>
        <w:t xml:space="preserve"> for the subchannel I and Q, respectively, while the distance between an outer point and its neighbour is denoted by </w:t>
      </w:r>
      <w:r w:rsidRPr="004D4A67">
        <w:rPr>
          <w:i/>
        </w:rPr>
        <w:t>μ</w:t>
      </w:r>
      <w:r>
        <w:rPr>
          <w:i/>
          <w:vertAlign w:val="subscript"/>
        </w:rPr>
        <w:t>i</w:t>
      </w:r>
      <w:r w:rsidRPr="004D4A67">
        <w:rPr>
          <w:i/>
        </w:rPr>
        <w:t>d</w:t>
      </w:r>
      <w:r>
        <w:rPr>
          <w:i/>
          <w:vertAlign w:val="subscript"/>
        </w:rPr>
        <w:t>i</w:t>
      </w:r>
      <w:r>
        <w:t xml:space="preserve">, and </w:t>
      </w:r>
      <w:r w:rsidRPr="004D4A67">
        <w:rPr>
          <w:i/>
        </w:rPr>
        <w:t>μ</w:t>
      </w:r>
      <w:r>
        <w:rPr>
          <w:i/>
          <w:vertAlign w:val="subscript"/>
        </w:rPr>
        <w:t>q</w:t>
      </w:r>
      <w:r w:rsidRPr="004D4A67">
        <w:rPr>
          <w:i/>
        </w:rPr>
        <w:t>d</w:t>
      </w:r>
      <w:r>
        <w:rPr>
          <w:i/>
          <w:vertAlign w:val="subscript"/>
        </w:rPr>
        <w:t>q</w:t>
      </w:r>
      <w:r>
        <w:t xml:space="preserve"> for the sub channel I and Q, respe</w:t>
      </w:r>
      <w:r>
        <w:t>c</w:t>
      </w:r>
      <w:r>
        <w:t>tively (</w:t>
      </w:r>
      <w:r w:rsidRPr="004D4A67">
        <w:rPr>
          <w:i/>
        </w:rPr>
        <w:t>μ</w:t>
      </w:r>
      <w:r>
        <w:rPr>
          <w:i/>
          <w:vertAlign w:val="subscript"/>
        </w:rPr>
        <w:t>i</w:t>
      </w:r>
      <w:r>
        <w:t xml:space="preserve"> and </w:t>
      </w:r>
      <w:r w:rsidRPr="004D4A67">
        <w:rPr>
          <w:i/>
        </w:rPr>
        <w:t>μ</w:t>
      </w:r>
      <w:r>
        <w:rPr>
          <w:i/>
          <w:vertAlign w:val="subscript"/>
        </w:rPr>
        <w:t>q</w:t>
      </w:r>
      <w:r>
        <w:t xml:space="preserve"> are real numbers). </w:t>
      </w:r>
      <w:r>
        <w:rPr>
          <w:lang w:val="en-CA"/>
        </w:rPr>
        <w:t xml:space="preserve">In general, </w:t>
      </w:r>
      <w:r w:rsidRPr="00655A66">
        <w:rPr>
          <w:rFonts w:ascii="Symbol" w:hAnsi="Symbol"/>
          <w:i/>
          <w:lang w:val="en-CA"/>
        </w:rPr>
        <w:t></w:t>
      </w:r>
      <w:r>
        <w:rPr>
          <w:i/>
          <w:vertAlign w:val="subscript"/>
          <w:lang w:val="en-CA"/>
        </w:rPr>
        <w:t xml:space="preserve">q </w:t>
      </w:r>
      <w:r w:rsidR="00C20742">
        <w:rPr>
          <w:lang w:val="en-CA"/>
        </w:rPr>
        <w:t>is not necessarily equal to</w:t>
      </w:r>
      <w:r w:rsidRPr="00655A66">
        <w:rPr>
          <w:rFonts w:ascii="Symbol" w:hAnsi="Symbol"/>
          <w:i/>
          <w:lang w:val="en-CA"/>
        </w:rPr>
        <w:t></w:t>
      </w:r>
      <w:r w:rsidRPr="00655A66">
        <w:rPr>
          <w:rFonts w:ascii="Symbol" w:hAnsi="Symbol"/>
          <w:i/>
          <w:lang w:val="en-CA"/>
        </w:rPr>
        <w:t></w:t>
      </w:r>
      <w:r>
        <w:rPr>
          <w:i/>
          <w:vertAlign w:val="subscript"/>
          <w:lang w:val="en-CA"/>
        </w:rPr>
        <w:t>i</w:t>
      </w:r>
      <w:r>
        <w:rPr>
          <w:lang w:val="en-CA"/>
        </w:rPr>
        <w:t xml:space="preserve">, and, </w:t>
      </w:r>
      <w:r>
        <w:rPr>
          <w:i/>
          <w:lang w:val="en-CA"/>
        </w:rPr>
        <w:t>d</w:t>
      </w:r>
      <w:r>
        <w:rPr>
          <w:i/>
          <w:vertAlign w:val="subscript"/>
          <w:lang w:val="en-CA"/>
        </w:rPr>
        <w:t xml:space="preserve">q </w:t>
      </w:r>
      <w:r>
        <w:rPr>
          <w:lang w:val="en-CA"/>
        </w:rPr>
        <w:t xml:space="preserve">is not necessarily equal to </w:t>
      </w:r>
      <w:r>
        <w:rPr>
          <w:i/>
          <w:lang w:val="en-CA"/>
        </w:rPr>
        <w:t>d</w:t>
      </w:r>
      <w:r>
        <w:rPr>
          <w:i/>
          <w:vertAlign w:val="subscript"/>
          <w:lang w:val="en-CA"/>
        </w:rPr>
        <w:t>i</w:t>
      </w:r>
      <w:r>
        <w:rPr>
          <w:lang w:val="en-CA"/>
        </w:rPr>
        <w:t>. These flexibi</w:t>
      </w:r>
      <w:r>
        <w:rPr>
          <w:lang w:val="en-CA"/>
        </w:rPr>
        <w:t>l</w:t>
      </w:r>
      <w:r>
        <w:rPr>
          <w:lang w:val="en-CA"/>
        </w:rPr>
        <w:t>ities make it possible to let all of the four bits have different protection</w:t>
      </w:r>
      <w:r>
        <w:rPr>
          <w:rFonts w:hint="eastAsia"/>
          <w:lang w:val="en-CA"/>
        </w:rPr>
        <w:t xml:space="preserve"> </w:t>
      </w:r>
      <w:r>
        <w:rPr>
          <w:lang w:val="en-CA"/>
        </w:rPr>
        <w:t>(Note that f</w:t>
      </w:r>
      <w:r>
        <w:t xml:space="preserve">or </w:t>
      </w:r>
      <w:r w:rsidRPr="004D4A67">
        <w:rPr>
          <w:i/>
        </w:rPr>
        <w:t>μ</w:t>
      </w:r>
      <w:r>
        <w:rPr>
          <w:i/>
          <w:vertAlign w:val="subscript"/>
        </w:rPr>
        <w:t>i</w:t>
      </w:r>
      <w:r>
        <w:rPr>
          <w:i/>
        </w:rPr>
        <w:t>=</w:t>
      </w:r>
      <w:r w:rsidRPr="006E118E">
        <w:rPr>
          <w:i/>
        </w:rPr>
        <w:t xml:space="preserve"> </w:t>
      </w:r>
      <w:r w:rsidRPr="004D4A67">
        <w:rPr>
          <w:i/>
        </w:rPr>
        <w:t>μ</w:t>
      </w:r>
      <w:r>
        <w:rPr>
          <w:i/>
          <w:vertAlign w:val="subscript"/>
        </w:rPr>
        <w:t>q</w:t>
      </w:r>
      <w:r>
        <w:t xml:space="preserve">=1.0 and </w:t>
      </w:r>
      <w:r>
        <w:rPr>
          <w:i/>
        </w:rPr>
        <w:t>d</w:t>
      </w:r>
      <w:r>
        <w:rPr>
          <w:i/>
          <w:vertAlign w:val="subscript"/>
        </w:rPr>
        <w:t>i</w:t>
      </w:r>
      <w:r>
        <w:rPr>
          <w:i/>
        </w:rPr>
        <w:t>=d</w:t>
      </w:r>
      <w:r>
        <w:rPr>
          <w:i/>
          <w:vertAlign w:val="subscript"/>
        </w:rPr>
        <w:t>q</w:t>
      </w:r>
      <w:r>
        <w:t xml:space="preserve">, Figure </w:t>
      </w:r>
      <w:r w:rsidR="00C20742">
        <w:t>9-</w:t>
      </w:r>
      <w:r>
        <w:t>6 represents a regular 16-QAM constellation with equal distance b</w:t>
      </w:r>
      <w:r>
        <w:t>e</w:t>
      </w:r>
      <w:r>
        <w:t xml:space="preserve">tween all neighboring points.). </w:t>
      </w:r>
    </w:p>
    <w:p w14:paraId="77C84DAB" w14:textId="77777777" w:rsidR="00421390" w:rsidRDefault="00421390" w:rsidP="00501F00">
      <w:r>
        <w:t>In the receiver, the real part and the imaginary part of the received complex symbol can be separated, and a hard decision can be made for each bit fo</w:t>
      </w:r>
      <w:r>
        <w:t>l</w:t>
      </w:r>
      <w:r>
        <w:t>lowing the rules,</w:t>
      </w:r>
    </w:p>
    <w:p w14:paraId="5A58967A" w14:textId="77777777" w:rsidR="00421390" w:rsidRDefault="00421390" w:rsidP="00D11C81">
      <w:pPr>
        <w:pStyle w:val="EQ"/>
      </w:pPr>
      <w:r>
        <w:tab/>
      </w:r>
      <w:r w:rsidRPr="00AC7C05">
        <w:rPr>
          <w:position w:val="-30"/>
        </w:rPr>
        <w:object w:dxaOrig="2320" w:dyaOrig="720" w14:anchorId="7450C536">
          <v:shape id="_x0000_i1499" type="#_x0000_t75" style="width:115.8pt;height:36pt" o:ole="">
            <v:imagedata r:id="rId588" o:title=""/>
          </v:shape>
          <o:OLEObject Type="Embed" ProgID="Equation.3" ShapeID="_x0000_i1499" DrawAspect="Content" ObjectID="_1821900970" r:id="rId589"/>
        </w:object>
      </w:r>
      <w:r w:rsidR="00205CAF">
        <w:tab/>
      </w:r>
      <w:r>
        <w:t>(1)</w:t>
      </w:r>
    </w:p>
    <w:p w14:paraId="13919BD1" w14:textId="77777777" w:rsidR="00421390" w:rsidRDefault="00421390" w:rsidP="00501F00">
      <w:pPr>
        <w:pStyle w:val="EQ"/>
      </w:pPr>
      <w:r>
        <w:tab/>
      </w:r>
      <w:r w:rsidRPr="00AC7C05">
        <w:rPr>
          <w:position w:val="-34"/>
        </w:rPr>
        <w:object w:dxaOrig="3360" w:dyaOrig="800" w14:anchorId="59AAB0C3">
          <v:shape id="_x0000_i1500" type="#_x0000_t75" style="width:168pt;height:40.2pt" o:ole="">
            <v:imagedata r:id="rId590" o:title=""/>
          </v:shape>
          <o:OLEObject Type="Embed" ProgID="Equation.3" ShapeID="_x0000_i1500" DrawAspect="Content" ObjectID="_1821900971" r:id="rId591"/>
        </w:object>
      </w:r>
      <w:r w:rsidR="00C20742">
        <w:tab/>
      </w:r>
      <w:r>
        <w:t>(2)</w:t>
      </w:r>
    </w:p>
    <w:p w14:paraId="54135E11" w14:textId="77777777" w:rsidR="00421390" w:rsidRDefault="00421390" w:rsidP="00D11C81">
      <w:pPr>
        <w:pStyle w:val="EQ"/>
      </w:pPr>
      <w:r>
        <w:tab/>
      </w:r>
      <w:r w:rsidRPr="00AC7C05">
        <w:rPr>
          <w:position w:val="-30"/>
        </w:rPr>
        <w:object w:dxaOrig="2340" w:dyaOrig="720" w14:anchorId="044C0455">
          <v:shape id="_x0000_i1501" type="#_x0000_t75" style="width:117pt;height:36pt" o:ole="">
            <v:imagedata r:id="rId592" o:title=""/>
          </v:shape>
          <o:OLEObject Type="Embed" ProgID="Equation.3" ShapeID="_x0000_i1501" DrawAspect="Content" ObjectID="_1821900972" r:id="rId593"/>
        </w:object>
      </w:r>
      <w:r>
        <w:tab/>
        <w:t>(3)</w:t>
      </w:r>
    </w:p>
    <w:p w14:paraId="060C9469" w14:textId="77777777" w:rsidR="00421390" w:rsidRDefault="00421390" w:rsidP="00D11C81">
      <w:pPr>
        <w:pStyle w:val="EQ"/>
      </w:pPr>
      <w:r>
        <w:tab/>
      </w:r>
      <w:r w:rsidRPr="00AC7C05">
        <w:rPr>
          <w:position w:val="-34"/>
        </w:rPr>
        <w:object w:dxaOrig="3420" w:dyaOrig="800" w14:anchorId="734EDC09">
          <v:shape id="_x0000_i1502" type="#_x0000_t75" style="width:171pt;height:40.2pt" o:ole="">
            <v:imagedata r:id="rId594" o:title=""/>
          </v:shape>
          <o:OLEObject Type="Embed" ProgID="Equation.3" ShapeID="_x0000_i1502" DrawAspect="Content" ObjectID="_1821900973" r:id="rId595"/>
        </w:object>
      </w:r>
      <w:r>
        <w:tab/>
        <w:t>(4)</w:t>
      </w:r>
    </w:p>
    <w:p w14:paraId="2BA638A4" w14:textId="77777777" w:rsidR="00421390" w:rsidRDefault="00421390" w:rsidP="00501F00">
      <w:r>
        <w:t>where Re{</w:t>
      </w:r>
      <w:r>
        <w:rPr>
          <w:i/>
        </w:rPr>
        <w:t>r</w:t>
      </w:r>
      <w:r>
        <w:t>} and Im{</w:t>
      </w:r>
      <w:r w:rsidRPr="00714C99">
        <w:rPr>
          <w:i/>
        </w:rPr>
        <w:t>r</w:t>
      </w:r>
      <w:r>
        <w:t>} are the real part and the imaginary part of the received symbol, respe</w:t>
      </w:r>
      <w:r>
        <w:t>c</w:t>
      </w:r>
      <w:r>
        <w:t>tively.</w:t>
      </w:r>
    </w:p>
    <w:p w14:paraId="22D7C3C5" w14:textId="77777777" w:rsidR="00421390" w:rsidRDefault="00421390" w:rsidP="00D71C9A">
      <w:r>
        <w:t xml:space="preserve">The values of </w:t>
      </w:r>
      <w:r w:rsidRPr="009E4FA0">
        <w:rPr>
          <w:i/>
        </w:rPr>
        <w:t>μ</w:t>
      </w:r>
      <w:r>
        <w:rPr>
          <w:i/>
          <w:vertAlign w:val="subscript"/>
        </w:rPr>
        <w:t>i</w:t>
      </w:r>
      <w:r>
        <w:t xml:space="preserve"> and </w:t>
      </w:r>
      <w:r w:rsidRPr="009E4FA0">
        <w:rPr>
          <w:i/>
        </w:rPr>
        <w:t>μ</w:t>
      </w:r>
      <w:r>
        <w:rPr>
          <w:i/>
          <w:vertAlign w:val="subscript"/>
        </w:rPr>
        <w:t>q</w:t>
      </w:r>
      <w:r>
        <w:t xml:space="preserve"> can be estimated in the r</w:t>
      </w:r>
      <w:r>
        <w:t>e</w:t>
      </w:r>
      <w:r>
        <w:t>ceiver by observing the received training sequence. Noted that the estimation e</w:t>
      </w:r>
      <w:r>
        <w:t>r</w:t>
      </w:r>
      <w:r>
        <w:t xml:space="preserve">rors of </w:t>
      </w:r>
      <w:r w:rsidRPr="00343EA9">
        <w:rPr>
          <w:i/>
        </w:rPr>
        <w:t>μ</w:t>
      </w:r>
      <w:r>
        <w:rPr>
          <w:i/>
          <w:vertAlign w:val="subscript"/>
        </w:rPr>
        <w:t>i</w:t>
      </w:r>
      <w:r>
        <w:t xml:space="preserve"> and/or </w:t>
      </w:r>
      <w:r w:rsidRPr="00343EA9">
        <w:rPr>
          <w:i/>
        </w:rPr>
        <w:t>μ</w:t>
      </w:r>
      <w:r>
        <w:rPr>
          <w:i/>
          <w:vertAlign w:val="subscript"/>
        </w:rPr>
        <w:t>q</w:t>
      </w:r>
      <w:r>
        <w:t xml:space="preserve"> have no effect on the BEP performance of the strong bits; they affect only the weak bits. Furthermore, the estimation errors only widen the performance gap between the strong and weak bits. This e</w:t>
      </w:r>
      <w:r>
        <w:t>f</w:t>
      </w:r>
      <w:r>
        <w:t>fect can be compensated by adjusting the corr</w:t>
      </w:r>
      <w:r>
        <w:t>e</w:t>
      </w:r>
      <w:r>
        <w:t xml:space="preserve">sponding values of </w:t>
      </w:r>
      <w:r w:rsidRPr="00343EA9">
        <w:rPr>
          <w:i/>
        </w:rPr>
        <w:t>μ</w:t>
      </w:r>
      <w:r>
        <w:rPr>
          <w:i/>
          <w:vertAlign w:val="subscript"/>
        </w:rPr>
        <w:t>i</w:t>
      </w:r>
      <w:r>
        <w:t xml:space="preserve"> and/or </w:t>
      </w:r>
      <w:r w:rsidRPr="00343EA9">
        <w:rPr>
          <w:i/>
        </w:rPr>
        <w:t>μ</w:t>
      </w:r>
      <w:r>
        <w:rPr>
          <w:i/>
          <w:vertAlign w:val="subscript"/>
        </w:rPr>
        <w:t>q</w:t>
      </w:r>
      <w:r>
        <w:t xml:space="preserve"> accordingly. This method can also be used for adapting </w:t>
      </w:r>
      <w:r w:rsidRPr="00343EA9">
        <w:rPr>
          <w:i/>
        </w:rPr>
        <w:t>μ</w:t>
      </w:r>
      <w:r>
        <w:rPr>
          <w:i/>
          <w:vertAlign w:val="subscript"/>
        </w:rPr>
        <w:t>i</w:t>
      </w:r>
      <w:r>
        <w:t xml:space="preserve"> and/or </w:t>
      </w:r>
      <w:r w:rsidRPr="00343EA9">
        <w:rPr>
          <w:i/>
        </w:rPr>
        <w:t>μ</w:t>
      </w:r>
      <w:r>
        <w:rPr>
          <w:i/>
          <w:vertAlign w:val="subscript"/>
        </w:rPr>
        <w:t>q</w:t>
      </w:r>
      <w:r>
        <w:t xml:space="preserve"> in response to variation of the channel.</w:t>
      </w:r>
    </w:p>
    <w:p w14:paraId="4A7E2E63" w14:textId="77777777" w:rsidR="00421390" w:rsidRDefault="00421390" w:rsidP="00D71C9A">
      <w:r>
        <w:lastRenderedPageBreak/>
        <w:t>When changing modulation schemes, a number of possibilities can be considered. One is to maintain the carrier power irrespective of modulation. The MSs not in DTX enjoy the improved link performance, although inter cell interference may be increased. This simplifies RSSI measurement within a SACCH multiframe, since all timeslots have the same transmit power. A second option is to transmit the different modulations with a known power differential between them. In this way, similar BEP performance could be possible for the different modulations. However, since the power difference between the modulations is known a priori, the RSSI measurement within a SACCH multiframe can be made as though all slots were transmitted with identical power.</w:t>
      </w:r>
    </w:p>
    <w:p w14:paraId="65C6734A" w14:textId="77777777" w:rsidR="00421390" w:rsidRDefault="00421390" w:rsidP="00D71C9A">
      <w:pPr>
        <w:pStyle w:val="TH"/>
      </w:pPr>
      <w:r>
        <w:object w:dxaOrig="7090" w:dyaOrig="2843" w14:anchorId="335C3716">
          <v:shape id="_x0000_i1503" type="#_x0000_t75" style="width:354.6pt;height:142.2pt" o:ole="">
            <v:imagedata r:id="rId596" o:title=""/>
          </v:shape>
          <o:OLEObject Type="Embed" ProgID="Visio.Drawing.11" ShapeID="_x0000_i1503" DrawAspect="Content" ObjectID="_1821900974" r:id="rId597"/>
        </w:object>
      </w:r>
    </w:p>
    <w:p w14:paraId="0941CA3C" w14:textId="77777777" w:rsidR="00421390" w:rsidRDefault="00421390" w:rsidP="00D11C81">
      <w:pPr>
        <w:pStyle w:val="TF"/>
      </w:pPr>
      <w:r>
        <w:t xml:space="preserve">Figure </w:t>
      </w:r>
      <w:r w:rsidR="00C20742">
        <w:t>9</w:t>
      </w:r>
      <w:r w:rsidR="006D311A">
        <w:t>-5</w:t>
      </w:r>
      <w:r>
        <w:t xml:space="preserve">: </w:t>
      </w:r>
      <w:r w:rsidRPr="00CC6A6B">
        <w:t>Downlink power control on HOM</w:t>
      </w:r>
      <w:r>
        <w:t xml:space="preserve"> –</w:t>
      </w:r>
      <w:r w:rsidRPr="00CC6A6B">
        <w:t xml:space="preserve"> </w:t>
      </w:r>
      <w:r>
        <w:t>QPSK</w:t>
      </w:r>
    </w:p>
    <w:p w14:paraId="3BF805F0" w14:textId="77777777" w:rsidR="00D71C9A" w:rsidRDefault="00D71C9A" w:rsidP="00D71C9A">
      <w:pPr>
        <w:pStyle w:val="FP"/>
      </w:pPr>
    </w:p>
    <w:p w14:paraId="35088D1F" w14:textId="5B84EBE3" w:rsidR="00421390" w:rsidRDefault="006A5256" w:rsidP="00D71C9A">
      <w:pPr>
        <w:pStyle w:val="TH"/>
      </w:pPr>
      <w:r w:rsidRPr="003A5BF5">
        <w:rPr>
          <w:rFonts w:hint="eastAsia"/>
          <w:noProof/>
          <w:lang w:val="en-CA"/>
        </w:rPr>
        <w:drawing>
          <wp:inline distT="0" distB="0" distL="0" distR="0" wp14:anchorId="73BA1D88" wp14:editId="5CD7BD45">
            <wp:extent cx="3429000" cy="2964180"/>
            <wp:effectExtent l="0" t="0" r="0" b="0"/>
            <wp:docPr id="480"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3429000" cy="2964180"/>
                    </a:xfrm>
                    <a:prstGeom prst="rect">
                      <a:avLst/>
                    </a:prstGeom>
                    <a:noFill/>
                    <a:ln>
                      <a:noFill/>
                    </a:ln>
                  </pic:spPr>
                </pic:pic>
              </a:graphicData>
            </a:graphic>
          </wp:inline>
        </w:drawing>
      </w:r>
    </w:p>
    <w:p w14:paraId="241ABC4C" w14:textId="77777777" w:rsidR="00421390" w:rsidRDefault="00421390" w:rsidP="00D11C81">
      <w:pPr>
        <w:pStyle w:val="TF"/>
      </w:pPr>
      <w:bookmarkStart w:id="559" w:name="_Ref206299646"/>
      <w:r>
        <w:t>Figure</w:t>
      </w:r>
      <w:r w:rsidR="006D311A">
        <w:t xml:space="preserve"> 9-6</w:t>
      </w:r>
      <w:bookmarkEnd w:id="559"/>
      <w:r>
        <w:t>: Downlink power control on HOM- 16QAM</w:t>
      </w:r>
    </w:p>
    <w:p w14:paraId="30B687E0" w14:textId="77777777" w:rsidR="00421390" w:rsidRDefault="00421390" w:rsidP="00D71C9A">
      <w:pPr>
        <w:pStyle w:val="FP"/>
      </w:pPr>
    </w:p>
    <w:p w14:paraId="6587752A" w14:textId="77777777" w:rsidR="00421390" w:rsidRDefault="00421390" w:rsidP="00D71C9A">
      <w:pPr>
        <w:pStyle w:val="TH"/>
      </w:pPr>
      <w:r>
        <w:object w:dxaOrig="8493" w:dyaOrig="3229" w14:anchorId="460BE2BE">
          <v:shape id="_x0000_i1505" type="#_x0000_t75" style="width:413.4pt;height:157.2pt" o:ole="">
            <v:imagedata r:id="rId599" o:title=""/>
          </v:shape>
          <o:OLEObject Type="Embed" ProgID="Visio.Drawing.11" ShapeID="_x0000_i1505" DrawAspect="Content" ObjectID="_1821900975" r:id="rId600"/>
        </w:object>
      </w:r>
    </w:p>
    <w:p w14:paraId="18A6AF77" w14:textId="77777777" w:rsidR="00421390" w:rsidRDefault="00421390" w:rsidP="00D11C81">
      <w:pPr>
        <w:pStyle w:val="TF"/>
      </w:pPr>
      <w:r>
        <w:t xml:space="preserve">Figure </w:t>
      </w:r>
      <w:r w:rsidR="00C20742">
        <w:t>9</w:t>
      </w:r>
      <w:r w:rsidR="006D311A">
        <w:t>-7</w:t>
      </w:r>
      <w:r>
        <w:t>: Pre-defined Backoff for DTX modulation changes</w:t>
      </w:r>
    </w:p>
    <w:p w14:paraId="4DA62E96" w14:textId="77777777" w:rsidR="00421390" w:rsidRPr="004204BF" w:rsidRDefault="00421390" w:rsidP="00D71C9A">
      <w:pPr>
        <w:pStyle w:val="FP"/>
      </w:pPr>
    </w:p>
    <w:p w14:paraId="7B561FD5" w14:textId="77777777" w:rsidR="00421390" w:rsidRPr="00BF0C53" w:rsidRDefault="00F90DBB" w:rsidP="008F3F22">
      <w:pPr>
        <w:pStyle w:val="Heading4"/>
      </w:pPr>
      <w:bookmarkStart w:id="560" w:name="_Toc518052908"/>
      <w:r>
        <w:t>9.1.1.8</w:t>
      </w:r>
      <w:r w:rsidR="00D71C9A">
        <w:tab/>
      </w:r>
      <w:r w:rsidR="00421390" w:rsidRPr="00BF0C53">
        <w:t>SACCH</w:t>
      </w:r>
      <w:bookmarkEnd w:id="560"/>
    </w:p>
    <w:p w14:paraId="32102B6F" w14:textId="77777777" w:rsidR="00074808" w:rsidRDefault="00074808" w:rsidP="00D11C81">
      <w:r>
        <w:t xml:space="preserve">The SACCH channels are supported in the following manner. Users M0 and M1 SACCH messages are allocated on frame 12. If both users M0 and M1 are allocated, QPSK modulation is used, such that the first stream S0 is the SACCH of user M0, and the second stream S1 is the SACCH of user M1. If only one user out of M0 and M1 is allocated, GMSK modulation is used for the SACCH of that user. Similarly, the SACCH messages for user M2 and M3 are allocated on frame 25. Note that no modification of the SACCH coding is needed, and no signalling is required. </w:t>
      </w:r>
    </w:p>
    <w:p w14:paraId="315F214F" w14:textId="77777777" w:rsidR="00074808" w:rsidRDefault="00074808" w:rsidP="00D11C81">
      <w:r>
        <w:t>Repeated SACCH can also be supported using this principle for each user independently.</w:t>
      </w:r>
    </w:p>
    <w:p w14:paraId="298DA154" w14:textId="77777777" w:rsidR="00C20742" w:rsidRDefault="00F90DBB" w:rsidP="008F3F22">
      <w:pPr>
        <w:pStyle w:val="Heading4"/>
      </w:pPr>
      <w:bookmarkStart w:id="561" w:name="_Toc518052909"/>
      <w:r>
        <w:t>9.1.1.9</w:t>
      </w:r>
      <w:r w:rsidR="00D71C9A">
        <w:tab/>
      </w:r>
      <w:r w:rsidR="00421390">
        <w:t>FACCH</w:t>
      </w:r>
      <w:bookmarkEnd w:id="561"/>
    </w:p>
    <w:p w14:paraId="3972CDE3" w14:textId="77777777" w:rsidR="00074808" w:rsidDel="004D2592" w:rsidRDefault="00074808" w:rsidP="00D11C81">
      <w:r>
        <w:t>FACCH messages are transmitted, as currently, by replacement of the speech frame bits of that user. This ensures the alignment of the FACCH performance to the speech performance. Note that the transmission of FACCH for one of the users does not impact the other users (e.g. no loss of speech frames).</w:t>
      </w:r>
    </w:p>
    <w:p w14:paraId="0451440D" w14:textId="77777777" w:rsidR="00074808" w:rsidRDefault="00074808" w:rsidP="00D11C81">
      <w:r w:rsidDel="004D2592">
        <w:t>The performance of the FACCH signaling channel should be aligned with the performance of the speech channels that it supports. With the existing channel coding of the FACCH channel, this can be supported over modulations of similar order to those supporting the speech channels. If each speech user is independently encoded, then the bits relating to that user can be replaced by a FACCH block related to that user, without impacting the other users.</w:t>
      </w:r>
    </w:p>
    <w:p w14:paraId="3CAC5E3F" w14:textId="77777777" w:rsidR="00421390" w:rsidRPr="000C189C" w:rsidRDefault="00074808" w:rsidP="00D11C81">
      <w:r>
        <w:t>Repeated FACCH can also be supported using this principle</w:t>
      </w:r>
      <w:r w:rsidRPr="00CD0FC6">
        <w:t xml:space="preserve"> </w:t>
      </w:r>
      <w:r>
        <w:t>for each user independently.</w:t>
      </w:r>
    </w:p>
    <w:p w14:paraId="3BA86137" w14:textId="77777777" w:rsidR="00421390" w:rsidRDefault="009F3056" w:rsidP="008F3F22">
      <w:pPr>
        <w:pStyle w:val="Heading3"/>
      </w:pPr>
      <w:bookmarkStart w:id="562" w:name="_Toc518052910"/>
      <w:r>
        <w:t>9.1.</w:t>
      </w:r>
      <w:r w:rsidR="00D11C81">
        <w:t>2</w:t>
      </w:r>
      <w:r w:rsidR="00D11C81">
        <w:tab/>
      </w:r>
      <w:r w:rsidR="00421390">
        <w:t>Uplink</w:t>
      </w:r>
      <w:bookmarkEnd w:id="562"/>
    </w:p>
    <w:p w14:paraId="45A65C03" w14:textId="77777777" w:rsidR="00421390" w:rsidRDefault="00F90DBB" w:rsidP="008F3F22">
      <w:pPr>
        <w:pStyle w:val="Heading4"/>
      </w:pPr>
      <w:bookmarkStart w:id="563" w:name="_Ref197145218"/>
      <w:bookmarkStart w:id="564" w:name="_Toc518052911"/>
      <w:r>
        <w:t>9.1.2.1</w:t>
      </w:r>
      <w:r w:rsidR="00D71C9A">
        <w:tab/>
      </w:r>
      <w:r w:rsidR="00421390">
        <w:t>Speech multiplexing</w:t>
      </w:r>
      <w:bookmarkEnd w:id="563"/>
      <w:bookmarkEnd w:id="564"/>
    </w:p>
    <w:p w14:paraId="1A24C18C" w14:textId="77777777" w:rsidR="00421390" w:rsidRDefault="00E5352A" w:rsidP="00D11C81">
      <w:r>
        <w:t xml:space="preserve">Figure 9-10 </w:t>
      </w:r>
      <w:r w:rsidR="00421390">
        <w:t xml:space="preserve">shows the concept for uplink MUROS support. For the uplink, up to 2 MSs can co-transmit on the same frequency and timeslot. The users are differentiated by the use of different training sequences. The uplink transmissions can use QPSK modulation or GMSK modulation. In order to achieve the coding rates to support high bit rate </w:t>
      </w:r>
      <w:r w:rsidR="00B8234C">
        <w:t xml:space="preserve">codecs like </w:t>
      </w:r>
      <w:r w:rsidR="00421390">
        <w:t>AMR (12.2kb/s), TCH/FS and TCH/EFS, uplink modulation will be QPSK. If one of the MSs is legacy GMSK, then its uplink transmission will be with GMSK modulation.</w:t>
      </w:r>
    </w:p>
    <w:p w14:paraId="0F21E543" w14:textId="77777777" w:rsidR="00421390" w:rsidRPr="009F3056" w:rsidRDefault="00421390" w:rsidP="00D11C81">
      <w:r w:rsidRPr="009F3056">
        <w:t>It is assumed that the BTS uses interference rejection combining (IRC) or successive interference cancellation (SIC) in order to receive the data for each of the users.</w:t>
      </w:r>
    </w:p>
    <w:p w14:paraId="2265072B" w14:textId="77777777" w:rsidR="00421390" w:rsidRPr="009F3056" w:rsidRDefault="00421390" w:rsidP="00D11C81">
      <w:r w:rsidRPr="009F3056">
        <w:t>In order to support 4 users on the uplink, the allocation can be arranged as shown in</w:t>
      </w:r>
      <w:r w:rsidR="00E5352A">
        <w:t xml:space="preserve"> Figure 9-11</w:t>
      </w:r>
      <w:r w:rsidRPr="009F3056">
        <w:t>. Two users will be allocated to transmit on each alternate frame. The two user MUROS case is a sub-case of 4 users where the first 2 users are allocated so that they transmit on alternate frames, and co-transmission is avoided until at least 3 users are active.</w:t>
      </w:r>
    </w:p>
    <w:p w14:paraId="18D0CF92" w14:textId="77777777" w:rsidR="009F3056" w:rsidRPr="0037777D" w:rsidRDefault="00421390" w:rsidP="00D11C81">
      <w:r>
        <w:t xml:space="preserve">Note: Co-channel interfered higher order modulation was considered in GERAN Release 7 for DARP Phase II </w:t>
      </w:r>
      <w:r w:rsidR="00E5352A">
        <w:t>[9-10]</w:t>
      </w:r>
      <w:r>
        <w:t xml:space="preserve">. An example requirement in the standard is that, for MCS5, using 8PSK modulation with code rate 0.37, with a GMSK or 8-PSK co-channel interferer, the performance requirement must be met at C/I= -6.5dB. So, it is expected that good </w:t>
      </w:r>
      <w:r>
        <w:lastRenderedPageBreak/>
        <w:t>performance with uplink QPSK modulation with a co-channel interferer will be achievable with conditions of a secondary user transmitted so that each user has a C/I around 0dB.</w:t>
      </w:r>
    </w:p>
    <w:p w14:paraId="1DB7CA70" w14:textId="77777777" w:rsidR="00421390" w:rsidRPr="00500E04" w:rsidRDefault="009F3056" w:rsidP="008F3F22">
      <w:pPr>
        <w:pStyle w:val="Heading5"/>
      </w:pPr>
      <w:bookmarkStart w:id="565" w:name="_Toc518052912"/>
      <w:r>
        <w:t>9.1.2.1.1</w:t>
      </w:r>
      <w:r w:rsidR="00D71C9A">
        <w:tab/>
      </w:r>
      <w:r w:rsidR="00421390">
        <w:t>Legacy Support</w:t>
      </w:r>
      <w:bookmarkEnd w:id="565"/>
    </w:p>
    <w:p w14:paraId="2EDDFF95" w14:textId="77777777" w:rsidR="00421390" w:rsidRDefault="00421390" w:rsidP="009F3056">
      <w:pPr>
        <w:jc w:val="both"/>
      </w:pPr>
      <w:r>
        <w:t>Examples of legacy support configurations are shown in</w:t>
      </w:r>
      <w:r w:rsidR="00E5352A">
        <w:t xml:space="preserve"> Figure 9</w:t>
      </w:r>
      <w:r w:rsidR="00350927">
        <w:t>-12</w:t>
      </w:r>
      <w:r>
        <w:t>. These different configurations show how full rate or half rate legacy GMSK MSs can be supported on the uplink.</w:t>
      </w:r>
    </w:p>
    <w:p w14:paraId="15A2C941" w14:textId="77777777" w:rsidR="00421390" w:rsidRDefault="00421390" w:rsidP="00D11C81">
      <w:pPr>
        <w:jc w:val="both"/>
      </w:pPr>
      <w:r>
        <w:t>Note that the configurations would allow flexibility such that not all the MSs sharing a physical resource need to be of type full rate or half rate.</w:t>
      </w:r>
    </w:p>
    <w:p w14:paraId="210F7917" w14:textId="77777777" w:rsidR="00421390" w:rsidRDefault="00421390" w:rsidP="00D71C9A">
      <w:pPr>
        <w:pStyle w:val="TH"/>
      </w:pPr>
      <w:r>
        <w:object w:dxaOrig="9150" w:dyaOrig="5154" w14:anchorId="51066212">
          <v:shape id="_x0000_i1506" type="#_x0000_t75" style="width:413.4pt;height:232.8pt" o:ole="">
            <v:imagedata r:id="rId601" o:title=""/>
          </v:shape>
          <o:OLEObject Type="Embed" ProgID="Visio.Drawing.11" ShapeID="_x0000_i1506" DrawAspect="Content" ObjectID="_1821900976" r:id="rId602"/>
        </w:object>
      </w:r>
    </w:p>
    <w:p w14:paraId="69A51CDA" w14:textId="77777777" w:rsidR="00421390" w:rsidRDefault="00421390" w:rsidP="00D11C81">
      <w:pPr>
        <w:pStyle w:val="TF"/>
      </w:pPr>
      <w:bookmarkStart w:id="566" w:name="_Ref206831095"/>
      <w:r>
        <w:t>Figure</w:t>
      </w:r>
      <w:r w:rsidR="00350927">
        <w:t xml:space="preserve"> 9-10 </w:t>
      </w:r>
      <w:bookmarkEnd w:id="566"/>
      <w:r>
        <w:rPr>
          <w:noProof/>
        </w:rPr>
        <w:t xml:space="preserve">: </w:t>
      </w:r>
      <w:r w:rsidRPr="001F0679">
        <w:rPr>
          <w:noProof/>
        </w:rPr>
        <w:t>Higher Or</w:t>
      </w:r>
      <w:r>
        <w:rPr>
          <w:noProof/>
        </w:rPr>
        <w:t>der Modulation for MUROS in Up</w:t>
      </w:r>
      <w:r w:rsidRPr="001F0679">
        <w:rPr>
          <w:noProof/>
        </w:rPr>
        <w:t>link</w:t>
      </w:r>
    </w:p>
    <w:p w14:paraId="7E50CB8E" w14:textId="77777777" w:rsidR="00421390" w:rsidRDefault="00421390" w:rsidP="00D71C9A">
      <w:pPr>
        <w:pStyle w:val="FP"/>
      </w:pPr>
    </w:p>
    <w:p w14:paraId="7C9E0A28" w14:textId="77777777" w:rsidR="00421390" w:rsidRDefault="009F3056" w:rsidP="00D71C9A">
      <w:pPr>
        <w:pStyle w:val="TH"/>
      </w:pPr>
      <w:r>
        <w:object w:dxaOrig="9428" w:dyaOrig="5724" w14:anchorId="7CED3E94">
          <v:shape id="_x0000_i1507" type="#_x0000_t75" style="width:348pt;height:210pt" o:ole="">
            <v:imagedata r:id="rId603" o:title=""/>
          </v:shape>
          <o:OLEObject Type="Embed" ProgID="Visio.Drawing.11" ShapeID="_x0000_i1507" DrawAspect="Content" ObjectID="_1821900977" r:id="rId604"/>
        </w:object>
      </w:r>
    </w:p>
    <w:p w14:paraId="55F89F3C" w14:textId="77777777" w:rsidR="00421390" w:rsidRDefault="00421390" w:rsidP="00D11C81">
      <w:pPr>
        <w:pStyle w:val="TF"/>
      </w:pPr>
      <w:bookmarkStart w:id="567" w:name="_Ref206840219"/>
      <w:r>
        <w:t xml:space="preserve">Figure </w:t>
      </w:r>
      <w:r w:rsidR="009F3056">
        <w:t>9</w:t>
      </w:r>
      <w:bookmarkEnd w:id="567"/>
      <w:r w:rsidR="00350927">
        <w:t>-11</w:t>
      </w:r>
      <w:r>
        <w:t>: Uplink MUROS Configurations</w:t>
      </w:r>
    </w:p>
    <w:p w14:paraId="3E01A0A1" w14:textId="77777777" w:rsidR="009F3056" w:rsidRPr="009F3056" w:rsidRDefault="009F3056" w:rsidP="00D71C9A">
      <w:pPr>
        <w:pStyle w:val="FP"/>
      </w:pPr>
    </w:p>
    <w:p w14:paraId="5F7C268A" w14:textId="77777777" w:rsidR="00421390" w:rsidRDefault="009F3056" w:rsidP="00D71C9A">
      <w:pPr>
        <w:pStyle w:val="TH"/>
      </w:pPr>
      <w:r>
        <w:object w:dxaOrig="9428" w:dyaOrig="10543" w14:anchorId="34869F24">
          <v:shape id="_x0000_i1508" type="#_x0000_t75" style="width:339.6pt;height:379.8pt" o:ole="">
            <v:imagedata r:id="rId605" o:title=""/>
          </v:shape>
          <o:OLEObject Type="Embed" ProgID="Visio.Drawing.11" ShapeID="_x0000_i1508" DrawAspect="Content" ObjectID="_1821900978" r:id="rId606"/>
        </w:object>
      </w:r>
    </w:p>
    <w:p w14:paraId="38DF651C" w14:textId="77777777" w:rsidR="00421390" w:rsidRDefault="00421390" w:rsidP="00D11C81">
      <w:pPr>
        <w:pStyle w:val="TF"/>
        <w:rPr>
          <w:noProof/>
        </w:rPr>
      </w:pPr>
      <w:bookmarkStart w:id="568" w:name="_Ref206925331"/>
      <w:r w:rsidRPr="009F3056">
        <w:t xml:space="preserve">Figure </w:t>
      </w:r>
      <w:r w:rsidR="009F3056">
        <w:t>9</w:t>
      </w:r>
      <w:r w:rsidR="00E5352A">
        <w:t>-</w:t>
      </w:r>
      <w:r w:rsidR="00350927">
        <w:t>12</w:t>
      </w:r>
      <w:bookmarkEnd w:id="568"/>
      <w:r w:rsidRPr="009F3056">
        <w:rPr>
          <w:noProof/>
        </w:rPr>
        <w:t>: Uplink Configurations of MUROS with Legacy</w:t>
      </w:r>
    </w:p>
    <w:p w14:paraId="6D36A901" w14:textId="77777777" w:rsidR="00D71C9A" w:rsidRPr="009F3056" w:rsidRDefault="00D71C9A" w:rsidP="00D71C9A">
      <w:pPr>
        <w:pStyle w:val="FP"/>
        <w:rPr>
          <w:noProof/>
        </w:rPr>
      </w:pPr>
    </w:p>
    <w:p w14:paraId="64FE704A" w14:textId="77777777" w:rsidR="00421390" w:rsidRDefault="00F90DBB" w:rsidP="008F3F22">
      <w:pPr>
        <w:pStyle w:val="Heading4"/>
      </w:pPr>
      <w:bookmarkStart w:id="569" w:name="_Toc518052913"/>
      <w:r>
        <w:t>9.1.2.2</w:t>
      </w:r>
      <w:r w:rsidR="00D71C9A">
        <w:tab/>
      </w:r>
      <w:r w:rsidR="00421390">
        <w:t>Training Sequences</w:t>
      </w:r>
      <w:bookmarkEnd w:id="569"/>
    </w:p>
    <w:p w14:paraId="1026BA80" w14:textId="77777777" w:rsidR="00421390" w:rsidRDefault="00CB5CD0" w:rsidP="00D11C81">
      <w:r>
        <w:t>Two</w:t>
      </w:r>
      <w:r w:rsidR="00421390">
        <w:t xml:space="preserve"> QPSK training sequences will need to be defined for normal symbol rate. The base set defined </w:t>
      </w:r>
      <w:r w:rsidRPr="00DB0210">
        <w:t>in Table 9</w:t>
      </w:r>
      <w:r>
        <w:t xml:space="preserve">-0a </w:t>
      </w:r>
      <w:r w:rsidR="00421390">
        <w:t xml:space="preserve">for downlink QPSK modulation can be re-used. </w:t>
      </w:r>
      <w:r>
        <w:t>T</w:t>
      </w:r>
      <w:r w:rsidRPr="00E9460F">
        <w:t xml:space="preserve">he second set is based on the GMSK TSC suggested </w:t>
      </w:r>
      <w:r w:rsidRPr="00DB0210">
        <w:t xml:space="preserve">in </w:t>
      </w:r>
      <w:r w:rsidRPr="00DB0210">
        <w:rPr>
          <w:cs/>
        </w:rPr>
        <w:t>‎</w:t>
      </w:r>
      <w:r w:rsidRPr="00DB0210">
        <w:t>[9-11] using</w:t>
      </w:r>
      <w:r w:rsidRPr="00E9460F">
        <w:t xml:space="preserve"> two diagonal constellation point of QPSK. The results TSC bit sequences are </w:t>
      </w:r>
      <w:r w:rsidRPr="00DB0210">
        <w:t>shown in Table 9-7a</w:t>
      </w:r>
      <w:r>
        <w:t xml:space="preserve">. </w:t>
      </w:r>
    </w:p>
    <w:p w14:paraId="38CD7E64" w14:textId="77777777" w:rsidR="00D11C81" w:rsidRPr="00D11C81" w:rsidRDefault="00D11C81" w:rsidP="00D11C81">
      <w:pPr>
        <w:pStyle w:val="TH"/>
        <w:rPr>
          <w:highlight w:val="yellow"/>
        </w:rPr>
      </w:pPr>
      <w:r>
        <w:lastRenderedPageBreak/>
        <w:t>Table</w:t>
      </w:r>
      <w:r>
        <w:rPr>
          <w:lang w:val="en-US"/>
        </w:rPr>
        <w:t xml:space="preserve"> 9-7a: </w:t>
      </w:r>
      <w:r w:rsidRPr="00D12C80">
        <w:rPr>
          <w:lang w:val="en-US"/>
        </w:rPr>
        <w:t>Second User QPSK TSC</w:t>
      </w:r>
    </w:p>
    <w:tbl>
      <w:tblPr>
        <w:tblW w:w="8668" w:type="dxa"/>
        <w:jc w:val="center"/>
        <w:tblLayout w:type="fixed"/>
        <w:tblCellMar>
          <w:left w:w="28" w:type="dxa"/>
          <w:right w:w="28" w:type="dxa"/>
        </w:tblCellMar>
        <w:tblLook w:val="0000" w:firstRow="0" w:lastRow="0" w:firstColumn="0" w:lastColumn="0" w:noHBand="0" w:noVBand="0"/>
      </w:tblPr>
      <w:tblGrid>
        <w:gridCol w:w="1370"/>
        <w:gridCol w:w="7298"/>
      </w:tblGrid>
      <w:tr w:rsidR="00111B6C" w:rsidRPr="00E9460F" w14:paraId="722E3F71" w14:textId="77777777">
        <w:tblPrEx>
          <w:tblCellMar>
            <w:top w:w="0" w:type="dxa"/>
            <w:bottom w:w="0" w:type="dxa"/>
          </w:tblCellMar>
        </w:tblPrEx>
        <w:trPr>
          <w:trHeight w:val="585"/>
          <w:jc w:val="center"/>
        </w:trPr>
        <w:tc>
          <w:tcPr>
            <w:tcW w:w="1370" w:type="dxa"/>
            <w:shd w:val="clear" w:color="auto" w:fill="CCCCCC"/>
          </w:tcPr>
          <w:p w14:paraId="3E769D84" w14:textId="77777777" w:rsidR="00111B6C" w:rsidRPr="00C61E4B" w:rsidRDefault="00111B6C" w:rsidP="00E83CAF">
            <w:pPr>
              <w:keepNext/>
              <w:keepLines/>
              <w:spacing w:line="200" w:lineRule="exact"/>
              <w:rPr>
                <w:b/>
                <w:bCs/>
              </w:rPr>
            </w:pPr>
            <w:r w:rsidRPr="00C61E4B">
              <w:rPr>
                <w:b/>
                <w:bCs/>
              </w:rPr>
              <w:t>Training</w:t>
            </w:r>
          </w:p>
          <w:p w14:paraId="6785ACF7" w14:textId="77777777" w:rsidR="00111B6C" w:rsidRPr="00C61E4B" w:rsidRDefault="00111B6C" w:rsidP="00E83CAF">
            <w:pPr>
              <w:keepNext/>
              <w:keepLines/>
              <w:spacing w:line="200" w:lineRule="exact"/>
              <w:rPr>
                <w:b/>
                <w:bCs/>
                <w:lang w:val="fr-FR"/>
              </w:rPr>
            </w:pPr>
            <w:r w:rsidRPr="00C61E4B">
              <w:rPr>
                <w:b/>
                <w:bCs/>
                <w:lang w:val="fr-FR"/>
              </w:rPr>
              <w:t>Sequence</w:t>
            </w:r>
          </w:p>
          <w:p w14:paraId="0E495BAC" w14:textId="77777777" w:rsidR="00111B6C" w:rsidRPr="00C61E4B" w:rsidRDefault="00111B6C" w:rsidP="00E83CAF">
            <w:pPr>
              <w:keepNext/>
              <w:keepLines/>
              <w:spacing w:line="200" w:lineRule="exact"/>
              <w:rPr>
                <w:b/>
                <w:bCs/>
              </w:rPr>
            </w:pPr>
            <w:r w:rsidRPr="00C61E4B">
              <w:rPr>
                <w:b/>
                <w:bCs/>
                <w:lang w:val="fr-FR"/>
              </w:rPr>
              <w:t>Code (TSC)</w:t>
            </w:r>
          </w:p>
        </w:tc>
        <w:tc>
          <w:tcPr>
            <w:tcW w:w="7298" w:type="dxa"/>
            <w:shd w:val="clear" w:color="auto" w:fill="CCCCCC"/>
          </w:tcPr>
          <w:p w14:paraId="2F4E8417" w14:textId="77777777" w:rsidR="00111B6C" w:rsidRPr="00C61E4B" w:rsidRDefault="00111B6C" w:rsidP="00E83CAF">
            <w:pPr>
              <w:keepNext/>
              <w:keepLines/>
              <w:spacing w:line="200" w:lineRule="exact"/>
              <w:jc w:val="center"/>
              <w:rPr>
                <w:b/>
                <w:bCs/>
              </w:rPr>
            </w:pPr>
            <w:r w:rsidRPr="00C61E4B">
              <w:rPr>
                <w:b/>
                <w:bCs/>
              </w:rPr>
              <w:t>Training sequence</w:t>
            </w:r>
          </w:p>
        </w:tc>
      </w:tr>
      <w:tr w:rsidR="00111B6C" w:rsidRPr="00E9460F" w14:paraId="53766AA0" w14:textId="77777777">
        <w:tblPrEx>
          <w:tblCellMar>
            <w:top w:w="0" w:type="dxa"/>
            <w:bottom w:w="0" w:type="dxa"/>
          </w:tblCellMar>
        </w:tblPrEx>
        <w:trPr>
          <w:jc w:val="center"/>
        </w:trPr>
        <w:tc>
          <w:tcPr>
            <w:tcW w:w="1370" w:type="dxa"/>
          </w:tcPr>
          <w:p w14:paraId="7344D120" w14:textId="77777777" w:rsidR="00111B6C" w:rsidRPr="00E9460F" w:rsidRDefault="00111B6C" w:rsidP="00E83CAF">
            <w:pPr>
              <w:pStyle w:val="TAL"/>
            </w:pPr>
            <w:r w:rsidRPr="00E9460F">
              <w:rPr>
                <w:lang w:val="fr-FR"/>
              </w:rPr>
              <w:t>    </w:t>
            </w:r>
            <w:r w:rsidRPr="00E9460F">
              <w:t>0</w:t>
            </w:r>
          </w:p>
        </w:tc>
        <w:tc>
          <w:tcPr>
            <w:tcW w:w="7298" w:type="dxa"/>
          </w:tcPr>
          <w:p w14:paraId="3217BB3A" w14:textId="77777777" w:rsidR="00111B6C" w:rsidRPr="00E9460F" w:rsidRDefault="00111B6C" w:rsidP="00E83CAF">
            <w:pPr>
              <w:rPr>
                <w:rFonts w:ascii="Courier New" w:hAnsi="Courier New"/>
              </w:rPr>
            </w:pPr>
            <w:r w:rsidRPr="00E9460F">
              <w:rPr>
                <w:rFonts w:ascii="Courier New" w:hAnsi="Courier New" w:cs="Courier New"/>
                <w:color w:val="000000"/>
                <w:sz w:val="22"/>
                <w:szCs w:val="22"/>
              </w:rPr>
              <w:t>0,0,0,0,0,0,1,1,0,0,0,0,0,0,0,0,1,1,0,0,0,0,1,1,1,1,0,0,1,1,0,0,1,1,0,0,0,0,0,0,1,1,1,1,1,1,1,1,0,0,0,0</w:t>
            </w:r>
          </w:p>
        </w:tc>
      </w:tr>
      <w:tr w:rsidR="00111B6C" w:rsidRPr="00E9460F" w14:paraId="4CF6BBCA" w14:textId="77777777">
        <w:tblPrEx>
          <w:tblCellMar>
            <w:top w:w="0" w:type="dxa"/>
            <w:bottom w:w="0" w:type="dxa"/>
          </w:tblCellMar>
        </w:tblPrEx>
        <w:trPr>
          <w:jc w:val="center"/>
        </w:trPr>
        <w:tc>
          <w:tcPr>
            <w:tcW w:w="1370" w:type="dxa"/>
          </w:tcPr>
          <w:p w14:paraId="00E54BB4" w14:textId="77777777" w:rsidR="00111B6C" w:rsidRPr="00E9460F" w:rsidRDefault="00111B6C" w:rsidP="00E83CAF">
            <w:pPr>
              <w:pStyle w:val="TAL"/>
            </w:pPr>
            <w:r w:rsidRPr="00E9460F">
              <w:t>    1</w:t>
            </w:r>
          </w:p>
        </w:tc>
        <w:tc>
          <w:tcPr>
            <w:tcW w:w="7298" w:type="dxa"/>
          </w:tcPr>
          <w:p w14:paraId="7795E81E" w14:textId="77777777" w:rsidR="00111B6C" w:rsidRPr="00E9460F" w:rsidRDefault="00111B6C" w:rsidP="00E83CAF">
            <w:pPr>
              <w:rPr>
                <w:rFonts w:ascii="Courier New" w:hAnsi="Courier New"/>
              </w:rPr>
            </w:pPr>
            <w:r w:rsidRPr="00E9460F">
              <w:rPr>
                <w:rFonts w:ascii="Courier New" w:hAnsi="Courier New" w:cs="Courier New"/>
                <w:color w:val="000000"/>
                <w:sz w:val="22"/>
                <w:szCs w:val="22"/>
              </w:rPr>
              <w:t>0,0,1,1,1,1,1,1,1,1,1,1,0,0,1,1,0,0,0,0,0,0,0,0,1,1,0,0,0,0,1,1,1,1,0,0,0,0,0,0,1,1,0,0,1,1,1,1,1,1,1,1</w:t>
            </w:r>
          </w:p>
        </w:tc>
      </w:tr>
      <w:tr w:rsidR="00111B6C" w:rsidRPr="00E9460F" w14:paraId="5951D3A7" w14:textId="77777777">
        <w:tblPrEx>
          <w:tblCellMar>
            <w:top w:w="0" w:type="dxa"/>
            <w:bottom w:w="0" w:type="dxa"/>
          </w:tblCellMar>
        </w:tblPrEx>
        <w:trPr>
          <w:jc w:val="center"/>
        </w:trPr>
        <w:tc>
          <w:tcPr>
            <w:tcW w:w="1370" w:type="dxa"/>
          </w:tcPr>
          <w:p w14:paraId="308F0130" w14:textId="77777777" w:rsidR="00111B6C" w:rsidRPr="00E9460F" w:rsidRDefault="00111B6C" w:rsidP="00E83CAF">
            <w:pPr>
              <w:pStyle w:val="TAL"/>
            </w:pPr>
            <w:r w:rsidRPr="00E9460F">
              <w:t>    2</w:t>
            </w:r>
          </w:p>
        </w:tc>
        <w:tc>
          <w:tcPr>
            <w:tcW w:w="7298" w:type="dxa"/>
          </w:tcPr>
          <w:p w14:paraId="792D48E1" w14:textId="77777777" w:rsidR="00111B6C" w:rsidRPr="00E9460F" w:rsidRDefault="00111B6C" w:rsidP="00E83CAF">
            <w:pPr>
              <w:rPr>
                <w:rFonts w:ascii="Courier New" w:hAnsi="Courier New"/>
              </w:rPr>
            </w:pPr>
            <w:r w:rsidRPr="00E9460F">
              <w:rPr>
                <w:rFonts w:ascii="Courier New" w:hAnsi="Courier New" w:cs="Courier New"/>
                <w:color w:val="000000"/>
                <w:sz w:val="22"/>
                <w:szCs w:val="22"/>
              </w:rPr>
              <w:t>0,0,0,0,1,1,0,0,1,1,0,0,0,0,1,1,0,0,0,0,0,0,0,0,0,0,0,0,1,1,1,1,0,0,0,0,0,0,1,1,0,0,1,1,1,1,1,1,0,0,1,1</w:t>
            </w:r>
          </w:p>
        </w:tc>
      </w:tr>
      <w:tr w:rsidR="00111B6C" w:rsidRPr="00E9460F" w14:paraId="3CC0EBF2" w14:textId="77777777">
        <w:tblPrEx>
          <w:tblCellMar>
            <w:top w:w="0" w:type="dxa"/>
            <w:bottom w:w="0" w:type="dxa"/>
          </w:tblCellMar>
        </w:tblPrEx>
        <w:trPr>
          <w:jc w:val="center"/>
        </w:trPr>
        <w:tc>
          <w:tcPr>
            <w:tcW w:w="1370" w:type="dxa"/>
          </w:tcPr>
          <w:p w14:paraId="33318782" w14:textId="77777777" w:rsidR="00111B6C" w:rsidRPr="00E9460F" w:rsidRDefault="00111B6C" w:rsidP="00E83CAF">
            <w:pPr>
              <w:pStyle w:val="TAL"/>
            </w:pPr>
            <w:r w:rsidRPr="00E9460F">
              <w:t>    3</w:t>
            </w:r>
          </w:p>
        </w:tc>
        <w:tc>
          <w:tcPr>
            <w:tcW w:w="7298" w:type="dxa"/>
          </w:tcPr>
          <w:p w14:paraId="0E2857E7" w14:textId="77777777" w:rsidR="00111B6C" w:rsidRPr="00E9460F" w:rsidRDefault="00111B6C" w:rsidP="00E83CAF">
            <w:pPr>
              <w:rPr>
                <w:rFonts w:ascii="Courier New" w:hAnsi="Courier New"/>
              </w:rPr>
            </w:pPr>
            <w:r w:rsidRPr="00E9460F">
              <w:rPr>
                <w:rFonts w:ascii="Courier New" w:hAnsi="Courier New" w:cs="Courier New"/>
                <w:color w:val="000000"/>
                <w:sz w:val="22"/>
                <w:szCs w:val="22"/>
              </w:rPr>
              <w:t>0,0,1,1,1,1,1,1,0,0,1,1,1,1,0,0,0,0,0,0,1,1,1,1,1,1,1,1,1,1,1,1,0,0,0,0,1,1,0,0,1,1,0,0,0,0,1,1,1,1,0,0</w:t>
            </w:r>
          </w:p>
        </w:tc>
      </w:tr>
      <w:tr w:rsidR="00111B6C" w:rsidRPr="00E9460F" w14:paraId="3E15E05B" w14:textId="77777777">
        <w:tblPrEx>
          <w:tblCellMar>
            <w:top w:w="0" w:type="dxa"/>
            <w:bottom w:w="0" w:type="dxa"/>
          </w:tblCellMar>
        </w:tblPrEx>
        <w:trPr>
          <w:jc w:val="center"/>
        </w:trPr>
        <w:tc>
          <w:tcPr>
            <w:tcW w:w="1370" w:type="dxa"/>
          </w:tcPr>
          <w:p w14:paraId="50287123" w14:textId="77777777" w:rsidR="00111B6C" w:rsidRPr="00E9460F" w:rsidRDefault="00111B6C" w:rsidP="00E83CAF">
            <w:pPr>
              <w:pStyle w:val="TAL"/>
            </w:pPr>
            <w:r w:rsidRPr="00E9460F">
              <w:t>    4</w:t>
            </w:r>
          </w:p>
        </w:tc>
        <w:tc>
          <w:tcPr>
            <w:tcW w:w="7298" w:type="dxa"/>
          </w:tcPr>
          <w:p w14:paraId="3A893DD5" w14:textId="77777777" w:rsidR="00111B6C" w:rsidRPr="00E9460F" w:rsidRDefault="00111B6C" w:rsidP="00E83CAF">
            <w:pPr>
              <w:rPr>
                <w:rFonts w:ascii="Courier New" w:hAnsi="Courier New"/>
              </w:rPr>
            </w:pPr>
            <w:r w:rsidRPr="00E9460F">
              <w:rPr>
                <w:rFonts w:ascii="Courier New" w:hAnsi="Courier New" w:cs="Courier New"/>
                <w:color w:val="000000"/>
                <w:sz w:val="22"/>
                <w:szCs w:val="22"/>
              </w:rPr>
              <w:t>0,0,1,1,1,1,0,0,0,0,0,0,1,1,0,0,0,0,1,1,1,1,0,0,1,1,0,0,1,1,0,0,0,0,1,1,1,1,1,1,1,1,1,1,1,1,0,0,0,0,1,1</w:t>
            </w:r>
          </w:p>
        </w:tc>
      </w:tr>
      <w:tr w:rsidR="00111B6C" w:rsidRPr="00E9460F" w14:paraId="44B8AD2F" w14:textId="77777777">
        <w:tblPrEx>
          <w:tblCellMar>
            <w:top w:w="0" w:type="dxa"/>
            <w:bottom w:w="0" w:type="dxa"/>
          </w:tblCellMar>
        </w:tblPrEx>
        <w:trPr>
          <w:jc w:val="center"/>
        </w:trPr>
        <w:tc>
          <w:tcPr>
            <w:tcW w:w="1370" w:type="dxa"/>
          </w:tcPr>
          <w:p w14:paraId="684CE3F0" w14:textId="77777777" w:rsidR="00111B6C" w:rsidRPr="00E9460F" w:rsidRDefault="00111B6C" w:rsidP="00E83CAF">
            <w:pPr>
              <w:pStyle w:val="TAL"/>
            </w:pPr>
            <w:r w:rsidRPr="00E9460F">
              <w:t>    5</w:t>
            </w:r>
          </w:p>
        </w:tc>
        <w:tc>
          <w:tcPr>
            <w:tcW w:w="7298" w:type="dxa"/>
          </w:tcPr>
          <w:p w14:paraId="68D16911" w14:textId="77777777" w:rsidR="00111B6C" w:rsidRPr="00E9460F" w:rsidRDefault="00111B6C" w:rsidP="00E83CAF">
            <w:pPr>
              <w:rPr>
                <w:rFonts w:ascii="Courier New" w:hAnsi="Courier New"/>
              </w:rPr>
            </w:pPr>
            <w:r w:rsidRPr="00E9460F">
              <w:rPr>
                <w:rFonts w:ascii="Courier New" w:hAnsi="Courier New" w:cs="Courier New"/>
                <w:color w:val="000000"/>
                <w:sz w:val="22"/>
                <w:szCs w:val="22"/>
              </w:rPr>
              <w:t>0,0,0,0,0,0,1,1,1,1,0,0,0,0,0,0,0,0,0,0,1,1,0,0,1,1,0,0,0,0,0,0,0,0,1,1,1,1,0,0,0,0,1,1,0,0,1,1,1,1,1,1</w:t>
            </w:r>
          </w:p>
        </w:tc>
      </w:tr>
      <w:tr w:rsidR="00111B6C" w:rsidRPr="00E9460F" w14:paraId="7E9DEF36" w14:textId="77777777">
        <w:tblPrEx>
          <w:tblCellMar>
            <w:top w:w="0" w:type="dxa"/>
            <w:bottom w:w="0" w:type="dxa"/>
          </w:tblCellMar>
        </w:tblPrEx>
        <w:trPr>
          <w:jc w:val="center"/>
        </w:trPr>
        <w:tc>
          <w:tcPr>
            <w:tcW w:w="1370" w:type="dxa"/>
          </w:tcPr>
          <w:p w14:paraId="7BD8AF26" w14:textId="77777777" w:rsidR="00111B6C" w:rsidRPr="00E9460F" w:rsidRDefault="00111B6C" w:rsidP="00E83CAF">
            <w:pPr>
              <w:pStyle w:val="TAL"/>
            </w:pPr>
            <w:r w:rsidRPr="00E9460F">
              <w:t>    6</w:t>
            </w:r>
          </w:p>
        </w:tc>
        <w:tc>
          <w:tcPr>
            <w:tcW w:w="7298" w:type="dxa"/>
          </w:tcPr>
          <w:p w14:paraId="42C44528" w14:textId="77777777" w:rsidR="00111B6C" w:rsidRPr="00E9460F" w:rsidRDefault="00111B6C" w:rsidP="00E83CAF">
            <w:pPr>
              <w:rPr>
                <w:rFonts w:ascii="Courier New" w:hAnsi="Courier New"/>
              </w:rPr>
            </w:pPr>
            <w:r w:rsidRPr="00E9460F">
              <w:rPr>
                <w:rFonts w:ascii="Courier New" w:hAnsi="Courier New" w:cs="Courier New"/>
                <w:color w:val="000000"/>
                <w:sz w:val="22"/>
                <w:szCs w:val="22"/>
              </w:rPr>
              <w:t>0,0,0,0,1,1,1,1,0,0,1,1,1,1,1,1,1,1,0,0,1,1,0,0,1,1,1,1,1,1,1,1,1,1,0,0,0,0,0,0,1,1,0,0,0,0,1,1,1,1,0,0</w:t>
            </w:r>
          </w:p>
        </w:tc>
      </w:tr>
      <w:tr w:rsidR="00111B6C" w:rsidRPr="00E9460F" w14:paraId="7C227245" w14:textId="77777777">
        <w:tblPrEx>
          <w:tblCellMar>
            <w:top w:w="0" w:type="dxa"/>
            <w:bottom w:w="0" w:type="dxa"/>
          </w:tblCellMar>
        </w:tblPrEx>
        <w:trPr>
          <w:jc w:val="center"/>
        </w:trPr>
        <w:tc>
          <w:tcPr>
            <w:tcW w:w="1370" w:type="dxa"/>
          </w:tcPr>
          <w:p w14:paraId="0BEEE91A" w14:textId="77777777" w:rsidR="00111B6C" w:rsidRPr="00E9460F" w:rsidRDefault="00111B6C" w:rsidP="00E83CAF">
            <w:pPr>
              <w:pStyle w:val="TAL"/>
            </w:pPr>
            <w:r w:rsidRPr="00E9460F">
              <w:t>    7</w:t>
            </w:r>
          </w:p>
        </w:tc>
        <w:tc>
          <w:tcPr>
            <w:tcW w:w="7298" w:type="dxa"/>
          </w:tcPr>
          <w:p w14:paraId="67712EEF" w14:textId="77777777" w:rsidR="00111B6C" w:rsidRPr="00E9460F" w:rsidRDefault="00111B6C" w:rsidP="00E83CAF">
            <w:pPr>
              <w:keepNext/>
              <w:rPr>
                <w:rFonts w:ascii="Courier New" w:hAnsi="Courier New"/>
              </w:rPr>
            </w:pPr>
            <w:r w:rsidRPr="00E9460F">
              <w:rPr>
                <w:rFonts w:ascii="Courier New" w:hAnsi="Courier New" w:cs="Courier New"/>
                <w:color w:val="000000"/>
                <w:sz w:val="22"/>
                <w:szCs w:val="22"/>
              </w:rPr>
              <w:t>0,0,0,0,1,1,0,0,1,1,1,1,0,0,0,0,1,1,1,1,1,1,1,1,1,1,1,1,0,0,0,0,1,1,1,1,1,1,1,1,0,0,1,1,0,0,1,1,0,0,0,0</w:t>
            </w:r>
          </w:p>
        </w:tc>
      </w:tr>
    </w:tbl>
    <w:p w14:paraId="5086AD0A" w14:textId="77777777" w:rsidR="00D11C81" w:rsidRDefault="00D11C81" w:rsidP="00D71C9A">
      <w:pPr>
        <w:pStyle w:val="FP"/>
      </w:pPr>
    </w:p>
    <w:p w14:paraId="59A928BB" w14:textId="77777777" w:rsidR="00421390" w:rsidRDefault="00111B6C" w:rsidP="00421390">
      <w:r w:rsidRPr="00E9460F">
        <w:t xml:space="preserve">User M0 and M2 are using the TSC listed in </w:t>
      </w:r>
      <w:r>
        <w:t>Table 9-7a</w:t>
      </w:r>
      <w:r w:rsidRPr="00E9460F">
        <w:t xml:space="preserve"> while user M1 and M3 are using the TSC in </w:t>
      </w:r>
      <w:r>
        <w:t>Table 9-0a</w:t>
      </w:r>
      <w:r w:rsidRPr="00E9460F">
        <w:t>.</w:t>
      </w:r>
    </w:p>
    <w:p w14:paraId="498C6E71" w14:textId="77777777" w:rsidR="009F3056" w:rsidRDefault="00F90DBB" w:rsidP="008F3F22">
      <w:pPr>
        <w:pStyle w:val="Heading4"/>
      </w:pPr>
      <w:bookmarkStart w:id="570" w:name="_Toc518052914"/>
      <w:r>
        <w:t>9.1.2.3</w:t>
      </w:r>
      <w:r w:rsidR="0058425E">
        <w:tab/>
      </w:r>
      <w:r w:rsidR="00421390">
        <w:t>Burst Format Signaling</w:t>
      </w:r>
      <w:bookmarkEnd w:id="570"/>
    </w:p>
    <w:p w14:paraId="2B75BD18" w14:textId="77777777" w:rsidR="00421390" w:rsidRDefault="00421390" w:rsidP="00421390">
      <w:r>
        <w:t>No burst formatting will be required on the uplink. The users on the same physical uplink resource will be discriminated by the training sequence used by each MS.</w:t>
      </w:r>
    </w:p>
    <w:p w14:paraId="5EE4059A" w14:textId="77777777" w:rsidR="009F3056" w:rsidRDefault="00F90DBB" w:rsidP="008F3F22">
      <w:pPr>
        <w:pStyle w:val="Heading4"/>
      </w:pPr>
      <w:bookmarkStart w:id="571" w:name="_Toc518052915"/>
      <w:r>
        <w:t>9.1.2.4</w:t>
      </w:r>
      <w:r w:rsidR="0058425E">
        <w:tab/>
      </w:r>
      <w:r w:rsidR="00421390">
        <w:t>DTX</w:t>
      </w:r>
      <w:bookmarkEnd w:id="571"/>
    </w:p>
    <w:p w14:paraId="6CB7D483" w14:textId="77777777" w:rsidR="00421390" w:rsidRDefault="00421390" w:rsidP="0058425E">
      <w:r>
        <w:t xml:space="preserve">Each MS independently transmits on the uplink. When an MS determines that there is no speech on the uplink, the MS  does not transmit, except for transmission of the SID and SACCH </w:t>
      </w:r>
      <w:smartTag w:uri="urn:schemas-microsoft-com:office:smarttags" w:element="PersonName">
        <w:r>
          <w:t>info</w:t>
        </w:r>
      </w:smartTag>
      <w:r>
        <w:t>rmation.</w:t>
      </w:r>
    </w:p>
    <w:p w14:paraId="6360912F" w14:textId="77777777" w:rsidR="009F3056" w:rsidRDefault="00F90DBB" w:rsidP="008F3F22">
      <w:pPr>
        <w:pStyle w:val="Heading4"/>
      </w:pPr>
      <w:bookmarkStart w:id="572" w:name="_Toc518052916"/>
      <w:r>
        <w:t>9.1.2.5</w:t>
      </w:r>
      <w:r w:rsidR="0058425E">
        <w:tab/>
      </w:r>
      <w:r w:rsidR="00421390">
        <w:t>Hopping</w:t>
      </w:r>
      <w:bookmarkEnd w:id="572"/>
    </w:p>
    <w:p w14:paraId="0AAEB1FC" w14:textId="77777777" w:rsidR="00421390" w:rsidRDefault="00421390" w:rsidP="00D11C81">
      <w:r>
        <w:t>As with downlink hopping, adaptive frequency hopping can also be used with the proposed uplink concept, in order to maximize the benefit achievable from MS uplink links entering DTX.</w:t>
      </w:r>
    </w:p>
    <w:p w14:paraId="6AEED853" w14:textId="77777777" w:rsidR="00421390" w:rsidRDefault="00421390" w:rsidP="00D11C81">
      <w:r>
        <w:t>A possible scheme is that shown in</w:t>
      </w:r>
      <w:r w:rsidR="00E5352A">
        <w:t xml:space="preserve"> Figure 9-13. </w:t>
      </w:r>
      <w:r>
        <w:t xml:space="preserve">Eight MSs are shown being supported across the 2 sequences. The example shows a full interleaving sequence of a speech frame. In the first 4 frames MS0 is transmitted on frame N and frame N+3 as one of the two uplink users on hopping sequence 1 in those frames. The second user transmitting on the uplink in each of frame N and frame N+3 is different. Hence, if MS0 uplink is in DTX, both MS1 and MS2 obtain benefit from this. Similarly, MS3 can transmit on frames N+1 and N+2.  </w:t>
      </w:r>
    </w:p>
    <w:p w14:paraId="67EDE8CD" w14:textId="77777777" w:rsidR="00421390" w:rsidRDefault="00421390" w:rsidP="0058425E">
      <w:r>
        <w:t>In the same way, MS4 and MS7 can transmit on hopping sequence 2.</w:t>
      </w:r>
    </w:p>
    <w:p w14:paraId="2D08FC08" w14:textId="77777777" w:rsidR="00421390" w:rsidRDefault="00421390" w:rsidP="0058425E">
      <w:r>
        <w:t>Note that MS1, MS2, MS5 and MS6 do not move across hopping sequences, and are allocated alternate frames. These MS allocations can be used for 1 or more legacy GMSK MSs. These, of course, would be limited to transmitting GMSK modulation on the uplink timeslots.</w:t>
      </w:r>
    </w:p>
    <w:p w14:paraId="4CB9868A" w14:textId="77777777" w:rsidR="00421390" w:rsidRDefault="00421390" w:rsidP="0058425E">
      <w:r>
        <w:lastRenderedPageBreak/>
        <w:t>In terms of allocation of MSs, it is of course preferable to allocate them initially so that they are not transmitting on the same frames, and only once this has been completed, to start allocating the second of the pairs (e.g. {MS0, MS1}).</w:t>
      </w:r>
    </w:p>
    <w:p w14:paraId="046B287D" w14:textId="77777777" w:rsidR="00421390" w:rsidRDefault="00421390" w:rsidP="00D069B2">
      <w:pPr>
        <w:pStyle w:val="FP"/>
      </w:pPr>
    </w:p>
    <w:p w14:paraId="1DFCFA69" w14:textId="77777777" w:rsidR="00421390" w:rsidRDefault="009F3056" w:rsidP="00D069B2">
      <w:pPr>
        <w:pStyle w:val="TH"/>
      </w:pPr>
      <w:r>
        <w:object w:dxaOrig="9702" w:dyaOrig="5725" w14:anchorId="2B93E6CB">
          <v:shape id="_x0000_i1509" type="#_x0000_t75" style="width:356.4pt;height:211.2pt" o:ole="">
            <v:imagedata r:id="rId607" o:title=""/>
          </v:shape>
          <o:OLEObject Type="Embed" ProgID="Visio.Drawing.11" ShapeID="_x0000_i1509" DrawAspect="Content" ObjectID="_1821900979" r:id="rId608"/>
        </w:object>
      </w:r>
    </w:p>
    <w:p w14:paraId="0D1F4E10" w14:textId="77777777" w:rsidR="00421390" w:rsidRDefault="00421390" w:rsidP="00D11C81">
      <w:pPr>
        <w:pStyle w:val="TF"/>
      </w:pPr>
      <w:bookmarkStart w:id="573" w:name="_Ref206946794"/>
      <w:r>
        <w:t xml:space="preserve">Figure </w:t>
      </w:r>
      <w:r w:rsidR="00E5352A">
        <w:t>9-13</w:t>
      </w:r>
      <w:bookmarkEnd w:id="573"/>
      <w:r>
        <w:t>: Hopping across 2 hopping sequences on Uplink</w:t>
      </w:r>
    </w:p>
    <w:p w14:paraId="05026CF8" w14:textId="77777777" w:rsidR="00D069B2" w:rsidRDefault="00D069B2" w:rsidP="00D069B2">
      <w:pPr>
        <w:pStyle w:val="FP"/>
      </w:pPr>
    </w:p>
    <w:p w14:paraId="491B1F90" w14:textId="77777777" w:rsidR="00421390" w:rsidRDefault="00F90DBB" w:rsidP="008F3F22">
      <w:pPr>
        <w:pStyle w:val="Heading4"/>
      </w:pPr>
      <w:bookmarkStart w:id="574" w:name="_Toc518052917"/>
      <w:r>
        <w:t>9.1.2.6</w:t>
      </w:r>
      <w:r w:rsidR="00D069B2">
        <w:tab/>
      </w:r>
      <w:r w:rsidR="0092314A">
        <w:t xml:space="preserve">Codecs support and Achievable </w:t>
      </w:r>
      <w:r w:rsidR="00421390">
        <w:t>Code Rate</w:t>
      </w:r>
      <w:r w:rsidR="0092314A">
        <w:t>s</w:t>
      </w:r>
      <w:bookmarkEnd w:id="574"/>
    </w:p>
    <w:p w14:paraId="3096BD5E" w14:textId="77777777" w:rsidR="00755DE3" w:rsidRDefault="00421390" w:rsidP="00D11C81">
      <w:r>
        <w:t>The code rates achievable with multiplexing a speech user over a QPSK modulation with interleaving depth of 4 slots is the same as is achievable for TCH/AFS over GMSK. So the achievable code rates are given in</w:t>
      </w:r>
      <w:r w:rsidR="00E5352A">
        <w:t xml:space="preserve"> Table 9-1</w:t>
      </w:r>
      <w:r>
        <w:t xml:space="preserve"> above.</w:t>
      </w:r>
    </w:p>
    <w:p w14:paraId="21EB81C3" w14:textId="77777777" w:rsidR="00755DE3" w:rsidRDefault="00F90DBB" w:rsidP="008F3F22">
      <w:pPr>
        <w:pStyle w:val="Heading4"/>
      </w:pPr>
      <w:bookmarkStart w:id="575" w:name="_Toc518052918"/>
      <w:r>
        <w:t>9.1.2.7</w:t>
      </w:r>
      <w:r w:rsidR="00D069B2">
        <w:tab/>
      </w:r>
      <w:r w:rsidR="00421390">
        <w:t>Power Control</w:t>
      </w:r>
      <w:bookmarkEnd w:id="575"/>
    </w:p>
    <w:p w14:paraId="62DDDBAC" w14:textId="77777777" w:rsidR="00421390" w:rsidRDefault="00421390" w:rsidP="00D11C81">
      <w:r>
        <w:t>On the uplink, each uplink independently transmits. The power requested by the network is set for each MS, such that two users</w:t>
      </w:r>
      <w:r w:rsidR="00205CAF">
        <w:t>'</w:t>
      </w:r>
      <w:r>
        <w:t xml:space="preserve"> transmissions can be reliably separated.</w:t>
      </w:r>
    </w:p>
    <w:p w14:paraId="74413A69" w14:textId="77777777" w:rsidR="00755DE3" w:rsidRDefault="00F90DBB" w:rsidP="008F3F22">
      <w:pPr>
        <w:pStyle w:val="Heading4"/>
      </w:pPr>
      <w:bookmarkStart w:id="576" w:name="_Toc518052919"/>
      <w:r>
        <w:t>9.1.2.8</w:t>
      </w:r>
      <w:r w:rsidR="00D069B2">
        <w:tab/>
      </w:r>
      <w:r w:rsidR="00421390" w:rsidRPr="00500E04">
        <w:t>SACCH</w:t>
      </w:r>
      <w:bookmarkEnd w:id="576"/>
    </w:p>
    <w:p w14:paraId="056AC1B0" w14:textId="77777777" w:rsidR="0092314A" w:rsidRDefault="0092314A" w:rsidP="00D11C81">
      <w:r>
        <w:t xml:space="preserve">The SACCH channels are supported in the following manner. Each user transmits its SACCH channel using GMSK modulation, as per legacy. Users M0 and M1 are allocated on frame 12, and users M2 and M3 are allocated on frame 25. Note that no modification of the SACCH coding is needed, and no signalling is required. </w:t>
      </w:r>
    </w:p>
    <w:p w14:paraId="6B953402" w14:textId="77777777" w:rsidR="00755DE3" w:rsidRDefault="0092314A" w:rsidP="00D069B2">
      <w:r>
        <w:t>Repeated SACCH can also be supported using this principle for each user independently.</w:t>
      </w:r>
    </w:p>
    <w:p w14:paraId="55F91DF9" w14:textId="77777777" w:rsidR="00421390" w:rsidRDefault="00F90DBB" w:rsidP="008F3F22">
      <w:pPr>
        <w:pStyle w:val="Heading3"/>
      </w:pPr>
      <w:bookmarkStart w:id="577" w:name="_Toc518052920"/>
      <w:r>
        <w:t>9.1.3</w:t>
      </w:r>
      <w:r w:rsidR="00D069B2">
        <w:tab/>
      </w:r>
      <w:r w:rsidR="00421390">
        <w:t>Dynamic Channel Allocation</w:t>
      </w:r>
      <w:bookmarkEnd w:id="577"/>
    </w:p>
    <w:p w14:paraId="50FFAD00" w14:textId="77777777" w:rsidR="00421390" w:rsidRDefault="00421390" w:rsidP="00D11C81">
      <w:r>
        <w:t>In addition to some internal power control, dynamic channel allocation (DCA), can group the users into sets of users that have similar needs, and allocate these to a common resource. As the signal conditions of each user change, these sets can be updated in order to maximize effectiveness.</w:t>
      </w:r>
    </w:p>
    <w:p w14:paraId="7B9CC724" w14:textId="77777777" w:rsidR="00421390" w:rsidRPr="00C145FF" w:rsidRDefault="00421390" w:rsidP="00795C2F">
      <w:pPr>
        <w:pStyle w:val="FP"/>
      </w:pPr>
    </w:p>
    <w:p w14:paraId="4890B0BB" w14:textId="77777777" w:rsidR="00421390" w:rsidRDefault="00F90DBB" w:rsidP="008F3F22">
      <w:pPr>
        <w:pStyle w:val="Heading2"/>
      </w:pPr>
      <w:bookmarkStart w:id="578" w:name="_Toc518052921"/>
      <w:r>
        <w:lastRenderedPageBreak/>
        <w:t>9.2</w:t>
      </w:r>
      <w:r w:rsidR="00795C2F">
        <w:tab/>
      </w:r>
      <w:r w:rsidR="00421390">
        <w:t>Performance Characterization</w:t>
      </w:r>
      <w:bookmarkEnd w:id="578"/>
    </w:p>
    <w:p w14:paraId="71D8CB20" w14:textId="77777777" w:rsidR="00421390" w:rsidRDefault="00F90DBB" w:rsidP="008F3F22">
      <w:pPr>
        <w:pStyle w:val="Heading3"/>
      </w:pPr>
      <w:bookmarkStart w:id="579" w:name="_Toc518052922"/>
      <w:r>
        <w:t>9.2.1</w:t>
      </w:r>
      <w:r w:rsidR="00795C2F">
        <w:tab/>
      </w:r>
      <w:r w:rsidR="00421390">
        <w:t>Link Level Performance</w:t>
      </w:r>
      <w:bookmarkEnd w:id="579"/>
    </w:p>
    <w:p w14:paraId="24F5789F" w14:textId="77777777" w:rsidR="00421390" w:rsidRDefault="00F90DBB" w:rsidP="008F3F22">
      <w:pPr>
        <w:pStyle w:val="Heading4"/>
      </w:pPr>
      <w:bookmarkStart w:id="580" w:name="_Toc518052923"/>
      <w:r>
        <w:t>9.2.1.1</w:t>
      </w:r>
      <w:r w:rsidR="000E0C2B">
        <w:tab/>
      </w:r>
      <w:r w:rsidR="00421390">
        <w:t>Sensitivity Performance</w:t>
      </w:r>
      <w:bookmarkEnd w:id="580"/>
    </w:p>
    <w:p w14:paraId="7821381C" w14:textId="77777777" w:rsidR="008F0C22" w:rsidRPr="00795C2F" w:rsidRDefault="008F0C22" w:rsidP="00795C2F">
      <w:pPr>
        <w:pStyle w:val="FP"/>
        <w:rPr>
          <w:lang w:val="en-US"/>
        </w:rPr>
      </w:pPr>
      <w:r>
        <w:rPr>
          <w:lang w:val="en-US"/>
        </w:rPr>
        <w:t>________________________________________________________________________________________________</w:t>
      </w:r>
      <w:r>
        <w:t>This section shows the performance of the different speech codecs in sensitivity conditions.</w:t>
      </w:r>
    </w:p>
    <w:p w14:paraId="2D728DE6" w14:textId="77777777" w:rsidR="00D11C81" w:rsidRPr="00795C2F" w:rsidRDefault="008F0C22" w:rsidP="00795C2F">
      <w:pPr>
        <w:spacing w:before="120"/>
        <w:rPr>
          <w:color w:val="000000"/>
        </w:rPr>
      </w:pPr>
      <w:r>
        <w:t>In each plot, the sensitivity performance of the speech channel is shown for relevant physical channel.  Lines are shown for 1 user (black), 2 users (blue), 3 users (green) and 4 users (red). For the case of 3 and 4 co-allocated users, 2 curves are shown, corresponding to mapping of the stream to strong bits or weak bits in the modulation constellation. For 3 users, 2 streams are on strong bits, and one on weak bit stream. For 4 users, 2 users are on each of the strong and weak bits.</w:t>
      </w:r>
    </w:p>
    <w:p w14:paraId="1EBA709F" w14:textId="77777777" w:rsidR="008F0C22" w:rsidRDefault="00D11C81" w:rsidP="00D11C81">
      <w:pPr>
        <w:pStyle w:val="TH"/>
      </w:pPr>
      <w:r>
        <w:t>Table 9-7b: Simulation Assumptions for sensitivity performance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7"/>
        <w:gridCol w:w="4219"/>
        <w:tblGridChange w:id="581">
          <w:tblGrid>
            <w:gridCol w:w="4277"/>
            <w:gridCol w:w="4219"/>
          </w:tblGrid>
        </w:tblGridChange>
      </w:tblGrid>
      <w:tr w:rsidR="008F0C22" w:rsidRPr="007F7166" w14:paraId="0AA411E6" w14:textId="77777777">
        <w:trPr>
          <w:jc w:val="center"/>
        </w:trPr>
        <w:tc>
          <w:tcPr>
            <w:tcW w:w="4277" w:type="dxa"/>
            <w:shd w:val="clear" w:color="auto" w:fill="E0E0E0"/>
          </w:tcPr>
          <w:p w14:paraId="717F42D9" w14:textId="77777777" w:rsidR="008F0C22" w:rsidRPr="007F7166" w:rsidRDefault="008F0C22" w:rsidP="007F7166">
            <w:pPr>
              <w:spacing w:after="0"/>
              <w:ind w:left="1440" w:right="1440"/>
              <w:jc w:val="center"/>
              <w:rPr>
                <w:rFonts w:ascii="Verdana" w:hAnsi="Verdana"/>
                <w:b/>
                <w:kern w:val="2"/>
              </w:rPr>
            </w:pPr>
            <w:r w:rsidRPr="007F7166">
              <w:rPr>
                <w:rFonts w:ascii="Verdana" w:hAnsi="Verdana"/>
                <w:b/>
                <w:kern w:val="2"/>
              </w:rPr>
              <w:t>Parameter</w:t>
            </w:r>
          </w:p>
        </w:tc>
        <w:tc>
          <w:tcPr>
            <w:tcW w:w="4219" w:type="dxa"/>
            <w:shd w:val="clear" w:color="auto" w:fill="E0E0E0"/>
          </w:tcPr>
          <w:p w14:paraId="3A347CCA" w14:textId="77777777" w:rsidR="008F0C22" w:rsidRPr="007F7166" w:rsidRDefault="008F0C22" w:rsidP="007F7166">
            <w:pPr>
              <w:spacing w:after="0"/>
              <w:ind w:left="1440" w:right="1440"/>
              <w:jc w:val="center"/>
              <w:rPr>
                <w:rFonts w:ascii="Verdana" w:hAnsi="Verdana"/>
                <w:b/>
                <w:kern w:val="2"/>
              </w:rPr>
            </w:pPr>
            <w:r w:rsidRPr="007F7166">
              <w:rPr>
                <w:rFonts w:ascii="Verdana" w:hAnsi="Verdana"/>
                <w:b/>
                <w:kern w:val="2"/>
              </w:rPr>
              <w:t>Value</w:t>
            </w:r>
          </w:p>
        </w:tc>
      </w:tr>
      <w:tr w:rsidR="00457D21" w:rsidRPr="00457D21" w14:paraId="3E5FB72E" w14:textId="77777777">
        <w:trPr>
          <w:jc w:val="center"/>
        </w:trPr>
        <w:tc>
          <w:tcPr>
            <w:tcW w:w="4277" w:type="dxa"/>
          </w:tcPr>
          <w:p w14:paraId="534F6717" w14:textId="77777777" w:rsidR="00457D21" w:rsidRPr="001B7F01" w:rsidRDefault="00457D21" w:rsidP="001F467A">
            <w:pPr>
              <w:spacing w:after="0"/>
              <w:rPr>
                <w:kern w:val="2"/>
              </w:rPr>
            </w:pPr>
            <w:r w:rsidRPr="001B7F01">
              <w:rPr>
                <w:kern w:val="2"/>
              </w:rPr>
              <w:t>Speech codec</w:t>
            </w:r>
          </w:p>
        </w:tc>
        <w:tc>
          <w:tcPr>
            <w:tcW w:w="4219" w:type="dxa"/>
          </w:tcPr>
          <w:p w14:paraId="2832C296" w14:textId="77777777" w:rsidR="00457D21" w:rsidRPr="001B7F01" w:rsidRDefault="00457D21" w:rsidP="001F467A">
            <w:pPr>
              <w:spacing w:after="0"/>
              <w:rPr>
                <w:kern w:val="2"/>
              </w:rPr>
            </w:pPr>
            <w:r>
              <w:rPr>
                <w:kern w:val="2"/>
              </w:rPr>
              <w:t>TCH/AFS5.9, TCH/AFS</w:t>
            </w:r>
            <w:r w:rsidRPr="001B7F01">
              <w:rPr>
                <w:kern w:val="2"/>
              </w:rPr>
              <w:t>12.2</w:t>
            </w:r>
            <w:r>
              <w:rPr>
                <w:kern w:val="2"/>
              </w:rPr>
              <w:t>, TCH/AHS5.9, TCH/FS, TCH/FS, TCH/EFS</w:t>
            </w:r>
          </w:p>
        </w:tc>
      </w:tr>
      <w:tr w:rsidR="00457D21" w:rsidRPr="00457D21" w14:paraId="7830DC9A" w14:textId="77777777">
        <w:trPr>
          <w:jc w:val="center"/>
        </w:trPr>
        <w:tc>
          <w:tcPr>
            <w:tcW w:w="4277" w:type="dxa"/>
          </w:tcPr>
          <w:p w14:paraId="79032C82" w14:textId="77777777" w:rsidR="00457D21" w:rsidRPr="001B7F01" w:rsidRDefault="00457D21" w:rsidP="001F467A">
            <w:pPr>
              <w:spacing w:after="0"/>
              <w:rPr>
                <w:kern w:val="2"/>
              </w:rPr>
            </w:pPr>
            <w:r w:rsidRPr="001B7F01">
              <w:rPr>
                <w:kern w:val="2"/>
              </w:rPr>
              <w:t>Channel profile</w:t>
            </w:r>
          </w:p>
        </w:tc>
        <w:tc>
          <w:tcPr>
            <w:tcW w:w="4219" w:type="dxa"/>
          </w:tcPr>
          <w:p w14:paraId="09CF7E67" w14:textId="77777777" w:rsidR="00457D21" w:rsidRPr="001B7F01" w:rsidRDefault="00457D21" w:rsidP="001F467A">
            <w:pPr>
              <w:spacing w:after="0"/>
              <w:rPr>
                <w:kern w:val="2"/>
              </w:rPr>
            </w:pPr>
            <w:r w:rsidRPr="001B7F01">
              <w:rPr>
                <w:kern w:val="2"/>
              </w:rPr>
              <w:t>TU3</w:t>
            </w:r>
            <w:r>
              <w:rPr>
                <w:kern w:val="2"/>
              </w:rPr>
              <w:t>, TU50</w:t>
            </w:r>
          </w:p>
        </w:tc>
      </w:tr>
      <w:tr w:rsidR="00457D21" w:rsidRPr="00457D21" w14:paraId="78F60E8F" w14:textId="77777777">
        <w:trPr>
          <w:jc w:val="center"/>
        </w:trPr>
        <w:tc>
          <w:tcPr>
            <w:tcW w:w="4277" w:type="dxa"/>
          </w:tcPr>
          <w:p w14:paraId="058C0014" w14:textId="77777777" w:rsidR="00457D21" w:rsidRPr="001B7F01" w:rsidRDefault="00457D21" w:rsidP="001F467A">
            <w:pPr>
              <w:spacing w:after="0"/>
              <w:rPr>
                <w:kern w:val="2"/>
              </w:rPr>
            </w:pPr>
            <w:r w:rsidRPr="001B7F01">
              <w:rPr>
                <w:kern w:val="2"/>
              </w:rPr>
              <w:t>Frequency band</w:t>
            </w:r>
          </w:p>
        </w:tc>
        <w:tc>
          <w:tcPr>
            <w:tcW w:w="4219" w:type="dxa"/>
          </w:tcPr>
          <w:p w14:paraId="66EBA3C1" w14:textId="77777777" w:rsidR="00457D21" w:rsidRPr="001B7F01" w:rsidRDefault="00457D21" w:rsidP="001F467A">
            <w:pPr>
              <w:spacing w:after="0"/>
              <w:rPr>
                <w:kern w:val="2"/>
              </w:rPr>
            </w:pPr>
            <w:r w:rsidRPr="001B7F01">
              <w:rPr>
                <w:kern w:val="2"/>
              </w:rPr>
              <w:t>900 MHz</w:t>
            </w:r>
          </w:p>
        </w:tc>
      </w:tr>
      <w:tr w:rsidR="00457D21" w:rsidRPr="00457D21" w14:paraId="54C64BE3" w14:textId="77777777">
        <w:trPr>
          <w:jc w:val="center"/>
        </w:trPr>
        <w:tc>
          <w:tcPr>
            <w:tcW w:w="4277" w:type="dxa"/>
          </w:tcPr>
          <w:p w14:paraId="12996FED" w14:textId="77777777" w:rsidR="00457D21" w:rsidRPr="001B7F01" w:rsidRDefault="00457D21" w:rsidP="001F467A">
            <w:pPr>
              <w:spacing w:after="0"/>
              <w:rPr>
                <w:kern w:val="2"/>
              </w:rPr>
            </w:pPr>
            <w:r w:rsidRPr="001B7F01">
              <w:rPr>
                <w:kern w:val="2"/>
              </w:rPr>
              <w:t>Frequency hopping</w:t>
            </w:r>
          </w:p>
        </w:tc>
        <w:tc>
          <w:tcPr>
            <w:tcW w:w="4219" w:type="dxa"/>
          </w:tcPr>
          <w:p w14:paraId="236780D6" w14:textId="77777777" w:rsidR="00457D21" w:rsidRPr="001B7F01" w:rsidRDefault="00457D21" w:rsidP="001F467A">
            <w:pPr>
              <w:spacing w:after="0"/>
              <w:rPr>
                <w:kern w:val="2"/>
              </w:rPr>
            </w:pPr>
            <w:r w:rsidRPr="001B7F01">
              <w:rPr>
                <w:kern w:val="2"/>
              </w:rPr>
              <w:t>Ideal</w:t>
            </w:r>
          </w:p>
        </w:tc>
      </w:tr>
      <w:tr w:rsidR="00457D21" w:rsidRPr="00457D21" w14:paraId="36D037BE" w14:textId="77777777">
        <w:trPr>
          <w:jc w:val="center"/>
        </w:trPr>
        <w:tc>
          <w:tcPr>
            <w:tcW w:w="4277" w:type="dxa"/>
          </w:tcPr>
          <w:p w14:paraId="565A1B81" w14:textId="77777777" w:rsidR="00457D21" w:rsidRPr="001B7F01" w:rsidRDefault="00457D21" w:rsidP="001F467A">
            <w:pPr>
              <w:spacing w:after="0"/>
              <w:rPr>
                <w:kern w:val="2"/>
              </w:rPr>
            </w:pPr>
            <w:r w:rsidRPr="001B7F01">
              <w:rPr>
                <w:kern w:val="2"/>
              </w:rPr>
              <w:t>Interference</w:t>
            </w:r>
          </w:p>
        </w:tc>
        <w:tc>
          <w:tcPr>
            <w:tcW w:w="4219" w:type="dxa"/>
          </w:tcPr>
          <w:p w14:paraId="59DE0E1C" w14:textId="77777777" w:rsidR="00457D21" w:rsidRPr="001B7F01" w:rsidRDefault="00457D21" w:rsidP="001F467A">
            <w:pPr>
              <w:spacing w:after="0"/>
              <w:rPr>
                <w:kern w:val="2"/>
              </w:rPr>
            </w:pPr>
            <w:r>
              <w:rPr>
                <w:kern w:val="2"/>
              </w:rPr>
              <w:t>Sensitivity</w:t>
            </w:r>
          </w:p>
        </w:tc>
      </w:tr>
      <w:tr w:rsidR="00457D21" w:rsidRPr="00457D21" w14:paraId="222B8747" w14:textId="77777777">
        <w:trPr>
          <w:jc w:val="center"/>
        </w:trPr>
        <w:tc>
          <w:tcPr>
            <w:tcW w:w="4277" w:type="dxa"/>
          </w:tcPr>
          <w:p w14:paraId="6CF73941" w14:textId="77777777" w:rsidR="00457D21" w:rsidRPr="001B7F01" w:rsidRDefault="00457D21" w:rsidP="001F467A">
            <w:pPr>
              <w:spacing w:after="0"/>
              <w:rPr>
                <w:kern w:val="2"/>
              </w:rPr>
            </w:pPr>
            <w:r>
              <w:rPr>
                <w:kern w:val="2"/>
              </w:rPr>
              <w:t>Backoff</w:t>
            </w:r>
          </w:p>
        </w:tc>
        <w:tc>
          <w:tcPr>
            <w:tcW w:w="4219" w:type="dxa"/>
          </w:tcPr>
          <w:p w14:paraId="635C6C85" w14:textId="77777777" w:rsidR="00457D21" w:rsidRPr="00D502E2" w:rsidRDefault="00457D21" w:rsidP="001F467A">
            <w:pPr>
              <w:spacing w:after="0"/>
              <w:rPr>
                <w:kern w:val="2"/>
              </w:rPr>
            </w:pPr>
            <w:r w:rsidRPr="00D502E2">
              <w:rPr>
                <w:kern w:val="2"/>
              </w:rPr>
              <w:t>GMSK      0dB</w:t>
            </w:r>
          </w:p>
          <w:p w14:paraId="6BBC1889" w14:textId="77777777" w:rsidR="00457D21" w:rsidRPr="00D502E2" w:rsidRDefault="00457D21" w:rsidP="001F467A">
            <w:pPr>
              <w:spacing w:after="0"/>
              <w:rPr>
                <w:kern w:val="2"/>
              </w:rPr>
            </w:pPr>
            <w:r w:rsidRPr="00D502E2">
              <w:rPr>
                <w:kern w:val="2"/>
              </w:rPr>
              <w:t>QPSK       2.2dB</w:t>
            </w:r>
          </w:p>
          <w:p w14:paraId="2A062107" w14:textId="77777777" w:rsidR="00457D21" w:rsidRPr="00D502E2" w:rsidRDefault="00457D21" w:rsidP="001F467A">
            <w:pPr>
              <w:spacing w:after="0"/>
              <w:rPr>
                <w:kern w:val="2"/>
              </w:rPr>
            </w:pPr>
            <w:r w:rsidRPr="00D502E2">
              <w:rPr>
                <w:kern w:val="2"/>
              </w:rPr>
              <w:t>8PSK        3.3dB</w:t>
            </w:r>
          </w:p>
          <w:p w14:paraId="482DDAB1" w14:textId="77777777" w:rsidR="00457D21" w:rsidRPr="001B7F01" w:rsidRDefault="00457D21" w:rsidP="001F467A">
            <w:pPr>
              <w:spacing w:after="0"/>
              <w:rPr>
                <w:kern w:val="2"/>
              </w:rPr>
            </w:pPr>
            <w:r>
              <w:rPr>
                <w:kern w:val="2"/>
              </w:rPr>
              <w:t>16-QAM  4.4dB</w:t>
            </w:r>
          </w:p>
        </w:tc>
      </w:tr>
      <w:tr w:rsidR="00457D21" w:rsidRPr="00457D21" w14:paraId="50A5C8E7" w14:textId="77777777">
        <w:trPr>
          <w:jc w:val="center"/>
        </w:trPr>
        <w:tc>
          <w:tcPr>
            <w:tcW w:w="4277" w:type="dxa"/>
          </w:tcPr>
          <w:p w14:paraId="7AF17380" w14:textId="77777777" w:rsidR="00457D21" w:rsidRPr="001B7F01" w:rsidRDefault="00457D21" w:rsidP="001F467A">
            <w:pPr>
              <w:spacing w:after="0"/>
              <w:rPr>
                <w:kern w:val="2"/>
              </w:rPr>
            </w:pPr>
            <w:r w:rsidRPr="001B7F01">
              <w:rPr>
                <w:kern w:val="2"/>
              </w:rPr>
              <w:t>No. simulated speech frames</w:t>
            </w:r>
          </w:p>
        </w:tc>
        <w:tc>
          <w:tcPr>
            <w:tcW w:w="4219" w:type="dxa"/>
          </w:tcPr>
          <w:p w14:paraId="1BE8E4FF" w14:textId="77777777" w:rsidR="00457D21" w:rsidRPr="001B7F01" w:rsidRDefault="00457D21" w:rsidP="001F467A">
            <w:pPr>
              <w:spacing w:after="0"/>
              <w:rPr>
                <w:kern w:val="2"/>
              </w:rPr>
            </w:pPr>
            <w:r w:rsidRPr="001B7F01">
              <w:rPr>
                <w:kern w:val="2"/>
              </w:rPr>
              <w:t>10, 000</w:t>
            </w:r>
          </w:p>
        </w:tc>
      </w:tr>
    </w:tbl>
    <w:p w14:paraId="03191D97" w14:textId="77777777" w:rsidR="00DD3C3B" w:rsidRDefault="00DD3C3B" w:rsidP="00DD3C3B">
      <w:pPr>
        <w:pStyle w:val="FP"/>
      </w:pPr>
    </w:p>
    <w:p w14:paraId="7590CAE5" w14:textId="77777777" w:rsidR="008F0C22" w:rsidRPr="00C96501" w:rsidRDefault="008F0C22" w:rsidP="00C33F9B">
      <w:pPr>
        <w:pStyle w:val="TH"/>
      </w:pPr>
    </w:p>
    <w:tbl>
      <w:tblPr>
        <w:tblW w:w="0" w:type="auto"/>
        <w:tblLook w:val="00BF" w:firstRow="1" w:lastRow="0" w:firstColumn="1" w:lastColumn="0" w:noHBand="0" w:noVBand="0"/>
      </w:tblPr>
      <w:tblGrid>
        <w:gridCol w:w="4818"/>
        <w:gridCol w:w="4821"/>
      </w:tblGrid>
      <w:tr w:rsidR="008F0C22" w14:paraId="101B3C8D" w14:textId="77777777">
        <w:tc>
          <w:tcPr>
            <w:tcW w:w="4927" w:type="dxa"/>
          </w:tcPr>
          <w:p w14:paraId="4EC4B75E" w14:textId="7B80F78B" w:rsidR="008F0C22" w:rsidRPr="00803C33" w:rsidRDefault="006A5256" w:rsidP="00676AC8">
            <w:pPr>
              <w:pStyle w:val="TH"/>
            </w:pPr>
            <w:r w:rsidRPr="00803C33">
              <w:rPr>
                <w:noProof/>
              </w:rPr>
              <w:drawing>
                <wp:inline distT="0" distB="0" distL="0" distR="0" wp14:anchorId="6409D4DB" wp14:editId="34C81957">
                  <wp:extent cx="2667000" cy="2004060"/>
                  <wp:effectExtent l="0" t="0" r="0" b="0"/>
                  <wp:docPr id="486"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2667000" cy="2004060"/>
                          </a:xfrm>
                          <a:prstGeom prst="rect">
                            <a:avLst/>
                          </a:prstGeom>
                          <a:noFill/>
                          <a:ln>
                            <a:noFill/>
                          </a:ln>
                        </pic:spPr>
                      </pic:pic>
                    </a:graphicData>
                  </a:graphic>
                </wp:inline>
              </w:drawing>
            </w:r>
          </w:p>
        </w:tc>
        <w:tc>
          <w:tcPr>
            <w:tcW w:w="4928" w:type="dxa"/>
          </w:tcPr>
          <w:p w14:paraId="6BBB6B96" w14:textId="4BA7BEDD" w:rsidR="008F0C22" w:rsidRPr="00803C33" w:rsidRDefault="006A5256" w:rsidP="00676AC8">
            <w:pPr>
              <w:pStyle w:val="TH"/>
            </w:pPr>
            <w:r w:rsidRPr="00803C33">
              <w:rPr>
                <w:noProof/>
              </w:rPr>
              <w:drawing>
                <wp:inline distT="0" distB="0" distL="0" distR="0" wp14:anchorId="6837D0F7" wp14:editId="5526C6DC">
                  <wp:extent cx="2674620" cy="2011680"/>
                  <wp:effectExtent l="0" t="0" r="0" b="0"/>
                  <wp:docPr id="487"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2674620" cy="2011680"/>
                          </a:xfrm>
                          <a:prstGeom prst="rect">
                            <a:avLst/>
                          </a:prstGeom>
                          <a:noFill/>
                          <a:ln>
                            <a:noFill/>
                          </a:ln>
                        </pic:spPr>
                      </pic:pic>
                    </a:graphicData>
                  </a:graphic>
                </wp:inline>
              </w:drawing>
            </w:r>
          </w:p>
        </w:tc>
      </w:tr>
      <w:tr w:rsidR="008F0C22" w14:paraId="24160122" w14:textId="77777777">
        <w:tc>
          <w:tcPr>
            <w:tcW w:w="4927" w:type="dxa"/>
          </w:tcPr>
          <w:p w14:paraId="7FEEA5CA" w14:textId="18A097C9" w:rsidR="008F0C22" w:rsidRPr="00803C33" w:rsidRDefault="006A5256" w:rsidP="00676AC8">
            <w:pPr>
              <w:pStyle w:val="TH"/>
            </w:pPr>
            <w:r w:rsidRPr="00803C33">
              <w:rPr>
                <w:noProof/>
              </w:rPr>
              <w:drawing>
                <wp:inline distT="0" distB="0" distL="0" distR="0" wp14:anchorId="405873CA" wp14:editId="7E8A3F05">
                  <wp:extent cx="2651760" cy="1988820"/>
                  <wp:effectExtent l="0" t="0" r="0" b="0"/>
                  <wp:docPr id="488"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2651760" cy="1988820"/>
                          </a:xfrm>
                          <a:prstGeom prst="rect">
                            <a:avLst/>
                          </a:prstGeom>
                          <a:noFill/>
                          <a:ln>
                            <a:noFill/>
                          </a:ln>
                        </pic:spPr>
                      </pic:pic>
                    </a:graphicData>
                  </a:graphic>
                </wp:inline>
              </w:drawing>
            </w:r>
          </w:p>
        </w:tc>
        <w:tc>
          <w:tcPr>
            <w:tcW w:w="4928" w:type="dxa"/>
          </w:tcPr>
          <w:p w14:paraId="015B3BE9" w14:textId="12E7FCF0" w:rsidR="008F0C22" w:rsidRPr="0090489F" w:rsidRDefault="006A5256" w:rsidP="00676AC8">
            <w:pPr>
              <w:pStyle w:val="TH"/>
            </w:pPr>
            <w:r w:rsidRPr="0090489F">
              <w:rPr>
                <w:noProof/>
              </w:rPr>
              <w:drawing>
                <wp:inline distT="0" distB="0" distL="0" distR="0" wp14:anchorId="1C5EE0FB" wp14:editId="4260B40C">
                  <wp:extent cx="2659380" cy="1988820"/>
                  <wp:effectExtent l="0" t="0" r="0" b="0"/>
                  <wp:docPr id="489"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612">
                            <a:extLst>
                              <a:ext uri="{28A0092B-C50C-407E-A947-70E740481C1C}">
                                <a14:useLocalDpi xmlns:a14="http://schemas.microsoft.com/office/drawing/2010/main" val="0"/>
                              </a:ext>
                            </a:extLst>
                          </a:blip>
                          <a:srcRect/>
                          <a:stretch>
                            <a:fillRect/>
                          </a:stretch>
                        </pic:blipFill>
                        <pic:spPr bwMode="auto">
                          <a:xfrm>
                            <a:off x="0" y="0"/>
                            <a:ext cx="2659380" cy="1988820"/>
                          </a:xfrm>
                          <a:prstGeom prst="rect">
                            <a:avLst/>
                          </a:prstGeom>
                          <a:noFill/>
                          <a:ln>
                            <a:noFill/>
                          </a:ln>
                        </pic:spPr>
                      </pic:pic>
                    </a:graphicData>
                  </a:graphic>
                </wp:inline>
              </w:drawing>
            </w:r>
          </w:p>
        </w:tc>
      </w:tr>
      <w:tr w:rsidR="008F0C22" w14:paraId="7B6FD105" w14:textId="77777777">
        <w:tc>
          <w:tcPr>
            <w:tcW w:w="4927" w:type="dxa"/>
          </w:tcPr>
          <w:p w14:paraId="7B3644A0" w14:textId="5F917B6B" w:rsidR="008F0C22" w:rsidRPr="00803C33" w:rsidRDefault="006A5256" w:rsidP="00676AC8">
            <w:pPr>
              <w:pStyle w:val="TH"/>
            </w:pPr>
            <w:r w:rsidRPr="00803C33">
              <w:rPr>
                <w:noProof/>
              </w:rPr>
              <w:drawing>
                <wp:inline distT="0" distB="0" distL="0" distR="0" wp14:anchorId="7EE9B36E" wp14:editId="41226535">
                  <wp:extent cx="2659380" cy="1988820"/>
                  <wp:effectExtent l="0" t="0" r="0" b="0"/>
                  <wp:docPr id="490"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2659380" cy="1988820"/>
                          </a:xfrm>
                          <a:prstGeom prst="rect">
                            <a:avLst/>
                          </a:prstGeom>
                          <a:noFill/>
                          <a:ln>
                            <a:noFill/>
                          </a:ln>
                        </pic:spPr>
                      </pic:pic>
                    </a:graphicData>
                  </a:graphic>
                </wp:inline>
              </w:drawing>
            </w:r>
          </w:p>
        </w:tc>
        <w:tc>
          <w:tcPr>
            <w:tcW w:w="4928" w:type="dxa"/>
          </w:tcPr>
          <w:p w14:paraId="6BF39A35" w14:textId="5A7094CA" w:rsidR="008F0C22" w:rsidRPr="00803C33" w:rsidRDefault="006A5256" w:rsidP="00676AC8">
            <w:pPr>
              <w:pStyle w:val="TH"/>
            </w:pPr>
            <w:r w:rsidRPr="00803C33">
              <w:rPr>
                <w:noProof/>
              </w:rPr>
              <w:drawing>
                <wp:inline distT="0" distB="0" distL="0" distR="0" wp14:anchorId="66957047" wp14:editId="322F44D6">
                  <wp:extent cx="2674620" cy="2011680"/>
                  <wp:effectExtent l="0" t="0" r="0" b="0"/>
                  <wp:docPr id="491"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2674620" cy="2011680"/>
                          </a:xfrm>
                          <a:prstGeom prst="rect">
                            <a:avLst/>
                          </a:prstGeom>
                          <a:noFill/>
                          <a:ln>
                            <a:noFill/>
                          </a:ln>
                        </pic:spPr>
                      </pic:pic>
                    </a:graphicData>
                  </a:graphic>
                </wp:inline>
              </w:drawing>
            </w:r>
          </w:p>
        </w:tc>
      </w:tr>
    </w:tbl>
    <w:p w14:paraId="0BB2B112" w14:textId="77777777" w:rsidR="008F0C22" w:rsidRDefault="008F0C22" w:rsidP="00D11C81">
      <w:pPr>
        <w:pStyle w:val="TF"/>
      </w:pPr>
      <w:r>
        <w:t>Figure 9-</w:t>
      </w:r>
      <w:r w:rsidR="00F2041E">
        <w:t>13a</w:t>
      </w:r>
      <w:r>
        <w:t>: M</w:t>
      </w:r>
      <w:r w:rsidRPr="00BA49C7">
        <w:t xml:space="preserve">ultiplexed users in DL, </w:t>
      </w:r>
      <w:r>
        <w:t>Sensitivity/TU3iFH</w:t>
      </w:r>
    </w:p>
    <w:p w14:paraId="613FA394" w14:textId="77777777" w:rsidR="008F0C22" w:rsidRDefault="008F0C22" w:rsidP="00C33F9B">
      <w:pPr>
        <w:pStyle w:val="TH"/>
      </w:pPr>
    </w:p>
    <w:tbl>
      <w:tblPr>
        <w:tblW w:w="0" w:type="auto"/>
        <w:tblLook w:val="00BF" w:firstRow="1" w:lastRow="0" w:firstColumn="1" w:lastColumn="0" w:noHBand="0" w:noVBand="0"/>
      </w:tblPr>
      <w:tblGrid>
        <w:gridCol w:w="4817"/>
        <w:gridCol w:w="4822"/>
      </w:tblGrid>
      <w:tr w:rsidR="008F0C22" w14:paraId="152A50E9" w14:textId="77777777">
        <w:tc>
          <w:tcPr>
            <w:tcW w:w="4927" w:type="dxa"/>
          </w:tcPr>
          <w:p w14:paraId="61734CC4" w14:textId="18C7F3B4" w:rsidR="008F0C22" w:rsidRPr="00803C33" w:rsidRDefault="006A5256" w:rsidP="00676AC8">
            <w:pPr>
              <w:pStyle w:val="TH"/>
            </w:pPr>
            <w:r w:rsidRPr="00803C33">
              <w:rPr>
                <w:noProof/>
              </w:rPr>
              <w:drawing>
                <wp:inline distT="0" distB="0" distL="0" distR="0" wp14:anchorId="0E015499" wp14:editId="6FF80440">
                  <wp:extent cx="2667000" cy="2004060"/>
                  <wp:effectExtent l="0" t="0" r="0" b="0"/>
                  <wp:docPr id="492"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2667000" cy="2004060"/>
                          </a:xfrm>
                          <a:prstGeom prst="rect">
                            <a:avLst/>
                          </a:prstGeom>
                          <a:noFill/>
                          <a:ln>
                            <a:noFill/>
                          </a:ln>
                        </pic:spPr>
                      </pic:pic>
                    </a:graphicData>
                  </a:graphic>
                </wp:inline>
              </w:drawing>
            </w:r>
          </w:p>
        </w:tc>
        <w:tc>
          <w:tcPr>
            <w:tcW w:w="4928" w:type="dxa"/>
          </w:tcPr>
          <w:p w14:paraId="1F54D98A" w14:textId="472ED33F" w:rsidR="008F0C22" w:rsidRPr="00803C33" w:rsidRDefault="006A5256" w:rsidP="00676AC8">
            <w:pPr>
              <w:pStyle w:val="TH"/>
            </w:pPr>
            <w:r w:rsidRPr="00803C33">
              <w:rPr>
                <w:noProof/>
              </w:rPr>
              <w:drawing>
                <wp:inline distT="0" distB="0" distL="0" distR="0" wp14:anchorId="64172E46" wp14:editId="50076808">
                  <wp:extent cx="2667000" cy="2004060"/>
                  <wp:effectExtent l="0" t="0" r="0" b="0"/>
                  <wp:docPr id="49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2667000" cy="2004060"/>
                          </a:xfrm>
                          <a:prstGeom prst="rect">
                            <a:avLst/>
                          </a:prstGeom>
                          <a:noFill/>
                          <a:ln>
                            <a:noFill/>
                          </a:ln>
                        </pic:spPr>
                      </pic:pic>
                    </a:graphicData>
                  </a:graphic>
                </wp:inline>
              </w:drawing>
            </w:r>
          </w:p>
        </w:tc>
      </w:tr>
      <w:tr w:rsidR="008F0C22" w14:paraId="12E023D2" w14:textId="77777777">
        <w:tc>
          <w:tcPr>
            <w:tcW w:w="4927" w:type="dxa"/>
          </w:tcPr>
          <w:p w14:paraId="136EC2F4" w14:textId="43BAC279" w:rsidR="008F0C22" w:rsidRPr="00803C33" w:rsidRDefault="006A5256" w:rsidP="00676AC8">
            <w:pPr>
              <w:pStyle w:val="TH"/>
            </w:pPr>
            <w:r w:rsidRPr="00803C33">
              <w:rPr>
                <w:noProof/>
              </w:rPr>
              <w:drawing>
                <wp:inline distT="0" distB="0" distL="0" distR="0" wp14:anchorId="68571236" wp14:editId="653BD72D">
                  <wp:extent cx="2636520" cy="1973580"/>
                  <wp:effectExtent l="0" t="0" r="0" b="0"/>
                  <wp:docPr id="494"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2636520" cy="1973580"/>
                          </a:xfrm>
                          <a:prstGeom prst="rect">
                            <a:avLst/>
                          </a:prstGeom>
                          <a:noFill/>
                          <a:ln>
                            <a:noFill/>
                          </a:ln>
                        </pic:spPr>
                      </pic:pic>
                    </a:graphicData>
                  </a:graphic>
                </wp:inline>
              </w:drawing>
            </w:r>
          </w:p>
        </w:tc>
        <w:tc>
          <w:tcPr>
            <w:tcW w:w="4928" w:type="dxa"/>
          </w:tcPr>
          <w:p w14:paraId="1B39C8FC" w14:textId="6532BE89" w:rsidR="008F0C22" w:rsidRPr="00803C33" w:rsidRDefault="006A5256" w:rsidP="00676AC8">
            <w:pPr>
              <w:pStyle w:val="TH"/>
            </w:pPr>
            <w:r w:rsidRPr="00803C33">
              <w:rPr>
                <w:noProof/>
              </w:rPr>
              <w:drawing>
                <wp:inline distT="0" distB="0" distL="0" distR="0" wp14:anchorId="6F629933" wp14:editId="7C15A39D">
                  <wp:extent cx="2682240" cy="2011680"/>
                  <wp:effectExtent l="0" t="0" r="0" b="0"/>
                  <wp:docPr id="495"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2682240" cy="2011680"/>
                          </a:xfrm>
                          <a:prstGeom prst="rect">
                            <a:avLst/>
                          </a:prstGeom>
                          <a:noFill/>
                          <a:ln>
                            <a:noFill/>
                          </a:ln>
                        </pic:spPr>
                      </pic:pic>
                    </a:graphicData>
                  </a:graphic>
                </wp:inline>
              </w:drawing>
            </w:r>
          </w:p>
        </w:tc>
      </w:tr>
      <w:tr w:rsidR="008F0C22" w14:paraId="79D093B1" w14:textId="77777777">
        <w:tc>
          <w:tcPr>
            <w:tcW w:w="4927" w:type="dxa"/>
          </w:tcPr>
          <w:p w14:paraId="3BCAF293" w14:textId="281CC7FE" w:rsidR="008F0C22" w:rsidRPr="00803C33" w:rsidRDefault="006A5256" w:rsidP="00676AC8">
            <w:pPr>
              <w:pStyle w:val="TH"/>
            </w:pPr>
            <w:r w:rsidRPr="00803C33">
              <w:rPr>
                <w:noProof/>
              </w:rPr>
              <w:drawing>
                <wp:inline distT="0" distB="0" distL="0" distR="0" wp14:anchorId="349C35D6" wp14:editId="1BB92067">
                  <wp:extent cx="2667000" cy="2004060"/>
                  <wp:effectExtent l="0" t="0" r="0" b="0"/>
                  <wp:docPr id="496"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2667000" cy="2004060"/>
                          </a:xfrm>
                          <a:prstGeom prst="rect">
                            <a:avLst/>
                          </a:prstGeom>
                          <a:noFill/>
                          <a:ln>
                            <a:noFill/>
                          </a:ln>
                        </pic:spPr>
                      </pic:pic>
                    </a:graphicData>
                  </a:graphic>
                </wp:inline>
              </w:drawing>
            </w:r>
          </w:p>
        </w:tc>
        <w:tc>
          <w:tcPr>
            <w:tcW w:w="4928" w:type="dxa"/>
          </w:tcPr>
          <w:p w14:paraId="73C8CF96" w14:textId="67BEE9E1" w:rsidR="008F0C22" w:rsidRPr="00803C33" w:rsidRDefault="006A5256" w:rsidP="00676AC8">
            <w:pPr>
              <w:pStyle w:val="TH"/>
            </w:pPr>
            <w:r w:rsidRPr="00803C33">
              <w:rPr>
                <w:noProof/>
              </w:rPr>
              <w:drawing>
                <wp:inline distT="0" distB="0" distL="0" distR="0" wp14:anchorId="67CA1367" wp14:editId="17D8804E">
                  <wp:extent cx="2667000" cy="2004060"/>
                  <wp:effectExtent l="0" t="0" r="0" b="0"/>
                  <wp:docPr id="497"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620">
                            <a:extLst>
                              <a:ext uri="{28A0092B-C50C-407E-A947-70E740481C1C}">
                                <a14:useLocalDpi xmlns:a14="http://schemas.microsoft.com/office/drawing/2010/main" val="0"/>
                              </a:ext>
                            </a:extLst>
                          </a:blip>
                          <a:srcRect/>
                          <a:stretch>
                            <a:fillRect/>
                          </a:stretch>
                        </pic:blipFill>
                        <pic:spPr bwMode="auto">
                          <a:xfrm>
                            <a:off x="0" y="0"/>
                            <a:ext cx="2667000" cy="2004060"/>
                          </a:xfrm>
                          <a:prstGeom prst="rect">
                            <a:avLst/>
                          </a:prstGeom>
                          <a:noFill/>
                          <a:ln>
                            <a:noFill/>
                          </a:ln>
                        </pic:spPr>
                      </pic:pic>
                    </a:graphicData>
                  </a:graphic>
                </wp:inline>
              </w:drawing>
            </w:r>
          </w:p>
        </w:tc>
      </w:tr>
    </w:tbl>
    <w:p w14:paraId="51BEE436" w14:textId="77777777" w:rsidR="008F0C22" w:rsidRDefault="008F0C22" w:rsidP="00D11C81">
      <w:pPr>
        <w:pStyle w:val="TF"/>
      </w:pPr>
      <w:r>
        <w:t>Figure 9</w:t>
      </w:r>
      <w:r w:rsidR="00F2041E">
        <w:t>-13b</w:t>
      </w:r>
      <w:r>
        <w:t>: M</w:t>
      </w:r>
      <w:r w:rsidRPr="00BA49C7">
        <w:t xml:space="preserve">ultiplexed users in DL, </w:t>
      </w:r>
      <w:r>
        <w:t>Sensitivity/TU50iFH</w:t>
      </w:r>
    </w:p>
    <w:p w14:paraId="2345CFA6" w14:textId="77777777" w:rsidR="00676AC8" w:rsidRDefault="00676AC8" w:rsidP="00676AC8">
      <w:pPr>
        <w:pStyle w:val="FP"/>
      </w:pPr>
    </w:p>
    <w:p w14:paraId="483BD996" w14:textId="77777777" w:rsidR="00421390" w:rsidRDefault="00F90DBB" w:rsidP="008F3F22">
      <w:pPr>
        <w:pStyle w:val="Heading4"/>
      </w:pPr>
      <w:bookmarkStart w:id="582" w:name="_Toc518052924"/>
      <w:r>
        <w:t>9.2.1.2</w:t>
      </w:r>
      <w:r w:rsidR="000E0C2B">
        <w:tab/>
      </w:r>
      <w:r w:rsidR="00421390">
        <w:t>Interference Performance</w:t>
      </w:r>
      <w:bookmarkEnd w:id="582"/>
    </w:p>
    <w:p w14:paraId="3B1737DE" w14:textId="77777777" w:rsidR="00421390" w:rsidRDefault="00F90DBB" w:rsidP="008F3F22">
      <w:pPr>
        <w:pStyle w:val="Heading5"/>
      </w:pPr>
      <w:bookmarkStart w:id="583" w:name="_Toc518052925"/>
      <w:r>
        <w:t>9.2.1.2.1</w:t>
      </w:r>
      <w:r w:rsidR="000E0C2B">
        <w:tab/>
      </w:r>
      <w:r w:rsidR="00421390">
        <w:t>Co-channel Performance</w:t>
      </w:r>
      <w:bookmarkEnd w:id="583"/>
    </w:p>
    <w:p w14:paraId="04C71A77" w14:textId="77777777" w:rsidR="00421390" w:rsidRDefault="00421390" w:rsidP="00676AC8">
      <w:r>
        <w:t xml:space="preserve">This section shows simulation results for two speech users multiplexed on QPSK modulation both in uplink and downlink, and four speech users multiplexed on 16-QAM modulation both in uplink and downlink. The conditions are co-channel interferer with a TU3 iFH channel. </w:t>
      </w:r>
      <w:r w:rsidR="0092314A">
        <w:t xml:space="preserve">For </w:t>
      </w:r>
      <w:r w:rsidR="0092314A" w:rsidDel="00851B0C">
        <w:t xml:space="preserve">two </w:t>
      </w:r>
      <w:r w:rsidR="0092314A">
        <w:t>all users</w:t>
      </w:r>
      <w:r w:rsidR="0092314A" w:rsidDel="00851B0C">
        <w:t xml:space="preserve"> and four users</w:t>
      </w:r>
      <w:r w:rsidR="0092314A">
        <w:t xml:space="preserve">, the legacy </w:t>
      </w:r>
      <w:r w:rsidR="0092314A" w:rsidDel="00851B0C">
        <w:t xml:space="preserve">AMR </w:t>
      </w:r>
      <w:r w:rsidR="0092314A">
        <w:t>coding schemes</w:t>
      </w:r>
      <w:r w:rsidR="0092314A" w:rsidDel="00851B0C">
        <w:t xml:space="preserve"> and puncturing</w:t>
      </w:r>
      <w:r w:rsidR="0092314A">
        <w:t xml:space="preserve"> were used.</w:t>
      </w:r>
    </w:p>
    <w:p w14:paraId="654F0066" w14:textId="77777777" w:rsidR="00421390" w:rsidRDefault="008615CF" w:rsidP="00755DE3">
      <w:pPr>
        <w:spacing w:after="120"/>
        <w:jc w:val="both"/>
      </w:pPr>
      <w:r>
        <w:t xml:space="preserve">Figure 9-14 </w:t>
      </w:r>
      <w:r w:rsidR="00421390">
        <w:t xml:space="preserve">shows the downlink performance achievable with the AMR 5.9kbps codec for 2 and 4 users, as compared to the legacy single user 5.9kbps case. Also shown are the 45.005 requirements for TCH/AFS12.2, TCH/AFS5.9 and TCH/AHS5.9. The 2 user MUROS curve only requires a 1.2dB improvement over the single user legacy case; it also </w:t>
      </w:r>
      <w:r w:rsidR="00421390">
        <w:lastRenderedPageBreak/>
        <w:t>exceeds the TCH/AFS5.9 requirement in 45.005 by around 3dB. The 4-user MUROS case exceeds the TCH/AHS5.9 requirements by around 2dB. That is, with a 2dB degradation in C/I, double the number of speech users can be supported as compared to the legacy requirements.</w:t>
      </w:r>
    </w:p>
    <w:p w14:paraId="22CF3999" w14:textId="77777777" w:rsidR="00421390" w:rsidRDefault="008615CF" w:rsidP="00755DE3">
      <w:pPr>
        <w:spacing w:after="120"/>
        <w:jc w:val="both"/>
      </w:pPr>
      <w:r>
        <w:t xml:space="preserve">Figure 9-15 </w:t>
      </w:r>
      <w:r w:rsidR="00421390">
        <w:t>shows the downlink performance achievable with the AMR 12.2kbps codec for 2 and 4 users, as compared to the legacy single user 12.2 kbps case. Similarly to the 5.9 case, the 2-user MUROS case using the12.2kbps codec only requires a 0.5dB improvement over the single user legacy case. The 4-user MUROS case can also be supported with a C/I=15.5dB which, based on network measurements done during Release 7 GERAN Evolution work, is very reasonable to occur in networks.</w:t>
      </w:r>
    </w:p>
    <w:p w14:paraId="02E175AE" w14:textId="77777777" w:rsidR="00421390" w:rsidRDefault="008615CF" w:rsidP="000318EF">
      <w:r>
        <w:t xml:space="preserve">Figure 9-16 </w:t>
      </w:r>
      <w:r w:rsidR="00421390">
        <w:t>shows the downlink performance for the case when only a half rate traffic physical channel is allocated to MUROS users, as for instance when the other half rate is allocated to legacy usage. The performance of 2-user MUROS carrying AMR5.9kbps is compared to TCH/AFS5.9 and TCH/AHS5.9 performance. Also shown are the 45.005 requirements for TCH/AHS5.9. It can be seen that an improvement of only 0.5dB is needed to support 2 users over the half rate resource. Also, the MUROS performance exceeds the TCH/AHS5.9 performance requirement by 1dB. So, allocating part of the resource to a legacy user, does not affect the ability to use the remainder of the resource in an effective way for MUROS.</w:t>
      </w:r>
    </w:p>
    <w:p w14:paraId="1E6C588C" w14:textId="75080311" w:rsidR="00421390" w:rsidRDefault="006A5256" w:rsidP="00F409EF">
      <w:pPr>
        <w:pStyle w:val="TH"/>
      </w:pPr>
      <w:r>
        <w:rPr>
          <w:noProof/>
        </w:rPr>
        <w:drawing>
          <wp:inline distT="0" distB="0" distL="0" distR="0" wp14:anchorId="4E574D41" wp14:editId="033DCDAC">
            <wp:extent cx="5250180" cy="3131820"/>
            <wp:effectExtent l="0" t="0" r="0" b="0"/>
            <wp:docPr id="498"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621">
                      <a:extLst>
                        <a:ext uri="{28A0092B-C50C-407E-A947-70E740481C1C}">
                          <a14:useLocalDpi xmlns:a14="http://schemas.microsoft.com/office/drawing/2010/main" val="0"/>
                        </a:ext>
                      </a:extLst>
                    </a:blip>
                    <a:srcRect/>
                    <a:stretch>
                      <a:fillRect/>
                    </a:stretch>
                  </pic:blipFill>
                  <pic:spPr bwMode="auto">
                    <a:xfrm>
                      <a:off x="0" y="0"/>
                      <a:ext cx="5250180" cy="3131820"/>
                    </a:xfrm>
                    <a:prstGeom prst="rect">
                      <a:avLst/>
                    </a:prstGeom>
                    <a:noFill/>
                    <a:ln>
                      <a:noFill/>
                    </a:ln>
                  </pic:spPr>
                </pic:pic>
              </a:graphicData>
            </a:graphic>
          </wp:inline>
        </w:drawing>
      </w:r>
    </w:p>
    <w:p w14:paraId="3D8DBF84" w14:textId="77777777" w:rsidR="00421390" w:rsidRDefault="00421390" w:rsidP="00F409EF">
      <w:pPr>
        <w:pStyle w:val="TF"/>
        <w:ind w:right="-426"/>
        <w:rPr>
          <w:noProof/>
        </w:rPr>
      </w:pPr>
      <w:bookmarkStart w:id="584" w:name="_Ref197865886"/>
      <w:r>
        <w:t xml:space="preserve">Figure </w:t>
      </w:r>
      <w:r w:rsidR="00994786">
        <w:t>9</w:t>
      </w:r>
      <w:bookmarkEnd w:id="584"/>
      <w:r w:rsidR="008615CF">
        <w:t>-14</w:t>
      </w:r>
      <w:r>
        <w:rPr>
          <w:noProof/>
        </w:rPr>
        <w:t>: Speech user performance of multiplexed users in Downlink, AMR5.9, Co-channel, TU3 iFH</w:t>
      </w:r>
    </w:p>
    <w:p w14:paraId="01F8EE78" w14:textId="77777777" w:rsidR="00F409EF" w:rsidRDefault="00F409EF" w:rsidP="00F409EF">
      <w:pPr>
        <w:pStyle w:val="FP"/>
        <w:rPr>
          <w:noProof/>
        </w:rPr>
      </w:pPr>
    </w:p>
    <w:p w14:paraId="45E117F5" w14:textId="373EAE8E" w:rsidR="00421390" w:rsidRDefault="006A5256" w:rsidP="00F409EF">
      <w:pPr>
        <w:pStyle w:val="TH"/>
      </w:pPr>
      <w:r>
        <w:rPr>
          <w:noProof/>
        </w:rPr>
        <w:lastRenderedPageBreak/>
        <w:drawing>
          <wp:inline distT="0" distB="0" distL="0" distR="0" wp14:anchorId="063B939A" wp14:editId="4A58443D">
            <wp:extent cx="5250180" cy="3131820"/>
            <wp:effectExtent l="0" t="0" r="0" b="0"/>
            <wp:docPr id="499"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622">
                      <a:extLst>
                        <a:ext uri="{28A0092B-C50C-407E-A947-70E740481C1C}">
                          <a14:useLocalDpi xmlns:a14="http://schemas.microsoft.com/office/drawing/2010/main" val="0"/>
                        </a:ext>
                      </a:extLst>
                    </a:blip>
                    <a:srcRect/>
                    <a:stretch>
                      <a:fillRect/>
                    </a:stretch>
                  </pic:blipFill>
                  <pic:spPr bwMode="auto">
                    <a:xfrm>
                      <a:off x="0" y="0"/>
                      <a:ext cx="5250180" cy="3131820"/>
                    </a:xfrm>
                    <a:prstGeom prst="rect">
                      <a:avLst/>
                    </a:prstGeom>
                    <a:noFill/>
                    <a:ln>
                      <a:noFill/>
                    </a:ln>
                  </pic:spPr>
                </pic:pic>
              </a:graphicData>
            </a:graphic>
          </wp:inline>
        </w:drawing>
      </w:r>
    </w:p>
    <w:p w14:paraId="6760EBD8" w14:textId="77777777" w:rsidR="00421390" w:rsidRDefault="00421390" w:rsidP="00F409EF">
      <w:pPr>
        <w:pStyle w:val="TF"/>
        <w:ind w:right="-426"/>
        <w:rPr>
          <w:noProof/>
        </w:rPr>
      </w:pPr>
      <w:bookmarkStart w:id="585" w:name="_Ref197865888"/>
      <w:r>
        <w:t xml:space="preserve">Figure </w:t>
      </w:r>
      <w:r w:rsidR="00994786">
        <w:t>9</w:t>
      </w:r>
      <w:r w:rsidR="008615CF">
        <w:t>-15</w:t>
      </w:r>
      <w:bookmarkEnd w:id="585"/>
      <w:r>
        <w:rPr>
          <w:noProof/>
        </w:rPr>
        <w:t>: Speech user performance of multiplexed users in Downlink, AMR12.2, Co-channel, TU3 iFH</w:t>
      </w:r>
    </w:p>
    <w:p w14:paraId="0C44A626" w14:textId="77777777" w:rsidR="00F409EF" w:rsidRDefault="00F409EF" w:rsidP="00F409EF">
      <w:pPr>
        <w:pStyle w:val="FP"/>
        <w:rPr>
          <w:noProof/>
        </w:rPr>
      </w:pPr>
    </w:p>
    <w:p w14:paraId="40A6A9C4" w14:textId="0773827F" w:rsidR="00421390" w:rsidRDefault="006A5256" w:rsidP="00F409EF">
      <w:pPr>
        <w:pStyle w:val="TH"/>
      </w:pPr>
      <w:r>
        <w:rPr>
          <w:noProof/>
        </w:rPr>
        <w:drawing>
          <wp:inline distT="0" distB="0" distL="0" distR="0" wp14:anchorId="369A3E62" wp14:editId="1321818C">
            <wp:extent cx="5250180" cy="3131820"/>
            <wp:effectExtent l="0" t="0" r="0" b="0"/>
            <wp:docPr id="500"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5250180" cy="3131820"/>
                    </a:xfrm>
                    <a:prstGeom prst="rect">
                      <a:avLst/>
                    </a:prstGeom>
                    <a:noFill/>
                    <a:ln>
                      <a:noFill/>
                    </a:ln>
                  </pic:spPr>
                </pic:pic>
              </a:graphicData>
            </a:graphic>
          </wp:inline>
        </w:drawing>
      </w:r>
    </w:p>
    <w:p w14:paraId="54CB9340" w14:textId="77777777" w:rsidR="001B7F01" w:rsidRDefault="00421390" w:rsidP="00D11C81">
      <w:pPr>
        <w:pStyle w:val="TF"/>
        <w:rPr>
          <w:noProof/>
        </w:rPr>
      </w:pPr>
      <w:bookmarkStart w:id="586" w:name="_Ref197867243"/>
      <w:r>
        <w:t xml:space="preserve">Figure </w:t>
      </w:r>
      <w:r w:rsidR="00994786">
        <w:t>9</w:t>
      </w:r>
      <w:r w:rsidR="008615CF">
        <w:t>-16</w:t>
      </w:r>
      <w:bookmarkEnd w:id="586"/>
      <w:r>
        <w:rPr>
          <w:noProof/>
        </w:rPr>
        <w:t>: Speech user performance of multiplexed users in Downlink, AMR5.9, Co-channel, TU3 iFH (Half Rate Resource)</w:t>
      </w:r>
    </w:p>
    <w:p w14:paraId="20DCF04B" w14:textId="77777777" w:rsidR="00F409EF" w:rsidRDefault="00F409EF" w:rsidP="00F409EF">
      <w:pPr>
        <w:pStyle w:val="FP"/>
      </w:pPr>
    </w:p>
    <w:p w14:paraId="56FB3241" w14:textId="77777777" w:rsidR="00421390" w:rsidRDefault="00F90DBB" w:rsidP="008F3F22">
      <w:pPr>
        <w:pStyle w:val="Heading5"/>
      </w:pPr>
      <w:bookmarkStart w:id="587" w:name="_Toc518052926"/>
      <w:r>
        <w:t>9.2.1.2.2</w:t>
      </w:r>
      <w:r w:rsidR="00F409EF">
        <w:tab/>
      </w:r>
      <w:r w:rsidR="00421390">
        <w:t>MTS-x Performance</w:t>
      </w:r>
      <w:bookmarkEnd w:id="587"/>
    </w:p>
    <w:p w14:paraId="7DC3CC9D" w14:textId="77777777" w:rsidR="00421390" w:rsidRDefault="00421390" w:rsidP="001B7F01">
      <w:pPr>
        <w:jc w:val="both"/>
      </w:pPr>
      <w:r>
        <w:t>This section shows the performance of speech over the defined MUROS channels, under the different types of MUROS interferers that could be present. That is, GMSK, QPSK and 16QAM interferers. Simulations are shown for configurations MTS-1 to MTS-4.</w:t>
      </w:r>
    </w:p>
    <w:p w14:paraId="5B8D9D8B" w14:textId="77777777" w:rsidR="00421390" w:rsidRDefault="00421390" w:rsidP="001B7F01">
      <w:pPr>
        <w:jc w:val="both"/>
      </w:pPr>
      <w:r>
        <w:t>In the Figures</w:t>
      </w:r>
      <w:r w:rsidR="001B7F01">
        <w:t xml:space="preserve"> 9-17 to 9-24</w:t>
      </w:r>
      <w:r>
        <w:t>, the line colour indicates the number of users, 1, 2 or 4, and the shape indicates the interferer type. Also shown by the purple and green markers are 3GPP standard requirements of a number of cases.</w:t>
      </w:r>
    </w:p>
    <w:p w14:paraId="62E1B6BC" w14:textId="77777777" w:rsidR="001B7F01" w:rsidRPr="00C33F9B" w:rsidRDefault="00F409EF" w:rsidP="00F409EF">
      <w:pPr>
        <w:pStyle w:val="TH"/>
        <w:rPr>
          <w:rFonts w:cs="Arial"/>
        </w:rPr>
      </w:pPr>
      <w:r>
        <w:lastRenderedPageBreak/>
        <w:t>Table 9-8  Simulation Assumptions for MTS-x performance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34"/>
        <w:gridCol w:w="4401"/>
        <w:tblGridChange w:id="588">
          <w:tblGrid>
            <w:gridCol w:w="4334"/>
            <w:gridCol w:w="4401"/>
          </w:tblGrid>
        </w:tblGridChange>
      </w:tblGrid>
      <w:tr w:rsidR="00421390" w:rsidRPr="007F7166" w14:paraId="25507EA9" w14:textId="77777777">
        <w:trPr>
          <w:jc w:val="center"/>
        </w:trPr>
        <w:tc>
          <w:tcPr>
            <w:tcW w:w="4334" w:type="dxa"/>
            <w:shd w:val="clear" w:color="auto" w:fill="E0E0E0"/>
          </w:tcPr>
          <w:p w14:paraId="082C30F4" w14:textId="77777777" w:rsidR="00421390" w:rsidRPr="007F7166" w:rsidRDefault="00421390" w:rsidP="007F7166">
            <w:pPr>
              <w:spacing w:after="0"/>
              <w:ind w:left="1440" w:right="1440"/>
              <w:jc w:val="center"/>
              <w:rPr>
                <w:rFonts w:ascii="Verdana" w:hAnsi="Verdana"/>
                <w:b/>
                <w:kern w:val="2"/>
              </w:rPr>
            </w:pPr>
            <w:r w:rsidRPr="007F7166">
              <w:rPr>
                <w:rFonts w:ascii="Verdana" w:hAnsi="Verdana"/>
                <w:b/>
                <w:kern w:val="2"/>
              </w:rPr>
              <w:t>Parameter</w:t>
            </w:r>
          </w:p>
        </w:tc>
        <w:tc>
          <w:tcPr>
            <w:tcW w:w="4401" w:type="dxa"/>
            <w:shd w:val="clear" w:color="auto" w:fill="E0E0E0"/>
          </w:tcPr>
          <w:p w14:paraId="225EAE46" w14:textId="77777777" w:rsidR="00421390" w:rsidRPr="007F7166" w:rsidRDefault="00421390" w:rsidP="007F7166">
            <w:pPr>
              <w:spacing w:after="0"/>
              <w:ind w:left="1440" w:right="1440"/>
              <w:jc w:val="center"/>
              <w:rPr>
                <w:rFonts w:ascii="Verdana" w:hAnsi="Verdana"/>
                <w:b/>
                <w:kern w:val="2"/>
              </w:rPr>
            </w:pPr>
            <w:r w:rsidRPr="007F7166">
              <w:rPr>
                <w:rFonts w:ascii="Verdana" w:hAnsi="Verdana"/>
                <w:b/>
                <w:kern w:val="2"/>
              </w:rPr>
              <w:t>Value</w:t>
            </w:r>
          </w:p>
        </w:tc>
      </w:tr>
      <w:tr w:rsidR="00F409EF" w:rsidRPr="007F7166" w14:paraId="27DBCE69" w14:textId="77777777">
        <w:trPr>
          <w:jc w:val="center"/>
        </w:trPr>
        <w:tc>
          <w:tcPr>
            <w:tcW w:w="4334" w:type="dxa"/>
          </w:tcPr>
          <w:p w14:paraId="1C17DAF6" w14:textId="77777777" w:rsidR="00F409EF" w:rsidRPr="001B7F01" w:rsidRDefault="00F409EF" w:rsidP="001F467A">
            <w:pPr>
              <w:spacing w:after="0"/>
              <w:rPr>
                <w:kern w:val="2"/>
              </w:rPr>
            </w:pPr>
            <w:r w:rsidRPr="001B7F01">
              <w:rPr>
                <w:kern w:val="2"/>
              </w:rPr>
              <w:t>Speech codec</w:t>
            </w:r>
          </w:p>
        </w:tc>
        <w:tc>
          <w:tcPr>
            <w:tcW w:w="4401" w:type="dxa"/>
          </w:tcPr>
          <w:p w14:paraId="5A37C05E" w14:textId="77777777" w:rsidR="00F409EF" w:rsidRPr="001B7F01" w:rsidRDefault="00F409EF" w:rsidP="001F467A">
            <w:pPr>
              <w:spacing w:after="0"/>
              <w:rPr>
                <w:kern w:val="2"/>
              </w:rPr>
            </w:pPr>
            <w:r w:rsidRPr="001B7F01">
              <w:rPr>
                <w:kern w:val="2"/>
              </w:rPr>
              <w:t>AMR 5.9 and 12.2</w:t>
            </w:r>
          </w:p>
        </w:tc>
      </w:tr>
      <w:tr w:rsidR="00F409EF" w:rsidRPr="007F7166" w14:paraId="638385DD" w14:textId="77777777">
        <w:trPr>
          <w:jc w:val="center"/>
        </w:trPr>
        <w:tc>
          <w:tcPr>
            <w:tcW w:w="4334" w:type="dxa"/>
          </w:tcPr>
          <w:p w14:paraId="368A5A14" w14:textId="77777777" w:rsidR="00F409EF" w:rsidRPr="001B7F01" w:rsidRDefault="00F409EF" w:rsidP="001F467A">
            <w:pPr>
              <w:spacing w:after="0"/>
              <w:rPr>
                <w:kern w:val="2"/>
              </w:rPr>
            </w:pPr>
            <w:r w:rsidRPr="001B7F01">
              <w:rPr>
                <w:kern w:val="2"/>
              </w:rPr>
              <w:t>Channel profile</w:t>
            </w:r>
          </w:p>
        </w:tc>
        <w:tc>
          <w:tcPr>
            <w:tcW w:w="4401" w:type="dxa"/>
          </w:tcPr>
          <w:p w14:paraId="74AE7320" w14:textId="77777777" w:rsidR="00F409EF" w:rsidRPr="001B7F01" w:rsidRDefault="00F409EF" w:rsidP="001F467A">
            <w:pPr>
              <w:spacing w:after="0"/>
              <w:rPr>
                <w:kern w:val="2"/>
              </w:rPr>
            </w:pPr>
            <w:r w:rsidRPr="001B7F01">
              <w:rPr>
                <w:kern w:val="2"/>
              </w:rPr>
              <w:t>TU3</w:t>
            </w:r>
          </w:p>
        </w:tc>
      </w:tr>
      <w:tr w:rsidR="00F409EF" w:rsidRPr="007F7166" w14:paraId="292B5A72" w14:textId="77777777">
        <w:trPr>
          <w:jc w:val="center"/>
        </w:trPr>
        <w:tc>
          <w:tcPr>
            <w:tcW w:w="4334" w:type="dxa"/>
          </w:tcPr>
          <w:p w14:paraId="47B35736" w14:textId="77777777" w:rsidR="00F409EF" w:rsidRPr="001B7F01" w:rsidRDefault="00F409EF" w:rsidP="001F467A">
            <w:pPr>
              <w:spacing w:after="0"/>
              <w:rPr>
                <w:kern w:val="2"/>
              </w:rPr>
            </w:pPr>
            <w:r w:rsidRPr="001B7F01">
              <w:rPr>
                <w:kern w:val="2"/>
              </w:rPr>
              <w:t>Frequency band</w:t>
            </w:r>
          </w:p>
        </w:tc>
        <w:tc>
          <w:tcPr>
            <w:tcW w:w="4401" w:type="dxa"/>
          </w:tcPr>
          <w:p w14:paraId="462589FC" w14:textId="77777777" w:rsidR="00F409EF" w:rsidRPr="001B7F01" w:rsidRDefault="00F409EF" w:rsidP="001F467A">
            <w:pPr>
              <w:spacing w:after="0"/>
              <w:rPr>
                <w:kern w:val="2"/>
              </w:rPr>
            </w:pPr>
            <w:r w:rsidRPr="001B7F01">
              <w:rPr>
                <w:kern w:val="2"/>
              </w:rPr>
              <w:t>900 MHz</w:t>
            </w:r>
          </w:p>
        </w:tc>
      </w:tr>
      <w:tr w:rsidR="00F409EF" w:rsidRPr="007F7166" w14:paraId="66E34A1D" w14:textId="77777777">
        <w:trPr>
          <w:jc w:val="center"/>
        </w:trPr>
        <w:tc>
          <w:tcPr>
            <w:tcW w:w="4334" w:type="dxa"/>
          </w:tcPr>
          <w:p w14:paraId="7F398F57" w14:textId="77777777" w:rsidR="00F409EF" w:rsidRPr="001B7F01" w:rsidRDefault="00F409EF" w:rsidP="001F467A">
            <w:pPr>
              <w:spacing w:after="0"/>
              <w:rPr>
                <w:kern w:val="2"/>
              </w:rPr>
            </w:pPr>
            <w:r w:rsidRPr="001B7F01">
              <w:rPr>
                <w:kern w:val="2"/>
              </w:rPr>
              <w:t>Frequency hopping</w:t>
            </w:r>
          </w:p>
        </w:tc>
        <w:tc>
          <w:tcPr>
            <w:tcW w:w="4401" w:type="dxa"/>
          </w:tcPr>
          <w:p w14:paraId="5E3D0B31" w14:textId="77777777" w:rsidR="00F409EF" w:rsidRPr="001B7F01" w:rsidRDefault="00F409EF" w:rsidP="001F467A">
            <w:pPr>
              <w:spacing w:after="0"/>
              <w:rPr>
                <w:kern w:val="2"/>
              </w:rPr>
            </w:pPr>
            <w:r w:rsidRPr="001B7F01">
              <w:rPr>
                <w:kern w:val="2"/>
              </w:rPr>
              <w:t>Ideal</w:t>
            </w:r>
          </w:p>
        </w:tc>
      </w:tr>
      <w:tr w:rsidR="00F409EF" w:rsidRPr="007F7166" w14:paraId="7F23D3BE" w14:textId="77777777">
        <w:trPr>
          <w:jc w:val="center"/>
        </w:trPr>
        <w:tc>
          <w:tcPr>
            <w:tcW w:w="4334" w:type="dxa"/>
          </w:tcPr>
          <w:p w14:paraId="389F2948" w14:textId="77777777" w:rsidR="00F409EF" w:rsidRPr="001B7F01" w:rsidRDefault="00F409EF" w:rsidP="001F467A">
            <w:pPr>
              <w:spacing w:after="0"/>
              <w:rPr>
                <w:kern w:val="2"/>
              </w:rPr>
            </w:pPr>
            <w:r w:rsidRPr="001B7F01">
              <w:rPr>
                <w:kern w:val="2"/>
              </w:rPr>
              <w:t>Interference</w:t>
            </w:r>
          </w:p>
        </w:tc>
        <w:tc>
          <w:tcPr>
            <w:tcW w:w="4401" w:type="dxa"/>
          </w:tcPr>
          <w:p w14:paraId="4CFF7477" w14:textId="77777777" w:rsidR="00F409EF" w:rsidRPr="001B7F01" w:rsidRDefault="00F409EF" w:rsidP="001F467A">
            <w:pPr>
              <w:spacing w:after="0"/>
              <w:rPr>
                <w:kern w:val="2"/>
              </w:rPr>
            </w:pPr>
            <w:r w:rsidRPr="001B7F01">
              <w:rPr>
                <w:kern w:val="2"/>
              </w:rPr>
              <w:t>MTS-1, MTS-2, MTS-3, MTS-4 (GMSK, QPSK, 16QAM)</w:t>
            </w:r>
          </w:p>
        </w:tc>
      </w:tr>
      <w:tr w:rsidR="00F409EF" w:rsidRPr="007F7166" w14:paraId="3C4E1CA6" w14:textId="77777777">
        <w:trPr>
          <w:jc w:val="center"/>
        </w:trPr>
        <w:tc>
          <w:tcPr>
            <w:tcW w:w="4334" w:type="dxa"/>
          </w:tcPr>
          <w:p w14:paraId="1C7F0A0D" w14:textId="77777777" w:rsidR="00F409EF" w:rsidRPr="001B7F01" w:rsidRDefault="00F409EF" w:rsidP="001F467A">
            <w:pPr>
              <w:spacing w:after="0"/>
              <w:rPr>
                <w:kern w:val="2"/>
              </w:rPr>
            </w:pPr>
            <w:r w:rsidRPr="001B7F01">
              <w:rPr>
                <w:kern w:val="2"/>
              </w:rPr>
              <w:t>Receiver type</w:t>
            </w:r>
          </w:p>
        </w:tc>
        <w:tc>
          <w:tcPr>
            <w:tcW w:w="4401" w:type="dxa"/>
          </w:tcPr>
          <w:p w14:paraId="50B14919" w14:textId="77777777" w:rsidR="00F409EF" w:rsidRPr="001B7F01" w:rsidRDefault="00F409EF" w:rsidP="001F467A">
            <w:pPr>
              <w:spacing w:after="0"/>
              <w:rPr>
                <w:kern w:val="2"/>
              </w:rPr>
            </w:pPr>
            <w:r w:rsidRPr="001B7F01">
              <w:rPr>
                <w:kern w:val="2"/>
              </w:rPr>
              <w:t>Conventional</w:t>
            </w:r>
          </w:p>
        </w:tc>
      </w:tr>
      <w:tr w:rsidR="00F409EF" w:rsidRPr="007F7166" w14:paraId="0C86DDC4" w14:textId="77777777">
        <w:trPr>
          <w:jc w:val="center"/>
        </w:trPr>
        <w:tc>
          <w:tcPr>
            <w:tcW w:w="4334" w:type="dxa"/>
          </w:tcPr>
          <w:p w14:paraId="1BADDA9B" w14:textId="77777777" w:rsidR="00F409EF" w:rsidRPr="001B7F01" w:rsidRDefault="00F409EF" w:rsidP="001F467A">
            <w:pPr>
              <w:spacing w:after="0"/>
              <w:rPr>
                <w:kern w:val="2"/>
              </w:rPr>
            </w:pPr>
            <w:r w:rsidRPr="001B7F01">
              <w:rPr>
                <w:kern w:val="2"/>
              </w:rPr>
              <w:t>Rx filter</w:t>
            </w:r>
          </w:p>
        </w:tc>
        <w:tc>
          <w:tcPr>
            <w:tcW w:w="4401" w:type="dxa"/>
          </w:tcPr>
          <w:p w14:paraId="77A83F07" w14:textId="77777777" w:rsidR="00F409EF" w:rsidRPr="001B7F01" w:rsidRDefault="00F409EF" w:rsidP="001F467A">
            <w:pPr>
              <w:spacing w:after="0"/>
              <w:rPr>
                <w:kern w:val="2"/>
              </w:rPr>
            </w:pPr>
            <w:r w:rsidRPr="001B7F01">
              <w:rPr>
                <w:kern w:val="2"/>
              </w:rPr>
              <w:t>Conventional</w:t>
            </w:r>
          </w:p>
        </w:tc>
      </w:tr>
      <w:tr w:rsidR="00F409EF" w:rsidRPr="007F7166" w14:paraId="65455B8E" w14:textId="77777777">
        <w:trPr>
          <w:jc w:val="center"/>
        </w:trPr>
        <w:tc>
          <w:tcPr>
            <w:tcW w:w="4334" w:type="dxa"/>
          </w:tcPr>
          <w:p w14:paraId="2CF6632C" w14:textId="77777777" w:rsidR="00F409EF" w:rsidRPr="001B7F01" w:rsidRDefault="00F409EF" w:rsidP="001F467A">
            <w:pPr>
              <w:spacing w:after="0"/>
              <w:rPr>
                <w:kern w:val="2"/>
              </w:rPr>
            </w:pPr>
            <w:r w:rsidRPr="001B7F01">
              <w:rPr>
                <w:kern w:val="2"/>
              </w:rPr>
              <w:t>No. simulated speech frames</w:t>
            </w:r>
          </w:p>
        </w:tc>
        <w:tc>
          <w:tcPr>
            <w:tcW w:w="4401" w:type="dxa"/>
          </w:tcPr>
          <w:p w14:paraId="034766F4" w14:textId="77777777" w:rsidR="00F409EF" w:rsidRPr="001B7F01" w:rsidRDefault="00F409EF" w:rsidP="001F467A">
            <w:pPr>
              <w:spacing w:after="0"/>
              <w:rPr>
                <w:kern w:val="2"/>
              </w:rPr>
            </w:pPr>
            <w:r w:rsidRPr="001B7F01">
              <w:rPr>
                <w:kern w:val="2"/>
              </w:rPr>
              <w:t>10, 000</w:t>
            </w:r>
          </w:p>
        </w:tc>
      </w:tr>
    </w:tbl>
    <w:p w14:paraId="30D64A47" w14:textId="77777777" w:rsidR="00F409EF" w:rsidRDefault="00F409EF" w:rsidP="00F409EF">
      <w:pPr>
        <w:pStyle w:val="FP"/>
      </w:pPr>
    </w:p>
    <w:p w14:paraId="27EC61A8" w14:textId="77777777" w:rsidR="00421390" w:rsidRDefault="00F90DBB" w:rsidP="008F3F22">
      <w:pPr>
        <w:pStyle w:val="Heading6"/>
      </w:pPr>
      <w:bookmarkStart w:id="589" w:name="_Toc518052927"/>
      <w:r>
        <w:t>9.2.1.2.2.1</w:t>
      </w:r>
      <w:r w:rsidR="00F409EF">
        <w:tab/>
      </w:r>
      <w:r w:rsidR="00421390" w:rsidRPr="001B7F01">
        <w:t>Downlin</w:t>
      </w:r>
      <w:r w:rsidR="00421390">
        <w:t>k</w:t>
      </w:r>
      <w:bookmarkEnd w:id="589"/>
    </w:p>
    <w:p w14:paraId="326B3808" w14:textId="24237502" w:rsidR="00421390" w:rsidRDefault="006A5256" w:rsidP="004C15F3">
      <w:pPr>
        <w:pStyle w:val="TH"/>
      </w:pPr>
      <w:r>
        <w:rPr>
          <w:noProof/>
        </w:rPr>
        <w:drawing>
          <wp:inline distT="0" distB="0" distL="0" distR="0" wp14:anchorId="5657FB5C" wp14:editId="3B2F6431">
            <wp:extent cx="5242560" cy="3931920"/>
            <wp:effectExtent l="0" t="0" r="0" b="0"/>
            <wp:docPr id="501"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5651681E" w14:textId="77777777" w:rsidR="00421390" w:rsidRDefault="00421390" w:rsidP="00D11C81">
      <w:pPr>
        <w:pStyle w:val="TF"/>
      </w:pPr>
      <w:r>
        <w:t xml:space="preserve">Figure </w:t>
      </w:r>
      <w:r w:rsidR="008615CF">
        <w:t>9-17</w:t>
      </w:r>
      <w:r>
        <w:t>: AMR 5.9 p</w:t>
      </w:r>
      <w:r w:rsidRPr="00257987">
        <w:t xml:space="preserve">erformance of multiplexed users in </w:t>
      </w:r>
      <w:r>
        <w:t>DL</w:t>
      </w:r>
      <w:r w:rsidRPr="00257987">
        <w:t xml:space="preserve">, </w:t>
      </w:r>
      <w:r>
        <w:t>MTS-1</w:t>
      </w:r>
    </w:p>
    <w:p w14:paraId="0C141F3E" w14:textId="77777777" w:rsidR="004C15F3" w:rsidRDefault="004C15F3" w:rsidP="004C15F3">
      <w:pPr>
        <w:pStyle w:val="FP"/>
      </w:pPr>
    </w:p>
    <w:p w14:paraId="7AFF46EA" w14:textId="05A33DC1" w:rsidR="00421390" w:rsidRDefault="006A5256" w:rsidP="004C15F3">
      <w:pPr>
        <w:pStyle w:val="TH"/>
      </w:pPr>
      <w:r>
        <w:rPr>
          <w:noProof/>
        </w:rPr>
        <w:lastRenderedPageBreak/>
        <w:drawing>
          <wp:inline distT="0" distB="0" distL="0" distR="0" wp14:anchorId="0852D663" wp14:editId="4E85FF62">
            <wp:extent cx="5242560" cy="3931920"/>
            <wp:effectExtent l="0" t="0" r="0" b="0"/>
            <wp:docPr id="502"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2E508475" w14:textId="77777777" w:rsidR="00421390" w:rsidRDefault="00421390" w:rsidP="00D11C81">
      <w:pPr>
        <w:pStyle w:val="TF"/>
      </w:pPr>
      <w:r>
        <w:t xml:space="preserve">Figure </w:t>
      </w:r>
      <w:r w:rsidR="00994786">
        <w:t>9-</w:t>
      </w:r>
      <w:r w:rsidR="008615CF">
        <w:t>18</w:t>
      </w:r>
      <w:r>
        <w:t>: AMR 12.2 p</w:t>
      </w:r>
      <w:r w:rsidRPr="00257987">
        <w:t xml:space="preserve">erformance of multiplexed users in </w:t>
      </w:r>
      <w:r>
        <w:t>DL</w:t>
      </w:r>
      <w:r w:rsidRPr="00257987">
        <w:t xml:space="preserve">, </w:t>
      </w:r>
      <w:r>
        <w:t>MTS-1</w:t>
      </w:r>
    </w:p>
    <w:p w14:paraId="61F6434F" w14:textId="77777777" w:rsidR="000D4C58" w:rsidRDefault="000D4C58" w:rsidP="000D4C58">
      <w:pPr>
        <w:pStyle w:val="FP"/>
      </w:pPr>
    </w:p>
    <w:p w14:paraId="3F81207D" w14:textId="2249E277" w:rsidR="00421390" w:rsidRDefault="006A5256" w:rsidP="000D4C58">
      <w:pPr>
        <w:pStyle w:val="TH"/>
      </w:pPr>
      <w:r>
        <w:rPr>
          <w:noProof/>
        </w:rPr>
        <w:drawing>
          <wp:inline distT="0" distB="0" distL="0" distR="0" wp14:anchorId="6CF73EE5" wp14:editId="62C10782">
            <wp:extent cx="5242560" cy="3931920"/>
            <wp:effectExtent l="0" t="0" r="0" b="0"/>
            <wp:docPr id="503"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626">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57C83FBD" w14:textId="77777777" w:rsidR="00421390" w:rsidRDefault="00421390" w:rsidP="00D11C81">
      <w:pPr>
        <w:pStyle w:val="TF"/>
      </w:pPr>
      <w:r>
        <w:t xml:space="preserve">Figure </w:t>
      </w:r>
      <w:r w:rsidR="00994786">
        <w:t>9</w:t>
      </w:r>
      <w:r w:rsidR="008615CF">
        <w:t>-19</w:t>
      </w:r>
      <w:r>
        <w:t>: AMR 5.9 p</w:t>
      </w:r>
      <w:r w:rsidRPr="00257987">
        <w:t xml:space="preserve">erformance of multiplexed users in </w:t>
      </w:r>
      <w:r>
        <w:t>DL</w:t>
      </w:r>
      <w:r w:rsidRPr="00257987">
        <w:t xml:space="preserve">, </w:t>
      </w:r>
      <w:r>
        <w:t>MTS-2</w:t>
      </w:r>
    </w:p>
    <w:p w14:paraId="384217D1" w14:textId="77777777" w:rsidR="000D4C58" w:rsidRDefault="000D4C58" w:rsidP="000D4C58">
      <w:pPr>
        <w:pStyle w:val="FP"/>
      </w:pPr>
    </w:p>
    <w:p w14:paraId="5A9884D1" w14:textId="0FA3C689" w:rsidR="00421390" w:rsidRDefault="006A5256" w:rsidP="000D4C58">
      <w:pPr>
        <w:pStyle w:val="TH"/>
      </w:pPr>
      <w:r>
        <w:rPr>
          <w:noProof/>
        </w:rPr>
        <w:lastRenderedPageBreak/>
        <w:drawing>
          <wp:inline distT="0" distB="0" distL="0" distR="0" wp14:anchorId="6434DA77" wp14:editId="779E5159">
            <wp:extent cx="5242560" cy="3931920"/>
            <wp:effectExtent l="0" t="0" r="0" b="0"/>
            <wp:docPr id="504"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282C223D" w14:textId="77777777" w:rsidR="00421390" w:rsidRDefault="00421390" w:rsidP="00D11C81">
      <w:pPr>
        <w:pStyle w:val="TF"/>
      </w:pPr>
      <w:r>
        <w:t xml:space="preserve">Figure </w:t>
      </w:r>
      <w:r w:rsidR="008615CF">
        <w:t>9-20</w:t>
      </w:r>
      <w:r>
        <w:t>: AMR 12.2 p</w:t>
      </w:r>
      <w:r w:rsidRPr="00257987">
        <w:t xml:space="preserve">erformance of multiplexed users in </w:t>
      </w:r>
      <w:r>
        <w:t>DL</w:t>
      </w:r>
      <w:r w:rsidRPr="00257987">
        <w:t xml:space="preserve">, </w:t>
      </w:r>
      <w:r>
        <w:t>MTS-2</w:t>
      </w:r>
    </w:p>
    <w:p w14:paraId="402A4F9C" w14:textId="77777777" w:rsidR="00421390" w:rsidRDefault="00421390" w:rsidP="000D4C58">
      <w:pPr>
        <w:pStyle w:val="FP"/>
      </w:pPr>
    </w:p>
    <w:p w14:paraId="323CD828" w14:textId="2BE84E25" w:rsidR="00421390" w:rsidRDefault="006A5256" w:rsidP="000D4C58">
      <w:pPr>
        <w:pStyle w:val="TH"/>
      </w:pPr>
      <w:r>
        <w:rPr>
          <w:noProof/>
        </w:rPr>
        <w:drawing>
          <wp:inline distT="0" distB="0" distL="0" distR="0" wp14:anchorId="5AADEA0F" wp14:editId="6DC4A484">
            <wp:extent cx="5242560" cy="3931920"/>
            <wp:effectExtent l="0" t="0" r="0" b="0"/>
            <wp:docPr id="505"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628">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633D511E" w14:textId="77777777" w:rsidR="00421390" w:rsidRDefault="00421390" w:rsidP="00D11C81">
      <w:pPr>
        <w:pStyle w:val="TF"/>
      </w:pPr>
      <w:r>
        <w:t xml:space="preserve">Figure </w:t>
      </w:r>
      <w:r w:rsidR="008615CF">
        <w:t>9-21</w:t>
      </w:r>
      <w:r>
        <w:t>: AMR 5.9 p</w:t>
      </w:r>
      <w:r w:rsidRPr="00257987">
        <w:t xml:space="preserve">erformance of multiplexed users in </w:t>
      </w:r>
      <w:r>
        <w:t>DL</w:t>
      </w:r>
      <w:r w:rsidRPr="00257987">
        <w:t xml:space="preserve">, </w:t>
      </w:r>
      <w:r>
        <w:t>MTS-3</w:t>
      </w:r>
    </w:p>
    <w:p w14:paraId="425DDCE4" w14:textId="77777777" w:rsidR="000D4C58" w:rsidRDefault="000D4C58" w:rsidP="000D4C58">
      <w:pPr>
        <w:pStyle w:val="FP"/>
      </w:pPr>
    </w:p>
    <w:p w14:paraId="25EFED5F" w14:textId="581CDBE0" w:rsidR="00421390" w:rsidRDefault="006A5256" w:rsidP="000D4C58">
      <w:pPr>
        <w:pStyle w:val="TH"/>
      </w:pPr>
      <w:r>
        <w:rPr>
          <w:noProof/>
        </w:rPr>
        <w:lastRenderedPageBreak/>
        <w:drawing>
          <wp:inline distT="0" distB="0" distL="0" distR="0" wp14:anchorId="5CF931B1" wp14:editId="54D05A16">
            <wp:extent cx="5242560" cy="3931920"/>
            <wp:effectExtent l="0" t="0" r="0" b="0"/>
            <wp:docPr id="506"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0072277D" w14:textId="77777777" w:rsidR="00421390" w:rsidRDefault="00421390" w:rsidP="00D11C81">
      <w:pPr>
        <w:pStyle w:val="TF"/>
      </w:pPr>
      <w:r>
        <w:t xml:space="preserve">Figure </w:t>
      </w:r>
      <w:r w:rsidR="00994786">
        <w:t>9</w:t>
      </w:r>
      <w:r w:rsidR="008615CF">
        <w:t>-22</w:t>
      </w:r>
      <w:r>
        <w:t>: AMR 12.2 p</w:t>
      </w:r>
      <w:r w:rsidRPr="00257987">
        <w:t xml:space="preserve">erformance of multiplexed users in </w:t>
      </w:r>
      <w:r>
        <w:t>DL</w:t>
      </w:r>
      <w:r w:rsidRPr="00257987">
        <w:t xml:space="preserve">, </w:t>
      </w:r>
      <w:r>
        <w:t>MTS-3</w:t>
      </w:r>
    </w:p>
    <w:p w14:paraId="36618EF3" w14:textId="77777777" w:rsidR="00421390" w:rsidRDefault="00421390" w:rsidP="000D4C58">
      <w:pPr>
        <w:pStyle w:val="FP"/>
      </w:pPr>
    </w:p>
    <w:p w14:paraId="57B5BE05" w14:textId="1C7A8D5A" w:rsidR="00421390" w:rsidRDefault="006A5256" w:rsidP="000D4C58">
      <w:pPr>
        <w:pStyle w:val="TH"/>
      </w:pPr>
      <w:r>
        <w:rPr>
          <w:noProof/>
        </w:rPr>
        <w:drawing>
          <wp:inline distT="0" distB="0" distL="0" distR="0" wp14:anchorId="5EF430E2" wp14:editId="3980C7B7">
            <wp:extent cx="5242560" cy="3931920"/>
            <wp:effectExtent l="0" t="0" r="0" b="0"/>
            <wp:docPr id="507"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630">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72479E87" w14:textId="77777777" w:rsidR="00421390" w:rsidRDefault="00421390" w:rsidP="00D11C81">
      <w:pPr>
        <w:pStyle w:val="TF"/>
      </w:pPr>
      <w:r>
        <w:t xml:space="preserve">Figure </w:t>
      </w:r>
      <w:r w:rsidR="00994786">
        <w:t>9</w:t>
      </w:r>
      <w:r w:rsidR="008615CF">
        <w:t>-23</w:t>
      </w:r>
      <w:r>
        <w:t>: AMR 5.9 p</w:t>
      </w:r>
      <w:r w:rsidRPr="00257987">
        <w:t xml:space="preserve">erformance of multiplexed users in </w:t>
      </w:r>
      <w:r>
        <w:t>DL</w:t>
      </w:r>
      <w:r w:rsidRPr="00257987">
        <w:t xml:space="preserve">, </w:t>
      </w:r>
      <w:r>
        <w:t>MTS-4</w:t>
      </w:r>
    </w:p>
    <w:p w14:paraId="4099A3A5" w14:textId="77777777" w:rsidR="000D4C58" w:rsidRDefault="000D4C58" w:rsidP="000D4C58">
      <w:pPr>
        <w:pStyle w:val="FP"/>
      </w:pPr>
    </w:p>
    <w:p w14:paraId="6127BB7E" w14:textId="494006EE" w:rsidR="00421390" w:rsidRDefault="006A5256" w:rsidP="000D4C58">
      <w:pPr>
        <w:pStyle w:val="TH"/>
      </w:pPr>
      <w:r>
        <w:rPr>
          <w:noProof/>
        </w:rPr>
        <w:lastRenderedPageBreak/>
        <w:drawing>
          <wp:inline distT="0" distB="0" distL="0" distR="0" wp14:anchorId="59044948" wp14:editId="2B0711BB">
            <wp:extent cx="5242560" cy="3931920"/>
            <wp:effectExtent l="0" t="0" r="0" b="0"/>
            <wp:docPr id="508"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631">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4C50C6B6" w14:textId="77777777" w:rsidR="00421390" w:rsidRDefault="00421390" w:rsidP="00D11C81">
      <w:pPr>
        <w:pStyle w:val="TF"/>
      </w:pPr>
      <w:r>
        <w:t xml:space="preserve">Figure </w:t>
      </w:r>
      <w:r w:rsidR="00994786">
        <w:t>9</w:t>
      </w:r>
      <w:r w:rsidR="008615CF">
        <w:t>-24</w:t>
      </w:r>
      <w:r>
        <w:t>: AMR 12.2 p</w:t>
      </w:r>
      <w:r w:rsidRPr="00257987">
        <w:t xml:space="preserve">erformance of multiplexed users in </w:t>
      </w:r>
      <w:r>
        <w:t>DL</w:t>
      </w:r>
      <w:r w:rsidRPr="00257987">
        <w:t xml:space="preserve">, </w:t>
      </w:r>
      <w:r>
        <w:t>MTS-4</w:t>
      </w:r>
    </w:p>
    <w:p w14:paraId="51E40A36" w14:textId="77777777" w:rsidR="00421390" w:rsidRDefault="00421390" w:rsidP="000D4C58">
      <w:pPr>
        <w:pStyle w:val="FP"/>
      </w:pPr>
    </w:p>
    <w:p w14:paraId="34688825" w14:textId="77777777" w:rsidR="00111B6C" w:rsidRPr="00C96501" w:rsidRDefault="00111B6C" w:rsidP="008F3F22">
      <w:pPr>
        <w:pStyle w:val="Heading5"/>
      </w:pPr>
      <w:bookmarkStart w:id="590" w:name="_Toc518052928"/>
      <w:r>
        <w:t>9.2.1.</w:t>
      </w:r>
      <w:r w:rsidR="004517D4">
        <w:t>2.</w:t>
      </w:r>
      <w:r w:rsidR="00F90DBB">
        <w:t>3</w:t>
      </w:r>
      <w:r w:rsidR="000D4C58">
        <w:tab/>
      </w:r>
      <w:r>
        <w:t>Co-Channel</w:t>
      </w:r>
      <w:r w:rsidR="004517D4">
        <w:t xml:space="preserve"> </w:t>
      </w:r>
      <w:r>
        <w:t>Performance with Power Control</w:t>
      </w:r>
      <w:bookmarkEnd w:id="590"/>
    </w:p>
    <w:p w14:paraId="293BB4B5" w14:textId="77777777" w:rsidR="004517D4" w:rsidRDefault="00111B6C" w:rsidP="00D11C81">
      <w:r>
        <w:t>This section shows the range of power control available in the higher modulations by use of mapping the user streams to the different strength bits in the modulation constellation, as described earlier. In addition, this can also be enhanced by modification of the constellation as proposed in Section</w:t>
      </w:r>
      <w:r w:rsidR="004517D4">
        <w:t xml:space="preserve"> 9.1.1.7.</w:t>
      </w:r>
      <w:r>
        <w:t xml:space="preserve"> </w:t>
      </w:r>
    </w:p>
    <w:p w14:paraId="72903F3F" w14:textId="77777777" w:rsidR="00111B6C" w:rsidRDefault="00111B6C" w:rsidP="00D11C81">
      <w:r>
        <w:t>The following Figures are shown for the 12.2 and 5.9 AMR full rate codecs, in channel scenarios MTS-1 to MTS-4 with MUROS interference. For 2 users over QPSK, a single line is  shown as both bits in the constellation are of same strength. For 3 users over 8-PSK, 2 lines are shown – 2 users are with strong bits, 1 with less strong. For 4 users over 16-QAM, 2 lines are shown – 2 users with strong bits, 2 users with less strong. Additionally, markers indicate 45.005 standard requirements where relevant. It can be seen that performance of 3 and 4 users is quite similar. It can also be seen that by simple mapping, it is possible to support speech users in conditions that are only 6dB worse than legacy speech channels.</w:t>
      </w:r>
    </w:p>
    <w:p w14:paraId="22D73645" w14:textId="2E57808A" w:rsidR="00111B6C" w:rsidRDefault="006A5256" w:rsidP="000D4C58">
      <w:pPr>
        <w:pStyle w:val="TH"/>
      </w:pPr>
      <w:r>
        <w:rPr>
          <w:noProof/>
        </w:rPr>
        <w:lastRenderedPageBreak/>
        <w:drawing>
          <wp:inline distT="0" distB="0" distL="0" distR="0" wp14:anchorId="147C40AD" wp14:editId="11100333">
            <wp:extent cx="5242560" cy="3931920"/>
            <wp:effectExtent l="0" t="0" r="0" b="0"/>
            <wp:docPr id="509"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632">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3549BB93" w14:textId="77777777" w:rsidR="00111B6C" w:rsidRDefault="00111B6C" w:rsidP="00D11C81">
      <w:pPr>
        <w:pStyle w:val="TF"/>
      </w:pPr>
      <w:bookmarkStart w:id="591" w:name="_Ref210096882"/>
      <w:r>
        <w:t>Figure</w:t>
      </w:r>
      <w:bookmarkEnd w:id="591"/>
      <w:r>
        <w:t xml:space="preserve"> 9-25: </w:t>
      </w:r>
      <w:r w:rsidRPr="00BA49C7">
        <w:t>AMR 5.9 multiplexed users in DL, MTS-1</w:t>
      </w:r>
      <w:r>
        <w:t>/TU3iFH</w:t>
      </w:r>
    </w:p>
    <w:p w14:paraId="68ADCD51" w14:textId="77777777" w:rsidR="00111B6C" w:rsidRDefault="00111B6C" w:rsidP="000D4C58">
      <w:pPr>
        <w:pStyle w:val="FP"/>
      </w:pPr>
    </w:p>
    <w:p w14:paraId="6EAA913D" w14:textId="3E5A7098" w:rsidR="00111B6C" w:rsidRDefault="006A5256" w:rsidP="000D4C58">
      <w:pPr>
        <w:pStyle w:val="TH"/>
      </w:pPr>
      <w:r>
        <w:rPr>
          <w:rFonts w:hint="cs"/>
          <w:noProof/>
        </w:rPr>
        <w:drawing>
          <wp:inline distT="0" distB="0" distL="0" distR="0" wp14:anchorId="7DC9E770" wp14:editId="1D5AC594">
            <wp:extent cx="5242560" cy="3931920"/>
            <wp:effectExtent l="0" t="0" r="0" b="0"/>
            <wp:docPr id="510"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2092B1D2" w14:textId="77777777" w:rsidR="00111B6C" w:rsidRDefault="00111B6C" w:rsidP="00D11C81">
      <w:pPr>
        <w:pStyle w:val="TF"/>
      </w:pPr>
      <w:r>
        <w:t>Figure 9-26</w:t>
      </w:r>
      <w:r w:rsidRPr="00D5163B">
        <w:t xml:space="preserve">: AMR </w:t>
      </w:r>
      <w:r>
        <w:t>12.2</w:t>
      </w:r>
      <w:r w:rsidRPr="00D5163B">
        <w:t xml:space="preserve"> multiplexed users in DL, MTS-1/TU3iFH</w:t>
      </w:r>
    </w:p>
    <w:p w14:paraId="36BC850E" w14:textId="77777777" w:rsidR="000D4C58" w:rsidRDefault="000D4C58" w:rsidP="000D4C58">
      <w:pPr>
        <w:pStyle w:val="FP"/>
      </w:pPr>
    </w:p>
    <w:p w14:paraId="794933AA" w14:textId="67CBAD90" w:rsidR="00111B6C" w:rsidRDefault="006A5256" w:rsidP="000D4C58">
      <w:pPr>
        <w:pStyle w:val="TH"/>
      </w:pPr>
      <w:r>
        <w:rPr>
          <w:noProof/>
        </w:rPr>
        <w:lastRenderedPageBreak/>
        <w:drawing>
          <wp:inline distT="0" distB="0" distL="0" distR="0" wp14:anchorId="45C0B58A" wp14:editId="304525E6">
            <wp:extent cx="5242560" cy="3931920"/>
            <wp:effectExtent l="0" t="0" r="0" b="0"/>
            <wp:docPr id="511"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084FE8D6" w14:textId="77777777" w:rsidR="00111B6C" w:rsidRDefault="00111B6C" w:rsidP="00D11C81">
      <w:pPr>
        <w:pStyle w:val="TF"/>
      </w:pPr>
      <w:r>
        <w:t>Figure 9-27</w:t>
      </w:r>
      <w:r w:rsidRPr="00506BD2">
        <w:t>: AMR 5.9 multiplexed users in DL, MTS-</w:t>
      </w:r>
      <w:r>
        <w:t>2</w:t>
      </w:r>
      <w:r w:rsidRPr="00506BD2">
        <w:t>/TU3iFH</w:t>
      </w:r>
    </w:p>
    <w:p w14:paraId="7CA418C1" w14:textId="77777777" w:rsidR="000D4C58" w:rsidRDefault="000D4C58" w:rsidP="000D4C58">
      <w:pPr>
        <w:pStyle w:val="FP"/>
      </w:pPr>
    </w:p>
    <w:p w14:paraId="3E569B1A" w14:textId="0F1A3984" w:rsidR="00111B6C" w:rsidRDefault="006A5256" w:rsidP="000D4C58">
      <w:pPr>
        <w:pStyle w:val="TH"/>
      </w:pPr>
      <w:r>
        <w:rPr>
          <w:noProof/>
        </w:rPr>
        <w:drawing>
          <wp:inline distT="0" distB="0" distL="0" distR="0" wp14:anchorId="0D0140BC" wp14:editId="7EB20943">
            <wp:extent cx="5242560" cy="3931920"/>
            <wp:effectExtent l="0" t="0" r="0" b="0"/>
            <wp:docPr id="512"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1B88F902" w14:textId="77777777" w:rsidR="00111B6C" w:rsidRDefault="00111B6C" w:rsidP="00D11C81">
      <w:pPr>
        <w:pStyle w:val="TF"/>
      </w:pPr>
      <w:r>
        <w:t>Figure 9-28</w:t>
      </w:r>
      <w:r w:rsidRPr="00615EB2">
        <w:t xml:space="preserve">: AMR </w:t>
      </w:r>
      <w:r>
        <w:t>12.2</w:t>
      </w:r>
      <w:r w:rsidRPr="00615EB2">
        <w:t xml:space="preserve"> multiplexed users in DL, MTS-</w:t>
      </w:r>
      <w:r>
        <w:t>2</w:t>
      </w:r>
      <w:r w:rsidRPr="00615EB2">
        <w:t>/TU3iFH</w:t>
      </w:r>
    </w:p>
    <w:p w14:paraId="70C57CEB" w14:textId="77777777" w:rsidR="000D4C58" w:rsidRDefault="000D4C58" w:rsidP="000D4C58">
      <w:pPr>
        <w:pStyle w:val="FP"/>
      </w:pPr>
    </w:p>
    <w:p w14:paraId="6356303D" w14:textId="45F461F8" w:rsidR="00111B6C" w:rsidRDefault="006A5256" w:rsidP="000D4C58">
      <w:pPr>
        <w:pStyle w:val="TH"/>
      </w:pPr>
      <w:r>
        <w:rPr>
          <w:noProof/>
        </w:rPr>
        <w:lastRenderedPageBreak/>
        <w:drawing>
          <wp:inline distT="0" distB="0" distL="0" distR="0" wp14:anchorId="041D185C" wp14:editId="73ACC452">
            <wp:extent cx="5242560" cy="3931920"/>
            <wp:effectExtent l="0" t="0" r="0" b="0"/>
            <wp:docPr id="513"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636">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7C859183" w14:textId="77777777" w:rsidR="00111B6C" w:rsidRDefault="00111B6C" w:rsidP="00D11C81">
      <w:pPr>
        <w:pStyle w:val="TF"/>
      </w:pPr>
      <w:r>
        <w:t>Figure 9-29</w:t>
      </w:r>
      <w:r w:rsidRPr="003D769B">
        <w:t>: AMR 5.9 multiplexed users in DL, MTS-</w:t>
      </w:r>
      <w:r>
        <w:t>3</w:t>
      </w:r>
      <w:r w:rsidRPr="003D769B">
        <w:t>/TU3iFH</w:t>
      </w:r>
    </w:p>
    <w:p w14:paraId="2B2C4A5F" w14:textId="77777777" w:rsidR="000D4C58" w:rsidRDefault="000D4C58" w:rsidP="000D4C58">
      <w:pPr>
        <w:pStyle w:val="FP"/>
      </w:pPr>
    </w:p>
    <w:p w14:paraId="5D2DFB0C" w14:textId="57266A27" w:rsidR="00111B6C" w:rsidRDefault="006A5256" w:rsidP="000D4C58">
      <w:pPr>
        <w:pStyle w:val="TH"/>
      </w:pPr>
      <w:r>
        <w:rPr>
          <w:noProof/>
        </w:rPr>
        <w:drawing>
          <wp:inline distT="0" distB="0" distL="0" distR="0" wp14:anchorId="6B3C2D67" wp14:editId="57EDC188">
            <wp:extent cx="5242560" cy="3931920"/>
            <wp:effectExtent l="0" t="0" r="0" b="0"/>
            <wp:docPr id="514"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4804E1B6" w14:textId="77777777" w:rsidR="00111B6C" w:rsidRDefault="00111B6C" w:rsidP="000D4C58">
      <w:pPr>
        <w:pStyle w:val="TF"/>
      </w:pPr>
      <w:r>
        <w:t>Figure 9-30</w:t>
      </w:r>
      <w:r w:rsidRPr="005A2FAA">
        <w:t xml:space="preserve">: AMR </w:t>
      </w:r>
      <w:r>
        <w:t>12.2</w:t>
      </w:r>
      <w:r w:rsidRPr="005A2FAA">
        <w:t xml:space="preserve"> multiplexed users in DL, MTS-</w:t>
      </w:r>
      <w:r>
        <w:t>3</w:t>
      </w:r>
      <w:r w:rsidRPr="005A2FAA">
        <w:t>/TU3iFH</w:t>
      </w:r>
    </w:p>
    <w:p w14:paraId="7E53E199" w14:textId="77777777" w:rsidR="000D4C58" w:rsidRDefault="000D4C58" w:rsidP="000D4C58">
      <w:pPr>
        <w:pStyle w:val="FP"/>
      </w:pPr>
    </w:p>
    <w:p w14:paraId="7302ACA8" w14:textId="7503EC4D" w:rsidR="00111B6C" w:rsidRDefault="006A5256" w:rsidP="000D4C58">
      <w:pPr>
        <w:pStyle w:val="TH"/>
      </w:pPr>
      <w:r>
        <w:rPr>
          <w:noProof/>
        </w:rPr>
        <w:lastRenderedPageBreak/>
        <w:drawing>
          <wp:inline distT="0" distB="0" distL="0" distR="0" wp14:anchorId="7EA6BA28" wp14:editId="0E1C76BD">
            <wp:extent cx="5242560" cy="3931920"/>
            <wp:effectExtent l="0" t="0" r="0" b="0"/>
            <wp:docPr id="515"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638">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48A68F75" w14:textId="77777777" w:rsidR="00111B6C" w:rsidRDefault="00111B6C" w:rsidP="00D11C81">
      <w:pPr>
        <w:pStyle w:val="TF"/>
      </w:pPr>
      <w:r>
        <w:t>Figure 9-31</w:t>
      </w:r>
      <w:r w:rsidRPr="00FC5A19">
        <w:t>: AMR 5.9 multiplexed users in DL, MTS-</w:t>
      </w:r>
      <w:r>
        <w:t>4</w:t>
      </w:r>
      <w:r w:rsidRPr="00FC5A19">
        <w:t>/TU3iFH</w:t>
      </w:r>
    </w:p>
    <w:p w14:paraId="38DA6108" w14:textId="77777777" w:rsidR="000D4C58" w:rsidRDefault="000D4C58" w:rsidP="000D4C58">
      <w:pPr>
        <w:pStyle w:val="FP"/>
      </w:pPr>
    </w:p>
    <w:p w14:paraId="2CC94E78" w14:textId="74AA6A57" w:rsidR="00111B6C" w:rsidRDefault="006A5256" w:rsidP="000D4C58">
      <w:pPr>
        <w:pStyle w:val="TH"/>
      </w:pPr>
      <w:r>
        <w:rPr>
          <w:noProof/>
        </w:rPr>
        <w:drawing>
          <wp:inline distT="0" distB="0" distL="0" distR="0" wp14:anchorId="5D40868B" wp14:editId="3B6389CE">
            <wp:extent cx="5242560" cy="3931920"/>
            <wp:effectExtent l="0" t="0" r="0" b="0"/>
            <wp:docPr id="516"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41D40DE9" w14:textId="77777777" w:rsidR="00111B6C" w:rsidRPr="00F41495" w:rsidRDefault="00111B6C" w:rsidP="00D11C81">
      <w:pPr>
        <w:pStyle w:val="TF"/>
      </w:pPr>
      <w:r>
        <w:t>Figure 9-32</w:t>
      </w:r>
      <w:r w:rsidRPr="00C56A16">
        <w:t xml:space="preserve">: AMR </w:t>
      </w:r>
      <w:r>
        <w:t>12.2</w:t>
      </w:r>
      <w:r w:rsidRPr="00C56A16">
        <w:t xml:space="preserve"> multiplexed users in DL, MTS-</w:t>
      </w:r>
      <w:r>
        <w:t>4</w:t>
      </w:r>
      <w:r w:rsidRPr="00C56A16">
        <w:t>/TU3iFH</w:t>
      </w:r>
    </w:p>
    <w:p w14:paraId="7F2685F2" w14:textId="77777777" w:rsidR="00111B6C" w:rsidRPr="00B70319" w:rsidRDefault="00111B6C" w:rsidP="000D4C58">
      <w:pPr>
        <w:pStyle w:val="FP"/>
      </w:pPr>
    </w:p>
    <w:p w14:paraId="03EDA11C" w14:textId="77777777" w:rsidR="00F2041E" w:rsidRPr="00195BD6" w:rsidRDefault="00F90DBB" w:rsidP="008F3F22">
      <w:pPr>
        <w:pStyle w:val="Heading4"/>
      </w:pPr>
      <w:bookmarkStart w:id="592" w:name="_Toc518052929"/>
      <w:r>
        <w:lastRenderedPageBreak/>
        <w:t>9.2.1.3</w:t>
      </w:r>
      <w:r w:rsidR="001F467A">
        <w:tab/>
      </w:r>
      <w:r w:rsidR="00F2041E">
        <w:t>MTS-1 to MTS-4 Performance</w:t>
      </w:r>
      <w:bookmarkEnd w:id="592"/>
    </w:p>
    <w:p w14:paraId="4E4A5CF4" w14:textId="77777777" w:rsidR="00F2041E" w:rsidRDefault="00F2041E" w:rsidP="001F467A">
      <w:r>
        <w:t>This section shows the performance of the different speech codecs over the defined MUROS channels, MTS-1 to MTS-4.</w:t>
      </w:r>
    </w:p>
    <w:p w14:paraId="15DCD5CF" w14:textId="77777777" w:rsidR="00D11C81" w:rsidRPr="00D11C81" w:rsidRDefault="00F2041E" w:rsidP="00D11C81">
      <w:r>
        <w:t>In each plot, the interferer performance of the speech channel is shown for relevant physical channel.  Lines are shown for 1 user (black), 2 users (blue), 3 users (green) and 4 users (red). For the case of 3 and 4 co-allocated users, 2 curves are shown, corresponding to mapping of the stream to strong bits or weak bits in the modulation constellation. For 3 users, 2 streams are on strong bits, and one on weak bit stream. For 4 users, 2 users are on each of the strong and weak bits.</w:t>
      </w:r>
    </w:p>
    <w:p w14:paraId="54031F85" w14:textId="77777777" w:rsidR="00F2041E" w:rsidRPr="00D11C81" w:rsidRDefault="00D11C81" w:rsidP="00D11C81">
      <w:pPr>
        <w:pStyle w:val="TH"/>
        <w:rPr>
          <w:rFonts w:cs="Arial"/>
        </w:rPr>
      </w:pPr>
      <w:r>
        <w:t>Table 9-8a Simulation Assumptions for interferer performance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34"/>
        <w:gridCol w:w="4385"/>
        <w:tblGridChange w:id="593">
          <w:tblGrid>
            <w:gridCol w:w="4334"/>
            <w:gridCol w:w="4385"/>
          </w:tblGrid>
        </w:tblGridChange>
      </w:tblGrid>
      <w:tr w:rsidR="00F2041E" w:rsidRPr="007F7166" w14:paraId="2D2353CC" w14:textId="77777777">
        <w:trPr>
          <w:jc w:val="center"/>
        </w:trPr>
        <w:tc>
          <w:tcPr>
            <w:tcW w:w="4334" w:type="dxa"/>
            <w:shd w:val="clear" w:color="auto" w:fill="E0E0E0"/>
          </w:tcPr>
          <w:p w14:paraId="16DD096F" w14:textId="77777777" w:rsidR="00F2041E" w:rsidRPr="007F7166" w:rsidRDefault="00F2041E" w:rsidP="007F7166">
            <w:pPr>
              <w:keepNext/>
              <w:spacing w:after="0"/>
              <w:ind w:left="1440" w:right="1440"/>
              <w:jc w:val="center"/>
              <w:rPr>
                <w:rFonts w:ascii="Verdana" w:hAnsi="Verdana"/>
                <w:b/>
                <w:kern w:val="2"/>
              </w:rPr>
            </w:pPr>
            <w:r w:rsidRPr="007F7166">
              <w:rPr>
                <w:rFonts w:ascii="Verdana" w:hAnsi="Verdana"/>
                <w:b/>
                <w:kern w:val="2"/>
              </w:rPr>
              <w:t>Parameter</w:t>
            </w:r>
          </w:p>
        </w:tc>
        <w:tc>
          <w:tcPr>
            <w:tcW w:w="4385" w:type="dxa"/>
            <w:shd w:val="clear" w:color="auto" w:fill="E0E0E0"/>
          </w:tcPr>
          <w:p w14:paraId="38BFB22E" w14:textId="77777777" w:rsidR="00F2041E" w:rsidRPr="007F7166" w:rsidRDefault="00F2041E" w:rsidP="007F7166">
            <w:pPr>
              <w:keepNext/>
              <w:spacing w:after="0"/>
              <w:ind w:left="1440" w:right="1440"/>
              <w:jc w:val="center"/>
              <w:rPr>
                <w:rFonts w:ascii="Verdana" w:hAnsi="Verdana"/>
                <w:b/>
                <w:kern w:val="2"/>
              </w:rPr>
            </w:pPr>
            <w:r w:rsidRPr="007F7166">
              <w:rPr>
                <w:rFonts w:ascii="Verdana" w:hAnsi="Verdana"/>
                <w:b/>
                <w:kern w:val="2"/>
              </w:rPr>
              <w:t>Value</w:t>
            </w:r>
          </w:p>
        </w:tc>
      </w:tr>
      <w:tr w:rsidR="001F467A" w:rsidRPr="007F7166" w14:paraId="1830A631" w14:textId="77777777">
        <w:trPr>
          <w:jc w:val="center"/>
        </w:trPr>
        <w:tc>
          <w:tcPr>
            <w:tcW w:w="4334" w:type="dxa"/>
          </w:tcPr>
          <w:p w14:paraId="3F527EB8" w14:textId="77777777" w:rsidR="001F467A" w:rsidRPr="001B7F01" w:rsidRDefault="001F467A" w:rsidP="001F467A">
            <w:pPr>
              <w:spacing w:after="0"/>
              <w:rPr>
                <w:kern w:val="2"/>
              </w:rPr>
            </w:pPr>
            <w:r w:rsidRPr="001B7F01">
              <w:rPr>
                <w:kern w:val="2"/>
              </w:rPr>
              <w:t>Speech codec</w:t>
            </w:r>
          </w:p>
        </w:tc>
        <w:tc>
          <w:tcPr>
            <w:tcW w:w="4385" w:type="dxa"/>
          </w:tcPr>
          <w:p w14:paraId="5AD428DE" w14:textId="77777777" w:rsidR="001F467A" w:rsidRPr="001B7F01" w:rsidRDefault="001F467A" w:rsidP="001F467A">
            <w:pPr>
              <w:spacing w:after="0"/>
              <w:rPr>
                <w:kern w:val="2"/>
              </w:rPr>
            </w:pPr>
            <w:r>
              <w:rPr>
                <w:kern w:val="2"/>
              </w:rPr>
              <w:t>TCH/AFS5.9, TCH/AFS</w:t>
            </w:r>
            <w:r w:rsidRPr="001B7F01">
              <w:rPr>
                <w:kern w:val="2"/>
              </w:rPr>
              <w:t>12.2</w:t>
            </w:r>
            <w:r>
              <w:rPr>
                <w:kern w:val="2"/>
              </w:rPr>
              <w:t>, TCH/AHS5.9, TCH/FS, TCH/FS, TCH/EFS</w:t>
            </w:r>
          </w:p>
        </w:tc>
      </w:tr>
      <w:tr w:rsidR="001F467A" w:rsidRPr="007F7166" w14:paraId="5907E33B" w14:textId="77777777">
        <w:trPr>
          <w:jc w:val="center"/>
        </w:trPr>
        <w:tc>
          <w:tcPr>
            <w:tcW w:w="4334" w:type="dxa"/>
          </w:tcPr>
          <w:p w14:paraId="1D645B9A" w14:textId="77777777" w:rsidR="001F467A" w:rsidRPr="001B7F01" w:rsidRDefault="001F467A" w:rsidP="001F467A">
            <w:pPr>
              <w:spacing w:after="0"/>
              <w:rPr>
                <w:kern w:val="2"/>
              </w:rPr>
            </w:pPr>
            <w:r w:rsidRPr="001B7F01">
              <w:rPr>
                <w:kern w:val="2"/>
              </w:rPr>
              <w:t>Channel profile</w:t>
            </w:r>
          </w:p>
        </w:tc>
        <w:tc>
          <w:tcPr>
            <w:tcW w:w="4385" w:type="dxa"/>
          </w:tcPr>
          <w:p w14:paraId="2E1AE675" w14:textId="77777777" w:rsidR="001F467A" w:rsidRPr="001B7F01" w:rsidRDefault="001F467A" w:rsidP="001F467A">
            <w:pPr>
              <w:spacing w:after="0"/>
              <w:rPr>
                <w:kern w:val="2"/>
              </w:rPr>
            </w:pPr>
            <w:r w:rsidRPr="001B7F01">
              <w:rPr>
                <w:kern w:val="2"/>
              </w:rPr>
              <w:t>TU3</w:t>
            </w:r>
            <w:r>
              <w:rPr>
                <w:kern w:val="2"/>
              </w:rPr>
              <w:t>, TU50</w:t>
            </w:r>
          </w:p>
        </w:tc>
      </w:tr>
      <w:tr w:rsidR="001F467A" w:rsidRPr="007F7166" w14:paraId="3E76D9D6" w14:textId="77777777">
        <w:trPr>
          <w:jc w:val="center"/>
        </w:trPr>
        <w:tc>
          <w:tcPr>
            <w:tcW w:w="4334" w:type="dxa"/>
          </w:tcPr>
          <w:p w14:paraId="1EA52846" w14:textId="77777777" w:rsidR="001F467A" w:rsidRPr="001B7F01" w:rsidRDefault="001F467A" w:rsidP="001F467A">
            <w:pPr>
              <w:spacing w:after="0"/>
              <w:rPr>
                <w:kern w:val="2"/>
              </w:rPr>
            </w:pPr>
            <w:r w:rsidRPr="001B7F01">
              <w:rPr>
                <w:kern w:val="2"/>
              </w:rPr>
              <w:t>Frequency band</w:t>
            </w:r>
          </w:p>
        </w:tc>
        <w:tc>
          <w:tcPr>
            <w:tcW w:w="4385" w:type="dxa"/>
          </w:tcPr>
          <w:p w14:paraId="4106D71A" w14:textId="77777777" w:rsidR="001F467A" w:rsidRPr="001B7F01" w:rsidRDefault="001F467A" w:rsidP="001F467A">
            <w:pPr>
              <w:spacing w:after="0"/>
              <w:rPr>
                <w:kern w:val="2"/>
              </w:rPr>
            </w:pPr>
            <w:r w:rsidRPr="001B7F01">
              <w:rPr>
                <w:kern w:val="2"/>
              </w:rPr>
              <w:t>900 MHz</w:t>
            </w:r>
          </w:p>
        </w:tc>
      </w:tr>
      <w:tr w:rsidR="001F467A" w:rsidRPr="007F7166" w14:paraId="2B69A5E3" w14:textId="77777777">
        <w:trPr>
          <w:jc w:val="center"/>
        </w:trPr>
        <w:tc>
          <w:tcPr>
            <w:tcW w:w="4334" w:type="dxa"/>
          </w:tcPr>
          <w:p w14:paraId="708FB4F7" w14:textId="77777777" w:rsidR="001F467A" w:rsidRPr="001B7F01" w:rsidRDefault="001F467A" w:rsidP="001F467A">
            <w:pPr>
              <w:spacing w:after="0"/>
              <w:rPr>
                <w:kern w:val="2"/>
              </w:rPr>
            </w:pPr>
            <w:r w:rsidRPr="001B7F01">
              <w:rPr>
                <w:kern w:val="2"/>
              </w:rPr>
              <w:t>Frequency hopping</w:t>
            </w:r>
          </w:p>
        </w:tc>
        <w:tc>
          <w:tcPr>
            <w:tcW w:w="4385" w:type="dxa"/>
          </w:tcPr>
          <w:p w14:paraId="541E59D8" w14:textId="77777777" w:rsidR="001F467A" w:rsidRPr="001B7F01" w:rsidRDefault="001F467A" w:rsidP="001F467A">
            <w:pPr>
              <w:spacing w:after="0"/>
              <w:rPr>
                <w:kern w:val="2"/>
              </w:rPr>
            </w:pPr>
            <w:r>
              <w:rPr>
                <w:kern w:val="2"/>
              </w:rPr>
              <w:t>Ideal</w:t>
            </w:r>
          </w:p>
        </w:tc>
      </w:tr>
      <w:tr w:rsidR="001F467A" w:rsidRPr="007F7166" w14:paraId="0B8678A7" w14:textId="77777777">
        <w:trPr>
          <w:jc w:val="center"/>
        </w:trPr>
        <w:tc>
          <w:tcPr>
            <w:tcW w:w="4334" w:type="dxa"/>
          </w:tcPr>
          <w:p w14:paraId="0F0DB6F5" w14:textId="77777777" w:rsidR="001F467A" w:rsidRPr="001B7F01" w:rsidRDefault="001F467A" w:rsidP="001F467A">
            <w:pPr>
              <w:spacing w:after="0"/>
              <w:rPr>
                <w:kern w:val="2"/>
              </w:rPr>
            </w:pPr>
            <w:r w:rsidRPr="001B7F01">
              <w:rPr>
                <w:kern w:val="2"/>
              </w:rPr>
              <w:t>Interference</w:t>
            </w:r>
          </w:p>
        </w:tc>
        <w:tc>
          <w:tcPr>
            <w:tcW w:w="4385" w:type="dxa"/>
          </w:tcPr>
          <w:p w14:paraId="1C307F0B" w14:textId="77777777" w:rsidR="001F467A" w:rsidRPr="001B7F01" w:rsidRDefault="001F467A" w:rsidP="001F467A">
            <w:pPr>
              <w:spacing w:after="0"/>
              <w:rPr>
                <w:kern w:val="2"/>
              </w:rPr>
            </w:pPr>
            <w:r>
              <w:rPr>
                <w:kern w:val="2"/>
              </w:rPr>
              <w:t>MUROS interferer</w:t>
            </w:r>
          </w:p>
        </w:tc>
      </w:tr>
      <w:tr w:rsidR="001F467A" w:rsidRPr="007F7166" w14:paraId="3C93379F" w14:textId="77777777">
        <w:trPr>
          <w:jc w:val="center"/>
        </w:trPr>
        <w:tc>
          <w:tcPr>
            <w:tcW w:w="4334" w:type="dxa"/>
          </w:tcPr>
          <w:p w14:paraId="40CF663A" w14:textId="77777777" w:rsidR="001F467A" w:rsidRPr="001B7F01" w:rsidRDefault="001F467A" w:rsidP="001F467A">
            <w:pPr>
              <w:spacing w:after="0"/>
              <w:rPr>
                <w:kern w:val="2"/>
              </w:rPr>
            </w:pPr>
            <w:r w:rsidRPr="001B7F01">
              <w:rPr>
                <w:kern w:val="2"/>
              </w:rPr>
              <w:t>No. simulated speech frames</w:t>
            </w:r>
          </w:p>
        </w:tc>
        <w:tc>
          <w:tcPr>
            <w:tcW w:w="4385" w:type="dxa"/>
          </w:tcPr>
          <w:p w14:paraId="6F918474" w14:textId="77777777" w:rsidR="001F467A" w:rsidRPr="001B7F01" w:rsidRDefault="001F467A" w:rsidP="001F467A">
            <w:pPr>
              <w:spacing w:after="0"/>
              <w:rPr>
                <w:kern w:val="2"/>
              </w:rPr>
            </w:pPr>
            <w:r w:rsidRPr="001B7F01">
              <w:rPr>
                <w:kern w:val="2"/>
              </w:rPr>
              <w:t>10, 000</w:t>
            </w:r>
          </w:p>
        </w:tc>
      </w:tr>
    </w:tbl>
    <w:p w14:paraId="76C9B4BC" w14:textId="77777777" w:rsidR="00F2041E" w:rsidRDefault="00F2041E" w:rsidP="001F467A">
      <w:pPr>
        <w:pStyle w:val="FP"/>
      </w:pPr>
    </w:p>
    <w:p w14:paraId="332798AB" w14:textId="77777777" w:rsidR="00C33F9B" w:rsidRPr="00C96501" w:rsidRDefault="00C33F9B" w:rsidP="00C33F9B">
      <w:pPr>
        <w:pStyle w:val="TH"/>
      </w:pPr>
    </w:p>
    <w:tbl>
      <w:tblPr>
        <w:tblW w:w="0" w:type="auto"/>
        <w:tblLook w:val="00BF" w:firstRow="1" w:lastRow="0" w:firstColumn="1" w:lastColumn="0" w:noHBand="0" w:noVBand="0"/>
      </w:tblPr>
      <w:tblGrid>
        <w:gridCol w:w="4820"/>
        <w:gridCol w:w="4819"/>
      </w:tblGrid>
      <w:tr w:rsidR="00F2041E" w14:paraId="3FD53434" w14:textId="77777777">
        <w:tc>
          <w:tcPr>
            <w:tcW w:w="4927" w:type="dxa"/>
          </w:tcPr>
          <w:p w14:paraId="1118A214" w14:textId="6EC9606E" w:rsidR="00F2041E" w:rsidRPr="00A03202" w:rsidRDefault="006A5256" w:rsidP="001F467A">
            <w:pPr>
              <w:pStyle w:val="TH"/>
            </w:pPr>
            <w:r w:rsidRPr="00A03202">
              <w:rPr>
                <w:noProof/>
              </w:rPr>
              <w:drawing>
                <wp:inline distT="0" distB="0" distL="0" distR="0" wp14:anchorId="0F765FA3" wp14:editId="32548043">
                  <wp:extent cx="2674620" cy="2004060"/>
                  <wp:effectExtent l="0" t="0" r="0" b="0"/>
                  <wp:docPr id="517"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640">
                            <a:extLst>
                              <a:ext uri="{28A0092B-C50C-407E-A947-70E740481C1C}">
                                <a14:useLocalDpi xmlns:a14="http://schemas.microsoft.com/office/drawing/2010/main" val="0"/>
                              </a:ext>
                            </a:extLst>
                          </a:blip>
                          <a:srcRect/>
                          <a:stretch>
                            <a:fillRect/>
                          </a:stretch>
                        </pic:blipFill>
                        <pic:spPr bwMode="auto">
                          <a:xfrm>
                            <a:off x="0" y="0"/>
                            <a:ext cx="2674620" cy="2004060"/>
                          </a:xfrm>
                          <a:prstGeom prst="rect">
                            <a:avLst/>
                          </a:prstGeom>
                          <a:noFill/>
                          <a:ln>
                            <a:noFill/>
                          </a:ln>
                        </pic:spPr>
                      </pic:pic>
                    </a:graphicData>
                  </a:graphic>
                </wp:inline>
              </w:drawing>
            </w:r>
          </w:p>
        </w:tc>
        <w:tc>
          <w:tcPr>
            <w:tcW w:w="4928" w:type="dxa"/>
          </w:tcPr>
          <w:p w14:paraId="790E9774" w14:textId="5E2C6C78" w:rsidR="00F2041E" w:rsidRPr="00A03202" w:rsidRDefault="006A5256" w:rsidP="001F467A">
            <w:pPr>
              <w:pStyle w:val="TH"/>
            </w:pPr>
            <w:r w:rsidRPr="00A03202">
              <w:rPr>
                <w:noProof/>
              </w:rPr>
              <w:drawing>
                <wp:inline distT="0" distB="0" distL="0" distR="0" wp14:anchorId="4B3F9B39" wp14:editId="765CB8DA">
                  <wp:extent cx="2667000" cy="2004060"/>
                  <wp:effectExtent l="0" t="0" r="0" b="0"/>
                  <wp:docPr id="518"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641">
                            <a:extLst>
                              <a:ext uri="{28A0092B-C50C-407E-A947-70E740481C1C}">
                                <a14:useLocalDpi xmlns:a14="http://schemas.microsoft.com/office/drawing/2010/main" val="0"/>
                              </a:ext>
                            </a:extLst>
                          </a:blip>
                          <a:srcRect/>
                          <a:stretch>
                            <a:fillRect/>
                          </a:stretch>
                        </pic:blipFill>
                        <pic:spPr bwMode="auto">
                          <a:xfrm>
                            <a:off x="0" y="0"/>
                            <a:ext cx="2667000" cy="2004060"/>
                          </a:xfrm>
                          <a:prstGeom prst="rect">
                            <a:avLst/>
                          </a:prstGeom>
                          <a:noFill/>
                          <a:ln>
                            <a:noFill/>
                          </a:ln>
                        </pic:spPr>
                      </pic:pic>
                    </a:graphicData>
                  </a:graphic>
                </wp:inline>
              </w:drawing>
            </w:r>
          </w:p>
        </w:tc>
      </w:tr>
      <w:tr w:rsidR="00F2041E" w14:paraId="38B45F79" w14:textId="77777777">
        <w:tc>
          <w:tcPr>
            <w:tcW w:w="4927" w:type="dxa"/>
          </w:tcPr>
          <w:p w14:paraId="71407A7E" w14:textId="0E26960C" w:rsidR="00F2041E" w:rsidRPr="00A03202" w:rsidRDefault="006A5256" w:rsidP="001F467A">
            <w:pPr>
              <w:pStyle w:val="TH"/>
            </w:pPr>
            <w:r w:rsidRPr="00A03202">
              <w:rPr>
                <w:noProof/>
              </w:rPr>
              <w:drawing>
                <wp:inline distT="0" distB="0" distL="0" distR="0" wp14:anchorId="6232BD96" wp14:editId="7628969A">
                  <wp:extent cx="2682240" cy="2011680"/>
                  <wp:effectExtent l="0" t="0" r="0" b="0"/>
                  <wp:docPr id="519"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642">
                            <a:extLst>
                              <a:ext uri="{28A0092B-C50C-407E-A947-70E740481C1C}">
                                <a14:useLocalDpi xmlns:a14="http://schemas.microsoft.com/office/drawing/2010/main" val="0"/>
                              </a:ext>
                            </a:extLst>
                          </a:blip>
                          <a:srcRect/>
                          <a:stretch>
                            <a:fillRect/>
                          </a:stretch>
                        </pic:blipFill>
                        <pic:spPr bwMode="auto">
                          <a:xfrm>
                            <a:off x="0" y="0"/>
                            <a:ext cx="2682240" cy="2011680"/>
                          </a:xfrm>
                          <a:prstGeom prst="rect">
                            <a:avLst/>
                          </a:prstGeom>
                          <a:noFill/>
                          <a:ln>
                            <a:noFill/>
                          </a:ln>
                        </pic:spPr>
                      </pic:pic>
                    </a:graphicData>
                  </a:graphic>
                </wp:inline>
              </w:drawing>
            </w:r>
          </w:p>
        </w:tc>
        <w:tc>
          <w:tcPr>
            <w:tcW w:w="4928" w:type="dxa"/>
          </w:tcPr>
          <w:p w14:paraId="51A8182D" w14:textId="32AEA707" w:rsidR="00F2041E" w:rsidRPr="00A03202" w:rsidRDefault="006A5256" w:rsidP="001F467A">
            <w:pPr>
              <w:pStyle w:val="TH"/>
            </w:pPr>
            <w:r w:rsidRPr="00A03202">
              <w:rPr>
                <w:noProof/>
              </w:rPr>
              <w:drawing>
                <wp:inline distT="0" distB="0" distL="0" distR="0" wp14:anchorId="4FA00233" wp14:editId="5A9574CC">
                  <wp:extent cx="2674620" cy="2004060"/>
                  <wp:effectExtent l="0" t="0" r="0" b="0"/>
                  <wp:docPr id="520"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643">
                            <a:extLst>
                              <a:ext uri="{28A0092B-C50C-407E-A947-70E740481C1C}">
                                <a14:useLocalDpi xmlns:a14="http://schemas.microsoft.com/office/drawing/2010/main" val="0"/>
                              </a:ext>
                            </a:extLst>
                          </a:blip>
                          <a:srcRect/>
                          <a:stretch>
                            <a:fillRect/>
                          </a:stretch>
                        </pic:blipFill>
                        <pic:spPr bwMode="auto">
                          <a:xfrm>
                            <a:off x="0" y="0"/>
                            <a:ext cx="2674620" cy="2004060"/>
                          </a:xfrm>
                          <a:prstGeom prst="rect">
                            <a:avLst/>
                          </a:prstGeom>
                          <a:noFill/>
                          <a:ln>
                            <a:noFill/>
                          </a:ln>
                        </pic:spPr>
                      </pic:pic>
                    </a:graphicData>
                  </a:graphic>
                </wp:inline>
              </w:drawing>
            </w:r>
          </w:p>
        </w:tc>
      </w:tr>
      <w:tr w:rsidR="00F2041E" w14:paraId="48B835FA" w14:textId="77777777">
        <w:tc>
          <w:tcPr>
            <w:tcW w:w="4927" w:type="dxa"/>
          </w:tcPr>
          <w:p w14:paraId="7ABF78B9" w14:textId="271527FF" w:rsidR="00F2041E" w:rsidRPr="00A03202" w:rsidRDefault="006A5256" w:rsidP="001F467A">
            <w:pPr>
              <w:pStyle w:val="TH"/>
            </w:pPr>
            <w:r w:rsidRPr="00A03202">
              <w:rPr>
                <w:noProof/>
              </w:rPr>
              <w:drawing>
                <wp:inline distT="0" distB="0" distL="0" distR="0" wp14:anchorId="48814F25" wp14:editId="4D5DEB35">
                  <wp:extent cx="2674620" cy="2004060"/>
                  <wp:effectExtent l="0" t="0" r="0" b="0"/>
                  <wp:docPr id="521"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644">
                            <a:extLst>
                              <a:ext uri="{28A0092B-C50C-407E-A947-70E740481C1C}">
                                <a14:useLocalDpi xmlns:a14="http://schemas.microsoft.com/office/drawing/2010/main" val="0"/>
                              </a:ext>
                            </a:extLst>
                          </a:blip>
                          <a:srcRect/>
                          <a:stretch>
                            <a:fillRect/>
                          </a:stretch>
                        </pic:blipFill>
                        <pic:spPr bwMode="auto">
                          <a:xfrm>
                            <a:off x="0" y="0"/>
                            <a:ext cx="2674620" cy="2004060"/>
                          </a:xfrm>
                          <a:prstGeom prst="rect">
                            <a:avLst/>
                          </a:prstGeom>
                          <a:noFill/>
                          <a:ln>
                            <a:noFill/>
                          </a:ln>
                        </pic:spPr>
                      </pic:pic>
                    </a:graphicData>
                  </a:graphic>
                </wp:inline>
              </w:drawing>
            </w:r>
          </w:p>
        </w:tc>
        <w:tc>
          <w:tcPr>
            <w:tcW w:w="4928" w:type="dxa"/>
          </w:tcPr>
          <w:p w14:paraId="1E875442" w14:textId="0BB19B48" w:rsidR="00F2041E" w:rsidRPr="00A03202" w:rsidRDefault="006A5256" w:rsidP="001F467A">
            <w:pPr>
              <w:pStyle w:val="TH"/>
            </w:pPr>
            <w:r w:rsidRPr="00A03202">
              <w:rPr>
                <w:noProof/>
              </w:rPr>
              <w:drawing>
                <wp:inline distT="0" distB="0" distL="0" distR="0" wp14:anchorId="23C61882" wp14:editId="4F2CFB4D">
                  <wp:extent cx="2667000" cy="2004060"/>
                  <wp:effectExtent l="0" t="0" r="0" b="0"/>
                  <wp:docPr id="522"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645">
                            <a:extLst>
                              <a:ext uri="{28A0092B-C50C-407E-A947-70E740481C1C}">
                                <a14:useLocalDpi xmlns:a14="http://schemas.microsoft.com/office/drawing/2010/main" val="0"/>
                              </a:ext>
                            </a:extLst>
                          </a:blip>
                          <a:srcRect/>
                          <a:stretch>
                            <a:fillRect/>
                          </a:stretch>
                        </pic:blipFill>
                        <pic:spPr bwMode="auto">
                          <a:xfrm>
                            <a:off x="0" y="0"/>
                            <a:ext cx="2667000" cy="2004060"/>
                          </a:xfrm>
                          <a:prstGeom prst="rect">
                            <a:avLst/>
                          </a:prstGeom>
                          <a:noFill/>
                          <a:ln>
                            <a:noFill/>
                          </a:ln>
                        </pic:spPr>
                      </pic:pic>
                    </a:graphicData>
                  </a:graphic>
                </wp:inline>
              </w:drawing>
            </w:r>
          </w:p>
        </w:tc>
      </w:tr>
    </w:tbl>
    <w:p w14:paraId="5DFB9508" w14:textId="77777777" w:rsidR="00F2041E" w:rsidRDefault="00F2041E" w:rsidP="001F467A">
      <w:pPr>
        <w:pStyle w:val="TF"/>
        <w:spacing w:before="120"/>
      </w:pPr>
      <w:r>
        <w:t>Figure 9-</w:t>
      </w:r>
      <w:r w:rsidR="004569D8">
        <w:t>33</w:t>
      </w:r>
      <w:r>
        <w:t>: M</w:t>
      </w:r>
      <w:r w:rsidRPr="00BA49C7">
        <w:t xml:space="preserve">ultiplexed users in DL, </w:t>
      </w:r>
      <w:r>
        <w:t>MTS-1/TU3iFH</w:t>
      </w:r>
    </w:p>
    <w:p w14:paraId="17912C40" w14:textId="77777777" w:rsidR="00F2041E" w:rsidRDefault="00F2041E" w:rsidP="001F467A">
      <w:pPr>
        <w:pStyle w:val="FP"/>
      </w:pPr>
    </w:p>
    <w:p w14:paraId="375B4CA5" w14:textId="77777777" w:rsidR="00C33F9B" w:rsidRDefault="00C33F9B" w:rsidP="00C33F9B">
      <w:pPr>
        <w:pStyle w:val="TH"/>
      </w:pPr>
    </w:p>
    <w:tbl>
      <w:tblPr>
        <w:tblW w:w="0" w:type="auto"/>
        <w:tblLook w:val="00BF" w:firstRow="1" w:lastRow="0" w:firstColumn="1" w:lastColumn="0" w:noHBand="0" w:noVBand="0"/>
      </w:tblPr>
      <w:tblGrid>
        <w:gridCol w:w="4817"/>
        <w:gridCol w:w="4822"/>
      </w:tblGrid>
      <w:tr w:rsidR="00F2041E" w14:paraId="4211AD40" w14:textId="77777777">
        <w:tc>
          <w:tcPr>
            <w:tcW w:w="4927" w:type="dxa"/>
          </w:tcPr>
          <w:p w14:paraId="44983507" w14:textId="737AB1BB" w:rsidR="00F2041E" w:rsidRPr="007A3722" w:rsidRDefault="006A5256" w:rsidP="001F467A">
            <w:pPr>
              <w:pStyle w:val="TH"/>
            </w:pPr>
            <w:r w:rsidRPr="007A3722">
              <w:rPr>
                <w:noProof/>
              </w:rPr>
              <w:drawing>
                <wp:inline distT="0" distB="0" distL="0" distR="0" wp14:anchorId="01A6F372" wp14:editId="2977C985">
                  <wp:extent cx="2667000" cy="2004060"/>
                  <wp:effectExtent l="0" t="0" r="0" b="0"/>
                  <wp:docPr id="523"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2667000" cy="2004060"/>
                          </a:xfrm>
                          <a:prstGeom prst="rect">
                            <a:avLst/>
                          </a:prstGeom>
                          <a:noFill/>
                          <a:ln>
                            <a:noFill/>
                          </a:ln>
                        </pic:spPr>
                      </pic:pic>
                    </a:graphicData>
                  </a:graphic>
                </wp:inline>
              </w:drawing>
            </w:r>
          </w:p>
        </w:tc>
        <w:tc>
          <w:tcPr>
            <w:tcW w:w="4928" w:type="dxa"/>
          </w:tcPr>
          <w:p w14:paraId="1E371447" w14:textId="547A2D11" w:rsidR="00F2041E" w:rsidRPr="007A3722" w:rsidRDefault="006A5256" w:rsidP="001F467A">
            <w:pPr>
              <w:pStyle w:val="TH"/>
            </w:pPr>
            <w:r w:rsidRPr="007A3722">
              <w:rPr>
                <w:noProof/>
              </w:rPr>
              <w:drawing>
                <wp:inline distT="0" distB="0" distL="0" distR="0" wp14:anchorId="7CD60313" wp14:editId="60987981">
                  <wp:extent cx="2674620" cy="2004060"/>
                  <wp:effectExtent l="0" t="0" r="0" b="0"/>
                  <wp:docPr id="52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2674620" cy="2004060"/>
                          </a:xfrm>
                          <a:prstGeom prst="rect">
                            <a:avLst/>
                          </a:prstGeom>
                          <a:noFill/>
                          <a:ln>
                            <a:noFill/>
                          </a:ln>
                        </pic:spPr>
                      </pic:pic>
                    </a:graphicData>
                  </a:graphic>
                </wp:inline>
              </w:drawing>
            </w:r>
          </w:p>
        </w:tc>
      </w:tr>
      <w:tr w:rsidR="00F2041E" w14:paraId="2F3D5C9D" w14:textId="77777777">
        <w:tc>
          <w:tcPr>
            <w:tcW w:w="4927" w:type="dxa"/>
          </w:tcPr>
          <w:p w14:paraId="3B3058B3" w14:textId="109E6197" w:rsidR="00F2041E" w:rsidRPr="007A3722" w:rsidRDefault="006A5256" w:rsidP="001F467A">
            <w:pPr>
              <w:pStyle w:val="TH"/>
            </w:pPr>
            <w:r w:rsidRPr="007A3722">
              <w:rPr>
                <w:noProof/>
              </w:rPr>
              <w:drawing>
                <wp:inline distT="0" distB="0" distL="0" distR="0" wp14:anchorId="3940E59E" wp14:editId="5C5DAC0D">
                  <wp:extent cx="2667000" cy="2004060"/>
                  <wp:effectExtent l="0" t="0" r="0" b="0"/>
                  <wp:docPr id="525"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0" y="0"/>
                            <a:ext cx="2667000" cy="2004060"/>
                          </a:xfrm>
                          <a:prstGeom prst="rect">
                            <a:avLst/>
                          </a:prstGeom>
                          <a:noFill/>
                          <a:ln>
                            <a:noFill/>
                          </a:ln>
                        </pic:spPr>
                      </pic:pic>
                    </a:graphicData>
                  </a:graphic>
                </wp:inline>
              </w:drawing>
            </w:r>
          </w:p>
        </w:tc>
        <w:tc>
          <w:tcPr>
            <w:tcW w:w="4928" w:type="dxa"/>
          </w:tcPr>
          <w:p w14:paraId="48C7ACCF" w14:textId="5EE93507" w:rsidR="00F2041E" w:rsidRPr="007A3722" w:rsidRDefault="006A5256" w:rsidP="001F467A">
            <w:pPr>
              <w:pStyle w:val="TH"/>
            </w:pPr>
            <w:r w:rsidRPr="007A3722">
              <w:rPr>
                <w:noProof/>
              </w:rPr>
              <w:drawing>
                <wp:inline distT="0" distB="0" distL="0" distR="0" wp14:anchorId="09B5AB34" wp14:editId="550C9627">
                  <wp:extent cx="2682240" cy="2011680"/>
                  <wp:effectExtent l="0" t="0" r="0" b="0"/>
                  <wp:docPr id="526"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0"/>
                            <a:ext cx="2682240" cy="2011680"/>
                          </a:xfrm>
                          <a:prstGeom prst="rect">
                            <a:avLst/>
                          </a:prstGeom>
                          <a:noFill/>
                          <a:ln>
                            <a:noFill/>
                          </a:ln>
                        </pic:spPr>
                      </pic:pic>
                    </a:graphicData>
                  </a:graphic>
                </wp:inline>
              </w:drawing>
            </w:r>
          </w:p>
        </w:tc>
      </w:tr>
      <w:tr w:rsidR="00F2041E" w14:paraId="7800670D" w14:textId="77777777">
        <w:tc>
          <w:tcPr>
            <w:tcW w:w="4927" w:type="dxa"/>
          </w:tcPr>
          <w:p w14:paraId="6016BD96" w14:textId="686B54D1" w:rsidR="00F2041E" w:rsidRPr="007A3722" w:rsidRDefault="006A5256" w:rsidP="001F467A">
            <w:pPr>
              <w:pStyle w:val="TH"/>
            </w:pPr>
            <w:r w:rsidRPr="007A3722">
              <w:rPr>
                <w:noProof/>
              </w:rPr>
              <w:drawing>
                <wp:inline distT="0" distB="0" distL="0" distR="0" wp14:anchorId="1975A456" wp14:editId="099D08E8">
                  <wp:extent cx="2667000" cy="2004060"/>
                  <wp:effectExtent l="0" t="0" r="0" b="0"/>
                  <wp:docPr id="527"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2667000" cy="2004060"/>
                          </a:xfrm>
                          <a:prstGeom prst="rect">
                            <a:avLst/>
                          </a:prstGeom>
                          <a:noFill/>
                          <a:ln>
                            <a:noFill/>
                          </a:ln>
                        </pic:spPr>
                      </pic:pic>
                    </a:graphicData>
                  </a:graphic>
                </wp:inline>
              </w:drawing>
            </w:r>
          </w:p>
        </w:tc>
        <w:tc>
          <w:tcPr>
            <w:tcW w:w="4928" w:type="dxa"/>
          </w:tcPr>
          <w:p w14:paraId="6374196D" w14:textId="1405D8A4" w:rsidR="00F2041E" w:rsidRPr="007A3722" w:rsidRDefault="006A5256" w:rsidP="001F467A">
            <w:pPr>
              <w:pStyle w:val="TH"/>
            </w:pPr>
            <w:r w:rsidRPr="007A3722">
              <w:rPr>
                <w:noProof/>
              </w:rPr>
              <w:drawing>
                <wp:inline distT="0" distB="0" distL="0" distR="0" wp14:anchorId="512E44CB" wp14:editId="280CF453">
                  <wp:extent cx="2674620" cy="2004060"/>
                  <wp:effectExtent l="0" t="0" r="0" b="0"/>
                  <wp:docPr id="528"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651">
                            <a:extLst>
                              <a:ext uri="{28A0092B-C50C-407E-A947-70E740481C1C}">
                                <a14:useLocalDpi xmlns:a14="http://schemas.microsoft.com/office/drawing/2010/main" val="0"/>
                              </a:ext>
                            </a:extLst>
                          </a:blip>
                          <a:srcRect/>
                          <a:stretch>
                            <a:fillRect/>
                          </a:stretch>
                        </pic:blipFill>
                        <pic:spPr bwMode="auto">
                          <a:xfrm>
                            <a:off x="0" y="0"/>
                            <a:ext cx="2674620" cy="2004060"/>
                          </a:xfrm>
                          <a:prstGeom prst="rect">
                            <a:avLst/>
                          </a:prstGeom>
                          <a:noFill/>
                          <a:ln>
                            <a:noFill/>
                          </a:ln>
                        </pic:spPr>
                      </pic:pic>
                    </a:graphicData>
                  </a:graphic>
                </wp:inline>
              </w:drawing>
            </w:r>
          </w:p>
        </w:tc>
      </w:tr>
    </w:tbl>
    <w:p w14:paraId="427E529C" w14:textId="77777777" w:rsidR="00F2041E" w:rsidRDefault="00F2041E" w:rsidP="001F467A">
      <w:pPr>
        <w:pStyle w:val="TF"/>
        <w:spacing w:before="120"/>
      </w:pPr>
      <w:r>
        <w:t>Figure 9</w:t>
      </w:r>
      <w:r w:rsidR="004569D8">
        <w:t>-34</w:t>
      </w:r>
      <w:r>
        <w:t>: M</w:t>
      </w:r>
      <w:r w:rsidRPr="00BA49C7">
        <w:t xml:space="preserve">ultiplexed users in DL, </w:t>
      </w:r>
      <w:r>
        <w:t>MTS-1/TU50iFH</w:t>
      </w:r>
    </w:p>
    <w:p w14:paraId="0334124D" w14:textId="77777777" w:rsidR="00F2041E" w:rsidRDefault="00F2041E" w:rsidP="001F467A">
      <w:pPr>
        <w:pStyle w:val="FP"/>
      </w:pPr>
    </w:p>
    <w:p w14:paraId="7FAECF76" w14:textId="77777777" w:rsidR="00C33F9B" w:rsidRDefault="00C33F9B" w:rsidP="00C33F9B">
      <w:pPr>
        <w:pStyle w:val="TH"/>
      </w:pPr>
    </w:p>
    <w:tbl>
      <w:tblPr>
        <w:tblW w:w="0" w:type="auto"/>
        <w:tblLook w:val="00BF" w:firstRow="1" w:lastRow="0" w:firstColumn="1" w:lastColumn="0" w:noHBand="0" w:noVBand="0"/>
      </w:tblPr>
      <w:tblGrid>
        <w:gridCol w:w="4818"/>
        <w:gridCol w:w="4821"/>
      </w:tblGrid>
      <w:tr w:rsidR="00F2041E" w14:paraId="0C89F6EB" w14:textId="77777777">
        <w:tc>
          <w:tcPr>
            <w:tcW w:w="4927" w:type="dxa"/>
          </w:tcPr>
          <w:p w14:paraId="7059EA9C" w14:textId="156CADC5" w:rsidR="00F2041E" w:rsidRPr="007A3722" w:rsidRDefault="006A5256" w:rsidP="001F467A">
            <w:pPr>
              <w:pStyle w:val="TH"/>
            </w:pPr>
            <w:r w:rsidRPr="007A3722">
              <w:rPr>
                <w:noProof/>
              </w:rPr>
              <w:drawing>
                <wp:inline distT="0" distB="0" distL="0" distR="0" wp14:anchorId="7711F982" wp14:editId="2A017831">
                  <wp:extent cx="2667000" cy="2004060"/>
                  <wp:effectExtent l="0" t="0" r="0" b="0"/>
                  <wp:docPr id="529"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2667000" cy="2004060"/>
                          </a:xfrm>
                          <a:prstGeom prst="rect">
                            <a:avLst/>
                          </a:prstGeom>
                          <a:noFill/>
                          <a:ln>
                            <a:noFill/>
                          </a:ln>
                        </pic:spPr>
                      </pic:pic>
                    </a:graphicData>
                  </a:graphic>
                </wp:inline>
              </w:drawing>
            </w:r>
          </w:p>
        </w:tc>
        <w:tc>
          <w:tcPr>
            <w:tcW w:w="4928" w:type="dxa"/>
          </w:tcPr>
          <w:p w14:paraId="448A6679" w14:textId="584FA975" w:rsidR="00F2041E" w:rsidRPr="007A3722" w:rsidRDefault="006A5256" w:rsidP="001F467A">
            <w:pPr>
              <w:pStyle w:val="TH"/>
            </w:pPr>
            <w:r w:rsidRPr="007A3722">
              <w:rPr>
                <w:noProof/>
              </w:rPr>
              <w:drawing>
                <wp:inline distT="0" distB="0" distL="0" distR="0" wp14:anchorId="079DE14C" wp14:editId="15617EF1">
                  <wp:extent cx="2667000" cy="2004060"/>
                  <wp:effectExtent l="0" t="0" r="0" b="0"/>
                  <wp:docPr id="530"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653">
                            <a:extLst>
                              <a:ext uri="{28A0092B-C50C-407E-A947-70E740481C1C}">
                                <a14:useLocalDpi xmlns:a14="http://schemas.microsoft.com/office/drawing/2010/main" val="0"/>
                              </a:ext>
                            </a:extLst>
                          </a:blip>
                          <a:srcRect/>
                          <a:stretch>
                            <a:fillRect/>
                          </a:stretch>
                        </pic:blipFill>
                        <pic:spPr bwMode="auto">
                          <a:xfrm>
                            <a:off x="0" y="0"/>
                            <a:ext cx="2667000" cy="2004060"/>
                          </a:xfrm>
                          <a:prstGeom prst="rect">
                            <a:avLst/>
                          </a:prstGeom>
                          <a:noFill/>
                          <a:ln>
                            <a:noFill/>
                          </a:ln>
                        </pic:spPr>
                      </pic:pic>
                    </a:graphicData>
                  </a:graphic>
                </wp:inline>
              </w:drawing>
            </w:r>
          </w:p>
        </w:tc>
      </w:tr>
      <w:tr w:rsidR="00F2041E" w14:paraId="508BD97D" w14:textId="77777777">
        <w:tc>
          <w:tcPr>
            <w:tcW w:w="4927" w:type="dxa"/>
          </w:tcPr>
          <w:p w14:paraId="23D24960" w14:textId="7577460F" w:rsidR="00F2041E" w:rsidRPr="007A3722" w:rsidRDefault="006A5256" w:rsidP="001F467A">
            <w:pPr>
              <w:pStyle w:val="TH"/>
            </w:pPr>
            <w:r w:rsidRPr="007A3722">
              <w:rPr>
                <w:noProof/>
              </w:rPr>
              <w:drawing>
                <wp:inline distT="0" distB="0" distL="0" distR="0" wp14:anchorId="4ED8D7D5" wp14:editId="296A7E2D">
                  <wp:extent cx="2667000" cy="2004060"/>
                  <wp:effectExtent l="0" t="0" r="0" b="0"/>
                  <wp:docPr id="531"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654">
                            <a:extLst>
                              <a:ext uri="{28A0092B-C50C-407E-A947-70E740481C1C}">
                                <a14:useLocalDpi xmlns:a14="http://schemas.microsoft.com/office/drawing/2010/main" val="0"/>
                              </a:ext>
                            </a:extLst>
                          </a:blip>
                          <a:srcRect/>
                          <a:stretch>
                            <a:fillRect/>
                          </a:stretch>
                        </pic:blipFill>
                        <pic:spPr bwMode="auto">
                          <a:xfrm>
                            <a:off x="0" y="0"/>
                            <a:ext cx="2667000" cy="2004060"/>
                          </a:xfrm>
                          <a:prstGeom prst="rect">
                            <a:avLst/>
                          </a:prstGeom>
                          <a:noFill/>
                          <a:ln>
                            <a:noFill/>
                          </a:ln>
                        </pic:spPr>
                      </pic:pic>
                    </a:graphicData>
                  </a:graphic>
                </wp:inline>
              </w:drawing>
            </w:r>
          </w:p>
        </w:tc>
        <w:tc>
          <w:tcPr>
            <w:tcW w:w="4928" w:type="dxa"/>
          </w:tcPr>
          <w:p w14:paraId="55559D99" w14:textId="39ED4D20" w:rsidR="00F2041E" w:rsidRPr="007A3722" w:rsidRDefault="006A5256" w:rsidP="001F467A">
            <w:pPr>
              <w:pStyle w:val="TH"/>
            </w:pPr>
            <w:r w:rsidRPr="007A3722">
              <w:rPr>
                <w:noProof/>
              </w:rPr>
              <w:drawing>
                <wp:inline distT="0" distB="0" distL="0" distR="0" wp14:anchorId="6FDCDB32" wp14:editId="2417A3A2">
                  <wp:extent cx="2674620" cy="2004060"/>
                  <wp:effectExtent l="0" t="0" r="0" b="0"/>
                  <wp:docPr id="532"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655">
                            <a:extLst>
                              <a:ext uri="{28A0092B-C50C-407E-A947-70E740481C1C}">
                                <a14:useLocalDpi xmlns:a14="http://schemas.microsoft.com/office/drawing/2010/main" val="0"/>
                              </a:ext>
                            </a:extLst>
                          </a:blip>
                          <a:srcRect/>
                          <a:stretch>
                            <a:fillRect/>
                          </a:stretch>
                        </pic:blipFill>
                        <pic:spPr bwMode="auto">
                          <a:xfrm>
                            <a:off x="0" y="0"/>
                            <a:ext cx="2674620" cy="2004060"/>
                          </a:xfrm>
                          <a:prstGeom prst="rect">
                            <a:avLst/>
                          </a:prstGeom>
                          <a:noFill/>
                          <a:ln>
                            <a:noFill/>
                          </a:ln>
                        </pic:spPr>
                      </pic:pic>
                    </a:graphicData>
                  </a:graphic>
                </wp:inline>
              </w:drawing>
            </w:r>
          </w:p>
        </w:tc>
      </w:tr>
      <w:tr w:rsidR="00F2041E" w14:paraId="0BD2963F" w14:textId="77777777">
        <w:tc>
          <w:tcPr>
            <w:tcW w:w="4927" w:type="dxa"/>
          </w:tcPr>
          <w:p w14:paraId="20236143" w14:textId="1A2629BA" w:rsidR="00F2041E" w:rsidRPr="007A3722" w:rsidRDefault="006A5256" w:rsidP="001F467A">
            <w:pPr>
              <w:pStyle w:val="TH"/>
            </w:pPr>
            <w:r w:rsidRPr="007A3722">
              <w:rPr>
                <w:noProof/>
              </w:rPr>
              <w:drawing>
                <wp:inline distT="0" distB="0" distL="0" distR="0" wp14:anchorId="06D1FEAF" wp14:editId="4E83321C">
                  <wp:extent cx="2651760" cy="1988820"/>
                  <wp:effectExtent l="0" t="0" r="0" b="0"/>
                  <wp:docPr id="533"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2651760" cy="1988820"/>
                          </a:xfrm>
                          <a:prstGeom prst="rect">
                            <a:avLst/>
                          </a:prstGeom>
                          <a:noFill/>
                          <a:ln>
                            <a:noFill/>
                          </a:ln>
                        </pic:spPr>
                      </pic:pic>
                    </a:graphicData>
                  </a:graphic>
                </wp:inline>
              </w:drawing>
            </w:r>
          </w:p>
        </w:tc>
        <w:tc>
          <w:tcPr>
            <w:tcW w:w="4928" w:type="dxa"/>
          </w:tcPr>
          <w:p w14:paraId="0856FA72" w14:textId="26B362EE" w:rsidR="00F2041E" w:rsidRPr="007A3722" w:rsidRDefault="006A5256" w:rsidP="001F467A">
            <w:pPr>
              <w:pStyle w:val="TH"/>
            </w:pPr>
            <w:r w:rsidRPr="007A3722">
              <w:rPr>
                <w:noProof/>
              </w:rPr>
              <w:drawing>
                <wp:inline distT="0" distB="0" distL="0" distR="0" wp14:anchorId="41243A3E" wp14:editId="62D1D3B3">
                  <wp:extent cx="2667000" cy="2004060"/>
                  <wp:effectExtent l="0" t="0" r="0" b="0"/>
                  <wp:docPr id="53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657">
                            <a:extLst>
                              <a:ext uri="{28A0092B-C50C-407E-A947-70E740481C1C}">
                                <a14:useLocalDpi xmlns:a14="http://schemas.microsoft.com/office/drawing/2010/main" val="0"/>
                              </a:ext>
                            </a:extLst>
                          </a:blip>
                          <a:srcRect/>
                          <a:stretch>
                            <a:fillRect/>
                          </a:stretch>
                        </pic:blipFill>
                        <pic:spPr bwMode="auto">
                          <a:xfrm>
                            <a:off x="0" y="0"/>
                            <a:ext cx="2667000" cy="2004060"/>
                          </a:xfrm>
                          <a:prstGeom prst="rect">
                            <a:avLst/>
                          </a:prstGeom>
                          <a:noFill/>
                          <a:ln>
                            <a:noFill/>
                          </a:ln>
                        </pic:spPr>
                      </pic:pic>
                    </a:graphicData>
                  </a:graphic>
                </wp:inline>
              </w:drawing>
            </w:r>
          </w:p>
        </w:tc>
      </w:tr>
    </w:tbl>
    <w:p w14:paraId="28DAB685" w14:textId="77777777" w:rsidR="00F2041E" w:rsidRDefault="00F2041E" w:rsidP="001F467A">
      <w:pPr>
        <w:pStyle w:val="TF"/>
        <w:spacing w:before="120"/>
      </w:pPr>
      <w:r>
        <w:t>Figure 9-</w:t>
      </w:r>
      <w:r w:rsidR="004569D8">
        <w:t>35</w:t>
      </w:r>
      <w:r>
        <w:t>: M</w:t>
      </w:r>
      <w:r w:rsidRPr="00BA49C7">
        <w:t xml:space="preserve">ultiplexed users in DL, </w:t>
      </w:r>
      <w:r>
        <w:t>MTS-2/TU3iFH</w:t>
      </w:r>
    </w:p>
    <w:p w14:paraId="6998D8AB" w14:textId="77777777" w:rsidR="00F2041E" w:rsidRDefault="00F2041E" w:rsidP="001F467A">
      <w:pPr>
        <w:pStyle w:val="FP"/>
      </w:pPr>
    </w:p>
    <w:p w14:paraId="27BCF57C" w14:textId="77777777" w:rsidR="00C33F9B" w:rsidRDefault="00C33F9B" w:rsidP="00C33F9B">
      <w:pPr>
        <w:pStyle w:val="TH"/>
      </w:pPr>
    </w:p>
    <w:tbl>
      <w:tblPr>
        <w:tblW w:w="0" w:type="auto"/>
        <w:tblLook w:val="00BF" w:firstRow="1" w:lastRow="0" w:firstColumn="1" w:lastColumn="0" w:noHBand="0" w:noVBand="0"/>
      </w:tblPr>
      <w:tblGrid>
        <w:gridCol w:w="4819"/>
        <w:gridCol w:w="4820"/>
      </w:tblGrid>
      <w:tr w:rsidR="00F2041E" w14:paraId="4AAADEEF" w14:textId="77777777">
        <w:tc>
          <w:tcPr>
            <w:tcW w:w="4927" w:type="dxa"/>
          </w:tcPr>
          <w:p w14:paraId="172255F7" w14:textId="635FEA90" w:rsidR="00F2041E" w:rsidRPr="007A3722" w:rsidRDefault="006A5256" w:rsidP="001F467A">
            <w:pPr>
              <w:pStyle w:val="TH"/>
            </w:pPr>
            <w:r w:rsidRPr="007A3722">
              <w:rPr>
                <w:noProof/>
              </w:rPr>
              <w:drawing>
                <wp:inline distT="0" distB="0" distL="0" distR="0" wp14:anchorId="25DB3EFB" wp14:editId="11AADFFF">
                  <wp:extent cx="2667000" cy="2004060"/>
                  <wp:effectExtent l="0" t="0" r="0" b="0"/>
                  <wp:docPr id="53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658">
                            <a:extLst>
                              <a:ext uri="{28A0092B-C50C-407E-A947-70E740481C1C}">
                                <a14:useLocalDpi xmlns:a14="http://schemas.microsoft.com/office/drawing/2010/main" val="0"/>
                              </a:ext>
                            </a:extLst>
                          </a:blip>
                          <a:srcRect/>
                          <a:stretch>
                            <a:fillRect/>
                          </a:stretch>
                        </pic:blipFill>
                        <pic:spPr bwMode="auto">
                          <a:xfrm>
                            <a:off x="0" y="0"/>
                            <a:ext cx="2667000" cy="2004060"/>
                          </a:xfrm>
                          <a:prstGeom prst="rect">
                            <a:avLst/>
                          </a:prstGeom>
                          <a:noFill/>
                          <a:ln>
                            <a:noFill/>
                          </a:ln>
                        </pic:spPr>
                      </pic:pic>
                    </a:graphicData>
                  </a:graphic>
                </wp:inline>
              </w:drawing>
            </w:r>
          </w:p>
        </w:tc>
        <w:tc>
          <w:tcPr>
            <w:tcW w:w="4928" w:type="dxa"/>
          </w:tcPr>
          <w:p w14:paraId="1B4895E3" w14:textId="143804CE" w:rsidR="00F2041E" w:rsidRPr="007A3722" w:rsidRDefault="006A5256" w:rsidP="001F467A">
            <w:pPr>
              <w:pStyle w:val="TH"/>
            </w:pPr>
            <w:r w:rsidRPr="007A3722">
              <w:rPr>
                <w:noProof/>
              </w:rPr>
              <w:drawing>
                <wp:inline distT="0" distB="0" distL="0" distR="0" wp14:anchorId="670BF095" wp14:editId="4F83F417">
                  <wp:extent cx="2682240" cy="2011680"/>
                  <wp:effectExtent l="0" t="0" r="0" b="0"/>
                  <wp:docPr id="53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659">
                            <a:extLst>
                              <a:ext uri="{28A0092B-C50C-407E-A947-70E740481C1C}">
                                <a14:useLocalDpi xmlns:a14="http://schemas.microsoft.com/office/drawing/2010/main" val="0"/>
                              </a:ext>
                            </a:extLst>
                          </a:blip>
                          <a:srcRect/>
                          <a:stretch>
                            <a:fillRect/>
                          </a:stretch>
                        </pic:blipFill>
                        <pic:spPr bwMode="auto">
                          <a:xfrm>
                            <a:off x="0" y="0"/>
                            <a:ext cx="2682240" cy="2011680"/>
                          </a:xfrm>
                          <a:prstGeom prst="rect">
                            <a:avLst/>
                          </a:prstGeom>
                          <a:noFill/>
                          <a:ln>
                            <a:noFill/>
                          </a:ln>
                        </pic:spPr>
                      </pic:pic>
                    </a:graphicData>
                  </a:graphic>
                </wp:inline>
              </w:drawing>
            </w:r>
          </w:p>
        </w:tc>
      </w:tr>
      <w:tr w:rsidR="00F2041E" w14:paraId="677BD087" w14:textId="77777777">
        <w:tc>
          <w:tcPr>
            <w:tcW w:w="4927" w:type="dxa"/>
          </w:tcPr>
          <w:p w14:paraId="18375CE1" w14:textId="23369FC7" w:rsidR="00F2041E" w:rsidRPr="007A3722" w:rsidRDefault="006A5256" w:rsidP="001F467A">
            <w:pPr>
              <w:pStyle w:val="TH"/>
            </w:pPr>
            <w:r w:rsidRPr="007A3722">
              <w:rPr>
                <w:noProof/>
              </w:rPr>
              <w:drawing>
                <wp:inline distT="0" distB="0" distL="0" distR="0" wp14:anchorId="50197652" wp14:editId="08F7BDBD">
                  <wp:extent cx="2682240" cy="2011680"/>
                  <wp:effectExtent l="0" t="0" r="0" b="0"/>
                  <wp:docPr id="537"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660">
                            <a:extLst>
                              <a:ext uri="{28A0092B-C50C-407E-A947-70E740481C1C}">
                                <a14:useLocalDpi xmlns:a14="http://schemas.microsoft.com/office/drawing/2010/main" val="0"/>
                              </a:ext>
                            </a:extLst>
                          </a:blip>
                          <a:srcRect/>
                          <a:stretch>
                            <a:fillRect/>
                          </a:stretch>
                        </pic:blipFill>
                        <pic:spPr bwMode="auto">
                          <a:xfrm>
                            <a:off x="0" y="0"/>
                            <a:ext cx="2682240" cy="2011680"/>
                          </a:xfrm>
                          <a:prstGeom prst="rect">
                            <a:avLst/>
                          </a:prstGeom>
                          <a:noFill/>
                          <a:ln>
                            <a:noFill/>
                          </a:ln>
                        </pic:spPr>
                      </pic:pic>
                    </a:graphicData>
                  </a:graphic>
                </wp:inline>
              </w:drawing>
            </w:r>
          </w:p>
        </w:tc>
        <w:tc>
          <w:tcPr>
            <w:tcW w:w="4928" w:type="dxa"/>
          </w:tcPr>
          <w:p w14:paraId="1EF2E65A" w14:textId="197AF88E" w:rsidR="00F2041E" w:rsidRPr="007A3722" w:rsidRDefault="006A5256" w:rsidP="001F467A">
            <w:pPr>
              <w:pStyle w:val="TH"/>
            </w:pPr>
            <w:r w:rsidRPr="007A3722">
              <w:rPr>
                <w:noProof/>
              </w:rPr>
              <w:drawing>
                <wp:inline distT="0" distB="0" distL="0" distR="0" wp14:anchorId="7BDCFABB" wp14:editId="1B11EB42">
                  <wp:extent cx="2667000" cy="2004060"/>
                  <wp:effectExtent l="0" t="0" r="0" b="0"/>
                  <wp:docPr id="53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661">
                            <a:extLst>
                              <a:ext uri="{28A0092B-C50C-407E-A947-70E740481C1C}">
                                <a14:useLocalDpi xmlns:a14="http://schemas.microsoft.com/office/drawing/2010/main" val="0"/>
                              </a:ext>
                            </a:extLst>
                          </a:blip>
                          <a:srcRect/>
                          <a:stretch>
                            <a:fillRect/>
                          </a:stretch>
                        </pic:blipFill>
                        <pic:spPr bwMode="auto">
                          <a:xfrm>
                            <a:off x="0" y="0"/>
                            <a:ext cx="2667000" cy="2004060"/>
                          </a:xfrm>
                          <a:prstGeom prst="rect">
                            <a:avLst/>
                          </a:prstGeom>
                          <a:noFill/>
                          <a:ln>
                            <a:noFill/>
                          </a:ln>
                        </pic:spPr>
                      </pic:pic>
                    </a:graphicData>
                  </a:graphic>
                </wp:inline>
              </w:drawing>
            </w:r>
          </w:p>
        </w:tc>
      </w:tr>
      <w:tr w:rsidR="00F2041E" w14:paraId="7E771422" w14:textId="77777777">
        <w:tc>
          <w:tcPr>
            <w:tcW w:w="4927" w:type="dxa"/>
          </w:tcPr>
          <w:p w14:paraId="13FBAFF9" w14:textId="2769C675" w:rsidR="00F2041E" w:rsidRPr="007A3722" w:rsidRDefault="006A5256" w:rsidP="001F467A">
            <w:pPr>
              <w:pStyle w:val="TH"/>
            </w:pPr>
            <w:r w:rsidRPr="007A3722">
              <w:rPr>
                <w:noProof/>
              </w:rPr>
              <w:drawing>
                <wp:inline distT="0" distB="0" distL="0" distR="0" wp14:anchorId="678BDB0E" wp14:editId="23665223">
                  <wp:extent cx="2667000" cy="2004060"/>
                  <wp:effectExtent l="0" t="0" r="0" b="0"/>
                  <wp:docPr id="539"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662">
                            <a:extLst>
                              <a:ext uri="{28A0092B-C50C-407E-A947-70E740481C1C}">
                                <a14:useLocalDpi xmlns:a14="http://schemas.microsoft.com/office/drawing/2010/main" val="0"/>
                              </a:ext>
                            </a:extLst>
                          </a:blip>
                          <a:srcRect/>
                          <a:stretch>
                            <a:fillRect/>
                          </a:stretch>
                        </pic:blipFill>
                        <pic:spPr bwMode="auto">
                          <a:xfrm>
                            <a:off x="0" y="0"/>
                            <a:ext cx="2667000" cy="2004060"/>
                          </a:xfrm>
                          <a:prstGeom prst="rect">
                            <a:avLst/>
                          </a:prstGeom>
                          <a:noFill/>
                          <a:ln>
                            <a:noFill/>
                          </a:ln>
                        </pic:spPr>
                      </pic:pic>
                    </a:graphicData>
                  </a:graphic>
                </wp:inline>
              </w:drawing>
            </w:r>
          </w:p>
        </w:tc>
        <w:tc>
          <w:tcPr>
            <w:tcW w:w="4928" w:type="dxa"/>
          </w:tcPr>
          <w:p w14:paraId="399AB0A2" w14:textId="3C78DD4F" w:rsidR="00F2041E" w:rsidRPr="007A3722" w:rsidRDefault="006A5256" w:rsidP="001F467A">
            <w:pPr>
              <w:pStyle w:val="TH"/>
            </w:pPr>
            <w:r w:rsidRPr="007A3722">
              <w:rPr>
                <w:noProof/>
              </w:rPr>
              <w:drawing>
                <wp:inline distT="0" distB="0" distL="0" distR="0" wp14:anchorId="7B5FA37D" wp14:editId="466F7218">
                  <wp:extent cx="2674620" cy="2004060"/>
                  <wp:effectExtent l="0" t="0" r="0" b="0"/>
                  <wp:docPr id="540"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663">
                            <a:extLst>
                              <a:ext uri="{28A0092B-C50C-407E-A947-70E740481C1C}">
                                <a14:useLocalDpi xmlns:a14="http://schemas.microsoft.com/office/drawing/2010/main" val="0"/>
                              </a:ext>
                            </a:extLst>
                          </a:blip>
                          <a:srcRect/>
                          <a:stretch>
                            <a:fillRect/>
                          </a:stretch>
                        </pic:blipFill>
                        <pic:spPr bwMode="auto">
                          <a:xfrm>
                            <a:off x="0" y="0"/>
                            <a:ext cx="2674620" cy="2004060"/>
                          </a:xfrm>
                          <a:prstGeom prst="rect">
                            <a:avLst/>
                          </a:prstGeom>
                          <a:noFill/>
                          <a:ln>
                            <a:noFill/>
                          </a:ln>
                        </pic:spPr>
                      </pic:pic>
                    </a:graphicData>
                  </a:graphic>
                </wp:inline>
              </w:drawing>
            </w:r>
          </w:p>
        </w:tc>
      </w:tr>
    </w:tbl>
    <w:p w14:paraId="394C6206" w14:textId="77777777" w:rsidR="00F2041E" w:rsidRDefault="00F2041E" w:rsidP="001F467A">
      <w:pPr>
        <w:pStyle w:val="TF"/>
        <w:spacing w:before="120"/>
      </w:pPr>
      <w:r>
        <w:t>Figure 9-</w:t>
      </w:r>
      <w:r w:rsidR="004569D8">
        <w:t>36</w:t>
      </w:r>
      <w:r>
        <w:t>: M</w:t>
      </w:r>
      <w:r w:rsidRPr="00BA49C7">
        <w:t xml:space="preserve">ultiplexed users in DL, </w:t>
      </w:r>
      <w:r>
        <w:t>MTS-2/TU50iFH</w:t>
      </w:r>
    </w:p>
    <w:p w14:paraId="42595BD1" w14:textId="77777777" w:rsidR="00F2041E" w:rsidRDefault="00F2041E" w:rsidP="001F467A">
      <w:pPr>
        <w:pStyle w:val="FP"/>
      </w:pPr>
    </w:p>
    <w:p w14:paraId="79244062" w14:textId="77777777" w:rsidR="00C33F9B" w:rsidRDefault="00C33F9B" w:rsidP="00C33F9B">
      <w:pPr>
        <w:pStyle w:val="TH"/>
      </w:pPr>
    </w:p>
    <w:tbl>
      <w:tblPr>
        <w:tblW w:w="0" w:type="auto"/>
        <w:tblLook w:val="00BF" w:firstRow="1" w:lastRow="0" w:firstColumn="1" w:lastColumn="0" w:noHBand="0" w:noVBand="0"/>
      </w:tblPr>
      <w:tblGrid>
        <w:gridCol w:w="4819"/>
        <w:gridCol w:w="4820"/>
      </w:tblGrid>
      <w:tr w:rsidR="00F2041E" w14:paraId="18B5E096" w14:textId="77777777">
        <w:tc>
          <w:tcPr>
            <w:tcW w:w="4927" w:type="dxa"/>
          </w:tcPr>
          <w:p w14:paraId="7EC6D92C" w14:textId="56767EC1" w:rsidR="00F2041E" w:rsidRPr="009F00FA" w:rsidRDefault="006A5256" w:rsidP="001F467A">
            <w:pPr>
              <w:pStyle w:val="TH"/>
            </w:pPr>
            <w:r w:rsidRPr="009F00FA">
              <w:rPr>
                <w:noProof/>
              </w:rPr>
              <w:drawing>
                <wp:inline distT="0" distB="0" distL="0" distR="0" wp14:anchorId="1F0FF8D5" wp14:editId="45BBF36D">
                  <wp:extent cx="2674620" cy="2004060"/>
                  <wp:effectExtent l="0" t="0" r="0" b="0"/>
                  <wp:docPr id="541"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664">
                            <a:extLst>
                              <a:ext uri="{28A0092B-C50C-407E-A947-70E740481C1C}">
                                <a14:useLocalDpi xmlns:a14="http://schemas.microsoft.com/office/drawing/2010/main" val="0"/>
                              </a:ext>
                            </a:extLst>
                          </a:blip>
                          <a:srcRect/>
                          <a:stretch>
                            <a:fillRect/>
                          </a:stretch>
                        </pic:blipFill>
                        <pic:spPr bwMode="auto">
                          <a:xfrm>
                            <a:off x="0" y="0"/>
                            <a:ext cx="2674620" cy="2004060"/>
                          </a:xfrm>
                          <a:prstGeom prst="rect">
                            <a:avLst/>
                          </a:prstGeom>
                          <a:noFill/>
                          <a:ln>
                            <a:noFill/>
                          </a:ln>
                        </pic:spPr>
                      </pic:pic>
                    </a:graphicData>
                  </a:graphic>
                </wp:inline>
              </w:drawing>
            </w:r>
          </w:p>
        </w:tc>
        <w:tc>
          <w:tcPr>
            <w:tcW w:w="4928" w:type="dxa"/>
          </w:tcPr>
          <w:p w14:paraId="2D866AA4" w14:textId="6D8F5B9B" w:rsidR="00F2041E" w:rsidRPr="009F00FA" w:rsidRDefault="006A5256" w:rsidP="001F467A">
            <w:pPr>
              <w:pStyle w:val="TH"/>
            </w:pPr>
            <w:r w:rsidRPr="009F00FA">
              <w:rPr>
                <w:noProof/>
              </w:rPr>
              <w:drawing>
                <wp:inline distT="0" distB="0" distL="0" distR="0" wp14:anchorId="42C9D81F" wp14:editId="5083DBAD">
                  <wp:extent cx="2674620" cy="2004060"/>
                  <wp:effectExtent l="0" t="0" r="0" b="0"/>
                  <wp:docPr id="542"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665">
                            <a:extLst>
                              <a:ext uri="{28A0092B-C50C-407E-A947-70E740481C1C}">
                                <a14:useLocalDpi xmlns:a14="http://schemas.microsoft.com/office/drawing/2010/main" val="0"/>
                              </a:ext>
                            </a:extLst>
                          </a:blip>
                          <a:srcRect/>
                          <a:stretch>
                            <a:fillRect/>
                          </a:stretch>
                        </pic:blipFill>
                        <pic:spPr bwMode="auto">
                          <a:xfrm>
                            <a:off x="0" y="0"/>
                            <a:ext cx="2674620" cy="2004060"/>
                          </a:xfrm>
                          <a:prstGeom prst="rect">
                            <a:avLst/>
                          </a:prstGeom>
                          <a:noFill/>
                          <a:ln>
                            <a:noFill/>
                          </a:ln>
                        </pic:spPr>
                      </pic:pic>
                    </a:graphicData>
                  </a:graphic>
                </wp:inline>
              </w:drawing>
            </w:r>
          </w:p>
        </w:tc>
      </w:tr>
      <w:tr w:rsidR="00F2041E" w14:paraId="40F1788B" w14:textId="77777777">
        <w:tc>
          <w:tcPr>
            <w:tcW w:w="4927" w:type="dxa"/>
          </w:tcPr>
          <w:p w14:paraId="14758727" w14:textId="4A28CBB7" w:rsidR="00F2041E" w:rsidRPr="009F00FA" w:rsidRDefault="006A5256" w:rsidP="001F467A">
            <w:pPr>
              <w:pStyle w:val="TH"/>
            </w:pPr>
            <w:r w:rsidRPr="009F00FA">
              <w:rPr>
                <w:noProof/>
              </w:rPr>
              <w:drawing>
                <wp:inline distT="0" distB="0" distL="0" distR="0" wp14:anchorId="547507CF" wp14:editId="19B4DA56">
                  <wp:extent cx="2667000" cy="2004060"/>
                  <wp:effectExtent l="0" t="0" r="0" b="0"/>
                  <wp:docPr id="543"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666">
                            <a:extLst>
                              <a:ext uri="{28A0092B-C50C-407E-A947-70E740481C1C}">
                                <a14:useLocalDpi xmlns:a14="http://schemas.microsoft.com/office/drawing/2010/main" val="0"/>
                              </a:ext>
                            </a:extLst>
                          </a:blip>
                          <a:srcRect/>
                          <a:stretch>
                            <a:fillRect/>
                          </a:stretch>
                        </pic:blipFill>
                        <pic:spPr bwMode="auto">
                          <a:xfrm>
                            <a:off x="0" y="0"/>
                            <a:ext cx="2667000" cy="2004060"/>
                          </a:xfrm>
                          <a:prstGeom prst="rect">
                            <a:avLst/>
                          </a:prstGeom>
                          <a:noFill/>
                          <a:ln>
                            <a:noFill/>
                          </a:ln>
                        </pic:spPr>
                      </pic:pic>
                    </a:graphicData>
                  </a:graphic>
                </wp:inline>
              </w:drawing>
            </w:r>
          </w:p>
        </w:tc>
        <w:tc>
          <w:tcPr>
            <w:tcW w:w="4928" w:type="dxa"/>
          </w:tcPr>
          <w:p w14:paraId="7BCEA088" w14:textId="511D63B9" w:rsidR="00F2041E" w:rsidRPr="003831ED" w:rsidRDefault="006A5256" w:rsidP="001F467A">
            <w:pPr>
              <w:pStyle w:val="TH"/>
            </w:pPr>
            <w:r w:rsidRPr="003831ED">
              <w:rPr>
                <w:noProof/>
              </w:rPr>
              <w:drawing>
                <wp:inline distT="0" distB="0" distL="0" distR="0" wp14:anchorId="28B97547" wp14:editId="05560C2A">
                  <wp:extent cx="2674620" cy="2004060"/>
                  <wp:effectExtent l="0" t="0" r="0" b="0"/>
                  <wp:docPr id="544"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667">
                            <a:extLst>
                              <a:ext uri="{28A0092B-C50C-407E-A947-70E740481C1C}">
                                <a14:useLocalDpi xmlns:a14="http://schemas.microsoft.com/office/drawing/2010/main" val="0"/>
                              </a:ext>
                            </a:extLst>
                          </a:blip>
                          <a:srcRect/>
                          <a:stretch>
                            <a:fillRect/>
                          </a:stretch>
                        </pic:blipFill>
                        <pic:spPr bwMode="auto">
                          <a:xfrm>
                            <a:off x="0" y="0"/>
                            <a:ext cx="2674620" cy="2004060"/>
                          </a:xfrm>
                          <a:prstGeom prst="rect">
                            <a:avLst/>
                          </a:prstGeom>
                          <a:noFill/>
                          <a:ln>
                            <a:noFill/>
                          </a:ln>
                        </pic:spPr>
                      </pic:pic>
                    </a:graphicData>
                  </a:graphic>
                </wp:inline>
              </w:drawing>
            </w:r>
          </w:p>
        </w:tc>
      </w:tr>
      <w:tr w:rsidR="00F2041E" w14:paraId="39358EE5" w14:textId="77777777">
        <w:tc>
          <w:tcPr>
            <w:tcW w:w="4927" w:type="dxa"/>
          </w:tcPr>
          <w:p w14:paraId="0AAA3F25" w14:textId="55C41373" w:rsidR="00F2041E" w:rsidRPr="003831ED" w:rsidRDefault="006A5256" w:rsidP="001F467A">
            <w:pPr>
              <w:pStyle w:val="TH"/>
            </w:pPr>
            <w:r w:rsidRPr="003831ED">
              <w:rPr>
                <w:noProof/>
              </w:rPr>
              <w:drawing>
                <wp:inline distT="0" distB="0" distL="0" distR="0" wp14:anchorId="6DD4FFE7" wp14:editId="6DDD16E4">
                  <wp:extent cx="2674620" cy="2004060"/>
                  <wp:effectExtent l="0" t="0" r="0" b="0"/>
                  <wp:docPr id="545"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668">
                            <a:extLst>
                              <a:ext uri="{28A0092B-C50C-407E-A947-70E740481C1C}">
                                <a14:useLocalDpi xmlns:a14="http://schemas.microsoft.com/office/drawing/2010/main" val="0"/>
                              </a:ext>
                            </a:extLst>
                          </a:blip>
                          <a:srcRect/>
                          <a:stretch>
                            <a:fillRect/>
                          </a:stretch>
                        </pic:blipFill>
                        <pic:spPr bwMode="auto">
                          <a:xfrm>
                            <a:off x="0" y="0"/>
                            <a:ext cx="2674620" cy="2004060"/>
                          </a:xfrm>
                          <a:prstGeom prst="rect">
                            <a:avLst/>
                          </a:prstGeom>
                          <a:noFill/>
                          <a:ln>
                            <a:noFill/>
                          </a:ln>
                        </pic:spPr>
                      </pic:pic>
                    </a:graphicData>
                  </a:graphic>
                </wp:inline>
              </w:drawing>
            </w:r>
          </w:p>
        </w:tc>
        <w:tc>
          <w:tcPr>
            <w:tcW w:w="4928" w:type="dxa"/>
          </w:tcPr>
          <w:p w14:paraId="40452F54" w14:textId="14E77715" w:rsidR="00F2041E" w:rsidRPr="003831ED" w:rsidRDefault="006A5256" w:rsidP="001F467A">
            <w:pPr>
              <w:pStyle w:val="TH"/>
            </w:pPr>
            <w:r w:rsidRPr="003831ED">
              <w:rPr>
                <w:noProof/>
              </w:rPr>
              <w:drawing>
                <wp:inline distT="0" distB="0" distL="0" distR="0" wp14:anchorId="1F6A3C54" wp14:editId="1D81BAC9">
                  <wp:extent cx="2674620" cy="2011680"/>
                  <wp:effectExtent l="0" t="0" r="0" b="0"/>
                  <wp:docPr id="54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669">
                            <a:extLst>
                              <a:ext uri="{28A0092B-C50C-407E-A947-70E740481C1C}">
                                <a14:useLocalDpi xmlns:a14="http://schemas.microsoft.com/office/drawing/2010/main" val="0"/>
                              </a:ext>
                            </a:extLst>
                          </a:blip>
                          <a:srcRect/>
                          <a:stretch>
                            <a:fillRect/>
                          </a:stretch>
                        </pic:blipFill>
                        <pic:spPr bwMode="auto">
                          <a:xfrm>
                            <a:off x="0" y="0"/>
                            <a:ext cx="2674620" cy="2011680"/>
                          </a:xfrm>
                          <a:prstGeom prst="rect">
                            <a:avLst/>
                          </a:prstGeom>
                          <a:noFill/>
                          <a:ln>
                            <a:noFill/>
                          </a:ln>
                        </pic:spPr>
                      </pic:pic>
                    </a:graphicData>
                  </a:graphic>
                </wp:inline>
              </w:drawing>
            </w:r>
          </w:p>
        </w:tc>
      </w:tr>
    </w:tbl>
    <w:p w14:paraId="56B7B7D0" w14:textId="77777777" w:rsidR="00F2041E" w:rsidRDefault="00F2041E" w:rsidP="00C87F78">
      <w:pPr>
        <w:pStyle w:val="TF"/>
        <w:spacing w:before="120"/>
      </w:pPr>
      <w:r>
        <w:t>Figure 9-</w:t>
      </w:r>
      <w:r w:rsidR="004569D8">
        <w:t>37</w:t>
      </w:r>
      <w:r>
        <w:t>: M</w:t>
      </w:r>
      <w:r w:rsidRPr="00BA49C7">
        <w:t xml:space="preserve">ultiplexed users in DL, </w:t>
      </w:r>
      <w:r>
        <w:t>MTS-3/TU3iFH</w:t>
      </w:r>
    </w:p>
    <w:p w14:paraId="6113917C" w14:textId="77777777" w:rsidR="00F2041E" w:rsidRDefault="00F2041E" w:rsidP="00C87F78">
      <w:pPr>
        <w:pStyle w:val="FP"/>
      </w:pPr>
    </w:p>
    <w:p w14:paraId="46C1239A" w14:textId="77777777" w:rsidR="00C33F9B" w:rsidRDefault="00C33F9B" w:rsidP="00C33F9B">
      <w:pPr>
        <w:pStyle w:val="TH"/>
      </w:pPr>
    </w:p>
    <w:tbl>
      <w:tblPr>
        <w:tblW w:w="0" w:type="auto"/>
        <w:tblLook w:val="00BF" w:firstRow="1" w:lastRow="0" w:firstColumn="1" w:lastColumn="0" w:noHBand="0" w:noVBand="0"/>
      </w:tblPr>
      <w:tblGrid>
        <w:gridCol w:w="4819"/>
        <w:gridCol w:w="4820"/>
      </w:tblGrid>
      <w:tr w:rsidR="00F2041E" w14:paraId="098963EC" w14:textId="77777777">
        <w:tc>
          <w:tcPr>
            <w:tcW w:w="4927" w:type="dxa"/>
          </w:tcPr>
          <w:p w14:paraId="7A7FB7D0" w14:textId="46FE2186" w:rsidR="00F2041E" w:rsidRPr="003831ED" w:rsidRDefault="006A5256" w:rsidP="0086213F">
            <w:pPr>
              <w:pStyle w:val="TH"/>
            </w:pPr>
            <w:r w:rsidRPr="003831ED">
              <w:rPr>
                <w:noProof/>
              </w:rPr>
              <w:drawing>
                <wp:inline distT="0" distB="0" distL="0" distR="0" wp14:anchorId="49991C49" wp14:editId="437051C7">
                  <wp:extent cx="2674620" cy="2004060"/>
                  <wp:effectExtent l="0" t="0" r="0" b="0"/>
                  <wp:docPr id="54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670">
                            <a:extLst>
                              <a:ext uri="{28A0092B-C50C-407E-A947-70E740481C1C}">
                                <a14:useLocalDpi xmlns:a14="http://schemas.microsoft.com/office/drawing/2010/main" val="0"/>
                              </a:ext>
                            </a:extLst>
                          </a:blip>
                          <a:srcRect/>
                          <a:stretch>
                            <a:fillRect/>
                          </a:stretch>
                        </pic:blipFill>
                        <pic:spPr bwMode="auto">
                          <a:xfrm>
                            <a:off x="0" y="0"/>
                            <a:ext cx="2674620" cy="2004060"/>
                          </a:xfrm>
                          <a:prstGeom prst="rect">
                            <a:avLst/>
                          </a:prstGeom>
                          <a:noFill/>
                          <a:ln>
                            <a:noFill/>
                          </a:ln>
                        </pic:spPr>
                      </pic:pic>
                    </a:graphicData>
                  </a:graphic>
                </wp:inline>
              </w:drawing>
            </w:r>
          </w:p>
        </w:tc>
        <w:tc>
          <w:tcPr>
            <w:tcW w:w="4928" w:type="dxa"/>
          </w:tcPr>
          <w:p w14:paraId="10BBA3D9" w14:textId="13A8576D" w:rsidR="00F2041E" w:rsidRPr="003831ED" w:rsidRDefault="006A5256" w:rsidP="0086213F">
            <w:pPr>
              <w:pStyle w:val="TH"/>
            </w:pPr>
            <w:r w:rsidRPr="003831ED">
              <w:rPr>
                <w:noProof/>
              </w:rPr>
              <w:drawing>
                <wp:inline distT="0" distB="0" distL="0" distR="0" wp14:anchorId="11DEF816" wp14:editId="4FABFA26">
                  <wp:extent cx="2674620" cy="2004060"/>
                  <wp:effectExtent l="0" t="0" r="0" b="0"/>
                  <wp:docPr id="548"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671">
                            <a:extLst>
                              <a:ext uri="{28A0092B-C50C-407E-A947-70E740481C1C}">
                                <a14:useLocalDpi xmlns:a14="http://schemas.microsoft.com/office/drawing/2010/main" val="0"/>
                              </a:ext>
                            </a:extLst>
                          </a:blip>
                          <a:srcRect/>
                          <a:stretch>
                            <a:fillRect/>
                          </a:stretch>
                        </pic:blipFill>
                        <pic:spPr bwMode="auto">
                          <a:xfrm>
                            <a:off x="0" y="0"/>
                            <a:ext cx="2674620" cy="2004060"/>
                          </a:xfrm>
                          <a:prstGeom prst="rect">
                            <a:avLst/>
                          </a:prstGeom>
                          <a:noFill/>
                          <a:ln>
                            <a:noFill/>
                          </a:ln>
                        </pic:spPr>
                      </pic:pic>
                    </a:graphicData>
                  </a:graphic>
                </wp:inline>
              </w:drawing>
            </w:r>
          </w:p>
        </w:tc>
      </w:tr>
      <w:tr w:rsidR="00F2041E" w14:paraId="619F8165" w14:textId="77777777">
        <w:tc>
          <w:tcPr>
            <w:tcW w:w="4927" w:type="dxa"/>
          </w:tcPr>
          <w:p w14:paraId="76CB0F07" w14:textId="7AF53904" w:rsidR="00F2041E" w:rsidRPr="003831ED" w:rsidRDefault="006A5256" w:rsidP="0086213F">
            <w:pPr>
              <w:pStyle w:val="TH"/>
            </w:pPr>
            <w:r w:rsidRPr="003831ED">
              <w:rPr>
                <w:noProof/>
              </w:rPr>
              <w:drawing>
                <wp:inline distT="0" distB="0" distL="0" distR="0" wp14:anchorId="31E0161F" wp14:editId="00489127">
                  <wp:extent cx="2674620" cy="2004060"/>
                  <wp:effectExtent l="0" t="0" r="0" b="0"/>
                  <wp:docPr id="54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672">
                            <a:extLst>
                              <a:ext uri="{28A0092B-C50C-407E-A947-70E740481C1C}">
                                <a14:useLocalDpi xmlns:a14="http://schemas.microsoft.com/office/drawing/2010/main" val="0"/>
                              </a:ext>
                            </a:extLst>
                          </a:blip>
                          <a:srcRect/>
                          <a:stretch>
                            <a:fillRect/>
                          </a:stretch>
                        </pic:blipFill>
                        <pic:spPr bwMode="auto">
                          <a:xfrm>
                            <a:off x="0" y="0"/>
                            <a:ext cx="2674620" cy="2004060"/>
                          </a:xfrm>
                          <a:prstGeom prst="rect">
                            <a:avLst/>
                          </a:prstGeom>
                          <a:noFill/>
                          <a:ln>
                            <a:noFill/>
                          </a:ln>
                        </pic:spPr>
                      </pic:pic>
                    </a:graphicData>
                  </a:graphic>
                </wp:inline>
              </w:drawing>
            </w:r>
          </w:p>
        </w:tc>
        <w:tc>
          <w:tcPr>
            <w:tcW w:w="4928" w:type="dxa"/>
          </w:tcPr>
          <w:p w14:paraId="670C6585" w14:textId="6A923541" w:rsidR="00F2041E" w:rsidRPr="003831ED" w:rsidRDefault="006A5256" w:rsidP="0086213F">
            <w:pPr>
              <w:pStyle w:val="TH"/>
            </w:pPr>
            <w:r w:rsidRPr="003831ED">
              <w:rPr>
                <w:noProof/>
              </w:rPr>
              <w:drawing>
                <wp:inline distT="0" distB="0" distL="0" distR="0" wp14:anchorId="7CBD6A97" wp14:editId="056764C9">
                  <wp:extent cx="2659380" cy="1988820"/>
                  <wp:effectExtent l="0" t="0" r="0" b="0"/>
                  <wp:docPr id="55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673">
                            <a:extLst>
                              <a:ext uri="{28A0092B-C50C-407E-A947-70E740481C1C}">
                                <a14:useLocalDpi xmlns:a14="http://schemas.microsoft.com/office/drawing/2010/main" val="0"/>
                              </a:ext>
                            </a:extLst>
                          </a:blip>
                          <a:srcRect/>
                          <a:stretch>
                            <a:fillRect/>
                          </a:stretch>
                        </pic:blipFill>
                        <pic:spPr bwMode="auto">
                          <a:xfrm>
                            <a:off x="0" y="0"/>
                            <a:ext cx="2659380" cy="1988820"/>
                          </a:xfrm>
                          <a:prstGeom prst="rect">
                            <a:avLst/>
                          </a:prstGeom>
                          <a:noFill/>
                          <a:ln>
                            <a:noFill/>
                          </a:ln>
                        </pic:spPr>
                      </pic:pic>
                    </a:graphicData>
                  </a:graphic>
                </wp:inline>
              </w:drawing>
            </w:r>
          </w:p>
        </w:tc>
      </w:tr>
      <w:tr w:rsidR="00F2041E" w14:paraId="7BB44FAF" w14:textId="77777777">
        <w:tc>
          <w:tcPr>
            <w:tcW w:w="4927" w:type="dxa"/>
          </w:tcPr>
          <w:p w14:paraId="3F33F6FA" w14:textId="7E7A67A8" w:rsidR="00F2041E" w:rsidRPr="003831ED" w:rsidRDefault="006A5256" w:rsidP="0086213F">
            <w:pPr>
              <w:pStyle w:val="TH"/>
            </w:pPr>
            <w:r w:rsidRPr="003831ED">
              <w:rPr>
                <w:noProof/>
              </w:rPr>
              <w:drawing>
                <wp:inline distT="0" distB="0" distL="0" distR="0" wp14:anchorId="09AF2010" wp14:editId="7C2DA75C">
                  <wp:extent cx="2659380" cy="1988820"/>
                  <wp:effectExtent l="0" t="0" r="0" b="0"/>
                  <wp:docPr id="551"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674">
                            <a:extLst>
                              <a:ext uri="{28A0092B-C50C-407E-A947-70E740481C1C}">
                                <a14:useLocalDpi xmlns:a14="http://schemas.microsoft.com/office/drawing/2010/main" val="0"/>
                              </a:ext>
                            </a:extLst>
                          </a:blip>
                          <a:srcRect/>
                          <a:stretch>
                            <a:fillRect/>
                          </a:stretch>
                        </pic:blipFill>
                        <pic:spPr bwMode="auto">
                          <a:xfrm>
                            <a:off x="0" y="0"/>
                            <a:ext cx="2659380" cy="1988820"/>
                          </a:xfrm>
                          <a:prstGeom prst="rect">
                            <a:avLst/>
                          </a:prstGeom>
                          <a:noFill/>
                          <a:ln>
                            <a:noFill/>
                          </a:ln>
                        </pic:spPr>
                      </pic:pic>
                    </a:graphicData>
                  </a:graphic>
                </wp:inline>
              </w:drawing>
            </w:r>
          </w:p>
        </w:tc>
        <w:tc>
          <w:tcPr>
            <w:tcW w:w="4928" w:type="dxa"/>
          </w:tcPr>
          <w:p w14:paraId="4796B541" w14:textId="23ABD671" w:rsidR="00F2041E" w:rsidRPr="003831ED" w:rsidRDefault="006A5256" w:rsidP="0086213F">
            <w:pPr>
              <w:pStyle w:val="TH"/>
            </w:pPr>
            <w:r w:rsidRPr="003831ED">
              <w:rPr>
                <w:noProof/>
              </w:rPr>
              <w:drawing>
                <wp:inline distT="0" distB="0" distL="0" distR="0" wp14:anchorId="1E6DCD5F" wp14:editId="62063854">
                  <wp:extent cx="2667000" cy="2004060"/>
                  <wp:effectExtent l="0" t="0" r="0" b="0"/>
                  <wp:docPr id="552"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675">
                            <a:extLst>
                              <a:ext uri="{28A0092B-C50C-407E-A947-70E740481C1C}">
                                <a14:useLocalDpi xmlns:a14="http://schemas.microsoft.com/office/drawing/2010/main" val="0"/>
                              </a:ext>
                            </a:extLst>
                          </a:blip>
                          <a:srcRect/>
                          <a:stretch>
                            <a:fillRect/>
                          </a:stretch>
                        </pic:blipFill>
                        <pic:spPr bwMode="auto">
                          <a:xfrm>
                            <a:off x="0" y="0"/>
                            <a:ext cx="2667000" cy="2004060"/>
                          </a:xfrm>
                          <a:prstGeom prst="rect">
                            <a:avLst/>
                          </a:prstGeom>
                          <a:noFill/>
                          <a:ln>
                            <a:noFill/>
                          </a:ln>
                        </pic:spPr>
                      </pic:pic>
                    </a:graphicData>
                  </a:graphic>
                </wp:inline>
              </w:drawing>
            </w:r>
          </w:p>
        </w:tc>
      </w:tr>
    </w:tbl>
    <w:p w14:paraId="4F61DAF1" w14:textId="77777777" w:rsidR="00F2041E" w:rsidRDefault="00F2041E" w:rsidP="0086213F">
      <w:pPr>
        <w:pStyle w:val="TF"/>
        <w:spacing w:before="120"/>
      </w:pPr>
      <w:r>
        <w:t>Figure 9-</w:t>
      </w:r>
      <w:r w:rsidR="004569D8">
        <w:t>38</w:t>
      </w:r>
      <w:r>
        <w:t>: M</w:t>
      </w:r>
      <w:r w:rsidRPr="00BA49C7">
        <w:t xml:space="preserve">ultiplexed users in DL, </w:t>
      </w:r>
      <w:r>
        <w:t>MTS-3/TU50iFH</w:t>
      </w:r>
    </w:p>
    <w:p w14:paraId="78193ED1" w14:textId="77777777" w:rsidR="00F2041E" w:rsidRDefault="00F2041E" w:rsidP="0086213F">
      <w:pPr>
        <w:pStyle w:val="FP"/>
      </w:pPr>
    </w:p>
    <w:p w14:paraId="7B8BCE02" w14:textId="77777777" w:rsidR="00C33F9B" w:rsidRPr="007A3722" w:rsidRDefault="00C33F9B" w:rsidP="00C33F9B">
      <w:pPr>
        <w:pStyle w:val="TH"/>
      </w:pPr>
    </w:p>
    <w:tbl>
      <w:tblPr>
        <w:tblW w:w="0" w:type="auto"/>
        <w:tblLook w:val="00BF" w:firstRow="1" w:lastRow="0" w:firstColumn="1" w:lastColumn="0" w:noHBand="0" w:noVBand="0"/>
      </w:tblPr>
      <w:tblGrid>
        <w:gridCol w:w="4816"/>
        <w:gridCol w:w="4823"/>
      </w:tblGrid>
      <w:tr w:rsidR="00F2041E" w14:paraId="72B9D0BD" w14:textId="77777777">
        <w:tc>
          <w:tcPr>
            <w:tcW w:w="4927" w:type="dxa"/>
          </w:tcPr>
          <w:p w14:paraId="3D6B2D1F" w14:textId="3AB60601" w:rsidR="00F2041E" w:rsidRPr="00665E95" w:rsidRDefault="006A5256" w:rsidP="0086213F">
            <w:pPr>
              <w:pStyle w:val="TH"/>
            </w:pPr>
            <w:r w:rsidRPr="00665E95">
              <w:rPr>
                <w:noProof/>
              </w:rPr>
              <w:drawing>
                <wp:inline distT="0" distB="0" distL="0" distR="0" wp14:anchorId="756C7AE4" wp14:editId="07AAB387">
                  <wp:extent cx="2659380" cy="1988820"/>
                  <wp:effectExtent l="0" t="0" r="0" b="0"/>
                  <wp:docPr id="55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676">
                            <a:extLst>
                              <a:ext uri="{28A0092B-C50C-407E-A947-70E740481C1C}">
                                <a14:useLocalDpi xmlns:a14="http://schemas.microsoft.com/office/drawing/2010/main" val="0"/>
                              </a:ext>
                            </a:extLst>
                          </a:blip>
                          <a:srcRect/>
                          <a:stretch>
                            <a:fillRect/>
                          </a:stretch>
                        </pic:blipFill>
                        <pic:spPr bwMode="auto">
                          <a:xfrm>
                            <a:off x="0" y="0"/>
                            <a:ext cx="2659380" cy="1988820"/>
                          </a:xfrm>
                          <a:prstGeom prst="rect">
                            <a:avLst/>
                          </a:prstGeom>
                          <a:noFill/>
                          <a:ln>
                            <a:noFill/>
                          </a:ln>
                        </pic:spPr>
                      </pic:pic>
                    </a:graphicData>
                  </a:graphic>
                </wp:inline>
              </w:drawing>
            </w:r>
          </w:p>
        </w:tc>
        <w:tc>
          <w:tcPr>
            <w:tcW w:w="4928" w:type="dxa"/>
          </w:tcPr>
          <w:p w14:paraId="53AEC49E" w14:textId="46362F1C" w:rsidR="00F2041E" w:rsidRPr="00665E95" w:rsidRDefault="006A5256" w:rsidP="0086213F">
            <w:pPr>
              <w:pStyle w:val="TH"/>
            </w:pPr>
            <w:r w:rsidRPr="00665E95">
              <w:rPr>
                <w:noProof/>
              </w:rPr>
              <w:drawing>
                <wp:inline distT="0" distB="0" distL="0" distR="0" wp14:anchorId="5DB384AC" wp14:editId="129A5832">
                  <wp:extent cx="2659380" cy="1988820"/>
                  <wp:effectExtent l="0" t="0" r="0" b="0"/>
                  <wp:docPr id="55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677">
                            <a:extLst>
                              <a:ext uri="{28A0092B-C50C-407E-A947-70E740481C1C}">
                                <a14:useLocalDpi xmlns:a14="http://schemas.microsoft.com/office/drawing/2010/main" val="0"/>
                              </a:ext>
                            </a:extLst>
                          </a:blip>
                          <a:srcRect/>
                          <a:stretch>
                            <a:fillRect/>
                          </a:stretch>
                        </pic:blipFill>
                        <pic:spPr bwMode="auto">
                          <a:xfrm>
                            <a:off x="0" y="0"/>
                            <a:ext cx="2659380" cy="1988820"/>
                          </a:xfrm>
                          <a:prstGeom prst="rect">
                            <a:avLst/>
                          </a:prstGeom>
                          <a:noFill/>
                          <a:ln>
                            <a:noFill/>
                          </a:ln>
                        </pic:spPr>
                      </pic:pic>
                    </a:graphicData>
                  </a:graphic>
                </wp:inline>
              </w:drawing>
            </w:r>
          </w:p>
        </w:tc>
      </w:tr>
      <w:tr w:rsidR="00F2041E" w14:paraId="0FED55DC" w14:textId="77777777">
        <w:tc>
          <w:tcPr>
            <w:tcW w:w="4927" w:type="dxa"/>
          </w:tcPr>
          <w:p w14:paraId="5D89DFB7" w14:textId="7C655B07" w:rsidR="00F2041E" w:rsidRPr="00665E95" w:rsidRDefault="006A5256" w:rsidP="0086213F">
            <w:pPr>
              <w:pStyle w:val="TH"/>
            </w:pPr>
            <w:r w:rsidRPr="00665E95">
              <w:rPr>
                <w:noProof/>
              </w:rPr>
              <w:drawing>
                <wp:inline distT="0" distB="0" distL="0" distR="0" wp14:anchorId="4AF5A076" wp14:editId="4C693D66">
                  <wp:extent cx="2644140" cy="1981200"/>
                  <wp:effectExtent l="0" t="0" r="0" b="0"/>
                  <wp:docPr id="555"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678">
                            <a:extLst>
                              <a:ext uri="{28A0092B-C50C-407E-A947-70E740481C1C}">
                                <a14:useLocalDpi xmlns:a14="http://schemas.microsoft.com/office/drawing/2010/main" val="0"/>
                              </a:ext>
                            </a:extLst>
                          </a:blip>
                          <a:srcRect/>
                          <a:stretch>
                            <a:fillRect/>
                          </a:stretch>
                        </pic:blipFill>
                        <pic:spPr bwMode="auto">
                          <a:xfrm>
                            <a:off x="0" y="0"/>
                            <a:ext cx="2644140" cy="1981200"/>
                          </a:xfrm>
                          <a:prstGeom prst="rect">
                            <a:avLst/>
                          </a:prstGeom>
                          <a:noFill/>
                          <a:ln>
                            <a:noFill/>
                          </a:ln>
                        </pic:spPr>
                      </pic:pic>
                    </a:graphicData>
                  </a:graphic>
                </wp:inline>
              </w:drawing>
            </w:r>
          </w:p>
        </w:tc>
        <w:tc>
          <w:tcPr>
            <w:tcW w:w="4928" w:type="dxa"/>
          </w:tcPr>
          <w:p w14:paraId="0D584F78" w14:textId="2A76B297" w:rsidR="00F2041E" w:rsidRPr="00665E95" w:rsidRDefault="006A5256" w:rsidP="0086213F">
            <w:pPr>
              <w:pStyle w:val="TH"/>
            </w:pPr>
            <w:r w:rsidRPr="00665E95">
              <w:rPr>
                <w:noProof/>
              </w:rPr>
              <w:drawing>
                <wp:inline distT="0" distB="0" distL="0" distR="0" wp14:anchorId="4C19B0DF" wp14:editId="19AA0461">
                  <wp:extent cx="2689860" cy="2019300"/>
                  <wp:effectExtent l="0" t="0" r="0" b="0"/>
                  <wp:docPr id="5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679">
                            <a:extLst>
                              <a:ext uri="{28A0092B-C50C-407E-A947-70E740481C1C}">
                                <a14:useLocalDpi xmlns:a14="http://schemas.microsoft.com/office/drawing/2010/main" val="0"/>
                              </a:ext>
                            </a:extLst>
                          </a:blip>
                          <a:srcRect/>
                          <a:stretch>
                            <a:fillRect/>
                          </a:stretch>
                        </pic:blipFill>
                        <pic:spPr bwMode="auto">
                          <a:xfrm>
                            <a:off x="0" y="0"/>
                            <a:ext cx="2689860" cy="2019300"/>
                          </a:xfrm>
                          <a:prstGeom prst="rect">
                            <a:avLst/>
                          </a:prstGeom>
                          <a:noFill/>
                          <a:ln>
                            <a:noFill/>
                          </a:ln>
                        </pic:spPr>
                      </pic:pic>
                    </a:graphicData>
                  </a:graphic>
                </wp:inline>
              </w:drawing>
            </w:r>
          </w:p>
        </w:tc>
      </w:tr>
      <w:tr w:rsidR="00F2041E" w14:paraId="2DAD24E7" w14:textId="77777777">
        <w:tc>
          <w:tcPr>
            <w:tcW w:w="4927" w:type="dxa"/>
          </w:tcPr>
          <w:p w14:paraId="1F03934B" w14:textId="2966BE88" w:rsidR="00F2041E" w:rsidRPr="00665E95" w:rsidRDefault="006A5256" w:rsidP="0086213F">
            <w:pPr>
              <w:pStyle w:val="TH"/>
            </w:pPr>
            <w:r w:rsidRPr="00665E95">
              <w:rPr>
                <w:noProof/>
              </w:rPr>
              <w:drawing>
                <wp:inline distT="0" distB="0" distL="0" distR="0" wp14:anchorId="10A34B55" wp14:editId="6EA0C9B3">
                  <wp:extent cx="2674620" cy="2004060"/>
                  <wp:effectExtent l="0" t="0" r="0" b="0"/>
                  <wp:docPr id="557"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680">
                            <a:extLst>
                              <a:ext uri="{28A0092B-C50C-407E-A947-70E740481C1C}">
                                <a14:useLocalDpi xmlns:a14="http://schemas.microsoft.com/office/drawing/2010/main" val="0"/>
                              </a:ext>
                            </a:extLst>
                          </a:blip>
                          <a:srcRect/>
                          <a:stretch>
                            <a:fillRect/>
                          </a:stretch>
                        </pic:blipFill>
                        <pic:spPr bwMode="auto">
                          <a:xfrm>
                            <a:off x="0" y="0"/>
                            <a:ext cx="2674620" cy="2004060"/>
                          </a:xfrm>
                          <a:prstGeom prst="rect">
                            <a:avLst/>
                          </a:prstGeom>
                          <a:noFill/>
                          <a:ln>
                            <a:noFill/>
                          </a:ln>
                        </pic:spPr>
                      </pic:pic>
                    </a:graphicData>
                  </a:graphic>
                </wp:inline>
              </w:drawing>
            </w:r>
          </w:p>
        </w:tc>
        <w:tc>
          <w:tcPr>
            <w:tcW w:w="4928" w:type="dxa"/>
          </w:tcPr>
          <w:p w14:paraId="67366AD4" w14:textId="2C53B541" w:rsidR="00F2041E" w:rsidRPr="00665E95" w:rsidRDefault="006A5256" w:rsidP="0086213F">
            <w:pPr>
              <w:pStyle w:val="TH"/>
            </w:pPr>
            <w:r w:rsidRPr="00665E95">
              <w:rPr>
                <w:noProof/>
              </w:rPr>
              <w:drawing>
                <wp:inline distT="0" distB="0" distL="0" distR="0" wp14:anchorId="638DBA11" wp14:editId="77525354">
                  <wp:extent cx="2667000" cy="2004060"/>
                  <wp:effectExtent l="0" t="0" r="0" b="0"/>
                  <wp:docPr id="55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681">
                            <a:extLst>
                              <a:ext uri="{28A0092B-C50C-407E-A947-70E740481C1C}">
                                <a14:useLocalDpi xmlns:a14="http://schemas.microsoft.com/office/drawing/2010/main" val="0"/>
                              </a:ext>
                            </a:extLst>
                          </a:blip>
                          <a:srcRect/>
                          <a:stretch>
                            <a:fillRect/>
                          </a:stretch>
                        </pic:blipFill>
                        <pic:spPr bwMode="auto">
                          <a:xfrm>
                            <a:off x="0" y="0"/>
                            <a:ext cx="2667000" cy="2004060"/>
                          </a:xfrm>
                          <a:prstGeom prst="rect">
                            <a:avLst/>
                          </a:prstGeom>
                          <a:noFill/>
                          <a:ln>
                            <a:noFill/>
                          </a:ln>
                        </pic:spPr>
                      </pic:pic>
                    </a:graphicData>
                  </a:graphic>
                </wp:inline>
              </w:drawing>
            </w:r>
          </w:p>
        </w:tc>
      </w:tr>
    </w:tbl>
    <w:p w14:paraId="666D7C3F" w14:textId="77777777" w:rsidR="00F2041E" w:rsidRDefault="00F2041E" w:rsidP="0086213F">
      <w:pPr>
        <w:pStyle w:val="TF"/>
        <w:spacing w:before="120"/>
      </w:pPr>
      <w:r>
        <w:t xml:space="preserve">Figure </w:t>
      </w:r>
      <w:r w:rsidR="004569D8">
        <w:t>9-39</w:t>
      </w:r>
      <w:r>
        <w:t>: M</w:t>
      </w:r>
      <w:r w:rsidRPr="00BA49C7">
        <w:t xml:space="preserve">ultiplexed users in DL, </w:t>
      </w:r>
      <w:r>
        <w:t>MTS-4/TU3iFH</w:t>
      </w:r>
    </w:p>
    <w:p w14:paraId="11445DEC" w14:textId="77777777" w:rsidR="00F2041E" w:rsidRDefault="00F2041E" w:rsidP="0086213F">
      <w:pPr>
        <w:pStyle w:val="FP"/>
      </w:pPr>
    </w:p>
    <w:p w14:paraId="06D3E2D5" w14:textId="77777777" w:rsidR="00C33F9B" w:rsidRDefault="00C33F9B" w:rsidP="00C33F9B">
      <w:pPr>
        <w:pStyle w:val="TH"/>
      </w:pPr>
    </w:p>
    <w:tbl>
      <w:tblPr>
        <w:tblW w:w="0" w:type="auto"/>
        <w:tblLook w:val="00BF" w:firstRow="1" w:lastRow="0" w:firstColumn="1" w:lastColumn="0" w:noHBand="0" w:noVBand="0"/>
      </w:tblPr>
      <w:tblGrid>
        <w:gridCol w:w="4826"/>
        <w:gridCol w:w="4813"/>
      </w:tblGrid>
      <w:tr w:rsidR="00F2041E" w14:paraId="5894B5F9" w14:textId="77777777">
        <w:tc>
          <w:tcPr>
            <w:tcW w:w="4927" w:type="dxa"/>
          </w:tcPr>
          <w:p w14:paraId="09B1AC6C" w14:textId="3A209C6D" w:rsidR="00F2041E" w:rsidRPr="00665E95" w:rsidRDefault="006A5256" w:rsidP="0086213F">
            <w:pPr>
              <w:pStyle w:val="TH"/>
            </w:pPr>
            <w:r w:rsidRPr="00665E95">
              <w:rPr>
                <w:noProof/>
              </w:rPr>
              <w:drawing>
                <wp:inline distT="0" distB="0" distL="0" distR="0" wp14:anchorId="4F28153C" wp14:editId="184214B2">
                  <wp:extent cx="2659380" cy="1988820"/>
                  <wp:effectExtent l="0" t="0" r="0" b="0"/>
                  <wp:docPr id="559"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682">
                            <a:extLst>
                              <a:ext uri="{28A0092B-C50C-407E-A947-70E740481C1C}">
                                <a14:useLocalDpi xmlns:a14="http://schemas.microsoft.com/office/drawing/2010/main" val="0"/>
                              </a:ext>
                            </a:extLst>
                          </a:blip>
                          <a:srcRect/>
                          <a:stretch>
                            <a:fillRect/>
                          </a:stretch>
                        </pic:blipFill>
                        <pic:spPr bwMode="auto">
                          <a:xfrm>
                            <a:off x="0" y="0"/>
                            <a:ext cx="2659380" cy="1988820"/>
                          </a:xfrm>
                          <a:prstGeom prst="rect">
                            <a:avLst/>
                          </a:prstGeom>
                          <a:noFill/>
                          <a:ln>
                            <a:noFill/>
                          </a:ln>
                        </pic:spPr>
                      </pic:pic>
                    </a:graphicData>
                  </a:graphic>
                </wp:inline>
              </w:drawing>
            </w:r>
          </w:p>
        </w:tc>
        <w:tc>
          <w:tcPr>
            <w:tcW w:w="4928" w:type="dxa"/>
          </w:tcPr>
          <w:p w14:paraId="003050B4" w14:textId="01E926D5" w:rsidR="00F2041E" w:rsidRPr="00665E95" w:rsidRDefault="006A5256" w:rsidP="0086213F">
            <w:pPr>
              <w:pStyle w:val="TH"/>
            </w:pPr>
            <w:r w:rsidRPr="00665E95">
              <w:rPr>
                <w:noProof/>
              </w:rPr>
              <w:drawing>
                <wp:inline distT="0" distB="0" distL="0" distR="0" wp14:anchorId="4FC390B0" wp14:editId="0E663418">
                  <wp:extent cx="2659380" cy="1988820"/>
                  <wp:effectExtent l="0" t="0" r="0" b="0"/>
                  <wp:docPr id="560"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683">
                            <a:extLst>
                              <a:ext uri="{28A0092B-C50C-407E-A947-70E740481C1C}">
                                <a14:useLocalDpi xmlns:a14="http://schemas.microsoft.com/office/drawing/2010/main" val="0"/>
                              </a:ext>
                            </a:extLst>
                          </a:blip>
                          <a:srcRect/>
                          <a:stretch>
                            <a:fillRect/>
                          </a:stretch>
                        </pic:blipFill>
                        <pic:spPr bwMode="auto">
                          <a:xfrm>
                            <a:off x="0" y="0"/>
                            <a:ext cx="2659380" cy="1988820"/>
                          </a:xfrm>
                          <a:prstGeom prst="rect">
                            <a:avLst/>
                          </a:prstGeom>
                          <a:noFill/>
                          <a:ln>
                            <a:noFill/>
                          </a:ln>
                        </pic:spPr>
                      </pic:pic>
                    </a:graphicData>
                  </a:graphic>
                </wp:inline>
              </w:drawing>
            </w:r>
          </w:p>
        </w:tc>
      </w:tr>
      <w:tr w:rsidR="00F2041E" w14:paraId="2A577074" w14:textId="77777777">
        <w:tc>
          <w:tcPr>
            <w:tcW w:w="4927" w:type="dxa"/>
          </w:tcPr>
          <w:p w14:paraId="5C15EE38" w14:textId="3F5DCEC5" w:rsidR="00F2041E" w:rsidRPr="00665E95" w:rsidRDefault="006A5256" w:rsidP="0086213F">
            <w:pPr>
              <w:pStyle w:val="TH"/>
            </w:pPr>
            <w:r w:rsidRPr="00665E95">
              <w:rPr>
                <w:noProof/>
              </w:rPr>
              <w:drawing>
                <wp:inline distT="0" distB="0" distL="0" distR="0" wp14:anchorId="1C928D60" wp14:editId="7A9BA033">
                  <wp:extent cx="2697480" cy="2026920"/>
                  <wp:effectExtent l="0" t="0" r="0" b="0"/>
                  <wp:docPr id="561"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684">
                            <a:extLst>
                              <a:ext uri="{28A0092B-C50C-407E-A947-70E740481C1C}">
                                <a14:useLocalDpi xmlns:a14="http://schemas.microsoft.com/office/drawing/2010/main" val="0"/>
                              </a:ext>
                            </a:extLst>
                          </a:blip>
                          <a:srcRect/>
                          <a:stretch>
                            <a:fillRect/>
                          </a:stretch>
                        </pic:blipFill>
                        <pic:spPr bwMode="auto">
                          <a:xfrm>
                            <a:off x="0" y="0"/>
                            <a:ext cx="2697480" cy="2026920"/>
                          </a:xfrm>
                          <a:prstGeom prst="rect">
                            <a:avLst/>
                          </a:prstGeom>
                          <a:noFill/>
                          <a:ln>
                            <a:noFill/>
                          </a:ln>
                        </pic:spPr>
                      </pic:pic>
                    </a:graphicData>
                  </a:graphic>
                </wp:inline>
              </w:drawing>
            </w:r>
          </w:p>
        </w:tc>
        <w:tc>
          <w:tcPr>
            <w:tcW w:w="4928" w:type="dxa"/>
          </w:tcPr>
          <w:p w14:paraId="5060BDA0" w14:textId="17A6593D" w:rsidR="00F2041E" w:rsidRPr="00665E95" w:rsidRDefault="006A5256" w:rsidP="0086213F">
            <w:pPr>
              <w:pStyle w:val="TH"/>
            </w:pPr>
            <w:r w:rsidRPr="00665E95">
              <w:rPr>
                <w:noProof/>
              </w:rPr>
              <w:drawing>
                <wp:inline distT="0" distB="0" distL="0" distR="0" wp14:anchorId="3D4662C2" wp14:editId="4E6F1C87">
                  <wp:extent cx="2659380" cy="1988820"/>
                  <wp:effectExtent l="0" t="0" r="0" b="0"/>
                  <wp:docPr id="562"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685">
                            <a:extLst>
                              <a:ext uri="{28A0092B-C50C-407E-A947-70E740481C1C}">
                                <a14:useLocalDpi xmlns:a14="http://schemas.microsoft.com/office/drawing/2010/main" val="0"/>
                              </a:ext>
                            </a:extLst>
                          </a:blip>
                          <a:srcRect/>
                          <a:stretch>
                            <a:fillRect/>
                          </a:stretch>
                        </pic:blipFill>
                        <pic:spPr bwMode="auto">
                          <a:xfrm>
                            <a:off x="0" y="0"/>
                            <a:ext cx="2659380" cy="1988820"/>
                          </a:xfrm>
                          <a:prstGeom prst="rect">
                            <a:avLst/>
                          </a:prstGeom>
                          <a:noFill/>
                          <a:ln>
                            <a:noFill/>
                          </a:ln>
                        </pic:spPr>
                      </pic:pic>
                    </a:graphicData>
                  </a:graphic>
                </wp:inline>
              </w:drawing>
            </w:r>
          </w:p>
        </w:tc>
      </w:tr>
      <w:tr w:rsidR="00F2041E" w14:paraId="705052B6" w14:textId="77777777">
        <w:tc>
          <w:tcPr>
            <w:tcW w:w="4927" w:type="dxa"/>
          </w:tcPr>
          <w:p w14:paraId="7781D6FF" w14:textId="33BFC774" w:rsidR="00F2041E" w:rsidRPr="00665E95" w:rsidRDefault="006A5256" w:rsidP="0086213F">
            <w:pPr>
              <w:pStyle w:val="TH"/>
            </w:pPr>
            <w:r w:rsidRPr="00665E95">
              <w:rPr>
                <w:noProof/>
              </w:rPr>
              <w:drawing>
                <wp:inline distT="0" distB="0" distL="0" distR="0" wp14:anchorId="50477FDF" wp14:editId="624CB4C5">
                  <wp:extent cx="2667000" cy="2004060"/>
                  <wp:effectExtent l="0" t="0" r="0" b="0"/>
                  <wp:docPr id="563"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686">
                            <a:extLst>
                              <a:ext uri="{28A0092B-C50C-407E-A947-70E740481C1C}">
                                <a14:useLocalDpi xmlns:a14="http://schemas.microsoft.com/office/drawing/2010/main" val="0"/>
                              </a:ext>
                            </a:extLst>
                          </a:blip>
                          <a:srcRect/>
                          <a:stretch>
                            <a:fillRect/>
                          </a:stretch>
                        </pic:blipFill>
                        <pic:spPr bwMode="auto">
                          <a:xfrm>
                            <a:off x="0" y="0"/>
                            <a:ext cx="2667000" cy="2004060"/>
                          </a:xfrm>
                          <a:prstGeom prst="rect">
                            <a:avLst/>
                          </a:prstGeom>
                          <a:noFill/>
                          <a:ln>
                            <a:noFill/>
                          </a:ln>
                        </pic:spPr>
                      </pic:pic>
                    </a:graphicData>
                  </a:graphic>
                </wp:inline>
              </w:drawing>
            </w:r>
          </w:p>
        </w:tc>
        <w:tc>
          <w:tcPr>
            <w:tcW w:w="4928" w:type="dxa"/>
          </w:tcPr>
          <w:p w14:paraId="4B21F211" w14:textId="30A2BA62" w:rsidR="00F2041E" w:rsidRPr="00665E95" w:rsidRDefault="006A5256" w:rsidP="0086213F">
            <w:pPr>
              <w:pStyle w:val="TH"/>
            </w:pPr>
            <w:r w:rsidRPr="00665E95">
              <w:rPr>
                <w:noProof/>
              </w:rPr>
              <w:drawing>
                <wp:inline distT="0" distB="0" distL="0" distR="0" wp14:anchorId="62016E38" wp14:editId="13EAC560">
                  <wp:extent cx="2659380" cy="1988820"/>
                  <wp:effectExtent l="0" t="0" r="0" b="0"/>
                  <wp:docPr id="56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687">
                            <a:extLst>
                              <a:ext uri="{28A0092B-C50C-407E-A947-70E740481C1C}">
                                <a14:useLocalDpi xmlns:a14="http://schemas.microsoft.com/office/drawing/2010/main" val="0"/>
                              </a:ext>
                            </a:extLst>
                          </a:blip>
                          <a:srcRect/>
                          <a:stretch>
                            <a:fillRect/>
                          </a:stretch>
                        </pic:blipFill>
                        <pic:spPr bwMode="auto">
                          <a:xfrm>
                            <a:off x="0" y="0"/>
                            <a:ext cx="2659380" cy="1988820"/>
                          </a:xfrm>
                          <a:prstGeom prst="rect">
                            <a:avLst/>
                          </a:prstGeom>
                          <a:noFill/>
                          <a:ln>
                            <a:noFill/>
                          </a:ln>
                        </pic:spPr>
                      </pic:pic>
                    </a:graphicData>
                  </a:graphic>
                </wp:inline>
              </w:drawing>
            </w:r>
          </w:p>
        </w:tc>
      </w:tr>
    </w:tbl>
    <w:p w14:paraId="5481F678" w14:textId="77777777" w:rsidR="00F2041E" w:rsidRDefault="00F2041E" w:rsidP="0086213F">
      <w:pPr>
        <w:pStyle w:val="TF"/>
        <w:spacing w:before="120"/>
      </w:pPr>
      <w:r>
        <w:t>Figure 9-</w:t>
      </w:r>
      <w:r w:rsidR="004569D8">
        <w:t>40</w:t>
      </w:r>
      <w:r>
        <w:t>: M</w:t>
      </w:r>
      <w:r w:rsidRPr="00BA49C7">
        <w:t xml:space="preserve">ultiplexed users in DL, </w:t>
      </w:r>
      <w:r>
        <w:t>MTS-4/TU50iFH</w:t>
      </w:r>
    </w:p>
    <w:p w14:paraId="18D9383B" w14:textId="77777777" w:rsidR="00F2041E" w:rsidRDefault="00F2041E" w:rsidP="0086213F">
      <w:pPr>
        <w:pStyle w:val="FP"/>
      </w:pPr>
    </w:p>
    <w:p w14:paraId="604EF2B8" w14:textId="77777777" w:rsidR="00421390" w:rsidRDefault="004569D8" w:rsidP="008F3F22">
      <w:pPr>
        <w:pStyle w:val="Heading4"/>
      </w:pPr>
      <w:bookmarkStart w:id="594" w:name="_Toc518052930"/>
      <w:r>
        <w:t>9.2.1.</w:t>
      </w:r>
      <w:r w:rsidR="00F90DBB">
        <w:t>4</w:t>
      </w:r>
      <w:r w:rsidR="0086213F">
        <w:tab/>
      </w:r>
      <w:r w:rsidR="00421390">
        <w:t>Adjacent Interference Performance</w:t>
      </w:r>
      <w:bookmarkEnd w:id="594"/>
    </w:p>
    <w:p w14:paraId="4FC25B07" w14:textId="77777777" w:rsidR="00421390" w:rsidRDefault="00421390" w:rsidP="0086213F">
      <w:r>
        <w:t>[to be included]</w:t>
      </w:r>
    </w:p>
    <w:p w14:paraId="6E2B01BE" w14:textId="77777777" w:rsidR="00421390" w:rsidRDefault="00F90DBB" w:rsidP="008F3F22">
      <w:pPr>
        <w:pStyle w:val="Heading3"/>
      </w:pPr>
      <w:bookmarkStart w:id="595" w:name="_Toc518052931"/>
      <w:r>
        <w:t>9.2.2</w:t>
      </w:r>
      <w:r w:rsidR="0086213F">
        <w:tab/>
      </w:r>
      <w:r w:rsidR="00421390">
        <w:t>Network Level Performance</w:t>
      </w:r>
      <w:bookmarkEnd w:id="595"/>
    </w:p>
    <w:p w14:paraId="02EECCF0" w14:textId="77777777" w:rsidR="00421390" w:rsidRDefault="00421390" w:rsidP="00421390">
      <w:r>
        <w:t>[tbd]</w:t>
      </w:r>
    </w:p>
    <w:p w14:paraId="1E38D0DB" w14:textId="77777777" w:rsidR="00E4591A" w:rsidRDefault="00F90DBB" w:rsidP="00E4591A">
      <w:pPr>
        <w:pStyle w:val="Heading3"/>
      </w:pPr>
      <w:bookmarkStart w:id="596" w:name="_Toc518052932"/>
      <w:r>
        <w:lastRenderedPageBreak/>
        <w:t>9.2.3</w:t>
      </w:r>
      <w:r w:rsidR="00E4591A">
        <w:tab/>
        <w:t>Verification of Link to System Mapping</w:t>
      </w:r>
      <w:bookmarkEnd w:id="596"/>
      <w:r w:rsidR="00E4591A">
        <w:t xml:space="preserve"> </w:t>
      </w:r>
    </w:p>
    <w:p w14:paraId="04B127D9" w14:textId="77777777" w:rsidR="00E4591A" w:rsidRDefault="00E4591A" w:rsidP="00E4591A">
      <w:pPr>
        <w:jc w:val="both"/>
      </w:pPr>
      <w:r>
        <w:t>This section depicts verification results for the employed Link to System mapping for this candidate technique as agreed at GERAN#41.</w:t>
      </w:r>
    </w:p>
    <w:p w14:paraId="1B52627C" w14:textId="77777777" w:rsidR="00421390" w:rsidRDefault="00F90DBB" w:rsidP="008F3F22">
      <w:pPr>
        <w:pStyle w:val="Heading2"/>
      </w:pPr>
      <w:bookmarkStart w:id="597" w:name="_Toc518052933"/>
      <w:r>
        <w:t>9.3</w:t>
      </w:r>
      <w:r w:rsidR="0086213F">
        <w:tab/>
      </w:r>
      <w:r w:rsidR="00421390">
        <w:t xml:space="preserve">Impacts on the </w:t>
      </w:r>
      <w:smartTag w:uri="urn:schemas-microsoft-com:office:smarttags" w:element="place">
        <w:r w:rsidR="00421390">
          <w:t>Mobile</w:t>
        </w:r>
      </w:smartTag>
      <w:r w:rsidR="00421390">
        <w:t xml:space="preserve"> Station</w:t>
      </w:r>
      <w:bookmarkEnd w:id="597"/>
    </w:p>
    <w:p w14:paraId="429900CB" w14:textId="77777777" w:rsidR="00E83CAF" w:rsidRPr="0064062E" w:rsidRDefault="00E83CAF" w:rsidP="00E83CAF">
      <w:r w:rsidRPr="0064062E">
        <w:t>The presented concept is compatible with legacy MSs. Legacy MS designs that already support modulations required for Release 7 require the following changes</w:t>
      </w:r>
    </w:p>
    <w:p w14:paraId="02C04C1C" w14:textId="77777777" w:rsidR="00E83CAF" w:rsidRPr="0064062E" w:rsidRDefault="002A0869" w:rsidP="002A0869">
      <w:pPr>
        <w:pStyle w:val="B1"/>
      </w:pPr>
      <w:r>
        <w:t>-</w:t>
      </w:r>
      <w:r>
        <w:tab/>
      </w:r>
      <w:r w:rsidR="00E83CAF" w:rsidRPr="0064062E">
        <w:t>Support of new multiplexing schemes for multiuser speech</w:t>
      </w:r>
    </w:p>
    <w:p w14:paraId="263471EA" w14:textId="77777777" w:rsidR="00E83CAF" w:rsidRPr="0064062E" w:rsidRDefault="002A0869" w:rsidP="002A0869">
      <w:pPr>
        <w:pStyle w:val="B1"/>
      </w:pPr>
      <w:r>
        <w:t>-</w:t>
      </w:r>
      <w:r>
        <w:tab/>
      </w:r>
      <w:r w:rsidR="00E83CAF" w:rsidRPr="0064062E">
        <w:t>Definition of new training sequences, both on downlink and uplink</w:t>
      </w:r>
    </w:p>
    <w:p w14:paraId="4502EA23" w14:textId="77777777" w:rsidR="00E83CAF" w:rsidRPr="0064062E" w:rsidRDefault="002A0869" w:rsidP="002A0869">
      <w:pPr>
        <w:pStyle w:val="B1"/>
      </w:pPr>
      <w:r>
        <w:t>-</w:t>
      </w:r>
      <w:r>
        <w:tab/>
      </w:r>
      <w:r w:rsidR="00E83CAF" w:rsidRPr="0064062E">
        <w:t>Signaling support to indicate new MS capabilities</w:t>
      </w:r>
    </w:p>
    <w:p w14:paraId="1BDD202D" w14:textId="77777777" w:rsidR="00E83CAF" w:rsidRPr="0064062E" w:rsidRDefault="002A0869" w:rsidP="002A0869">
      <w:pPr>
        <w:pStyle w:val="B1"/>
      </w:pPr>
      <w:r>
        <w:t>-</w:t>
      </w:r>
      <w:r>
        <w:tab/>
      </w:r>
      <w:r w:rsidR="00E83CAF" w:rsidRPr="0064062E">
        <w:t>Modification of modulation definitions to support QPSK on uplink (at Normal Symbol Rate)</w:t>
      </w:r>
    </w:p>
    <w:p w14:paraId="0D282190" w14:textId="77777777" w:rsidR="00E83CAF" w:rsidRPr="0064062E" w:rsidRDefault="00E83CAF" w:rsidP="00E83CAF">
      <w:r w:rsidRPr="0064062E">
        <w:t xml:space="preserve">Legacy MSs that support only GMSK modulation are supported </w:t>
      </w:r>
    </w:p>
    <w:p w14:paraId="579C422A" w14:textId="77777777" w:rsidR="00E83CAF" w:rsidRPr="0064062E" w:rsidRDefault="002A0869" w:rsidP="002A0869">
      <w:pPr>
        <w:pStyle w:val="B1"/>
      </w:pPr>
      <w:r>
        <w:t>-</w:t>
      </w:r>
      <w:r>
        <w:tab/>
      </w:r>
      <w:r w:rsidR="00E83CAF" w:rsidRPr="0064062E">
        <w:t>Multiplexing on a QPSK modulation with π/2 constellation rotation, and use of a legacy training sequence on the sub-channel</w:t>
      </w:r>
    </w:p>
    <w:p w14:paraId="20A32F95" w14:textId="77777777" w:rsidR="00E83CAF" w:rsidRPr="0064062E" w:rsidRDefault="002A0869" w:rsidP="002A0869">
      <w:pPr>
        <w:pStyle w:val="B1"/>
      </w:pPr>
      <w:r>
        <w:t>-</w:t>
      </w:r>
      <w:r>
        <w:tab/>
      </w:r>
      <w:r w:rsidR="00E83CAF" w:rsidRPr="0064062E">
        <w:t>Multiplexing of legacy MS on dedicated timeslot</w:t>
      </w:r>
    </w:p>
    <w:p w14:paraId="2F65374E" w14:textId="77777777" w:rsidR="00421390" w:rsidRDefault="00F90DBB" w:rsidP="008F3F22">
      <w:pPr>
        <w:pStyle w:val="Heading2"/>
      </w:pPr>
      <w:bookmarkStart w:id="598" w:name="_Toc518052934"/>
      <w:r>
        <w:t>9.4</w:t>
      </w:r>
      <w:r w:rsidR="0086213F">
        <w:tab/>
      </w:r>
      <w:r w:rsidR="00421390">
        <w:t>Impacts on the BSS</w:t>
      </w:r>
      <w:bookmarkEnd w:id="598"/>
    </w:p>
    <w:p w14:paraId="59076C73" w14:textId="77777777" w:rsidR="00E83CAF" w:rsidRPr="0064062E" w:rsidRDefault="002A0869" w:rsidP="002A0869">
      <w:pPr>
        <w:pStyle w:val="B1"/>
      </w:pPr>
      <w:r>
        <w:t>-</w:t>
      </w:r>
      <w:r>
        <w:tab/>
      </w:r>
      <w:r w:rsidR="00E83CAF" w:rsidRPr="0064062E">
        <w:t>Support of new multiplexing schemes for multiuser speech channels</w:t>
      </w:r>
    </w:p>
    <w:p w14:paraId="0CD84BB3" w14:textId="77777777" w:rsidR="00E83CAF" w:rsidRPr="0064062E" w:rsidRDefault="002A0869" w:rsidP="002A0869">
      <w:pPr>
        <w:pStyle w:val="B1"/>
      </w:pPr>
      <w:r>
        <w:t>-</w:t>
      </w:r>
      <w:r>
        <w:tab/>
      </w:r>
      <w:r w:rsidR="00E83CAF" w:rsidRPr="0064062E">
        <w:t>Support of QPSK Normal Symbol Rate reception</w:t>
      </w:r>
    </w:p>
    <w:p w14:paraId="60DCD649" w14:textId="77777777" w:rsidR="00E83CAF" w:rsidRPr="0064062E" w:rsidRDefault="002A0869" w:rsidP="002A0869">
      <w:pPr>
        <w:pStyle w:val="B1"/>
      </w:pPr>
      <w:r>
        <w:t>-</w:t>
      </w:r>
      <w:r>
        <w:tab/>
      </w:r>
      <w:r w:rsidR="00E83CAF" w:rsidRPr="0064062E">
        <w:t>Signaling support to indicate channel status</w:t>
      </w:r>
    </w:p>
    <w:p w14:paraId="13159A92" w14:textId="77777777" w:rsidR="00421390" w:rsidRDefault="00F90DBB" w:rsidP="008F3F22">
      <w:pPr>
        <w:pStyle w:val="Heading2"/>
      </w:pPr>
      <w:bookmarkStart w:id="599" w:name="_Toc518052935"/>
      <w:r>
        <w:t>9.5</w:t>
      </w:r>
      <w:r w:rsidR="0086213F">
        <w:tab/>
      </w:r>
      <w:r w:rsidR="00421390">
        <w:t>Impacts on Network Planning</w:t>
      </w:r>
      <w:bookmarkEnd w:id="599"/>
    </w:p>
    <w:p w14:paraId="3ED783AB" w14:textId="77777777" w:rsidR="00421390" w:rsidRPr="00570088" w:rsidRDefault="00E83CAF" w:rsidP="0086213F">
      <w:r w:rsidRPr="0064062E">
        <w:t>There should be no impacts on network planning, as the multiplexing schemes take advantage of existing excess C/I available in current typical network layouts</w:t>
      </w:r>
      <w:r>
        <w:t>.</w:t>
      </w:r>
    </w:p>
    <w:p w14:paraId="6CE30C89" w14:textId="77777777" w:rsidR="00421390" w:rsidRDefault="00F90DBB" w:rsidP="008F3F22">
      <w:pPr>
        <w:pStyle w:val="Heading2"/>
      </w:pPr>
      <w:bookmarkStart w:id="600" w:name="_Toc518052936"/>
      <w:r>
        <w:t>9.6</w:t>
      </w:r>
      <w:r w:rsidR="0086213F">
        <w:tab/>
      </w:r>
      <w:r w:rsidR="00421390">
        <w:t>Impacts on the Specification</w:t>
      </w:r>
      <w:bookmarkEnd w:id="600"/>
    </w:p>
    <w:p w14:paraId="5D64E6AB" w14:textId="77777777" w:rsidR="00E83CAF" w:rsidRPr="0064062E" w:rsidRDefault="00E83CAF" w:rsidP="00A815D2">
      <w:r w:rsidRPr="0064062E">
        <w:t>The following specification documents are expected to be updated</w:t>
      </w:r>
    </w:p>
    <w:p w14:paraId="02F2148D" w14:textId="77777777" w:rsidR="00E83CAF" w:rsidRPr="001239EF" w:rsidRDefault="00E83CAF" w:rsidP="00A815D2">
      <w:pPr>
        <w:pStyle w:val="TH"/>
      </w:pPr>
    </w:p>
    <w:tbl>
      <w:tblPr>
        <w:tblW w:w="0" w:type="auto"/>
        <w:jc w:val="center"/>
        <w:tblLook w:val="00BF" w:firstRow="1" w:lastRow="0" w:firstColumn="1" w:lastColumn="0" w:noHBand="0" w:noVBand="0"/>
      </w:tblPr>
      <w:tblGrid>
        <w:gridCol w:w="1728"/>
        <w:gridCol w:w="5310"/>
        <w:tblGridChange w:id="601">
          <w:tblGrid>
            <w:gridCol w:w="1728"/>
            <w:gridCol w:w="5310"/>
          </w:tblGrid>
        </w:tblGridChange>
      </w:tblGrid>
      <w:tr w:rsidR="00E83CAF" w:rsidRPr="0064062E" w14:paraId="3CF64C79" w14:textId="77777777">
        <w:trPr>
          <w:jc w:val="center"/>
        </w:trPr>
        <w:tc>
          <w:tcPr>
            <w:tcW w:w="1728" w:type="dxa"/>
            <w:shd w:val="clear" w:color="auto" w:fill="CCCCCC"/>
          </w:tcPr>
          <w:p w14:paraId="1C0B2451" w14:textId="77777777" w:rsidR="00E83CAF" w:rsidRPr="007F7166" w:rsidRDefault="00E83CAF" w:rsidP="00E83CAF">
            <w:pPr>
              <w:pStyle w:val="BodyText"/>
              <w:rPr>
                <w:b/>
                <w:bCs/>
                <w:u w:val="single"/>
              </w:rPr>
            </w:pPr>
            <w:r w:rsidRPr="007F7166">
              <w:rPr>
                <w:b/>
                <w:bCs/>
                <w:u w:val="single"/>
              </w:rPr>
              <w:t>Specification</w:t>
            </w:r>
          </w:p>
        </w:tc>
        <w:tc>
          <w:tcPr>
            <w:tcW w:w="5310" w:type="dxa"/>
            <w:shd w:val="clear" w:color="auto" w:fill="CCCCCC"/>
          </w:tcPr>
          <w:p w14:paraId="727CE8A7" w14:textId="77777777" w:rsidR="00E83CAF" w:rsidRPr="007F7166" w:rsidRDefault="00E83CAF" w:rsidP="00E83CAF">
            <w:pPr>
              <w:pStyle w:val="BodyText"/>
              <w:rPr>
                <w:b/>
                <w:bCs/>
                <w:u w:val="single"/>
              </w:rPr>
            </w:pPr>
            <w:r w:rsidRPr="007F7166">
              <w:rPr>
                <w:b/>
                <w:bCs/>
                <w:u w:val="single"/>
              </w:rPr>
              <w:t>Comments</w:t>
            </w:r>
          </w:p>
        </w:tc>
      </w:tr>
      <w:tr w:rsidR="00E83CAF" w:rsidRPr="0064062E" w14:paraId="6F24615B" w14:textId="77777777">
        <w:trPr>
          <w:jc w:val="center"/>
        </w:trPr>
        <w:tc>
          <w:tcPr>
            <w:tcW w:w="1728" w:type="dxa"/>
          </w:tcPr>
          <w:p w14:paraId="4FE096E5" w14:textId="77777777" w:rsidR="00E83CAF" w:rsidRPr="0064062E" w:rsidRDefault="00E83CAF" w:rsidP="00E83CAF">
            <w:pPr>
              <w:pStyle w:val="BodyText"/>
            </w:pPr>
            <w:r w:rsidRPr="0064062E">
              <w:t>24.008</w:t>
            </w:r>
          </w:p>
        </w:tc>
        <w:tc>
          <w:tcPr>
            <w:tcW w:w="5310" w:type="dxa"/>
          </w:tcPr>
          <w:p w14:paraId="7609C055" w14:textId="77777777" w:rsidR="00E83CAF" w:rsidRPr="0064062E" w:rsidRDefault="00E83CAF" w:rsidP="00E83CAF">
            <w:pPr>
              <w:pStyle w:val="BodyText"/>
            </w:pPr>
            <w:r w:rsidRPr="0064062E">
              <w:t>Capability indication for HOM/MUROS</w:t>
            </w:r>
          </w:p>
        </w:tc>
      </w:tr>
      <w:tr w:rsidR="00E83CAF" w:rsidRPr="0064062E" w14:paraId="41E873C0" w14:textId="77777777">
        <w:trPr>
          <w:jc w:val="center"/>
        </w:trPr>
        <w:tc>
          <w:tcPr>
            <w:tcW w:w="1728" w:type="dxa"/>
          </w:tcPr>
          <w:p w14:paraId="61B7D039" w14:textId="77777777" w:rsidR="00E83CAF" w:rsidRPr="0064062E" w:rsidRDefault="00E83CAF" w:rsidP="00E83CAF">
            <w:pPr>
              <w:pStyle w:val="BodyText"/>
            </w:pPr>
            <w:r w:rsidRPr="0064062E">
              <w:t>44.018</w:t>
            </w:r>
          </w:p>
        </w:tc>
        <w:tc>
          <w:tcPr>
            <w:tcW w:w="5310" w:type="dxa"/>
          </w:tcPr>
          <w:p w14:paraId="63BC17C3" w14:textId="77777777" w:rsidR="00E83CAF" w:rsidRPr="0064062E" w:rsidRDefault="00E83CAF" w:rsidP="00E83CAF">
            <w:pPr>
              <w:pStyle w:val="BodyText"/>
            </w:pPr>
            <w:r w:rsidRPr="0064062E">
              <w:t>RR support for HOM/MUROS</w:t>
            </w:r>
          </w:p>
        </w:tc>
      </w:tr>
      <w:tr w:rsidR="00E83CAF" w:rsidRPr="0064062E" w14:paraId="4EF6B06C" w14:textId="77777777">
        <w:trPr>
          <w:jc w:val="center"/>
        </w:trPr>
        <w:tc>
          <w:tcPr>
            <w:tcW w:w="1728" w:type="dxa"/>
          </w:tcPr>
          <w:p w14:paraId="0DAD5369" w14:textId="77777777" w:rsidR="00E83CAF" w:rsidRPr="0064062E" w:rsidRDefault="00E83CAF" w:rsidP="00E83CAF">
            <w:pPr>
              <w:pStyle w:val="BodyText"/>
            </w:pPr>
            <w:r w:rsidRPr="0064062E">
              <w:t>45.002</w:t>
            </w:r>
          </w:p>
        </w:tc>
        <w:tc>
          <w:tcPr>
            <w:tcW w:w="5310" w:type="dxa"/>
          </w:tcPr>
          <w:p w14:paraId="4D65A1A2" w14:textId="77777777" w:rsidR="00E83CAF" w:rsidRPr="0064062E" w:rsidRDefault="00E83CAF" w:rsidP="00E83CAF">
            <w:pPr>
              <w:pStyle w:val="BodyText"/>
            </w:pPr>
            <w:r w:rsidRPr="0064062E">
              <w:t>Definitions of multiple users on MUROS channels</w:t>
            </w:r>
          </w:p>
        </w:tc>
      </w:tr>
      <w:tr w:rsidR="00E83CAF" w:rsidRPr="0064062E" w14:paraId="0999EAC1" w14:textId="77777777">
        <w:trPr>
          <w:jc w:val="center"/>
        </w:trPr>
        <w:tc>
          <w:tcPr>
            <w:tcW w:w="1728" w:type="dxa"/>
          </w:tcPr>
          <w:p w14:paraId="68DB00A4" w14:textId="77777777" w:rsidR="00E83CAF" w:rsidRPr="0064062E" w:rsidRDefault="00E83CAF" w:rsidP="00E83CAF">
            <w:pPr>
              <w:pStyle w:val="BodyText"/>
            </w:pPr>
            <w:r w:rsidRPr="0064062E">
              <w:t>45.003</w:t>
            </w:r>
          </w:p>
        </w:tc>
        <w:tc>
          <w:tcPr>
            <w:tcW w:w="5310" w:type="dxa"/>
          </w:tcPr>
          <w:p w14:paraId="34B47283" w14:textId="77777777" w:rsidR="00E83CAF" w:rsidRPr="0064062E" w:rsidRDefault="00E83CAF" w:rsidP="00E83CAF">
            <w:pPr>
              <w:pStyle w:val="BodyText"/>
            </w:pPr>
            <w:r w:rsidRPr="0064062E">
              <w:t>Channel coding definitions to support HOMUROS</w:t>
            </w:r>
          </w:p>
        </w:tc>
      </w:tr>
      <w:tr w:rsidR="00E83CAF" w:rsidRPr="0064062E" w14:paraId="6D40E524" w14:textId="77777777">
        <w:trPr>
          <w:jc w:val="center"/>
        </w:trPr>
        <w:tc>
          <w:tcPr>
            <w:tcW w:w="1728" w:type="dxa"/>
          </w:tcPr>
          <w:p w14:paraId="70CF9573" w14:textId="77777777" w:rsidR="00E83CAF" w:rsidRPr="0064062E" w:rsidRDefault="00E83CAF" w:rsidP="00E83CAF">
            <w:pPr>
              <w:pStyle w:val="BodyText"/>
            </w:pPr>
            <w:r w:rsidRPr="0064062E">
              <w:t>45.004</w:t>
            </w:r>
          </w:p>
        </w:tc>
        <w:tc>
          <w:tcPr>
            <w:tcW w:w="5310" w:type="dxa"/>
          </w:tcPr>
          <w:p w14:paraId="66A5447A" w14:textId="77777777" w:rsidR="00E83CAF" w:rsidRPr="0064062E" w:rsidRDefault="00E83CAF" w:rsidP="00E83CAF">
            <w:pPr>
              <w:pStyle w:val="BodyText"/>
            </w:pPr>
            <w:r w:rsidRPr="0064062E">
              <w:t>Modulation definition for QPSK on uplink; QPSK with π/2 rotation on downlink</w:t>
            </w:r>
          </w:p>
        </w:tc>
      </w:tr>
      <w:tr w:rsidR="00E83CAF" w:rsidRPr="0064062E" w14:paraId="2330DAC6" w14:textId="77777777">
        <w:trPr>
          <w:jc w:val="center"/>
        </w:trPr>
        <w:tc>
          <w:tcPr>
            <w:tcW w:w="1728" w:type="dxa"/>
          </w:tcPr>
          <w:p w14:paraId="6DA39AB3" w14:textId="77777777" w:rsidR="00E83CAF" w:rsidRPr="0064062E" w:rsidRDefault="00E83CAF" w:rsidP="00E83CAF">
            <w:pPr>
              <w:pStyle w:val="BodyText"/>
            </w:pPr>
            <w:r w:rsidRPr="0064062E">
              <w:t>45.005</w:t>
            </w:r>
          </w:p>
        </w:tc>
        <w:tc>
          <w:tcPr>
            <w:tcW w:w="5310" w:type="dxa"/>
          </w:tcPr>
          <w:p w14:paraId="3872B259" w14:textId="77777777" w:rsidR="00E83CAF" w:rsidRPr="0064062E" w:rsidRDefault="00E83CAF" w:rsidP="00E83CAF">
            <w:pPr>
              <w:pStyle w:val="BodyText"/>
            </w:pPr>
            <w:r w:rsidRPr="0064062E">
              <w:t>Performance requirements for new HOM/MUROS channels</w:t>
            </w:r>
          </w:p>
        </w:tc>
      </w:tr>
      <w:tr w:rsidR="00E83CAF" w14:paraId="2D3A6015" w14:textId="77777777">
        <w:trPr>
          <w:jc w:val="center"/>
        </w:trPr>
        <w:tc>
          <w:tcPr>
            <w:tcW w:w="1728" w:type="dxa"/>
          </w:tcPr>
          <w:p w14:paraId="24459AA0" w14:textId="77777777" w:rsidR="00E83CAF" w:rsidRPr="0064062E" w:rsidRDefault="00E83CAF" w:rsidP="00E83CAF">
            <w:pPr>
              <w:pStyle w:val="BodyText"/>
            </w:pPr>
            <w:r w:rsidRPr="0064062E">
              <w:t>45.008</w:t>
            </w:r>
          </w:p>
        </w:tc>
        <w:tc>
          <w:tcPr>
            <w:tcW w:w="5310" w:type="dxa"/>
          </w:tcPr>
          <w:p w14:paraId="1D49A48C" w14:textId="77777777" w:rsidR="00E83CAF" w:rsidRDefault="00E83CAF" w:rsidP="00E83CAF">
            <w:pPr>
              <w:pStyle w:val="BodyText"/>
            </w:pPr>
            <w:r w:rsidRPr="0064062E">
              <w:t>Link quality measurements</w:t>
            </w:r>
          </w:p>
        </w:tc>
      </w:tr>
    </w:tbl>
    <w:p w14:paraId="3384DB93" w14:textId="77777777" w:rsidR="00421390" w:rsidRPr="00570088" w:rsidRDefault="00421390" w:rsidP="00A815D2">
      <w:pPr>
        <w:pStyle w:val="FP"/>
      </w:pPr>
    </w:p>
    <w:p w14:paraId="0AE856FE" w14:textId="77777777" w:rsidR="00421390" w:rsidRDefault="00F90DBB" w:rsidP="008F3F22">
      <w:pPr>
        <w:pStyle w:val="Heading2"/>
      </w:pPr>
      <w:bookmarkStart w:id="602" w:name="_Toc518052937"/>
      <w:r>
        <w:lastRenderedPageBreak/>
        <w:t>9.7</w:t>
      </w:r>
      <w:r w:rsidR="00A815D2">
        <w:tab/>
      </w:r>
      <w:r w:rsidR="00421390">
        <w:t>Summary of Evaluation versus Objectives</w:t>
      </w:r>
      <w:bookmarkEnd w:id="602"/>
    </w:p>
    <w:p w14:paraId="0E5E17C8" w14:textId="77777777" w:rsidR="00441280" w:rsidRDefault="00441280" w:rsidP="00A815D2">
      <w:r>
        <w:t xml:space="preserve">In this section the candidate technique is evaluated against the defined objectives in chapter 4. </w:t>
      </w:r>
      <w:r w:rsidR="00EA0B0C">
        <w:t xml:space="preserve"> Note, t</w:t>
      </w:r>
      <w:r>
        <w:t>his section represent</w:t>
      </w:r>
      <w:r w:rsidR="00EA0B0C">
        <w:t>s the view of the proponents of this</w:t>
      </w:r>
      <w:r>
        <w:t xml:space="preserve"> candidate technique. </w:t>
      </w:r>
    </w:p>
    <w:p w14:paraId="4AC30E66" w14:textId="77777777" w:rsidR="00441280" w:rsidRDefault="00441280" w:rsidP="00A815D2">
      <w:r>
        <w:t>The following classification is used for the evaluation:</w:t>
      </w:r>
    </w:p>
    <w:p w14:paraId="380C487B" w14:textId="77777777" w:rsidR="00441280" w:rsidRDefault="00441280" w:rsidP="00A815D2">
      <w:pPr>
        <w:pStyle w:val="TH"/>
      </w:pPr>
    </w:p>
    <w:tbl>
      <w:tblPr>
        <w:tblW w:w="0" w:type="auto"/>
        <w:jc w:val="center"/>
        <w:tblLook w:val="01E0" w:firstRow="1" w:lastRow="1" w:firstColumn="1" w:lastColumn="1" w:noHBand="0" w:noVBand="0"/>
      </w:tblPr>
      <w:tblGrid>
        <w:gridCol w:w="387"/>
        <w:gridCol w:w="3265"/>
      </w:tblGrid>
      <w:tr w:rsidR="00441280" w14:paraId="499D6A3F" w14:textId="77777777">
        <w:trPr>
          <w:jc w:val="center"/>
        </w:trPr>
        <w:tc>
          <w:tcPr>
            <w:tcW w:w="387" w:type="dxa"/>
            <w:tcBorders>
              <w:top w:val="single" w:sz="8" w:space="0" w:color="auto"/>
              <w:left w:val="single" w:sz="8" w:space="0" w:color="auto"/>
              <w:bottom w:val="single" w:sz="8" w:space="0" w:color="auto"/>
              <w:right w:val="single" w:sz="8" w:space="0" w:color="auto"/>
            </w:tcBorders>
            <w:shd w:val="clear" w:color="auto" w:fill="00FF00"/>
            <w:tcMar>
              <w:right w:w="0" w:type="dxa"/>
            </w:tcMar>
          </w:tcPr>
          <w:p w14:paraId="4A455FF7" w14:textId="77777777" w:rsidR="00441280" w:rsidRDefault="00441280" w:rsidP="00E27CA2">
            <w:pPr>
              <w:pStyle w:val="BodyText"/>
            </w:pPr>
          </w:p>
        </w:tc>
        <w:tc>
          <w:tcPr>
            <w:tcW w:w="3265" w:type="dxa"/>
            <w:tcBorders>
              <w:top w:val="nil"/>
              <w:left w:val="single" w:sz="8" w:space="0" w:color="auto"/>
              <w:bottom w:val="nil"/>
              <w:right w:val="nil"/>
            </w:tcBorders>
            <w:tcMar>
              <w:left w:w="567" w:type="dxa"/>
              <w:right w:w="0" w:type="dxa"/>
            </w:tcMar>
          </w:tcPr>
          <w:p w14:paraId="627F52EE" w14:textId="77777777" w:rsidR="00441280" w:rsidRPr="007F7166" w:rsidRDefault="00441280" w:rsidP="00E27CA2">
            <w:pPr>
              <w:pStyle w:val="BodyText"/>
              <w:rPr>
                <w:b/>
                <w:bCs/>
              </w:rPr>
            </w:pPr>
            <w:r w:rsidRPr="007F7166">
              <w:rPr>
                <w:b/>
                <w:bCs/>
              </w:rPr>
              <w:t>Fulfilled</w:t>
            </w:r>
          </w:p>
        </w:tc>
      </w:tr>
      <w:tr w:rsidR="00441280" w14:paraId="1F13C6BD" w14:textId="77777777">
        <w:trPr>
          <w:jc w:val="center"/>
        </w:trPr>
        <w:tc>
          <w:tcPr>
            <w:tcW w:w="387" w:type="dxa"/>
            <w:tcBorders>
              <w:top w:val="single" w:sz="8" w:space="0" w:color="auto"/>
              <w:left w:val="single" w:sz="8" w:space="0" w:color="auto"/>
              <w:bottom w:val="single" w:sz="8" w:space="0" w:color="auto"/>
              <w:right w:val="single" w:sz="8" w:space="0" w:color="auto"/>
            </w:tcBorders>
            <w:shd w:val="clear" w:color="auto" w:fill="CCFFCC"/>
            <w:tcMar>
              <w:right w:w="0" w:type="dxa"/>
            </w:tcMar>
          </w:tcPr>
          <w:p w14:paraId="3701E168" w14:textId="77777777" w:rsidR="00441280" w:rsidRDefault="00441280" w:rsidP="00E27CA2">
            <w:pPr>
              <w:pStyle w:val="BodyText"/>
            </w:pPr>
          </w:p>
        </w:tc>
        <w:tc>
          <w:tcPr>
            <w:tcW w:w="3265" w:type="dxa"/>
            <w:tcBorders>
              <w:top w:val="nil"/>
              <w:left w:val="single" w:sz="8" w:space="0" w:color="auto"/>
              <w:bottom w:val="nil"/>
              <w:right w:val="nil"/>
            </w:tcBorders>
            <w:tcMar>
              <w:left w:w="567" w:type="dxa"/>
              <w:right w:w="0" w:type="dxa"/>
            </w:tcMar>
          </w:tcPr>
          <w:p w14:paraId="5E31298C" w14:textId="77777777" w:rsidR="00441280" w:rsidRPr="007F7166" w:rsidRDefault="00441280" w:rsidP="00E27CA2">
            <w:pPr>
              <w:pStyle w:val="BodyText"/>
              <w:rPr>
                <w:b/>
                <w:bCs/>
              </w:rPr>
            </w:pPr>
            <w:r w:rsidRPr="007F7166">
              <w:rPr>
                <w:b/>
                <w:bCs/>
              </w:rPr>
              <w:t>Expected to be fulfilled</w:t>
            </w:r>
          </w:p>
        </w:tc>
      </w:tr>
      <w:tr w:rsidR="00441280" w14:paraId="0B0B3762" w14:textId="77777777">
        <w:trPr>
          <w:jc w:val="center"/>
        </w:trPr>
        <w:tc>
          <w:tcPr>
            <w:tcW w:w="387" w:type="dxa"/>
            <w:tcBorders>
              <w:top w:val="single" w:sz="8" w:space="0" w:color="auto"/>
              <w:left w:val="single" w:sz="8" w:space="0" w:color="auto"/>
              <w:bottom w:val="single" w:sz="8" w:space="0" w:color="auto"/>
              <w:right w:val="single" w:sz="8" w:space="0" w:color="auto"/>
            </w:tcBorders>
            <w:shd w:val="clear" w:color="auto" w:fill="FFFF99"/>
            <w:tcMar>
              <w:right w:w="0" w:type="dxa"/>
            </w:tcMar>
          </w:tcPr>
          <w:p w14:paraId="54BC0332" w14:textId="77777777" w:rsidR="00441280" w:rsidRDefault="00441280" w:rsidP="00E27CA2">
            <w:pPr>
              <w:pStyle w:val="BodyText"/>
            </w:pPr>
          </w:p>
        </w:tc>
        <w:tc>
          <w:tcPr>
            <w:tcW w:w="3265" w:type="dxa"/>
            <w:tcBorders>
              <w:top w:val="nil"/>
              <w:left w:val="single" w:sz="8" w:space="0" w:color="auto"/>
              <w:bottom w:val="nil"/>
              <w:right w:val="nil"/>
            </w:tcBorders>
            <w:tcMar>
              <w:left w:w="567" w:type="dxa"/>
              <w:right w:w="0" w:type="dxa"/>
            </w:tcMar>
          </w:tcPr>
          <w:p w14:paraId="4BD37A64" w14:textId="77777777" w:rsidR="00441280" w:rsidRPr="007F7166" w:rsidRDefault="00441280" w:rsidP="00E27CA2">
            <w:pPr>
              <w:pStyle w:val="BodyText"/>
              <w:rPr>
                <w:b/>
                <w:bCs/>
              </w:rPr>
            </w:pPr>
            <w:r w:rsidRPr="007F7166">
              <w:rPr>
                <w:b/>
                <w:bCs/>
              </w:rPr>
              <w:t>Unclear/FFS</w:t>
            </w:r>
          </w:p>
        </w:tc>
      </w:tr>
      <w:tr w:rsidR="00441280" w14:paraId="01BB359B" w14:textId="77777777">
        <w:trPr>
          <w:jc w:val="center"/>
        </w:trPr>
        <w:tc>
          <w:tcPr>
            <w:tcW w:w="387" w:type="dxa"/>
            <w:tcBorders>
              <w:top w:val="single" w:sz="8" w:space="0" w:color="auto"/>
              <w:left w:val="single" w:sz="8" w:space="0" w:color="auto"/>
              <w:bottom w:val="single" w:sz="8" w:space="0" w:color="auto"/>
              <w:right w:val="single" w:sz="8" w:space="0" w:color="auto"/>
            </w:tcBorders>
            <w:shd w:val="clear" w:color="auto" w:fill="FF99CC"/>
            <w:tcMar>
              <w:right w:w="0" w:type="dxa"/>
            </w:tcMar>
          </w:tcPr>
          <w:p w14:paraId="4858510A" w14:textId="77777777" w:rsidR="00441280" w:rsidRDefault="00441280" w:rsidP="00E27CA2">
            <w:pPr>
              <w:pStyle w:val="BodyText"/>
            </w:pPr>
          </w:p>
        </w:tc>
        <w:tc>
          <w:tcPr>
            <w:tcW w:w="3265" w:type="dxa"/>
            <w:tcBorders>
              <w:top w:val="nil"/>
              <w:left w:val="single" w:sz="8" w:space="0" w:color="auto"/>
              <w:bottom w:val="nil"/>
              <w:right w:val="nil"/>
            </w:tcBorders>
            <w:tcMar>
              <w:left w:w="567" w:type="dxa"/>
              <w:right w:w="0" w:type="dxa"/>
            </w:tcMar>
          </w:tcPr>
          <w:p w14:paraId="7F29CD70" w14:textId="77777777" w:rsidR="00441280" w:rsidRPr="007F7166" w:rsidRDefault="00441280" w:rsidP="00E27CA2">
            <w:pPr>
              <w:pStyle w:val="BodyText"/>
              <w:rPr>
                <w:b/>
                <w:bCs/>
              </w:rPr>
            </w:pPr>
            <w:r w:rsidRPr="007F7166">
              <w:rPr>
                <w:b/>
                <w:bCs/>
              </w:rPr>
              <w:t>Not fulfilled</w:t>
            </w:r>
          </w:p>
        </w:tc>
      </w:tr>
    </w:tbl>
    <w:p w14:paraId="06042ECA" w14:textId="77777777" w:rsidR="00A815D2" w:rsidRDefault="00A815D2" w:rsidP="00A815D2">
      <w:pPr>
        <w:pStyle w:val="FP"/>
      </w:pPr>
    </w:p>
    <w:p w14:paraId="6983A6B1" w14:textId="77777777" w:rsidR="00441280" w:rsidRDefault="00F90DBB" w:rsidP="008F3F22">
      <w:pPr>
        <w:pStyle w:val="Heading3"/>
      </w:pPr>
      <w:bookmarkStart w:id="603" w:name="_Toc518052938"/>
      <w:r>
        <w:t>9.7.1</w:t>
      </w:r>
      <w:r w:rsidR="00956E6A">
        <w:tab/>
      </w:r>
      <w:r w:rsidR="00441280">
        <w:t>Performance Objectives</w:t>
      </w:r>
      <w:bookmarkEnd w:id="603"/>
    </w:p>
    <w:p w14:paraId="7A9EC4AE" w14:textId="77777777" w:rsidR="00956E6A" w:rsidRPr="00956E6A" w:rsidRDefault="00956E6A" w:rsidP="00956E6A">
      <w:pPr>
        <w:pStyle w:val="TH"/>
      </w:pPr>
    </w:p>
    <w:tbl>
      <w:tblPr>
        <w:tblW w:w="0" w:type="auto"/>
        <w:jc w:val="center"/>
        <w:tblLook w:val="0000" w:firstRow="0" w:lastRow="0" w:firstColumn="0" w:lastColumn="0" w:noHBand="0" w:noVBand="0"/>
      </w:tblPr>
      <w:tblGrid>
        <w:gridCol w:w="3559"/>
        <w:gridCol w:w="4602"/>
      </w:tblGrid>
      <w:tr w:rsidR="00441280" w:rsidRPr="00D2189C" w14:paraId="51F7FD79" w14:textId="77777777">
        <w:trPr>
          <w:trHeight w:val="300"/>
          <w:jc w:val="center"/>
        </w:trPr>
        <w:tc>
          <w:tcPr>
            <w:tcW w:w="3559" w:type="dxa"/>
            <w:tcBorders>
              <w:top w:val="single" w:sz="4" w:space="0" w:color="auto"/>
              <w:left w:val="single" w:sz="4" w:space="0" w:color="auto"/>
              <w:bottom w:val="single" w:sz="4" w:space="0" w:color="auto"/>
              <w:right w:val="single" w:sz="4" w:space="0" w:color="auto"/>
            </w:tcBorders>
            <w:shd w:val="clear" w:color="auto" w:fill="FF9900"/>
            <w:noWrap/>
            <w:vAlign w:val="center"/>
          </w:tcPr>
          <w:p w14:paraId="37EC49D0" w14:textId="77777777" w:rsidR="00441280" w:rsidRPr="00540858" w:rsidRDefault="00441280" w:rsidP="00E27CA2">
            <w:pPr>
              <w:rPr>
                <w:rFonts w:ascii="Arial" w:hAnsi="Arial" w:cs="Arial"/>
                <w:b/>
                <w:bCs/>
              </w:rPr>
            </w:pPr>
            <w:r w:rsidRPr="00540858">
              <w:rPr>
                <w:rFonts w:ascii="Arial" w:hAnsi="Arial" w:cs="Arial"/>
                <w:b/>
                <w:bCs/>
              </w:rPr>
              <w:t>Evaluation of MUROS Candidate Techniques</w:t>
            </w:r>
          </w:p>
        </w:tc>
        <w:tc>
          <w:tcPr>
            <w:tcW w:w="4602" w:type="dxa"/>
            <w:vMerge w:val="restart"/>
            <w:tcBorders>
              <w:top w:val="single" w:sz="4" w:space="0" w:color="auto"/>
              <w:left w:val="nil"/>
              <w:right w:val="single" w:sz="4" w:space="0" w:color="000000"/>
            </w:tcBorders>
            <w:shd w:val="clear" w:color="auto" w:fill="C0C0C0"/>
            <w:noWrap/>
            <w:vAlign w:val="center"/>
          </w:tcPr>
          <w:p w14:paraId="7ED87B1D" w14:textId="77777777" w:rsidR="00441280" w:rsidRPr="00540858" w:rsidRDefault="00441280" w:rsidP="00E27CA2">
            <w:pPr>
              <w:jc w:val="center"/>
              <w:rPr>
                <w:rFonts w:ascii="Arial" w:hAnsi="Arial" w:cs="Arial"/>
                <w:b/>
                <w:bCs/>
              </w:rPr>
            </w:pPr>
            <w:r>
              <w:rPr>
                <w:rFonts w:ascii="Arial" w:hAnsi="Arial" w:cs="Arial"/>
                <w:b/>
                <w:bCs/>
              </w:rPr>
              <w:t>Higher Order Modulation</w:t>
            </w:r>
            <w:r w:rsidRPr="00540858">
              <w:rPr>
                <w:rFonts w:cs="Arial"/>
                <w:b/>
                <w:bCs/>
              </w:rPr>
              <w:t xml:space="preserve"> </w:t>
            </w:r>
          </w:p>
        </w:tc>
      </w:tr>
      <w:tr w:rsidR="00441280" w:rsidRPr="00D2189C" w14:paraId="0B8DF24C" w14:textId="77777777">
        <w:trPr>
          <w:trHeight w:val="600"/>
          <w:jc w:val="center"/>
        </w:trPr>
        <w:tc>
          <w:tcPr>
            <w:tcW w:w="3559" w:type="dxa"/>
            <w:tcBorders>
              <w:top w:val="single" w:sz="4" w:space="0" w:color="auto"/>
              <w:left w:val="single" w:sz="4" w:space="0" w:color="auto"/>
              <w:bottom w:val="single" w:sz="4" w:space="0" w:color="auto"/>
              <w:right w:val="single" w:sz="4" w:space="0" w:color="auto"/>
            </w:tcBorders>
            <w:shd w:val="clear" w:color="auto" w:fill="333399"/>
            <w:noWrap/>
            <w:vAlign w:val="center"/>
          </w:tcPr>
          <w:p w14:paraId="31C3E133" w14:textId="77777777" w:rsidR="00441280" w:rsidRPr="008F3C90" w:rsidRDefault="00441280" w:rsidP="00E27CA2">
            <w:pPr>
              <w:rPr>
                <w:rFonts w:ascii="Arial" w:hAnsi="Arial" w:cs="Arial"/>
                <w:b/>
                <w:bCs/>
                <w:color w:val="FFFFFF"/>
              </w:rPr>
            </w:pPr>
            <w:r w:rsidRPr="008F3C90">
              <w:rPr>
                <w:rFonts w:ascii="Arial" w:hAnsi="Arial" w:cs="Arial"/>
                <w:b/>
                <w:bCs/>
                <w:color w:val="FFFFFF"/>
              </w:rPr>
              <w:t>Performance Objectives</w:t>
            </w:r>
          </w:p>
        </w:tc>
        <w:tc>
          <w:tcPr>
            <w:tcW w:w="4602" w:type="dxa"/>
            <w:vMerge/>
            <w:tcBorders>
              <w:left w:val="nil"/>
              <w:bottom w:val="single" w:sz="4" w:space="0" w:color="auto"/>
              <w:right w:val="single" w:sz="4" w:space="0" w:color="000000"/>
            </w:tcBorders>
            <w:shd w:val="clear" w:color="auto" w:fill="auto"/>
            <w:noWrap/>
            <w:vAlign w:val="center"/>
          </w:tcPr>
          <w:p w14:paraId="42A33DFD" w14:textId="77777777" w:rsidR="00441280" w:rsidRPr="009A7309" w:rsidRDefault="00441280" w:rsidP="00E27CA2">
            <w:pPr>
              <w:jc w:val="center"/>
              <w:rPr>
                <w:rFonts w:ascii="Arial" w:hAnsi="Arial" w:cs="Arial"/>
                <w:b/>
                <w:bCs/>
              </w:rPr>
            </w:pPr>
          </w:p>
        </w:tc>
      </w:tr>
      <w:tr w:rsidR="00441280" w:rsidRPr="00D2189C" w14:paraId="07380A5C" w14:textId="77777777">
        <w:trPr>
          <w:trHeight w:val="636"/>
          <w:jc w:val="center"/>
        </w:trPr>
        <w:tc>
          <w:tcPr>
            <w:tcW w:w="3559" w:type="dxa"/>
            <w:vMerge w:val="restart"/>
            <w:tcBorders>
              <w:top w:val="nil"/>
              <w:left w:val="single" w:sz="4" w:space="0" w:color="auto"/>
              <w:right w:val="single" w:sz="4" w:space="0" w:color="auto"/>
            </w:tcBorders>
            <w:shd w:val="clear" w:color="auto" w:fill="auto"/>
          </w:tcPr>
          <w:p w14:paraId="5F9509DA" w14:textId="77777777" w:rsidR="00441280" w:rsidRPr="00D2189C" w:rsidRDefault="00441280" w:rsidP="00E27CA2">
            <w:pPr>
              <w:rPr>
                <w:rFonts w:ascii="Arial" w:hAnsi="Arial" w:cs="Arial"/>
                <w:b/>
                <w:bCs/>
              </w:rPr>
            </w:pPr>
            <w:r w:rsidRPr="00540858">
              <w:rPr>
                <w:rFonts w:ascii="Arial" w:hAnsi="Arial" w:cs="Arial"/>
                <w:b/>
                <w:bCs/>
              </w:rPr>
              <w:t>P1: Capacity Improvements at the BTS</w:t>
            </w:r>
            <w:r w:rsidRPr="00D2189C">
              <w:rPr>
                <w:rFonts w:ascii="Arial" w:hAnsi="Arial" w:cs="Arial"/>
                <w:b/>
                <w:bCs/>
              </w:rPr>
              <w:br/>
            </w:r>
            <w:r w:rsidRPr="00540858">
              <w:rPr>
                <w:rFonts w:ascii="Arial" w:hAnsi="Arial" w:cs="Arial"/>
                <w:sz w:val="16"/>
                <w:szCs w:val="16"/>
              </w:rPr>
              <w:t>1) increase voice capacity of GERAN in  order of a factor of two per BTS transceiver</w:t>
            </w:r>
            <w:r w:rsidRPr="00540858">
              <w:rPr>
                <w:rFonts w:ascii="Arial" w:hAnsi="Arial" w:cs="Arial"/>
                <w:sz w:val="16"/>
                <w:szCs w:val="16"/>
              </w:rPr>
              <w:br/>
              <w:t>2) channels under interest: TCH/FS, TCH/HS, TCH/EFS, TCH/AFS, TCH/AHS and TCH/WFS</w:t>
            </w:r>
          </w:p>
        </w:tc>
        <w:tc>
          <w:tcPr>
            <w:tcW w:w="4602" w:type="dxa"/>
            <w:tcBorders>
              <w:top w:val="single" w:sz="4" w:space="0" w:color="auto"/>
              <w:left w:val="nil"/>
              <w:bottom w:val="single" w:sz="4" w:space="0" w:color="auto"/>
              <w:right w:val="single" w:sz="4" w:space="0" w:color="auto"/>
            </w:tcBorders>
            <w:shd w:val="clear" w:color="auto" w:fill="FFFF99"/>
            <w:tcMar>
              <w:top w:w="57" w:type="dxa"/>
              <w:bottom w:w="57" w:type="dxa"/>
            </w:tcMar>
          </w:tcPr>
          <w:p w14:paraId="73A7CB88" w14:textId="77777777" w:rsidR="00441280" w:rsidRPr="00C54086" w:rsidRDefault="00441280" w:rsidP="00E27CA2">
            <w:pPr>
              <w:rPr>
                <w:rFonts w:ascii="Arial" w:hAnsi="Arial" w:cs="Arial"/>
                <w:sz w:val="18"/>
                <w:szCs w:val="18"/>
              </w:rPr>
            </w:pPr>
            <w:r w:rsidRPr="00C54086">
              <w:rPr>
                <w:rFonts w:ascii="Arial" w:hAnsi="Arial" w:cs="Arial"/>
                <w:sz w:val="18"/>
                <w:szCs w:val="18"/>
              </w:rPr>
              <w:t xml:space="preserve">1) </w:t>
            </w:r>
            <w:r w:rsidRPr="002252D1">
              <w:rPr>
                <w:rFonts w:ascii="Arial" w:hAnsi="Arial" w:cs="Arial"/>
                <w:sz w:val="18"/>
                <w:szCs w:val="18"/>
              </w:rPr>
              <w:t>Network simulations have</w:t>
            </w:r>
            <w:r>
              <w:rPr>
                <w:rFonts w:ascii="Arial" w:hAnsi="Arial" w:cs="Arial"/>
                <w:sz w:val="18"/>
                <w:szCs w:val="18"/>
              </w:rPr>
              <w:t xml:space="preserve"> not yet been presented to show the available </w:t>
            </w:r>
            <w:r w:rsidRPr="002252D1">
              <w:rPr>
                <w:rFonts w:ascii="Arial" w:hAnsi="Arial" w:cs="Arial"/>
                <w:sz w:val="18"/>
                <w:szCs w:val="18"/>
              </w:rPr>
              <w:t>spectral efficiency gain</w:t>
            </w:r>
          </w:p>
        </w:tc>
      </w:tr>
      <w:tr w:rsidR="00441280" w:rsidRPr="00D2189C" w14:paraId="0D578636" w14:textId="77777777">
        <w:trPr>
          <w:trHeight w:val="982"/>
          <w:jc w:val="center"/>
        </w:trPr>
        <w:tc>
          <w:tcPr>
            <w:tcW w:w="3559" w:type="dxa"/>
            <w:vMerge/>
            <w:tcBorders>
              <w:left w:val="single" w:sz="4" w:space="0" w:color="auto"/>
              <w:bottom w:val="single" w:sz="4" w:space="0" w:color="auto"/>
              <w:right w:val="single" w:sz="4" w:space="0" w:color="auto"/>
            </w:tcBorders>
            <w:shd w:val="clear" w:color="auto" w:fill="auto"/>
          </w:tcPr>
          <w:p w14:paraId="0BF218E8" w14:textId="77777777" w:rsidR="00441280" w:rsidRPr="00540858" w:rsidRDefault="00441280" w:rsidP="00E27CA2">
            <w:pPr>
              <w:rPr>
                <w:rFonts w:ascii="Arial" w:hAnsi="Arial" w:cs="Arial"/>
                <w:b/>
                <w:bCs/>
              </w:rPr>
            </w:pPr>
          </w:p>
        </w:tc>
        <w:tc>
          <w:tcPr>
            <w:tcW w:w="4602"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61B23992" w14:textId="77777777" w:rsidR="00441280" w:rsidRPr="00E27CA2" w:rsidRDefault="00441280" w:rsidP="00E27CA2">
            <w:pPr>
              <w:rPr>
                <w:rFonts w:ascii="Arial" w:hAnsi="Arial" w:cs="Arial"/>
                <w:sz w:val="18"/>
                <w:szCs w:val="18"/>
              </w:rPr>
            </w:pPr>
            <w:r w:rsidRPr="00734E85">
              <w:rPr>
                <w:rFonts w:ascii="Arial" w:hAnsi="Arial" w:cs="Arial"/>
                <w:sz w:val="18"/>
                <w:szCs w:val="18"/>
              </w:rPr>
              <w:t>2) All codecs are supported</w:t>
            </w:r>
            <w:r>
              <w:rPr>
                <w:rFonts w:cs="Arial"/>
                <w:sz w:val="18"/>
                <w:szCs w:val="18"/>
              </w:rPr>
              <w:t>.</w:t>
            </w:r>
          </w:p>
        </w:tc>
      </w:tr>
      <w:tr w:rsidR="00441280" w:rsidRPr="00D2189C" w14:paraId="01928F80" w14:textId="77777777">
        <w:trPr>
          <w:trHeight w:val="950"/>
          <w:jc w:val="center"/>
        </w:trPr>
        <w:tc>
          <w:tcPr>
            <w:tcW w:w="3559" w:type="dxa"/>
            <w:vMerge w:val="restart"/>
            <w:tcBorders>
              <w:top w:val="single" w:sz="4" w:space="0" w:color="auto"/>
              <w:left w:val="single" w:sz="4" w:space="0" w:color="auto"/>
              <w:right w:val="single" w:sz="4" w:space="0" w:color="auto"/>
            </w:tcBorders>
            <w:shd w:val="clear" w:color="auto" w:fill="auto"/>
          </w:tcPr>
          <w:p w14:paraId="71C475DE" w14:textId="77777777" w:rsidR="00441280" w:rsidRPr="00D2189C" w:rsidRDefault="00441280" w:rsidP="00E27CA2">
            <w:pPr>
              <w:rPr>
                <w:rFonts w:ascii="Arial" w:hAnsi="Arial" w:cs="Arial"/>
                <w:b/>
                <w:bCs/>
              </w:rPr>
            </w:pPr>
            <w:r w:rsidRPr="00540858">
              <w:rPr>
                <w:rFonts w:ascii="Arial" w:hAnsi="Arial" w:cs="Arial"/>
                <w:b/>
                <w:bCs/>
              </w:rPr>
              <w:t>P2: Capacity Improvements at the air interface</w:t>
            </w:r>
            <w:r w:rsidRPr="00D2189C">
              <w:rPr>
                <w:rFonts w:ascii="Arial" w:hAnsi="Arial" w:cs="Arial"/>
                <w:b/>
                <w:bCs/>
                <w:sz w:val="18"/>
                <w:szCs w:val="18"/>
              </w:rPr>
              <w:br/>
            </w:r>
            <w:r w:rsidRPr="00540858">
              <w:rPr>
                <w:rFonts w:ascii="Arial" w:hAnsi="Arial" w:cs="Arial"/>
                <w:sz w:val="16"/>
                <w:szCs w:val="16"/>
              </w:rPr>
              <w:t>1) enhance the voice capacity of GERAN by means of multiplexing at least two users simultaneously on the same radio resource both in downlink and in uplink</w:t>
            </w:r>
            <w:r w:rsidRPr="00540858">
              <w:rPr>
                <w:rFonts w:ascii="Arial" w:hAnsi="Arial" w:cs="Arial"/>
                <w:sz w:val="16"/>
                <w:szCs w:val="16"/>
              </w:rPr>
              <w:br/>
              <w:t>2) channels under interest: TCH/FS, TCH/HS, TCH/EFS, TCH/AFS, TCH/AHS and TCH/WFS</w:t>
            </w:r>
          </w:p>
        </w:tc>
        <w:tc>
          <w:tcPr>
            <w:tcW w:w="4602"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18EAC4F4" w14:textId="77777777" w:rsidR="00441280" w:rsidRPr="00E27CA2" w:rsidRDefault="00441280" w:rsidP="00E27CA2">
            <w:pPr>
              <w:pStyle w:val="BodyText"/>
              <w:rPr>
                <w:rFonts w:ascii="Arial" w:hAnsi="Arial" w:cs="Arial"/>
                <w:sz w:val="16"/>
                <w:szCs w:val="16"/>
              </w:rPr>
            </w:pPr>
            <w:r w:rsidRPr="00734E85">
              <w:t xml:space="preserve">1) </w:t>
            </w:r>
            <w:r>
              <w:t>Up</w:t>
            </w:r>
            <w:r w:rsidRPr="002252D1">
              <w:t xml:space="preserve"> to 4 users </w:t>
            </w:r>
            <w:r>
              <w:t xml:space="preserve">are multiplexed </w:t>
            </w:r>
            <w:r w:rsidRPr="002252D1">
              <w:t xml:space="preserve">on </w:t>
            </w:r>
            <w:r>
              <w:t xml:space="preserve">the </w:t>
            </w:r>
            <w:r w:rsidRPr="002252D1">
              <w:t xml:space="preserve">same </w:t>
            </w:r>
            <w:r>
              <w:t>radio resource</w:t>
            </w:r>
          </w:p>
        </w:tc>
      </w:tr>
      <w:tr w:rsidR="00441280" w:rsidRPr="00D2189C" w14:paraId="399CCF10" w14:textId="77777777">
        <w:trPr>
          <w:trHeight w:val="583"/>
          <w:jc w:val="center"/>
        </w:trPr>
        <w:tc>
          <w:tcPr>
            <w:tcW w:w="3559" w:type="dxa"/>
            <w:vMerge/>
            <w:tcBorders>
              <w:left w:val="single" w:sz="4" w:space="0" w:color="auto"/>
              <w:bottom w:val="single" w:sz="4" w:space="0" w:color="auto"/>
              <w:right w:val="single" w:sz="4" w:space="0" w:color="auto"/>
            </w:tcBorders>
            <w:shd w:val="clear" w:color="auto" w:fill="auto"/>
          </w:tcPr>
          <w:p w14:paraId="6E97C038" w14:textId="77777777" w:rsidR="00441280" w:rsidRPr="00540858" w:rsidRDefault="00441280" w:rsidP="00E27CA2">
            <w:pPr>
              <w:rPr>
                <w:rFonts w:ascii="Arial" w:hAnsi="Arial" w:cs="Arial"/>
                <w:b/>
                <w:bCs/>
              </w:rPr>
            </w:pPr>
          </w:p>
        </w:tc>
        <w:tc>
          <w:tcPr>
            <w:tcW w:w="4602"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4EB61051" w14:textId="77777777" w:rsidR="00441280" w:rsidRPr="00734E85" w:rsidRDefault="00441280" w:rsidP="00E27CA2">
            <w:pPr>
              <w:rPr>
                <w:rFonts w:ascii="Arial" w:hAnsi="Arial" w:cs="Arial"/>
                <w:sz w:val="18"/>
                <w:szCs w:val="18"/>
              </w:rPr>
            </w:pPr>
            <w:r w:rsidRPr="00734E85">
              <w:rPr>
                <w:rFonts w:ascii="Arial" w:hAnsi="Arial" w:cs="Arial"/>
                <w:sz w:val="18"/>
                <w:szCs w:val="18"/>
              </w:rPr>
              <w:t>2) All codecs are supported</w:t>
            </w:r>
            <w:r>
              <w:rPr>
                <w:rFonts w:cs="Arial"/>
                <w:sz w:val="18"/>
                <w:szCs w:val="18"/>
              </w:rPr>
              <w:t>.</w:t>
            </w:r>
          </w:p>
        </w:tc>
      </w:tr>
    </w:tbl>
    <w:p w14:paraId="4FC07845" w14:textId="77777777" w:rsidR="00441280" w:rsidRDefault="00441280" w:rsidP="00956E6A">
      <w:pPr>
        <w:pStyle w:val="FP"/>
      </w:pPr>
    </w:p>
    <w:p w14:paraId="25D2D8A4" w14:textId="77777777" w:rsidR="00441280" w:rsidRDefault="00F90DBB" w:rsidP="008F3F22">
      <w:pPr>
        <w:pStyle w:val="Heading3"/>
      </w:pPr>
      <w:bookmarkStart w:id="604" w:name="_Toc518052939"/>
      <w:r>
        <w:t>9.7.2</w:t>
      </w:r>
      <w:r w:rsidR="00096E19">
        <w:tab/>
      </w:r>
      <w:r w:rsidR="00441280">
        <w:t>Compatibility Objectives</w:t>
      </w:r>
      <w:bookmarkEnd w:id="604"/>
    </w:p>
    <w:p w14:paraId="24CDE2CC" w14:textId="77777777" w:rsidR="00956E6A" w:rsidRPr="00956E6A" w:rsidRDefault="00956E6A" w:rsidP="00956E6A">
      <w:pPr>
        <w:pStyle w:val="TH"/>
      </w:pPr>
    </w:p>
    <w:tbl>
      <w:tblPr>
        <w:tblW w:w="0" w:type="auto"/>
        <w:jc w:val="center"/>
        <w:tblLook w:val="0000" w:firstRow="0" w:lastRow="0" w:firstColumn="0" w:lastColumn="0" w:noHBand="0" w:noVBand="0"/>
      </w:tblPr>
      <w:tblGrid>
        <w:gridCol w:w="3561"/>
        <w:gridCol w:w="4604"/>
      </w:tblGrid>
      <w:tr w:rsidR="00441280" w:rsidRPr="00D2189C" w14:paraId="069D3638" w14:textId="77777777">
        <w:trPr>
          <w:trHeight w:val="300"/>
          <w:jc w:val="center"/>
        </w:trPr>
        <w:tc>
          <w:tcPr>
            <w:tcW w:w="3561" w:type="dxa"/>
            <w:tcBorders>
              <w:top w:val="single" w:sz="4" w:space="0" w:color="auto"/>
              <w:left w:val="single" w:sz="4" w:space="0" w:color="auto"/>
              <w:bottom w:val="single" w:sz="4" w:space="0" w:color="auto"/>
              <w:right w:val="single" w:sz="4" w:space="0" w:color="auto"/>
            </w:tcBorders>
            <w:shd w:val="clear" w:color="auto" w:fill="FF9900"/>
            <w:noWrap/>
            <w:vAlign w:val="bottom"/>
          </w:tcPr>
          <w:p w14:paraId="09827013" w14:textId="77777777" w:rsidR="00441280" w:rsidRPr="00540858" w:rsidRDefault="00441280" w:rsidP="00E27CA2">
            <w:pPr>
              <w:rPr>
                <w:rFonts w:ascii="Arial" w:hAnsi="Arial" w:cs="Arial"/>
                <w:b/>
                <w:bCs/>
              </w:rPr>
            </w:pPr>
            <w:r w:rsidRPr="00540858">
              <w:rPr>
                <w:rFonts w:ascii="Arial" w:hAnsi="Arial" w:cs="Arial"/>
                <w:b/>
                <w:bCs/>
              </w:rPr>
              <w:t>Evaluation of MUROS Candidate Techniques</w:t>
            </w:r>
          </w:p>
        </w:tc>
        <w:tc>
          <w:tcPr>
            <w:tcW w:w="4604" w:type="dxa"/>
            <w:vMerge w:val="restart"/>
            <w:tcBorders>
              <w:top w:val="single" w:sz="4" w:space="0" w:color="auto"/>
              <w:left w:val="nil"/>
              <w:right w:val="single" w:sz="4" w:space="0" w:color="000000"/>
            </w:tcBorders>
            <w:shd w:val="clear" w:color="auto" w:fill="C0C0C0"/>
            <w:noWrap/>
            <w:vAlign w:val="bottom"/>
          </w:tcPr>
          <w:p w14:paraId="6C1232B6" w14:textId="77777777" w:rsidR="00441280" w:rsidRPr="00540858" w:rsidRDefault="00441280" w:rsidP="00E27CA2">
            <w:pPr>
              <w:jc w:val="center"/>
              <w:rPr>
                <w:rFonts w:ascii="Arial" w:hAnsi="Arial" w:cs="Arial"/>
                <w:b/>
                <w:bCs/>
              </w:rPr>
            </w:pPr>
            <w:r>
              <w:rPr>
                <w:rFonts w:ascii="Arial" w:hAnsi="Arial" w:cs="Arial"/>
                <w:b/>
                <w:bCs/>
              </w:rPr>
              <w:t>Higher Order Modulation</w:t>
            </w:r>
          </w:p>
          <w:p w14:paraId="11305799" w14:textId="77777777" w:rsidR="00441280" w:rsidRPr="00540858" w:rsidRDefault="00441280" w:rsidP="00E27CA2">
            <w:pPr>
              <w:jc w:val="center"/>
              <w:rPr>
                <w:rFonts w:ascii="Arial" w:hAnsi="Arial" w:cs="Arial"/>
                <w:b/>
                <w:bCs/>
              </w:rPr>
            </w:pPr>
          </w:p>
        </w:tc>
      </w:tr>
      <w:tr w:rsidR="00441280" w:rsidRPr="00D2189C" w14:paraId="0147B015" w14:textId="77777777">
        <w:trPr>
          <w:trHeight w:val="600"/>
          <w:jc w:val="center"/>
        </w:trPr>
        <w:tc>
          <w:tcPr>
            <w:tcW w:w="3561" w:type="dxa"/>
            <w:tcBorders>
              <w:top w:val="single" w:sz="4" w:space="0" w:color="auto"/>
              <w:left w:val="single" w:sz="4" w:space="0" w:color="auto"/>
              <w:bottom w:val="single" w:sz="4" w:space="0" w:color="auto"/>
              <w:right w:val="single" w:sz="4" w:space="0" w:color="auto"/>
            </w:tcBorders>
            <w:shd w:val="clear" w:color="auto" w:fill="333399"/>
            <w:noWrap/>
            <w:vAlign w:val="center"/>
          </w:tcPr>
          <w:p w14:paraId="5835A735" w14:textId="77777777" w:rsidR="00441280" w:rsidRPr="00727CE1" w:rsidRDefault="00441280" w:rsidP="00E27CA2">
            <w:pPr>
              <w:rPr>
                <w:rFonts w:ascii="Arial" w:hAnsi="Arial" w:cs="Arial"/>
                <w:b/>
                <w:bCs/>
                <w:color w:val="FFFFFF"/>
              </w:rPr>
            </w:pPr>
            <w:r w:rsidRPr="00727CE1">
              <w:rPr>
                <w:rFonts w:ascii="Arial" w:hAnsi="Arial" w:cs="Arial"/>
                <w:b/>
                <w:bCs/>
                <w:color w:val="FFFFFF"/>
              </w:rPr>
              <w:t>Compatibility Objectives</w:t>
            </w:r>
          </w:p>
        </w:tc>
        <w:tc>
          <w:tcPr>
            <w:tcW w:w="4604" w:type="dxa"/>
            <w:vMerge/>
            <w:tcBorders>
              <w:left w:val="nil"/>
              <w:bottom w:val="single" w:sz="4" w:space="0" w:color="auto"/>
              <w:right w:val="single" w:sz="4" w:space="0" w:color="000000"/>
            </w:tcBorders>
            <w:shd w:val="clear" w:color="auto" w:fill="auto"/>
            <w:noWrap/>
            <w:vAlign w:val="center"/>
          </w:tcPr>
          <w:p w14:paraId="1D5C842F" w14:textId="77777777" w:rsidR="00441280" w:rsidRPr="009A7309" w:rsidRDefault="00441280" w:rsidP="00E27CA2">
            <w:pPr>
              <w:jc w:val="center"/>
              <w:rPr>
                <w:rFonts w:ascii="Arial" w:hAnsi="Arial" w:cs="Arial"/>
                <w:b/>
                <w:bCs/>
              </w:rPr>
            </w:pPr>
          </w:p>
        </w:tc>
      </w:tr>
      <w:tr w:rsidR="00441280" w:rsidRPr="00D2189C" w14:paraId="39729521" w14:textId="77777777">
        <w:trPr>
          <w:trHeight w:val="600"/>
          <w:jc w:val="center"/>
        </w:trPr>
        <w:tc>
          <w:tcPr>
            <w:tcW w:w="3561" w:type="dxa"/>
            <w:vMerge w:val="restart"/>
            <w:tcBorders>
              <w:top w:val="nil"/>
              <w:left w:val="single" w:sz="4" w:space="0" w:color="auto"/>
              <w:right w:val="single" w:sz="4" w:space="0" w:color="auto"/>
            </w:tcBorders>
            <w:shd w:val="clear" w:color="auto" w:fill="auto"/>
          </w:tcPr>
          <w:p w14:paraId="363AC12A" w14:textId="77777777" w:rsidR="00441280" w:rsidRPr="00D2189C" w:rsidRDefault="00441280" w:rsidP="00E27CA2">
            <w:pPr>
              <w:rPr>
                <w:rFonts w:ascii="Arial" w:hAnsi="Arial" w:cs="Arial"/>
                <w:b/>
                <w:bCs/>
              </w:rPr>
            </w:pPr>
            <w:r w:rsidRPr="00540858">
              <w:rPr>
                <w:rFonts w:ascii="Arial" w:hAnsi="Arial" w:cs="Arial"/>
                <w:b/>
                <w:bCs/>
              </w:rPr>
              <w:t>C1: Maintainance of Voice Quality</w:t>
            </w:r>
            <w:r>
              <w:rPr>
                <w:rFonts w:ascii="Arial" w:hAnsi="Arial" w:cs="Arial"/>
                <w:b/>
                <w:bCs/>
                <w:sz w:val="18"/>
                <w:szCs w:val="18"/>
              </w:rPr>
              <w:br/>
            </w:r>
            <w:r w:rsidRPr="00E47540">
              <w:rPr>
                <w:rFonts w:ascii="Arial" w:hAnsi="Arial" w:cs="Arial"/>
                <w:sz w:val="16"/>
                <w:szCs w:val="16"/>
              </w:rPr>
              <w:t>1) voice quality should not decrease as perceived by the user.</w:t>
            </w:r>
            <w:r w:rsidRPr="00E47540">
              <w:rPr>
                <w:rFonts w:ascii="Arial" w:hAnsi="Arial" w:cs="Arial"/>
                <w:sz w:val="16"/>
                <w:szCs w:val="16"/>
              </w:rPr>
              <w:br/>
              <w:t xml:space="preserve">2) A voice quality level better than for GSM HR should be ensured. </w:t>
            </w: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07113032" w14:textId="77777777" w:rsidR="00441280" w:rsidRPr="00672046" w:rsidRDefault="00441280" w:rsidP="00E27CA2">
            <w:pPr>
              <w:rPr>
                <w:rFonts w:ascii="Arial" w:hAnsi="Arial" w:cs="Arial"/>
                <w:sz w:val="18"/>
                <w:szCs w:val="18"/>
              </w:rPr>
            </w:pPr>
            <w:r w:rsidRPr="00672046">
              <w:rPr>
                <w:rFonts w:ascii="Arial" w:hAnsi="Arial" w:cs="Arial"/>
                <w:sz w:val="18"/>
                <w:szCs w:val="18"/>
              </w:rPr>
              <w:t xml:space="preserve">1) </w:t>
            </w:r>
            <w:r w:rsidRPr="000F2332">
              <w:rPr>
                <w:rFonts w:ascii="Arial" w:hAnsi="Arial" w:cs="Arial"/>
                <w:sz w:val="18"/>
                <w:szCs w:val="18"/>
              </w:rPr>
              <w:t xml:space="preserve">Only users experiencing good enough quality will be allocated on a </w:t>
            </w:r>
            <w:r>
              <w:rPr>
                <w:rFonts w:ascii="Arial" w:hAnsi="Arial" w:cs="Arial"/>
                <w:sz w:val="18"/>
                <w:szCs w:val="18"/>
              </w:rPr>
              <w:t xml:space="preserve">multiuser </w:t>
            </w:r>
            <w:r w:rsidRPr="000F2332">
              <w:rPr>
                <w:rFonts w:ascii="Arial" w:hAnsi="Arial" w:cs="Arial"/>
                <w:sz w:val="18"/>
                <w:szCs w:val="18"/>
              </w:rPr>
              <w:t>channel</w:t>
            </w:r>
          </w:p>
        </w:tc>
      </w:tr>
      <w:tr w:rsidR="00441280" w:rsidRPr="00D2189C" w14:paraId="47163217" w14:textId="77777777">
        <w:trPr>
          <w:trHeight w:val="600"/>
          <w:jc w:val="center"/>
        </w:trPr>
        <w:tc>
          <w:tcPr>
            <w:tcW w:w="3561" w:type="dxa"/>
            <w:vMerge/>
            <w:tcBorders>
              <w:left w:val="single" w:sz="4" w:space="0" w:color="auto"/>
              <w:bottom w:val="single" w:sz="4" w:space="0" w:color="auto"/>
              <w:right w:val="single" w:sz="4" w:space="0" w:color="auto"/>
            </w:tcBorders>
            <w:shd w:val="clear" w:color="auto" w:fill="auto"/>
          </w:tcPr>
          <w:p w14:paraId="7BCFD7D8" w14:textId="77777777" w:rsidR="00441280" w:rsidRPr="00540858" w:rsidRDefault="00441280" w:rsidP="00E27CA2">
            <w:pP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6F9876E5" w14:textId="77777777" w:rsidR="00441280" w:rsidRPr="00672046" w:rsidRDefault="00441280" w:rsidP="00E27CA2">
            <w:pPr>
              <w:rPr>
                <w:rFonts w:ascii="Arial" w:hAnsi="Arial" w:cs="Arial"/>
                <w:sz w:val="18"/>
                <w:szCs w:val="18"/>
              </w:rPr>
            </w:pPr>
            <w:r w:rsidRPr="00672046">
              <w:rPr>
                <w:rFonts w:ascii="Arial" w:hAnsi="Arial" w:cs="Arial"/>
                <w:sz w:val="18"/>
                <w:szCs w:val="18"/>
              </w:rPr>
              <w:t>2) Minimum FER thresho</w:t>
            </w:r>
            <w:r>
              <w:rPr>
                <w:rFonts w:ascii="Arial" w:hAnsi="Arial" w:cs="Arial"/>
                <w:sz w:val="18"/>
                <w:szCs w:val="18"/>
              </w:rPr>
              <w:t>lds have been defined in the TR.</w:t>
            </w:r>
            <w:r w:rsidRPr="00672046">
              <w:rPr>
                <w:rFonts w:ascii="Arial" w:hAnsi="Arial" w:cs="Arial"/>
                <w:sz w:val="18"/>
                <w:szCs w:val="18"/>
              </w:rPr>
              <w:t xml:space="preserve"> </w:t>
            </w:r>
            <w:r w:rsidRPr="000F2332">
              <w:rPr>
                <w:rFonts w:ascii="Arial" w:hAnsi="Arial" w:cs="Arial"/>
                <w:sz w:val="18"/>
                <w:szCs w:val="18"/>
              </w:rPr>
              <w:t xml:space="preserve">Given the same FER level, the voice quality for </w:t>
            </w:r>
            <w:r w:rsidRPr="000F2332">
              <w:rPr>
                <w:rFonts w:ascii="Arial" w:hAnsi="Arial" w:cs="Arial"/>
                <w:sz w:val="18"/>
                <w:szCs w:val="18"/>
              </w:rPr>
              <w:lastRenderedPageBreak/>
              <w:t>any of the defined codecs exceeds that for GSM HR.</w:t>
            </w:r>
          </w:p>
        </w:tc>
      </w:tr>
      <w:tr w:rsidR="00441280" w:rsidRPr="00D2189C" w14:paraId="3FE3C1C3" w14:textId="77777777">
        <w:trPr>
          <w:trHeight w:val="758"/>
          <w:jc w:val="center"/>
        </w:trPr>
        <w:tc>
          <w:tcPr>
            <w:tcW w:w="3561" w:type="dxa"/>
            <w:vMerge w:val="restart"/>
            <w:tcBorders>
              <w:top w:val="nil"/>
              <w:left w:val="single" w:sz="4" w:space="0" w:color="auto"/>
              <w:right w:val="single" w:sz="4" w:space="0" w:color="auto"/>
            </w:tcBorders>
            <w:shd w:val="clear" w:color="auto" w:fill="auto"/>
          </w:tcPr>
          <w:p w14:paraId="398C82C8" w14:textId="77777777" w:rsidR="00441280" w:rsidRPr="00D2189C" w:rsidRDefault="00441280" w:rsidP="00E27CA2">
            <w:pPr>
              <w:rPr>
                <w:rFonts w:ascii="Arial" w:hAnsi="Arial" w:cs="Arial"/>
                <w:b/>
                <w:bCs/>
              </w:rPr>
            </w:pPr>
            <w:r w:rsidRPr="00540858">
              <w:rPr>
                <w:rFonts w:ascii="Arial" w:hAnsi="Arial" w:cs="Arial"/>
                <w:b/>
                <w:bCs/>
              </w:rPr>
              <w:lastRenderedPageBreak/>
              <w:t xml:space="preserve">C2: Support of Legacy </w:t>
            </w:r>
            <w:smartTag w:uri="urn:schemas-microsoft-com:office:smarttags" w:element="place">
              <w:r w:rsidRPr="00540858">
                <w:rPr>
                  <w:rFonts w:ascii="Arial" w:hAnsi="Arial" w:cs="Arial"/>
                  <w:b/>
                  <w:bCs/>
                </w:rPr>
                <w:t>Mobile</w:t>
              </w:r>
            </w:smartTag>
            <w:r w:rsidRPr="00540858">
              <w:rPr>
                <w:rFonts w:ascii="Arial" w:hAnsi="Arial" w:cs="Arial"/>
                <w:b/>
                <w:bCs/>
              </w:rPr>
              <w:t xml:space="preserve"> Stations</w:t>
            </w:r>
            <w:r>
              <w:rPr>
                <w:rFonts w:ascii="Arial" w:hAnsi="Arial" w:cs="Arial"/>
                <w:b/>
                <w:bCs/>
                <w:sz w:val="18"/>
                <w:szCs w:val="18"/>
              </w:rPr>
              <w:br/>
            </w:r>
            <w:r w:rsidRPr="00E47540">
              <w:rPr>
                <w:rFonts w:ascii="Arial" w:hAnsi="Arial" w:cs="Arial"/>
                <w:sz w:val="16"/>
                <w:szCs w:val="16"/>
              </w:rPr>
              <w:t>1) Support of  legacy MS w/o implementation impact.</w:t>
            </w:r>
            <w:r w:rsidRPr="00E47540">
              <w:rPr>
                <w:rFonts w:ascii="Arial" w:hAnsi="Arial" w:cs="Arial"/>
                <w:sz w:val="16"/>
                <w:szCs w:val="16"/>
              </w:rPr>
              <w:br/>
              <w:t>2) First priority on support of legacy DARP phase 1 terminals, second priority on support of legacy GMSK terminals not supporting DARP phase 1.</w:t>
            </w:r>
            <w:r>
              <w:rPr>
                <w:rFonts w:ascii="Arial" w:hAnsi="Arial" w:cs="Arial"/>
                <w:sz w:val="18"/>
                <w:szCs w:val="18"/>
              </w:rPr>
              <w:t xml:space="preserve"> </w:t>
            </w: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5E82181C" w14:textId="77777777" w:rsidR="00441280" w:rsidRPr="007A6E09" w:rsidRDefault="00441280" w:rsidP="00E27CA2">
            <w:pPr>
              <w:rPr>
                <w:rFonts w:ascii="Arial" w:hAnsi="Arial" w:cs="Arial"/>
                <w:sz w:val="18"/>
                <w:szCs w:val="18"/>
              </w:rPr>
            </w:pPr>
            <w:r w:rsidRPr="00672046">
              <w:rPr>
                <w:rFonts w:ascii="Arial" w:hAnsi="Arial" w:cs="Arial"/>
                <w:sz w:val="18"/>
                <w:szCs w:val="18"/>
              </w:rPr>
              <w:t xml:space="preserve">1) </w:t>
            </w:r>
            <w:r w:rsidRPr="007A6E09">
              <w:rPr>
                <w:rFonts w:ascii="Arial" w:hAnsi="Arial" w:cs="Arial"/>
                <w:sz w:val="18"/>
                <w:szCs w:val="18"/>
              </w:rPr>
              <w:t>Legacy, DARP Phase I, mobiles can be supported on the first sub channel</w:t>
            </w:r>
            <w:r>
              <w:rPr>
                <w:rFonts w:ascii="Arial" w:hAnsi="Arial" w:cs="Arial"/>
                <w:sz w:val="18"/>
                <w:szCs w:val="18"/>
              </w:rPr>
              <w:t xml:space="preserve"> by 2-user allocation on a resource.</w:t>
            </w:r>
          </w:p>
        </w:tc>
      </w:tr>
      <w:tr w:rsidR="00441280" w:rsidRPr="00D2189C" w14:paraId="564A0193" w14:textId="77777777">
        <w:trPr>
          <w:trHeight w:val="800"/>
          <w:jc w:val="center"/>
        </w:trPr>
        <w:tc>
          <w:tcPr>
            <w:tcW w:w="3561" w:type="dxa"/>
            <w:vMerge/>
            <w:tcBorders>
              <w:left w:val="single" w:sz="4" w:space="0" w:color="auto"/>
              <w:bottom w:val="single" w:sz="4" w:space="0" w:color="auto"/>
              <w:right w:val="single" w:sz="4" w:space="0" w:color="auto"/>
            </w:tcBorders>
          </w:tcPr>
          <w:p w14:paraId="1F8D3CA5" w14:textId="77777777" w:rsidR="00441280" w:rsidRPr="00540858" w:rsidRDefault="00441280" w:rsidP="00E27CA2">
            <w:pP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085C4183" w14:textId="77777777" w:rsidR="00441280" w:rsidRPr="00825FC9" w:rsidRDefault="00441280" w:rsidP="00E27CA2">
            <w:pPr>
              <w:rPr>
                <w:rFonts w:ascii="Arial" w:hAnsi="Arial" w:cs="Arial"/>
                <w:sz w:val="18"/>
                <w:szCs w:val="18"/>
              </w:rPr>
            </w:pPr>
            <w:r w:rsidRPr="00672046">
              <w:rPr>
                <w:rFonts w:ascii="Arial" w:hAnsi="Arial" w:cs="Arial"/>
                <w:sz w:val="18"/>
                <w:szCs w:val="18"/>
              </w:rPr>
              <w:t xml:space="preserve">2) </w:t>
            </w:r>
            <w:r>
              <w:rPr>
                <w:rFonts w:ascii="Arial" w:hAnsi="Arial" w:cs="Arial"/>
                <w:sz w:val="18"/>
                <w:szCs w:val="18"/>
              </w:rPr>
              <w:t>Legacy n</w:t>
            </w:r>
            <w:r w:rsidRPr="00FE541F">
              <w:rPr>
                <w:rFonts w:ascii="Arial" w:hAnsi="Arial" w:cs="Arial"/>
                <w:sz w:val="18"/>
                <w:szCs w:val="18"/>
              </w:rPr>
              <w:t>on DARP Phase I terminal</w:t>
            </w:r>
            <w:r>
              <w:rPr>
                <w:rFonts w:ascii="Arial" w:hAnsi="Arial" w:cs="Arial"/>
                <w:sz w:val="18"/>
                <w:szCs w:val="18"/>
              </w:rPr>
              <w:t xml:space="preserve">s </w:t>
            </w:r>
            <w:r w:rsidRPr="00825FC9">
              <w:rPr>
                <w:rFonts w:ascii="Arial" w:hAnsi="Arial" w:cs="Arial"/>
                <w:sz w:val="18"/>
                <w:szCs w:val="18"/>
              </w:rPr>
              <w:t>can be supported on the first sub channel by 2-user allocation on a resource.</w:t>
            </w:r>
          </w:p>
        </w:tc>
      </w:tr>
      <w:tr w:rsidR="00441280" w:rsidRPr="00D2189C" w14:paraId="457417E8" w14:textId="77777777">
        <w:trPr>
          <w:trHeight w:val="728"/>
          <w:jc w:val="center"/>
        </w:trPr>
        <w:tc>
          <w:tcPr>
            <w:tcW w:w="3561" w:type="dxa"/>
            <w:vMerge w:val="restart"/>
            <w:tcBorders>
              <w:top w:val="nil"/>
              <w:left w:val="single" w:sz="4" w:space="0" w:color="auto"/>
              <w:right w:val="single" w:sz="4" w:space="0" w:color="auto"/>
            </w:tcBorders>
          </w:tcPr>
          <w:p w14:paraId="702B4D13" w14:textId="77777777" w:rsidR="00441280" w:rsidRPr="00D2189C" w:rsidRDefault="00441280" w:rsidP="00E27CA2">
            <w:pPr>
              <w:rPr>
                <w:rFonts w:ascii="Arial" w:hAnsi="Arial" w:cs="Arial"/>
                <w:b/>
                <w:bCs/>
              </w:rPr>
            </w:pPr>
            <w:r w:rsidRPr="00540858">
              <w:rPr>
                <w:rFonts w:ascii="Arial" w:hAnsi="Arial" w:cs="Arial"/>
                <w:b/>
                <w:bCs/>
              </w:rPr>
              <w:t>C3: Implementation Impacts to new MS's</w:t>
            </w:r>
            <w:r w:rsidRPr="00540858">
              <w:rPr>
                <w:rFonts w:ascii="Arial" w:hAnsi="Arial" w:cs="Arial"/>
                <w:b/>
                <w:bCs/>
              </w:rPr>
              <w:br/>
            </w:r>
            <w:r w:rsidRPr="00E47540">
              <w:rPr>
                <w:rFonts w:ascii="Arial" w:hAnsi="Arial" w:cs="Arial"/>
                <w:sz w:val="16"/>
                <w:szCs w:val="16"/>
              </w:rPr>
              <w:t>1) change MS hardware as little as possible.</w:t>
            </w:r>
            <w:r w:rsidRPr="00E47540">
              <w:rPr>
                <w:rFonts w:ascii="Arial" w:hAnsi="Arial" w:cs="Arial"/>
                <w:sz w:val="16"/>
                <w:szCs w:val="16"/>
              </w:rPr>
              <w:br/>
              <w:t>2) Additional complexity in terms of processing power and memory should be kept to a minimum.</w:t>
            </w: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4838C897" w14:textId="77777777" w:rsidR="00441280" w:rsidRPr="00672046" w:rsidRDefault="00441280" w:rsidP="00E27CA2">
            <w:pPr>
              <w:rPr>
                <w:rFonts w:ascii="Arial" w:hAnsi="Arial" w:cs="Arial"/>
                <w:sz w:val="18"/>
                <w:szCs w:val="18"/>
              </w:rPr>
            </w:pPr>
            <w:r>
              <w:rPr>
                <w:rFonts w:ascii="Arial" w:hAnsi="Arial" w:cs="Arial"/>
                <w:sz w:val="18"/>
                <w:szCs w:val="18"/>
              </w:rPr>
              <w:t xml:space="preserve">1) Legacy </w:t>
            </w:r>
            <w:r w:rsidRPr="00036B9D">
              <w:rPr>
                <w:rFonts w:ascii="Arial" w:hAnsi="Arial" w:cs="Arial"/>
                <w:sz w:val="18"/>
                <w:szCs w:val="18"/>
              </w:rPr>
              <w:t xml:space="preserve">MSs supporting </w:t>
            </w:r>
            <w:r>
              <w:rPr>
                <w:rFonts w:ascii="Arial" w:hAnsi="Arial" w:cs="Arial"/>
                <w:sz w:val="18"/>
                <w:szCs w:val="18"/>
              </w:rPr>
              <w:t xml:space="preserve">downlink 16-QAM (Rel-7 </w:t>
            </w:r>
            <w:r w:rsidRPr="00036B9D">
              <w:rPr>
                <w:rFonts w:ascii="Arial" w:hAnsi="Arial" w:cs="Arial"/>
                <w:sz w:val="18"/>
                <w:szCs w:val="18"/>
              </w:rPr>
              <w:t xml:space="preserve">EGPRS2) can be multiplexed for </w:t>
            </w:r>
            <w:r>
              <w:rPr>
                <w:rFonts w:ascii="Arial" w:hAnsi="Arial" w:cs="Arial"/>
                <w:sz w:val="18"/>
                <w:szCs w:val="18"/>
              </w:rPr>
              <w:t xml:space="preserve">up to </w:t>
            </w:r>
            <w:r w:rsidRPr="00036B9D">
              <w:rPr>
                <w:rFonts w:ascii="Arial" w:hAnsi="Arial" w:cs="Arial"/>
                <w:sz w:val="18"/>
                <w:szCs w:val="18"/>
              </w:rPr>
              <w:t xml:space="preserve">4 users on a </w:t>
            </w:r>
            <w:r>
              <w:rPr>
                <w:rFonts w:ascii="Arial" w:hAnsi="Arial" w:cs="Arial"/>
                <w:sz w:val="18"/>
                <w:szCs w:val="18"/>
              </w:rPr>
              <w:t>resource</w:t>
            </w:r>
            <w:r w:rsidRPr="00036B9D">
              <w:rPr>
                <w:rFonts w:ascii="Arial" w:hAnsi="Arial" w:cs="Arial"/>
                <w:sz w:val="18"/>
                <w:szCs w:val="18"/>
              </w:rPr>
              <w:t>.</w:t>
            </w:r>
            <w:r>
              <w:rPr>
                <w:rFonts w:ascii="Arial" w:hAnsi="Arial" w:cs="Arial"/>
                <w:sz w:val="18"/>
                <w:szCs w:val="18"/>
              </w:rPr>
              <w:t xml:space="preserve"> Legacy MSs supporting downlink 8-PSK </w:t>
            </w:r>
            <w:r w:rsidRPr="00036B9D">
              <w:rPr>
                <w:rFonts w:ascii="Arial" w:hAnsi="Arial" w:cs="Arial"/>
                <w:sz w:val="18"/>
                <w:szCs w:val="18"/>
              </w:rPr>
              <w:t xml:space="preserve">can be multiplexed for </w:t>
            </w:r>
            <w:r>
              <w:rPr>
                <w:rFonts w:ascii="Arial" w:hAnsi="Arial" w:cs="Arial"/>
                <w:sz w:val="18"/>
                <w:szCs w:val="18"/>
              </w:rPr>
              <w:t>up to 3 users on a resource</w:t>
            </w:r>
            <w:r w:rsidRPr="00036B9D">
              <w:rPr>
                <w:rFonts w:ascii="Arial" w:hAnsi="Arial" w:cs="Arial"/>
                <w:sz w:val="18"/>
                <w:szCs w:val="18"/>
              </w:rPr>
              <w:t xml:space="preserve">. </w:t>
            </w:r>
          </w:p>
        </w:tc>
      </w:tr>
      <w:tr w:rsidR="00441280" w:rsidRPr="00D2189C" w14:paraId="00D12946" w14:textId="77777777">
        <w:trPr>
          <w:trHeight w:val="1499"/>
          <w:jc w:val="center"/>
        </w:trPr>
        <w:tc>
          <w:tcPr>
            <w:tcW w:w="3561" w:type="dxa"/>
            <w:vMerge/>
            <w:tcBorders>
              <w:left w:val="single" w:sz="4" w:space="0" w:color="auto"/>
              <w:bottom w:val="single" w:sz="4" w:space="0" w:color="auto"/>
              <w:right w:val="single" w:sz="4" w:space="0" w:color="auto"/>
            </w:tcBorders>
          </w:tcPr>
          <w:p w14:paraId="11C5EAF6" w14:textId="77777777" w:rsidR="00441280" w:rsidRPr="00540858" w:rsidRDefault="00441280" w:rsidP="00E27CA2">
            <w:pP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70D3A460" w14:textId="77777777" w:rsidR="00441280" w:rsidRDefault="00441280" w:rsidP="00E27CA2">
            <w:pPr>
              <w:rPr>
                <w:rFonts w:ascii="Arial" w:hAnsi="Arial" w:cs="Arial"/>
                <w:sz w:val="18"/>
                <w:szCs w:val="18"/>
              </w:rPr>
            </w:pPr>
            <w:r>
              <w:rPr>
                <w:rFonts w:ascii="Arial" w:hAnsi="Arial" w:cs="Arial"/>
                <w:sz w:val="18"/>
                <w:szCs w:val="18"/>
              </w:rPr>
              <w:t xml:space="preserve">2) New multiplexing of users on timeslot data. </w:t>
            </w:r>
          </w:p>
          <w:p w14:paraId="0255DBE2" w14:textId="77777777" w:rsidR="00441280" w:rsidRDefault="00441280" w:rsidP="00E27CA2">
            <w:pPr>
              <w:rPr>
                <w:rFonts w:ascii="Arial" w:hAnsi="Arial" w:cs="Arial"/>
                <w:sz w:val="18"/>
                <w:szCs w:val="18"/>
              </w:rPr>
            </w:pPr>
            <w:r>
              <w:rPr>
                <w:rFonts w:ascii="Arial" w:hAnsi="Arial" w:cs="Arial"/>
                <w:sz w:val="18"/>
                <w:szCs w:val="18"/>
              </w:rPr>
              <w:t>New QPSK training sequences (possible also to use proposed sequences).</w:t>
            </w:r>
          </w:p>
          <w:p w14:paraId="32E11AE2" w14:textId="77777777" w:rsidR="00441280" w:rsidRPr="007919FB" w:rsidRDefault="00441280" w:rsidP="00E27CA2">
            <w:pPr>
              <w:rPr>
                <w:rFonts w:ascii="Arial" w:hAnsi="Arial" w:cs="Arial"/>
                <w:sz w:val="18"/>
                <w:szCs w:val="18"/>
              </w:rPr>
            </w:pPr>
            <w:r>
              <w:rPr>
                <w:rFonts w:ascii="Arial" w:hAnsi="Arial" w:cs="Arial"/>
                <w:sz w:val="18"/>
                <w:szCs w:val="18"/>
              </w:rPr>
              <w:t>QPSK modulation on uplink – this is a subset of 8PSK for EDGE capable MS.</w:t>
            </w:r>
          </w:p>
        </w:tc>
      </w:tr>
      <w:tr w:rsidR="00441280" w:rsidRPr="00D2189C" w14:paraId="06A4FB2D" w14:textId="77777777">
        <w:trPr>
          <w:trHeight w:val="2204"/>
          <w:jc w:val="center"/>
        </w:trPr>
        <w:tc>
          <w:tcPr>
            <w:tcW w:w="3561" w:type="dxa"/>
            <w:vMerge w:val="restart"/>
            <w:tcBorders>
              <w:top w:val="nil"/>
              <w:left w:val="single" w:sz="4" w:space="0" w:color="auto"/>
              <w:right w:val="single" w:sz="4" w:space="0" w:color="auto"/>
            </w:tcBorders>
          </w:tcPr>
          <w:p w14:paraId="73290C63" w14:textId="77777777" w:rsidR="00441280" w:rsidRPr="00D2189C" w:rsidRDefault="00441280" w:rsidP="00E27CA2">
            <w:pPr>
              <w:rPr>
                <w:rFonts w:ascii="Arial" w:hAnsi="Arial" w:cs="Arial"/>
                <w:b/>
                <w:bCs/>
              </w:rPr>
            </w:pPr>
            <w:r w:rsidRPr="00540858">
              <w:rPr>
                <w:rFonts w:ascii="Arial" w:hAnsi="Arial" w:cs="Arial"/>
                <w:b/>
                <w:bCs/>
              </w:rPr>
              <w:t>C4: Implementation Impacts to BSS</w:t>
            </w:r>
            <w:r>
              <w:rPr>
                <w:rFonts w:ascii="Arial" w:hAnsi="Arial" w:cs="Arial"/>
                <w:b/>
                <w:bCs/>
                <w:sz w:val="18"/>
                <w:szCs w:val="18"/>
              </w:rPr>
              <w:br/>
            </w:r>
            <w:r w:rsidRPr="00E47540">
              <w:rPr>
                <w:rFonts w:ascii="Arial" w:hAnsi="Arial" w:cs="Arial"/>
                <w:sz w:val="16"/>
                <w:szCs w:val="16"/>
              </w:rPr>
              <w:t xml:space="preserve">1) </w:t>
            </w:r>
            <w:r w:rsidRPr="00DF356C">
              <w:rPr>
                <w:rFonts w:ascii="Arial" w:hAnsi="Arial" w:cs="Arial"/>
                <w:sz w:val="16"/>
                <w:szCs w:val="16"/>
              </w:rPr>
              <w:t>Change BSS hardware as little as possible and HW upgrades to the BSS should be avoided.</w:t>
            </w:r>
            <w:r w:rsidRPr="00E47540">
              <w:rPr>
                <w:rFonts w:ascii="Arial" w:hAnsi="Arial" w:cs="Arial"/>
                <w:sz w:val="16"/>
                <w:szCs w:val="16"/>
              </w:rPr>
              <w:br/>
              <w:t xml:space="preserve">2) Any TRX hardware capable for MUROS shall support legacy non-SAIC mobiles and SAIC mobiles. </w:t>
            </w:r>
            <w:r w:rsidRPr="00E47540">
              <w:rPr>
                <w:rFonts w:ascii="Arial" w:hAnsi="Arial" w:cs="Arial"/>
                <w:sz w:val="16"/>
                <w:szCs w:val="16"/>
              </w:rPr>
              <w:br/>
              <w:t>3) Impacts to dimensioning of resources on Abis interface shall be minimised.</w:t>
            </w: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08CD2762" w14:textId="77777777" w:rsidR="00441280" w:rsidRDefault="00441280" w:rsidP="00E27CA2">
            <w:pPr>
              <w:rPr>
                <w:rFonts w:ascii="Arial" w:hAnsi="Arial" w:cs="Arial"/>
                <w:sz w:val="18"/>
                <w:szCs w:val="18"/>
              </w:rPr>
            </w:pPr>
            <w:r>
              <w:rPr>
                <w:rFonts w:ascii="Arial" w:hAnsi="Arial" w:cs="Arial"/>
                <w:sz w:val="18"/>
                <w:szCs w:val="18"/>
              </w:rPr>
              <w:t xml:space="preserve">1) Legacy BTS capable of 8PSK downlink modulation allows up to 3 users multiplexed on a resource, using 16QAM. Legacy BTS capable of 16QAM  downlink modulation (already </w:t>
            </w:r>
            <w:r w:rsidRPr="007919FB">
              <w:rPr>
                <w:rFonts w:ascii="Arial" w:hAnsi="Arial" w:cs="Arial"/>
                <w:sz w:val="18"/>
                <w:szCs w:val="18"/>
              </w:rPr>
              <w:t xml:space="preserve">supported on </w:t>
            </w:r>
            <w:r>
              <w:rPr>
                <w:rFonts w:ascii="Arial" w:hAnsi="Arial" w:cs="Arial"/>
                <w:sz w:val="18"/>
                <w:szCs w:val="18"/>
              </w:rPr>
              <w:t xml:space="preserve">by Rel 7 </w:t>
            </w:r>
            <w:r w:rsidRPr="007919FB">
              <w:rPr>
                <w:rFonts w:ascii="Arial" w:hAnsi="Arial" w:cs="Arial"/>
                <w:sz w:val="18"/>
                <w:szCs w:val="18"/>
              </w:rPr>
              <w:t>EDGE</w:t>
            </w:r>
            <w:r>
              <w:rPr>
                <w:rFonts w:ascii="Arial" w:hAnsi="Arial" w:cs="Arial"/>
                <w:sz w:val="18"/>
                <w:szCs w:val="18"/>
              </w:rPr>
              <w:t>2), allows up 4 users multiplexed on a resource</w:t>
            </w:r>
            <w:r w:rsidRPr="007919FB">
              <w:rPr>
                <w:rFonts w:ascii="Arial" w:hAnsi="Arial" w:cs="Arial"/>
                <w:sz w:val="18"/>
                <w:szCs w:val="18"/>
              </w:rPr>
              <w:t>.</w:t>
            </w:r>
          </w:p>
          <w:p w14:paraId="416C8B88" w14:textId="77777777" w:rsidR="00441280" w:rsidRDefault="00441280" w:rsidP="00E27CA2">
            <w:pPr>
              <w:rPr>
                <w:rFonts w:ascii="Arial" w:hAnsi="Arial" w:cs="Arial"/>
                <w:sz w:val="18"/>
                <w:szCs w:val="18"/>
              </w:rPr>
            </w:pPr>
            <w:r>
              <w:rPr>
                <w:rFonts w:ascii="Arial" w:hAnsi="Arial" w:cs="Arial"/>
                <w:sz w:val="18"/>
                <w:szCs w:val="18"/>
              </w:rPr>
              <w:t>New QPSK training sequences on uplink.</w:t>
            </w:r>
          </w:p>
          <w:p w14:paraId="7C31AB55" w14:textId="77777777" w:rsidR="00441280" w:rsidRDefault="00441280" w:rsidP="00E27CA2">
            <w:pPr>
              <w:rPr>
                <w:rFonts w:ascii="Arial" w:hAnsi="Arial" w:cs="Arial"/>
                <w:sz w:val="18"/>
                <w:szCs w:val="18"/>
              </w:rPr>
            </w:pPr>
            <w:r>
              <w:rPr>
                <w:rFonts w:ascii="Arial" w:hAnsi="Arial" w:cs="Arial"/>
                <w:sz w:val="18"/>
                <w:szCs w:val="18"/>
              </w:rPr>
              <w:t>New multiplexing of users on timeslot data</w:t>
            </w:r>
          </w:p>
          <w:p w14:paraId="1886CE4C" w14:textId="77777777" w:rsidR="00441280" w:rsidRPr="007919FB" w:rsidRDefault="00441280" w:rsidP="00E27CA2">
            <w:pPr>
              <w:rPr>
                <w:rFonts w:ascii="Arial" w:hAnsi="Arial" w:cs="Arial"/>
                <w:sz w:val="18"/>
                <w:szCs w:val="18"/>
              </w:rPr>
            </w:pPr>
            <w:r w:rsidRPr="00FD60EC">
              <w:rPr>
                <w:rFonts w:ascii="Arial" w:hAnsi="Arial" w:cs="Arial"/>
                <w:sz w:val="18"/>
                <w:szCs w:val="18"/>
              </w:rPr>
              <w:t>Demodulation of two simultaneous s</w:t>
            </w:r>
            <w:r>
              <w:rPr>
                <w:rFonts w:ascii="Arial" w:hAnsi="Arial" w:cs="Arial"/>
                <w:sz w:val="18"/>
                <w:szCs w:val="18"/>
              </w:rPr>
              <w:t>ignals is needed.</w:t>
            </w:r>
          </w:p>
        </w:tc>
      </w:tr>
      <w:tr w:rsidR="00441280" w:rsidRPr="00D2189C" w14:paraId="2DCBF327" w14:textId="77777777">
        <w:trPr>
          <w:trHeight w:val="725"/>
          <w:jc w:val="center"/>
        </w:trPr>
        <w:tc>
          <w:tcPr>
            <w:tcW w:w="3561" w:type="dxa"/>
            <w:vMerge/>
            <w:tcBorders>
              <w:left w:val="single" w:sz="4" w:space="0" w:color="auto"/>
              <w:right w:val="single" w:sz="4" w:space="0" w:color="auto"/>
            </w:tcBorders>
          </w:tcPr>
          <w:p w14:paraId="02449E5B" w14:textId="77777777" w:rsidR="00441280" w:rsidRPr="00540858" w:rsidRDefault="00441280" w:rsidP="00E27CA2">
            <w:pP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1D7BB498" w14:textId="77777777" w:rsidR="00441280" w:rsidRPr="006844AF" w:rsidRDefault="00441280" w:rsidP="00E27CA2">
            <w:pPr>
              <w:rPr>
                <w:rFonts w:ascii="Arial" w:hAnsi="Arial" w:cs="Arial"/>
                <w:sz w:val="18"/>
                <w:szCs w:val="18"/>
              </w:rPr>
            </w:pPr>
            <w:r>
              <w:rPr>
                <w:rFonts w:ascii="Arial" w:hAnsi="Arial" w:cs="Arial"/>
                <w:sz w:val="18"/>
                <w:szCs w:val="18"/>
              </w:rPr>
              <w:t xml:space="preserve">2) </w:t>
            </w:r>
            <w:r w:rsidRPr="006844AF">
              <w:rPr>
                <w:rFonts w:ascii="Arial" w:hAnsi="Arial" w:cs="Arial"/>
                <w:sz w:val="18"/>
                <w:szCs w:val="18"/>
              </w:rPr>
              <w:t xml:space="preserve">The concept </w:t>
            </w:r>
            <w:r>
              <w:rPr>
                <w:rFonts w:ascii="Arial" w:hAnsi="Arial" w:cs="Arial"/>
                <w:sz w:val="18"/>
                <w:szCs w:val="18"/>
              </w:rPr>
              <w:t>has no impact on</w:t>
            </w:r>
            <w:r w:rsidRPr="006844AF">
              <w:rPr>
                <w:rFonts w:ascii="Arial" w:hAnsi="Arial" w:cs="Arial"/>
                <w:sz w:val="18"/>
                <w:szCs w:val="18"/>
              </w:rPr>
              <w:t xml:space="preserve"> the support of different type</w:t>
            </w:r>
            <w:r>
              <w:rPr>
                <w:rFonts w:ascii="Arial" w:hAnsi="Arial" w:cs="Arial"/>
                <w:sz w:val="18"/>
                <w:szCs w:val="18"/>
              </w:rPr>
              <w:t>s</w:t>
            </w:r>
            <w:r w:rsidRPr="006844AF">
              <w:rPr>
                <w:rFonts w:ascii="Arial" w:hAnsi="Arial" w:cs="Arial"/>
                <w:sz w:val="18"/>
                <w:szCs w:val="18"/>
              </w:rPr>
              <w:t xml:space="preserve"> of mobiles for the TRX</w:t>
            </w:r>
          </w:p>
        </w:tc>
      </w:tr>
      <w:tr w:rsidR="00441280" w:rsidRPr="00D2189C" w14:paraId="28AC28DE" w14:textId="77777777">
        <w:trPr>
          <w:trHeight w:val="789"/>
          <w:jc w:val="center"/>
        </w:trPr>
        <w:tc>
          <w:tcPr>
            <w:tcW w:w="3561" w:type="dxa"/>
            <w:vMerge/>
            <w:tcBorders>
              <w:left w:val="single" w:sz="4" w:space="0" w:color="auto"/>
              <w:bottom w:val="single" w:sz="4" w:space="0" w:color="auto"/>
              <w:right w:val="single" w:sz="4" w:space="0" w:color="auto"/>
            </w:tcBorders>
          </w:tcPr>
          <w:p w14:paraId="043BF809" w14:textId="77777777" w:rsidR="00441280" w:rsidRPr="00540858" w:rsidRDefault="00441280" w:rsidP="00E27CA2">
            <w:pP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FFFF99"/>
            <w:tcMar>
              <w:top w:w="57" w:type="dxa"/>
              <w:bottom w:w="57" w:type="dxa"/>
            </w:tcMar>
          </w:tcPr>
          <w:p w14:paraId="0BA73515" w14:textId="77777777" w:rsidR="00441280" w:rsidRPr="007919FB" w:rsidRDefault="00441280" w:rsidP="00E27CA2">
            <w:pPr>
              <w:rPr>
                <w:rFonts w:ascii="Arial" w:hAnsi="Arial" w:cs="Arial"/>
                <w:sz w:val="18"/>
                <w:szCs w:val="18"/>
              </w:rPr>
            </w:pPr>
            <w:r>
              <w:rPr>
                <w:rFonts w:ascii="Arial" w:hAnsi="Arial" w:cs="Arial"/>
                <w:sz w:val="18"/>
                <w:szCs w:val="18"/>
              </w:rPr>
              <w:t xml:space="preserve">3) </w:t>
            </w:r>
            <w:r w:rsidRPr="007919FB">
              <w:rPr>
                <w:rFonts w:ascii="Arial" w:hAnsi="Arial" w:cs="Arial"/>
                <w:sz w:val="18"/>
                <w:szCs w:val="18"/>
              </w:rPr>
              <w:t>Impact is to reserve a higher number of sub</w:t>
            </w:r>
            <w:r>
              <w:rPr>
                <w:rFonts w:ascii="Arial" w:hAnsi="Arial" w:cs="Arial"/>
                <w:sz w:val="18"/>
                <w:szCs w:val="18"/>
              </w:rPr>
              <w:t xml:space="preserve"> </w:t>
            </w:r>
            <w:r w:rsidRPr="007919FB">
              <w:rPr>
                <w:rFonts w:ascii="Arial" w:hAnsi="Arial" w:cs="Arial"/>
                <w:sz w:val="18"/>
                <w:szCs w:val="18"/>
              </w:rPr>
              <w:t>channels on Abis interface and possibly use another packet Abis technology</w:t>
            </w:r>
            <w:r>
              <w:rPr>
                <w:rFonts w:ascii="Arial" w:hAnsi="Arial" w:cs="Arial"/>
                <w:sz w:val="18"/>
                <w:szCs w:val="18"/>
              </w:rPr>
              <w:t>.</w:t>
            </w:r>
          </w:p>
        </w:tc>
      </w:tr>
      <w:tr w:rsidR="00441280" w:rsidRPr="00D2189C" w14:paraId="67E98E38" w14:textId="77777777">
        <w:trPr>
          <w:trHeight w:val="703"/>
          <w:jc w:val="center"/>
        </w:trPr>
        <w:tc>
          <w:tcPr>
            <w:tcW w:w="3561" w:type="dxa"/>
            <w:vMerge w:val="restart"/>
            <w:tcBorders>
              <w:top w:val="single" w:sz="4" w:space="0" w:color="auto"/>
              <w:left w:val="single" w:sz="4" w:space="0" w:color="auto"/>
              <w:right w:val="single" w:sz="4" w:space="0" w:color="auto"/>
            </w:tcBorders>
          </w:tcPr>
          <w:p w14:paraId="6FA89600" w14:textId="77777777" w:rsidR="00441280" w:rsidRPr="00D2189C" w:rsidRDefault="00441280" w:rsidP="00E27CA2">
            <w:pPr>
              <w:rPr>
                <w:rFonts w:ascii="Arial" w:hAnsi="Arial" w:cs="Arial"/>
                <w:b/>
                <w:bCs/>
              </w:rPr>
            </w:pPr>
            <w:r w:rsidRPr="00540858">
              <w:rPr>
                <w:rFonts w:ascii="Arial" w:hAnsi="Arial" w:cs="Arial"/>
                <w:b/>
                <w:bCs/>
              </w:rPr>
              <w:t>C5: Impacts to Network Planning</w:t>
            </w:r>
            <w:r>
              <w:rPr>
                <w:rFonts w:ascii="Arial" w:hAnsi="Arial" w:cs="Arial"/>
                <w:sz w:val="18"/>
                <w:szCs w:val="18"/>
              </w:rPr>
              <w:br/>
            </w:r>
            <w:r w:rsidRPr="00E47540">
              <w:rPr>
                <w:rFonts w:ascii="Arial" w:hAnsi="Arial" w:cs="Arial"/>
                <w:sz w:val="16"/>
                <w:szCs w:val="16"/>
              </w:rPr>
              <w:t xml:space="preserve">1) Impacts to network planning and frequency reuse shall be minimised. </w:t>
            </w:r>
            <w:r w:rsidRPr="00E47540">
              <w:rPr>
                <w:rFonts w:ascii="Arial" w:hAnsi="Arial" w:cs="Arial"/>
                <w:sz w:val="16"/>
                <w:szCs w:val="16"/>
              </w:rPr>
              <w:br/>
              <w:t xml:space="preserve">2) Impacts to legacy MS interfered on downlink by the MUROS candidate technique should be avoided in case of usage of a wider transmit pulse shape on downlink. </w:t>
            </w:r>
            <w:r w:rsidRPr="00E47540">
              <w:rPr>
                <w:rFonts w:ascii="Arial" w:hAnsi="Arial" w:cs="Arial"/>
                <w:sz w:val="16"/>
                <w:szCs w:val="16"/>
              </w:rPr>
              <w:br/>
              <w:t>3) Furthermore investigations shall be dedicated into the usage at the band edge, at the edge of an operator</w:t>
            </w:r>
            <w:r w:rsidR="00205CAF">
              <w:rPr>
                <w:rFonts w:ascii="Arial" w:hAnsi="Arial" w:cs="Arial"/>
                <w:sz w:val="16"/>
                <w:szCs w:val="16"/>
              </w:rPr>
              <w:t>'</w:t>
            </w:r>
            <w:r w:rsidRPr="00E47540">
              <w:rPr>
                <w:rFonts w:ascii="Arial" w:hAnsi="Arial" w:cs="Arial"/>
                <w:sz w:val="16"/>
                <w:szCs w:val="16"/>
              </w:rPr>
              <w:t>s  band allocation and in country border regions where no frequency coordination are in place.</w:t>
            </w: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318F7789" w14:textId="77777777" w:rsidR="00441280" w:rsidRPr="00D2189C" w:rsidRDefault="00441280" w:rsidP="00E27CA2">
            <w:pPr>
              <w:rPr>
                <w:rFonts w:ascii="Arial" w:hAnsi="Arial" w:cs="Arial"/>
                <w:sz w:val="18"/>
                <w:szCs w:val="18"/>
              </w:rPr>
            </w:pPr>
            <w:r>
              <w:rPr>
                <w:rFonts w:ascii="Arial" w:hAnsi="Arial" w:cs="Arial"/>
                <w:sz w:val="18"/>
                <w:szCs w:val="18"/>
              </w:rPr>
              <w:t xml:space="preserve">1)  No impact on frequency planning or frequency re-use is foreseen. </w:t>
            </w:r>
          </w:p>
        </w:tc>
      </w:tr>
      <w:tr w:rsidR="00441280" w:rsidRPr="00D2189C" w14:paraId="4B6F03B7" w14:textId="77777777">
        <w:trPr>
          <w:trHeight w:val="476"/>
          <w:jc w:val="center"/>
        </w:trPr>
        <w:tc>
          <w:tcPr>
            <w:tcW w:w="3561" w:type="dxa"/>
            <w:vMerge/>
            <w:tcBorders>
              <w:left w:val="single" w:sz="4" w:space="0" w:color="auto"/>
              <w:right w:val="single" w:sz="4" w:space="0" w:color="auto"/>
            </w:tcBorders>
            <w:shd w:val="clear" w:color="auto" w:fill="auto"/>
          </w:tcPr>
          <w:p w14:paraId="0601F72E" w14:textId="77777777" w:rsidR="00441280" w:rsidRPr="00540858" w:rsidRDefault="00441280" w:rsidP="00E27CA2">
            <w:pP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FFFF99"/>
            <w:tcMar>
              <w:top w:w="57" w:type="dxa"/>
              <w:bottom w:w="57" w:type="dxa"/>
            </w:tcMar>
          </w:tcPr>
          <w:p w14:paraId="1474445B" w14:textId="77777777" w:rsidR="00441280" w:rsidRPr="007919FB" w:rsidRDefault="00441280" w:rsidP="00E27CA2">
            <w:pPr>
              <w:rPr>
                <w:rFonts w:ascii="Arial" w:hAnsi="Arial" w:cs="Arial"/>
                <w:sz w:val="18"/>
                <w:szCs w:val="18"/>
              </w:rPr>
            </w:pPr>
            <w:r>
              <w:rPr>
                <w:rFonts w:ascii="Arial" w:hAnsi="Arial" w:cs="Arial"/>
                <w:sz w:val="18"/>
                <w:szCs w:val="18"/>
              </w:rPr>
              <w:t xml:space="preserve">2) </w:t>
            </w:r>
            <w:r w:rsidRPr="007919FB">
              <w:rPr>
                <w:rFonts w:ascii="Arial" w:hAnsi="Arial" w:cs="Arial"/>
                <w:sz w:val="18"/>
                <w:szCs w:val="18"/>
              </w:rPr>
              <w:t xml:space="preserve">Impacts on legacy MS reception for </w:t>
            </w:r>
            <w:r>
              <w:rPr>
                <w:rFonts w:ascii="Arial" w:hAnsi="Arial" w:cs="Arial"/>
                <w:sz w:val="18"/>
                <w:szCs w:val="18"/>
              </w:rPr>
              <w:t>optimised</w:t>
            </w:r>
            <w:r w:rsidRPr="007919FB">
              <w:rPr>
                <w:rFonts w:ascii="Arial" w:hAnsi="Arial" w:cs="Arial"/>
                <w:sz w:val="18"/>
                <w:szCs w:val="18"/>
              </w:rPr>
              <w:t xml:space="preserve"> TX pulse shape </w:t>
            </w:r>
            <w:r>
              <w:rPr>
                <w:rFonts w:ascii="Arial" w:hAnsi="Arial" w:cs="Arial"/>
                <w:sz w:val="18"/>
                <w:szCs w:val="18"/>
              </w:rPr>
              <w:t>would require further investigation</w:t>
            </w:r>
          </w:p>
        </w:tc>
      </w:tr>
      <w:tr w:rsidR="00441280" w:rsidRPr="00D2189C" w14:paraId="7E5DF5F8" w14:textId="77777777">
        <w:trPr>
          <w:trHeight w:val="825"/>
          <w:jc w:val="center"/>
        </w:trPr>
        <w:tc>
          <w:tcPr>
            <w:tcW w:w="3561" w:type="dxa"/>
            <w:vMerge/>
            <w:tcBorders>
              <w:left w:val="single" w:sz="4" w:space="0" w:color="auto"/>
              <w:bottom w:val="single" w:sz="4" w:space="0" w:color="auto"/>
              <w:right w:val="single" w:sz="4" w:space="0" w:color="auto"/>
            </w:tcBorders>
            <w:shd w:val="clear" w:color="auto" w:fill="auto"/>
          </w:tcPr>
          <w:p w14:paraId="7CEE6735" w14:textId="77777777" w:rsidR="00441280" w:rsidRPr="00540858" w:rsidRDefault="00441280" w:rsidP="00E27CA2">
            <w:pPr>
              <w:rPr>
                <w:rFonts w:ascii="Arial" w:hAnsi="Arial" w:cs="Arial"/>
                <w:b/>
                <w:bCs/>
              </w:rPr>
            </w:pPr>
          </w:p>
        </w:tc>
        <w:tc>
          <w:tcPr>
            <w:tcW w:w="4604" w:type="dxa"/>
            <w:tcBorders>
              <w:top w:val="single" w:sz="4" w:space="0" w:color="auto"/>
              <w:left w:val="nil"/>
              <w:bottom w:val="single" w:sz="4" w:space="0" w:color="auto"/>
              <w:right w:val="single" w:sz="4" w:space="0" w:color="auto"/>
            </w:tcBorders>
            <w:shd w:val="clear" w:color="auto" w:fill="00FF00"/>
            <w:tcMar>
              <w:top w:w="57" w:type="dxa"/>
              <w:bottom w:w="57" w:type="dxa"/>
            </w:tcMar>
          </w:tcPr>
          <w:p w14:paraId="60FA5363" w14:textId="77777777" w:rsidR="00441280" w:rsidRPr="007919FB" w:rsidRDefault="00441280" w:rsidP="00E27CA2">
            <w:pPr>
              <w:rPr>
                <w:rFonts w:ascii="Arial" w:hAnsi="Arial" w:cs="Arial"/>
                <w:sz w:val="18"/>
                <w:szCs w:val="18"/>
              </w:rPr>
            </w:pPr>
            <w:r>
              <w:rPr>
                <w:rFonts w:ascii="Arial" w:hAnsi="Arial" w:cs="Arial"/>
                <w:sz w:val="18"/>
                <w:szCs w:val="18"/>
              </w:rPr>
              <w:t>3) Optimised</w:t>
            </w:r>
            <w:r w:rsidRPr="007919FB">
              <w:rPr>
                <w:rFonts w:ascii="Arial" w:hAnsi="Arial" w:cs="Arial"/>
                <w:sz w:val="18"/>
                <w:szCs w:val="18"/>
              </w:rPr>
              <w:t xml:space="preserve"> TX pulse shape is not expected to be used at band edge or at the edge of an operator's allocation.</w:t>
            </w:r>
          </w:p>
        </w:tc>
      </w:tr>
    </w:tbl>
    <w:p w14:paraId="75B238B5" w14:textId="77777777" w:rsidR="00421390" w:rsidRPr="00570088" w:rsidRDefault="00421390" w:rsidP="00956E6A">
      <w:pPr>
        <w:pStyle w:val="FP"/>
      </w:pPr>
    </w:p>
    <w:p w14:paraId="51365D48" w14:textId="77777777" w:rsidR="00994786" w:rsidRPr="00994786" w:rsidRDefault="00BE526B" w:rsidP="008F3F22">
      <w:pPr>
        <w:pStyle w:val="Heading2"/>
      </w:pPr>
      <w:bookmarkStart w:id="605" w:name="_Toc518052940"/>
      <w:r>
        <w:t>9.8</w:t>
      </w:r>
      <w:r>
        <w:tab/>
      </w:r>
      <w:r w:rsidR="00421390">
        <w:t>References</w:t>
      </w:r>
      <w:bookmarkEnd w:id="605"/>
    </w:p>
    <w:p w14:paraId="2DA571CB" w14:textId="77777777" w:rsidR="00421390" w:rsidRPr="00994786" w:rsidRDefault="00E7239C" w:rsidP="00A02FBF">
      <w:pPr>
        <w:pStyle w:val="TOC5"/>
        <w:spacing w:after="120"/>
        <w:ind w:left="0" w:firstLine="0"/>
      </w:pPr>
      <w:bookmarkStart w:id="606" w:name="_Ref206745569"/>
      <w:r w:rsidRPr="00C6485E">
        <w:rPr>
          <w:rStyle w:val="ReferenceChar"/>
          <w:rFonts w:ascii="Times New Roman" w:hAnsi="Times New Roman"/>
          <w:sz w:val="20"/>
        </w:rPr>
        <w:t>[9-1]</w:t>
      </w:r>
      <w:r w:rsidR="00A02FBF">
        <w:rPr>
          <w:rStyle w:val="ReferenceChar"/>
          <w:rFonts w:ascii="Times New Roman" w:hAnsi="Times New Roman"/>
          <w:sz w:val="20"/>
        </w:rPr>
        <w:t xml:space="preserve">   </w:t>
      </w:r>
      <w:r w:rsidR="00421390" w:rsidRPr="00C6485E">
        <w:rPr>
          <w:rStyle w:val="ReferenceChar"/>
          <w:rFonts w:ascii="Times New Roman" w:hAnsi="Times New Roman"/>
          <w:sz w:val="20"/>
        </w:rPr>
        <w:t>GP-07</w:t>
      </w:r>
      <w:r w:rsidR="00421390" w:rsidRPr="00994786">
        <w:t xml:space="preserve">2033, </w:t>
      </w:r>
      <w:r w:rsidR="00205CAF">
        <w:t>"</w:t>
      </w:r>
      <w:r w:rsidR="00421390" w:rsidRPr="00994786">
        <w:t>WID: Multi-User Reusing-One-Slot (MUROS),</w:t>
      </w:r>
      <w:r w:rsidR="00205CAF">
        <w:t>"</w:t>
      </w:r>
      <w:r w:rsidR="00421390" w:rsidRPr="00994786">
        <w:t xml:space="preserve"> China Mobile et al</w:t>
      </w:r>
      <w:bookmarkEnd w:id="606"/>
    </w:p>
    <w:p w14:paraId="3F0B3C08" w14:textId="77777777" w:rsidR="00421390" w:rsidRPr="00994786" w:rsidRDefault="00994786" w:rsidP="00994786">
      <w:pPr>
        <w:pStyle w:val="Reference"/>
        <w:tabs>
          <w:tab w:val="clear" w:pos="360"/>
          <w:tab w:val="left" w:pos="567"/>
        </w:tabs>
        <w:spacing w:after="120"/>
        <w:rPr>
          <w:rFonts w:ascii="Times New Roman" w:hAnsi="Times New Roman"/>
          <w:i/>
          <w:iCs/>
          <w:sz w:val="20"/>
        </w:rPr>
      </w:pPr>
      <w:bookmarkStart w:id="607" w:name="_Ref206745583"/>
      <w:r w:rsidRPr="00994786">
        <w:rPr>
          <w:rFonts w:ascii="Times New Roman" w:hAnsi="Times New Roman"/>
          <w:sz w:val="20"/>
        </w:rPr>
        <w:t>[9-2]</w:t>
      </w:r>
      <w:r w:rsidRPr="00994786">
        <w:rPr>
          <w:rFonts w:ascii="Times New Roman" w:hAnsi="Times New Roman"/>
          <w:sz w:val="20"/>
        </w:rPr>
        <w:tab/>
      </w:r>
      <w:r w:rsidR="00421390" w:rsidRPr="00994786">
        <w:rPr>
          <w:rFonts w:ascii="Times New Roman" w:hAnsi="Times New Roman"/>
          <w:sz w:val="20"/>
        </w:rPr>
        <w:t xml:space="preserve">GP-071792, </w:t>
      </w:r>
      <w:r w:rsidR="00205CAF">
        <w:rPr>
          <w:rFonts w:ascii="Times New Roman" w:hAnsi="Times New Roman"/>
          <w:sz w:val="20"/>
        </w:rPr>
        <w:t>"</w:t>
      </w:r>
      <w:r w:rsidR="00421390" w:rsidRPr="00994786">
        <w:rPr>
          <w:rFonts w:ascii="Times New Roman" w:hAnsi="Times New Roman"/>
          <w:sz w:val="20"/>
        </w:rPr>
        <w:t>Voice Capacity Evolution with Orthogonal Sub Channels ,</w:t>
      </w:r>
      <w:r w:rsidR="00205CAF">
        <w:rPr>
          <w:rFonts w:ascii="Times New Roman" w:hAnsi="Times New Roman"/>
          <w:sz w:val="20"/>
        </w:rPr>
        <w:t>"</w:t>
      </w:r>
      <w:r w:rsidR="00421390" w:rsidRPr="00994786">
        <w:rPr>
          <w:rFonts w:ascii="Times New Roman" w:hAnsi="Times New Roman"/>
          <w:sz w:val="20"/>
        </w:rPr>
        <w:t xml:space="preserve"> Nokia Siemens Networks, Nokia</w:t>
      </w:r>
      <w:bookmarkEnd w:id="607"/>
    </w:p>
    <w:p w14:paraId="2D0ADD18" w14:textId="77777777" w:rsidR="00421390" w:rsidRPr="00994786" w:rsidRDefault="00994786" w:rsidP="00994786">
      <w:pPr>
        <w:pStyle w:val="Reference"/>
        <w:tabs>
          <w:tab w:val="clear" w:pos="360"/>
          <w:tab w:val="left" w:pos="567"/>
        </w:tabs>
        <w:spacing w:after="120"/>
        <w:rPr>
          <w:rFonts w:ascii="Times New Roman" w:hAnsi="Times New Roman"/>
          <w:i/>
          <w:iCs/>
          <w:sz w:val="20"/>
        </w:rPr>
      </w:pPr>
      <w:bookmarkStart w:id="608" w:name="_Ref206745585"/>
      <w:r w:rsidRPr="00994786">
        <w:rPr>
          <w:rFonts w:ascii="Times New Roman" w:hAnsi="Times New Roman"/>
          <w:sz w:val="20"/>
        </w:rPr>
        <w:t>[9-3]</w:t>
      </w:r>
      <w:r w:rsidRPr="00994786">
        <w:rPr>
          <w:rFonts w:ascii="Times New Roman" w:hAnsi="Times New Roman"/>
          <w:sz w:val="20"/>
        </w:rPr>
        <w:tab/>
      </w:r>
      <w:r w:rsidR="00421390" w:rsidRPr="00994786">
        <w:rPr>
          <w:rFonts w:ascii="Times New Roman" w:hAnsi="Times New Roman"/>
          <w:sz w:val="20"/>
        </w:rPr>
        <w:t xml:space="preserve">GP-071738, </w:t>
      </w:r>
      <w:r w:rsidR="00205CAF">
        <w:rPr>
          <w:rFonts w:ascii="Times New Roman" w:hAnsi="Times New Roman"/>
          <w:sz w:val="20"/>
        </w:rPr>
        <w:t>"</w:t>
      </w:r>
      <w:r w:rsidR="00421390" w:rsidRPr="00994786">
        <w:rPr>
          <w:rFonts w:ascii="Times New Roman" w:hAnsi="Times New Roman"/>
          <w:sz w:val="20"/>
        </w:rPr>
        <w:t>Speech capacity enhancements using DARP,</w:t>
      </w:r>
      <w:r w:rsidR="00205CAF">
        <w:rPr>
          <w:rFonts w:ascii="Times New Roman" w:hAnsi="Times New Roman"/>
          <w:sz w:val="20"/>
        </w:rPr>
        <w:t>"</w:t>
      </w:r>
      <w:r w:rsidR="00421390" w:rsidRPr="00994786">
        <w:rPr>
          <w:rFonts w:ascii="Times New Roman" w:hAnsi="Times New Roman"/>
          <w:sz w:val="20"/>
        </w:rPr>
        <w:t xml:space="preserve"> Qualcomm</w:t>
      </w:r>
      <w:bookmarkEnd w:id="608"/>
    </w:p>
    <w:p w14:paraId="14D0A190" w14:textId="77777777" w:rsidR="00421390" w:rsidRPr="00994786" w:rsidRDefault="00994786" w:rsidP="00994786">
      <w:pPr>
        <w:pStyle w:val="Reference"/>
        <w:tabs>
          <w:tab w:val="clear" w:pos="360"/>
          <w:tab w:val="left" w:pos="567"/>
        </w:tabs>
        <w:spacing w:after="120"/>
        <w:rPr>
          <w:rFonts w:ascii="Times New Roman" w:hAnsi="Times New Roman"/>
          <w:sz w:val="20"/>
        </w:rPr>
      </w:pPr>
      <w:bookmarkStart w:id="609" w:name="_Ref206745614"/>
      <w:r w:rsidRPr="00994786">
        <w:rPr>
          <w:rFonts w:ascii="Times New Roman" w:hAnsi="Times New Roman"/>
          <w:sz w:val="20"/>
        </w:rPr>
        <w:lastRenderedPageBreak/>
        <w:t>[9-4]</w:t>
      </w:r>
      <w:r w:rsidR="00205CAF">
        <w:rPr>
          <w:rFonts w:ascii="Times New Roman" w:hAnsi="Times New Roman"/>
          <w:sz w:val="20"/>
        </w:rPr>
        <w:tab/>
      </w:r>
      <w:r w:rsidR="00421390" w:rsidRPr="00994786">
        <w:rPr>
          <w:rFonts w:ascii="Times New Roman" w:hAnsi="Times New Roman"/>
          <w:sz w:val="20"/>
        </w:rPr>
        <w:t xml:space="preserve">GP-062488, </w:t>
      </w:r>
      <w:r w:rsidR="00205CAF">
        <w:rPr>
          <w:rFonts w:ascii="Times New Roman" w:hAnsi="Times New Roman"/>
          <w:sz w:val="20"/>
        </w:rPr>
        <w:t>"</w:t>
      </w:r>
      <w:r w:rsidR="00421390" w:rsidRPr="00994786">
        <w:rPr>
          <w:rFonts w:ascii="Times New Roman" w:hAnsi="Times New Roman"/>
          <w:sz w:val="20"/>
        </w:rPr>
        <w:t>New WID on reduced symbol duration, higher order modulation and turbo coding (RED HOT) for</w:t>
      </w:r>
      <w:r w:rsidR="00205CAF">
        <w:rPr>
          <w:rFonts w:ascii="Times New Roman" w:hAnsi="Times New Roman"/>
          <w:sz w:val="20"/>
        </w:rPr>
        <w:tab/>
      </w:r>
      <w:r w:rsidR="00421390" w:rsidRPr="00994786">
        <w:rPr>
          <w:rFonts w:ascii="Times New Roman" w:hAnsi="Times New Roman"/>
          <w:sz w:val="20"/>
        </w:rPr>
        <w:t>downlink,</w:t>
      </w:r>
      <w:r w:rsidR="00205CAF">
        <w:rPr>
          <w:rFonts w:ascii="Times New Roman" w:hAnsi="Times New Roman"/>
          <w:sz w:val="20"/>
        </w:rPr>
        <w:t>"</w:t>
      </w:r>
      <w:r w:rsidR="00421390" w:rsidRPr="00994786">
        <w:rPr>
          <w:rFonts w:ascii="Times New Roman" w:hAnsi="Times New Roman"/>
          <w:sz w:val="20"/>
        </w:rPr>
        <w:t xml:space="preserve"> Ericsson et al</w:t>
      </w:r>
      <w:bookmarkEnd w:id="609"/>
    </w:p>
    <w:p w14:paraId="22D2BB80" w14:textId="77777777" w:rsidR="00421390" w:rsidRPr="00994786" w:rsidRDefault="00994786" w:rsidP="00994786">
      <w:pPr>
        <w:pStyle w:val="Reference"/>
        <w:tabs>
          <w:tab w:val="clear" w:pos="360"/>
          <w:tab w:val="left" w:pos="567"/>
        </w:tabs>
        <w:spacing w:after="120"/>
        <w:rPr>
          <w:rFonts w:ascii="Times New Roman" w:hAnsi="Times New Roman"/>
          <w:sz w:val="20"/>
        </w:rPr>
      </w:pPr>
      <w:bookmarkStart w:id="610" w:name="_Ref206745631"/>
      <w:r w:rsidRPr="00994786">
        <w:rPr>
          <w:rFonts w:ascii="Times New Roman" w:hAnsi="Times New Roman"/>
          <w:sz w:val="20"/>
        </w:rPr>
        <w:t>[9-5]</w:t>
      </w:r>
      <w:r w:rsidRPr="00994786">
        <w:rPr>
          <w:rFonts w:ascii="Times New Roman" w:hAnsi="Times New Roman"/>
          <w:sz w:val="20"/>
        </w:rPr>
        <w:tab/>
      </w:r>
      <w:r w:rsidR="00421390" w:rsidRPr="00994786">
        <w:rPr>
          <w:rFonts w:ascii="Times New Roman" w:hAnsi="Times New Roman"/>
          <w:sz w:val="20"/>
        </w:rPr>
        <w:t xml:space="preserve">GP-061478, </w:t>
      </w:r>
      <w:r w:rsidR="00205CAF">
        <w:rPr>
          <w:rFonts w:ascii="Times New Roman" w:hAnsi="Times New Roman"/>
          <w:sz w:val="20"/>
        </w:rPr>
        <w:t>"</w:t>
      </w:r>
      <w:r w:rsidR="00421390" w:rsidRPr="00994786">
        <w:rPr>
          <w:rFonts w:ascii="Times New Roman" w:hAnsi="Times New Roman"/>
          <w:sz w:val="20"/>
        </w:rPr>
        <w:t>WID: Higher Uplink Performance for GERAN Evolution (HUGE),</w:t>
      </w:r>
      <w:r w:rsidR="00205CAF">
        <w:rPr>
          <w:rFonts w:ascii="Times New Roman" w:hAnsi="Times New Roman"/>
          <w:sz w:val="20"/>
        </w:rPr>
        <w:t>"</w:t>
      </w:r>
      <w:r w:rsidR="00421390" w:rsidRPr="00994786">
        <w:rPr>
          <w:rFonts w:ascii="Times New Roman" w:hAnsi="Times New Roman"/>
          <w:sz w:val="20"/>
        </w:rPr>
        <w:t xml:space="preserve"> Nokia et al</w:t>
      </w:r>
      <w:bookmarkEnd w:id="610"/>
    </w:p>
    <w:p w14:paraId="096FDB18" w14:textId="77777777" w:rsidR="00421390" w:rsidRPr="00994786" w:rsidRDefault="00994786" w:rsidP="00994786">
      <w:pPr>
        <w:pStyle w:val="Reference"/>
        <w:tabs>
          <w:tab w:val="clear" w:pos="360"/>
          <w:tab w:val="left" w:pos="567"/>
        </w:tabs>
        <w:spacing w:after="120"/>
        <w:rPr>
          <w:rFonts w:ascii="Times New Roman" w:hAnsi="Times New Roman"/>
          <w:sz w:val="20"/>
        </w:rPr>
      </w:pPr>
      <w:bookmarkStart w:id="611" w:name="_Ref206745644"/>
      <w:r w:rsidRPr="00994786">
        <w:rPr>
          <w:rFonts w:ascii="Times New Roman" w:hAnsi="Times New Roman"/>
          <w:sz w:val="20"/>
        </w:rPr>
        <w:t>[9-6]</w:t>
      </w:r>
      <w:r w:rsidRPr="00994786">
        <w:rPr>
          <w:rFonts w:ascii="Times New Roman" w:hAnsi="Times New Roman"/>
          <w:sz w:val="20"/>
        </w:rPr>
        <w:tab/>
      </w:r>
      <w:r w:rsidR="00421390" w:rsidRPr="00994786">
        <w:rPr>
          <w:rFonts w:ascii="Times New Roman" w:hAnsi="Times New Roman"/>
          <w:sz w:val="20"/>
        </w:rPr>
        <w:t xml:space="preserve">GP-062124, </w:t>
      </w:r>
      <w:r w:rsidR="00205CAF">
        <w:rPr>
          <w:rFonts w:ascii="Times New Roman" w:hAnsi="Times New Roman"/>
          <w:sz w:val="20"/>
        </w:rPr>
        <w:t>"</w:t>
      </w:r>
      <w:r w:rsidR="00421390" w:rsidRPr="00994786">
        <w:rPr>
          <w:rFonts w:ascii="Times New Roman" w:hAnsi="Times New Roman"/>
          <w:sz w:val="20"/>
        </w:rPr>
        <w:t>Assessment of HOT performance based on EGPRS performance in live networks,</w:t>
      </w:r>
      <w:r w:rsidR="00205CAF">
        <w:rPr>
          <w:rFonts w:ascii="Times New Roman" w:hAnsi="Times New Roman"/>
          <w:sz w:val="20"/>
        </w:rPr>
        <w:t>"</w:t>
      </w:r>
      <w:r w:rsidR="00421390" w:rsidRPr="00994786">
        <w:rPr>
          <w:rFonts w:ascii="Times New Roman" w:hAnsi="Times New Roman"/>
          <w:sz w:val="20"/>
        </w:rPr>
        <w:t xml:space="preserve"> Ericsson</w:t>
      </w:r>
      <w:bookmarkEnd w:id="611"/>
    </w:p>
    <w:p w14:paraId="2334E709" w14:textId="77777777" w:rsidR="00421390" w:rsidRPr="00994786" w:rsidRDefault="00994786" w:rsidP="00994786">
      <w:pPr>
        <w:pStyle w:val="Reference"/>
        <w:tabs>
          <w:tab w:val="clear" w:pos="360"/>
          <w:tab w:val="left" w:pos="567"/>
        </w:tabs>
        <w:spacing w:after="120"/>
        <w:rPr>
          <w:rFonts w:ascii="Times New Roman" w:hAnsi="Times New Roman"/>
          <w:i/>
          <w:iCs/>
          <w:sz w:val="20"/>
        </w:rPr>
      </w:pPr>
      <w:r w:rsidRPr="00994786">
        <w:rPr>
          <w:rFonts w:ascii="Times New Roman" w:hAnsi="Times New Roman"/>
          <w:sz w:val="20"/>
        </w:rPr>
        <w:t>[9-7]</w:t>
      </w:r>
      <w:r w:rsidR="00205CAF">
        <w:rPr>
          <w:rFonts w:ascii="Times New Roman" w:hAnsi="Times New Roman"/>
          <w:sz w:val="20"/>
        </w:rPr>
        <w:tab/>
        <w:t>"</w:t>
      </w:r>
      <w:r w:rsidR="00421390" w:rsidRPr="00994786">
        <w:rPr>
          <w:rFonts w:ascii="Times New Roman" w:hAnsi="Times New Roman"/>
          <w:sz w:val="20"/>
        </w:rPr>
        <w:t>Higher Order Modulations for MUROS – Concept Description</w:t>
      </w:r>
      <w:r w:rsidR="00205CAF">
        <w:rPr>
          <w:rFonts w:ascii="Times New Roman" w:hAnsi="Times New Roman"/>
          <w:sz w:val="20"/>
        </w:rPr>
        <w:t>"</w:t>
      </w:r>
      <w:r w:rsidR="00421390" w:rsidRPr="00994786">
        <w:rPr>
          <w:rFonts w:ascii="Times New Roman" w:hAnsi="Times New Roman"/>
          <w:sz w:val="20"/>
        </w:rPr>
        <w:t>, Telco#1 on MUROS,</w:t>
      </w:r>
      <w:r w:rsidR="00205CAF">
        <w:rPr>
          <w:rFonts w:ascii="Times New Roman" w:hAnsi="Times New Roman"/>
          <w:sz w:val="20"/>
        </w:rPr>
        <w:tab/>
      </w:r>
      <w:r w:rsidR="00421390" w:rsidRPr="00994786">
        <w:rPr>
          <w:rFonts w:ascii="Times New Roman" w:hAnsi="Times New Roman"/>
          <w:sz w:val="20"/>
        </w:rPr>
        <w:t>Marvell</w:t>
      </w:r>
    </w:p>
    <w:p w14:paraId="3F900A67" w14:textId="77777777" w:rsidR="00421390" w:rsidRPr="00994786" w:rsidRDefault="00994786" w:rsidP="00994786">
      <w:pPr>
        <w:pStyle w:val="Reference"/>
        <w:tabs>
          <w:tab w:val="clear" w:pos="360"/>
          <w:tab w:val="left" w:pos="567"/>
        </w:tabs>
        <w:spacing w:after="120"/>
        <w:rPr>
          <w:rFonts w:ascii="Times New Roman" w:hAnsi="Times New Roman"/>
          <w:i/>
          <w:iCs/>
          <w:sz w:val="20"/>
        </w:rPr>
      </w:pPr>
      <w:bookmarkStart w:id="612" w:name="_Ref206916412"/>
      <w:r w:rsidRPr="00994786">
        <w:rPr>
          <w:rFonts w:ascii="Times New Roman" w:hAnsi="Times New Roman"/>
          <w:sz w:val="20"/>
        </w:rPr>
        <w:t>[9-8]</w:t>
      </w:r>
      <w:r w:rsidRPr="00994786">
        <w:rPr>
          <w:rFonts w:ascii="Times New Roman" w:hAnsi="Times New Roman"/>
          <w:sz w:val="20"/>
        </w:rPr>
        <w:tab/>
      </w:r>
      <w:r w:rsidR="00421390" w:rsidRPr="00994786">
        <w:rPr>
          <w:rFonts w:ascii="Times New Roman" w:hAnsi="Times New Roman"/>
          <w:sz w:val="20"/>
        </w:rPr>
        <w:t xml:space="preserve">GP-080636, </w:t>
      </w:r>
      <w:r w:rsidR="00205CAF">
        <w:rPr>
          <w:rFonts w:ascii="Times New Roman" w:hAnsi="Times New Roman"/>
          <w:sz w:val="20"/>
        </w:rPr>
        <w:t>"</w:t>
      </w:r>
      <w:r w:rsidR="00421390" w:rsidRPr="00994786">
        <w:rPr>
          <w:rFonts w:ascii="Times New Roman" w:hAnsi="Times New Roman"/>
          <w:sz w:val="20"/>
        </w:rPr>
        <w:t>Frequency Hopping Schemes for MUROS,</w:t>
      </w:r>
      <w:r w:rsidR="00205CAF">
        <w:rPr>
          <w:rFonts w:ascii="Times New Roman" w:hAnsi="Times New Roman"/>
          <w:sz w:val="20"/>
        </w:rPr>
        <w:t>"</w:t>
      </w:r>
      <w:r w:rsidR="00421390" w:rsidRPr="00994786">
        <w:rPr>
          <w:rFonts w:ascii="Times New Roman" w:hAnsi="Times New Roman"/>
          <w:sz w:val="20"/>
        </w:rPr>
        <w:t xml:space="preserve"> source Ericsson</w:t>
      </w:r>
      <w:bookmarkEnd w:id="612"/>
    </w:p>
    <w:p w14:paraId="13EBEBDC" w14:textId="77777777" w:rsidR="00421390" w:rsidRPr="00994786" w:rsidRDefault="00994786" w:rsidP="00994786">
      <w:pPr>
        <w:pStyle w:val="Reference"/>
        <w:tabs>
          <w:tab w:val="clear" w:pos="360"/>
          <w:tab w:val="left" w:pos="567"/>
        </w:tabs>
        <w:spacing w:after="120"/>
        <w:rPr>
          <w:rFonts w:ascii="Times New Roman" w:hAnsi="Times New Roman"/>
          <w:i/>
          <w:iCs/>
          <w:sz w:val="20"/>
        </w:rPr>
      </w:pPr>
      <w:bookmarkStart w:id="613" w:name="_Ref206822703"/>
      <w:r w:rsidRPr="00994786">
        <w:rPr>
          <w:rFonts w:ascii="Times New Roman" w:hAnsi="Times New Roman"/>
          <w:sz w:val="20"/>
        </w:rPr>
        <w:t>[9-9]</w:t>
      </w:r>
      <w:r w:rsidRPr="00994786">
        <w:rPr>
          <w:rFonts w:ascii="Times New Roman" w:hAnsi="Times New Roman"/>
          <w:sz w:val="20"/>
        </w:rPr>
        <w:tab/>
      </w:r>
      <w:r w:rsidR="00421390" w:rsidRPr="00994786">
        <w:rPr>
          <w:rFonts w:ascii="Times New Roman" w:hAnsi="Times New Roman"/>
          <w:sz w:val="20"/>
        </w:rPr>
        <w:t xml:space="preserve">GP-080114, </w:t>
      </w:r>
      <w:r w:rsidR="00205CAF">
        <w:rPr>
          <w:rFonts w:ascii="Times New Roman" w:hAnsi="Times New Roman"/>
          <w:sz w:val="20"/>
        </w:rPr>
        <w:t>"</w:t>
      </w:r>
      <w:r w:rsidR="00421390" w:rsidRPr="00994786">
        <w:rPr>
          <w:rFonts w:ascii="Times New Roman" w:hAnsi="Times New Roman"/>
          <w:sz w:val="20"/>
        </w:rPr>
        <w:t>Adaptive Symbol Constellation for MUROS</w:t>
      </w:r>
      <w:r w:rsidR="00205CAF">
        <w:rPr>
          <w:rFonts w:ascii="Times New Roman" w:hAnsi="Times New Roman"/>
          <w:sz w:val="20"/>
        </w:rPr>
        <w:t>"</w:t>
      </w:r>
      <w:r w:rsidR="00421390" w:rsidRPr="00994786">
        <w:rPr>
          <w:rFonts w:ascii="Times New Roman" w:hAnsi="Times New Roman"/>
          <w:sz w:val="20"/>
        </w:rPr>
        <w:t>, source Ericsson</w:t>
      </w:r>
      <w:bookmarkEnd w:id="613"/>
    </w:p>
    <w:p w14:paraId="5CC4139D" w14:textId="77777777" w:rsidR="00421390" w:rsidRPr="00994786" w:rsidRDefault="00994786" w:rsidP="00994786">
      <w:pPr>
        <w:pStyle w:val="Reference"/>
        <w:tabs>
          <w:tab w:val="clear" w:pos="360"/>
          <w:tab w:val="left" w:pos="567"/>
        </w:tabs>
        <w:spacing w:after="120"/>
        <w:rPr>
          <w:rFonts w:ascii="Times New Roman" w:hAnsi="Times New Roman"/>
          <w:i/>
          <w:iCs/>
          <w:sz w:val="20"/>
        </w:rPr>
      </w:pPr>
      <w:bookmarkStart w:id="614" w:name="_Ref207349309"/>
      <w:r w:rsidRPr="00994786">
        <w:rPr>
          <w:rFonts w:ascii="Times New Roman" w:hAnsi="Times New Roman"/>
          <w:sz w:val="20"/>
        </w:rPr>
        <w:t>[9-10]</w:t>
      </w:r>
      <w:r w:rsidRPr="00994786">
        <w:rPr>
          <w:rFonts w:ascii="Times New Roman" w:hAnsi="Times New Roman"/>
          <w:sz w:val="20"/>
        </w:rPr>
        <w:tab/>
      </w:r>
      <w:r w:rsidR="00421390" w:rsidRPr="00994786">
        <w:rPr>
          <w:rFonts w:ascii="Times New Roman" w:hAnsi="Times New Roman"/>
          <w:sz w:val="20"/>
        </w:rPr>
        <w:t xml:space="preserve">3GPP TS 45.005, </w:t>
      </w:r>
      <w:r w:rsidR="00205CAF">
        <w:rPr>
          <w:rFonts w:ascii="Times New Roman" w:hAnsi="Times New Roman"/>
          <w:sz w:val="20"/>
        </w:rPr>
        <w:t>"</w:t>
      </w:r>
      <w:r w:rsidR="00421390" w:rsidRPr="00994786">
        <w:rPr>
          <w:rFonts w:ascii="Times New Roman" w:hAnsi="Times New Roman"/>
          <w:sz w:val="20"/>
        </w:rPr>
        <w:t>Radio Transmission and Reception,</w:t>
      </w:r>
      <w:r w:rsidR="00205CAF">
        <w:rPr>
          <w:rFonts w:ascii="Times New Roman" w:hAnsi="Times New Roman"/>
          <w:sz w:val="20"/>
        </w:rPr>
        <w:t>"</w:t>
      </w:r>
      <w:r w:rsidR="00421390" w:rsidRPr="00994786">
        <w:rPr>
          <w:rFonts w:ascii="Times New Roman" w:hAnsi="Times New Roman"/>
          <w:sz w:val="20"/>
        </w:rPr>
        <w:t xml:space="preserve"> Release 7, version 7.13.0</w:t>
      </w:r>
      <w:bookmarkEnd w:id="614"/>
    </w:p>
    <w:p w14:paraId="69314CD1" w14:textId="77777777" w:rsidR="00E83CAF" w:rsidRDefault="00E83CAF" w:rsidP="00E83CAF">
      <w:pPr>
        <w:pStyle w:val="Reference"/>
        <w:tabs>
          <w:tab w:val="clear" w:pos="360"/>
          <w:tab w:val="left" w:pos="567"/>
        </w:tabs>
        <w:spacing w:after="120"/>
        <w:rPr>
          <w:rFonts w:ascii="Times New Roman" w:hAnsi="Times New Roman"/>
          <w:sz w:val="20"/>
        </w:rPr>
      </w:pPr>
      <w:r>
        <w:rPr>
          <w:rFonts w:ascii="Times New Roman" w:hAnsi="Times New Roman"/>
          <w:sz w:val="20"/>
        </w:rPr>
        <w:t xml:space="preserve">[9-11] GP-081053, </w:t>
      </w:r>
      <w:r w:rsidR="00205CAF">
        <w:rPr>
          <w:rFonts w:ascii="Times New Roman" w:hAnsi="Times New Roman"/>
          <w:sz w:val="20"/>
        </w:rPr>
        <w:t>"</w:t>
      </w:r>
      <w:r>
        <w:rPr>
          <w:rFonts w:ascii="Times New Roman" w:hAnsi="Times New Roman"/>
          <w:sz w:val="20"/>
        </w:rPr>
        <w:t>On Training Sequences for MUROS,</w:t>
      </w:r>
      <w:r w:rsidR="00205CAF">
        <w:rPr>
          <w:rFonts w:ascii="Times New Roman" w:hAnsi="Times New Roman"/>
          <w:sz w:val="20"/>
        </w:rPr>
        <w:t>"</w:t>
      </w:r>
      <w:r>
        <w:rPr>
          <w:rFonts w:ascii="Times New Roman" w:hAnsi="Times New Roman"/>
          <w:sz w:val="20"/>
        </w:rPr>
        <w:t xml:space="preserve"> source Research in Motion</w:t>
      </w:r>
    </w:p>
    <w:p w14:paraId="235CE583" w14:textId="77777777" w:rsidR="00956E6A" w:rsidRPr="0064062E" w:rsidRDefault="00956E6A" w:rsidP="00956E6A">
      <w:pPr>
        <w:pStyle w:val="FP"/>
      </w:pPr>
    </w:p>
    <w:p w14:paraId="3DDDA888" w14:textId="77777777" w:rsidR="00970699" w:rsidRPr="00F52755" w:rsidRDefault="00CA3571" w:rsidP="00956E6A">
      <w:pPr>
        <w:pStyle w:val="Heading1"/>
        <w:rPr>
          <w:lang w:val="en-US"/>
        </w:rPr>
      </w:pPr>
      <w:bookmarkStart w:id="615" w:name="_Toc518052941"/>
      <w:r>
        <w:rPr>
          <w:lang w:val="en-US"/>
        </w:rPr>
        <w:t>10</w:t>
      </w:r>
      <w:r w:rsidR="00970699">
        <w:rPr>
          <w:lang w:val="en-US"/>
        </w:rPr>
        <w:tab/>
        <w:t>New Training Sequences</w:t>
      </w:r>
      <w:bookmarkEnd w:id="615"/>
    </w:p>
    <w:p w14:paraId="7B97505B" w14:textId="77777777" w:rsidR="00ED0645" w:rsidRDefault="00ED0645" w:rsidP="00ED0645">
      <w:pPr>
        <w:jc w:val="both"/>
      </w:pPr>
      <w:r>
        <w:t xml:space="preserve">A number of candidate techniques using a new </w:t>
      </w:r>
      <w:r w:rsidR="00EC0755">
        <w:t xml:space="preserve">set of </w:t>
      </w:r>
      <w:r>
        <w:t xml:space="preserve">training sequences were proposed for speech capacity enhancement under MUROS study item. In total </w:t>
      </w:r>
      <w:r w:rsidR="00776A0A">
        <w:t>7</w:t>
      </w:r>
      <w:r>
        <w:t xml:space="preserve"> different sets of new training sequences were proposed. These are enumerated in this section. </w:t>
      </w:r>
    </w:p>
    <w:p w14:paraId="76F2A2EC" w14:textId="77777777" w:rsidR="00ED0645" w:rsidRDefault="00CA3571" w:rsidP="008F3F22">
      <w:pPr>
        <w:pStyle w:val="Heading2"/>
      </w:pPr>
      <w:bookmarkStart w:id="616" w:name="_Toc518052942"/>
      <w:r>
        <w:t>10.1</w:t>
      </w:r>
      <w:r w:rsidR="00956E6A">
        <w:tab/>
      </w:r>
      <w:r w:rsidR="00ED0645">
        <w:t>Training sequence candidates propose</w:t>
      </w:r>
      <w:r w:rsidR="00A36479">
        <w:t>d</w:t>
      </w:r>
      <w:bookmarkEnd w:id="616"/>
    </w:p>
    <w:p w14:paraId="55613F47" w14:textId="77777777" w:rsidR="00956E6A" w:rsidRPr="00956E6A" w:rsidRDefault="00CA3571" w:rsidP="00A06C42">
      <w:pPr>
        <w:pStyle w:val="Heading3"/>
      </w:pPr>
      <w:bookmarkStart w:id="617" w:name="_Toc518052943"/>
      <w:r>
        <w:t>10.1.1</w:t>
      </w:r>
      <w:r w:rsidR="00956E6A">
        <w:tab/>
      </w:r>
      <w:r w:rsidR="00ED0645">
        <w:t>TSC Set proposed by Nokia [10-1]</w:t>
      </w:r>
      <w:bookmarkEnd w:id="617"/>
    </w:p>
    <w:p w14:paraId="0EC57743" w14:textId="77777777" w:rsidR="00D11C81" w:rsidRPr="00D11C81" w:rsidRDefault="00D11C81" w:rsidP="00D11C81">
      <w:pPr>
        <w:pStyle w:val="TH"/>
      </w:pPr>
      <w:r w:rsidRPr="00DE360E">
        <w:t xml:space="preserve">Table </w:t>
      </w:r>
      <w:r>
        <w:t xml:space="preserve">10-1: </w:t>
      </w:r>
      <w:r w:rsidRPr="00DE360E">
        <w:t>Nokia cand</w:t>
      </w:r>
      <w:r>
        <w:t>idate training sequence symbols</w:t>
      </w:r>
    </w:p>
    <w:tbl>
      <w:tblPr>
        <w:tblW w:w="0" w:type="auto"/>
        <w:tblLook w:val="01E0" w:firstRow="1" w:lastRow="1" w:firstColumn="1" w:lastColumn="1" w:noHBand="0" w:noVBand="0"/>
      </w:tblPr>
      <w:tblGrid>
        <w:gridCol w:w="959"/>
        <w:gridCol w:w="7938"/>
      </w:tblGrid>
      <w:tr w:rsidR="00ED0645" w:rsidRPr="00D95A1A" w14:paraId="75134BFF" w14:textId="77777777">
        <w:trPr>
          <w:trHeight w:val="458"/>
        </w:trPr>
        <w:tc>
          <w:tcPr>
            <w:tcW w:w="959" w:type="dxa"/>
          </w:tcPr>
          <w:p w14:paraId="487D1178" w14:textId="77777777" w:rsidR="00ED0645" w:rsidRPr="00B266C3" w:rsidRDefault="00ED0645" w:rsidP="007F7166">
            <w:pPr>
              <w:keepNext/>
              <w:jc w:val="center"/>
            </w:pPr>
            <w:r w:rsidRPr="00B266C3">
              <w:t>TSC#</w:t>
            </w:r>
          </w:p>
        </w:tc>
        <w:tc>
          <w:tcPr>
            <w:tcW w:w="7938" w:type="dxa"/>
          </w:tcPr>
          <w:p w14:paraId="0113F10E" w14:textId="77777777" w:rsidR="00ED0645" w:rsidRPr="00D95A1A" w:rsidRDefault="00ED0645" w:rsidP="007F7166">
            <w:pPr>
              <w:keepNext/>
              <w:jc w:val="center"/>
            </w:pPr>
            <w:r>
              <w:t>Training sequence</w:t>
            </w:r>
          </w:p>
        </w:tc>
      </w:tr>
      <w:tr w:rsidR="00ED0645" w:rsidRPr="00B266C3" w14:paraId="7BFF52AA" w14:textId="77777777">
        <w:tc>
          <w:tcPr>
            <w:tcW w:w="959" w:type="dxa"/>
          </w:tcPr>
          <w:p w14:paraId="00577266" w14:textId="77777777" w:rsidR="00ED0645" w:rsidRPr="00B266C3" w:rsidRDefault="00ED0645" w:rsidP="007F7166">
            <w:pPr>
              <w:keepNext/>
              <w:spacing w:before="120" w:after="120"/>
              <w:jc w:val="center"/>
            </w:pPr>
            <w:r w:rsidRPr="00B266C3">
              <w:t>0</w:t>
            </w:r>
          </w:p>
        </w:tc>
        <w:tc>
          <w:tcPr>
            <w:tcW w:w="7938" w:type="dxa"/>
          </w:tcPr>
          <w:p w14:paraId="35CC5C57" w14:textId="77777777" w:rsidR="00ED0645" w:rsidRPr="007F7166" w:rsidRDefault="00ED0645" w:rsidP="007F7166">
            <w:pPr>
              <w:keepNext/>
              <w:keepLines/>
              <w:spacing w:before="120" w:after="120" w:line="200" w:lineRule="exact"/>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ED0645" w:rsidRPr="00B266C3" w14:paraId="4DD49C6C" w14:textId="77777777">
        <w:tc>
          <w:tcPr>
            <w:tcW w:w="959" w:type="dxa"/>
          </w:tcPr>
          <w:p w14:paraId="0D1342EA" w14:textId="77777777" w:rsidR="00ED0645" w:rsidRPr="00B266C3" w:rsidRDefault="00ED0645" w:rsidP="007F7166">
            <w:pPr>
              <w:keepNext/>
              <w:spacing w:before="120" w:after="120"/>
              <w:jc w:val="center"/>
            </w:pPr>
            <w:r w:rsidRPr="00B266C3">
              <w:t>1</w:t>
            </w:r>
          </w:p>
        </w:tc>
        <w:tc>
          <w:tcPr>
            <w:tcW w:w="7938" w:type="dxa"/>
          </w:tcPr>
          <w:p w14:paraId="36FAC7ED" w14:textId="77777777" w:rsidR="00ED0645" w:rsidRPr="007F7166" w:rsidRDefault="00ED0645" w:rsidP="007F7166">
            <w:pPr>
              <w:keepNext/>
              <w:keepLines/>
              <w:spacing w:before="120" w:after="120" w:line="200" w:lineRule="exact"/>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ED0645" w:rsidRPr="00B266C3" w14:paraId="5657B693" w14:textId="77777777">
        <w:tc>
          <w:tcPr>
            <w:tcW w:w="959" w:type="dxa"/>
          </w:tcPr>
          <w:p w14:paraId="7081C674" w14:textId="77777777" w:rsidR="00ED0645" w:rsidRPr="00B266C3" w:rsidRDefault="00ED0645" w:rsidP="007F7166">
            <w:pPr>
              <w:keepNext/>
              <w:spacing w:before="120" w:after="120"/>
              <w:jc w:val="center"/>
            </w:pPr>
            <w:r w:rsidRPr="00B266C3">
              <w:t>2</w:t>
            </w:r>
          </w:p>
        </w:tc>
        <w:tc>
          <w:tcPr>
            <w:tcW w:w="7938" w:type="dxa"/>
          </w:tcPr>
          <w:p w14:paraId="3DA74D92" w14:textId="77777777" w:rsidR="00ED0645" w:rsidRPr="007F7166" w:rsidRDefault="00ED0645" w:rsidP="007F7166">
            <w:pPr>
              <w:keepNext/>
              <w:keepLines/>
              <w:spacing w:before="120" w:after="120" w:line="200" w:lineRule="exact"/>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ED0645" w:rsidRPr="00B266C3" w14:paraId="4F99CE5E" w14:textId="77777777">
        <w:tc>
          <w:tcPr>
            <w:tcW w:w="959" w:type="dxa"/>
          </w:tcPr>
          <w:p w14:paraId="7E040BC0" w14:textId="77777777" w:rsidR="00ED0645" w:rsidRPr="00B266C3" w:rsidRDefault="00ED0645" w:rsidP="007F7166">
            <w:pPr>
              <w:keepNext/>
              <w:spacing w:before="120" w:after="120"/>
              <w:jc w:val="center"/>
            </w:pPr>
            <w:r w:rsidRPr="00B266C3">
              <w:t>3</w:t>
            </w:r>
          </w:p>
        </w:tc>
        <w:tc>
          <w:tcPr>
            <w:tcW w:w="7938" w:type="dxa"/>
          </w:tcPr>
          <w:p w14:paraId="7C43C998" w14:textId="77777777" w:rsidR="00ED0645" w:rsidRPr="007F7166" w:rsidRDefault="00ED0645" w:rsidP="007F7166">
            <w:pPr>
              <w:keepNext/>
              <w:keepLines/>
              <w:spacing w:before="120" w:after="120" w:line="200" w:lineRule="exact"/>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ED0645" w:rsidRPr="00B266C3" w14:paraId="5CED28DF" w14:textId="77777777">
        <w:tc>
          <w:tcPr>
            <w:tcW w:w="959" w:type="dxa"/>
          </w:tcPr>
          <w:p w14:paraId="5A8ED99E" w14:textId="77777777" w:rsidR="00ED0645" w:rsidRPr="00B266C3" w:rsidRDefault="00ED0645" w:rsidP="007F7166">
            <w:pPr>
              <w:keepNext/>
              <w:spacing w:before="120" w:after="120"/>
              <w:jc w:val="center"/>
            </w:pPr>
            <w:r w:rsidRPr="00B266C3">
              <w:t>4</w:t>
            </w:r>
          </w:p>
        </w:tc>
        <w:tc>
          <w:tcPr>
            <w:tcW w:w="7938" w:type="dxa"/>
          </w:tcPr>
          <w:p w14:paraId="353F6AB3" w14:textId="77777777" w:rsidR="00ED0645" w:rsidRPr="007F7166" w:rsidRDefault="00ED0645" w:rsidP="007F7166">
            <w:pPr>
              <w:keepNext/>
              <w:keepLines/>
              <w:spacing w:before="120" w:after="120" w:line="200" w:lineRule="exact"/>
              <w:jc w:val="center"/>
              <w:rPr>
                <w:rFonts w:ascii="Courier New" w:hAnsi="Courier New" w:cs="Courier New"/>
                <w:bCs/>
                <w:sz w:val="16"/>
                <w:szCs w:val="16"/>
              </w:rPr>
            </w:pPr>
            <w:r w:rsidRPr="007F7166">
              <w:rPr>
                <w:rFonts w:ascii="Courier New" w:hAnsi="Courier New" w:cs="Courier New"/>
                <w:bCs/>
                <w:sz w:val="16"/>
                <w:szCs w:val="16"/>
              </w:rPr>
              <w:t xml:space="preserve">1 -1  1  1  1 -1  1 -1 -1  1  1  1  1 -1  1 -1 -1  1  1  1 -1  1  1  1  1  1 </w:t>
            </w:r>
          </w:p>
        </w:tc>
      </w:tr>
      <w:tr w:rsidR="00ED0645" w:rsidRPr="00B266C3" w14:paraId="748D85B6" w14:textId="77777777">
        <w:tc>
          <w:tcPr>
            <w:tcW w:w="959" w:type="dxa"/>
          </w:tcPr>
          <w:p w14:paraId="1145D6AB" w14:textId="77777777" w:rsidR="00ED0645" w:rsidRPr="00B266C3" w:rsidRDefault="00ED0645" w:rsidP="007F7166">
            <w:pPr>
              <w:keepNext/>
              <w:spacing w:before="120" w:after="120"/>
              <w:jc w:val="center"/>
            </w:pPr>
            <w:r w:rsidRPr="00B266C3">
              <w:t>5</w:t>
            </w:r>
          </w:p>
        </w:tc>
        <w:tc>
          <w:tcPr>
            <w:tcW w:w="7938" w:type="dxa"/>
          </w:tcPr>
          <w:p w14:paraId="3F4927ED" w14:textId="77777777" w:rsidR="00ED0645" w:rsidRPr="007F7166" w:rsidRDefault="00ED0645" w:rsidP="007F7166">
            <w:pPr>
              <w:keepNext/>
              <w:keepLines/>
              <w:spacing w:before="120" w:after="120" w:line="200" w:lineRule="exact"/>
              <w:jc w:val="center"/>
              <w:rPr>
                <w:rFonts w:ascii="Courier New" w:hAnsi="Courier New" w:cs="Courier New"/>
                <w:bCs/>
                <w:sz w:val="16"/>
                <w:szCs w:val="16"/>
              </w:rPr>
            </w:pPr>
            <w:r w:rsidRPr="007F7166">
              <w:rPr>
                <w:rFonts w:ascii="Courier New" w:hAnsi="Courier New" w:cs="Courier New"/>
                <w:bCs/>
                <w:sz w:val="16"/>
                <w:szCs w:val="16"/>
              </w:rPr>
              <w:t xml:space="preserve"> 1 -1  1 -1 -1 -1 -1 -1  1  1 -1  1  1 -1 -1 -1  1  1 -1  1 -1  1  1  1  1  1</w:t>
            </w:r>
          </w:p>
        </w:tc>
      </w:tr>
      <w:tr w:rsidR="00ED0645" w:rsidRPr="00B266C3" w14:paraId="3FEDCF84" w14:textId="77777777">
        <w:tc>
          <w:tcPr>
            <w:tcW w:w="959" w:type="dxa"/>
          </w:tcPr>
          <w:p w14:paraId="744F966B" w14:textId="77777777" w:rsidR="00ED0645" w:rsidRPr="00B266C3" w:rsidRDefault="00ED0645" w:rsidP="007F7166">
            <w:pPr>
              <w:keepNext/>
              <w:spacing w:before="120" w:after="120"/>
              <w:jc w:val="center"/>
            </w:pPr>
            <w:r w:rsidRPr="00B266C3">
              <w:t>6</w:t>
            </w:r>
          </w:p>
        </w:tc>
        <w:tc>
          <w:tcPr>
            <w:tcW w:w="7938" w:type="dxa"/>
          </w:tcPr>
          <w:p w14:paraId="2C4A7817" w14:textId="77777777" w:rsidR="00ED0645" w:rsidRPr="007F7166" w:rsidRDefault="00ED0645" w:rsidP="007F7166">
            <w:pPr>
              <w:keepNext/>
              <w:keepLines/>
              <w:spacing w:before="120" w:after="120" w:line="200" w:lineRule="exact"/>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ED0645" w:rsidRPr="00B266C3" w14:paraId="4F09489D" w14:textId="77777777">
        <w:tc>
          <w:tcPr>
            <w:tcW w:w="959" w:type="dxa"/>
          </w:tcPr>
          <w:p w14:paraId="213EC788" w14:textId="77777777" w:rsidR="00ED0645" w:rsidRPr="00B266C3" w:rsidRDefault="00ED0645" w:rsidP="007F7166">
            <w:pPr>
              <w:keepNext/>
              <w:spacing w:before="120" w:after="120"/>
              <w:jc w:val="center"/>
            </w:pPr>
            <w:r w:rsidRPr="00B266C3">
              <w:t>7</w:t>
            </w:r>
          </w:p>
        </w:tc>
        <w:tc>
          <w:tcPr>
            <w:tcW w:w="7938" w:type="dxa"/>
          </w:tcPr>
          <w:p w14:paraId="00797850" w14:textId="77777777" w:rsidR="00ED0645" w:rsidRPr="007F7166" w:rsidRDefault="00ED0645" w:rsidP="007F7166">
            <w:pPr>
              <w:keepNext/>
              <w:spacing w:before="120" w:after="120"/>
              <w:jc w:val="center"/>
              <w:rPr>
                <w:rFonts w:ascii="Courier New" w:hAnsi="Courier New" w:cs="Courier New"/>
                <w:sz w:val="16"/>
                <w:szCs w:val="16"/>
              </w:rPr>
            </w:pPr>
            <w:r w:rsidRPr="007F7166">
              <w:rPr>
                <w:rFonts w:ascii="Courier New" w:hAnsi="Courier New" w:cs="Courier New"/>
                <w:bCs/>
                <w:sz w:val="16"/>
                <w:szCs w:val="16"/>
              </w:rPr>
              <w:t>1  1 -1  1 -1  1 -1 -1  1  1 -1 -1 -1 -1 -1 -1  1  1 -1 -1 -1 -1  1 -1  1 -1</w:t>
            </w:r>
          </w:p>
        </w:tc>
      </w:tr>
    </w:tbl>
    <w:p w14:paraId="323387AD" w14:textId="77777777" w:rsidR="00D11C81" w:rsidRDefault="00D11C81" w:rsidP="00956E6A">
      <w:pPr>
        <w:pStyle w:val="FP"/>
      </w:pPr>
      <w:bookmarkStart w:id="618" w:name="_Ref165899643"/>
    </w:p>
    <w:p w14:paraId="7DE8D894" w14:textId="77777777" w:rsidR="00956E6A" w:rsidRPr="00956E6A" w:rsidRDefault="00ED0645" w:rsidP="00A06C42">
      <w:pPr>
        <w:pStyle w:val="Heading3"/>
      </w:pPr>
      <w:bookmarkStart w:id="619" w:name="_Toc518052944"/>
      <w:bookmarkEnd w:id="618"/>
      <w:r>
        <w:lastRenderedPageBreak/>
        <w:t>10.1.2</w:t>
      </w:r>
      <w:r>
        <w:tab/>
        <w:t>TSC Set proposed by Motorola [10-2]</w:t>
      </w:r>
      <w:bookmarkEnd w:id="619"/>
    </w:p>
    <w:p w14:paraId="68C992B6" w14:textId="77777777" w:rsidR="00D11C81" w:rsidRPr="00D11C81" w:rsidRDefault="00D11C81" w:rsidP="00D11C81">
      <w:pPr>
        <w:pStyle w:val="TH"/>
      </w:pPr>
      <w:r w:rsidRPr="00DE360E">
        <w:t xml:space="preserve">Table </w:t>
      </w:r>
      <w:r>
        <w:t>10-2:</w:t>
      </w:r>
      <w:r w:rsidRPr="00DE360E">
        <w:t xml:space="preserve"> Motorola candidate training sequence symbols</w:t>
      </w:r>
    </w:p>
    <w:tbl>
      <w:tblPr>
        <w:tblW w:w="0" w:type="auto"/>
        <w:tblLook w:val="01E0" w:firstRow="1" w:lastRow="1" w:firstColumn="1" w:lastColumn="1" w:noHBand="0" w:noVBand="0"/>
      </w:tblPr>
      <w:tblGrid>
        <w:gridCol w:w="959"/>
        <w:gridCol w:w="7938"/>
      </w:tblGrid>
      <w:tr w:rsidR="00ED0645" w:rsidRPr="00D95A1A" w14:paraId="641F891D" w14:textId="77777777">
        <w:trPr>
          <w:trHeight w:val="458"/>
        </w:trPr>
        <w:tc>
          <w:tcPr>
            <w:tcW w:w="959" w:type="dxa"/>
          </w:tcPr>
          <w:p w14:paraId="180E2E28" w14:textId="77777777" w:rsidR="00ED0645" w:rsidRPr="00B266C3" w:rsidRDefault="00ED0645" w:rsidP="007F7166">
            <w:pPr>
              <w:keepNext/>
              <w:jc w:val="center"/>
            </w:pPr>
            <w:r w:rsidRPr="00B266C3">
              <w:t>TSC#</w:t>
            </w:r>
          </w:p>
        </w:tc>
        <w:tc>
          <w:tcPr>
            <w:tcW w:w="7938" w:type="dxa"/>
          </w:tcPr>
          <w:p w14:paraId="730D666E" w14:textId="77777777" w:rsidR="00ED0645" w:rsidRPr="00D95A1A" w:rsidRDefault="00ED0645" w:rsidP="007F7166">
            <w:pPr>
              <w:keepNext/>
              <w:jc w:val="center"/>
            </w:pPr>
            <w:r>
              <w:t>Training sequence</w:t>
            </w:r>
          </w:p>
        </w:tc>
      </w:tr>
      <w:tr w:rsidR="00ED0645" w:rsidRPr="00B266C3" w14:paraId="0773C57A" w14:textId="77777777">
        <w:tc>
          <w:tcPr>
            <w:tcW w:w="959" w:type="dxa"/>
          </w:tcPr>
          <w:p w14:paraId="28DC00D1" w14:textId="77777777" w:rsidR="00ED0645" w:rsidRPr="00B266C3" w:rsidRDefault="00ED0645" w:rsidP="007F7166">
            <w:pPr>
              <w:keepNext/>
              <w:spacing w:before="120" w:after="120"/>
              <w:jc w:val="center"/>
            </w:pPr>
            <w:r w:rsidRPr="00B266C3">
              <w:t>0</w:t>
            </w:r>
          </w:p>
        </w:tc>
        <w:tc>
          <w:tcPr>
            <w:tcW w:w="7938" w:type="dxa"/>
          </w:tcPr>
          <w:p w14:paraId="1B181F41" w14:textId="77777777" w:rsidR="00ED0645" w:rsidRPr="007F7166" w:rsidRDefault="00ED0645"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ED0645" w:rsidRPr="00B266C3" w14:paraId="603F672A" w14:textId="77777777">
        <w:tc>
          <w:tcPr>
            <w:tcW w:w="959" w:type="dxa"/>
          </w:tcPr>
          <w:p w14:paraId="7F6B8A05" w14:textId="77777777" w:rsidR="00ED0645" w:rsidRPr="00B266C3" w:rsidRDefault="00ED0645" w:rsidP="007F7166">
            <w:pPr>
              <w:keepNext/>
              <w:spacing w:before="120" w:after="120"/>
              <w:jc w:val="center"/>
            </w:pPr>
            <w:r w:rsidRPr="00B266C3">
              <w:t>1</w:t>
            </w:r>
          </w:p>
        </w:tc>
        <w:tc>
          <w:tcPr>
            <w:tcW w:w="7938" w:type="dxa"/>
          </w:tcPr>
          <w:p w14:paraId="5B9AE491" w14:textId="77777777" w:rsidR="00ED0645" w:rsidRPr="007F7166" w:rsidRDefault="00ED0645"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ED0645" w:rsidRPr="00B266C3" w14:paraId="5A7FC29A" w14:textId="77777777">
        <w:tc>
          <w:tcPr>
            <w:tcW w:w="959" w:type="dxa"/>
          </w:tcPr>
          <w:p w14:paraId="7B65A3F3" w14:textId="77777777" w:rsidR="00ED0645" w:rsidRPr="00B266C3" w:rsidRDefault="00ED0645" w:rsidP="007F7166">
            <w:pPr>
              <w:keepNext/>
              <w:spacing w:before="120" w:after="120"/>
              <w:jc w:val="center"/>
            </w:pPr>
            <w:r w:rsidRPr="00B266C3">
              <w:t>2</w:t>
            </w:r>
          </w:p>
        </w:tc>
        <w:tc>
          <w:tcPr>
            <w:tcW w:w="7938" w:type="dxa"/>
          </w:tcPr>
          <w:p w14:paraId="054F9E7D" w14:textId="77777777" w:rsidR="00ED0645" w:rsidRPr="007F7166" w:rsidRDefault="00ED0645"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ED0645" w:rsidRPr="00B266C3" w14:paraId="6F5A4AA2" w14:textId="77777777">
        <w:tc>
          <w:tcPr>
            <w:tcW w:w="959" w:type="dxa"/>
          </w:tcPr>
          <w:p w14:paraId="725979B0" w14:textId="77777777" w:rsidR="00ED0645" w:rsidRPr="00B266C3" w:rsidRDefault="00ED0645" w:rsidP="007F7166">
            <w:pPr>
              <w:keepNext/>
              <w:spacing w:before="120" w:after="120"/>
              <w:jc w:val="center"/>
            </w:pPr>
            <w:r w:rsidRPr="00B266C3">
              <w:t>3</w:t>
            </w:r>
          </w:p>
        </w:tc>
        <w:tc>
          <w:tcPr>
            <w:tcW w:w="7938" w:type="dxa"/>
          </w:tcPr>
          <w:p w14:paraId="6D9E5CC8" w14:textId="77777777" w:rsidR="00ED0645" w:rsidRPr="007F7166" w:rsidRDefault="00ED0645"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ED0645" w:rsidRPr="00B266C3" w14:paraId="7F04B6C3" w14:textId="77777777">
        <w:tc>
          <w:tcPr>
            <w:tcW w:w="959" w:type="dxa"/>
          </w:tcPr>
          <w:p w14:paraId="75EE0AEE" w14:textId="77777777" w:rsidR="00ED0645" w:rsidRPr="00B266C3" w:rsidRDefault="00ED0645" w:rsidP="007F7166">
            <w:pPr>
              <w:keepNext/>
              <w:spacing w:before="120" w:after="120"/>
              <w:jc w:val="center"/>
            </w:pPr>
            <w:r w:rsidRPr="00B266C3">
              <w:t>4</w:t>
            </w:r>
          </w:p>
        </w:tc>
        <w:tc>
          <w:tcPr>
            <w:tcW w:w="7938" w:type="dxa"/>
          </w:tcPr>
          <w:p w14:paraId="482643D2" w14:textId="77777777" w:rsidR="00ED0645" w:rsidRPr="007F7166" w:rsidRDefault="00ED0645"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ED0645" w:rsidRPr="00B266C3" w14:paraId="3FDA5639" w14:textId="77777777">
        <w:tc>
          <w:tcPr>
            <w:tcW w:w="959" w:type="dxa"/>
          </w:tcPr>
          <w:p w14:paraId="72E4511F" w14:textId="77777777" w:rsidR="00ED0645" w:rsidRPr="00B266C3" w:rsidRDefault="00ED0645" w:rsidP="007F7166">
            <w:pPr>
              <w:keepNext/>
              <w:spacing w:before="120" w:after="120"/>
              <w:jc w:val="center"/>
            </w:pPr>
            <w:r w:rsidRPr="00B266C3">
              <w:t>5</w:t>
            </w:r>
          </w:p>
        </w:tc>
        <w:tc>
          <w:tcPr>
            <w:tcW w:w="7938" w:type="dxa"/>
          </w:tcPr>
          <w:p w14:paraId="3C08FCE3" w14:textId="77777777" w:rsidR="00ED0645" w:rsidRPr="007F7166" w:rsidRDefault="00ED0645"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ED0645" w:rsidRPr="00B266C3" w14:paraId="0AE448C9" w14:textId="77777777">
        <w:tc>
          <w:tcPr>
            <w:tcW w:w="959" w:type="dxa"/>
          </w:tcPr>
          <w:p w14:paraId="362AA6AB" w14:textId="77777777" w:rsidR="00ED0645" w:rsidRPr="00B266C3" w:rsidRDefault="00ED0645" w:rsidP="007F7166">
            <w:pPr>
              <w:keepNext/>
              <w:spacing w:before="120" w:after="120"/>
              <w:jc w:val="center"/>
            </w:pPr>
            <w:r w:rsidRPr="00B266C3">
              <w:t>6</w:t>
            </w:r>
          </w:p>
        </w:tc>
        <w:tc>
          <w:tcPr>
            <w:tcW w:w="7938" w:type="dxa"/>
          </w:tcPr>
          <w:p w14:paraId="1D48BF6C" w14:textId="77777777" w:rsidR="00ED0645" w:rsidRPr="007F7166" w:rsidRDefault="00ED0645"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ED0645" w:rsidRPr="00B266C3" w14:paraId="6753A09E" w14:textId="77777777">
        <w:tc>
          <w:tcPr>
            <w:tcW w:w="959" w:type="dxa"/>
          </w:tcPr>
          <w:p w14:paraId="72C9037C" w14:textId="77777777" w:rsidR="00ED0645" w:rsidRPr="00B266C3" w:rsidRDefault="00ED0645" w:rsidP="007F7166">
            <w:pPr>
              <w:keepNext/>
              <w:spacing w:before="120" w:after="120"/>
              <w:jc w:val="center"/>
            </w:pPr>
            <w:r w:rsidRPr="00B266C3">
              <w:t>7</w:t>
            </w:r>
          </w:p>
        </w:tc>
        <w:tc>
          <w:tcPr>
            <w:tcW w:w="7938" w:type="dxa"/>
          </w:tcPr>
          <w:p w14:paraId="24979C4B" w14:textId="77777777" w:rsidR="00ED0645" w:rsidRPr="007F7166" w:rsidRDefault="00ED0645"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bl>
    <w:p w14:paraId="0E45B028" w14:textId="77777777" w:rsidR="00ED0645" w:rsidRPr="00ED0645" w:rsidRDefault="00ED0645" w:rsidP="00A06C42">
      <w:pPr>
        <w:pStyle w:val="FP"/>
      </w:pPr>
    </w:p>
    <w:p w14:paraId="2283B172" w14:textId="77777777" w:rsidR="00A06C42" w:rsidRPr="00A06C42" w:rsidRDefault="004A7416" w:rsidP="00A06C42">
      <w:pPr>
        <w:pStyle w:val="Heading3"/>
      </w:pPr>
      <w:bookmarkStart w:id="620" w:name="_Toc518052945"/>
      <w:r>
        <w:t>10.</w:t>
      </w:r>
      <w:r w:rsidR="004343D2">
        <w:t>1.</w:t>
      </w:r>
      <w:r w:rsidR="005D76A8">
        <w:t>3</w:t>
      </w:r>
      <w:r w:rsidR="005D76A8">
        <w:tab/>
        <w:t xml:space="preserve">TSC Set proposed by China Mobile </w:t>
      </w:r>
      <w:r w:rsidR="0032471F">
        <w:t>[</w:t>
      </w:r>
      <w:r>
        <w:t>10-</w:t>
      </w:r>
      <w:r w:rsidR="0032471F">
        <w:t>3]</w:t>
      </w:r>
      <w:bookmarkEnd w:id="620"/>
    </w:p>
    <w:p w14:paraId="313B1DC2" w14:textId="77777777" w:rsidR="00D11C81" w:rsidRPr="00D11C81" w:rsidRDefault="00D11C81" w:rsidP="00D11C81">
      <w:pPr>
        <w:pStyle w:val="TH"/>
      </w:pPr>
      <w:r w:rsidRPr="00DE360E">
        <w:t xml:space="preserve">Table </w:t>
      </w:r>
      <w:r>
        <w:t xml:space="preserve">10-3: </w:t>
      </w:r>
      <w:smartTag w:uri="urn:schemas-microsoft-com:office:smarttags" w:element="country-region">
        <w:r w:rsidRPr="00DE360E">
          <w:t>China</w:t>
        </w:r>
      </w:smartTag>
      <w:r w:rsidRPr="00DE360E">
        <w:t xml:space="preserve"> </w:t>
      </w:r>
      <w:smartTag w:uri="urn:schemas-microsoft-com:office:smarttags" w:element="place">
        <w:r w:rsidRPr="00DE360E">
          <w:t>Mobile</w:t>
        </w:r>
      </w:smartTag>
      <w:r w:rsidRPr="00DE360E">
        <w:t xml:space="preserve"> candidate training sequence symbols</w:t>
      </w:r>
    </w:p>
    <w:tbl>
      <w:tblPr>
        <w:tblW w:w="0" w:type="auto"/>
        <w:tblLook w:val="01E0" w:firstRow="1" w:lastRow="1" w:firstColumn="1" w:lastColumn="1" w:noHBand="0" w:noVBand="0"/>
      </w:tblPr>
      <w:tblGrid>
        <w:gridCol w:w="959"/>
        <w:gridCol w:w="7938"/>
      </w:tblGrid>
      <w:tr w:rsidR="00DE360E" w:rsidRPr="00D95A1A" w14:paraId="0AA7AE59" w14:textId="77777777">
        <w:trPr>
          <w:trHeight w:val="458"/>
        </w:trPr>
        <w:tc>
          <w:tcPr>
            <w:tcW w:w="959" w:type="dxa"/>
          </w:tcPr>
          <w:p w14:paraId="43F16FEC" w14:textId="77777777" w:rsidR="00DE360E" w:rsidRPr="00B266C3" w:rsidRDefault="00DE360E" w:rsidP="007F7166">
            <w:pPr>
              <w:keepNext/>
              <w:jc w:val="center"/>
            </w:pPr>
            <w:r w:rsidRPr="00B266C3">
              <w:t>TSC#</w:t>
            </w:r>
          </w:p>
        </w:tc>
        <w:tc>
          <w:tcPr>
            <w:tcW w:w="7938" w:type="dxa"/>
          </w:tcPr>
          <w:p w14:paraId="205F7F69" w14:textId="77777777" w:rsidR="00DE360E" w:rsidRPr="00D95A1A" w:rsidRDefault="00DE360E" w:rsidP="007F7166">
            <w:pPr>
              <w:keepNext/>
              <w:jc w:val="center"/>
            </w:pPr>
            <w:r>
              <w:t>Training sequence</w:t>
            </w:r>
          </w:p>
        </w:tc>
      </w:tr>
      <w:tr w:rsidR="00DE360E" w:rsidRPr="00B266C3" w14:paraId="07583BBC" w14:textId="77777777">
        <w:tc>
          <w:tcPr>
            <w:tcW w:w="959" w:type="dxa"/>
          </w:tcPr>
          <w:p w14:paraId="5DD83F95" w14:textId="77777777" w:rsidR="00DE360E" w:rsidRPr="00B266C3" w:rsidRDefault="00DE360E" w:rsidP="007F7166">
            <w:pPr>
              <w:keepNext/>
              <w:spacing w:before="120" w:after="120"/>
              <w:jc w:val="center"/>
            </w:pPr>
            <w:r w:rsidRPr="00B266C3">
              <w:t>0</w:t>
            </w:r>
          </w:p>
        </w:tc>
        <w:tc>
          <w:tcPr>
            <w:tcW w:w="7938" w:type="dxa"/>
          </w:tcPr>
          <w:p w14:paraId="4C0C1A42" w14:textId="77777777" w:rsidR="00DE360E" w:rsidRPr="007F7166" w:rsidRDefault="00DE360E"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DE360E" w:rsidRPr="00B266C3" w14:paraId="21EA42ED" w14:textId="77777777">
        <w:tc>
          <w:tcPr>
            <w:tcW w:w="959" w:type="dxa"/>
          </w:tcPr>
          <w:p w14:paraId="5EF84209" w14:textId="77777777" w:rsidR="00DE360E" w:rsidRPr="00B266C3" w:rsidRDefault="00DE360E" w:rsidP="007F7166">
            <w:pPr>
              <w:keepNext/>
              <w:spacing w:before="120" w:after="120"/>
              <w:jc w:val="center"/>
            </w:pPr>
            <w:r w:rsidRPr="00B266C3">
              <w:t>1</w:t>
            </w:r>
          </w:p>
        </w:tc>
        <w:tc>
          <w:tcPr>
            <w:tcW w:w="7938" w:type="dxa"/>
          </w:tcPr>
          <w:p w14:paraId="750A2996" w14:textId="77777777" w:rsidR="00DE360E" w:rsidRPr="007F7166" w:rsidRDefault="00DE360E"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DE360E" w:rsidRPr="00B266C3" w14:paraId="4E08461B" w14:textId="77777777">
        <w:tc>
          <w:tcPr>
            <w:tcW w:w="959" w:type="dxa"/>
          </w:tcPr>
          <w:p w14:paraId="33163313" w14:textId="77777777" w:rsidR="00DE360E" w:rsidRPr="00B266C3" w:rsidRDefault="00DE360E" w:rsidP="007F7166">
            <w:pPr>
              <w:keepNext/>
              <w:spacing w:before="120" w:after="120"/>
              <w:jc w:val="center"/>
            </w:pPr>
            <w:r w:rsidRPr="00B266C3">
              <w:t>2</w:t>
            </w:r>
          </w:p>
        </w:tc>
        <w:tc>
          <w:tcPr>
            <w:tcW w:w="7938" w:type="dxa"/>
          </w:tcPr>
          <w:p w14:paraId="75B2237C" w14:textId="77777777" w:rsidR="00DE360E" w:rsidRPr="007F7166" w:rsidRDefault="00DE360E"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DE360E" w:rsidRPr="00B266C3" w14:paraId="107D721E" w14:textId="77777777">
        <w:tc>
          <w:tcPr>
            <w:tcW w:w="959" w:type="dxa"/>
          </w:tcPr>
          <w:p w14:paraId="2E764F9A" w14:textId="77777777" w:rsidR="00DE360E" w:rsidRPr="00B266C3" w:rsidRDefault="00DE360E" w:rsidP="007F7166">
            <w:pPr>
              <w:keepNext/>
              <w:spacing w:before="120" w:after="120"/>
              <w:jc w:val="center"/>
            </w:pPr>
            <w:r w:rsidRPr="00B266C3">
              <w:t>3</w:t>
            </w:r>
          </w:p>
        </w:tc>
        <w:tc>
          <w:tcPr>
            <w:tcW w:w="7938" w:type="dxa"/>
          </w:tcPr>
          <w:p w14:paraId="0BD89FF7" w14:textId="77777777" w:rsidR="00DE360E" w:rsidRPr="007F7166" w:rsidRDefault="00DE360E"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DE360E" w:rsidRPr="00B266C3" w14:paraId="019730BE" w14:textId="77777777">
        <w:tc>
          <w:tcPr>
            <w:tcW w:w="959" w:type="dxa"/>
          </w:tcPr>
          <w:p w14:paraId="378FA2E5" w14:textId="77777777" w:rsidR="00DE360E" w:rsidRPr="00B266C3" w:rsidRDefault="00DE360E" w:rsidP="007F7166">
            <w:pPr>
              <w:keepNext/>
              <w:spacing w:before="120" w:after="120"/>
              <w:jc w:val="center"/>
            </w:pPr>
            <w:r w:rsidRPr="00B266C3">
              <w:t>4</w:t>
            </w:r>
          </w:p>
        </w:tc>
        <w:tc>
          <w:tcPr>
            <w:tcW w:w="7938" w:type="dxa"/>
          </w:tcPr>
          <w:p w14:paraId="1C68F54C" w14:textId="77777777" w:rsidR="00DE360E" w:rsidRPr="007F7166" w:rsidRDefault="00DE360E"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DE360E" w:rsidRPr="00B266C3" w14:paraId="0827023F" w14:textId="77777777">
        <w:tc>
          <w:tcPr>
            <w:tcW w:w="959" w:type="dxa"/>
          </w:tcPr>
          <w:p w14:paraId="20358B1E" w14:textId="77777777" w:rsidR="00DE360E" w:rsidRPr="00B266C3" w:rsidRDefault="00DE360E" w:rsidP="007F7166">
            <w:pPr>
              <w:keepNext/>
              <w:spacing w:before="120" w:after="120"/>
              <w:jc w:val="center"/>
            </w:pPr>
            <w:r w:rsidRPr="00B266C3">
              <w:t>5</w:t>
            </w:r>
          </w:p>
        </w:tc>
        <w:tc>
          <w:tcPr>
            <w:tcW w:w="7938" w:type="dxa"/>
          </w:tcPr>
          <w:p w14:paraId="4126CA2D" w14:textId="77777777" w:rsidR="00DE360E" w:rsidRPr="007F7166" w:rsidRDefault="00DE360E"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DE360E" w:rsidRPr="00B266C3" w14:paraId="41A48148" w14:textId="77777777">
        <w:tc>
          <w:tcPr>
            <w:tcW w:w="959" w:type="dxa"/>
          </w:tcPr>
          <w:p w14:paraId="5B8DD73E" w14:textId="77777777" w:rsidR="00DE360E" w:rsidRPr="00B266C3" w:rsidRDefault="00DE360E" w:rsidP="007F7166">
            <w:pPr>
              <w:keepNext/>
              <w:spacing w:before="120" w:after="120"/>
              <w:jc w:val="center"/>
            </w:pPr>
            <w:r w:rsidRPr="00B266C3">
              <w:t>6</w:t>
            </w:r>
          </w:p>
        </w:tc>
        <w:tc>
          <w:tcPr>
            <w:tcW w:w="7938" w:type="dxa"/>
          </w:tcPr>
          <w:p w14:paraId="6B8753BE" w14:textId="77777777" w:rsidR="00DE360E" w:rsidRPr="007F7166" w:rsidRDefault="00DE360E"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DE360E" w:rsidRPr="00B266C3" w14:paraId="0DCF1CC6" w14:textId="77777777">
        <w:tc>
          <w:tcPr>
            <w:tcW w:w="959" w:type="dxa"/>
          </w:tcPr>
          <w:p w14:paraId="5F00784D" w14:textId="77777777" w:rsidR="00DE360E" w:rsidRPr="00B266C3" w:rsidRDefault="00DE360E" w:rsidP="007F7166">
            <w:pPr>
              <w:keepNext/>
              <w:spacing w:before="120" w:after="120"/>
              <w:jc w:val="center"/>
            </w:pPr>
            <w:r w:rsidRPr="00B266C3">
              <w:t>7</w:t>
            </w:r>
          </w:p>
        </w:tc>
        <w:tc>
          <w:tcPr>
            <w:tcW w:w="7938" w:type="dxa"/>
          </w:tcPr>
          <w:p w14:paraId="30141750" w14:textId="77777777" w:rsidR="00DE360E" w:rsidRPr="007F7166" w:rsidRDefault="00DE360E"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bl>
    <w:p w14:paraId="5D8FA10F" w14:textId="77777777" w:rsidR="00932D1B" w:rsidRDefault="00932D1B" w:rsidP="00A06C42">
      <w:pPr>
        <w:pStyle w:val="FP"/>
      </w:pPr>
    </w:p>
    <w:p w14:paraId="6A22A113" w14:textId="77777777" w:rsidR="00DE360E" w:rsidRDefault="004A7416" w:rsidP="008F3F22">
      <w:pPr>
        <w:pStyle w:val="Heading3"/>
      </w:pPr>
      <w:bookmarkStart w:id="621" w:name="_Toc518052946"/>
      <w:r>
        <w:lastRenderedPageBreak/>
        <w:t>10.</w:t>
      </w:r>
      <w:r w:rsidR="004343D2">
        <w:t>1.</w:t>
      </w:r>
      <w:r w:rsidR="005D76A8">
        <w:t>4</w:t>
      </w:r>
      <w:r w:rsidR="005D76A8">
        <w:tab/>
        <w:t>TSC Set proposed by Research in Motion Ltd</w:t>
      </w:r>
      <w:r w:rsidR="0032471F">
        <w:t xml:space="preserve"> [</w:t>
      </w:r>
      <w:r>
        <w:t>10-</w:t>
      </w:r>
      <w:r w:rsidR="0032471F">
        <w:t>4]</w:t>
      </w:r>
      <w:bookmarkEnd w:id="621"/>
    </w:p>
    <w:p w14:paraId="4D8A53EE" w14:textId="77777777" w:rsidR="00D11C81" w:rsidRPr="00A06C42" w:rsidRDefault="00D11C81" w:rsidP="00D11C81">
      <w:pPr>
        <w:pStyle w:val="TH"/>
        <w:rPr>
          <w:color w:val="000000"/>
        </w:rPr>
      </w:pPr>
      <w:r w:rsidRPr="00A06C42">
        <w:rPr>
          <w:color w:val="000000"/>
        </w:rPr>
        <w:t>Table 10-4: Research in Motion Ltd candidate training sequence symbols</w:t>
      </w:r>
    </w:p>
    <w:tbl>
      <w:tblPr>
        <w:tblW w:w="0" w:type="auto"/>
        <w:tblLook w:val="01E0" w:firstRow="1" w:lastRow="1" w:firstColumn="1" w:lastColumn="1" w:noHBand="0" w:noVBand="0"/>
      </w:tblPr>
      <w:tblGrid>
        <w:gridCol w:w="959"/>
        <w:gridCol w:w="7938"/>
      </w:tblGrid>
      <w:tr w:rsidR="00DE360E" w:rsidRPr="00A06C42" w14:paraId="49C1EC3F" w14:textId="77777777">
        <w:trPr>
          <w:trHeight w:val="458"/>
        </w:trPr>
        <w:tc>
          <w:tcPr>
            <w:tcW w:w="959" w:type="dxa"/>
          </w:tcPr>
          <w:p w14:paraId="4EC2BF3B" w14:textId="77777777" w:rsidR="00DE360E" w:rsidRPr="00A06C42" w:rsidRDefault="00DE360E" w:rsidP="007F7166">
            <w:pPr>
              <w:keepNext/>
              <w:jc w:val="center"/>
              <w:rPr>
                <w:color w:val="000000"/>
              </w:rPr>
            </w:pPr>
            <w:r w:rsidRPr="00A06C42">
              <w:rPr>
                <w:color w:val="000000"/>
              </w:rPr>
              <w:t>TSC#</w:t>
            </w:r>
          </w:p>
        </w:tc>
        <w:tc>
          <w:tcPr>
            <w:tcW w:w="7938" w:type="dxa"/>
          </w:tcPr>
          <w:p w14:paraId="202F183F" w14:textId="77777777" w:rsidR="00DE360E" w:rsidRPr="00A06C42" w:rsidRDefault="00DE360E" w:rsidP="007F7166">
            <w:pPr>
              <w:keepNext/>
              <w:jc w:val="center"/>
              <w:rPr>
                <w:color w:val="000000"/>
              </w:rPr>
            </w:pPr>
            <w:r w:rsidRPr="00A06C42">
              <w:rPr>
                <w:color w:val="000000"/>
              </w:rPr>
              <w:t>Training sequence</w:t>
            </w:r>
          </w:p>
        </w:tc>
      </w:tr>
      <w:tr w:rsidR="00DE360E" w:rsidRPr="00A06C42" w14:paraId="72F89C66" w14:textId="77777777">
        <w:tc>
          <w:tcPr>
            <w:tcW w:w="959" w:type="dxa"/>
          </w:tcPr>
          <w:p w14:paraId="2F91120B" w14:textId="77777777" w:rsidR="00DE360E" w:rsidRPr="00A06C42" w:rsidRDefault="00DE360E" w:rsidP="007F7166">
            <w:pPr>
              <w:keepNext/>
              <w:spacing w:before="120" w:after="120"/>
              <w:jc w:val="center"/>
              <w:rPr>
                <w:color w:val="000000"/>
              </w:rPr>
            </w:pPr>
            <w:r w:rsidRPr="00A06C42">
              <w:rPr>
                <w:color w:val="000000"/>
              </w:rPr>
              <w:t>0</w:t>
            </w:r>
          </w:p>
        </w:tc>
        <w:tc>
          <w:tcPr>
            <w:tcW w:w="7938" w:type="dxa"/>
          </w:tcPr>
          <w:p w14:paraId="6B6DEBB6" w14:textId="77777777" w:rsidR="00DE360E" w:rsidRPr="00A06C42" w:rsidRDefault="00DE360E" w:rsidP="007F7166">
            <w:pPr>
              <w:keepNext/>
              <w:spacing w:before="120" w:after="120"/>
              <w:jc w:val="center"/>
              <w:rPr>
                <w:rFonts w:ascii="Courier New" w:hAnsi="Courier New" w:cs="Courier New"/>
                <w:bCs/>
                <w:color w:val="000000"/>
                <w:sz w:val="16"/>
                <w:szCs w:val="16"/>
              </w:rPr>
            </w:pPr>
            <w:r w:rsidRPr="00A06C42">
              <w:rPr>
                <w:rFonts w:ascii="Courier New" w:hAnsi="Courier New" w:cs="Courier New"/>
                <w:bCs/>
                <w:color w:val="000000"/>
                <w:sz w:val="16"/>
                <w:szCs w:val="16"/>
              </w:rPr>
              <w:t xml:space="preserve"> 1  1  1 -1  1  1  1  1 -1  1  1 -1 -1  1 -1  1 -1  1  1  1 -1 -1 -1 -1  1  1</w:t>
            </w:r>
          </w:p>
        </w:tc>
      </w:tr>
      <w:tr w:rsidR="00DE360E" w:rsidRPr="00A06C42" w14:paraId="68501DF1" w14:textId="77777777">
        <w:tc>
          <w:tcPr>
            <w:tcW w:w="959" w:type="dxa"/>
          </w:tcPr>
          <w:p w14:paraId="4694FBDA" w14:textId="77777777" w:rsidR="00DE360E" w:rsidRPr="00A06C42" w:rsidRDefault="00DE360E" w:rsidP="007F7166">
            <w:pPr>
              <w:keepNext/>
              <w:spacing w:before="120" w:after="120"/>
              <w:jc w:val="center"/>
              <w:rPr>
                <w:color w:val="000000"/>
              </w:rPr>
            </w:pPr>
            <w:r w:rsidRPr="00A06C42">
              <w:rPr>
                <w:color w:val="000000"/>
              </w:rPr>
              <w:t>1</w:t>
            </w:r>
          </w:p>
        </w:tc>
        <w:tc>
          <w:tcPr>
            <w:tcW w:w="7938" w:type="dxa"/>
          </w:tcPr>
          <w:p w14:paraId="5C8EAB57" w14:textId="77777777" w:rsidR="00DE360E" w:rsidRPr="00A06C42" w:rsidRDefault="00DE360E" w:rsidP="007F7166">
            <w:pPr>
              <w:keepNext/>
              <w:spacing w:before="120" w:after="120"/>
              <w:jc w:val="center"/>
              <w:rPr>
                <w:rFonts w:ascii="Courier New" w:hAnsi="Courier New" w:cs="Courier New"/>
                <w:bCs/>
                <w:color w:val="000000"/>
                <w:sz w:val="16"/>
                <w:szCs w:val="16"/>
              </w:rPr>
            </w:pPr>
            <w:r w:rsidRPr="00A06C42">
              <w:rPr>
                <w:rFonts w:ascii="Courier New" w:hAnsi="Courier New" w:cs="Courier New"/>
                <w:bCs/>
                <w:color w:val="000000"/>
                <w:sz w:val="16"/>
                <w:szCs w:val="16"/>
              </w:rPr>
              <w:t xml:space="preserve"> 1 -1 -1 -1 -1 -1  1 -1  1  1  1  1 -1  1  1 -1 -1  1  1  1 -1  1 -1 -1 -1 -1</w:t>
            </w:r>
          </w:p>
        </w:tc>
      </w:tr>
      <w:tr w:rsidR="00DE360E" w:rsidRPr="00A06C42" w14:paraId="7803523D" w14:textId="77777777">
        <w:tc>
          <w:tcPr>
            <w:tcW w:w="959" w:type="dxa"/>
          </w:tcPr>
          <w:p w14:paraId="6499919F" w14:textId="77777777" w:rsidR="00DE360E" w:rsidRPr="00A06C42" w:rsidRDefault="00DE360E" w:rsidP="007F7166">
            <w:pPr>
              <w:keepNext/>
              <w:spacing w:before="120" w:after="120"/>
              <w:jc w:val="center"/>
              <w:rPr>
                <w:color w:val="000000"/>
              </w:rPr>
            </w:pPr>
            <w:r w:rsidRPr="00A06C42">
              <w:rPr>
                <w:color w:val="000000"/>
              </w:rPr>
              <w:t>2</w:t>
            </w:r>
          </w:p>
        </w:tc>
        <w:tc>
          <w:tcPr>
            <w:tcW w:w="7938" w:type="dxa"/>
          </w:tcPr>
          <w:p w14:paraId="72747041" w14:textId="77777777" w:rsidR="00DE360E" w:rsidRPr="00A06C42" w:rsidRDefault="00DE360E" w:rsidP="007F7166">
            <w:pPr>
              <w:keepNext/>
              <w:spacing w:before="120" w:after="120"/>
              <w:jc w:val="center"/>
              <w:rPr>
                <w:rFonts w:ascii="Courier New" w:hAnsi="Courier New" w:cs="Courier New"/>
                <w:bCs/>
                <w:color w:val="000000"/>
                <w:sz w:val="16"/>
                <w:szCs w:val="16"/>
              </w:rPr>
            </w:pPr>
            <w:r w:rsidRPr="00A06C42">
              <w:rPr>
                <w:rFonts w:ascii="Courier New" w:hAnsi="Courier New" w:cs="Courier New"/>
                <w:bCs/>
                <w:color w:val="000000"/>
                <w:sz w:val="16"/>
                <w:szCs w:val="16"/>
              </w:rPr>
              <w:t xml:space="preserve"> 1  1 -1  1 -1  1  1 -1  1  1  1  1  1  1 -1 -1  1  1  1 -1  1 -1 -1 -1  1 -1</w:t>
            </w:r>
          </w:p>
        </w:tc>
      </w:tr>
      <w:tr w:rsidR="00DE360E" w:rsidRPr="00A06C42" w14:paraId="5BE2A7D3" w14:textId="77777777">
        <w:tc>
          <w:tcPr>
            <w:tcW w:w="959" w:type="dxa"/>
          </w:tcPr>
          <w:p w14:paraId="3276EC44" w14:textId="77777777" w:rsidR="00DE360E" w:rsidRPr="00A06C42" w:rsidRDefault="00DE360E" w:rsidP="007F7166">
            <w:pPr>
              <w:keepNext/>
              <w:spacing w:before="120" w:after="120"/>
              <w:jc w:val="center"/>
              <w:rPr>
                <w:color w:val="000000"/>
              </w:rPr>
            </w:pPr>
            <w:r w:rsidRPr="00A06C42">
              <w:rPr>
                <w:color w:val="000000"/>
              </w:rPr>
              <w:t>3</w:t>
            </w:r>
          </w:p>
        </w:tc>
        <w:tc>
          <w:tcPr>
            <w:tcW w:w="7938" w:type="dxa"/>
          </w:tcPr>
          <w:p w14:paraId="1752BB28" w14:textId="77777777" w:rsidR="00DE360E" w:rsidRPr="00A06C42" w:rsidRDefault="00DE360E" w:rsidP="007F7166">
            <w:pPr>
              <w:keepNext/>
              <w:spacing w:before="120" w:after="120"/>
              <w:jc w:val="center"/>
              <w:rPr>
                <w:rFonts w:ascii="Courier New" w:hAnsi="Courier New" w:cs="Courier New"/>
                <w:bCs/>
                <w:color w:val="000000"/>
                <w:sz w:val="16"/>
                <w:szCs w:val="16"/>
              </w:rPr>
            </w:pPr>
            <w:r w:rsidRPr="00A06C42">
              <w:rPr>
                <w:rFonts w:ascii="Courier New" w:hAnsi="Courier New" w:cs="Courier New"/>
                <w:bCs/>
                <w:color w:val="000000"/>
                <w:sz w:val="16"/>
                <w:szCs w:val="16"/>
              </w:rPr>
              <w:t xml:space="preserve"> 1 -1 -1 -1  1 -1 -1  1  1  1 -1 -1 -1 -1 -1 -1  1  1 -1  1 -1  1  1 -1 -1  1</w:t>
            </w:r>
          </w:p>
        </w:tc>
      </w:tr>
      <w:tr w:rsidR="00DE360E" w:rsidRPr="00A06C42" w14:paraId="282A7318" w14:textId="77777777">
        <w:tc>
          <w:tcPr>
            <w:tcW w:w="959" w:type="dxa"/>
          </w:tcPr>
          <w:p w14:paraId="214D2FA2" w14:textId="77777777" w:rsidR="00DE360E" w:rsidRPr="00A06C42" w:rsidRDefault="00DE360E" w:rsidP="007F7166">
            <w:pPr>
              <w:keepNext/>
              <w:spacing w:before="120" w:after="120"/>
              <w:jc w:val="center"/>
              <w:rPr>
                <w:color w:val="000000"/>
              </w:rPr>
            </w:pPr>
            <w:r w:rsidRPr="00A06C42">
              <w:rPr>
                <w:color w:val="000000"/>
              </w:rPr>
              <w:t>4</w:t>
            </w:r>
          </w:p>
        </w:tc>
        <w:tc>
          <w:tcPr>
            <w:tcW w:w="7938" w:type="dxa"/>
          </w:tcPr>
          <w:p w14:paraId="2929157F" w14:textId="77777777" w:rsidR="00DE360E" w:rsidRPr="00A06C42" w:rsidRDefault="00DE360E" w:rsidP="007F7166">
            <w:pPr>
              <w:keepNext/>
              <w:spacing w:before="120" w:after="120"/>
              <w:jc w:val="center"/>
              <w:rPr>
                <w:rFonts w:ascii="Courier New" w:hAnsi="Courier New" w:cs="Courier New"/>
                <w:bCs/>
                <w:color w:val="000000"/>
                <w:sz w:val="16"/>
                <w:szCs w:val="16"/>
              </w:rPr>
            </w:pPr>
            <w:r w:rsidRPr="00A06C42">
              <w:rPr>
                <w:rFonts w:ascii="Courier New" w:hAnsi="Courier New" w:cs="Courier New"/>
                <w:bCs/>
                <w:color w:val="000000"/>
                <w:sz w:val="16"/>
                <w:szCs w:val="16"/>
              </w:rPr>
              <w:t xml:space="preserve"> 1 -1 -1  1  1  1 -1  1  1 -1 -1  1 -1  1 -1  1  1 -1 -1 -1 -1 -1 -1  1  1 -1</w:t>
            </w:r>
          </w:p>
        </w:tc>
      </w:tr>
      <w:tr w:rsidR="00DE360E" w:rsidRPr="00A06C42" w14:paraId="4630AF92" w14:textId="77777777">
        <w:tc>
          <w:tcPr>
            <w:tcW w:w="959" w:type="dxa"/>
          </w:tcPr>
          <w:p w14:paraId="7F8E1DE8" w14:textId="77777777" w:rsidR="00DE360E" w:rsidRPr="00A06C42" w:rsidRDefault="00DE360E" w:rsidP="007F7166">
            <w:pPr>
              <w:keepNext/>
              <w:spacing w:before="120" w:after="120"/>
              <w:jc w:val="center"/>
              <w:rPr>
                <w:color w:val="000000"/>
              </w:rPr>
            </w:pPr>
            <w:r w:rsidRPr="00A06C42">
              <w:rPr>
                <w:color w:val="000000"/>
              </w:rPr>
              <w:t>5</w:t>
            </w:r>
          </w:p>
        </w:tc>
        <w:tc>
          <w:tcPr>
            <w:tcW w:w="7938" w:type="dxa"/>
          </w:tcPr>
          <w:p w14:paraId="0A1E4459" w14:textId="77777777" w:rsidR="00DE360E" w:rsidRPr="00A06C42" w:rsidRDefault="00DE360E" w:rsidP="007F7166">
            <w:pPr>
              <w:keepNext/>
              <w:spacing w:before="120" w:after="120"/>
              <w:jc w:val="center"/>
              <w:rPr>
                <w:rFonts w:ascii="Courier New" w:hAnsi="Courier New" w:cs="Courier New"/>
                <w:bCs/>
                <w:color w:val="000000"/>
                <w:sz w:val="16"/>
                <w:szCs w:val="16"/>
              </w:rPr>
            </w:pPr>
            <w:r w:rsidRPr="00A06C42">
              <w:rPr>
                <w:rFonts w:ascii="Courier New" w:hAnsi="Courier New" w:cs="Courier New"/>
                <w:bCs/>
                <w:color w:val="000000"/>
                <w:sz w:val="16"/>
                <w:szCs w:val="16"/>
              </w:rPr>
              <w:t xml:space="preserve"> 1  1  1 -1 -1  1  1  1  1  1 -1  1 -1  1  1  1  1 -1 -1  1  1 -1  1 -1 -1 -1</w:t>
            </w:r>
          </w:p>
        </w:tc>
      </w:tr>
      <w:tr w:rsidR="00DE360E" w:rsidRPr="00A06C42" w14:paraId="7C64221D" w14:textId="77777777">
        <w:tc>
          <w:tcPr>
            <w:tcW w:w="959" w:type="dxa"/>
          </w:tcPr>
          <w:p w14:paraId="54CC5871" w14:textId="77777777" w:rsidR="00DE360E" w:rsidRPr="00A06C42" w:rsidRDefault="00DE360E" w:rsidP="007F7166">
            <w:pPr>
              <w:keepNext/>
              <w:spacing w:before="120" w:after="120"/>
              <w:jc w:val="center"/>
              <w:rPr>
                <w:color w:val="000000"/>
              </w:rPr>
            </w:pPr>
            <w:r w:rsidRPr="00A06C42">
              <w:rPr>
                <w:color w:val="000000"/>
              </w:rPr>
              <w:t>6</w:t>
            </w:r>
          </w:p>
        </w:tc>
        <w:tc>
          <w:tcPr>
            <w:tcW w:w="7938" w:type="dxa"/>
          </w:tcPr>
          <w:p w14:paraId="3E69D02D" w14:textId="77777777" w:rsidR="00DE360E" w:rsidRPr="00A06C42" w:rsidRDefault="00DE360E" w:rsidP="007F7166">
            <w:pPr>
              <w:keepNext/>
              <w:spacing w:before="120" w:after="120"/>
              <w:jc w:val="center"/>
              <w:rPr>
                <w:rFonts w:ascii="Courier New" w:hAnsi="Courier New" w:cs="Courier New"/>
                <w:bCs/>
                <w:color w:val="000000"/>
                <w:sz w:val="16"/>
                <w:szCs w:val="16"/>
              </w:rPr>
            </w:pPr>
            <w:r w:rsidRPr="00A06C42">
              <w:rPr>
                <w:rFonts w:ascii="Courier New" w:hAnsi="Courier New" w:cs="Courier New"/>
                <w:bCs/>
                <w:color w:val="000000"/>
                <w:sz w:val="16"/>
                <w:szCs w:val="16"/>
              </w:rPr>
              <w:t xml:space="preserve"> 1  1 -1 -1  1 -1 -1 -1 -1  1 -1  1 -1 -1 -1 -1 -1  1  1  1 -1  1  1 -1 -1  1</w:t>
            </w:r>
          </w:p>
        </w:tc>
      </w:tr>
      <w:tr w:rsidR="00DE360E" w:rsidRPr="00A06C42" w14:paraId="57F503FC" w14:textId="77777777">
        <w:tc>
          <w:tcPr>
            <w:tcW w:w="959" w:type="dxa"/>
          </w:tcPr>
          <w:p w14:paraId="287DB596" w14:textId="77777777" w:rsidR="00DE360E" w:rsidRPr="00A06C42" w:rsidRDefault="00DE360E" w:rsidP="007F7166">
            <w:pPr>
              <w:keepNext/>
              <w:spacing w:before="120" w:after="120"/>
              <w:jc w:val="center"/>
              <w:rPr>
                <w:color w:val="000000"/>
              </w:rPr>
            </w:pPr>
            <w:r w:rsidRPr="00A06C42">
              <w:rPr>
                <w:color w:val="000000"/>
              </w:rPr>
              <w:t>7</w:t>
            </w:r>
          </w:p>
        </w:tc>
        <w:tc>
          <w:tcPr>
            <w:tcW w:w="7938" w:type="dxa"/>
          </w:tcPr>
          <w:p w14:paraId="79AC097D" w14:textId="77777777" w:rsidR="00DE360E" w:rsidRPr="00A06C42" w:rsidRDefault="00DE360E" w:rsidP="007F7166">
            <w:pPr>
              <w:keepNext/>
              <w:spacing w:before="120" w:after="120"/>
              <w:jc w:val="center"/>
              <w:rPr>
                <w:rFonts w:ascii="Courier New" w:hAnsi="Courier New" w:cs="Courier New"/>
                <w:bCs/>
                <w:color w:val="000000"/>
                <w:sz w:val="16"/>
                <w:szCs w:val="16"/>
              </w:rPr>
            </w:pPr>
            <w:r w:rsidRPr="00A06C42">
              <w:rPr>
                <w:rFonts w:ascii="Courier New" w:hAnsi="Courier New" w:cs="Courier New"/>
                <w:bCs/>
                <w:color w:val="000000"/>
                <w:sz w:val="16"/>
                <w:szCs w:val="16"/>
              </w:rPr>
              <w:t xml:space="preserve"> 1  1 -1  1 -1 -1  1  1 -1 -1 -1 -1 -1 -1  1  1 -1 -1 -1 -1  1 -1  1 -1  1  1</w:t>
            </w:r>
          </w:p>
        </w:tc>
      </w:tr>
    </w:tbl>
    <w:p w14:paraId="6DA6B2E3" w14:textId="77777777" w:rsidR="00932D1B" w:rsidRDefault="00932D1B" w:rsidP="00A06C42">
      <w:pPr>
        <w:pStyle w:val="FP"/>
      </w:pPr>
    </w:p>
    <w:p w14:paraId="2F298E39" w14:textId="77777777" w:rsidR="00DE360E" w:rsidRDefault="004A7416" w:rsidP="008F3F22">
      <w:pPr>
        <w:pStyle w:val="Heading3"/>
      </w:pPr>
      <w:bookmarkStart w:id="622" w:name="_Toc518052947"/>
      <w:r>
        <w:t>10.</w:t>
      </w:r>
      <w:r w:rsidR="004343D2">
        <w:t>1.</w:t>
      </w:r>
      <w:r w:rsidR="0032471F">
        <w:t>5</w:t>
      </w:r>
      <w:r w:rsidR="005D76A8">
        <w:tab/>
        <w:t xml:space="preserve">TSC Set proposed by </w:t>
      </w:r>
      <w:r w:rsidR="005D76A8" w:rsidRPr="004343D2">
        <w:t>Telefon AB LM Ericsson</w:t>
      </w:r>
      <w:r w:rsidR="0032471F" w:rsidRPr="004343D2">
        <w:t xml:space="preserve"> [</w:t>
      </w:r>
      <w:r>
        <w:t>10-</w:t>
      </w:r>
      <w:r w:rsidR="0032471F" w:rsidRPr="004343D2">
        <w:t>5]</w:t>
      </w:r>
      <w:bookmarkEnd w:id="622"/>
    </w:p>
    <w:p w14:paraId="6841FFF0" w14:textId="77777777" w:rsidR="00760FFE" w:rsidRPr="00760FFE" w:rsidRDefault="00760FFE" w:rsidP="00760FFE">
      <w:pPr>
        <w:pStyle w:val="TH"/>
      </w:pPr>
      <w:r w:rsidRPr="00DE360E">
        <w:t xml:space="preserve">Table </w:t>
      </w:r>
      <w:r>
        <w:t xml:space="preserve">10-5: </w:t>
      </w:r>
      <w:smartTag w:uri="urn:schemas-microsoft-com:office:smarttags" w:element="place">
        <w:smartTag w:uri="urn:schemas-microsoft-com:office:smarttags" w:element="City">
          <w:r w:rsidRPr="00DE360E">
            <w:t>Telefon</w:t>
          </w:r>
        </w:smartTag>
        <w:r w:rsidRPr="00DE360E">
          <w:t xml:space="preserve"> </w:t>
        </w:r>
        <w:smartTag w:uri="urn:schemas-microsoft-com:office:smarttags" w:element="State">
          <w:r w:rsidRPr="00DE360E">
            <w:t>AB</w:t>
          </w:r>
        </w:smartTag>
      </w:smartTag>
      <w:r w:rsidRPr="00DE360E">
        <w:t xml:space="preserve"> LM Ericsson Proposed training sequence symbols</w:t>
      </w:r>
    </w:p>
    <w:tbl>
      <w:tblPr>
        <w:tblW w:w="0" w:type="auto"/>
        <w:tblLook w:val="01E0" w:firstRow="1" w:lastRow="1" w:firstColumn="1" w:lastColumn="1" w:noHBand="0" w:noVBand="0"/>
      </w:tblPr>
      <w:tblGrid>
        <w:gridCol w:w="959"/>
        <w:gridCol w:w="7938"/>
      </w:tblGrid>
      <w:tr w:rsidR="00DE360E" w:rsidRPr="00B266C3" w14:paraId="6A0F0EEE" w14:textId="77777777">
        <w:trPr>
          <w:trHeight w:val="458"/>
        </w:trPr>
        <w:tc>
          <w:tcPr>
            <w:tcW w:w="959" w:type="dxa"/>
          </w:tcPr>
          <w:p w14:paraId="47049538" w14:textId="77777777" w:rsidR="00DE360E" w:rsidRPr="00B266C3" w:rsidRDefault="00DE360E" w:rsidP="007F7166">
            <w:pPr>
              <w:spacing w:before="120" w:after="120"/>
              <w:jc w:val="center"/>
            </w:pPr>
            <w:r w:rsidRPr="00B266C3">
              <w:t>TSC#</w:t>
            </w:r>
          </w:p>
        </w:tc>
        <w:tc>
          <w:tcPr>
            <w:tcW w:w="7938" w:type="dxa"/>
          </w:tcPr>
          <w:p w14:paraId="15DD68ED" w14:textId="77777777" w:rsidR="00DE360E" w:rsidRPr="00B266C3" w:rsidRDefault="00DE360E" w:rsidP="007F7166">
            <w:pPr>
              <w:keepNext/>
              <w:spacing w:before="120" w:after="120"/>
              <w:jc w:val="center"/>
            </w:pPr>
            <w:r>
              <w:t>Training sequence</w:t>
            </w:r>
          </w:p>
        </w:tc>
      </w:tr>
      <w:tr w:rsidR="00DE360E" w:rsidRPr="007F7166" w14:paraId="4E684B0A" w14:textId="77777777">
        <w:tc>
          <w:tcPr>
            <w:tcW w:w="959" w:type="dxa"/>
          </w:tcPr>
          <w:p w14:paraId="5EBCC190" w14:textId="77777777" w:rsidR="00DE360E" w:rsidRPr="00B266C3" w:rsidRDefault="00DE360E" w:rsidP="007F7166">
            <w:pPr>
              <w:spacing w:before="120" w:after="120"/>
              <w:jc w:val="center"/>
            </w:pPr>
            <w:r w:rsidRPr="00B266C3">
              <w:t>0</w:t>
            </w:r>
          </w:p>
        </w:tc>
        <w:tc>
          <w:tcPr>
            <w:tcW w:w="7938" w:type="dxa"/>
          </w:tcPr>
          <w:p w14:paraId="0A5A89E2" w14:textId="77777777" w:rsidR="00DE360E" w:rsidRPr="007F7166" w:rsidRDefault="00DE360E" w:rsidP="007F7166">
            <w:pPr>
              <w:keepNext/>
              <w:spacing w:before="120" w:after="120"/>
              <w:jc w:val="center"/>
              <w:rPr>
                <w:rFonts w:ascii="Courier New" w:hAnsi="Courier New" w:cs="Courier New"/>
                <w:bCs/>
                <w:sz w:val="16"/>
                <w:szCs w:val="16"/>
                <w:lang w:val="sv-SE"/>
              </w:rPr>
            </w:pPr>
            <w:r w:rsidRPr="007F7166">
              <w:rPr>
                <w:rFonts w:ascii="Courier New" w:hAnsi="Courier New" w:cs="Courier New"/>
                <w:bCs/>
                <w:sz w:val="16"/>
                <w:szCs w:val="16"/>
                <w:lang w:val="sv-SE"/>
              </w:rPr>
              <w:t>1 -1  1  1  1  1  1  1 -1  1  1 -1  1 -1 -1 -1  1  1  1 -1  1  1 -1 -1 -1  1</w:t>
            </w:r>
          </w:p>
        </w:tc>
      </w:tr>
      <w:tr w:rsidR="00DE360E" w:rsidRPr="007F7166" w14:paraId="31EE4D44" w14:textId="77777777">
        <w:tc>
          <w:tcPr>
            <w:tcW w:w="959" w:type="dxa"/>
          </w:tcPr>
          <w:p w14:paraId="1213915B" w14:textId="77777777" w:rsidR="00DE360E" w:rsidRPr="00B266C3" w:rsidRDefault="00DE360E" w:rsidP="007F7166">
            <w:pPr>
              <w:spacing w:before="120" w:after="120"/>
              <w:jc w:val="center"/>
            </w:pPr>
            <w:r w:rsidRPr="00B266C3">
              <w:t>1</w:t>
            </w:r>
          </w:p>
        </w:tc>
        <w:tc>
          <w:tcPr>
            <w:tcW w:w="7938" w:type="dxa"/>
          </w:tcPr>
          <w:p w14:paraId="13BC17EB" w14:textId="77777777" w:rsidR="00DE360E" w:rsidRPr="007F7166" w:rsidRDefault="00DE360E" w:rsidP="007F7166">
            <w:pPr>
              <w:keepNext/>
              <w:spacing w:before="120" w:after="120"/>
              <w:jc w:val="center"/>
              <w:rPr>
                <w:rFonts w:ascii="Courier New" w:hAnsi="Courier New" w:cs="Courier New"/>
                <w:bCs/>
                <w:sz w:val="16"/>
                <w:szCs w:val="16"/>
                <w:lang w:val="sv-SE"/>
              </w:rPr>
            </w:pPr>
            <w:r w:rsidRPr="007F7166">
              <w:rPr>
                <w:rFonts w:ascii="Courier New" w:hAnsi="Courier New" w:cs="Courier New"/>
                <w:bCs/>
                <w:sz w:val="16"/>
                <w:szCs w:val="16"/>
                <w:lang w:val="sv-SE"/>
              </w:rPr>
              <w:t>-1  1 -1 -1 -1  1  1 -1  1 -1  1 -1 -1 -1 -1 -1  1 -1  1  1 -1 -1  1  1  1  1</w:t>
            </w:r>
          </w:p>
        </w:tc>
      </w:tr>
      <w:tr w:rsidR="00DE360E" w:rsidRPr="007F7166" w14:paraId="7AC424E9" w14:textId="77777777">
        <w:tc>
          <w:tcPr>
            <w:tcW w:w="959" w:type="dxa"/>
          </w:tcPr>
          <w:p w14:paraId="1E16FAB4" w14:textId="77777777" w:rsidR="00DE360E" w:rsidRPr="00B266C3" w:rsidRDefault="00DE360E" w:rsidP="007F7166">
            <w:pPr>
              <w:spacing w:before="120" w:after="120"/>
              <w:jc w:val="center"/>
            </w:pPr>
            <w:r w:rsidRPr="00B266C3">
              <w:t>2</w:t>
            </w:r>
          </w:p>
        </w:tc>
        <w:tc>
          <w:tcPr>
            <w:tcW w:w="7938" w:type="dxa"/>
          </w:tcPr>
          <w:p w14:paraId="729C8C6D" w14:textId="77777777" w:rsidR="00DE360E" w:rsidRPr="007F7166" w:rsidRDefault="00DE360E" w:rsidP="007F7166">
            <w:pPr>
              <w:keepNext/>
              <w:spacing w:before="120" w:after="120"/>
              <w:jc w:val="center"/>
              <w:rPr>
                <w:rFonts w:ascii="Courier New" w:hAnsi="Courier New" w:cs="Courier New"/>
                <w:bCs/>
                <w:sz w:val="16"/>
                <w:szCs w:val="16"/>
                <w:lang w:val="sv-SE"/>
              </w:rPr>
            </w:pPr>
            <w:r w:rsidRPr="007F7166">
              <w:rPr>
                <w:rFonts w:ascii="Courier New" w:hAnsi="Courier New" w:cs="Courier New"/>
                <w:bCs/>
                <w:sz w:val="16"/>
                <w:szCs w:val="16"/>
                <w:lang w:val="sv-SE"/>
              </w:rPr>
              <w:t>1  1  1 -1 -1 -1  1  1 -1 -1 -1 -1 -1 -1  1 -1  1 -1  1  1 -1 -1  1 -1 -1  1</w:t>
            </w:r>
          </w:p>
        </w:tc>
      </w:tr>
      <w:tr w:rsidR="00DE360E" w:rsidRPr="004F557D" w14:paraId="61E4C37D" w14:textId="77777777">
        <w:tc>
          <w:tcPr>
            <w:tcW w:w="959" w:type="dxa"/>
          </w:tcPr>
          <w:p w14:paraId="51C8ED76" w14:textId="77777777" w:rsidR="00DE360E" w:rsidRPr="00B266C3" w:rsidRDefault="00DE360E" w:rsidP="007F7166">
            <w:pPr>
              <w:spacing w:before="120" w:after="120"/>
              <w:jc w:val="center"/>
            </w:pPr>
            <w:r w:rsidRPr="00B266C3">
              <w:t>3</w:t>
            </w:r>
          </w:p>
        </w:tc>
        <w:tc>
          <w:tcPr>
            <w:tcW w:w="7938" w:type="dxa"/>
          </w:tcPr>
          <w:p w14:paraId="244ABA96" w14:textId="77777777" w:rsidR="00DE360E" w:rsidRPr="007F7166" w:rsidRDefault="00DE360E" w:rsidP="007F7166">
            <w:pPr>
              <w:keepNext/>
              <w:spacing w:before="120" w:after="120"/>
              <w:jc w:val="center"/>
              <w:rPr>
                <w:rFonts w:ascii="Courier New" w:hAnsi="Courier New" w:cs="Courier New"/>
                <w:bCs/>
                <w:sz w:val="16"/>
                <w:szCs w:val="16"/>
                <w:lang w:val="sv-SE"/>
              </w:rPr>
            </w:pPr>
            <w:r w:rsidRPr="007F7166">
              <w:rPr>
                <w:rFonts w:ascii="Courier New" w:hAnsi="Courier New" w:cs="Courier New"/>
                <w:bCs/>
                <w:sz w:val="16"/>
                <w:szCs w:val="16"/>
                <w:lang w:val="sv-SE"/>
              </w:rPr>
              <w:t>-1 -1  1 -1  1  1 -1 -1  1 -1 -1 -1  1  1 -1 -1 -1 -1  1 -1  1 -1  1  1  1  1</w:t>
            </w:r>
          </w:p>
        </w:tc>
      </w:tr>
      <w:tr w:rsidR="00DE360E" w:rsidRPr="007F7166" w14:paraId="6A0974F9" w14:textId="77777777">
        <w:tc>
          <w:tcPr>
            <w:tcW w:w="959" w:type="dxa"/>
          </w:tcPr>
          <w:p w14:paraId="202C78B1" w14:textId="77777777" w:rsidR="00DE360E" w:rsidRPr="00B266C3" w:rsidRDefault="00DE360E" w:rsidP="007F7166">
            <w:pPr>
              <w:spacing w:before="120" w:after="120"/>
              <w:jc w:val="center"/>
            </w:pPr>
            <w:r w:rsidRPr="00B266C3">
              <w:t>4</w:t>
            </w:r>
          </w:p>
        </w:tc>
        <w:tc>
          <w:tcPr>
            <w:tcW w:w="7938" w:type="dxa"/>
          </w:tcPr>
          <w:p w14:paraId="651ECF74" w14:textId="77777777" w:rsidR="00DE360E" w:rsidRPr="007F7166" w:rsidRDefault="00DE360E" w:rsidP="007F7166">
            <w:pPr>
              <w:keepNext/>
              <w:spacing w:before="120" w:after="120"/>
              <w:jc w:val="center"/>
              <w:rPr>
                <w:rFonts w:ascii="Courier New" w:hAnsi="Courier New" w:cs="Courier New"/>
                <w:bCs/>
                <w:sz w:val="16"/>
                <w:szCs w:val="16"/>
                <w:lang w:val="sv-SE"/>
              </w:rPr>
            </w:pPr>
            <w:r w:rsidRPr="007F7166">
              <w:rPr>
                <w:rFonts w:ascii="Courier New" w:hAnsi="Courier New" w:cs="Courier New"/>
                <w:bCs/>
                <w:sz w:val="16"/>
                <w:szCs w:val="16"/>
                <w:lang w:val="sv-SE"/>
              </w:rPr>
              <w:t>1  1  1 -1  1  1 -1  1  1  1 -1  1 -1  1  1  1  1 -1 -1  1 -1 -1 -1 -1  1  1</w:t>
            </w:r>
          </w:p>
        </w:tc>
      </w:tr>
      <w:tr w:rsidR="00DE360E" w:rsidRPr="004F557D" w14:paraId="0BCA8EBA" w14:textId="77777777">
        <w:tc>
          <w:tcPr>
            <w:tcW w:w="959" w:type="dxa"/>
          </w:tcPr>
          <w:p w14:paraId="07D95A83" w14:textId="77777777" w:rsidR="00DE360E" w:rsidRPr="00B266C3" w:rsidRDefault="00DE360E" w:rsidP="007F7166">
            <w:pPr>
              <w:spacing w:before="120" w:after="120"/>
              <w:jc w:val="center"/>
            </w:pPr>
            <w:r w:rsidRPr="00B266C3">
              <w:t>5</w:t>
            </w:r>
          </w:p>
        </w:tc>
        <w:tc>
          <w:tcPr>
            <w:tcW w:w="7938" w:type="dxa"/>
          </w:tcPr>
          <w:p w14:paraId="38721634" w14:textId="77777777" w:rsidR="00DE360E" w:rsidRPr="007F7166" w:rsidRDefault="00DE360E" w:rsidP="007F7166">
            <w:pPr>
              <w:keepNext/>
              <w:spacing w:before="120" w:after="120"/>
              <w:jc w:val="center"/>
              <w:rPr>
                <w:rFonts w:ascii="Courier New" w:hAnsi="Courier New" w:cs="Courier New"/>
                <w:bCs/>
                <w:sz w:val="16"/>
                <w:szCs w:val="16"/>
                <w:lang w:val="sv-SE"/>
              </w:rPr>
            </w:pPr>
            <w:r w:rsidRPr="007F7166">
              <w:rPr>
                <w:rFonts w:ascii="Courier New" w:hAnsi="Courier New" w:cs="Courier New"/>
                <w:bCs/>
                <w:sz w:val="16"/>
                <w:szCs w:val="16"/>
                <w:lang w:val="sv-SE"/>
              </w:rPr>
              <w:t>1 -1 -1 -1  1  1 -1  1  1  1 -1 -1 -1  1 -1  1  1 -1  1  1  1  1  1  1 -1  1</w:t>
            </w:r>
          </w:p>
        </w:tc>
      </w:tr>
      <w:tr w:rsidR="00DE360E" w:rsidRPr="004F557D" w14:paraId="53CDDB43" w14:textId="77777777">
        <w:tc>
          <w:tcPr>
            <w:tcW w:w="959" w:type="dxa"/>
          </w:tcPr>
          <w:p w14:paraId="74D23422" w14:textId="77777777" w:rsidR="00DE360E" w:rsidRPr="00B266C3" w:rsidRDefault="00DE360E" w:rsidP="007F7166">
            <w:pPr>
              <w:spacing w:before="120" w:after="120"/>
              <w:jc w:val="center"/>
            </w:pPr>
            <w:r w:rsidRPr="00B266C3">
              <w:t>6</w:t>
            </w:r>
          </w:p>
        </w:tc>
        <w:tc>
          <w:tcPr>
            <w:tcW w:w="7938" w:type="dxa"/>
          </w:tcPr>
          <w:p w14:paraId="3F26EFE4" w14:textId="77777777" w:rsidR="00DE360E" w:rsidRPr="007F7166" w:rsidRDefault="00DE360E" w:rsidP="007F7166">
            <w:pPr>
              <w:keepNext/>
              <w:spacing w:before="120" w:after="120"/>
              <w:jc w:val="center"/>
              <w:rPr>
                <w:rFonts w:ascii="Courier New" w:hAnsi="Courier New" w:cs="Courier New"/>
                <w:bCs/>
                <w:sz w:val="16"/>
                <w:szCs w:val="16"/>
                <w:lang w:val="sv-SE"/>
              </w:rPr>
            </w:pPr>
            <w:r w:rsidRPr="007F7166">
              <w:rPr>
                <w:rFonts w:ascii="Courier New" w:hAnsi="Courier New" w:cs="Courier New"/>
                <w:bCs/>
                <w:sz w:val="16"/>
                <w:szCs w:val="16"/>
                <w:lang w:val="sv-SE"/>
              </w:rPr>
              <w:t>-1 -1 -1 -1  1 -1  1  1  1  1 -1 -1  1 -1  1 -1 -1 -1  1 -1 -1  1 -1 -1 -1  1</w:t>
            </w:r>
          </w:p>
        </w:tc>
      </w:tr>
      <w:tr w:rsidR="00DE360E" w:rsidRPr="00B266C3" w14:paraId="2DF013AD" w14:textId="77777777">
        <w:tc>
          <w:tcPr>
            <w:tcW w:w="959" w:type="dxa"/>
          </w:tcPr>
          <w:p w14:paraId="1B618696" w14:textId="77777777" w:rsidR="00DE360E" w:rsidRPr="00B266C3" w:rsidRDefault="00DE360E" w:rsidP="007F7166">
            <w:pPr>
              <w:spacing w:before="120" w:after="120"/>
              <w:jc w:val="center"/>
            </w:pPr>
            <w:r w:rsidRPr="00B266C3">
              <w:t>7</w:t>
            </w:r>
          </w:p>
        </w:tc>
        <w:tc>
          <w:tcPr>
            <w:tcW w:w="7938" w:type="dxa"/>
          </w:tcPr>
          <w:p w14:paraId="0774FBE4" w14:textId="77777777" w:rsidR="00DE360E" w:rsidRPr="007F7166" w:rsidRDefault="00DE360E"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lang w:val="sv-SE"/>
              </w:rPr>
              <w:t>-1  1  1  1 -1  1 -1  1  1  1 -1  1  1 -1  1 -1  1  1 -1 -1 -1 -1 -1 -1  1  1</w:t>
            </w:r>
          </w:p>
        </w:tc>
      </w:tr>
    </w:tbl>
    <w:p w14:paraId="6E2F9003" w14:textId="77777777" w:rsidR="00776A0A" w:rsidRDefault="00776A0A" w:rsidP="00A06C42">
      <w:pPr>
        <w:pStyle w:val="FP"/>
      </w:pPr>
    </w:p>
    <w:p w14:paraId="31B4BDD3" w14:textId="77777777" w:rsidR="00776A0A" w:rsidRDefault="00CA3571" w:rsidP="008F3F22">
      <w:pPr>
        <w:pStyle w:val="Heading3"/>
      </w:pPr>
      <w:bookmarkStart w:id="623" w:name="_Toc518052948"/>
      <w:r>
        <w:lastRenderedPageBreak/>
        <w:t>10.1.6</w:t>
      </w:r>
      <w:r w:rsidR="00A06C42">
        <w:tab/>
      </w:r>
      <w:r w:rsidR="00776A0A">
        <w:t xml:space="preserve">TSC Set proposed by Huawei Technologies Ltd </w:t>
      </w:r>
      <w:r w:rsidR="00776A0A" w:rsidRPr="004343D2">
        <w:t>[</w:t>
      </w:r>
      <w:r w:rsidR="00776A0A">
        <w:t>10-6</w:t>
      </w:r>
      <w:r w:rsidR="00776A0A" w:rsidRPr="004343D2">
        <w:t>]</w:t>
      </w:r>
      <w:bookmarkEnd w:id="623"/>
    </w:p>
    <w:p w14:paraId="7DE30F81" w14:textId="77777777" w:rsidR="00760FFE" w:rsidRPr="00760FFE" w:rsidRDefault="00760FFE" w:rsidP="00760FFE">
      <w:pPr>
        <w:pStyle w:val="TH"/>
      </w:pPr>
      <w:r w:rsidRPr="00DE360E">
        <w:t xml:space="preserve">Table </w:t>
      </w:r>
      <w:r>
        <w:t>10-6: Huawei Technologies</w:t>
      </w:r>
      <w:r w:rsidRPr="00DE360E">
        <w:t xml:space="preserve"> Pro</w:t>
      </w:r>
      <w:r>
        <w:t>posed training sequence symbols</w:t>
      </w:r>
    </w:p>
    <w:tbl>
      <w:tblPr>
        <w:tblpPr w:leftFromText="180" w:rightFromText="180" w:vertAnchor="text" w:horzAnchor="margin" w:tblpY="152"/>
        <w:tblW w:w="0" w:type="auto"/>
        <w:tblLook w:val="01E0" w:firstRow="1" w:lastRow="1" w:firstColumn="1" w:lastColumn="1" w:noHBand="0" w:noVBand="0"/>
      </w:tblPr>
      <w:tblGrid>
        <w:gridCol w:w="959"/>
        <w:gridCol w:w="7938"/>
      </w:tblGrid>
      <w:tr w:rsidR="003928BD" w:rsidRPr="00B266C3" w14:paraId="291BE224" w14:textId="77777777">
        <w:trPr>
          <w:trHeight w:val="458"/>
        </w:trPr>
        <w:tc>
          <w:tcPr>
            <w:tcW w:w="959" w:type="dxa"/>
          </w:tcPr>
          <w:p w14:paraId="0AD6CF7D" w14:textId="77777777" w:rsidR="003928BD" w:rsidRPr="00B266C3" w:rsidRDefault="003928BD" w:rsidP="007F7166">
            <w:pPr>
              <w:spacing w:before="120" w:after="120"/>
              <w:jc w:val="center"/>
            </w:pPr>
            <w:r w:rsidRPr="00B266C3">
              <w:t>TSC#</w:t>
            </w:r>
          </w:p>
        </w:tc>
        <w:tc>
          <w:tcPr>
            <w:tcW w:w="7938" w:type="dxa"/>
          </w:tcPr>
          <w:p w14:paraId="6DE29931" w14:textId="77777777" w:rsidR="003928BD" w:rsidRPr="00B266C3" w:rsidRDefault="003928BD" w:rsidP="007F7166">
            <w:pPr>
              <w:keepNext/>
              <w:spacing w:before="120" w:after="120"/>
              <w:jc w:val="center"/>
            </w:pPr>
            <w:r>
              <w:t>Training sequence</w:t>
            </w:r>
          </w:p>
        </w:tc>
      </w:tr>
      <w:tr w:rsidR="003928BD" w:rsidRPr="007F7166" w14:paraId="57080B00" w14:textId="77777777">
        <w:tc>
          <w:tcPr>
            <w:tcW w:w="959" w:type="dxa"/>
          </w:tcPr>
          <w:p w14:paraId="2DBF43F0" w14:textId="77777777" w:rsidR="003928BD" w:rsidRPr="00B266C3" w:rsidRDefault="003928BD" w:rsidP="007F7166">
            <w:pPr>
              <w:spacing w:before="120" w:after="120"/>
              <w:jc w:val="center"/>
            </w:pPr>
            <w:r w:rsidRPr="00B266C3">
              <w:t>0</w:t>
            </w:r>
          </w:p>
        </w:tc>
        <w:tc>
          <w:tcPr>
            <w:tcW w:w="7938" w:type="dxa"/>
            <w:vAlign w:val="center"/>
          </w:tcPr>
          <w:p w14:paraId="1D9E2542" w14:textId="77777777" w:rsidR="003928BD" w:rsidRPr="007F7166" w:rsidRDefault="003928BD" w:rsidP="007F7166">
            <w:pPr>
              <w:keepNext/>
              <w:spacing w:before="120" w:after="120"/>
              <w:jc w:val="center"/>
              <w:rPr>
                <w:rFonts w:ascii="Courier New" w:hAnsi="Courier New" w:cs="Courier New"/>
                <w:bCs/>
                <w:sz w:val="16"/>
                <w:szCs w:val="16"/>
                <w:lang w:val="sv-SE"/>
              </w:rPr>
            </w:pPr>
            <w:r w:rsidRPr="007F7166">
              <w:rPr>
                <w:rFonts w:ascii="Courier New" w:hAnsi="Courier New" w:cs="Courier New"/>
                <w:bCs/>
                <w:sz w:val="18"/>
                <w:szCs w:val="18"/>
                <w:lang w:val="sv-SE"/>
              </w:rPr>
              <w:t>-1 1 -1 1 1 1 -1 1 1 1 1 -1 1 -1 -1 1 1 1 1 -1 -1 -1 1 -1 -1 1</w:t>
            </w:r>
          </w:p>
        </w:tc>
      </w:tr>
      <w:tr w:rsidR="003928BD" w:rsidRPr="007F7166" w14:paraId="27AEACC3" w14:textId="77777777">
        <w:tc>
          <w:tcPr>
            <w:tcW w:w="959" w:type="dxa"/>
          </w:tcPr>
          <w:p w14:paraId="6A9AD76A" w14:textId="77777777" w:rsidR="003928BD" w:rsidRPr="00B266C3" w:rsidRDefault="003928BD" w:rsidP="007F7166">
            <w:pPr>
              <w:spacing w:before="120" w:after="120"/>
              <w:jc w:val="center"/>
            </w:pPr>
            <w:r w:rsidRPr="00B266C3">
              <w:t>1</w:t>
            </w:r>
          </w:p>
        </w:tc>
        <w:tc>
          <w:tcPr>
            <w:tcW w:w="7938" w:type="dxa"/>
            <w:vAlign w:val="center"/>
          </w:tcPr>
          <w:p w14:paraId="5146E43C" w14:textId="77777777" w:rsidR="003928BD" w:rsidRPr="007F7166" w:rsidRDefault="003928BD" w:rsidP="007F7166">
            <w:pPr>
              <w:keepNext/>
              <w:spacing w:before="120" w:after="120"/>
              <w:jc w:val="center"/>
              <w:rPr>
                <w:rFonts w:ascii="Courier New" w:hAnsi="Courier New" w:cs="Courier New"/>
                <w:bCs/>
                <w:sz w:val="16"/>
                <w:szCs w:val="16"/>
                <w:lang w:val="sv-SE"/>
              </w:rPr>
            </w:pPr>
            <w:r w:rsidRPr="007F7166">
              <w:rPr>
                <w:rFonts w:ascii="Courier New" w:hAnsi="Courier New" w:cs="Courier New"/>
                <w:bCs/>
                <w:sz w:val="18"/>
                <w:szCs w:val="18"/>
                <w:lang w:val="sv-SE"/>
              </w:rPr>
              <w:t xml:space="preserve">1 1 1 1 1 -1 1 1 1 -1 -1 </w:t>
            </w:r>
            <w:smartTag w:uri="urn:schemas-microsoft-com:office:smarttags" w:element="chsdate">
              <w:smartTagPr>
                <w:attr w:name="Year" w:val="2001"/>
                <w:attr w:name="Month" w:val="1"/>
                <w:attr w:name="Day" w:val="1"/>
                <w:attr w:name="IsLunarDate" w:val="False"/>
                <w:attr w:name="IsROCDate" w:val="False"/>
              </w:smartTagPr>
              <w:r w:rsidRPr="007F7166">
                <w:rPr>
                  <w:rFonts w:ascii="Courier New" w:hAnsi="Courier New" w:cs="Courier New"/>
                  <w:bCs/>
                  <w:sz w:val="18"/>
                  <w:szCs w:val="18"/>
                  <w:lang w:val="sv-SE"/>
                </w:rPr>
                <w:t>1 -1 -1</w:t>
              </w:r>
            </w:smartTag>
            <w:r w:rsidRPr="007F7166">
              <w:rPr>
                <w:rFonts w:ascii="Courier New" w:hAnsi="Courier New" w:cs="Courier New"/>
                <w:bCs/>
                <w:sz w:val="18"/>
                <w:szCs w:val="18"/>
                <w:lang w:val="sv-SE"/>
              </w:rPr>
              <w:t xml:space="preserve"> 1 1 </w:t>
            </w:r>
            <w:smartTag w:uri="urn:schemas-microsoft-com:office:smarttags" w:element="chsdate">
              <w:smartTagPr>
                <w:attr w:name="Year" w:val="2001"/>
                <w:attr w:name="Month" w:val="1"/>
                <w:attr w:name="Day" w:val="1"/>
                <w:attr w:name="IsLunarDate" w:val="False"/>
                <w:attr w:name="IsROCDate" w:val="False"/>
              </w:smartTagPr>
              <w:r w:rsidRPr="007F7166">
                <w:rPr>
                  <w:rFonts w:ascii="Courier New" w:hAnsi="Courier New" w:cs="Courier New"/>
                  <w:bCs/>
                  <w:sz w:val="18"/>
                  <w:szCs w:val="18"/>
                  <w:lang w:val="sv-SE"/>
                </w:rPr>
                <w:t>1 -1 -1</w:t>
              </w:r>
            </w:smartTag>
            <w:r w:rsidRPr="007F7166">
              <w:rPr>
                <w:rFonts w:ascii="Courier New" w:hAnsi="Courier New" w:cs="Courier New"/>
                <w:bCs/>
                <w:sz w:val="18"/>
                <w:szCs w:val="18"/>
                <w:lang w:val="sv-SE"/>
              </w:rPr>
              <w:t xml:space="preserve"> 1 -1 </w:t>
            </w:r>
            <w:smartTag w:uri="urn:schemas-microsoft-com:office:smarttags" w:element="chsdate">
              <w:smartTagPr>
                <w:attr w:name="IsROCDate" w:val="False"/>
                <w:attr w:name="IsLunarDate" w:val="False"/>
                <w:attr w:name="Day" w:val="1"/>
                <w:attr w:name="Month" w:val="1"/>
                <w:attr w:name="Year" w:val="2001"/>
              </w:smartTagPr>
              <w:r w:rsidRPr="007F7166">
                <w:rPr>
                  <w:rFonts w:ascii="Courier New" w:hAnsi="Courier New" w:cs="Courier New"/>
                  <w:bCs/>
                  <w:sz w:val="18"/>
                  <w:szCs w:val="18"/>
                  <w:lang w:val="sv-SE"/>
                </w:rPr>
                <w:t>1 -1 -1</w:t>
              </w:r>
            </w:smartTag>
            <w:r w:rsidRPr="007F7166">
              <w:rPr>
                <w:rFonts w:ascii="Courier New" w:hAnsi="Courier New" w:cs="Courier New"/>
                <w:bCs/>
                <w:sz w:val="18"/>
                <w:szCs w:val="18"/>
                <w:lang w:val="sv-SE"/>
              </w:rPr>
              <w:t xml:space="preserve"> -1 -1</w:t>
            </w:r>
          </w:p>
        </w:tc>
      </w:tr>
      <w:tr w:rsidR="003928BD" w:rsidRPr="007F7166" w14:paraId="5F7FA0D3" w14:textId="77777777">
        <w:tc>
          <w:tcPr>
            <w:tcW w:w="959" w:type="dxa"/>
          </w:tcPr>
          <w:p w14:paraId="73267BF2" w14:textId="77777777" w:rsidR="003928BD" w:rsidRPr="00B266C3" w:rsidRDefault="003928BD" w:rsidP="007F7166">
            <w:pPr>
              <w:spacing w:before="120" w:after="120"/>
              <w:jc w:val="center"/>
            </w:pPr>
            <w:r w:rsidRPr="00B266C3">
              <w:t>2</w:t>
            </w:r>
          </w:p>
        </w:tc>
        <w:tc>
          <w:tcPr>
            <w:tcW w:w="7938" w:type="dxa"/>
            <w:vAlign w:val="center"/>
          </w:tcPr>
          <w:p w14:paraId="266DDB37" w14:textId="77777777" w:rsidR="003928BD" w:rsidRPr="007F7166" w:rsidRDefault="003928BD" w:rsidP="007F7166">
            <w:pPr>
              <w:keepNext/>
              <w:spacing w:before="120" w:after="120"/>
              <w:jc w:val="center"/>
              <w:rPr>
                <w:rFonts w:ascii="Courier New" w:hAnsi="Courier New" w:cs="Courier New"/>
                <w:bCs/>
                <w:sz w:val="16"/>
                <w:szCs w:val="16"/>
                <w:lang w:val="sv-SE"/>
              </w:rPr>
            </w:pPr>
            <w:smartTag w:uri="urn:schemas-microsoft-com:office:smarttags" w:element="chsdate">
              <w:smartTagPr>
                <w:attr w:name="IsROCDate" w:val="False"/>
                <w:attr w:name="IsLunarDate" w:val="False"/>
                <w:attr w:name="Day" w:val="1"/>
                <w:attr w:name="Month" w:val="1"/>
                <w:attr w:name="Year" w:val="2001"/>
              </w:smartTagPr>
              <w:r w:rsidRPr="007F7166">
                <w:rPr>
                  <w:rFonts w:ascii="Courier New" w:hAnsi="Courier New" w:cs="Courier New"/>
                  <w:bCs/>
                  <w:sz w:val="18"/>
                  <w:szCs w:val="18"/>
                  <w:lang w:val="sv-SE"/>
                </w:rPr>
                <w:t>1 -1 -1</w:t>
              </w:r>
            </w:smartTag>
            <w:r w:rsidRPr="007F7166">
              <w:rPr>
                <w:rFonts w:ascii="Courier New" w:hAnsi="Courier New" w:cs="Courier New"/>
                <w:bCs/>
                <w:sz w:val="18"/>
                <w:szCs w:val="18"/>
                <w:lang w:val="sv-SE"/>
              </w:rPr>
              <w:t xml:space="preserve"> -1 1 -1 1 -1 -1 1 1 1 1 1 1 -1 -1 1 1 1 -1 1 -1 1 1 -1</w:t>
            </w:r>
          </w:p>
        </w:tc>
      </w:tr>
      <w:tr w:rsidR="003928BD" w:rsidRPr="004F557D" w14:paraId="3D3C7D7B" w14:textId="77777777">
        <w:tc>
          <w:tcPr>
            <w:tcW w:w="959" w:type="dxa"/>
          </w:tcPr>
          <w:p w14:paraId="3E49A24F" w14:textId="77777777" w:rsidR="003928BD" w:rsidRPr="00B266C3" w:rsidRDefault="003928BD" w:rsidP="007F7166">
            <w:pPr>
              <w:spacing w:before="120" w:after="120"/>
              <w:jc w:val="center"/>
            </w:pPr>
            <w:r w:rsidRPr="00B266C3">
              <w:t>3</w:t>
            </w:r>
          </w:p>
        </w:tc>
        <w:tc>
          <w:tcPr>
            <w:tcW w:w="7938" w:type="dxa"/>
            <w:vAlign w:val="center"/>
          </w:tcPr>
          <w:p w14:paraId="29E47A81" w14:textId="77777777" w:rsidR="003928BD" w:rsidRPr="007F7166" w:rsidRDefault="003928BD" w:rsidP="007F7166">
            <w:pPr>
              <w:keepNext/>
              <w:spacing w:before="120" w:after="120"/>
              <w:jc w:val="center"/>
              <w:rPr>
                <w:rFonts w:ascii="Courier New" w:hAnsi="Courier New" w:cs="Courier New"/>
                <w:bCs/>
                <w:sz w:val="16"/>
                <w:szCs w:val="16"/>
                <w:lang w:val="sv-SE"/>
              </w:rPr>
            </w:pPr>
            <w:r w:rsidRPr="007F7166">
              <w:rPr>
                <w:rFonts w:ascii="Courier New" w:hAnsi="Courier New" w:cs="Courier New"/>
                <w:bCs/>
                <w:sz w:val="18"/>
                <w:szCs w:val="18"/>
                <w:lang w:val="sv-SE"/>
              </w:rPr>
              <w:t xml:space="preserve">1 -1 1 -1 1 1 1 1 </w:t>
            </w:r>
            <w:smartTag w:uri="urn:schemas-microsoft-com:office:smarttags" w:element="chsdate">
              <w:smartTagPr>
                <w:attr w:name="Year" w:val="2001"/>
                <w:attr w:name="Month" w:val="1"/>
                <w:attr w:name="Day" w:val="1"/>
                <w:attr w:name="IsLunarDate" w:val="False"/>
                <w:attr w:name="IsROCDate" w:val="False"/>
              </w:smartTagPr>
              <w:r w:rsidRPr="007F7166">
                <w:rPr>
                  <w:rFonts w:ascii="Courier New" w:hAnsi="Courier New" w:cs="Courier New"/>
                  <w:bCs/>
                  <w:sz w:val="18"/>
                  <w:szCs w:val="18"/>
                  <w:lang w:val="sv-SE"/>
                </w:rPr>
                <w:t>1 -1 -1</w:t>
              </w:r>
            </w:smartTag>
            <w:r w:rsidRPr="007F7166">
              <w:rPr>
                <w:rFonts w:ascii="Courier New" w:hAnsi="Courier New" w:cs="Courier New"/>
                <w:bCs/>
                <w:sz w:val="18"/>
                <w:szCs w:val="18"/>
                <w:lang w:val="sv-SE"/>
              </w:rPr>
              <w:t xml:space="preserve"> 1 -1 1 1 1 </w:t>
            </w:r>
            <w:smartTag w:uri="urn:schemas-microsoft-com:office:smarttags" w:element="chsdate">
              <w:smartTagPr>
                <w:attr w:name="Year" w:val="2001"/>
                <w:attr w:name="Month" w:val="1"/>
                <w:attr w:name="Day" w:val="1"/>
                <w:attr w:name="IsLunarDate" w:val="False"/>
                <w:attr w:name="IsROCDate" w:val="False"/>
              </w:smartTagPr>
              <w:r w:rsidRPr="007F7166">
                <w:rPr>
                  <w:rFonts w:ascii="Courier New" w:hAnsi="Courier New" w:cs="Courier New"/>
                  <w:bCs/>
                  <w:sz w:val="18"/>
                  <w:szCs w:val="18"/>
                  <w:lang w:val="sv-SE"/>
                </w:rPr>
                <w:t>1 -1 -1</w:t>
              </w:r>
            </w:smartTag>
            <w:r w:rsidRPr="007F7166">
              <w:rPr>
                <w:rFonts w:ascii="Courier New" w:hAnsi="Courier New" w:cs="Courier New"/>
                <w:bCs/>
                <w:sz w:val="18"/>
                <w:szCs w:val="18"/>
                <w:lang w:val="sv-SE"/>
              </w:rPr>
              <w:t xml:space="preserve"> </w:t>
            </w:r>
            <w:smartTag w:uri="urn:schemas-microsoft-com:office:smarttags" w:element="chsdate">
              <w:smartTagPr>
                <w:attr w:name="IsROCDate" w:val="False"/>
                <w:attr w:name="IsLunarDate" w:val="False"/>
                <w:attr w:name="Day" w:val="1"/>
                <w:attr w:name="Month" w:val="1"/>
                <w:attr w:name="Year" w:val="2001"/>
              </w:smartTagPr>
              <w:r w:rsidRPr="007F7166">
                <w:rPr>
                  <w:rFonts w:ascii="Courier New" w:hAnsi="Courier New" w:cs="Courier New"/>
                  <w:bCs/>
                  <w:sz w:val="18"/>
                  <w:szCs w:val="18"/>
                  <w:lang w:val="sv-SE"/>
                </w:rPr>
                <w:t>1 -1 -1</w:t>
              </w:r>
            </w:smartTag>
            <w:r w:rsidRPr="007F7166">
              <w:rPr>
                <w:rFonts w:ascii="Courier New" w:hAnsi="Courier New" w:cs="Courier New"/>
                <w:bCs/>
                <w:sz w:val="18"/>
                <w:szCs w:val="18"/>
                <w:lang w:val="sv-SE"/>
              </w:rPr>
              <w:t xml:space="preserve"> -1 1 -1 1</w:t>
            </w:r>
          </w:p>
        </w:tc>
      </w:tr>
      <w:tr w:rsidR="003928BD" w:rsidRPr="007F7166" w14:paraId="4372E666" w14:textId="77777777">
        <w:tc>
          <w:tcPr>
            <w:tcW w:w="959" w:type="dxa"/>
          </w:tcPr>
          <w:p w14:paraId="54A6B09F" w14:textId="77777777" w:rsidR="003928BD" w:rsidRPr="00B266C3" w:rsidRDefault="003928BD" w:rsidP="007F7166">
            <w:pPr>
              <w:spacing w:before="120" w:after="120"/>
              <w:jc w:val="center"/>
            </w:pPr>
            <w:r w:rsidRPr="00B266C3">
              <w:t>4</w:t>
            </w:r>
          </w:p>
        </w:tc>
        <w:tc>
          <w:tcPr>
            <w:tcW w:w="7938" w:type="dxa"/>
            <w:vAlign w:val="center"/>
          </w:tcPr>
          <w:p w14:paraId="19D2B4E8" w14:textId="77777777" w:rsidR="003928BD" w:rsidRPr="007F7166" w:rsidRDefault="003928BD" w:rsidP="007F7166">
            <w:pPr>
              <w:keepNext/>
              <w:spacing w:before="120" w:after="120"/>
              <w:jc w:val="center"/>
              <w:rPr>
                <w:rFonts w:ascii="Courier New" w:hAnsi="Courier New" w:cs="Courier New"/>
                <w:bCs/>
                <w:sz w:val="16"/>
                <w:szCs w:val="16"/>
                <w:lang w:val="sv-SE"/>
              </w:rPr>
            </w:pPr>
            <w:smartTag w:uri="urn:schemas-microsoft-com:office:smarttags" w:element="chsdate">
              <w:smartTagPr>
                <w:attr w:name="IsROCDate" w:val="False"/>
                <w:attr w:name="IsLunarDate" w:val="False"/>
                <w:attr w:name="Day" w:val="1"/>
                <w:attr w:name="Month" w:val="1"/>
                <w:attr w:name="Year" w:val="2001"/>
              </w:smartTagPr>
              <w:r w:rsidRPr="007F7166">
                <w:rPr>
                  <w:rFonts w:ascii="Courier New" w:hAnsi="Courier New" w:cs="Courier New"/>
                  <w:bCs/>
                  <w:sz w:val="18"/>
                  <w:szCs w:val="18"/>
                  <w:lang w:val="sv-SE"/>
                </w:rPr>
                <w:t>1 -1 -1</w:t>
              </w:r>
            </w:smartTag>
            <w:r w:rsidRPr="007F7166">
              <w:rPr>
                <w:rFonts w:ascii="Courier New" w:hAnsi="Courier New" w:cs="Courier New"/>
                <w:bCs/>
                <w:sz w:val="18"/>
                <w:szCs w:val="18"/>
                <w:lang w:val="sv-SE"/>
              </w:rPr>
              <w:t xml:space="preserve"> -1 1 1 -1 1 1 1 1 1 -1 1 -1 1 1 1 1 1 -1 -1 1 -1 1 -1</w:t>
            </w:r>
          </w:p>
        </w:tc>
      </w:tr>
      <w:tr w:rsidR="003928BD" w:rsidRPr="004F557D" w14:paraId="7055932E" w14:textId="77777777">
        <w:tc>
          <w:tcPr>
            <w:tcW w:w="959" w:type="dxa"/>
          </w:tcPr>
          <w:p w14:paraId="29FDA0C9" w14:textId="77777777" w:rsidR="003928BD" w:rsidRPr="00B266C3" w:rsidRDefault="003928BD" w:rsidP="007F7166">
            <w:pPr>
              <w:spacing w:before="120" w:after="120"/>
              <w:jc w:val="center"/>
            </w:pPr>
            <w:r w:rsidRPr="00B266C3">
              <w:t>5</w:t>
            </w:r>
          </w:p>
        </w:tc>
        <w:tc>
          <w:tcPr>
            <w:tcW w:w="7938" w:type="dxa"/>
            <w:vAlign w:val="center"/>
          </w:tcPr>
          <w:p w14:paraId="020E0EAC" w14:textId="77777777" w:rsidR="003928BD" w:rsidRPr="007F7166" w:rsidRDefault="003928BD" w:rsidP="007F7166">
            <w:pPr>
              <w:keepNext/>
              <w:spacing w:before="120" w:after="120"/>
              <w:jc w:val="center"/>
              <w:rPr>
                <w:rFonts w:ascii="Courier New" w:hAnsi="Courier New" w:cs="Courier New"/>
                <w:bCs/>
                <w:sz w:val="16"/>
                <w:szCs w:val="16"/>
                <w:lang w:val="sv-SE"/>
              </w:rPr>
            </w:pPr>
            <w:smartTag w:uri="urn:schemas-microsoft-com:office:smarttags" w:element="chsdate">
              <w:smartTagPr>
                <w:attr w:name="Year" w:val="2001"/>
                <w:attr w:name="Month" w:val="1"/>
                <w:attr w:name="Day" w:val="1"/>
                <w:attr w:name="IsLunarDate" w:val="False"/>
                <w:attr w:name="IsROCDate" w:val="False"/>
              </w:smartTagPr>
              <w:r w:rsidRPr="007F7166">
                <w:rPr>
                  <w:rFonts w:ascii="Courier New" w:hAnsi="Courier New" w:cs="Courier New"/>
                  <w:bCs/>
                  <w:sz w:val="18"/>
                  <w:szCs w:val="18"/>
                  <w:lang w:val="sv-SE"/>
                </w:rPr>
                <w:t>1 -1 -1</w:t>
              </w:r>
            </w:smartTag>
            <w:r w:rsidRPr="007F7166">
              <w:rPr>
                <w:rFonts w:ascii="Courier New" w:hAnsi="Courier New" w:cs="Courier New"/>
                <w:bCs/>
                <w:sz w:val="18"/>
                <w:szCs w:val="18"/>
                <w:lang w:val="sv-SE"/>
              </w:rPr>
              <w:t xml:space="preserve"> 1 1 1 1 -1 1 </w:t>
            </w:r>
            <w:smartTag w:uri="urn:schemas-microsoft-com:office:smarttags" w:element="chsdate">
              <w:smartTagPr>
                <w:attr w:name="Year" w:val="2001"/>
                <w:attr w:name="Month" w:val="1"/>
                <w:attr w:name="Day" w:val="1"/>
                <w:attr w:name="IsLunarDate" w:val="False"/>
                <w:attr w:name="IsROCDate" w:val="False"/>
              </w:smartTagPr>
              <w:r w:rsidRPr="007F7166">
                <w:rPr>
                  <w:rFonts w:ascii="Courier New" w:hAnsi="Courier New" w:cs="Courier New"/>
                  <w:bCs/>
                  <w:sz w:val="18"/>
                  <w:szCs w:val="18"/>
                  <w:lang w:val="sv-SE"/>
                </w:rPr>
                <w:t>1 -1 -1</w:t>
              </w:r>
            </w:smartTag>
            <w:r w:rsidRPr="007F7166">
              <w:rPr>
                <w:rFonts w:ascii="Courier New" w:hAnsi="Courier New" w:cs="Courier New"/>
                <w:bCs/>
                <w:sz w:val="18"/>
                <w:szCs w:val="18"/>
                <w:lang w:val="sv-SE"/>
              </w:rPr>
              <w:t xml:space="preserve"> 1 -1 1 -1 1 </w:t>
            </w:r>
            <w:smartTag w:uri="urn:schemas-microsoft-com:office:smarttags" w:element="chsdate">
              <w:smartTagPr>
                <w:attr w:name="IsROCDate" w:val="False"/>
                <w:attr w:name="IsLunarDate" w:val="False"/>
                <w:attr w:name="Day" w:val="1"/>
                <w:attr w:name="Month" w:val="1"/>
                <w:attr w:name="Year" w:val="2001"/>
              </w:smartTagPr>
              <w:r w:rsidRPr="007F7166">
                <w:rPr>
                  <w:rFonts w:ascii="Courier New" w:hAnsi="Courier New" w:cs="Courier New"/>
                  <w:bCs/>
                  <w:sz w:val="18"/>
                  <w:szCs w:val="18"/>
                  <w:lang w:val="sv-SE"/>
                </w:rPr>
                <w:t>1 -1 -1</w:t>
              </w:r>
            </w:smartTag>
            <w:r w:rsidRPr="007F7166">
              <w:rPr>
                <w:rFonts w:ascii="Courier New" w:hAnsi="Courier New" w:cs="Courier New"/>
                <w:bCs/>
                <w:sz w:val="18"/>
                <w:szCs w:val="18"/>
                <w:lang w:val="sv-SE"/>
              </w:rPr>
              <w:t xml:space="preserve"> -1 -1 -1 1 -1 1</w:t>
            </w:r>
          </w:p>
        </w:tc>
      </w:tr>
      <w:tr w:rsidR="003928BD" w:rsidRPr="004F557D" w14:paraId="21572C6C" w14:textId="77777777">
        <w:tc>
          <w:tcPr>
            <w:tcW w:w="959" w:type="dxa"/>
          </w:tcPr>
          <w:p w14:paraId="1DFC3C7C" w14:textId="77777777" w:rsidR="003928BD" w:rsidRPr="00B266C3" w:rsidRDefault="003928BD" w:rsidP="007F7166">
            <w:pPr>
              <w:spacing w:before="120" w:after="120"/>
              <w:jc w:val="center"/>
            </w:pPr>
            <w:r w:rsidRPr="00B266C3">
              <w:t>6</w:t>
            </w:r>
          </w:p>
        </w:tc>
        <w:tc>
          <w:tcPr>
            <w:tcW w:w="7938" w:type="dxa"/>
            <w:vAlign w:val="center"/>
          </w:tcPr>
          <w:p w14:paraId="70A91352" w14:textId="77777777" w:rsidR="003928BD" w:rsidRPr="007F7166" w:rsidRDefault="003928BD" w:rsidP="007F7166">
            <w:pPr>
              <w:keepNext/>
              <w:spacing w:before="120" w:after="120"/>
              <w:jc w:val="center"/>
              <w:rPr>
                <w:rFonts w:ascii="Courier New" w:hAnsi="Courier New" w:cs="Courier New"/>
                <w:bCs/>
                <w:sz w:val="16"/>
                <w:szCs w:val="16"/>
                <w:lang w:val="sv-SE"/>
              </w:rPr>
            </w:pPr>
            <w:r w:rsidRPr="007F7166">
              <w:rPr>
                <w:rFonts w:ascii="Courier New" w:hAnsi="Courier New" w:cs="Courier New"/>
                <w:bCs/>
                <w:sz w:val="18"/>
                <w:szCs w:val="18"/>
                <w:lang w:val="sv-SE"/>
              </w:rPr>
              <w:t>-1 1 1 1 -1 1 1 1 -1 1 -1 -1 -1 -1 1 1 -1 1 -1 -1 1 -1 -1 -1 1 1</w:t>
            </w:r>
          </w:p>
        </w:tc>
      </w:tr>
      <w:tr w:rsidR="003928BD" w:rsidRPr="00B266C3" w14:paraId="77DF57F8" w14:textId="77777777">
        <w:tc>
          <w:tcPr>
            <w:tcW w:w="959" w:type="dxa"/>
          </w:tcPr>
          <w:p w14:paraId="284FF9FC" w14:textId="77777777" w:rsidR="003928BD" w:rsidRPr="00B266C3" w:rsidRDefault="003928BD" w:rsidP="007F7166">
            <w:pPr>
              <w:spacing w:before="120" w:after="120"/>
              <w:jc w:val="center"/>
            </w:pPr>
            <w:r w:rsidRPr="00B266C3">
              <w:t>7</w:t>
            </w:r>
          </w:p>
        </w:tc>
        <w:tc>
          <w:tcPr>
            <w:tcW w:w="7938" w:type="dxa"/>
            <w:vAlign w:val="center"/>
          </w:tcPr>
          <w:p w14:paraId="1F360EB7" w14:textId="77777777" w:rsidR="003928BD" w:rsidRPr="007F7166" w:rsidRDefault="003928BD" w:rsidP="007F7166">
            <w:pPr>
              <w:keepNext/>
              <w:spacing w:before="120" w:after="120"/>
              <w:jc w:val="center"/>
              <w:rPr>
                <w:rFonts w:ascii="Courier New" w:hAnsi="Courier New" w:cs="Courier New"/>
                <w:bCs/>
                <w:sz w:val="16"/>
                <w:szCs w:val="16"/>
              </w:rPr>
            </w:pPr>
            <w:r w:rsidRPr="007F7166">
              <w:rPr>
                <w:rFonts w:ascii="Courier New" w:hAnsi="Courier New" w:cs="Courier New"/>
                <w:bCs/>
                <w:sz w:val="18"/>
                <w:szCs w:val="18"/>
                <w:lang w:val="sv-SE"/>
              </w:rPr>
              <w:t>-1 1 1 1 -1 1 1 -1 -1 -1 -1 -1 1 -1 1 -1 -1 -1 -1 -1 1 -1 -1 1 1 1</w:t>
            </w:r>
          </w:p>
        </w:tc>
      </w:tr>
    </w:tbl>
    <w:p w14:paraId="4E3ECEF6" w14:textId="77777777" w:rsidR="003928BD" w:rsidRPr="003928BD" w:rsidRDefault="003928BD" w:rsidP="00A06C42">
      <w:pPr>
        <w:pStyle w:val="FP"/>
      </w:pPr>
    </w:p>
    <w:p w14:paraId="5A969599" w14:textId="77777777" w:rsidR="00776A0A" w:rsidRDefault="00776A0A" w:rsidP="008F3F22">
      <w:pPr>
        <w:pStyle w:val="Heading3"/>
      </w:pPr>
      <w:bookmarkStart w:id="624" w:name="_Toc518052949"/>
      <w:r>
        <w:t>10.1.7</w:t>
      </w:r>
      <w:r>
        <w:tab/>
        <w:t>TSC Set-2 proposed by Research in Motion Ltd [10-7]</w:t>
      </w:r>
      <w:bookmarkEnd w:id="624"/>
    </w:p>
    <w:p w14:paraId="5DF5ED71" w14:textId="77777777" w:rsidR="00760FFE" w:rsidRPr="00760FFE" w:rsidRDefault="00760FFE" w:rsidP="00760FFE">
      <w:pPr>
        <w:pStyle w:val="TH"/>
      </w:pPr>
      <w:r w:rsidRPr="00DE360E">
        <w:t>Table</w:t>
      </w:r>
      <w:r>
        <w:t xml:space="preserve"> 10-7</w:t>
      </w:r>
      <w:r w:rsidRPr="00DE360E">
        <w:t>: Research in Motion Ltd candidate training sequence symbols</w:t>
      </w:r>
      <w:r>
        <w:t>-2</w:t>
      </w:r>
    </w:p>
    <w:tbl>
      <w:tblPr>
        <w:tblW w:w="0" w:type="auto"/>
        <w:tblLook w:val="01E0" w:firstRow="1" w:lastRow="1" w:firstColumn="1" w:lastColumn="1" w:noHBand="0" w:noVBand="0"/>
      </w:tblPr>
      <w:tblGrid>
        <w:gridCol w:w="959"/>
        <w:gridCol w:w="7938"/>
      </w:tblGrid>
      <w:tr w:rsidR="00776A0A" w:rsidRPr="007F7166" w14:paraId="478C234B" w14:textId="77777777">
        <w:trPr>
          <w:trHeight w:val="458"/>
        </w:trPr>
        <w:tc>
          <w:tcPr>
            <w:tcW w:w="959" w:type="dxa"/>
          </w:tcPr>
          <w:p w14:paraId="3EA2E03E" w14:textId="77777777" w:rsidR="00776A0A" w:rsidRPr="00C91A7A" w:rsidRDefault="00776A0A" w:rsidP="007F7166">
            <w:pPr>
              <w:keepNext/>
              <w:jc w:val="center"/>
            </w:pPr>
            <w:r w:rsidRPr="00C91A7A">
              <w:t>TSC#</w:t>
            </w:r>
          </w:p>
        </w:tc>
        <w:tc>
          <w:tcPr>
            <w:tcW w:w="7938" w:type="dxa"/>
          </w:tcPr>
          <w:p w14:paraId="09817C59" w14:textId="77777777" w:rsidR="00776A0A" w:rsidRPr="00C91A7A" w:rsidRDefault="00776A0A" w:rsidP="007F7166">
            <w:pPr>
              <w:keepNext/>
              <w:jc w:val="center"/>
            </w:pPr>
            <w:r>
              <w:t>Training sequence</w:t>
            </w:r>
          </w:p>
        </w:tc>
      </w:tr>
      <w:tr w:rsidR="00776A0A" w:rsidRPr="007F7166" w14:paraId="2C38C525" w14:textId="77777777">
        <w:tc>
          <w:tcPr>
            <w:tcW w:w="959" w:type="dxa"/>
          </w:tcPr>
          <w:p w14:paraId="6632E097" w14:textId="77777777" w:rsidR="00776A0A" w:rsidRPr="00C91A7A" w:rsidRDefault="00776A0A" w:rsidP="007F7166">
            <w:pPr>
              <w:keepNext/>
              <w:spacing w:before="120" w:after="120"/>
              <w:jc w:val="center"/>
            </w:pPr>
            <w:r w:rsidRPr="00C91A7A">
              <w:t>0</w:t>
            </w:r>
          </w:p>
        </w:tc>
        <w:tc>
          <w:tcPr>
            <w:tcW w:w="7938" w:type="dxa"/>
          </w:tcPr>
          <w:p w14:paraId="48DEF3B8" w14:textId="77777777" w:rsidR="00776A0A" w:rsidRPr="007F7166" w:rsidRDefault="00776A0A"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776A0A" w:rsidRPr="007F7166" w14:paraId="4D5B7543" w14:textId="77777777">
        <w:tc>
          <w:tcPr>
            <w:tcW w:w="959" w:type="dxa"/>
          </w:tcPr>
          <w:p w14:paraId="18EFD41E" w14:textId="77777777" w:rsidR="00776A0A" w:rsidRPr="00C91A7A" w:rsidRDefault="00776A0A" w:rsidP="007F7166">
            <w:pPr>
              <w:keepNext/>
              <w:spacing w:before="120" w:after="120"/>
              <w:jc w:val="center"/>
            </w:pPr>
            <w:r w:rsidRPr="00C91A7A">
              <w:t>1</w:t>
            </w:r>
          </w:p>
        </w:tc>
        <w:tc>
          <w:tcPr>
            <w:tcW w:w="7938" w:type="dxa"/>
          </w:tcPr>
          <w:p w14:paraId="43A934CD" w14:textId="77777777" w:rsidR="00776A0A" w:rsidRPr="007F7166" w:rsidRDefault="00776A0A"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776A0A" w:rsidRPr="007F7166" w14:paraId="6328A852" w14:textId="77777777">
        <w:tc>
          <w:tcPr>
            <w:tcW w:w="959" w:type="dxa"/>
          </w:tcPr>
          <w:p w14:paraId="48AE6E8B" w14:textId="77777777" w:rsidR="00776A0A" w:rsidRPr="00C91A7A" w:rsidRDefault="00776A0A" w:rsidP="007F7166">
            <w:pPr>
              <w:keepNext/>
              <w:spacing w:before="120" w:after="120"/>
              <w:jc w:val="center"/>
            </w:pPr>
            <w:r w:rsidRPr="00C91A7A">
              <w:t>2</w:t>
            </w:r>
          </w:p>
        </w:tc>
        <w:tc>
          <w:tcPr>
            <w:tcW w:w="7938" w:type="dxa"/>
          </w:tcPr>
          <w:p w14:paraId="66D3B737" w14:textId="77777777" w:rsidR="00776A0A" w:rsidRPr="007F7166" w:rsidRDefault="00776A0A"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776A0A" w:rsidRPr="007F7166" w14:paraId="065013E6" w14:textId="77777777">
        <w:tc>
          <w:tcPr>
            <w:tcW w:w="959" w:type="dxa"/>
          </w:tcPr>
          <w:p w14:paraId="29CE4ED9" w14:textId="77777777" w:rsidR="00776A0A" w:rsidRPr="00C91A7A" w:rsidRDefault="00776A0A" w:rsidP="007F7166">
            <w:pPr>
              <w:keepNext/>
              <w:spacing w:before="120" w:after="120"/>
              <w:jc w:val="center"/>
            </w:pPr>
            <w:r w:rsidRPr="00C91A7A">
              <w:t>3</w:t>
            </w:r>
          </w:p>
        </w:tc>
        <w:tc>
          <w:tcPr>
            <w:tcW w:w="7938" w:type="dxa"/>
          </w:tcPr>
          <w:p w14:paraId="6AB39460" w14:textId="77777777" w:rsidR="00776A0A" w:rsidRPr="007F7166" w:rsidRDefault="00776A0A"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776A0A" w:rsidRPr="007F7166" w14:paraId="6D716B15" w14:textId="77777777">
        <w:tc>
          <w:tcPr>
            <w:tcW w:w="959" w:type="dxa"/>
          </w:tcPr>
          <w:p w14:paraId="49181D0B" w14:textId="77777777" w:rsidR="00776A0A" w:rsidRPr="00C91A7A" w:rsidRDefault="00776A0A" w:rsidP="007F7166">
            <w:pPr>
              <w:keepNext/>
              <w:spacing w:before="120" w:after="120"/>
              <w:jc w:val="center"/>
            </w:pPr>
            <w:r w:rsidRPr="00C91A7A">
              <w:t>4</w:t>
            </w:r>
          </w:p>
        </w:tc>
        <w:tc>
          <w:tcPr>
            <w:tcW w:w="7938" w:type="dxa"/>
          </w:tcPr>
          <w:p w14:paraId="3D1F1B91" w14:textId="77777777" w:rsidR="00776A0A" w:rsidRPr="007F7166" w:rsidRDefault="00776A0A"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776A0A" w:rsidRPr="007F7166" w14:paraId="120DD188" w14:textId="77777777">
        <w:tc>
          <w:tcPr>
            <w:tcW w:w="959" w:type="dxa"/>
          </w:tcPr>
          <w:p w14:paraId="3325E390" w14:textId="77777777" w:rsidR="00776A0A" w:rsidRPr="00C91A7A" w:rsidRDefault="00776A0A" w:rsidP="007F7166">
            <w:pPr>
              <w:keepNext/>
              <w:spacing w:before="120" w:after="120"/>
              <w:jc w:val="center"/>
            </w:pPr>
            <w:r w:rsidRPr="00C91A7A">
              <w:t>5</w:t>
            </w:r>
          </w:p>
        </w:tc>
        <w:tc>
          <w:tcPr>
            <w:tcW w:w="7938" w:type="dxa"/>
          </w:tcPr>
          <w:p w14:paraId="4F97EA8C" w14:textId="77777777" w:rsidR="00776A0A" w:rsidRPr="007F7166" w:rsidRDefault="00776A0A"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776A0A" w:rsidRPr="007F7166" w14:paraId="7625A71A" w14:textId="77777777">
        <w:tc>
          <w:tcPr>
            <w:tcW w:w="959" w:type="dxa"/>
          </w:tcPr>
          <w:p w14:paraId="372C0BA0" w14:textId="77777777" w:rsidR="00776A0A" w:rsidRPr="00C91A7A" w:rsidRDefault="00776A0A" w:rsidP="007F7166">
            <w:pPr>
              <w:keepNext/>
              <w:spacing w:before="120" w:after="120"/>
              <w:jc w:val="center"/>
            </w:pPr>
            <w:r w:rsidRPr="00C91A7A">
              <w:t>6</w:t>
            </w:r>
          </w:p>
        </w:tc>
        <w:tc>
          <w:tcPr>
            <w:tcW w:w="7938" w:type="dxa"/>
          </w:tcPr>
          <w:p w14:paraId="2FC6BBF6" w14:textId="77777777" w:rsidR="00776A0A" w:rsidRPr="007F7166" w:rsidRDefault="00776A0A"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r w:rsidR="00776A0A" w:rsidRPr="007F7166" w14:paraId="300B64D0" w14:textId="77777777">
        <w:tc>
          <w:tcPr>
            <w:tcW w:w="959" w:type="dxa"/>
          </w:tcPr>
          <w:p w14:paraId="1D888F60" w14:textId="77777777" w:rsidR="00776A0A" w:rsidRPr="00C91A7A" w:rsidRDefault="00776A0A" w:rsidP="007F7166">
            <w:pPr>
              <w:keepNext/>
              <w:spacing w:before="120" w:after="120"/>
              <w:jc w:val="center"/>
            </w:pPr>
            <w:r w:rsidRPr="00C91A7A">
              <w:t>7</w:t>
            </w:r>
          </w:p>
        </w:tc>
        <w:tc>
          <w:tcPr>
            <w:tcW w:w="7938" w:type="dxa"/>
          </w:tcPr>
          <w:p w14:paraId="1AF12454" w14:textId="77777777" w:rsidR="00776A0A" w:rsidRPr="007F7166" w:rsidRDefault="00776A0A" w:rsidP="007F7166">
            <w:pPr>
              <w:keepNext/>
              <w:spacing w:before="120" w:after="120"/>
              <w:jc w:val="center"/>
              <w:rPr>
                <w:rFonts w:ascii="Courier New" w:hAnsi="Courier New" w:cs="Courier New"/>
                <w:bCs/>
                <w:sz w:val="16"/>
                <w:szCs w:val="16"/>
              </w:rPr>
            </w:pPr>
            <w:r w:rsidRPr="007F7166">
              <w:rPr>
                <w:rFonts w:ascii="Courier New" w:hAnsi="Courier New" w:cs="Courier New"/>
                <w:bCs/>
                <w:sz w:val="16"/>
                <w:szCs w:val="16"/>
              </w:rPr>
              <w:t>1 -1  1  1  1 -1  1 -1 -1 -1  1  1 -1 -1 -1 -1 -1 -1  1  1 -1  1 -1  1  1 -1</w:t>
            </w:r>
          </w:p>
        </w:tc>
      </w:tr>
    </w:tbl>
    <w:p w14:paraId="40273F2D" w14:textId="77777777" w:rsidR="00760FFE" w:rsidRDefault="00760FFE" w:rsidP="00A06C42">
      <w:pPr>
        <w:pStyle w:val="FP"/>
      </w:pPr>
    </w:p>
    <w:p w14:paraId="3CAF835B" w14:textId="77777777" w:rsidR="00A17FD8" w:rsidRDefault="00CA3571" w:rsidP="008F3F22">
      <w:pPr>
        <w:pStyle w:val="Heading3"/>
      </w:pPr>
      <w:bookmarkStart w:id="625" w:name="_Toc518052950"/>
      <w:r>
        <w:lastRenderedPageBreak/>
        <w:t>10.1.8</w:t>
      </w:r>
      <w:r w:rsidR="00A06C42">
        <w:tab/>
      </w:r>
      <w:r w:rsidR="00A17FD8">
        <w:t xml:space="preserve">TSC Set-2 proposed by Huawei </w:t>
      </w:r>
      <w:r w:rsidR="005E5BD3">
        <w:t xml:space="preserve">Technologies Ltd </w:t>
      </w:r>
      <w:r w:rsidR="00A17FD8">
        <w:t>[10-8]</w:t>
      </w:r>
      <w:bookmarkEnd w:id="625"/>
    </w:p>
    <w:p w14:paraId="344F0404" w14:textId="77777777" w:rsidR="005E5BD3" w:rsidRPr="005E5BD3" w:rsidRDefault="00760FFE" w:rsidP="00760FFE">
      <w:pPr>
        <w:pStyle w:val="TH"/>
      </w:pPr>
      <w:r w:rsidRPr="00DE360E">
        <w:t>Table</w:t>
      </w:r>
      <w:r>
        <w:t xml:space="preserve"> 10-8: Huawei</w:t>
      </w:r>
      <w:r w:rsidRPr="00DE360E">
        <w:t xml:space="preserve"> </w:t>
      </w:r>
      <w:r>
        <w:t xml:space="preserve">Tecnologies Ltd </w:t>
      </w:r>
      <w:r w:rsidRPr="00DE360E">
        <w:t>candidate training sequence symbols</w:t>
      </w:r>
      <w:r>
        <w:t>-2</w:t>
      </w:r>
    </w:p>
    <w:tbl>
      <w:tblPr>
        <w:tblpPr w:leftFromText="180" w:rightFromText="180" w:vertAnchor="text" w:horzAnchor="margin" w:tblpY="6"/>
        <w:tblW w:w="0" w:type="auto"/>
        <w:tblLook w:val="01E0" w:firstRow="1" w:lastRow="1" w:firstColumn="1" w:lastColumn="1" w:noHBand="0" w:noVBand="0"/>
      </w:tblPr>
      <w:tblGrid>
        <w:gridCol w:w="920"/>
        <w:gridCol w:w="7678"/>
        <w:tblGridChange w:id="626">
          <w:tblGrid>
            <w:gridCol w:w="920"/>
            <w:gridCol w:w="7678"/>
          </w:tblGrid>
        </w:tblGridChange>
      </w:tblGrid>
      <w:tr w:rsidR="005E5BD3" w:rsidRPr="000105B5" w14:paraId="16A3E41C" w14:textId="77777777">
        <w:tc>
          <w:tcPr>
            <w:tcW w:w="920" w:type="dxa"/>
          </w:tcPr>
          <w:p w14:paraId="5659CBA4" w14:textId="77777777" w:rsidR="005E5BD3" w:rsidRPr="000105B5" w:rsidRDefault="005E5BD3" w:rsidP="007F7166">
            <w:pPr>
              <w:spacing w:before="120" w:after="120"/>
              <w:jc w:val="center"/>
              <w:rPr>
                <w:lang w:eastAsia="zh-CN"/>
              </w:rPr>
            </w:pPr>
            <w:r w:rsidRPr="000105B5">
              <w:rPr>
                <w:lang w:eastAsia="zh-CN"/>
              </w:rPr>
              <w:t>TSC#</w:t>
            </w:r>
          </w:p>
        </w:tc>
        <w:tc>
          <w:tcPr>
            <w:tcW w:w="7678" w:type="dxa"/>
          </w:tcPr>
          <w:p w14:paraId="4DE649A3" w14:textId="77777777" w:rsidR="005E5BD3" w:rsidRPr="000105B5" w:rsidRDefault="005E5BD3" w:rsidP="007F7166">
            <w:pPr>
              <w:spacing w:before="120" w:after="120"/>
              <w:jc w:val="center"/>
              <w:rPr>
                <w:rFonts w:hint="eastAsia"/>
                <w:lang w:eastAsia="zh-CN"/>
              </w:rPr>
            </w:pPr>
            <w:r>
              <w:rPr>
                <w:rFonts w:hint="eastAsia"/>
                <w:lang w:eastAsia="zh-CN"/>
              </w:rPr>
              <w:t>New Training Sequences</w:t>
            </w:r>
          </w:p>
        </w:tc>
      </w:tr>
      <w:tr w:rsidR="005E5BD3" w:rsidRPr="000105B5" w14:paraId="3905B8F6" w14:textId="77777777">
        <w:trPr>
          <w:trHeight w:val="279"/>
        </w:trPr>
        <w:tc>
          <w:tcPr>
            <w:tcW w:w="920" w:type="dxa"/>
          </w:tcPr>
          <w:p w14:paraId="2872BD3F" w14:textId="77777777" w:rsidR="005E5BD3" w:rsidRPr="000105B5" w:rsidRDefault="005E5BD3" w:rsidP="007F7166">
            <w:pPr>
              <w:spacing w:before="120" w:after="120"/>
              <w:jc w:val="center"/>
              <w:rPr>
                <w:lang w:eastAsia="zh-CN"/>
              </w:rPr>
            </w:pPr>
            <w:r w:rsidRPr="000105B5">
              <w:rPr>
                <w:lang w:eastAsia="zh-CN"/>
              </w:rPr>
              <w:t>0</w:t>
            </w:r>
          </w:p>
        </w:tc>
        <w:tc>
          <w:tcPr>
            <w:tcW w:w="7678" w:type="dxa"/>
          </w:tcPr>
          <w:p w14:paraId="54D2E0C5" w14:textId="77777777" w:rsidR="005E5BD3" w:rsidRPr="000105B5" w:rsidRDefault="005E5BD3" w:rsidP="007F7166">
            <w:pPr>
              <w:rPr>
                <w:lang w:eastAsia="zh-CN"/>
              </w:rPr>
            </w:pPr>
            <w:smartTag w:uri="urn:schemas-microsoft-com:office:smarttags" w:element="chsdate">
              <w:smartTagPr>
                <w:attr w:name="Year" w:val="2001"/>
                <w:attr w:name="Month" w:val="1"/>
                <w:attr w:name="Day" w:val="1"/>
                <w:attr w:name="IsLunarDate" w:val="False"/>
                <w:attr w:name="IsROCDate" w:val="False"/>
              </w:smartTagPr>
              <w:r w:rsidRPr="007F7166">
                <w:rPr>
                  <w:bCs/>
                  <w:lang w:eastAsia="zh-CN"/>
                </w:rPr>
                <w:t>1 -1 -1</w:t>
              </w:r>
            </w:smartTag>
            <w:r w:rsidRPr="007F7166">
              <w:rPr>
                <w:bCs/>
                <w:lang w:eastAsia="zh-CN"/>
              </w:rPr>
              <w:t xml:space="preserve"> 1 1 1 1 -1 1 </w:t>
            </w:r>
            <w:smartTag w:uri="urn:schemas-microsoft-com:office:smarttags" w:element="chsdate">
              <w:smartTagPr>
                <w:attr w:name="Year" w:val="2001"/>
                <w:attr w:name="Month" w:val="1"/>
                <w:attr w:name="Day" w:val="1"/>
                <w:attr w:name="IsLunarDate" w:val="False"/>
                <w:attr w:name="IsROCDate" w:val="False"/>
              </w:smartTagPr>
              <w:r w:rsidRPr="007F7166">
                <w:rPr>
                  <w:bCs/>
                  <w:lang w:eastAsia="zh-CN"/>
                </w:rPr>
                <w:t>1 -1 -1</w:t>
              </w:r>
            </w:smartTag>
            <w:r w:rsidRPr="007F7166">
              <w:rPr>
                <w:bCs/>
                <w:lang w:eastAsia="zh-CN"/>
              </w:rPr>
              <w:t xml:space="preserve"> 1 -1 1 -1 1 </w:t>
            </w:r>
            <w:smartTag w:uri="urn:schemas-microsoft-com:office:smarttags" w:element="chsdate">
              <w:smartTagPr>
                <w:attr w:name="Year" w:val="2001"/>
                <w:attr w:name="Month" w:val="1"/>
                <w:attr w:name="Day" w:val="1"/>
                <w:attr w:name="IsLunarDate" w:val="False"/>
                <w:attr w:name="IsROCDate" w:val="False"/>
              </w:smartTagPr>
              <w:r w:rsidRPr="007F7166">
                <w:rPr>
                  <w:bCs/>
                  <w:lang w:eastAsia="zh-CN"/>
                </w:rPr>
                <w:t>1 -1 -1</w:t>
              </w:r>
            </w:smartTag>
            <w:r w:rsidRPr="007F7166">
              <w:rPr>
                <w:bCs/>
                <w:lang w:eastAsia="zh-CN"/>
              </w:rPr>
              <w:t xml:space="preserve"> -1 -1 -1 1 -1 1</w:t>
            </w:r>
          </w:p>
        </w:tc>
      </w:tr>
      <w:tr w:rsidR="005E5BD3" w:rsidRPr="007F7166" w14:paraId="77E84731" w14:textId="77777777">
        <w:trPr>
          <w:trHeight w:val="275"/>
        </w:trPr>
        <w:tc>
          <w:tcPr>
            <w:tcW w:w="920" w:type="dxa"/>
          </w:tcPr>
          <w:p w14:paraId="2B959594" w14:textId="77777777" w:rsidR="005E5BD3" w:rsidRPr="000105B5" w:rsidRDefault="005E5BD3" w:rsidP="007F7166">
            <w:pPr>
              <w:spacing w:before="120" w:after="120"/>
              <w:jc w:val="center"/>
              <w:rPr>
                <w:lang w:eastAsia="zh-CN"/>
              </w:rPr>
            </w:pPr>
            <w:r w:rsidRPr="000105B5">
              <w:rPr>
                <w:lang w:eastAsia="zh-CN"/>
              </w:rPr>
              <w:t>1</w:t>
            </w:r>
          </w:p>
        </w:tc>
        <w:tc>
          <w:tcPr>
            <w:tcW w:w="7678" w:type="dxa"/>
          </w:tcPr>
          <w:p w14:paraId="24980AEF" w14:textId="77777777" w:rsidR="005E5BD3" w:rsidRPr="007F7166" w:rsidRDefault="005E5BD3" w:rsidP="007F7166">
            <w:pPr>
              <w:rPr>
                <w:bCs/>
                <w:lang w:eastAsia="zh-CN"/>
              </w:rPr>
            </w:pPr>
            <w:r w:rsidRPr="007F7166">
              <w:rPr>
                <w:bCs/>
                <w:lang w:eastAsia="zh-CN"/>
              </w:rPr>
              <w:t>-1 1 1 1 -1 1 1 -1 -1 -1 -1 -1 1 -1 1 -1 -1 -1 -1 -1 1 -1 -1 1 1 1</w:t>
            </w:r>
          </w:p>
        </w:tc>
      </w:tr>
      <w:tr w:rsidR="005E5BD3" w:rsidRPr="007F7166" w14:paraId="60F98BFD" w14:textId="77777777">
        <w:trPr>
          <w:trHeight w:val="275"/>
        </w:trPr>
        <w:tc>
          <w:tcPr>
            <w:tcW w:w="920" w:type="dxa"/>
          </w:tcPr>
          <w:p w14:paraId="250010DF" w14:textId="77777777" w:rsidR="005E5BD3" w:rsidRPr="000105B5" w:rsidRDefault="005E5BD3" w:rsidP="007F7166">
            <w:pPr>
              <w:spacing w:before="120" w:after="120"/>
              <w:jc w:val="center"/>
              <w:rPr>
                <w:lang w:eastAsia="zh-CN"/>
              </w:rPr>
            </w:pPr>
            <w:r w:rsidRPr="000105B5">
              <w:rPr>
                <w:lang w:eastAsia="zh-CN"/>
              </w:rPr>
              <w:t>2</w:t>
            </w:r>
          </w:p>
        </w:tc>
        <w:tc>
          <w:tcPr>
            <w:tcW w:w="7678" w:type="dxa"/>
          </w:tcPr>
          <w:p w14:paraId="0E940E69" w14:textId="77777777" w:rsidR="005E5BD3" w:rsidRPr="007F7166" w:rsidRDefault="005E5BD3" w:rsidP="007F7166">
            <w:pPr>
              <w:rPr>
                <w:bCs/>
                <w:lang w:eastAsia="zh-CN"/>
              </w:rPr>
            </w:pPr>
            <w:smartTag w:uri="urn:schemas-microsoft-com:office:smarttags" w:element="chsdate">
              <w:smartTagPr>
                <w:attr w:name="Year" w:val="2001"/>
                <w:attr w:name="Month" w:val="1"/>
                <w:attr w:name="Day" w:val="1"/>
                <w:attr w:name="IsLunarDate" w:val="False"/>
                <w:attr w:name="IsROCDate" w:val="False"/>
              </w:smartTagPr>
              <w:r w:rsidRPr="007F7166">
                <w:rPr>
                  <w:bCs/>
                  <w:lang w:eastAsia="zh-CN"/>
                </w:rPr>
                <w:t>1 -1 -1</w:t>
              </w:r>
            </w:smartTag>
            <w:r w:rsidRPr="007F7166">
              <w:rPr>
                <w:bCs/>
                <w:lang w:eastAsia="zh-CN"/>
              </w:rPr>
              <w:t xml:space="preserve"> -1 1 -1 1 -1 -1 1 1 1 1 1 1 -1 -1 1 1 1 -1 1 -1 1 1 -1</w:t>
            </w:r>
          </w:p>
        </w:tc>
      </w:tr>
      <w:tr w:rsidR="005E5BD3" w:rsidRPr="007F7166" w14:paraId="59D4B0F1" w14:textId="77777777">
        <w:trPr>
          <w:trHeight w:val="275"/>
        </w:trPr>
        <w:tc>
          <w:tcPr>
            <w:tcW w:w="920" w:type="dxa"/>
          </w:tcPr>
          <w:p w14:paraId="607C4B70" w14:textId="77777777" w:rsidR="005E5BD3" w:rsidRPr="000105B5" w:rsidRDefault="005E5BD3" w:rsidP="007F7166">
            <w:pPr>
              <w:spacing w:before="120" w:after="120"/>
              <w:jc w:val="center"/>
              <w:rPr>
                <w:lang w:eastAsia="zh-CN"/>
              </w:rPr>
            </w:pPr>
            <w:r w:rsidRPr="000105B5">
              <w:rPr>
                <w:lang w:eastAsia="zh-CN"/>
              </w:rPr>
              <w:t>3</w:t>
            </w:r>
          </w:p>
        </w:tc>
        <w:tc>
          <w:tcPr>
            <w:tcW w:w="7678" w:type="dxa"/>
          </w:tcPr>
          <w:p w14:paraId="1B67026C" w14:textId="77777777" w:rsidR="005E5BD3" w:rsidRPr="007F7166" w:rsidRDefault="005E5BD3" w:rsidP="007F7166">
            <w:pPr>
              <w:rPr>
                <w:bCs/>
                <w:lang w:eastAsia="zh-CN"/>
              </w:rPr>
            </w:pPr>
            <w:r w:rsidRPr="007F7166">
              <w:rPr>
                <w:bCs/>
                <w:lang w:eastAsia="zh-CN"/>
              </w:rPr>
              <w:t>-1 1 1 1 -1 1 1 1 -1 1 -1 -1 -1 -1 1 1 -1 1 -1 -1 1 -1 -1 -1 1 1</w:t>
            </w:r>
          </w:p>
        </w:tc>
      </w:tr>
      <w:tr w:rsidR="005E5BD3" w:rsidRPr="007F7166" w14:paraId="5E4111E6" w14:textId="77777777">
        <w:trPr>
          <w:trHeight w:val="275"/>
        </w:trPr>
        <w:tc>
          <w:tcPr>
            <w:tcW w:w="920" w:type="dxa"/>
          </w:tcPr>
          <w:p w14:paraId="4F94E0DF" w14:textId="77777777" w:rsidR="005E5BD3" w:rsidRPr="000105B5" w:rsidRDefault="005E5BD3" w:rsidP="007F7166">
            <w:pPr>
              <w:spacing w:before="120" w:after="120"/>
              <w:jc w:val="center"/>
              <w:rPr>
                <w:lang w:eastAsia="zh-CN"/>
              </w:rPr>
            </w:pPr>
            <w:r w:rsidRPr="000105B5">
              <w:rPr>
                <w:lang w:eastAsia="zh-CN"/>
              </w:rPr>
              <w:t>4</w:t>
            </w:r>
          </w:p>
        </w:tc>
        <w:tc>
          <w:tcPr>
            <w:tcW w:w="7678" w:type="dxa"/>
          </w:tcPr>
          <w:p w14:paraId="1D83A441" w14:textId="77777777" w:rsidR="005E5BD3" w:rsidRPr="007F7166" w:rsidRDefault="005E5BD3" w:rsidP="007F7166">
            <w:pPr>
              <w:rPr>
                <w:bCs/>
                <w:lang w:eastAsia="zh-CN"/>
              </w:rPr>
            </w:pPr>
            <w:r w:rsidRPr="007F7166">
              <w:rPr>
                <w:bCs/>
                <w:lang w:eastAsia="zh-CN"/>
              </w:rPr>
              <w:t xml:space="preserve">1 -1 1 -1 1 1 1 1 </w:t>
            </w:r>
            <w:smartTag w:uri="urn:schemas-microsoft-com:office:smarttags" w:element="chsdate">
              <w:smartTagPr>
                <w:attr w:name="Year" w:val="2001"/>
                <w:attr w:name="Month" w:val="1"/>
                <w:attr w:name="Day" w:val="1"/>
                <w:attr w:name="IsLunarDate" w:val="False"/>
                <w:attr w:name="IsROCDate" w:val="False"/>
              </w:smartTagPr>
              <w:r w:rsidRPr="007F7166">
                <w:rPr>
                  <w:bCs/>
                  <w:lang w:eastAsia="zh-CN"/>
                </w:rPr>
                <w:t>1 -1 -1</w:t>
              </w:r>
            </w:smartTag>
            <w:r w:rsidRPr="007F7166">
              <w:rPr>
                <w:bCs/>
                <w:lang w:eastAsia="zh-CN"/>
              </w:rPr>
              <w:t xml:space="preserve"> 1 -1 1 1 1 </w:t>
            </w:r>
            <w:smartTag w:uri="urn:schemas-microsoft-com:office:smarttags" w:element="chsdate">
              <w:smartTagPr>
                <w:attr w:name="Year" w:val="2001"/>
                <w:attr w:name="Month" w:val="1"/>
                <w:attr w:name="Day" w:val="1"/>
                <w:attr w:name="IsLunarDate" w:val="False"/>
                <w:attr w:name="IsROCDate" w:val="False"/>
              </w:smartTagPr>
              <w:r w:rsidRPr="007F7166">
                <w:rPr>
                  <w:bCs/>
                  <w:lang w:eastAsia="zh-CN"/>
                </w:rPr>
                <w:t>1 -1 -1</w:t>
              </w:r>
            </w:smartTag>
            <w:r w:rsidRPr="007F7166">
              <w:rPr>
                <w:bCs/>
                <w:lang w:eastAsia="zh-CN"/>
              </w:rPr>
              <w:t xml:space="preserve"> </w:t>
            </w:r>
            <w:smartTag w:uri="urn:schemas-microsoft-com:office:smarttags" w:element="chsdate">
              <w:smartTagPr>
                <w:attr w:name="Year" w:val="2001"/>
                <w:attr w:name="Month" w:val="1"/>
                <w:attr w:name="Day" w:val="1"/>
                <w:attr w:name="IsLunarDate" w:val="False"/>
                <w:attr w:name="IsROCDate" w:val="False"/>
              </w:smartTagPr>
              <w:r w:rsidRPr="007F7166">
                <w:rPr>
                  <w:bCs/>
                  <w:lang w:eastAsia="zh-CN"/>
                </w:rPr>
                <w:t>1 -1 -1</w:t>
              </w:r>
            </w:smartTag>
            <w:r w:rsidRPr="007F7166">
              <w:rPr>
                <w:bCs/>
                <w:lang w:eastAsia="zh-CN"/>
              </w:rPr>
              <w:t xml:space="preserve"> -1 1 -1 1</w:t>
            </w:r>
          </w:p>
        </w:tc>
      </w:tr>
      <w:tr w:rsidR="005E5BD3" w:rsidRPr="007F7166" w14:paraId="735ADFB9" w14:textId="77777777">
        <w:trPr>
          <w:trHeight w:val="275"/>
        </w:trPr>
        <w:tc>
          <w:tcPr>
            <w:tcW w:w="920" w:type="dxa"/>
          </w:tcPr>
          <w:p w14:paraId="01589EEB" w14:textId="77777777" w:rsidR="005E5BD3" w:rsidRPr="000105B5" w:rsidRDefault="005E5BD3" w:rsidP="007F7166">
            <w:pPr>
              <w:spacing w:before="120" w:after="120"/>
              <w:jc w:val="center"/>
              <w:rPr>
                <w:lang w:eastAsia="zh-CN"/>
              </w:rPr>
            </w:pPr>
            <w:r w:rsidRPr="000105B5">
              <w:rPr>
                <w:lang w:eastAsia="zh-CN"/>
              </w:rPr>
              <w:t>5</w:t>
            </w:r>
          </w:p>
        </w:tc>
        <w:tc>
          <w:tcPr>
            <w:tcW w:w="7678" w:type="dxa"/>
          </w:tcPr>
          <w:p w14:paraId="3FD5423C" w14:textId="77777777" w:rsidR="005E5BD3" w:rsidRPr="007F7166" w:rsidRDefault="005E5BD3" w:rsidP="007F7166">
            <w:pPr>
              <w:rPr>
                <w:bCs/>
                <w:lang w:eastAsia="zh-CN"/>
              </w:rPr>
            </w:pPr>
            <w:r w:rsidRPr="007F7166">
              <w:rPr>
                <w:bCs/>
                <w:lang w:eastAsia="zh-CN"/>
              </w:rPr>
              <w:t xml:space="preserve">1 1 1 1 1 -1 1 1 1 -1 -1 </w:t>
            </w:r>
            <w:smartTag w:uri="urn:schemas-microsoft-com:office:smarttags" w:element="chsdate">
              <w:smartTagPr>
                <w:attr w:name="Year" w:val="2001"/>
                <w:attr w:name="Month" w:val="1"/>
                <w:attr w:name="Day" w:val="1"/>
                <w:attr w:name="IsLunarDate" w:val="False"/>
                <w:attr w:name="IsROCDate" w:val="False"/>
              </w:smartTagPr>
              <w:r w:rsidRPr="007F7166">
                <w:rPr>
                  <w:bCs/>
                  <w:lang w:eastAsia="zh-CN"/>
                </w:rPr>
                <w:t>1 -1 -1</w:t>
              </w:r>
            </w:smartTag>
            <w:r w:rsidRPr="007F7166">
              <w:rPr>
                <w:bCs/>
                <w:lang w:eastAsia="zh-CN"/>
              </w:rPr>
              <w:t xml:space="preserve"> 1 1 </w:t>
            </w:r>
            <w:smartTag w:uri="urn:schemas-microsoft-com:office:smarttags" w:element="chsdate">
              <w:smartTagPr>
                <w:attr w:name="Year" w:val="2001"/>
                <w:attr w:name="Month" w:val="1"/>
                <w:attr w:name="Day" w:val="1"/>
                <w:attr w:name="IsLunarDate" w:val="False"/>
                <w:attr w:name="IsROCDate" w:val="False"/>
              </w:smartTagPr>
              <w:r w:rsidRPr="007F7166">
                <w:rPr>
                  <w:bCs/>
                  <w:lang w:eastAsia="zh-CN"/>
                </w:rPr>
                <w:t>1 -1 -1</w:t>
              </w:r>
            </w:smartTag>
            <w:r w:rsidRPr="007F7166">
              <w:rPr>
                <w:bCs/>
                <w:lang w:eastAsia="zh-CN"/>
              </w:rPr>
              <w:t xml:space="preserve"> 1 -1 </w:t>
            </w:r>
            <w:smartTag w:uri="urn:schemas-microsoft-com:office:smarttags" w:element="chsdate">
              <w:smartTagPr>
                <w:attr w:name="Year" w:val="2001"/>
                <w:attr w:name="Month" w:val="1"/>
                <w:attr w:name="Day" w:val="1"/>
                <w:attr w:name="IsLunarDate" w:val="False"/>
                <w:attr w:name="IsROCDate" w:val="False"/>
              </w:smartTagPr>
              <w:r w:rsidRPr="007F7166">
                <w:rPr>
                  <w:bCs/>
                  <w:lang w:eastAsia="zh-CN"/>
                </w:rPr>
                <w:t>1 -1 -1</w:t>
              </w:r>
            </w:smartTag>
            <w:r w:rsidRPr="007F7166">
              <w:rPr>
                <w:bCs/>
                <w:lang w:eastAsia="zh-CN"/>
              </w:rPr>
              <w:t xml:space="preserve"> -1 -1</w:t>
            </w:r>
          </w:p>
        </w:tc>
      </w:tr>
      <w:tr w:rsidR="005E5BD3" w:rsidRPr="007F7166" w14:paraId="4C36BB0C" w14:textId="77777777">
        <w:trPr>
          <w:trHeight w:val="275"/>
        </w:trPr>
        <w:tc>
          <w:tcPr>
            <w:tcW w:w="920" w:type="dxa"/>
          </w:tcPr>
          <w:p w14:paraId="00459F0B" w14:textId="77777777" w:rsidR="005E5BD3" w:rsidRPr="000105B5" w:rsidRDefault="005E5BD3" w:rsidP="007F7166">
            <w:pPr>
              <w:spacing w:before="120" w:after="120"/>
              <w:jc w:val="center"/>
              <w:rPr>
                <w:lang w:eastAsia="zh-CN"/>
              </w:rPr>
            </w:pPr>
            <w:r w:rsidRPr="000105B5">
              <w:rPr>
                <w:lang w:eastAsia="zh-CN"/>
              </w:rPr>
              <w:t>6</w:t>
            </w:r>
          </w:p>
        </w:tc>
        <w:tc>
          <w:tcPr>
            <w:tcW w:w="7678" w:type="dxa"/>
          </w:tcPr>
          <w:p w14:paraId="09F30C97" w14:textId="77777777" w:rsidR="005E5BD3" w:rsidRPr="007F7166" w:rsidRDefault="005E5BD3" w:rsidP="007F7166">
            <w:pPr>
              <w:rPr>
                <w:bCs/>
                <w:lang w:eastAsia="zh-CN"/>
              </w:rPr>
            </w:pPr>
            <w:smartTag w:uri="urn:schemas-microsoft-com:office:smarttags" w:element="chsdate">
              <w:smartTagPr>
                <w:attr w:name="Year" w:val="2001"/>
                <w:attr w:name="Month" w:val="1"/>
                <w:attr w:name="Day" w:val="1"/>
                <w:attr w:name="IsLunarDate" w:val="False"/>
                <w:attr w:name="IsROCDate" w:val="False"/>
              </w:smartTagPr>
              <w:r w:rsidRPr="007F7166">
                <w:rPr>
                  <w:bCs/>
                  <w:lang w:eastAsia="zh-CN"/>
                </w:rPr>
                <w:t>1 -1 -1</w:t>
              </w:r>
            </w:smartTag>
            <w:r w:rsidRPr="007F7166">
              <w:rPr>
                <w:bCs/>
                <w:lang w:eastAsia="zh-CN"/>
              </w:rPr>
              <w:t xml:space="preserve"> -1 1 1 -1 1 1 1 1 1 -1 1 -1 1 1 1 1 1 -1 -1 1 -1 1 -1</w:t>
            </w:r>
          </w:p>
        </w:tc>
      </w:tr>
      <w:tr w:rsidR="005E5BD3" w:rsidRPr="007F7166" w14:paraId="5DB66C13" w14:textId="77777777">
        <w:trPr>
          <w:trHeight w:val="275"/>
        </w:trPr>
        <w:tc>
          <w:tcPr>
            <w:tcW w:w="920" w:type="dxa"/>
          </w:tcPr>
          <w:p w14:paraId="6AB29A6F" w14:textId="77777777" w:rsidR="005E5BD3" w:rsidRPr="000105B5" w:rsidRDefault="005E5BD3" w:rsidP="007F7166">
            <w:pPr>
              <w:spacing w:before="120" w:after="120"/>
              <w:jc w:val="center"/>
              <w:rPr>
                <w:lang w:eastAsia="zh-CN"/>
              </w:rPr>
            </w:pPr>
            <w:r w:rsidRPr="000105B5">
              <w:rPr>
                <w:lang w:eastAsia="zh-CN"/>
              </w:rPr>
              <w:t>7</w:t>
            </w:r>
          </w:p>
        </w:tc>
        <w:tc>
          <w:tcPr>
            <w:tcW w:w="7678" w:type="dxa"/>
          </w:tcPr>
          <w:p w14:paraId="60DB7222" w14:textId="77777777" w:rsidR="005E5BD3" w:rsidRPr="007F7166" w:rsidRDefault="005E5BD3" w:rsidP="007F7166">
            <w:pPr>
              <w:rPr>
                <w:bCs/>
                <w:lang w:eastAsia="zh-CN"/>
              </w:rPr>
            </w:pPr>
            <w:r w:rsidRPr="007F7166">
              <w:rPr>
                <w:bCs/>
                <w:lang w:eastAsia="zh-CN"/>
              </w:rPr>
              <w:t>-1 1 -1 1 1 1 -1 1 1 1 1 -1 1 -1 -1 1 1 1 1 -1 -1 -1 1 -1 -1 1</w:t>
            </w:r>
          </w:p>
        </w:tc>
      </w:tr>
    </w:tbl>
    <w:p w14:paraId="3A5CFA0E" w14:textId="77777777" w:rsidR="005E5BD3" w:rsidRPr="005E5BD3" w:rsidRDefault="005E5BD3" w:rsidP="00A06C42">
      <w:pPr>
        <w:pStyle w:val="FP"/>
      </w:pPr>
    </w:p>
    <w:p w14:paraId="1BF1CD2B" w14:textId="77777777" w:rsidR="00A17FD8" w:rsidRDefault="00CA3571" w:rsidP="008F3F22">
      <w:pPr>
        <w:pStyle w:val="Heading3"/>
      </w:pPr>
      <w:bookmarkStart w:id="627" w:name="_Toc518052951"/>
      <w:r>
        <w:t>10.1.9</w:t>
      </w:r>
      <w:r w:rsidR="00A06C42">
        <w:tab/>
      </w:r>
      <w:r w:rsidR="00A17FD8">
        <w:t>TSC Set-2 proposed by Motorola [10-9]</w:t>
      </w:r>
      <w:bookmarkEnd w:id="627"/>
    </w:p>
    <w:p w14:paraId="2658BB8C" w14:textId="77777777" w:rsidR="00760FFE" w:rsidRPr="00760FFE" w:rsidRDefault="00760FFE" w:rsidP="00760FFE">
      <w:pPr>
        <w:pStyle w:val="TH"/>
      </w:pPr>
      <w:r w:rsidRPr="00DE360E">
        <w:t>Table</w:t>
      </w:r>
      <w:r>
        <w:t xml:space="preserve"> 10-9: Motorola</w:t>
      </w:r>
      <w:r w:rsidRPr="00DE360E">
        <w:t xml:space="preserve"> candidate training sequence symbols</w:t>
      </w:r>
      <w:r>
        <w:t>-2</w:t>
      </w:r>
    </w:p>
    <w:tbl>
      <w:tblPr>
        <w:tblW w:w="0" w:type="auto"/>
        <w:tblLook w:val="01E0" w:firstRow="1" w:lastRow="1" w:firstColumn="1" w:lastColumn="1" w:noHBand="0" w:noVBand="0"/>
      </w:tblPr>
      <w:tblGrid>
        <w:gridCol w:w="959"/>
        <w:gridCol w:w="7796"/>
      </w:tblGrid>
      <w:tr w:rsidR="005E5BD3" w:rsidRPr="007F7166" w14:paraId="5C2DF9C6" w14:textId="77777777">
        <w:trPr>
          <w:trHeight w:val="458"/>
        </w:trPr>
        <w:tc>
          <w:tcPr>
            <w:tcW w:w="959" w:type="dxa"/>
          </w:tcPr>
          <w:p w14:paraId="351FA3EE" w14:textId="77777777" w:rsidR="005E5BD3" w:rsidRPr="007F7166" w:rsidRDefault="005E5BD3" w:rsidP="007F7166">
            <w:pPr>
              <w:keepNext/>
              <w:jc w:val="center"/>
              <w:rPr>
                <w:rFonts w:ascii="Courier New" w:hAnsi="Courier New" w:cs="Courier New"/>
              </w:rPr>
            </w:pPr>
            <w:r w:rsidRPr="007F7166">
              <w:rPr>
                <w:rFonts w:ascii="Courier New" w:hAnsi="Courier New" w:cs="Courier New"/>
              </w:rPr>
              <w:t>TSC#</w:t>
            </w:r>
          </w:p>
        </w:tc>
        <w:tc>
          <w:tcPr>
            <w:tcW w:w="7796" w:type="dxa"/>
          </w:tcPr>
          <w:p w14:paraId="19E0B289" w14:textId="77777777" w:rsidR="005E5BD3" w:rsidRPr="007F7166" w:rsidRDefault="005E5BD3" w:rsidP="007F7166">
            <w:pPr>
              <w:keepNext/>
              <w:jc w:val="center"/>
              <w:rPr>
                <w:rFonts w:ascii="Courier New" w:hAnsi="Courier New" w:cs="Courier New"/>
              </w:rPr>
            </w:pPr>
            <w:r w:rsidRPr="007F7166">
              <w:rPr>
                <w:rFonts w:ascii="Courier New" w:hAnsi="Courier New" w:cs="Courier New"/>
              </w:rPr>
              <w:t>Motorola Proposed TSC Symbols</w:t>
            </w:r>
          </w:p>
        </w:tc>
      </w:tr>
      <w:tr w:rsidR="005E5BD3" w:rsidRPr="007F7166" w14:paraId="6CC6C576" w14:textId="77777777">
        <w:tc>
          <w:tcPr>
            <w:tcW w:w="959" w:type="dxa"/>
          </w:tcPr>
          <w:p w14:paraId="6AD4101F" w14:textId="77777777" w:rsidR="005E5BD3" w:rsidRPr="007F7166" w:rsidRDefault="005E5BD3" w:rsidP="007F7166">
            <w:pPr>
              <w:keepNext/>
              <w:jc w:val="center"/>
              <w:rPr>
                <w:rFonts w:ascii="Courier New" w:hAnsi="Courier New" w:cs="Courier New"/>
              </w:rPr>
            </w:pPr>
            <w:r w:rsidRPr="007F7166">
              <w:rPr>
                <w:rFonts w:ascii="Courier New" w:hAnsi="Courier New" w:cs="Courier New"/>
              </w:rPr>
              <w:t>0</w:t>
            </w:r>
          </w:p>
        </w:tc>
        <w:tc>
          <w:tcPr>
            <w:tcW w:w="7796" w:type="dxa"/>
          </w:tcPr>
          <w:p w14:paraId="647B6461" w14:textId="77777777" w:rsidR="005E5BD3" w:rsidRPr="007F7166" w:rsidRDefault="005E5BD3" w:rsidP="007F7166">
            <w:pPr>
              <w:keepNext/>
              <w:keepLines/>
              <w:spacing w:before="120" w:line="200" w:lineRule="exact"/>
              <w:jc w:val="center"/>
              <w:rPr>
                <w:rFonts w:ascii="Courier New" w:hAnsi="Courier New" w:cs="Courier New"/>
                <w:b/>
                <w:bCs/>
                <w:sz w:val="16"/>
                <w:szCs w:val="16"/>
              </w:rPr>
            </w:pPr>
            <w:r w:rsidRPr="007F7166">
              <w:rPr>
                <w:rFonts w:ascii="Courier New" w:hAnsi="Courier New" w:cs="Courier New"/>
                <w:b/>
                <w:bCs/>
                <w:sz w:val="16"/>
                <w:szCs w:val="16"/>
              </w:rPr>
              <w:t>+1 -1 -1 +1 +1 +1 +1 +1 +1 -1 +1 +1 -1 -1 +1 -1 +1 +1 +1 -1 -1 -1 +1 -1 +1 +1</w:t>
            </w:r>
          </w:p>
        </w:tc>
      </w:tr>
      <w:tr w:rsidR="005E5BD3" w:rsidRPr="007F7166" w14:paraId="03D455AB" w14:textId="77777777">
        <w:tc>
          <w:tcPr>
            <w:tcW w:w="959" w:type="dxa"/>
          </w:tcPr>
          <w:p w14:paraId="2092331C" w14:textId="77777777" w:rsidR="005E5BD3" w:rsidRPr="007F7166" w:rsidRDefault="005E5BD3" w:rsidP="007F7166">
            <w:pPr>
              <w:keepNext/>
              <w:jc w:val="center"/>
              <w:rPr>
                <w:rFonts w:ascii="Courier New" w:hAnsi="Courier New" w:cs="Courier New"/>
              </w:rPr>
            </w:pPr>
            <w:r w:rsidRPr="007F7166">
              <w:rPr>
                <w:rFonts w:ascii="Courier New" w:hAnsi="Courier New" w:cs="Courier New"/>
              </w:rPr>
              <w:t xml:space="preserve">1 </w:t>
            </w:r>
          </w:p>
        </w:tc>
        <w:tc>
          <w:tcPr>
            <w:tcW w:w="7796" w:type="dxa"/>
          </w:tcPr>
          <w:p w14:paraId="23BF7ABC" w14:textId="77777777" w:rsidR="005E5BD3" w:rsidRPr="007F7166" w:rsidRDefault="005E5BD3" w:rsidP="007F7166">
            <w:pPr>
              <w:keepNext/>
              <w:keepLines/>
              <w:spacing w:before="120" w:line="200" w:lineRule="exact"/>
              <w:jc w:val="center"/>
              <w:rPr>
                <w:rFonts w:ascii="Courier New" w:hAnsi="Courier New" w:cs="Courier New"/>
                <w:b/>
                <w:bCs/>
                <w:sz w:val="16"/>
                <w:szCs w:val="16"/>
              </w:rPr>
            </w:pPr>
            <w:r w:rsidRPr="007F7166">
              <w:rPr>
                <w:rFonts w:ascii="Courier New" w:hAnsi="Courier New" w:cs="Courier New"/>
                <w:b/>
                <w:bCs/>
                <w:sz w:val="16"/>
                <w:szCs w:val="16"/>
              </w:rPr>
              <w:t>+1 +1 +1 -1 -1 -1 -1 +1 -1 +1 +1 -1 +1 +1 -1 -1 -1 +1 -1 -1 -1 +1 -1 -1 -1 +1</w:t>
            </w:r>
          </w:p>
        </w:tc>
      </w:tr>
      <w:tr w:rsidR="005E5BD3" w:rsidRPr="007F7166" w14:paraId="2A30F598" w14:textId="77777777">
        <w:tc>
          <w:tcPr>
            <w:tcW w:w="959" w:type="dxa"/>
          </w:tcPr>
          <w:p w14:paraId="03E72CA9" w14:textId="77777777" w:rsidR="005E5BD3" w:rsidRPr="007F7166" w:rsidRDefault="005E5BD3" w:rsidP="007F7166">
            <w:pPr>
              <w:keepNext/>
              <w:jc w:val="center"/>
              <w:rPr>
                <w:rFonts w:ascii="Courier New" w:hAnsi="Courier New" w:cs="Courier New"/>
              </w:rPr>
            </w:pPr>
            <w:r w:rsidRPr="007F7166">
              <w:rPr>
                <w:rFonts w:ascii="Courier New" w:hAnsi="Courier New" w:cs="Courier New"/>
              </w:rPr>
              <w:t>2</w:t>
            </w:r>
          </w:p>
        </w:tc>
        <w:tc>
          <w:tcPr>
            <w:tcW w:w="7796" w:type="dxa"/>
          </w:tcPr>
          <w:p w14:paraId="56A8F0F6" w14:textId="77777777" w:rsidR="005E5BD3" w:rsidRPr="007F7166" w:rsidRDefault="005E5BD3" w:rsidP="007F7166">
            <w:pPr>
              <w:keepNext/>
              <w:keepLines/>
              <w:spacing w:before="120" w:line="200" w:lineRule="exact"/>
              <w:jc w:val="center"/>
              <w:rPr>
                <w:rFonts w:ascii="Courier New" w:hAnsi="Courier New" w:cs="Courier New"/>
                <w:b/>
                <w:bCs/>
                <w:sz w:val="16"/>
                <w:szCs w:val="16"/>
              </w:rPr>
            </w:pPr>
            <w:r w:rsidRPr="007F7166">
              <w:rPr>
                <w:rFonts w:ascii="Courier New" w:hAnsi="Courier New" w:cs="Courier New"/>
                <w:b/>
                <w:bCs/>
                <w:sz w:val="16"/>
                <w:szCs w:val="16"/>
              </w:rPr>
              <w:t>+1 -1 -1 -1 -1 +1 -1 -1 +1 -1 -1 -1 -1 +1 +1 -1 -1 -1 +1 -1 +1 -1 +1 +1 -1 -1</w:t>
            </w:r>
          </w:p>
        </w:tc>
      </w:tr>
      <w:tr w:rsidR="005E5BD3" w:rsidRPr="007F7166" w14:paraId="63AE4E91" w14:textId="77777777">
        <w:tc>
          <w:tcPr>
            <w:tcW w:w="959" w:type="dxa"/>
          </w:tcPr>
          <w:p w14:paraId="334A9519" w14:textId="77777777" w:rsidR="005E5BD3" w:rsidRPr="007F7166" w:rsidRDefault="005E5BD3" w:rsidP="007F7166">
            <w:pPr>
              <w:keepNext/>
              <w:jc w:val="center"/>
              <w:rPr>
                <w:rFonts w:ascii="Courier New" w:hAnsi="Courier New" w:cs="Courier New"/>
              </w:rPr>
            </w:pPr>
            <w:r w:rsidRPr="007F7166">
              <w:rPr>
                <w:rFonts w:ascii="Courier New" w:hAnsi="Courier New" w:cs="Courier New"/>
              </w:rPr>
              <w:t>3</w:t>
            </w:r>
          </w:p>
        </w:tc>
        <w:tc>
          <w:tcPr>
            <w:tcW w:w="7796" w:type="dxa"/>
          </w:tcPr>
          <w:p w14:paraId="4F46A17E" w14:textId="77777777" w:rsidR="005E5BD3" w:rsidRPr="007F7166" w:rsidRDefault="005E5BD3" w:rsidP="007F7166">
            <w:pPr>
              <w:keepNext/>
              <w:keepLines/>
              <w:spacing w:before="120" w:line="200" w:lineRule="exact"/>
              <w:jc w:val="center"/>
              <w:rPr>
                <w:rFonts w:ascii="Courier New" w:hAnsi="Courier New" w:cs="Courier New"/>
                <w:b/>
                <w:bCs/>
                <w:sz w:val="16"/>
                <w:szCs w:val="16"/>
              </w:rPr>
            </w:pPr>
            <w:r w:rsidRPr="007F7166">
              <w:rPr>
                <w:rFonts w:ascii="Courier New" w:hAnsi="Courier New" w:cs="Courier New"/>
                <w:b/>
                <w:bCs/>
                <w:sz w:val="16"/>
                <w:szCs w:val="16"/>
              </w:rPr>
              <w:t>+1 +1 -1 +1 +1 +1 -1 +1 +1 +1 -1 +1 +1 -1 -1 -1 +1 +1 +1 +1 -1 +1 -1 -1 +1 -1</w:t>
            </w:r>
          </w:p>
        </w:tc>
      </w:tr>
      <w:tr w:rsidR="005E5BD3" w:rsidRPr="007F7166" w14:paraId="308DCA14" w14:textId="77777777">
        <w:tc>
          <w:tcPr>
            <w:tcW w:w="959" w:type="dxa"/>
          </w:tcPr>
          <w:p w14:paraId="3108EAD1" w14:textId="77777777" w:rsidR="005E5BD3" w:rsidRPr="007F7166" w:rsidRDefault="005E5BD3" w:rsidP="007F7166">
            <w:pPr>
              <w:keepNext/>
              <w:jc w:val="center"/>
              <w:rPr>
                <w:rFonts w:ascii="Courier New" w:hAnsi="Courier New" w:cs="Courier New"/>
              </w:rPr>
            </w:pPr>
            <w:r w:rsidRPr="007F7166">
              <w:rPr>
                <w:rFonts w:ascii="Courier New" w:hAnsi="Courier New" w:cs="Courier New"/>
              </w:rPr>
              <w:t>4</w:t>
            </w:r>
          </w:p>
        </w:tc>
        <w:tc>
          <w:tcPr>
            <w:tcW w:w="7796" w:type="dxa"/>
          </w:tcPr>
          <w:p w14:paraId="3E251B1C" w14:textId="77777777" w:rsidR="005E5BD3" w:rsidRPr="007F7166" w:rsidRDefault="005E5BD3" w:rsidP="007F7166">
            <w:pPr>
              <w:keepNext/>
              <w:keepLines/>
              <w:spacing w:before="120" w:line="200" w:lineRule="exact"/>
              <w:jc w:val="center"/>
              <w:rPr>
                <w:rFonts w:ascii="Courier New" w:hAnsi="Courier New" w:cs="Courier New"/>
                <w:b/>
                <w:bCs/>
                <w:sz w:val="16"/>
                <w:szCs w:val="16"/>
              </w:rPr>
            </w:pPr>
            <w:r w:rsidRPr="007F7166">
              <w:rPr>
                <w:rFonts w:ascii="Courier New" w:hAnsi="Courier New" w:cs="Courier New"/>
                <w:b/>
                <w:bCs/>
                <w:sz w:val="16"/>
                <w:szCs w:val="16"/>
              </w:rPr>
              <w:t>+1 -1 +1 +1 +1 -1 +1 -1 -1 +1 +1 +1 +1 -1 +1 -1 -1 +1 +1 +1 -1 +1 +1 +1 +1 +1</w:t>
            </w:r>
          </w:p>
        </w:tc>
      </w:tr>
      <w:tr w:rsidR="005E5BD3" w:rsidRPr="007F7166" w14:paraId="5A270CD5" w14:textId="77777777">
        <w:tc>
          <w:tcPr>
            <w:tcW w:w="959" w:type="dxa"/>
          </w:tcPr>
          <w:p w14:paraId="4A8E30FD" w14:textId="77777777" w:rsidR="005E5BD3" w:rsidRPr="007F7166" w:rsidRDefault="005E5BD3" w:rsidP="007F7166">
            <w:pPr>
              <w:keepNext/>
              <w:jc w:val="center"/>
              <w:rPr>
                <w:rFonts w:ascii="Courier New" w:hAnsi="Courier New" w:cs="Courier New"/>
              </w:rPr>
            </w:pPr>
            <w:r w:rsidRPr="007F7166">
              <w:rPr>
                <w:rFonts w:ascii="Courier New" w:hAnsi="Courier New" w:cs="Courier New"/>
              </w:rPr>
              <w:t>5</w:t>
            </w:r>
          </w:p>
        </w:tc>
        <w:tc>
          <w:tcPr>
            <w:tcW w:w="7796" w:type="dxa"/>
          </w:tcPr>
          <w:p w14:paraId="4BFA3DF0" w14:textId="77777777" w:rsidR="005E5BD3" w:rsidRPr="007F7166" w:rsidRDefault="005E5BD3" w:rsidP="007F7166">
            <w:pPr>
              <w:keepNext/>
              <w:keepLines/>
              <w:spacing w:before="120" w:line="200" w:lineRule="exact"/>
              <w:jc w:val="center"/>
              <w:rPr>
                <w:rFonts w:ascii="Courier New" w:hAnsi="Courier New" w:cs="Courier New"/>
                <w:b/>
                <w:bCs/>
                <w:sz w:val="16"/>
                <w:szCs w:val="16"/>
              </w:rPr>
            </w:pPr>
            <w:r w:rsidRPr="007F7166">
              <w:rPr>
                <w:rFonts w:ascii="Courier New" w:hAnsi="Courier New" w:cs="Courier New"/>
                <w:b/>
                <w:bCs/>
                <w:sz w:val="16"/>
                <w:szCs w:val="16"/>
              </w:rPr>
              <w:t>+1 -1 -1 +1 +1 +1 +1 -1 +1 +1 -1 -1 +1 -1 +1 -1 +1 +1 -1 -1 -1 -1 -1 +1 -1 -1</w:t>
            </w:r>
          </w:p>
        </w:tc>
      </w:tr>
      <w:tr w:rsidR="005E5BD3" w:rsidRPr="007F7166" w14:paraId="2FDD38A2" w14:textId="77777777">
        <w:tc>
          <w:tcPr>
            <w:tcW w:w="959" w:type="dxa"/>
          </w:tcPr>
          <w:p w14:paraId="27242FC1" w14:textId="77777777" w:rsidR="005E5BD3" w:rsidRPr="007F7166" w:rsidRDefault="005E5BD3" w:rsidP="007F7166">
            <w:pPr>
              <w:keepNext/>
              <w:jc w:val="center"/>
              <w:rPr>
                <w:rFonts w:ascii="Courier New" w:hAnsi="Courier New" w:cs="Courier New"/>
              </w:rPr>
            </w:pPr>
            <w:r w:rsidRPr="007F7166">
              <w:rPr>
                <w:rFonts w:ascii="Courier New" w:hAnsi="Courier New" w:cs="Courier New"/>
              </w:rPr>
              <w:t>6</w:t>
            </w:r>
          </w:p>
        </w:tc>
        <w:tc>
          <w:tcPr>
            <w:tcW w:w="7796" w:type="dxa"/>
          </w:tcPr>
          <w:p w14:paraId="3248D9ED" w14:textId="77777777" w:rsidR="005E5BD3" w:rsidRPr="007F7166" w:rsidRDefault="005E5BD3" w:rsidP="007F7166">
            <w:pPr>
              <w:keepNext/>
              <w:keepLines/>
              <w:spacing w:before="120" w:line="200" w:lineRule="exact"/>
              <w:jc w:val="center"/>
              <w:rPr>
                <w:rFonts w:ascii="Courier New" w:hAnsi="Courier New" w:cs="Courier New"/>
                <w:b/>
                <w:bCs/>
                <w:sz w:val="16"/>
                <w:szCs w:val="16"/>
              </w:rPr>
            </w:pPr>
            <w:r w:rsidRPr="007F7166">
              <w:rPr>
                <w:rFonts w:ascii="Courier New" w:hAnsi="Courier New" w:cs="Courier New"/>
                <w:b/>
                <w:bCs/>
                <w:sz w:val="16"/>
                <w:szCs w:val="16"/>
              </w:rPr>
              <w:t>-1 -1 -1 +1 -1 -1 -1 -1 +1 +1 -1 +1 -1 -1 -1 -1 +1 +1 -1 +1 +1 +1 -1 +1 -1 +1</w:t>
            </w:r>
          </w:p>
        </w:tc>
      </w:tr>
      <w:tr w:rsidR="005E5BD3" w:rsidRPr="007F7166" w14:paraId="4BC289B3" w14:textId="77777777">
        <w:tc>
          <w:tcPr>
            <w:tcW w:w="959" w:type="dxa"/>
          </w:tcPr>
          <w:p w14:paraId="54D26908" w14:textId="77777777" w:rsidR="005E5BD3" w:rsidRPr="007F7166" w:rsidRDefault="005E5BD3" w:rsidP="007F7166">
            <w:pPr>
              <w:keepNext/>
              <w:jc w:val="center"/>
              <w:rPr>
                <w:rFonts w:ascii="Courier New" w:hAnsi="Courier New" w:cs="Courier New"/>
              </w:rPr>
            </w:pPr>
            <w:r w:rsidRPr="007F7166">
              <w:rPr>
                <w:rFonts w:ascii="Courier New" w:hAnsi="Courier New" w:cs="Courier New"/>
              </w:rPr>
              <w:t>7</w:t>
            </w:r>
          </w:p>
        </w:tc>
        <w:tc>
          <w:tcPr>
            <w:tcW w:w="7796" w:type="dxa"/>
          </w:tcPr>
          <w:p w14:paraId="27142B01" w14:textId="77777777" w:rsidR="005E5BD3" w:rsidRPr="007F7166" w:rsidRDefault="005E5BD3" w:rsidP="007F7166">
            <w:pPr>
              <w:keepNext/>
              <w:keepLines/>
              <w:spacing w:before="120" w:line="200" w:lineRule="exact"/>
              <w:jc w:val="center"/>
              <w:rPr>
                <w:rFonts w:ascii="Courier New" w:hAnsi="Courier New" w:cs="Courier New"/>
                <w:b/>
                <w:bCs/>
                <w:sz w:val="16"/>
                <w:szCs w:val="16"/>
              </w:rPr>
            </w:pPr>
            <w:r w:rsidRPr="007F7166">
              <w:rPr>
                <w:rFonts w:ascii="Courier New" w:hAnsi="Courier New" w:cs="Courier New"/>
                <w:b/>
                <w:bCs/>
                <w:sz w:val="16"/>
                <w:szCs w:val="16"/>
              </w:rPr>
              <w:t>+1 +1 -1 +1 +1 +1 -1 +1 -1 -1 -1 +1 +1 -1 -1 -1 -1 -1 -1 +1 +1 -1 +1 -1 -1 +1</w:t>
            </w:r>
          </w:p>
        </w:tc>
      </w:tr>
    </w:tbl>
    <w:p w14:paraId="012964AF" w14:textId="77777777" w:rsidR="00A17FD8" w:rsidRPr="00A17FD8" w:rsidRDefault="00A17FD8" w:rsidP="00A06C42">
      <w:pPr>
        <w:pStyle w:val="FP"/>
      </w:pPr>
    </w:p>
    <w:p w14:paraId="2C083A15" w14:textId="77777777" w:rsidR="00832832" w:rsidRDefault="00CA3571" w:rsidP="008F3F22">
      <w:pPr>
        <w:pStyle w:val="Heading2"/>
        <w:rPr>
          <w:lang w:val="en-US"/>
        </w:rPr>
      </w:pPr>
      <w:bookmarkStart w:id="628" w:name="_Toc518052952"/>
      <w:r>
        <w:t>10.2</w:t>
      </w:r>
      <w:r w:rsidR="00A06C42">
        <w:tab/>
      </w:r>
      <w:r w:rsidR="004343D2">
        <w:t>Training sequence evaluation and selection</w:t>
      </w:r>
      <w:bookmarkEnd w:id="628"/>
    </w:p>
    <w:p w14:paraId="52A90D6C" w14:textId="77777777" w:rsidR="00EC0755" w:rsidRPr="00EC0755" w:rsidRDefault="00EC0755" w:rsidP="00EC0755">
      <w:pPr>
        <w:jc w:val="both"/>
        <w:rPr>
          <w:lang w:val="en-US"/>
        </w:rPr>
      </w:pPr>
      <w:r w:rsidRPr="00EC0755">
        <w:rPr>
          <w:lang w:val="en-US"/>
        </w:rPr>
        <w:t>The criteria for</w:t>
      </w:r>
      <w:r>
        <w:rPr>
          <w:lang w:val="en-US"/>
        </w:rPr>
        <w:t xml:space="preserve"> selection of TSC</w:t>
      </w:r>
      <w:r w:rsidR="00205CAF">
        <w:rPr>
          <w:lang w:val="en-US"/>
        </w:rPr>
        <w:t>'</w:t>
      </w:r>
      <w:r>
        <w:rPr>
          <w:lang w:val="en-US"/>
        </w:rPr>
        <w:t>s were agreed at GERAN#39:</w:t>
      </w:r>
    </w:p>
    <w:p w14:paraId="3A74CCC0" w14:textId="77777777" w:rsidR="00EC0755" w:rsidRPr="00EC0755" w:rsidRDefault="002A0869" w:rsidP="002A0869">
      <w:pPr>
        <w:pStyle w:val="B1"/>
        <w:rPr>
          <w:lang w:val="en-US"/>
        </w:rPr>
      </w:pPr>
      <w:r>
        <w:rPr>
          <w:lang w:val="en-US"/>
        </w:rPr>
        <w:t>-</w:t>
      </w:r>
      <w:r>
        <w:rPr>
          <w:lang w:val="en-US"/>
        </w:rPr>
        <w:tab/>
      </w:r>
      <w:r w:rsidR="00EC0755" w:rsidRPr="00EC0755">
        <w:rPr>
          <w:lang w:val="en-US"/>
        </w:rPr>
        <w:t xml:space="preserve">Legacy TSC is used on 1st subchannel </w:t>
      </w:r>
    </w:p>
    <w:p w14:paraId="2DDFC21C" w14:textId="77777777" w:rsidR="00EC0755" w:rsidRPr="00EC0755" w:rsidRDefault="002A0869" w:rsidP="002A0869">
      <w:pPr>
        <w:pStyle w:val="B1"/>
        <w:rPr>
          <w:lang w:val="en-US"/>
        </w:rPr>
      </w:pPr>
      <w:r>
        <w:rPr>
          <w:lang w:val="en-US"/>
        </w:rPr>
        <w:t>-</w:t>
      </w:r>
      <w:r>
        <w:rPr>
          <w:lang w:val="en-US"/>
        </w:rPr>
        <w:tab/>
      </w:r>
      <w:r w:rsidR="00EC0755" w:rsidRPr="00EC0755">
        <w:rPr>
          <w:lang w:val="en-US"/>
        </w:rPr>
        <w:t xml:space="preserve">New proposed TSC is used on 2nd subchannel </w:t>
      </w:r>
    </w:p>
    <w:p w14:paraId="7C267646" w14:textId="77777777" w:rsidR="00EC0755" w:rsidRPr="00EC0755" w:rsidRDefault="002A0869" w:rsidP="002A0869">
      <w:pPr>
        <w:pStyle w:val="B1"/>
        <w:rPr>
          <w:rFonts w:hint="eastAsia"/>
          <w:lang w:val="en-US"/>
        </w:rPr>
      </w:pPr>
      <w:r>
        <w:rPr>
          <w:lang w:val="en-US"/>
        </w:rPr>
        <w:t>-</w:t>
      </w:r>
      <w:r>
        <w:rPr>
          <w:lang w:val="en-US"/>
        </w:rPr>
        <w:tab/>
      </w:r>
      <w:r w:rsidR="00EC0755" w:rsidRPr="00EC0755">
        <w:rPr>
          <w:lang w:val="en-US"/>
        </w:rPr>
        <w:t xml:space="preserve">Performance of TSC pairs is evaluated </w:t>
      </w:r>
    </w:p>
    <w:p w14:paraId="6A944DEB" w14:textId="77777777" w:rsidR="00EC0755" w:rsidRPr="00EC0755" w:rsidRDefault="002A0869" w:rsidP="002A0869">
      <w:pPr>
        <w:pStyle w:val="B1"/>
        <w:rPr>
          <w:lang w:val="en-US"/>
        </w:rPr>
      </w:pPr>
      <w:r>
        <w:rPr>
          <w:lang w:val="en-US"/>
        </w:rPr>
        <w:t>-</w:t>
      </w:r>
      <w:r>
        <w:rPr>
          <w:lang w:val="en-US"/>
        </w:rPr>
        <w:tab/>
      </w:r>
      <w:r w:rsidR="00EC0755" w:rsidRPr="00EC0755">
        <w:rPr>
          <w:lang w:val="en-US"/>
        </w:rPr>
        <w:t>Restriction to single interferer scenario MTS-1 with the interferer either using GMSK or MUROS modulation type.</w:t>
      </w:r>
    </w:p>
    <w:p w14:paraId="567E1F30" w14:textId="77777777" w:rsidR="00EC0755" w:rsidRDefault="002A0869" w:rsidP="002A0869">
      <w:pPr>
        <w:pStyle w:val="B1"/>
        <w:rPr>
          <w:lang w:val="en-US"/>
        </w:rPr>
      </w:pPr>
      <w:r>
        <w:rPr>
          <w:lang w:val="en-US"/>
        </w:rPr>
        <w:t>-</w:t>
      </w:r>
      <w:r>
        <w:rPr>
          <w:lang w:val="en-US"/>
        </w:rPr>
        <w:tab/>
      </w:r>
      <w:r w:rsidR="00EC0755">
        <w:rPr>
          <w:lang w:val="en-US"/>
        </w:rPr>
        <w:t xml:space="preserve">Both </w:t>
      </w:r>
      <w:r w:rsidR="00EC0755" w:rsidRPr="00EC0755">
        <w:rPr>
          <w:lang w:val="en-US"/>
        </w:rPr>
        <w:t xml:space="preserve">DL </w:t>
      </w:r>
      <w:r w:rsidR="00EC0755">
        <w:rPr>
          <w:lang w:val="en-US"/>
        </w:rPr>
        <w:t xml:space="preserve">and ULwill be </w:t>
      </w:r>
      <w:r w:rsidR="00EC0755" w:rsidRPr="00EC0755">
        <w:rPr>
          <w:lang w:val="en-US"/>
        </w:rPr>
        <w:t xml:space="preserve">evaluated. </w:t>
      </w:r>
    </w:p>
    <w:p w14:paraId="3F7F6714" w14:textId="77777777" w:rsidR="00ED0645" w:rsidRPr="00B92F19" w:rsidRDefault="002A0869" w:rsidP="002A0869">
      <w:pPr>
        <w:pStyle w:val="B1"/>
        <w:rPr>
          <w:lang w:val="en-US"/>
        </w:rPr>
      </w:pPr>
      <w:r>
        <w:rPr>
          <w:rFonts w:eastAsia="MS Mincho"/>
          <w:lang w:val="en-US"/>
        </w:rPr>
        <w:lastRenderedPageBreak/>
        <w:t>-</w:t>
      </w:r>
      <w:r>
        <w:rPr>
          <w:rFonts w:eastAsia="MS Mincho"/>
          <w:lang w:val="en-US"/>
        </w:rPr>
        <w:tab/>
      </w:r>
      <w:r w:rsidR="003928BD">
        <w:rPr>
          <w:rFonts w:eastAsia="MS Mincho"/>
          <w:lang w:val="en-US"/>
        </w:rPr>
        <w:t>E</w:t>
      </w:r>
      <w:r w:rsidR="00BD7EC8">
        <w:rPr>
          <w:rFonts w:eastAsia="MS Mincho"/>
        </w:rPr>
        <w:t>valuate in addition the cross correlation performance of new TSC</w:t>
      </w:r>
      <w:r w:rsidR="00205CAF">
        <w:rPr>
          <w:rFonts w:eastAsia="MS Mincho"/>
        </w:rPr>
        <w:t>'</w:t>
      </w:r>
      <w:r w:rsidR="00BD7EC8">
        <w:rPr>
          <w:rFonts w:eastAsia="MS Mincho"/>
        </w:rPr>
        <w:t xml:space="preserve">s whilst the evaluation method is left open </w:t>
      </w:r>
      <w:r w:rsidR="00BD7EC8">
        <w:rPr>
          <w:rStyle w:val="FootnoteReference"/>
          <w:rFonts w:eastAsia="MS Mincho"/>
        </w:rPr>
        <w:footnoteReference w:id="8"/>
      </w:r>
    </w:p>
    <w:p w14:paraId="15A240A9" w14:textId="77777777" w:rsidR="00B92F19" w:rsidRPr="00B92F19" w:rsidRDefault="00B92F19" w:rsidP="00B92F19">
      <w:pPr>
        <w:rPr>
          <w:rFonts w:eastAsia="MS Mincho"/>
        </w:rPr>
      </w:pPr>
      <w:r w:rsidRPr="00B92F19">
        <w:rPr>
          <w:rFonts w:eastAsia="MS Mincho"/>
        </w:rPr>
        <w:t>At GERAN 1 Adhoc on EGPRS2/WIDER/MUROS following agreements were achieved:</w:t>
      </w:r>
    </w:p>
    <w:p w14:paraId="0C97576F" w14:textId="77777777" w:rsidR="00B92F19" w:rsidRPr="00B92F19" w:rsidRDefault="00F8628D" w:rsidP="00F8628D">
      <w:pPr>
        <w:pStyle w:val="B1"/>
      </w:pPr>
      <w:r>
        <w:t>-</w:t>
      </w:r>
      <w:r>
        <w:tab/>
      </w:r>
      <w:r w:rsidR="00B92F19" w:rsidRPr="00B92F19">
        <w:t>fixed pairs will be used for the training sequence evaluation. There was no agreement to standardise training sequence pairs.</w:t>
      </w:r>
    </w:p>
    <w:p w14:paraId="2501EE1B" w14:textId="77777777" w:rsidR="00B92F19" w:rsidRPr="00B92F19" w:rsidRDefault="00F8628D" w:rsidP="00F8628D">
      <w:pPr>
        <w:pStyle w:val="B1"/>
      </w:pPr>
      <w:r>
        <w:t>-</w:t>
      </w:r>
      <w:r>
        <w:tab/>
      </w:r>
      <w:r w:rsidR="00B92F19" w:rsidRPr="00B92F19">
        <w:t>newly proposed TRS sets will be included in the TR but without corresponding performance simulation results (in order not to overload the TR).</w:t>
      </w:r>
    </w:p>
    <w:p w14:paraId="56183ECD" w14:textId="77777777" w:rsidR="00B92F19" w:rsidRPr="00B92F19" w:rsidRDefault="00F8628D" w:rsidP="00F8628D">
      <w:pPr>
        <w:pStyle w:val="B1"/>
      </w:pPr>
      <w:r>
        <w:t>-</w:t>
      </w:r>
      <w:r>
        <w:tab/>
      </w:r>
      <w:r w:rsidR="00B92F19" w:rsidRPr="00B92F19">
        <w:t>selection could wait until after a WI is opened.</w:t>
      </w:r>
    </w:p>
    <w:p w14:paraId="7B2E12C4" w14:textId="77777777" w:rsidR="00B92F19" w:rsidRPr="00B92F19" w:rsidRDefault="00F8628D" w:rsidP="00F8628D">
      <w:pPr>
        <w:pStyle w:val="B1"/>
      </w:pPr>
      <w:r>
        <w:t>-</w:t>
      </w:r>
      <w:r>
        <w:tab/>
      </w:r>
      <w:r w:rsidR="00B92F19" w:rsidRPr="00B92F19">
        <w:t>no new proposal for new training sequences will be accepted from this point in time, unless it was shown to provide a significant performance improvement of (~0.5 dB).</w:t>
      </w:r>
    </w:p>
    <w:p w14:paraId="3192D04E" w14:textId="77777777" w:rsidR="00B92F19" w:rsidRDefault="00B92F19" w:rsidP="00B92F19">
      <w:r>
        <w:t>At MUROS telco#</w:t>
      </w:r>
      <w:r w:rsidRPr="00B92F19">
        <w:t>7 following agreement</w:t>
      </w:r>
      <w:r w:rsidR="00A06C42">
        <w:t>s were achieved:</w:t>
      </w:r>
    </w:p>
    <w:p w14:paraId="684E17C6" w14:textId="77777777" w:rsidR="00A06C42" w:rsidRPr="00B92F19" w:rsidRDefault="00F8628D" w:rsidP="00F8628D">
      <w:pPr>
        <w:pStyle w:val="B1"/>
      </w:pPr>
      <w:r>
        <w:rPr>
          <w:rFonts w:eastAsia="MS Mincho"/>
        </w:rPr>
        <w:t>-</w:t>
      </w:r>
      <w:r>
        <w:rPr>
          <w:rFonts w:eastAsia="MS Mincho"/>
        </w:rPr>
        <w:tab/>
      </w:r>
      <w:r w:rsidR="00A06C42" w:rsidRPr="00B92F19">
        <w:rPr>
          <w:rFonts w:eastAsia="MS Mincho"/>
        </w:rPr>
        <w:t>Contributions can be provided by companies to check the cross correlation properties of unpaired sequences at GERAN#40</w:t>
      </w:r>
      <w:r w:rsidR="00A06C42" w:rsidRPr="00B92F19">
        <w:t>.</w:t>
      </w:r>
    </w:p>
    <w:p w14:paraId="16F30629" w14:textId="77777777" w:rsidR="00A06C42" w:rsidRPr="00B92F19" w:rsidRDefault="00F8628D" w:rsidP="00F8628D">
      <w:pPr>
        <w:pStyle w:val="B1"/>
      </w:pPr>
      <w:r>
        <w:rPr>
          <w:rFonts w:eastAsia="MS Mincho"/>
        </w:rPr>
        <w:t>-</w:t>
      </w:r>
      <w:r>
        <w:rPr>
          <w:rFonts w:eastAsia="MS Mincho"/>
        </w:rPr>
        <w:tab/>
      </w:r>
      <w:r w:rsidR="00A06C42" w:rsidRPr="00B92F19">
        <w:rPr>
          <w:rFonts w:eastAsia="MS Mincho"/>
        </w:rPr>
        <w:t>Voting will be used at GERAN#40 to select the best sequence among the candidate sets</w:t>
      </w:r>
      <w:r w:rsidR="00A06C42" w:rsidRPr="00B92F19">
        <w:t>.</w:t>
      </w:r>
    </w:p>
    <w:p w14:paraId="044016B5" w14:textId="77777777" w:rsidR="00832832" w:rsidRDefault="000C6CAD" w:rsidP="00E4591A">
      <w:r w:rsidRPr="00832832">
        <w:t>At GERAN#40 it was agr</w:t>
      </w:r>
      <w:r w:rsidR="00832832">
        <w:t>eed to freeze the work related to the</w:t>
      </w:r>
      <w:r w:rsidRPr="00832832">
        <w:t xml:space="preserve"> evaluation of the best TSC set, until </w:t>
      </w:r>
      <w:r w:rsidR="00832832" w:rsidRPr="00832832">
        <w:t xml:space="preserve">a work item is started. Hence </w:t>
      </w:r>
      <w:r w:rsidR="00832832">
        <w:t>further training sequence evaluation as well as</w:t>
      </w:r>
      <w:r w:rsidR="00832832" w:rsidRPr="00832832">
        <w:t xml:space="preserve"> final</w:t>
      </w:r>
      <w:r w:rsidR="00832832">
        <w:t xml:space="preserve"> </w:t>
      </w:r>
      <w:r w:rsidR="00832832" w:rsidRPr="00832832">
        <w:t>selection of the TSC set</w:t>
      </w:r>
      <w:r w:rsidR="00832832">
        <w:t xml:space="preserve"> will take place within</w:t>
      </w:r>
      <w:r w:rsidR="00832832" w:rsidRPr="00832832">
        <w:t xml:space="preserve"> the sucessive work item VAMOS. </w:t>
      </w:r>
    </w:p>
    <w:p w14:paraId="29B3DFFE" w14:textId="77777777" w:rsidR="00E4591A" w:rsidRPr="00E4591A" w:rsidRDefault="00E4591A" w:rsidP="00E4591A">
      <w:r>
        <w:t xml:space="preserve">At GERAN#41 an offline session on further proceeding related to the TSC evaluation work was held [10-10]. In the following GERAN working group 1 meeting it was agreed that the proposed candidate in section 10.1.7 </w:t>
      </w:r>
      <w:r w:rsidR="0083602B">
        <w:t>(RIM-2) is selected for VAMOS.</w:t>
      </w:r>
    </w:p>
    <w:p w14:paraId="74A4DCA0" w14:textId="77777777" w:rsidR="005D76A8" w:rsidRDefault="00BE526B" w:rsidP="008F3F22">
      <w:pPr>
        <w:pStyle w:val="Heading2"/>
      </w:pPr>
      <w:bookmarkStart w:id="629" w:name="_Toc518052953"/>
      <w:r>
        <w:t>10.3</w:t>
      </w:r>
      <w:r>
        <w:tab/>
      </w:r>
      <w:r w:rsidR="005D76A8">
        <w:t>References</w:t>
      </w:r>
      <w:bookmarkEnd w:id="629"/>
    </w:p>
    <w:p w14:paraId="73B0DFA8" w14:textId="77777777" w:rsidR="005D76A8" w:rsidRPr="00586166" w:rsidRDefault="005D76A8" w:rsidP="00F8628D">
      <w:pPr>
        <w:pStyle w:val="EW"/>
      </w:pPr>
      <w:r w:rsidRPr="00586166">
        <w:t>[</w:t>
      </w:r>
      <w:r w:rsidR="004A7416" w:rsidRPr="00586166">
        <w:t>10-</w:t>
      </w:r>
      <w:r w:rsidRPr="00586166">
        <w:t>1]</w:t>
      </w:r>
      <w:r w:rsidR="00205CAF">
        <w:tab/>
      </w:r>
      <w:r w:rsidRPr="00586166">
        <w:t xml:space="preserve">GP-070214, </w:t>
      </w:r>
      <w:r w:rsidR="00205CAF">
        <w:t>"</w:t>
      </w:r>
      <w:r w:rsidRPr="00586166">
        <w:t>Voice Capacity Evolution with Orthogonal Sub Channel</w:t>
      </w:r>
      <w:r w:rsidR="00205CAF">
        <w:t>"</w:t>
      </w:r>
      <w:r w:rsidRPr="00586166">
        <w:t>, source Nokia, TSG GERAN #33</w:t>
      </w:r>
    </w:p>
    <w:p w14:paraId="638121D8" w14:textId="77777777" w:rsidR="005D76A8" w:rsidRPr="00586166" w:rsidRDefault="005D76A8" w:rsidP="00F8628D">
      <w:pPr>
        <w:pStyle w:val="EW"/>
      </w:pPr>
      <w:r w:rsidRPr="00586166">
        <w:t>[</w:t>
      </w:r>
      <w:r w:rsidR="004A7416" w:rsidRPr="00586166">
        <w:t>10-</w:t>
      </w:r>
      <w:r w:rsidRPr="00586166">
        <w:t>2]</w:t>
      </w:r>
      <w:r w:rsidR="00205CAF">
        <w:tab/>
      </w:r>
      <w:r w:rsidRPr="00586166">
        <w:t xml:space="preserve">GP-080602, </w:t>
      </w:r>
      <w:r w:rsidR="00205CAF">
        <w:t>"</w:t>
      </w:r>
      <w:r w:rsidRPr="00586166">
        <w:t>MUROS Intra-Cell Interference and TSC Design</w:t>
      </w:r>
      <w:r w:rsidR="00205CAF">
        <w:t>"</w:t>
      </w:r>
      <w:r w:rsidRPr="00586166">
        <w:t>, source Motorola, TSG GERAN #38</w:t>
      </w:r>
    </w:p>
    <w:p w14:paraId="6BFC585F" w14:textId="77777777" w:rsidR="005D76A8" w:rsidRPr="00586166" w:rsidRDefault="005D76A8" w:rsidP="00F8628D">
      <w:pPr>
        <w:pStyle w:val="EW"/>
      </w:pPr>
      <w:r w:rsidRPr="00586166">
        <w:t>[</w:t>
      </w:r>
      <w:r w:rsidR="004A7416" w:rsidRPr="00586166">
        <w:t>10-</w:t>
      </w:r>
      <w:r w:rsidR="00F8628D">
        <w:t>3]</w:t>
      </w:r>
      <w:r w:rsidR="00F8628D">
        <w:tab/>
      </w:r>
      <w:r w:rsidRPr="00586166">
        <w:t xml:space="preserve">GERAN Telco #5 on MUROS, </w:t>
      </w:r>
      <w:r w:rsidR="00205CAF">
        <w:t>"</w:t>
      </w:r>
      <w:r w:rsidRPr="00586166">
        <w:rPr>
          <w:rFonts w:hint="eastAsia"/>
        </w:rPr>
        <w:t>New series of training sequence codes for MUROS</w:t>
      </w:r>
      <w:r w:rsidR="00205CAF">
        <w:t>"</w:t>
      </w:r>
      <w:r w:rsidRPr="00586166">
        <w:t>, source China Mobile</w:t>
      </w:r>
    </w:p>
    <w:p w14:paraId="4AD72CD9" w14:textId="77777777" w:rsidR="005D76A8" w:rsidRPr="00586166" w:rsidRDefault="005D76A8" w:rsidP="00F8628D">
      <w:pPr>
        <w:pStyle w:val="EW"/>
      </w:pPr>
      <w:r w:rsidRPr="00586166">
        <w:t>[</w:t>
      </w:r>
      <w:r w:rsidR="004A7416" w:rsidRPr="00586166">
        <w:t>10-</w:t>
      </w:r>
      <w:r w:rsidR="00F8628D">
        <w:t>4]</w:t>
      </w:r>
      <w:r w:rsidR="00F8628D">
        <w:tab/>
      </w:r>
      <w:r w:rsidRPr="00586166">
        <w:t xml:space="preserve">GP-081053, </w:t>
      </w:r>
      <w:r w:rsidR="00205CAF">
        <w:t>"</w:t>
      </w:r>
      <w:r w:rsidRPr="00586166">
        <w:t>On Training Sequences for MUROS</w:t>
      </w:r>
      <w:r w:rsidR="00205CAF">
        <w:t>"</w:t>
      </w:r>
      <w:r w:rsidRPr="00586166">
        <w:t>, source Research in Motion Ltd, TSG GERAN #39</w:t>
      </w:r>
    </w:p>
    <w:p w14:paraId="3BE04FE2" w14:textId="77777777" w:rsidR="008C0EF2" w:rsidRDefault="005D76A8" w:rsidP="00F8628D">
      <w:pPr>
        <w:pStyle w:val="EW"/>
      </w:pPr>
      <w:r w:rsidRPr="00586166">
        <w:t>[</w:t>
      </w:r>
      <w:r w:rsidR="004A7416" w:rsidRPr="00586166">
        <w:t>10-</w:t>
      </w:r>
      <w:r w:rsidR="00F8628D">
        <w:t>5]</w:t>
      </w:r>
      <w:r w:rsidR="00F8628D">
        <w:tab/>
      </w:r>
      <w:r w:rsidRPr="00586166">
        <w:t xml:space="preserve">GP-081134, </w:t>
      </w:r>
      <w:r w:rsidR="00205CAF">
        <w:t>"</w:t>
      </w:r>
      <w:r w:rsidRPr="00586166">
        <w:t>Training Sequence Evaluation for MUROS</w:t>
      </w:r>
      <w:r w:rsidR="00205CAF">
        <w:t>"</w:t>
      </w:r>
      <w:r w:rsidRPr="00586166">
        <w:t>, source Telefon AB LM Ericsson, TSG GERAN #39</w:t>
      </w:r>
    </w:p>
    <w:p w14:paraId="27655CC8" w14:textId="77777777" w:rsidR="00BD7EC8" w:rsidRDefault="00F8628D" w:rsidP="00F8628D">
      <w:pPr>
        <w:pStyle w:val="EW"/>
      </w:pPr>
      <w:r>
        <w:t>[10-6]</w:t>
      </w:r>
      <w:r>
        <w:tab/>
      </w:r>
      <w:r w:rsidR="00205CAF">
        <w:t>"</w:t>
      </w:r>
      <w:r w:rsidR="00BD7EC8" w:rsidRPr="00834E39">
        <w:t>Training Sequences for MUROS</w:t>
      </w:r>
      <w:r w:rsidR="00205CAF">
        <w:t>"</w:t>
      </w:r>
      <w:r w:rsidR="00BD7EC8">
        <w:t>,</w:t>
      </w:r>
      <w:r w:rsidR="00BD7EC8" w:rsidRPr="00834E39">
        <w:t xml:space="preserve"> </w:t>
      </w:r>
      <w:r w:rsidR="00BD7EC8">
        <w:t>GERAN Telco #6 on MUROS,  source Huawei Technologies Ltd</w:t>
      </w:r>
    </w:p>
    <w:p w14:paraId="76A529AA" w14:textId="77777777" w:rsidR="00BD7EC8" w:rsidRPr="00586166" w:rsidRDefault="00BD7EC8" w:rsidP="00F8628D">
      <w:pPr>
        <w:pStyle w:val="EW"/>
      </w:pPr>
      <w:r w:rsidRPr="00586166">
        <w:t>[10-</w:t>
      </w:r>
      <w:r>
        <w:t>7</w:t>
      </w:r>
      <w:r w:rsidR="00F8628D">
        <w:t>]</w:t>
      </w:r>
      <w:r w:rsidR="00F8628D">
        <w:tab/>
      </w:r>
      <w:r w:rsidR="00205CAF">
        <w:t>"</w:t>
      </w:r>
      <w:r w:rsidRPr="00834E39">
        <w:t>Evaluation of Training Sequences for MUROS</w:t>
      </w:r>
      <w:r w:rsidR="00205CAF">
        <w:t>"</w:t>
      </w:r>
      <w:r>
        <w:t>,</w:t>
      </w:r>
      <w:r w:rsidRPr="00834E39">
        <w:t xml:space="preserve"> </w:t>
      </w:r>
      <w:r>
        <w:t>GERAN Telco #6 on MUROS, source Research in Motion Ltd</w:t>
      </w:r>
    </w:p>
    <w:p w14:paraId="393C43C3" w14:textId="77777777" w:rsidR="005E5BD3" w:rsidRDefault="008615CF" w:rsidP="00F8628D">
      <w:pPr>
        <w:pStyle w:val="EW"/>
      </w:pPr>
      <w:r>
        <w:t>[10-8]</w:t>
      </w:r>
      <w:r w:rsidR="005E5BD3">
        <w:tab/>
        <w:t xml:space="preserve">AHG1-080133, </w:t>
      </w:r>
      <w:r w:rsidR="00205CAF">
        <w:t>"</w:t>
      </w:r>
      <w:r w:rsidR="005E5BD3">
        <w:t>On the MUROS TSC Design</w:t>
      </w:r>
      <w:r w:rsidR="00205CAF">
        <w:t>"</w:t>
      </w:r>
      <w:r w:rsidR="005E5BD3">
        <w:t xml:space="preserve">, GERAN 1 Adhoc on EGPRS2/WIDER/MUROS, </w:t>
      </w:r>
      <w:r w:rsidR="005E5BD3" w:rsidRPr="00586166">
        <w:t>source Motorola</w:t>
      </w:r>
    </w:p>
    <w:p w14:paraId="580063FC" w14:textId="77777777" w:rsidR="004B4ED9" w:rsidRDefault="00F8628D" w:rsidP="00F8628D">
      <w:pPr>
        <w:pStyle w:val="EW"/>
      </w:pPr>
      <w:r>
        <w:t>[10-9]</w:t>
      </w:r>
      <w:r>
        <w:tab/>
      </w:r>
      <w:r w:rsidR="005E5BD3">
        <w:t xml:space="preserve">AHG1-080079, </w:t>
      </w:r>
      <w:r w:rsidR="00205CAF">
        <w:t>"</w:t>
      </w:r>
      <w:r w:rsidR="005E5BD3">
        <w:t>Training Sequences for MUROS</w:t>
      </w:r>
      <w:r w:rsidR="00205CAF">
        <w:t>"</w:t>
      </w:r>
      <w:r w:rsidR="005E5BD3">
        <w:t xml:space="preserve">, GERAN 1 Adhoc on EGPRS2/WIDER/MUROS, source Huawei Technologies Ltd </w:t>
      </w:r>
    </w:p>
    <w:p w14:paraId="220893B7" w14:textId="77777777" w:rsidR="00E4591A" w:rsidRDefault="00E4591A" w:rsidP="00F8628D">
      <w:pPr>
        <w:pStyle w:val="EW"/>
      </w:pPr>
      <w:r>
        <w:t>[10-10]</w:t>
      </w:r>
      <w:r w:rsidR="00205CAF">
        <w:tab/>
      </w:r>
      <w:r>
        <w:t xml:space="preserve">GP-090473, </w:t>
      </w:r>
      <w:r w:rsidR="00205CAF">
        <w:t>"</w:t>
      </w:r>
      <w:r w:rsidRPr="00C9583A">
        <w:t>Summary of Offline Session</w:t>
      </w:r>
      <w:r>
        <w:t xml:space="preserve"> </w:t>
      </w:r>
      <w:r w:rsidRPr="00C9583A">
        <w:t>on TSC Evaluation for VAMOS</w:t>
      </w:r>
      <w:r>
        <w:t xml:space="preserve"> (Revision 1)</w:t>
      </w:r>
      <w:r w:rsidR="00205CAF">
        <w:t>"</w:t>
      </w:r>
      <w:r>
        <w:t>, source WI Rapporteur, 3GPP GERAN#41</w:t>
      </w:r>
    </w:p>
    <w:p w14:paraId="3E178CCD" w14:textId="77777777" w:rsidR="004B4ED9" w:rsidRDefault="004B4ED9" w:rsidP="008F3F22">
      <w:pPr>
        <w:pStyle w:val="Heading1"/>
        <w:rPr>
          <w:lang w:val="en-US"/>
        </w:rPr>
      </w:pPr>
      <w:r>
        <w:br w:type="page"/>
      </w:r>
      <w:bookmarkStart w:id="630" w:name="_Toc518052954"/>
      <w:r>
        <w:rPr>
          <w:lang w:val="en-US"/>
        </w:rPr>
        <w:lastRenderedPageBreak/>
        <w:t>11</w:t>
      </w:r>
      <w:r w:rsidR="00760FFE">
        <w:rPr>
          <w:lang w:val="en-US"/>
        </w:rPr>
        <w:tab/>
      </w:r>
      <w:r>
        <w:rPr>
          <w:lang w:val="en-US"/>
        </w:rPr>
        <w:t>Associated Control Channel Design</w:t>
      </w:r>
      <w:bookmarkEnd w:id="630"/>
      <w:r>
        <w:rPr>
          <w:lang w:val="en-US"/>
        </w:rPr>
        <w:t xml:space="preserve"> </w:t>
      </w:r>
    </w:p>
    <w:p w14:paraId="28816C97" w14:textId="77777777" w:rsidR="004B4ED9" w:rsidRDefault="00CA3571" w:rsidP="008F3F22">
      <w:pPr>
        <w:pStyle w:val="Heading2"/>
      </w:pPr>
      <w:bookmarkStart w:id="631" w:name="_Toc518052955"/>
      <w:r>
        <w:t>11.1</w:t>
      </w:r>
      <w:r w:rsidR="00760FFE">
        <w:tab/>
      </w:r>
      <w:r w:rsidR="004B4ED9">
        <w:t>Shifted SACCH</w:t>
      </w:r>
      <w:bookmarkEnd w:id="631"/>
    </w:p>
    <w:p w14:paraId="082FA7B6" w14:textId="77777777" w:rsidR="00152D3E" w:rsidRDefault="00152D3E" w:rsidP="00152D3E">
      <w:pPr>
        <w:pStyle w:val="Heading3"/>
        <w:rPr>
          <w:rFonts w:hint="eastAsia"/>
          <w:lang w:eastAsia="zh-CN"/>
        </w:rPr>
      </w:pPr>
      <w:bookmarkStart w:id="632" w:name="_Toc518052956"/>
      <w:r>
        <w:t>11.1.</w:t>
      </w:r>
      <w:r>
        <w:rPr>
          <w:rFonts w:hint="eastAsia"/>
        </w:rPr>
        <w:t>1</w:t>
      </w:r>
      <w:r>
        <w:tab/>
        <w:t xml:space="preserve">Concept </w:t>
      </w:r>
      <w:r>
        <w:rPr>
          <w:rFonts w:hint="eastAsia"/>
        </w:rPr>
        <w:t>D</w:t>
      </w:r>
      <w:r>
        <w:t>escription</w:t>
      </w:r>
      <w:bookmarkEnd w:id="632"/>
    </w:p>
    <w:p w14:paraId="2741B634" w14:textId="77777777" w:rsidR="00152D3E" w:rsidRDefault="00152D3E" w:rsidP="00152D3E">
      <w:pPr>
        <w:rPr>
          <w:rFonts w:hint="eastAsia"/>
          <w:lang w:eastAsia="zh-CN"/>
        </w:rPr>
      </w:pPr>
      <w:r>
        <w:rPr>
          <w:lang w:eastAsia="zh-CN"/>
        </w:rPr>
        <w:t>The</w:t>
      </w:r>
      <w:r>
        <w:rPr>
          <w:rFonts w:hint="eastAsia"/>
          <w:lang w:eastAsia="zh-CN"/>
        </w:rPr>
        <w:t xml:space="preserve"> TDMA frame mapping on the second MUROS sub channel is rearranged so that the allocation of the SACCH frame does not collide with that in the first MUROS sub channel where legacy TDMA frame mapping is applied. This can be done both for a full rate channel and for a half rate channel. The new mapping on one MUROS sub channel should be kept once assigned, regardless </w:t>
      </w:r>
      <w:r>
        <w:rPr>
          <w:lang w:eastAsia="zh-CN"/>
        </w:rPr>
        <w:t>of the</w:t>
      </w:r>
      <w:r>
        <w:rPr>
          <w:rFonts w:hint="eastAsia"/>
          <w:lang w:eastAsia="zh-CN"/>
        </w:rPr>
        <w:t xml:space="preserve"> state of the pairing MUROS sub channel.</w:t>
      </w:r>
    </w:p>
    <w:p w14:paraId="1EF7AE80" w14:textId="77777777" w:rsidR="00152D3E" w:rsidRDefault="00152D3E" w:rsidP="00152D3E">
      <w:pPr>
        <w:rPr>
          <w:rFonts w:hint="eastAsia"/>
          <w:lang w:eastAsia="zh-CN"/>
        </w:rPr>
      </w:pPr>
      <w:r>
        <w:rPr>
          <w:rFonts w:hint="eastAsia"/>
          <w:lang w:eastAsia="zh-CN"/>
        </w:rPr>
        <w:t>One approach of designing the new mapping is to simply swap the SACCH frame with a specific TCH frame within a 26-multiframe. To minimize the impacts on both BSS and MS (e.g. frame scheduling, and alignment of measurement reports etc.), the chosen allocation of the SACCH frame is respectively the 13</w:t>
      </w:r>
      <w:r w:rsidRPr="00E16748">
        <w:rPr>
          <w:rFonts w:hint="eastAsia"/>
          <w:vertAlign w:val="superscript"/>
          <w:lang w:eastAsia="zh-CN"/>
        </w:rPr>
        <w:t>th</w:t>
      </w:r>
      <w:r>
        <w:rPr>
          <w:rFonts w:hint="eastAsia"/>
          <w:lang w:eastAsia="zh-CN"/>
        </w:rPr>
        <w:t xml:space="preserve"> frame for a full rate channel, the 13</w:t>
      </w:r>
      <w:r w:rsidRPr="00EA3C6B">
        <w:rPr>
          <w:rFonts w:hint="eastAsia"/>
          <w:vertAlign w:val="superscript"/>
          <w:lang w:eastAsia="zh-CN"/>
        </w:rPr>
        <w:t>th</w:t>
      </w:r>
      <w:r>
        <w:rPr>
          <w:rFonts w:hint="eastAsia"/>
          <w:lang w:eastAsia="zh-CN"/>
        </w:rPr>
        <w:t xml:space="preserve"> frame for the 1</w:t>
      </w:r>
      <w:r w:rsidRPr="005E2DB8">
        <w:rPr>
          <w:rFonts w:hint="eastAsia"/>
          <w:vertAlign w:val="superscript"/>
          <w:lang w:eastAsia="zh-CN"/>
        </w:rPr>
        <w:t>st</w:t>
      </w:r>
      <w:r>
        <w:rPr>
          <w:rFonts w:hint="eastAsia"/>
          <w:lang w:eastAsia="zh-CN"/>
        </w:rPr>
        <w:t xml:space="preserve"> half rate sub channel, and the 24</w:t>
      </w:r>
      <w:r w:rsidRPr="005E2DB8">
        <w:rPr>
          <w:rFonts w:hint="eastAsia"/>
          <w:vertAlign w:val="superscript"/>
          <w:lang w:eastAsia="zh-CN"/>
        </w:rPr>
        <w:t>th</w:t>
      </w:r>
      <w:r>
        <w:rPr>
          <w:rFonts w:hint="eastAsia"/>
          <w:lang w:eastAsia="zh-CN"/>
        </w:rPr>
        <w:t xml:space="preserve"> frame for the 2</w:t>
      </w:r>
      <w:r w:rsidRPr="005E2DB8">
        <w:rPr>
          <w:rFonts w:hint="eastAsia"/>
          <w:vertAlign w:val="superscript"/>
          <w:lang w:eastAsia="zh-CN"/>
        </w:rPr>
        <w:t>nd</w:t>
      </w:r>
      <w:r>
        <w:rPr>
          <w:rFonts w:hint="eastAsia"/>
          <w:lang w:eastAsia="zh-CN"/>
        </w:rPr>
        <w:t xml:space="preserve"> half rate sub channel.</w:t>
      </w:r>
    </w:p>
    <w:p w14:paraId="1EEE3487" w14:textId="77777777" w:rsidR="00152D3E" w:rsidRDefault="00152D3E" w:rsidP="00152D3E">
      <w:pPr>
        <w:rPr>
          <w:rFonts w:hint="eastAsia"/>
          <w:lang w:eastAsia="zh-CN"/>
        </w:rPr>
      </w:pPr>
      <w:r>
        <w:rPr>
          <w:rFonts w:hint="eastAsia"/>
          <w:lang w:eastAsia="zh-CN"/>
        </w:rPr>
        <w:t xml:space="preserve">Possible channel organizations are shown in Figure 11-1 through Figure 11-5, where </w:t>
      </w:r>
      <w:r w:rsidRPr="00EA123F">
        <w:rPr>
          <w:lang w:eastAsia="zh-CN"/>
        </w:rPr>
        <w:t xml:space="preserve">only one time slot per TDMA frame is considered. </w:t>
      </w:r>
      <w:r>
        <w:rPr>
          <w:rFonts w:hint="eastAsia"/>
          <w:lang w:eastAsia="zh-CN"/>
        </w:rPr>
        <w:t>It can be seen that such an allocation scheme nicely keeps the speech block interval the same as that in legacy mapping (i.e. 7 or 8 frames).</w:t>
      </w:r>
    </w:p>
    <w:p w14:paraId="3361D238" w14:textId="77777777" w:rsidR="00152D3E" w:rsidRPr="005E3466" w:rsidRDefault="00152D3E" w:rsidP="00152D3E">
      <w:pPr>
        <w:pStyle w:val="FP"/>
      </w:pPr>
    </w:p>
    <w:p w14:paraId="4ACA8A81" w14:textId="2AF4601D" w:rsidR="00152D3E" w:rsidRPr="00D5799C" w:rsidRDefault="006A5256" w:rsidP="005F330B">
      <w:pPr>
        <w:pStyle w:val="TH"/>
        <w:rPr>
          <w:lang w:val="en-US" w:eastAsia="zh-CN"/>
        </w:rPr>
      </w:pPr>
      <w:r w:rsidRPr="00D5799C">
        <w:rPr>
          <w:noProof/>
          <w:lang w:val="en-US" w:eastAsia="zh-CN"/>
        </w:rPr>
        <w:drawing>
          <wp:inline distT="0" distB="0" distL="0" distR="0" wp14:anchorId="6BEE3CDF" wp14:editId="2F74B299">
            <wp:extent cx="4991100" cy="495300"/>
            <wp:effectExtent l="0" t="0" r="0" b="0"/>
            <wp:docPr id="565"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688">
                      <a:extLst>
                        <a:ext uri="{28A0092B-C50C-407E-A947-70E740481C1C}">
                          <a14:useLocalDpi xmlns:a14="http://schemas.microsoft.com/office/drawing/2010/main" val="0"/>
                        </a:ext>
                      </a:extLst>
                    </a:blip>
                    <a:srcRect/>
                    <a:stretch>
                      <a:fillRect/>
                    </a:stretch>
                  </pic:blipFill>
                  <pic:spPr bwMode="auto">
                    <a:xfrm>
                      <a:off x="0" y="0"/>
                      <a:ext cx="4991100" cy="495300"/>
                    </a:xfrm>
                    <a:prstGeom prst="rect">
                      <a:avLst/>
                    </a:prstGeom>
                    <a:noFill/>
                    <a:ln>
                      <a:noFill/>
                    </a:ln>
                  </pic:spPr>
                </pic:pic>
              </a:graphicData>
            </a:graphic>
          </wp:inline>
        </w:drawing>
      </w:r>
    </w:p>
    <w:p w14:paraId="573060BC" w14:textId="77777777" w:rsidR="00152D3E" w:rsidRPr="00D5799C" w:rsidRDefault="00152D3E" w:rsidP="005F330B">
      <w:pPr>
        <w:pStyle w:val="TF"/>
        <w:rPr>
          <w:rFonts w:hint="eastAsia"/>
        </w:rPr>
      </w:pPr>
      <w:r w:rsidRPr="00D13298">
        <w:t xml:space="preserve">Figure </w:t>
      </w:r>
      <w:r w:rsidRPr="00D13298">
        <w:rPr>
          <w:rFonts w:hint="eastAsia"/>
        </w:rPr>
        <w:t>11</w:t>
      </w:r>
      <w:r w:rsidRPr="00D13298">
        <w:t xml:space="preserve">-1: </w:t>
      </w:r>
      <w:r w:rsidRPr="00D5799C">
        <w:t>Shifted SACCH with two full rate TCHs</w:t>
      </w:r>
    </w:p>
    <w:p w14:paraId="75FBFF62" w14:textId="77777777" w:rsidR="00152D3E" w:rsidRPr="00D13298" w:rsidRDefault="00152D3E" w:rsidP="00152D3E">
      <w:pPr>
        <w:rPr>
          <w:rFonts w:ascii="Arial" w:hAnsi="Arial" w:hint="eastAsia"/>
          <w:b/>
          <w:lang w:eastAsia="zh-CN"/>
        </w:rPr>
      </w:pPr>
    </w:p>
    <w:p w14:paraId="5F8152CD" w14:textId="376998BB" w:rsidR="00152D3E" w:rsidRPr="00D5799C" w:rsidRDefault="006A5256" w:rsidP="005F330B">
      <w:pPr>
        <w:pStyle w:val="TH"/>
        <w:rPr>
          <w:lang w:val="en-US" w:eastAsia="zh-CN"/>
        </w:rPr>
      </w:pPr>
      <w:r w:rsidRPr="00D5799C">
        <w:rPr>
          <w:noProof/>
          <w:lang w:val="en-US" w:eastAsia="zh-CN"/>
        </w:rPr>
        <w:drawing>
          <wp:inline distT="0" distB="0" distL="0" distR="0" wp14:anchorId="2DA231BF" wp14:editId="1C31A3E7">
            <wp:extent cx="4998720" cy="2301240"/>
            <wp:effectExtent l="0" t="0" r="0" b="0"/>
            <wp:docPr id="566"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689">
                      <a:extLst>
                        <a:ext uri="{28A0092B-C50C-407E-A947-70E740481C1C}">
                          <a14:useLocalDpi xmlns:a14="http://schemas.microsoft.com/office/drawing/2010/main" val="0"/>
                        </a:ext>
                      </a:extLst>
                    </a:blip>
                    <a:srcRect/>
                    <a:stretch>
                      <a:fillRect/>
                    </a:stretch>
                  </pic:blipFill>
                  <pic:spPr bwMode="auto">
                    <a:xfrm>
                      <a:off x="0" y="0"/>
                      <a:ext cx="4998720" cy="2301240"/>
                    </a:xfrm>
                    <a:prstGeom prst="rect">
                      <a:avLst/>
                    </a:prstGeom>
                    <a:noFill/>
                    <a:ln>
                      <a:noFill/>
                    </a:ln>
                  </pic:spPr>
                </pic:pic>
              </a:graphicData>
            </a:graphic>
          </wp:inline>
        </w:drawing>
      </w:r>
    </w:p>
    <w:p w14:paraId="7F527A94" w14:textId="77777777" w:rsidR="00152D3E" w:rsidRPr="00D5799C" w:rsidRDefault="00152D3E" w:rsidP="005F330B">
      <w:pPr>
        <w:pStyle w:val="TF"/>
        <w:rPr>
          <w:rFonts w:hint="eastAsia"/>
        </w:rPr>
      </w:pPr>
      <w:r w:rsidRPr="00D13298">
        <w:t xml:space="preserve">Figure </w:t>
      </w:r>
      <w:r w:rsidRPr="00D13298">
        <w:rPr>
          <w:rFonts w:hint="eastAsia"/>
        </w:rPr>
        <w:t>11</w:t>
      </w:r>
      <w:r w:rsidRPr="00D13298">
        <w:t>-</w:t>
      </w:r>
      <w:r w:rsidRPr="00D13298">
        <w:rPr>
          <w:rFonts w:hint="eastAsia"/>
        </w:rPr>
        <w:t>2</w:t>
      </w:r>
      <w:r w:rsidRPr="00D13298">
        <w:t xml:space="preserve">: </w:t>
      </w:r>
      <w:r w:rsidRPr="00D5799C">
        <w:t>Shifted SACCH with one full rate TCH and one half rate TCH</w:t>
      </w:r>
    </w:p>
    <w:p w14:paraId="1A35867D" w14:textId="77777777" w:rsidR="00152D3E" w:rsidRDefault="00152D3E" w:rsidP="00152D3E">
      <w:pPr>
        <w:rPr>
          <w:rFonts w:hint="eastAsia"/>
          <w:highlight w:val="yellow"/>
          <w:lang w:eastAsia="zh-CN"/>
        </w:rPr>
      </w:pPr>
    </w:p>
    <w:p w14:paraId="127533AB" w14:textId="3E378E2B" w:rsidR="00152D3E" w:rsidRPr="00D5799C" w:rsidRDefault="006A5256" w:rsidP="005F330B">
      <w:pPr>
        <w:pStyle w:val="TH"/>
        <w:rPr>
          <w:lang w:val="en-US" w:eastAsia="zh-CN"/>
        </w:rPr>
      </w:pPr>
      <w:r w:rsidRPr="00D5799C">
        <w:rPr>
          <w:noProof/>
          <w:lang w:val="en-US" w:eastAsia="zh-CN"/>
        </w:rPr>
        <w:lastRenderedPageBreak/>
        <w:drawing>
          <wp:inline distT="0" distB="0" distL="0" distR="0" wp14:anchorId="425B343E" wp14:editId="0E1B0911">
            <wp:extent cx="4998720" cy="1379220"/>
            <wp:effectExtent l="0" t="0" r="0" b="0"/>
            <wp:docPr id="56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690">
                      <a:extLst>
                        <a:ext uri="{28A0092B-C50C-407E-A947-70E740481C1C}">
                          <a14:useLocalDpi xmlns:a14="http://schemas.microsoft.com/office/drawing/2010/main" val="0"/>
                        </a:ext>
                      </a:extLst>
                    </a:blip>
                    <a:srcRect/>
                    <a:stretch>
                      <a:fillRect/>
                    </a:stretch>
                  </pic:blipFill>
                  <pic:spPr bwMode="auto">
                    <a:xfrm>
                      <a:off x="0" y="0"/>
                      <a:ext cx="4998720" cy="1379220"/>
                    </a:xfrm>
                    <a:prstGeom prst="rect">
                      <a:avLst/>
                    </a:prstGeom>
                    <a:noFill/>
                    <a:ln>
                      <a:noFill/>
                    </a:ln>
                  </pic:spPr>
                </pic:pic>
              </a:graphicData>
            </a:graphic>
          </wp:inline>
        </w:drawing>
      </w:r>
    </w:p>
    <w:p w14:paraId="354BDAD3" w14:textId="77777777" w:rsidR="00152D3E" w:rsidRPr="00D5799C" w:rsidRDefault="00152D3E" w:rsidP="005F330B">
      <w:pPr>
        <w:pStyle w:val="TF"/>
        <w:rPr>
          <w:rFonts w:hint="eastAsia"/>
        </w:rPr>
      </w:pPr>
      <w:r w:rsidRPr="00D13298">
        <w:t xml:space="preserve">Figure </w:t>
      </w:r>
      <w:r w:rsidRPr="00D13298">
        <w:rPr>
          <w:rFonts w:hint="eastAsia"/>
        </w:rPr>
        <w:t>11</w:t>
      </w:r>
      <w:r w:rsidRPr="00D13298">
        <w:t>-</w:t>
      </w:r>
      <w:r>
        <w:rPr>
          <w:rFonts w:hint="eastAsia"/>
          <w:lang w:eastAsia="zh-CN"/>
        </w:rPr>
        <w:t>3</w:t>
      </w:r>
      <w:r w:rsidRPr="00D13298">
        <w:t xml:space="preserve">: </w:t>
      </w:r>
      <w:r w:rsidRPr="00D5799C">
        <w:t>Shifted SACCH with one full rate TCH and two half rate TCHs</w:t>
      </w:r>
    </w:p>
    <w:p w14:paraId="3A1690DE" w14:textId="77777777" w:rsidR="00152D3E" w:rsidRDefault="00152D3E" w:rsidP="00152D3E">
      <w:pPr>
        <w:rPr>
          <w:rFonts w:hint="eastAsia"/>
          <w:highlight w:val="yellow"/>
          <w:lang w:eastAsia="zh-CN"/>
        </w:rPr>
      </w:pPr>
    </w:p>
    <w:p w14:paraId="0EC061AE" w14:textId="2CB61E47" w:rsidR="00152D3E" w:rsidRPr="00D5799C" w:rsidRDefault="006A5256" w:rsidP="005F330B">
      <w:pPr>
        <w:pStyle w:val="TH"/>
        <w:rPr>
          <w:lang w:val="en-US" w:eastAsia="zh-CN"/>
        </w:rPr>
      </w:pPr>
      <w:r w:rsidRPr="00D5799C">
        <w:rPr>
          <w:noProof/>
          <w:lang w:val="en-US" w:eastAsia="zh-CN"/>
        </w:rPr>
        <w:drawing>
          <wp:inline distT="0" distB="0" distL="0" distR="0" wp14:anchorId="3FF00FC8" wp14:editId="19B76BFA">
            <wp:extent cx="4998720" cy="1379220"/>
            <wp:effectExtent l="0" t="0" r="0" b="0"/>
            <wp:docPr id="568"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691">
                      <a:extLst>
                        <a:ext uri="{28A0092B-C50C-407E-A947-70E740481C1C}">
                          <a14:useLocalDpi xmlns:a14="http://schemas.microsoft.com/office/drawing/2010/main" val="0"/>
                        </a:ext>
                      </a:extLst>
                    </a:blip>
                    <a:srcRect/>
                    <a:stretch>
                      <a:fillRect/>
                    </a:stretch>
                  </pic:blipFill>
                  <pic:spPr bwMode="auto">
                    <a:xfrm>
                      <a:off x="0" y="0"/>
                      <a:ext cx="4998720" cy="1379220"/>
                    </a:xfrm>
                    <a:prstGeom prst="rect">
                      <a:avLst/>
                    </a:prstGeom>
                    <a:noFill/>
                    <a:ln>
                      <a:noFill/>
                    </a:ln>
                  </pic:spPr>
                </pic:pic>
              </a:graphicData>
            </a:graphic>
          </wp:inline>
        </w:drawing>
      </w:r>
    </w:p>
    <w:p w14:paraId="056FF933" w14:textId="77777777" w:rsidR="00152D3E" w:rsidRPr="00D5799C" w:rsidRDefault="00152D3E" w:rsidP="005F330B">
      <w:pPr>
        <w:pStyle w:val="TF"/>
        <w:rPr>
          <w:rFonts w:hint="eastAsia"/>
        </w:rPr>
      </w:pPr>
      <w:r w:rsidRPr="00D13298">
        <w:t xml:space="preserve">Figure </w:t>
      </w:r>
      <w:r w:rsidRPr="00D13298">
        <w:rPr>
          <w:rFonts w:hint="eastAsia"/>
        </w:rPr>
        <w:t>11</w:t>
      </w:r>
      <w:r w:rsidRPr="00D13298">
        <w:t>-</w:t>
      </w:r>
      <w:r>
        <w:rPr>
          <w:rFonts w:hint="eastAsia"/>
          <w:lang w:eastAsia="zh-CN"/>
        </w:rPr>
        <w:t>4</w:t>
      </w:r>
      <w:r w:rsidRPr="00D13298">
        <w:t xml:space="preserve">: </w:t>
      </w:r>
      <w:r w:rsidRPr="00D5799C">
        <w:t>Shifted SACCH with three half rate TCHs</w:t>
      </w:r>
    </w:p>
    <w:p w14:paraId="33B7DAB7" w14:textId="77777777" w:rsidR="00152D3E" w:rsidRPr="00D5799C" w:rsidRDefault="00152D3E" w:rsidP="00152D3E">
      <w:pPr>
        <w:rPr>
          <w:rFonts w:hint="eastAsia"/>
          <w:highlight w:val="yellow"/>
          <w:lang w:eastAsia="zh-CN"/>
        </w:rPr>
      </w:pPr>
    </w:p>
    <w:p w14:paraId="2F4E795F" w14:textId="4B7943A3" w:rsidR="00152D3E" w:rsidRPr="00D5799C" w:rsidRDefault="006A5256" w:rsidP="005F330B">
      <w:pPr>
        <w:pStyle w:val="TH"/>
        <w:rPr>
          <w:lang w:val="en-US" w:eastAsia="zh-CN"/>
        </w:rPr>
      </w:pPr>
      <w:r w:rsidRPr="00D5799C">
        <w:rPr>
          <w:noProof/>
          <w:lang w:val="en-US" w:eastAsia="zh-CN"/>
        </w:rPr>
        <w:drawing>
          <wp:inline distT="0" distB="0" distL="0" distR="0" wp14:anchorId="779A3CA7" wp14:editId="328C4D2B">
            <wp:extent cx="4991100" cy="662940"/>
            <wp:effectExtent l="0" t="0" r="0" b="0"/>
            <wp:docPr id="56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692">
                      <a:extLst>
                        <a:ext uri="{28A0092B-C50C-407E-A947-70E740481C1C}">
                          <a14:useLocalDpi xmlns:a14="http://schemas.microsoft.com/office/drawing/2010/main" val="0"/>
                        </a:ext>
                      </a:extLst>
                    </a:blip>
                    <a:srcRect/>
                    <a:stretch>
                      <a:fillRect/>
                    </a:stretch>
                  </pic:blipFill>
                  <pic:spPr bwMode="auto">
                    <a:xfrm>
                      <a:off x="0" y="0"/>
                      <a:ext cx="4991100" cy="662940"/>
                    </a:xfrm>
                    <a:prstGeom prst="rect">
                      <a:avLst/>
                    </a:prstGeom>
                    <a:noFill/>
                    <a:ln>
                      <a:noFill/>
                    </a:ln>
                  </pic:spPr>
                </pic:pic>
              </a:graphicData>
            </a:graphic>
          </wp:inline>
        </w:drawing>
      </w:r>
    </w:p>
    <w:p w14:paraId="7092F1A6" w14:textId="77777777" w:rsidR="00152D3E" w:rsidRPr="00D5799C" w:rsidRDefault="00152D3E" w:rsidP="005F330B">
      <w:pPr>
        <w:pStyle w:val="TF"/>
        <w:rPr>
          <w:rFonts w:hint="eastAsia"/>
        </w:rPr>
      </w:pPr>
      <w:r w:rsidRPr="00D13298">
        <w:t xml:space="preserve">Figure </w:t>
      </w:r>
      <w:r w:rsidRPr="00D13298">
        <w:rPr>
          <w:rFonts w:hint="eastAsia"/>
        </w:rPr>
        <w:t>11</w:t>
      </w:r>
      <w:r w:rsidRPr="00D13298">
        <w:t>-</w:t>
      </w:r>
      <w:r>
        <w:rPr>
          <w:rFonts w:hint="eastAsia"/>
          <w:lang w:eastAsia="zh-CN"/>
        </w:rPr>
        <w:t>5</w:t>
      </w:r>
      <w:r w:rsidRPr="00D13298">
        <w:t xml:space="preserve">: </w:t>
      </w:r>
      <w:r>
        <w:rPr>
          <w:rFonts w:hint="eastAsia"/>
          <w:lang w:eastAsia="zh-CN"/>
        </w:rPr>
        <w:t xml:space="preserve">Shifted SACCH with </w:t>
      </w:r>
      <w:r w:rsidRPr="00D5799C">
        <w:t>four half rate TCHs</w:t>
      </w:r>
    </w:p>
    <w:p w14:paraId="504D59BA" w14:textId="77777777" w:rsidR="00152D3E" w:rsidRPr="00D5799C" w:rsidRDefault="00152D3E" w:rsidP="00152D3E">
      <w:pPr>
        <w:rPr>
          <w:rFonts w:hint="eastAsia"/>
          <w:highlight w:val="yellow"/>
          <w:lang w:eastAsia="zh-CN"/>
        </w:rPr>
      </w:pPr>
    </w:p>
    <w:p w14:paraId="4278081E" w14:textId="77777777" w:rsidR="00152D3E" w:rsidRDefault="00152D3E" w:rsidP="00152D3E">
      <w:pPr>
        <w:rPr>
          <w:rFonts w:hint="eastAsia"/>
          <w:lang w:eastAsia="zh-CN"/>
        </w:rPr>
      </w:pPr>
      <w:r>
        <w:rPr>
          <w:rFonts w:hint="eastAsia"/>
          <w:lang w:eastAsia="zh-CN"/>
        </w:rPr>
        <w:t>With the new TDMA frame mapping, more possibility is given to enhance the SACCH performance and thus maintain the relative performance between SACCH and TCH in MUROS. For example, a SACCH frame on one MUROS sub channel can now benefit from the DTX gains brought by the pairing MUROS sub channel. Furthermore, the network can tune the SCPIR so that the MUROS sub channel carrying a SACCH frame has a larger portion of transmitted power, therefore obtains improved SACCH performance.</w:t>
      </w:r>
    </w:p>
    <w:p w14:paraId="11DC2EAF" w14:textId="77777777" w:rsidR="00152D3E" w:rsidRPr="00F60388" w:rsidRDefault="00152D3E" w:rsidP="00152D3E">
      <w:pPr>
        <w:rPr>
          <w:rFonts w:hint="eastAsia"/>
          <w:lang w:eastAsia="zh-CN"/>
        </w:rPr>
      </w:pPr>
      <w:r>
        <w:rPr>
          <w:rFonts w:hint="eastAsia"/>
          <w:lang w:eastAsia="zh-CN"/>
        </w:rPr>
        <w:t>The idea can be applied both in the uplink and in the downlink.</w:t>
      </w:r>
    </w:p>
    <w:p w14:paraId="46F7A380" w14:textId="77777777" w:rsidR="00152D3E" w:rsidRDefault="00152D3E" w:rsidP="00152D3E">
      <w:pPr>
        <w:pStyle w:val="Heading3"/>
      </w:pPr>
      <w:bookmarkStart w:id="633" w:name="_Toc518052957"/>
      <w:r>
        <w:t>11.1.</w:t>
      </w:r>
      <w:r>
        <w:rPr>
          <w:rFonts w:hint="eastAsia"/>
          <w:lang w:eastAsia="zh-CN"/>
        </w:rPr>
        <w:t>2</w:t>
      </w:r>
      <w:r>
        <w:tab/>
        <w:t>Performance Characterization</w:t>
      </w:r>
      <w:bookmarkEnd w:id="633"/>
    </w:p>
    <w:p w14:paraId="25483A9F" w14:textId="77777777" w:rsidR="00152D3E" w:rsidRDefault="00152D3E" w:rsidP="00152D3E">
      <w:pPr>
        <w:pStyle w:val="Heading4"/>
      </w:pPr>
      <w:bookmarkStart w:id="634" w:name="_Toc518052958"/>
      <w:r>
        <w:t>11.1.</w:t>
      </w:r>
      <w:r>
        <w:rPr>
          <w:rFonts w:hint="eastAsia"/>
          <w:lang w:eastAsia="zh-CN"/>
        </w:rPr>
        <w:t>2</w:t>
      </w:r>
      <w:r w:rsidR="00CA3571">
        <w:t>.1</w:t>
      </w:r>
      <w:r>
        <w:tab/>
      </w:r>
      <w:r w:rsidRPr="001F0ABF">
        <w:t>Link Level Performance</w:t>
      </w:r>
      <w:bookmarkEnd w:id="634"/>
    </w:p>
    <w:p w14:paraId="5EFDA66C" w14:textId="77777777" w:rsidR="00152D3E" w:rsidRDefault="00152D3E" w:rsidP="00152D3E">
      <w:r>
        <w:t xml:space="preserve">Link level simulations have been performed </w:t>
      </w:r>
      <w:r>
        <w:rPr>
          <w:rFonts w:hint="eastAsia"/>
          <w:lang w:eastAsia="zh-CN"/>
        </w:rPr>
        <w:t>in three stages. First the degradation of SACCH performance due to the introduction of MUROS is studied. Then the degradation of relative performance between SACCH and TCH due to the introduction of MUROS is presented. Finally the performance of Shifted SACCH is shown both with different SCPIR</w:t>
      </w:r>
      <w:r>
        <w:rPr>
          <w:lang w:eastAsia="zh-CN"/>
        </w:rPr>
        <w:t xml:space="preserve">s </w:t>
      </w:r>
      <w:r>
        <w:rPr>
          <w:rFonts w:hint="eastAsia"/>
          <w:lang w:eastAsia="zh-CN"/>
        </w:rPr>
        <w:t>and in DTX.</w:t>
      </w:r>
    </w:p>
    <w:p w14:paraId="43E67412" w14:textId="77777777" w:rsidR="00152D3E" w:rsidRPr="00A7196C" w:rsidRDefault="00152D3E" w:rsidP="00152D3E">
      <w:pPr>
        <w:pStyle w:val="Heading5"/>
        <w:rPr>
          <w:rFonts w:hint="eastAsia"/>
          <w:lang w:eastAsia="zh-CN"/>
        </w:rPr>
      </w:pPr>
      <w:bookmarkStart w:id="635" w:name="_Toc518052959"/>
      <w:r>
        <w:rPr>
          <w:rFonts w:hint="eastAsia"/>
          <w:lang w:eastAsia="zh-CN"/>
        </w:rPr>
        <w:t>11</w:t>
      </w:r>
      <w:r>
        <w:t>.</w:t>
      </w:r>
      <w:r>
        <w:rPr>
          <w:rFonts w:hint="eastAsia"/>
          <w:lang w:eastAsia="zh-CN"/>
        </w:rPr>
        <w:t>1</w:t>
      </w:r>
      <w:r>
        <w:t>.</w:t>
      </w:r>
      <w:r>
        <w:rPr>
          <w:rFonts w:hint="eastAsia"/>
          <w:lang w:eastAsia="zh-CN"/>
        </w:rPr>
        <w:t>2</w:t>
      </w:r>
      <w:r>
        <w:t>.</w:t>
      </w:r>
      <w:r>
        <w:rPr>
          <w:rFonts w:hint="eastAsia"/>
          <w:lang w:eastAsia="zh-CN"/>
        </w:rPr>
        <w:t>1</w:t>
      </w:r>
      <w:r w:rsidR="00CA3571">
        <w:t>.1</w:t>
      </w:r>
      <w:r>
        <w:tab/>
      </w:r>
      <w:r>
        <w:rPr>
          <w:rFonts w:hint="eastAsia"/>
          <w:lang w:eastAsia="zh-CN"/>
        </w:rPr>
        <w:t>Degradation of SACCH Performance introduced by MUROS</w:t>
      </w:r>
      <w:bookmarkEnd w:id="635"/>
    </w:p>
    <w:p w14:paraId="7AFFB386" w14:textId="77777777" w:rsidR="00152D3E" w:rsidRDefault="00152D3E" w:rsidP="00152D3E">
      <w:pPr>
        <w:pStyle w:val="Heading6"/>
        <w:rPr>
          <w:rFonts w:hint="eastAsia"/>
          <w:lang w:eastAsia="zh-CN"/>
        </w:rPr>
      </w:pPr>
      <w:bookmarkStart w:id="636" w:name="_Toc518052960"/>
      <w:r>
        <w:rPr>
          <w:rFonts w:hint="eastAsia"/>
          <w:lang w:eastAsia="zh-CN"/>
        </w:rPr>
        <w:t>11</w:t>
      </w:r>
      <w:r>
        <w:t>.</w:t>
      </w:r>
      <w:r>
        <w:rPr>
          <w:rFonts w:hint="eastAsia"/>
          <w:lang w:eastAsia="zh-CN"/>
        </w:rPr>
        <w:t>1</w:t>
      </w:r>
      <w:r>
        <w:t>.</w:t>
      </w:r>
      <w:r>
        <w:rPr>
          <w:rFonts w:hint="eastAsia"/>
          <w:lang w:eastAsia="zh-CN"/>
        </w:rPr>
        <w:t>2</w:t>
      </w:r>
      <w:r>
        <w:t>.</w:t>
      </w:r>
      <w:r>
        <w:rPr>
          <w:rFonts w:hint="eastAsia"/>
          <w:lang w:eastAsia="zh-CN"/>
        </w:rPr>
        <w:t>1</w:t>
      </w:r>
      <w:r w:rsidR="00CA3571">
        <w:t>.1.1</w:t>
      </w:r>
      <w:r>
        <w:tab/>
        <w:t>S</w:t>
      </w:r>
      <w:r>
        <w:rPr>
          <w:rFonts w:hint="eastAsia"/>
          <w:lang w:eastAsia="zh-CN"/>
        </w:rPr>
        <w:t>imulation assumptions</w:t>
      </w:r>
      <w:bookmarkEnd w:id="636"/>
    </w:p>
    <w:p w14:paraId="3E97057B" w14:textId="77777777" w:rsidR="00152D3E" w:rsidRDefault="00152D3E" w:rsidP="00152D3E">
      <w:pPr>
        <w:spacing w:before="120" w:after="120"/>
        <w:rPr>
          <w:rFonts w:hint="eastAsia"/>
          <w:lang w:eastAsia="zh-CN"/>
        </w:rPr>
      </w:pPr>
      <w:r>
        <w:t>The simulation assumptions are shown in Table 11-1.</w:t>
      </w:r>
    </w:p>
    <w:p w14:paraId="42BA0571" w14:textId="77777777" w:rsidR="00152D3E" w:rsidRPr="00330092" w:rsidRDefault="00152D3E" w:rsidP="005F330B">
      <w:pPr>
        <w:pStyle w:val="TH"/>
        <w:rPr>
          <w:rFonts w:hint="eastAsia"/>
        </w:rPr>
      </w:pPr>
      <w:r w:rsidRPr="00330092">
        <w:lastRenderedPageBreak/>
        <w:t>Table 11-1</w:t>
      </w:r>
      <w:r w:rsidRPr="00330092">
        <w:rPr>
          <w:rFonts w:hint="eastAsia"/>
        </w:rPr>
        <w:t xml:space="preserve">: </w:t>
      </w:r>
      <w:r w:rsidRPr="00330092">
        <w:t>Simulation assumptions of link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88"/>
        <w:gridCol w:w="3832"/>
      </w:tblGrid>
      <w:tr w:rsidR="00152D3E" w:rsidRPr="009101B5" w14:paraId="654E74F3"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shd w:val="clear" w:color="auto" w:fill="FFCC00"/>
          </w:tcPr>
          <w:p w14:paraId="756F9E02" w14:textId="77777777" w:rsidR="00152D3E" w:rsidRPr="009101B5" w:rsidRDefault="00152D3E" w:rsidP="00152D3E">
            <w:pPr>
              <w:pStyle w:val="TAH"/>
            </w:pPr>
            <w:r w:rsidRPr="009101B5">
              <w:t>Parameter</w:t>
            </w:r>
          </w:p>
        </w:tc>
        <w:tc>
          <w:tcPr>
            <w:tcW w:w="3832" w:type="dxa"/>
            <w:tcBorders>
              <w:top w:val="single" w:sz="4" w:space="0" w:color="auto"/>
              <w:left w:val="single" w:sz="4" w:space="0" w:color="auto"/>
              <w:bottom w:val="single" w:sz="4" w:space="0" w:color="auto"/>
              <w:right w:val="single" w:sz="4" w:space="0" w:color="auto"/>
            </w:tcBorders>
            <w:shd w:val="clear" w:color="auto" w:fill="FFCC00"/>
          </w:tcPr>
          <w:p w14:paraId="560DAA63" w14:textId="77777777" w:rsidR="00152D3E" w:rsidRPr="009101B5" w:rsidRDefault="00152D3E" w:rsidP="00152D3E">
            <w:pPr>
              <w:pStyle w:val="TAH"/>
            </w:pPr>
            <w:r w:rsidRPr="009101B5">
              <w:t>Value</w:t>
            </w:r>
          </w:p>
        </w:tc>
      </w:tr>
      <w:tr w:rsidR="00152D3E" w:rsidRPr="009101B5" w14:paraId="18ED8D24"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0DE97814" w14:textId="77777777" w:rsidR="00152D3E" w:rsidRPr="00D45207" w:rsidRDefault="00152D3E" w:rsidP="00152D3E">
            <w:pPr>
              <w:pStyle w:val="TAL"/>
              <w:rPr>
                <w:lang w:eastAsia="zh-CN"/>
              </w:rPr>
            </w:pPr>
            <w:r>
              <w:rPr>
                <w:rFonts w:hint="eastAsia"/>
                <w:lang w:eastAsia="zh-CN"/>
              </w:rPr>
              <w:t>P</w:t>
            </w:r>
            <w:r w:rsidRPr="00525C3C">
              <w:rPr>
                <w:lang w:eastAsia="zh-CN"/>
              </w:rPr>
              <w:t>ropagation Environment</w:t>
            </w:r>
          </w:p>
        </w:tc>
        <w:tc>
          <w:tcPr>
            <w:tcW w:w="3832" w:type="dxa"/>
            <w:tcBorders>
              <w:top w:val="single" w:sz="4" w:space="0" w:color="auto"/>
              <w:left w:val="single" w:sz="4" w:space="0" w:color="auto"/>
              <w:bottom w:val="single" w:sz="4" w:space="0" w:color="auto"/>
              <w:right w:val="single" w:sz="4" w:space="0" w:color="auto"/>
            </w:tcBorders>
          </w:tcPr>
          <w:p w14:paraId="50B05D06" w14:textId="77777777" w:rsidR="00152D3E" w:rsidRPr="00D45207" w:rsidRDefault="00152D3E" w:rsidP="00152D3E">
            <w:pPr>
              <w:pStyle w:val="TAL"/>
              <w:rPr>
                <w:lang w:eastAsia="zh-CN"/>
              </w:rPr>
            </w:pPr>
            <w:r w:rsidRPr="00D45207">
              <w:rPr>
                <w:lang w:eastAsia="zh-CN"/>
              </w:rPr>
              <w:t xml:space="preserve">Typical Urban (TU) </w:t>
            </w:r>
          </w:p>
        </w:tc>
      </w:tr>
      <w:tr w:rsidR="00152D3E" w:rsidRPr="009101B5" w14:paraId="46610BDA"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6C4C6F5F" w14:textId="77777777" w:rsidR="00152D3E" w:rsidRPr="0044277D" w:rsidRDefault="00152D3E" w:rsidP="00152D3E">
            <w:pPr>
              <w:pStyle w:val="TAL"/>
              <w:rPr>
                <w:lang w:eastAsia="zh-CN"/>
              </w:rPr>
            </w:pPr>
            <w:r w:rsidRPr="0044277D">
              <w:rPr>
                <w:lang w:eastAsia="zh-CN"/>
              </w:rPr>
              <w:t>Terminal speed</w:t>
            </w:r>
          </w:p>
        </w:tc>
        <w:tc>
          <w:tcPr>
            <w:tcW w:w="3832" w:type="dxa"/>
            <w:tcBorders>
              <w:top w:val="single" w:sz="4" w:space="0" w:color="auto"/>
              <w:left w:val="single" w:sz="4" w:space="0" w:color="auto"/>
              <w:bottom w:val="single" w:sz="4" w:space="0" w:color="auto"/>
              <w:right w:val="single" w:sz="4" w:space="0" w:color="auto"/>
            </w:tcBorders>
          </w:tcPr>
          <w:p w14:paraId="4B5992C9" w14:textId="77777777" w:rsidR="00152D3E" w:rsidRPr="0044277D" w:rsidRDefault="00152D3E" w:rsidP="00152D3E">
            <w:pPr>
              <w:pStyle w:val="TAL"/>
              <w:rPr>
                <w:lang w:eastAsia="zh-CN"/>
              </w:rPr>
            </w:pPr>
            <w:smartTag w:uri="urn:schemas-microsoft-com:office:smarttags" w:element="chmetcnv">
              <w:smartTagPr>
                <w:attr w:name="UnitName" w:val="km/h"/>
                <w:attr w:name="SourceValue" w:val="50"/>
                <w:attr w:name="HasSpace" w:val="True"/>
                <w:attr w:name="Negative" w:val="False"/>
                <w:attr w:name="NumberType" w:val="1"/>
                <w:attr w:name="TCSC" w:val="0"/>
              </w:smartTagPr>
              <w:r>
                <w:rPr>
                  <w:rFonts w:hint="eastAsia"/>
                  <w:lang w:eastAsia="zh-CN"/>
                </w:rPr>
                <w:t>50</w:t>
              </w:r>
              <w:r w:rsidRPr="0044277D">
                <w:rPr>
                  <w:lang w:eastAsia="zh-CN"/>
                </w:rPr>
                <w:t xml:space="preserve"> km/h</w:t>
              </w:r>
            </w:smartTag>
            <w:r w:rsidRPr="0044277D">
              <w:rPr>
                <w:lang w:eastAsia="zh-CN"/>
              </w:rPr>
              <w:t xml:space="preserve"> </w:t>
            </w:r>
          </w:p>
        </w:tc>
      </w:tr>
      <w:tr w:rsidR="00152D3E" w:rsidRPr="009101B5" w14:paraId="3767C23B"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14107414" w14:textId="77777777" w:rsidR="00152D3E" w:rsidRPr="00D45207" w:rsidRDefault="00152D3E" w:rsidP="00152D3E">
            <w:pPr>
              <w:pStyle w:val="TAL"/>
              <w:rPr>
                <w:lang w:eastAsia="zh-CN"/>
              </w:rPr>
            </w:pPr>
            <w:r w:rsidRPr="00D45207">
              <w:rPr>
                <w:lang w:eastAsia="zh-CN"/>
              </w:rPr>
              <w:t>Frequency band</w:t>
            </w:r>
          </w:p>
        </w:tc>
        <w:tc>
          <w:tcPr>
            <w:tcW w:w="3832" w:type="dxa"/>
            <w:tcBorders>
              <w:top w:val="single" w:sz="4" w:space="0" w:color="auto"/>
              <w:left w:val="single" w:sz="4" w:space="0" w:color="auto"/>
              <w:bottom w:val="single" w:sz="4" w:space="0" w:color="auto"/>
              <w:right w:val="single" w:sz="4" w:space="0" w:color="auto"/>
            </w:tcBorders>
          </w:tcPr>
          <w:p w14:paraId="5641DA7D" w14:textId="77777777" w:rsidR="00152D3E" w:rsidRPr="00D45207" w:rsidRDefault="00152D3E" w:rsidP="00152D3E">
            <w:pPr>
              <w:pStyle w:val="TAL"/>
              <w:rPr>
                <w:lang w:eastAsia="zh-CN"/>
              </w:rPr>
            </w:pPr>
            <w:r w:rsidRPr="00D45207">
              <w:rPr>
                <w:lang w:eastAsia="zh-CN"/>
              </w:rPr>
              <w:t>900 MHz</w:t>
            </w:r>
          </w:p>
        </w:tc>
      </w:tr>
      <w:tr w:rsidR="00152D3E" w:rsidRPr="0047289E" w14:paraId="5BA52243"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22931C97" w14:textId="77777777" w:rsidR="00152D3E" w:rsidRPr="00D45207" w:rsidRDefault="00152D3E" w:rsidP="00152D3E">
            <w:pPr>
              <w:pStyle w:val="TAL"/>
              <w:rPr>
                <w:lang w:eastAsia="zh-CN"/>
              </w:rPr>
            </w:pPr>
            <w:r w:rsidRPr="00D45207">
              <w:rPr>
                <w:lang w:eastAsia="zh-CN"/>
              </w:rPr>
              <w:t>Frequency hopping</w:t>
            </w:r>
          </w:p>
        </w:tc>
        <w:tc>
          <w:tcPr>
            <w:tcW w:w="3832" w:type="dxa"/>
            <w:tcBorders>
              <w:top w:val="single" w:sz="4" w:space="0" w:color="auto"/>
              <w:left w:val="single" w:sz="4" w:space="0" w:color="auto"/>
              <w:bottom w:val="single" w:sz="4" w:space="0" w:color="auto"/>
              <w:right w:val="single" w:sz="4" w:space="0" w:color="auto"/>
            </w:tcBorders>
          </w:tcPr>
          <w:p w14:paraId="00BC8774" w14:textId="77777777" w:rsidR="00152D3E" w:rsidRPr="00D45207" w:rsidRDefault="00152D3E" w:rsidP="00152D3E">
            <w:pPr>
              <w:pStyle w:val="TAL"/>
              <w:rPr>
                <w:lang w:eastAsia="zh-CN"/>
              </w:rPr>
            </w:pPr>
            <w:r>
              <w:rPr>
                <w:rFonts w:hint="eastAsia"/>
                <w:lang w:eastAsia="zh-CN"/>
              </w:rPr>
              <w:t>No</w:t>
            </w:r>
          </w:p>
        </w:tc>
      </w:tr>
      <w:tr w:rsidR="00152D3E" w:rsidRPr="009101B5" w14:paraId="3662FF5C"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69205C39" w14:textId="77777777" w:rsidR="00152D3E" w:rsidRPr="00D45207" w:rsidRDefault="00152D3E" w:rsidP="00152D3E">
            <w:pPr>
              <w:pStyle w:val="TAL"/>
              <w:rPr>
                <w:lang w:eastAsia="zh-CN"/>
              </w:rPr>
            </w:pPr>
            <w:r w:rsidRPr="00D45207">
              <w:rPr>
                <w:lang w:eastAsia="zh-CN"/>
              </w:rPr>
              <w:t>Interference/noise</w:t>
            </w:r>
          </w:p>
        </w:tc>
        <w:tc>
          <w:tcPr>
            <w:tcW w:w="3832" w:type="dxa"/>
            <w:tcBorders>
              <w:top w:val="single" w:sz="4" w:space="0" w:color="auto"/>
              <w:left w:val="single" w:sz="4" w:space="0" w:color="auto"/>
              <w:bottom w:val="single" w:sz="4" w:space="0" w:color="auto"/>
              <w:right w:val="single" w:sz="4" w:space="0" w:color="auto"/>
            </w:tcBorders>
          </w:tcPr>
          <w:p w14:paraId="197EF3FD" w14:textId="77777777" w:rsidR="00152D3E" w:rsidRPr="00D45207" w:rsidRDefault="00152D3E" w:rsidP="00152D3E">
            <w:pPr>
              <w:pStyle w:val="TAL"/>
              <w:rPr>
                <w:rFonts w:hint="eastAsia"/>
                <w:lang w:eastAsia="zh-CN"/>
              </w:rPr>
            </w:pPr>
            <w:r>
              <w:rPr>
                <w:rFonts w:hint="eastAsia"/>
                <w:lang w:eastAsia="zh-CN"/>
              </w:rPr>
              <w:t>M</w:t>
            </w:r>
            <w:r w:rsidRPr="00D45207">
              <w:rPr>
                <w:lang w:eastAsia="zh-CN"/>
              </w:rPr>
              <w:t xml:space="preserve">TS-1, </w:t>
            </w:r>
            <w:r>
              <w:rPr>
                <w:rFonts w:hint="eastAsia"/>
                <w:lang w:eastAsia="zh-CN"/>
              </w:rPr>
              <w:t>M</w:t>
            </w:r>
            <w:r w:rsidRPr="00D45207">
              <w:rPr>
                <w:lang w:eastAsia="zh-CN"/>
              </w:rPr>
              <w:t>TS-2</w:t>
            </w:r>
          </w:p>
        </w:tc>
      </w:tr>
      <w:tr w:rsidR="00152D3E" w:rsidRPr="009101B5" w14:paraId="2D72D288"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0EEB4D15" w14:textId="77777777" w:rsidR="00152D3E" w:rsidRPr="00D45207" w:rsidRDefault="00152D3E" w:rsidP="00152D3E">
            <w:pPr>
              <w:pStyle w:val="TAL"/>
              <w:rPr>
                <w:lang w:eastAsia="zh-CN"/>
              </w:rPr>
            </w:pPr>
            <w:r w:rsidRPr="00D45207">
              <w:rPr>
                <w:lang w:eastAsia="zh-CN"/>
              </w:rPr>
              <w:t>Antenna diversity</w:t>
            </w:r>
          </w:p>
        </w:tc>
        <w:tc>
          <w:tcPr>
            <w:tcW w:w="3832" w:type="dxa"/>
            <w:tcBorders>
              <w:top w:val="single" w:sz="4" w:space="0" w:color="auto"/>
              <w:left w:val="single" w:sz="4" w:space="0" w:color="auto"/>
              <w:bottom w:val="single" w:sz="4" w:space="0" w:color="auto"/>
              <w:right w:val="single" w:sz="4" w:space="0" w:color="auto"/>
            </w:tcBorders>
          </w:tcPr>
          <w:p w14:paraId="73F8DE3D" w14:textId="77777777" w:rsidR="00152D3E" w:rsidRPr="00D45207" w:rsidRDefault="00152D3E" w:rsidP="00152D3E">
            <w:pPr>
              <w:pStyle w:val="TAL"/>
              <w:rPr>
                <w:lang w:eastAsia="zh-CN"/>
              </w:rPr>
            </w:pPr>
            <w:r w:rsidRPr="00D45207">
              <w:rPr>
                <w:lang w:eastAsia="zh-CN"/>
              </w:rPr>
              <w:t>No</w:t>
            </w:r>
          </w:p>
        </w:tc>
      </w:tr>
      <w:tr w:rsidR="00152D3E" w:rsidRPr="00E61467" w14:paraId="75A8FD84"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2903755D" w14:textId="77777777" w:rsidR="00152D3E" w:rsidRPr="00D45207" w:rsidRDefault="00152D3E" w:rsidP="00152D3E">
            <w:pPr>
              <w:pStyle w:val="TAL"/>
              <w:rPr>
                <w:lang w:eastAsia="zh-CN"/>
              </w:rPr>
            </w:pPr>
            <w:r w:rsidRPr="00D45207">
              <w:rPr>
                <w:lang w:eastAsia="zh-CN"/>
              </w:rPr>
              <w:t>DARP receiver</w:t>
            </w:r>
          </w:p>
        </w:tc>
        <w:tc>
          <w:tcPr>
            <w:tcW w:w="3832" w:type="dxa"/>
            <w:tcBorders>
              <w:top w:val="single" w:sz="4" w:space="0" w:color="auto"/>
              <w:left w:val="single" w:sz="4" w:space="0" w:color="auto"/>
              <w:bottom w:val="single" w:sz="4" w:space="0" w:color="auto"/>
              <w:right w:val="single" w:sz="4" w:space="0" w:color="auto"/>
            </w:tcBorders>
          </w:tcPr>
          <w:p w14:paraId="04BA2EFB" w14:textId="77777777" w:rsidR="00152D3E" w:rsidRPr="00D45207" w:rsidRDefault="00152D3E" w:rsidP="00152D3E">
            <w:pPr>
              <w:pStyle w:val="TAL"/>
              <w:rPr>
                <w:rFonts w:hint="eastAsia"/>
                <w:lang w:eastAsia="zh-CN"/>
              </w:rPr>
            </w:pPr>
            <w:r w:rsidRPr="00D45207">
              <w:rPr>
                <w:lang w:eastAsia="zh-CN"/>
              </w:rPr>
              <w:t>VAR receiver</w:t>
            </w:r>
            <w:r>
              <w:rPr>
                <w:lang w:eastAsia="zh-CN"/>
              </w:rPr>
              <w:t xml:space="preserve"> </w:t>
            </w:r>
            <w:r>
              <w:rPr>
                <w:rFonts w:hint="eastAsia"/>
                <w:lang w:eastAsia="zh-CN"/>
              </w:rPr>
              <w:t>(*)</w:t>
            </w:r>
          </w:p>
        </w:tc>
      </w:tr>
      <w:tr w:rsidR="00152D3E" w:rsidRPr="00E61467" w14:paraId="069B2C3E"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6F12A2D7" w14:textId="77777777" w:rsidR="00152D3E" w:rsidRPr="00D45207" w:rsidRDefault="00152D3E" w:rsidP="00152D3E">
            <w:pPr>
              <w:pStyle w:val="TAL"/>
              <w:rPr>
                <w:lang w:eastAsia="zh-CN"/>
              </w:rPr>
            </w:pPr>
            <w:r w:rsidRPr="00D45207">
              <w:rPr>
                <w:lang w:eastAsia="zh-CN"/>
              </w:rPr>
              <w:t>Tx pulse shape</w:t>
            </w:r>
          </w:p>
        </w:tc>
        <w:tc>
          <w:tcPr>
            <w:tcW w:w="3832" w:type="dxa"/>
            <w:tcBorders>
              <w:top w:val="single" w:sz="4" w:space="0" w:color="auto"/>
              <w:left w:val="single" w:sz="4" w:space="0" w:color="auto"/>
              <w:bottom w:val="single" w:sz="4" w:space="0" w:color="auto"/>
              <w:right w:val="single" w:sz="4" w:space="0" w:color="auto"/>
            </w:tcBorders>
          </w:tcPr>
          <w:p w14:paraId="38FE15E8" w14:textId="77777777" w:rsidR="00152D3E" w:rsidRPr="00D8654F" w:rsidRDefault="00152D3E" w:rsidP="00152D3E">
            <w:pPr>
              <w:pStyle w:val="TAL"/>
              <w:rPr>
                <w:lang w:eastAsia="zh-CN"/>
              </w:rPr>
            </w:pPr>
            <w:r>
              <w:rPr>
                <w:lang w:eastAsia="zh-CN"/>
              </w:rPr>
              <w:t>legacy linearized GMSK pulse shape</w:t>
            </w:r>
          </w:p>
        </w:tc>
      </w:tr>
      <w:tr w:rsidR="00152D3E" w:rsidRPr="00E61467" w14:paraId="7BF3BC1B"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09FCFA87" w14:textId="77777777" w:rsidR="00152D3E" w:rsidRPr="00D45207" w:rsidRDefault="00152D3E" w:rsidP="00152D3E">
            <w:pPr>
              <w:pStyle w:val="TAL"/>
              <w:rPr>
                <w:lang w:eastAsia="zh-CN"/>
              </w:rPr>
            </w:pPr>
            <w:r w:rsidRPr="00D45207">
              <w:rPr>
                <w:lang w:eastAsia="zh-CN"/>
              </w:rPr>
              <w:t>Trainning sequence</w:t>
            </w:r>
          </w:p>
        </w:tc>
        <w:tc>
          <w:tcPr>
            <w:tcW w:w="3832" w:type="dxa"/>
            <w:tcBorders>
              <w:top w:val="single" w:sz="4" w:space="0" w:color="auto"/>
              <w:left w:val="single" w:sz="4" w:space="0" w:color="auto"/>
              <w:bottom w:val="single" w:sz="4" w:space="0" w:color="auto"/>
              <w:right w:val="single" w:sz="4" w:space="0" w:color="auto"/>
            </w:tcBorders>
          </w:tcPr>
          <w:p w14:paraId="4923C2C4" w14:textId="77777777" w:rsidR="00152D3E" w:rsidRPr="00D45207" w:rsidRDefault="00152D3E" w:rsidP="00152D3E">
            <w:pPr>
              <w:pStyle w:val="TAL"/>
              <w:rPr>
                <w:rFonts w:hint="eastAsia"/>
                <w:lang w:eastAsia="zh-CN"/>
              </w:rPr>
            </w:pPr>
            <w:r w:rsidRPr="00D45207">
              <w:rPr>
                <w:lang w:eastAsia="zh-CN"/>
              </w:rPr>
              <w:t xml:space="preserve">Existing sequence and new sequence proposed in </w:t>
            </w:r>
            <w:r>
              <w:rPr>
                <w:rFonts w:hint="eastAsia"/>
                <w:lang w:eastAsia="zh-CN"/>
              </w:rPr>
              <w:t>[11-2]</w:t>
            </w:r>
          </w:p>
        </w:tc>
      </w:tr>
      <w:tr w:rsidR="00152D3E" w:rsidRPr="00E61467" w14:paraId="4AF61B38"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50844F05" w14:textId="77777777" w:rsidR="00152D3E" w:rsidRDefault="00152D3E" w:rsidP="00152D3E">
            <w:pPr>
              <w:pStyle w:val="TAL"/>
              <w:rPr>
                <w:rFonts w:hint="eastAsia"/>
                <w:lang w:eastAsia="zh-CN"/>
              </w:rPr>
            </w:pPr>
            <w:r>
              <w:rPr>
                <w:rFonts w:hint="eastAsia"/>
                <w:lang w:eastAsia="zh-CN"/>
              </w:rPr>
              <w:t>Channel type</w:t>
            </w:r>
          </w:p>
        </w:tc>
        <w:tc>
          <w:tcPr>
            <w:tcW w:w="3832" w:type="dxa"/>
            <w:tcBorders>
              <w:top w:val="single" w:sz="4" w:space="0" w:color="auto"/>
              <w:left w:val="single" w:sz="4" w:space="0" w:color="auto"/>
              <w:bottom w:val="single" w:sz="4" w:space="0" w:color="auto"/>
              <w:right w:val="single" w:sz="4" w:space="0" w:color="auto"/>
            </w:tcBorders>
          </w:tcPr>
          <w:p w14:paraId="7ED84C5A" w14:textId="77777777" w:rsidR="00152D3E" w:rsidRPr="00D8654F" w:rsidRDefault="00152D3E" w:rsidP="00152D3E">
            <w:pPr>
              <w:pStyle w:val="TAL"/>
              <w:rPr>
                <w:rFonts w:hint="eastAsia"/>
                <w:lang w:eastAsia="zh-CN"/>
              </w:rPr>
            </w:pPr>
            <w:r>
              <w:rPr>
                <w:rFonts w:hint="eastAsia"/>
                <w:lang w:eastAsia="zh-CN"/>
              </w:rPr>
              <w:t>SACCH</w:t>
            </w:r>
          </w:p>
        </w:tc>
      </w:tr>
      <w:tr w:rsidR="00152D3E" w:rsidRPr="00E61467" w14:paraId="20CBF229"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5E7F1D5E" w14:textId="77777777" w:rsidR="00152D3E" w:rsidRPr="00525C3C" w:rsidRDefault="00152D3E" w:rsidP="00152D3E">
            <w:pPr>
              <w:pStyle w:val="TAL"/>
              <w:rPr>
                <w:rFonts w:hint="eastAsia"/>
                <w:lang w:eastAsia="zh-CN"/>
              </w:rPr>
            </w:pPr>
            <w:r>
              <w:rPr>
                <w:rFonts w:hint="eastAsia"/>
                <w:lang w:eastAsia="zh-CN"/>
              </w:rPr>
              <w:t xml:space="preserve">Interference modulation type </w:t>
            </w:r>
          </w:p>
        </w:tc>
        <w:tc>
          <w:tcPr>
            <w:tcW w:w="3832" w:type="dxa"/>
            <w:tcBorders>
              <w:top w:val="single" w:sz="4" w:space="0" w:color="auto"/>
              <w:left w:val="single" w:sz="4" w:space="0" w:color="auto"/>
              <w:bottom w:val="single" w:sz="4" w:space="0" w:color="auto"/>
              <w:right w:val="single" w:sz="4" w:space="0" w:color="auto"/>
            </w:tcBorders>
          </w:tcPr>
          <w:p w14:paraId="4D9679D0" w14:textId="77777777" w:rsidR="00152D3E" w:rsidRDefault="00152D3E" w:rsidP="00152D3E">
            <w:pPr>
              <w:pStyle w:val="TAL"/>
              <w:rPr>
                <w:rFonts w:hint="eastAsia"/>
                <w:lang w:eastAsia="zh-CN"/>
              </w:rPr>
            </w:pPr>
            <w:r>
              <w:rPr>
                <w:rFonts w:hint="eastAsia"/>
                <w:lang w:eastAsia="zh-CN"/>
              </w:rPr>
              <w:t>GMSK</w:t>
            </w:r>
          </w:p>
        </w:tc>
      </w:tr>
    </w:tbl>
    <w:p w14:paraId="4B15E151" w14:textId="77777777" w:rsidR="00152D3E" w:rsidRDefault="00152D3E" w:rsidP="00152D3E">
      <w:pPr>
        <w:ind w:left="1420" w:firstLine="284"/>
        <w:rPr>
          <w:rFonts w:hint="eastAsia"/>
          <w:lang w:eastAsia="zh-CN"/>
        </w:rPr>
      </w:pPr>
      <w:r w:rsidRPr="00734423">
        <w:t xml:space="preserve">(*): </w:t>
      </w:r>
      <w:r>
        <w:rPr>
          <w:rFonts w:hint="eastAsia"/>
          <w:lang w:eastAsia="zh-CN"/>
        </w:rPr>
        <w:t>T</w:t>
      </w:r>
      <w:r w:rsidRPr="00D8654F">
        <w:t>he DARP receiver used for the simulation is Vector Autoregressive (VAR) receiver, which is a popular SAIC receiver.</w:t>
      </w:r>
    </w:p>
    <w:p w14:paraId="2171B2C6" w14:textId="77777777" w:rsidR="00152D3E" w:rsidRPr="00B264F1" w:rsidRDefault="00152D3E" w:rsidP="00152D3E">
      <w:pPr>
        <w:pStyle w:val="Heading6"/>
        <w:rPr>
          <w:lang w:eastAsia="zh-CN"/>
        </w:rPr>
      </w:pPr>
      <w:bookmarkStart w:id="637" w:name="_Toc518052961"/>
      <w:r>
        <w:rPr>
          <w:rFonts w:hint="eastAsia"/>
          <w:lang w:eastAsia="zh-CN"/>
        </w:rPr>
        <w:t>11</w:t>
      </w:r>
      <w:r>
        <w:t>.</w:t>
      </w:r>
      <w:r>
        <w:rPr>
          <w:rFonts w:hint="eastAsia"/>
          <w:lang w:eastAsia="zh-CN"/>
        </w:rPr>
        <w:t>1</w:t>
      </w:r>
      <w:r>
        <w:t>.</w:t>
      </w:r>
      <w:r>
        <w:rPr>
          <w:rFonts w:hint="eastAsia"/>
          <w:lang w:eastAsia="zh-CN"/>
        </w:rPr>
        <w:t>2</w:t>
      </w:r>
      <w:r>
        <w:t>.</w:t>
      </w:r>
      <w:r>
        <w:rPr>
          <w:rFonts w:hint="eastAsia"/>
          <w:lang w:eastAsia="zh-CN"/>
        </w:rPr>
        <w:t>1</w:t>
      </w:r>
      <w:r>
        <w:t>.1.</w:t>
      </w:r>
      <w:r>
        <w:rPr>
          <w:rFonts w:hint="eastAsia"/>
          <w:lang w:eastAsia="zh-CN"/>
        </w:rPr>
        <w:t>2</w:t>
      </w:r>
      <w:r>
        <w:tab/>
      </w:r>
      <w:r w:rsidRPr="00B264F1">
        <w:rPr>
          <w:lang w:eastAsia="zh-CN"/>
        </w:rPr>
        <w:t>SACCH</w:t>
      </w:r>
      <w:r>
        <w:rPr>
          <w:rFonts w:hint="eastAsia"/>
          <w:lang w:eastAsia="zh-CN"/>
        </w:rPr>
        <w:t xml:space="preserve"> P</w:t>
      </w:r>
      <w:r w:rsidRPr="00B264F1">
        <w:rPr>
          <w:lang w:eastAsia="zh-CN"/>
        </w:rPr>
        <w:t>erformance in MTS-1</w:t>
      </w:r>
      <w:bookmarkEnd w:id="637"/>
    </w:p>
    <w:p w14:paraId="21E4214F" w14:textId="77777777" w:rsidR="00152D3E" w:rsidRPr="005E3466" w:rsidRDefault="00152D3E" w:rsidP="00152D3E">
      <w:pPr>
        <w:pStyle w:val="FP"/>
      </w:pPr>
    </w:p>
    <w:p w14:paraId="47DEA333" w14:textId="66FBCD8F" w:rsidR="00152D3E" w:rsidRDefault="006A5256" w:rsidP="00152D3E">
      <w:pPr>
        <w:pStyle w:val="TH"/>
      </w:pPr>
      <w:r w:rsidRPr="005C342E">
        <w:rPr>
          <w:noProof/>
        </w:rPr>
        <w:drawing>
          <wp:inline distT="0" distB="0" distL="0" distR="0" wp14:anchorId="7315BA11" wp14:editId="31856EE3">
            <wp:extent cx="3284220" cy="2773680"/>
            <wp:effectExtent l="0" t="0" r="0" b="0"/>
            <wp:docPr id="57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693">
                      <a:extLst>
                        <a:ext uri="{28A0092B-C50C-407E-A947-70E740481C1C}">
                          <a14:useLocalDpi xmlns:a14="http://schemas.microsoft.com/office/drawing/2010/main" val="0"/>
                        </a:ext>
                      </a:extLst>
                    </a:blip>
                    <a:srcRect/>
                    <a:stretch>
                      <a:fillRect/>
                    </a:stretch>
                  </pic:blipFill>
                  <pic:spPr bwMode="auto">
                    <a:xfrm>
                      <a:off x="0" y="0"/>
                      <a:ext cx="3284220" cy="2773680"/>
                    </a:xfrm>
                    <a:prstGeom prst="rect">
                      <a:avLst/>
                    </a:prstGeom>
                    <a:noFill/>
                    <a:ln>
                      <a:noFill/>
                    </a:ln>
                  </pic:spPr>
                </pic:pic>
              </a:graphicData>
            </a:graphic>
          </wp:inline>
        </w:drawing>
      </w:r>
    </w:p>
    <w:p w14:paraId="4327AAA7" w14:textId="77777777" w:rsidR="00152D3E" w:rsidRPr="00D13298" w:rsidRDefault="00152D3E" w:rsidP="005F330B">
      <w:pPr>
        <w:pStyle w:val="TF"/>
        <w:rPr>
          <w:rFonts w:hint="eastAsia"/>
        </w:rPr>
      </w:pPr>
      <w:r w:rsidRPr="00D13298">
        <w:t xml:space="preserve">Figure </w:t>
      </w:r>
      <w:r w:rsidRPr="00D13298">
        <w:rPr>
          <w:rFonts w:hint="eastAsia"/>
        </w:rPr>
        <w:t>11</w:t>
      </w:r>
      <w:r w:rsidRPr="00D13298">
        <w:t>-</w:t>
      </w:r>
      <w:r>
        <w:rPr>
          <w:rFonts w:hint="eastAsia"/>
          <w:lang w:eastAsia="zh-CN"/>
        </w:rPr>
        <w:t>6</w:t>
      </w:r>
      <w:r w:rsidRPr="00D13298">
        <w:t xml:space="preserve">: </w:t>
      </w:r>
      <w:r w:rsidRPr="00D13298">
        <w:rPr>
          <w:rFonts w:hint="eastAsia"/>
        </w:rPr>
        <w:t>I</w:t>
      </w:r>
      <w:r w:rsidRPr="00D13298">
        <w:t xml:space="preserve">nterference performance </w:t>
      </w:r>
      <w:r w:rsidRPr="00D13298">
        <w:rPr>
          <w:rFonts w:hint="eastAsia"/>
        </w:rPr>
        <w:t xml:space="preserve">of </w:t>
      </w:r>
      <w:r w:rsidRPr="00D13298">
        <w:t>SACCH</w:t>
      </w:r>
      <w:r w:rsidRPr="00D13298">
        <w:rPr>
          <w:rFonts w:hint="eastAsia"/>
        </w:rPr>
        <w:t xml:space="preserve">, </w:t>
      </w:r>
      <w:r w:rsidRPr="00D13298">
        <w:t>MTS-1</w:t>
      </w:r>
    </w:p>
    <w:p w14:paraId="63CA9B50" w14:textId="77777777" w:rsidR="00152D3E" w:rsidRPr="002B5D6E" w:rsidRDefault="00152D3E" w:rsidP="005F330B">
      <w:pPr>
        <w:pStyle w:val="FP"/>
        <w:rPr>
          <w:rFonts w:hint="eastAsia"/>
          <w:lang w:eastAsia="zh-CN"/>
        </w:rPr>
      </w:pPr>
    </w:p>
    <w:p w14:paraId="6EB53350" w14:textId="77777777" w:rsidR="00152D3E" w:rsidRPr="00B264F1" w:rsidRDefault="00152D3E" w:rsidP="005F330B">
      <w:pPr>
        <w:pStyle w:val="Heading6"/>
        <w:rPr>
          <w:rFonts w:hint="eastAsia"/>
          <w:lang w:eastAsia="zh-CN"/>
        </w:rPr>
      </w:pPr>
      <w:bookmarkStart w:id="638" w:name="_Toc518052962"/>
      <w:r>
        <w:rPr>
          <w:rFonts w:hint="eastAsia"/>
          <w:lang w:eastAsia="zh-CN"/>
        </w:rPr>
        <w:lastRenderedPageBreak/>
        <w:t>11</w:t>
      </w:r>
      <w:r>
        <w:t>.</w:t>
      </w:r>
      <w:r>
        <w:rPr>
          <w:rFonts w:hint="eastAsia"/>
          <w:lang w:eastAsia="zh-CN"/>
        </w:rPr>
        <w:t>1</w:t>
      </w:r>
      <w:r>
        <w:t>.</w:t>
      </w:r>
      <w:r>
        <w:rPr>
          <w:rFonts w:hint="eastAsia"/>
          <w:lang w:eastAsia="zh-CN"/>
        </w:rPr>
        <w:t>2</w:t>
      </w:r>
      <w:r>
        <w:t>.</w:t>
      </w:r>
      <w:r>
        <w:rPr>
          <w:rFonts w:hint="eastAsia"/>
          <w:lang w:eastAsia="zh-CN"/>
        </w:rPr>
        <w:t>1</w:t>
      </w:r>
      <w:r>
        <w:t>.1.</w:t>
      </w:r>
      <w:r>
        <w:rPr>
          <w:rFonts w:hint="eastAsia"/>
          <w:lang w:eastAsia="zh-CN"/>
        </w:rPr>
        <w:t>3</w:t>
      </w:r>
      <w:r>
        <w:tab/>
      </w:r>
      <w:r w:rsidRPr="00B264F1">
        <w:rPr>
          <w:lang w:eastAsia="zh-CN"/>
        </w:rPr>
        <w:t>SACCH</w:t>
      </w:r>
      <w:r>
        <w:rPr>
          <w:rFonts w:hint="eastAsia"/>
          <w:lang w:eastAsia="zh-CN"/>
        </w:rPr>
        <w:t xml:space="preserve"> P</w:t>
      </w:r>
      <w:r>
        <w:rPr>
          <w:lang w:eastAsia="zh-CN"/>
        </w:rPr>
        <w:t>erformance in MTS-</w:t>
      </w:r>
      <w:r>
        <w:rPr>
          <w:rFonts w:hint="eastAsia"/>
          <w:lang w:eastAsia="zh-CN"/>
        </w:rPr>
        <w:t>2</w:t>
      </w:r>
      <w:bookmarkEnd w:id="638"/>
    </w:p>
    <w:p w14:paraId="387E6971" w14:textId="77777777" w:rsidR="00152D3E" w:rsidRDefault="00152D3E" w:rsidP="005F330B">
      <w:pPr>
        <w:pStyle w:val="FP"/>
        <w:keepNext/>
        <w:keepLines/>
      </w:pPr>
    </w:p>
    <w:p w14:paraId="649FE4BF" w14:textId="3D55F518" w:rsidR="00152D3E" w:rsidRDefault="006A5256" w:rsidP="005F330B">
      <w:pPr>
        <w:pStyle w:val="TH"/>
      </w:pPr>
      <w:r w:rsidRPr="002B2900">
        <w:rPr>
          <w:noProof/>
        </w:rPr>
        <w:drawing>
          <wp:inline distT="0" distB="0" distL="0" distR="0" wp14:anchorId="2390117E" wp14:editId="2D4B5057">
            <wp:extent cx="2880360" cy="2720340"/>
            <wp:effectExtent l="0" t="0" r="0" b="0"/>
            <wp:docPr id="57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694">
                      <a:extLst>
                        <a:ext uri="{28A0092B-C50C-407E-A947-70E740481C1C}">
                          <a14:useLocalDpi xmlns:a14="http://schemas.microsoft.com/office/drawing/2010/main" val="0"/>
                        </a:ext>
                      </a:extLst>
                    </a:blip>
                    <a:srcRect/>
                    <a:stretch>
                      <a:fillRect/>
                    </a:stretch>
                  </pic:blipFill>
                  <pic:spPr bwMode="auto">
                    <a:xfrm>
                      <a:off x="0" y="0"/>
                      <a:ext cx="2880360" cy="2720340"/>
                    </a:xfrm>
                    <a:prstGeom prst="rect">
                      <a:avLst/>
                    </a:prstGeom>
                    <a:noFill/>
                    <a:ln>
                      <a:noFill/>
                    </a:ln>
                  </pic:spPr>
                </pic:pic>
              </a:graphicData>
            </a:graphic>
          </wp:inline>
        </w:drawing>
      </w:r>
    </w:p>
    <w:p w14:paraId="65176547" w14:textId="77777777" w:rsidR="00152D3E" w:rsidRPr="00D13298" w:rsidRDefault="00152D3E" w:rsidP="005F330B">
      <w:pPr>
        <w:pStyle w:val="TF"/>
        <w:rPr>
          <w:rFonts w:hint="eastAsia"/>
        </w:rPr>
      </w:pPr>
      <w:r w:rsidRPr="00D13298">
        <w:t xml:space="preserve">Figure </w:t>
      </w:r>
      <w:r w:rsidRPr="00D13298">
        <w:rPr>
          <w:rFonts w:hint="eastAsia"/>
        </w:rPr>
        <w:t>11</w:t>
      </w:r>
      <w:r w:rsidRPr="00D13298">
        <w:t>-</w:t>
      </w:r>
      <w:r>
        <w:rPr>
          <w:rFonts w:hint="eastAsia"/>
          <w:lang w:eastAsia="zh-CN"/>
        </w:rPr>
        <w:t>7</w:t>
      </w:r>
      <w:r w:rsidRPr="00D13298">
        <w:t xml:space="preserve">: </w:t>
      </w:r>
      <w:r w:rsidRPr="00D13298">
        <w:rPr>
          <w:rFonts w:hint="eastAsia"/>
        </w:rPr>
        <w:t>Interference performance of SACCH, MTS-2</w:t>
      </w:r>
    </w:p>
    <w:p w14:paraId="4D95323A" w14:textId="77777777" w:rsidR="00152D3E" w:rsidRPr="002B5D6E" w:rsidRDefault="00152D3E" w:rsidP="00152D3E">
      <w:pPr>
        <w:rPr>
          <w:rFonts w:hint="eastAsia"/>
          <w:lang w:eastAsia="zh-CN"/>
        </w:rPr>
      </w:pPr>
    </w:p>
    <w:p w14:paraId="6FB4C850" w14:textId="77777777" w:rsidR="00152D3E" w:rsidRDefault="00152D3E" w:rsidP="00152D3E">
      <w:pPr>
        <w:rPr>
          <w:lang w:val="en-US" w:eastAsia="zh-CN"/>
        </w:rPr>
      </w:pPr>
      <w:r w:rsidRPr="006E26EB">
        <w:rPr>
          <w:lang w:val="en-US" w:eastAsia="zh-CN"/>
        </w:rPr>
        <w:t xml:space="preserve">Figure </w:t>
      </w:r>
      <w:r>
        <w:rPr>
          <w:rFonts w:hint="eastAsia"/>
          <w:lang w:val="en-US" w:eastAsia="zh-CN"/>
        </w:rPr>
        <w:t>1</w:t>
      </w:r>
      <w:r w:rsidRPr="006E26EB">
        <w:rPr>
          <w:lang w:val="en-US" w:eastAsia="zh-CN"/>
        </w:rPr>
        <w:t>1</w:t>
      </w:r>
      <w:r>
        <w:rPr>
          <w:rFonts w:hint="eastAsia"/>
          <w:lang w:val="en-US" w:eastAsia="zh-CN"/>
        </w:rPr>
        <w:t>-6</w:t>
      </w:r>
      <w:r w:rsidRPr="006E26EB">
        <w:rPr>
          <w:lang w:val="en-US" w:eastAsia="zh-CN"/>
        </w:rPr>
        <w:t xml:space="preserve"> shows that the performance of SACCH </w:t>
      </w:r>
      <w:r>
        <w:rPr>
          <w:rFonts w:hint="eastAsia"/>
          <w:lang w:val="en-US" w:eastAsia="zh-CN"/>
        </w:rPr>
        <w:t xml:space="preserve">in </w:t>
      </w:r>
      <w:r w:rsidRPr="006E26EB">
        <w:rPr>
          <w:lang w:val="en-US" w:eastAsia="zh-CN"/>
        </w:rPr>
        <w:t xml:space="preserve">MUROS can not meet the requirement for </w:t>
      </w:r>
      <w:r>
        <w:rPr>
          <w:rFonts w:hint="eastAsia"/>
          <w:lang w:val="en-US" w:eastAsia="zh-CN"/>
        </w:rPr>
        <w:t xml:space="preserve">a </w:t>
      </w:r>
      <w:r w:rsidRPr="006E26EB">
        <w:rPr>
          <w:lang w:val="en-US" w:eastAsia="zh-CN"/>
        </w:rPr>
        <w:t>DARP receiver in GSM specification</w:t>
      </w:r>
      <w:r>
        <w:rPr>
          <w:rFonts w:hint="eastAsia"/>
          <w:lang w:val="en-US" w:eastAsia="zh-CN"/>
        </w:rPr>
        <w:t>s</w:t>
      </w:r>
      <w:r w:rsidRPr="006E26EB">
        <w:rPr>
          <w:lang w:val="en-US" w:eastAsia="zh-CN"/>
        </w:rPr>
        <w:t xml:space="preserve"> in </w:t>
      </w:r>
      <w:r>
        <w:rPr>
          <w:rFonts w:hint="eastAsia"/>
          <w:lang w:val="en-US" w:eastAsia="zh-CN"/>
        </w:rPr>
        <w:t xml:space="preserve">the </w:t>
      </w:r>
      <w:r w:rsidRPr="006E26EB">
        <w:rPr>
          <w:lang w:val="en-US" w:eastAsia="zh-CN"/>
        </w:rPr>
        <w:t xml:space="preserve">MTS-1 scenario. The </w:t>
      </w:r>
      <w:r>
        <w:rPr>
          <w:rFonts w:hint="eastAsia"/>
          <w:lang w:val="en-US" w:eastAsia="zh-CN"/>
        </w:rPr>
        <w:t>degradation</w:t>
      </w:r>
      <w:r w:rsidRPr="006E26EB">
        <w:rPr>
          <w:lang w:val="en-US" w:eastAsia="zh-CN"/>
        </w:rPr>
        <w:t xml:space="preserve"> is 6dB. Figure </w:t>
      </w:r>
      <w:r>
        <w:rPr>
          <w:rFonts w:hint="eastAsia"/>
          <w:lang w:val="en-US" w:eastAsia="zh-CN"/>
        </w:rPr>
        <w:t>11-7</w:t>
      </w:r>
      <w:r w:rsidRPr="006E26EB">
        <w:rPr>
          <w:lang w:val="en-US" w:eastAsia="zh-CN"/>
        </w:rPr>
        <w:t xml:space="preserve"> </w:t>
      </w:r>
      <w:r>
        <w:rPr>
          <w:rFonts w:hint="eastAsia"/>
          <w:lang w:val="en-US" w:eastAsia="zh-CN"/>
        </w:rPr>
        <w:t>shows</w:t>
      </w:r>
      <w:r w:rsidRPr="006E26EB">
        <w:rPr>
          <w:lang w:val="en-US" w:eastAsia="zh-CN"/>
        </w:rPr>
        <w:t xml:space="preserve"> the </w:t>
      </w:r>
      <w:r>
        <w:rPr>
          <w:lang w:val="en-US" w:eastAsia="zh-CN"/>
        </w:rPr>
        <w:t>result in MTS-2 scenario</w:t>
      </w:r>
      <w:r>
        <w:rPr>
          <w:rFonts w:hint="eastAsia"/>
          <w:lang w:val="en-US" w:eastAsia="zh-CN"/>
        </w:rPr>
        <w:t>, where t</w:t>
      </w:r>
      <w:r>
        <w:rPr>
          <w:lang w:val="en-US" w:eastAsia="zh-CN"/>
        </w:rPr>
        <w:t xml:space="preserve">he </w:t>
      </w:r>
      <w:r>
        <w:rPr>
          <w:rFonts w:hint="eastAsia"/>
          <w:lang w:val="en-US" w:eastAsia="zh-CN"/>
        </w:rPr>
        <w:t>degradation</w:t>
      </w:r>
      <w:r w:rsidRPr="006E26EB">
        <w:rPr>
          <w:lang w:val="en-US" w:eastAsia="zh-CN"/>
        </w:rPr>
        <w:t xml:space="preserve"> is 4dB.</w:t>
      </w:r>
    </w:p>
    <w:p w14:paraId="05759ED3" w14:textId="77777777" w:rsidR="005F330B" w:rsidRDefault="005F330B" w:rsidP="005F330B">
      <w:pPr>
        <w:pStyle w:val="FP"/>
        <w:rPr>
          <w:rFonts w:hint="eastAsia"/>
          <w:lang w:val="en-US" w:eastAsia="zh-CN"/>
        </w:rPr>
      </w:pPr>
    </w:p>
    <w:p w14:paraId="0C5ABE93" w14:textId="77777777" w:rsidR="00152D3E" w:rsidRPr="00A7196C" w:rsidRDefault="00152D3E" w:rsidP="00152D3E">
      <w:pPr>
        <w:pStyle w:val="Heading5"/>
        <w:rPr>
          <w:rFonts w:hint="eastAsia"/>
          <w:lang w:eastAsia="zh-CN"/>
        </w:rPr>
      </w:pPr>
      <w:bookmarkStart w:id="639" w:name="_Toc518052963"/>
      <w:r>
        <w:rPr>
          <w:rFonts w:hint="eastAsia"/>
          <w:lang w:eastAsia="zh-CN"/>
        </w:rPr>
        <w:t>11</w:t>
      </w:r>
      <w:r>
        <w:t>.</w:t>
      </w:r>
      <w:r>
        <w:rPr>
          <w:rFonts w:hint="eastAsia"/>
          <w:lang w:eastAsia="zh-CN"/>
        </w:rPr>
        <w:t>1</w:t>
      </w:r>
      <w:r>
        <w:t>.</w:t>
      </w:r>
      <w:r>
        <w:rPr>
          <w:rFonts w:hint="eastAsia"/>
          <w:lang w:eastAsia="zh-CN"/>
        </w:rPr>
        <w:t>2</w:t>
      </w:r>
      <w:r>
        <w:t>.</w:t>
      </w:r>
      <w:r>
        <w:rPr>
          <w:rFonts w:hint="eastAsia"/>
          <w:lang w:eastAsia="zh-CN"/>
        </w:rPr>
        <w:t>1</w:t>
      </w:r>
      <w:r>
        <w:t>.</w:t>
      </w:r>
      <w:r>
        <w:rPr>
          <w:rFonts w:hint="eastAsia"/>
          <w:lang w:eastAsia="zh-CN"/>
        </w:rPr>
        <w:t>2</w:t>
      </w:r>
      <w:r>
        <w:tab/>
      </w:r>
      <w:r>
        <w:rPr>
          <w:rFonts w:hint="eastAsia"/>
          <w:lang w:eastAsia="zh-CN"/>
        </w:rPr>
        <w:t>Degradation of Relative Performance between SACCH and TCH introduced by MUROS</w:t>
      </w:r>
      <w:bookmarkEnd w:id="639"/>
    </w:p>
    <w:p w14:paraId="104DD08B" w14:textId="77777777" w:rsidR="00152D3E" w:rsidRDefault="00152D3E" w:rsidP="00152D3E">
      <w:pPr>
        <w:pStyle w:val="Heading6"/>
        <w:rPr>
          <w:rFonts w:hint="eastAsia"/>
          <w:lang w:eastAsia="zh-CN"/>
        </w:rPr>
      </w:pPr>
      <w:bookmarkStart w:id="640" w:name="_Toc518052964"/>
      <w:r>
        <w:rPr>
          <w:rFonts w:hint="eastAsia"/>
          <w:lang w:eastAsia="zh-CN"/>
        </w:rPr>
        <w:t>11</w:t>
      </w:r>
      <w:r>
        <w:t>.</w:t>
      </w:r>
      <w:r>
        <w:rPr>
          <w:rFonts w:hint="eastAsia"/>
          <w:lang w:eastAsia="zh-CN"/>
        </w:rPr>
        <w:t>1</w:t>
      </w:r>
      <w:r>
        <w:t>.</w:t>
      </w:r>
      <w:r>
        <w:rPr>
          <w:rFonts w:hint="eastAsia"/>
          <w:lang w:eastAsia="zh-CN"/>
        </w:rPr>
        <w:t>2</w:t>
      </w:r>
      <w:r>
        <w:t>.</w:t>
      </w:r>
      <w:r>
        <w:rPr>
          <w:rFonts w:hint="eastAsia"/>
          <w:lang w:eastAsia="zh-CN"/>
        </w:rPr>
        <w:t>1</w:t>
      </w:r>
      <w:r>
        <w:t>.</w:t>
      </w:r>
      <w:r>
        <w:rPr>
          <w:rFonts w:hint="eastAsia"/>
          <w:lang w:eastAsia="zh-CN"/>
        </w:rPr>
        <w:t>2</w:t>
      </w:r>
      <w:r w:rsidR="00CA3571">
        <w:t>.1</w:t>
      </w:r>
      <w:r>
        <w:tab/>
        <w:t>S</w:t>
      </w:r>
      <w:r>
        <w:rPr>
          <w:rFonts w:hint="eastAsia"/>
          <w:lang w:eastAsia="zh-CN"/>
        </w:rPr>
        <w:t>imulation assumptions</w:t>
      </w:r>
      <w:bookmarkEnd w:id="640"/>
    </w:p>
    <w:p w14:paraId="14460E62" w14:textId="77777777" w:rsidR="00152D3E" w:rsidRDefault="00152D3E" w:rsidP="00152D3E">
      <w:pPr>
        <w:spacing w:before="120" w:after="120"/>
        <w:rPr>
          <w:rFonts w:hint="eastAsia"/>
          <w:lang w:eastAsia="zh-CN"/>
        </w:rPr>
      </w:pPr>
      <w:r>
        <w:t>The simulation assumptions are shown in Table 11-</w:t>
      </w:r>
      <w:r>
        <w:rPr>
          <w:rFonts w:hint="eastAsia"/>
          <w:lang w:eastAsia="zh-CN"/>
        </w:rPr>
        <w:t>2</w:t>
      </w:r>
      <w:r>
        <w:t>.</w:t>
      </w:r>
      <w:r>
        <w:rPr>
          <w:rFonts w:hint="eastAsia"/>
          <w:lang w:eastAsia="zh-CN"/>
        </w:rPr>
        <w:t xml:space="preserve"> </w:t>
      </w:r>
      <w:r w:rsidRPr="000A7CC2">
        <w:rPr>
          <w:lang w:eastAsia="zh-CN"/>
        </w:rPr>
        <w:t>The performance has been normalized so that the reference reaches 1% FER @ 0dB.</w:t>
      </w:r>
    </w:p>
    <w:p w14:paraId="5EA28DAE" w14:textId="77777777" w:rsidR="00152D3E" w:rsidRPr="00876AC2" w:rsidRDefault="00152D3E" w:rsidP="005F330B">
      <w:pPr>
        <w:pStyle w:val="TH"/>
        <w:rPr>
          <w:rFonts w:hint="eastAsia"/>
        </w:rPr>
      </w:pPr>
      <w:r w:rsidRPr="00876AC2">
        <w:t>Table 11-</w:t>
      </w:r>
      <w:r w:rsidRPr="00876AC2">
        <w:rPr>
          <w:rFonts w:hint="eastAsia"/>
        </w:rPr>
        <w:t xml:space="preserve">2: </w:t>
      </w:r>
      <w:r w:rsidRPr="00876AC2">
        <w:t>Simulation assumptions of link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88"/>
        <w:gridCol w:w="3832"/>
      </w:tblGrid>
      <w:tr w:rsidR="00152D3E" w:rsidRPr="009101B5" w14:paraId="646760C0"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shd w:val="clear" w:color="auto" w:fill="FFCC00"/>
          </w:tcPr>
          <w:p w14:paraId="1D224260" w14:textId="77777777" w:rsidR="00152D3E" w:rsidRPr="009101B5" w:rsidRDefault="00152D3E" w:rsidP="00152D3E">
            <w:pPr>
              <w:pStyle w:val="TAH"/>
            </w:pPr>
            <w:r w:rsidRPr="009101B5">
              <w:t>Parameter</w:t>
            </w:r>
          </w:p>
        </w:tc>
        <w:tc>
          <w:tcPr>
            <w:tcW w:w="3832" w:type="dxa"/>
            <w:tcBorders>
              <w:top w:val="single" w:sz="4" w:space="0" w:color="auto"/>
              <w:left w:val="single" w:sz="4" w:space="0" w:color="auto"/>
              <w:bottom w:val="single" w:sz="4" w:space="0" w:color="auto"/>
              <w:right w:val="single" w:sz="4" w:space="0" w:color="auto"/>
            </w:tcBorders>
            <w:shd w:val="clear" w:color="auto" w:fill="FFCC00"/>
          </w:tcPr>
          <w:p w14:paraId="46592182" w14:textId="77777777" w:rsidR="00152D3E" w:rsidRPr="009101B5" w:rsidRDefault="00152D3E" w:rsidP="00152D3E">
            <w:pPr>
              <w:pStyle w:val="TAH"/>
            </w:pPr>
            <w:r w:rsidRPr="009101B5">
              <w:t>Value</w:t>
            </w:r>
          </w:p>
        </w:tc>
      </w:tr>
      <w:tr w:rsidR="00152D3E" w:rsidRPr="009101B5" w14:paraId="7ABF85BF"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6CF78E7F" w14:textId="77777777" w:rsidR="00152D3E" w:rsidRPr="00D45207" w:rsidRDefault="00152D3E" w:rsidP="00152D3E">
            <w:pPr>
              <w:pStyle w:val="TAL"/>
              <w:rPr>
                <w:lang w:eastAsia="zh-CN"/>
              </w:rPr>
            </w:pPr>
            <w:r>
              <w:rPr>
                <w:rFonts w:hint="eastAsia"/>
                <w:lang w:eastAsia="zh-CN"/>
              </w:rPr>
              <w:t>P</w:t>
            </w:r>
            <w:r w:rsidRPr="00525C3C">
              <w:rPr>
                <w:lang w:eastAsia="zh-CN"/>
              </w:rPr>
              <w:t>ropagation Environment</w:t>
            </w:r>
          </w:p>
        </w:tc>
        <w:tc>
          <w:tcPr>
            <w:tcW w:w="3832" w:type="dxa"/>
            <w:tcBorders>
              <w:top w:val="single" w:sz="4" w:space="0" w:color="auto"/>
              <w:left w:val="single" w:sz="4" w:space="0" w:color="auto"/>
              <w:bottom w:val="single" w:sz="4" w:space="0" w:color="auto"/>
              <w:right w:val="single" w:sz="4" w:space="0" w:color="auto"/>
            </w:tcBorders>
          </w:tcPr>
          <w:p w14:paraId="70229BCA" w14:textId="77777777" w:rsidR="00152D3E" w:rsidRPr="00D45207" w:rsidRDefault="00152D3E" w:rsidP="00152D3E">
            <w:pPr>
              <w:pStyle w:val="TAL"/>
              <w:rPr>
                <w:lang w:eastAsia="zh-CN"/>
              </w:rPr>
            </w:pPr>
            <w:r w:rsidRPr="00D45207">
              <w:rPr>
                <w:lang w:eastAsia="zh-CN"/>
              </w:rPr>
              <w:t xml:space="preserve">Typical Urban (TU) </w:t>
            </w:r>
          </w:p>
        </w:tc>
      </w:tr>
      <w:tr w:rsidR="00152D3E" w:rsidRPr="009101B5" w14:paraId="48E59425"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207AE9D9" w14:textId="77777777" w:rsidR="00152D3E" w:rsidRPr="0044277D" w:rsidRDefault="00152D3E" w:rsidP="00152D3E">
            <w:pPr>
              <w:pStyle w:val="TAL"/>
              <w:rPr>
                <w:lang w:eastAsia="zh-CN"/>
              </w:rPr>
            </w:pPr>
            <w:r w:rsidRPr="0044277D">
              <w:rPr>
                <w:lang w:eastAsia="zh-CN"/>
              </w:rPr>
              <w:t>Terminal speed</w:t>
            </w:r>
          </w:p>
        </w:tc>
        <w:tc>
          <w:tcPr>
            <w:tcW w:w="3832" w:type="dxa"/>
            <w:tcBorders>
              <w:top w:val="single" w:sz="4" w:space="0" w:color="auto"/>
              <w:left w:val="single" w:sz="4" w:space="0" w:color="auto"/>
              <w:bottom w:val="single" w:sz="4" w:space="0" w:color="auto"/>
              <w:right w:val="single" w:sz="4" w:space="0" w:color="auto"/>
            </w:tcBorders>
          </w:tcPr>
          <w:p w14:paraId="2669EE3E" w14:textId="77777777" w:rsidR="00152D3E" w:rsidRPr="0044277D" w:rsidRDefault="00152D3E" w:rsidP="00152D3E">
            <w:pPr>
              <w:pStyle w:val="TAL"/>
              <w:rPr>
                <w:lang w:eastAsia="zh-CN"/>
              </w:rPr>
            </w:pPr>
            <w:smartTag w:uri="urn:schemas-microsoft-com:office:smarttags" w:element="chmetcnv">
              <w:smartTagPr>
                <w:attr w:name="UnitName" w:val="km/h"/>
                <w:attr w:name="SourceValue" w:val="3"/>
                <w:attr w:name="HasSpace" w:val="True"/>
                <w:attr w:name="Negative" w:val="False"/>
                <w:attr w:name="NumberType" w:val="1"/>
                <w:attr w:name="TCSC" w:val="0"/>
              </w:smartTagPr>
              <w:r>
                <w:rPr>
                  <w:rFonts w:hint="eastAsia"/>
                  <w:lang w:eastAsia="zh-CN"/>
                </w:rPr>
                <w:t>3</w:t>
              </w:r>
              <w:r w:rsidRPr="0044277D">
                <w:rPr>
                  <w:lang w:eastAsia="zh-CN"/>
                </w:rPr>
                <w:t xml:space="preserve"> km/h</w:t>
              </w:r>
            </w:smartTag>
            <w:r w:rsidRPr="0044277D">
              <w:rPr>
                <w:lang w:eastAsia="zh-CN"/>
              </w:rPr>
              <w:t xml:space="preserve"> </w:t>
            </w:r>
          </w:p>
        </w:tc>
      </w:tr>
      <w:tr w:rsidR="00152D3E" w:rsidRPr="009101B5" w14:paraId="282AE697"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2A711E31" w14:textId="77777777" w:rsidR="00152D3E" w:rsidRPr="00D45207" w:rsidRDefault="00152D3E" w:rsidP="00152D3E">
            <w:pPr>
              <w:pStyle w:val="TAL"/>
              <w:rPr>
                <w:lang w:eastAsia="zh-CN"/>
              </w:rPr>
            </w:pPr>
            <w:r w:rsidRPr="00D45207">
              <w:rPr>
                <w:lang w:eastAsia="zh-CN"/>
              </w:rPr>
              <w:t>Frequency band</w:t>
            </w:r>
          </w:p>
        </w:tc>
        <w:tc>
          <w:tcPr>
            <w:tcW w:w="3832" w:type="dxa"/>
            <w:tcBorders>
              <w:top w:val="single" w:sz="4" w:space="0" w:color="auto"/>
              <w:left w:val="single" w:sz="4" w:space="0" w:color="auto"/>
              <w:bottom w:val="single" w:sz="4" w:space="0" w:color="auto"/>
              <w:right w:val="single" w:sz="4" w:space="0" w:color="auto"/>
            </w:tcBorders>
          </w:tcPr>
          <w:p w14:paraId="50A013F8" w14:textId="77777777" w:rsidR="00152D3E" w:rsidRPr="00D45207" w:rsidRDefault="00152D3E" w:rsidP="00152D3E">
            <w:pPr>
              <w:pStyle w:val="TAL"/>
              <w:rPr>
                <w:lang w:eastAsia="zh-CN"/>
              </w:rPr>
            </w:pPr>
            <w:r w:rsidRPr="00D45207">
              <w:rPr>
                <w:lang w:eastAsia="zh-CN"/>
              </w:rPr>
              <w:t>900 MHz</w:t>
            </w:r>
          </w:p>
        </w:tc>
      </w:tr>
      <w:tr w:rsidR="00152D3E" w:rsidRPr="0047289E" w14:paraId="3E415E82"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10DCEC00" w14:textId="77777777" w:rsidR="00152D3E" w:rsidRPr="00D45207" w:rsidRDefault="00152D3E" w:rsidP="00152D3E">
            <w:pPr>
              <w:pStyle w:val="TAL"/>
              <w:rPr>
                <w:lang w:eastAsia="zh-CN"/>
              </w:rPr>
            </w:pPr>
            <w:r w:rsidRPr="00D45207">
              <w:rPr>
                <w:lang w:eastAsia="zh-CN"/>
              </w:rPr>
              <w:t>Frequency hopping</w:t>
            </w:r>
          </w:p>
        </w:tc>
        <w:tc>
          <w:tcPr>
            <w:tcW w:w="3832" w:type="dxa"/>
            <w:tcBorders>
              <w:top w:val="single" w:sz="4" w:space="0" w:color="auto"/>
              <w:left w:val="single" w:sz="4" w:space="0" w:color="auto"/>
              <w:bottom w:val="single" w:sz="4" w:space="0" w:color="auto"/>
              <w:right w:val="single" w:sz="4" w:space="0" w:color="auto"/>
            </w:tcBorders>
          </w:tcPr>
          <w:p w14:paraId="065677DF" w14:textId="77777777" w:rsidR="00152D3E" w:rsidRPr="00D45207" w:rsidRDefault="00152D3E" w:rsidP="00152D3E">
            <w:pPr>
              <w:pStyle w:val="TAL"/>
              <w:rPr>
                <w:lang w:eastAsia="zh-CN"/>
              </w:rPr>
            </w:pPr>
            <w:r>
              <w:rPr>
                <w:rFonts w:hint="eastAsia"/>
                <w:lang w:eastAsia="zh-CN"/>
              </w:rPr>
              <w:t>Ideal</w:t>
            </w:r>
          </w:p>
        </w:tc>
      </w:tr>
      <w:tr w:rsidR="00152D3E" w:rsidRPr="009101B5" w14:paraId="165DA0A1" w14:textId="77777777">
        <w:tblPrEx>
          <w:tblCellMar>
            <w:top w:w="0" w:type="dxa"/>
            <w:bottom w:w="0" w:type="dxa"/>
          </w:tblCellMar>
        </w:tblPrEx>
        <w:trPr>
          <w:trHeight w:val="261"/>
          <w:jc w:val="center"/>
        </w:trPr>
        <w:tc>
          <w:tcPr>
            <w:tcW w:w="2388" w:type="dxa"/>
            <w:tcBorders>
              <w:top w:val="single" w:sz="4" w:space="0" w:color="auto"/>
              <w:left w:val="single" w:sz="4" w:space="0" w:color="auto"/>
              <w:bottom w:val="single" w:sz="4" w:space="0" w:color="auto"/>
              <w:right w:val="single" w:sz="4" w:space="0" w:color="auto"/>
            </w:tcBorders>
          </w:tcPr>
          <w:p w14:paraId="6CD3796A" w14:textId="77777777" w:rsidR="00152D3E" w:rsidRPr="00D45207" w:rsidRDefault="00152D3E" w:rsidP="00152D3E">
            <w:pPr>
              <w:pStyle w:val="TAL"/>
              <w:rPr>
                <w:lang w:eastAsia="zh-CN"/>
              </w:rPr>
            </w:pPr>
            <w:r w:rsidRPr="00D45207">
              <w:rPr>
                <w:lang w:eastAsia="zh-CN"/>
              </w:rPr>
              <w:t>Interference/noise</w:t>
            </w:r>
          </w:p>
        </w:tc>
        <w:tc>
          <w:tcPr>
            <w:tcW w:w="3832" w:type="dxa"/>
            <w:tcBorders>
              <w:top w:val="single" w:sz="4" w:space="0" w:color="auto"/>
              <w:left w:val="single" w:sz="4" w:space="0" w:color="auto"/>
              <w:bottom w:val="single" w:sz="4" w:space="0" w:color="auto"/>
              <w:right w:val="single" w:sz="4" w:space="0" w:color="auto"/>
            </w:tcBorders>
          </w:tcPr>
          <w:p w14:paraId="07E5CFB2" w14:textId="77777777" w:rsidR="00152D3E" w:rsidRPr="00D45207" w:rsidRDefault="00152D3E" w:rsidP="00152D3E">
            <w:pPr>
              <w:pStyle w:val="TAL"/>
              <w:rPr>
                <w:rFonts w:hint="eastAsia"/>
                <w:lang w:eastAsia="zh-CN"/>
              </w:rPr>
            </w:pPr>
            <w:r>
              <w:rPr>
                <w:rFonts w:hint="eastAsia"/>
                <w:lang w:eastAsia="zh-CN"/>
              </w:rPr>
              <w:t>M</w:t>
            </w:r>
            <w:r w:rsidRPr="00D45207">
              <w:rPr>
                <w:lang w:eastAsia="zh-CN"/>
              </w:rPr>
              <w:t>TS-2</w:t>
            </w:r>
          </w:p>
        </w:tc>
      </w:tr>
      <w:tr w:rsidR="00152D3E" w:rsidRPr="009101B5" w14:paraId="29499FCE"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20E80679" w14:textId="77777777" w:rsidR="00152D3E" w:rsidRPr="00D45207" w:rsidRDefault="00152D3E" w:rsidP="00152D3E">
            <w:pPr>
              <w:pStyle w:val="TAL"/>
              <w:rPr>
                <w:lang w:eastAsia="zh-CN"/>
              </w:rPr>
            </w:pPr>
            <w:r w:rsidRPr="00D45207">
              <w:rPr>
                <w:lang w:eastAsia="zh-CN"/>
              </w:rPr>
              <w:t>Antenna diversity</w:t>
            </w:r>
          </w:p>
        </w:tc>
        <w:tc>
          <w:tcPr>
            <w:tcW w:w="3832" w:type="dxa"/>
            <w:tcBorders>
              <w:top w:val="single" w:sz="4" w:space="0" w:color="auto"/>
              <w:left w:val="single" w:sz="4" w:space="0" w:color="auto"/>
              <w:bottom w:val="single" w:sz="4" w:space="0" w:color="auto"/>
              <w:right w:val="single" w:sz="4" w:space="0" w:color="auto"/>
            </w:tcBorders>
          </w:tcPr>
          <w:p w14:paraId="004D1C77" w14:textId="77777777" w:rsidR="00152D3E" w:rsidRPr="00D45207" w:rsidRDefault="00152D3E" w:rsidP="00152D3E">
            <w:pPr>
              <w:pStyle w:val="TAL"/>
              <w:rPr>
                <w:lang w:eastAsia="zh-CN"/>
              </w:rPr>
            </w:pPr>
            <w:r w:rsidRPr="00D45207">
              <w:rPr>
                <w:lang w:eastAsia="zh-CN"/>
              </w:rPr>
              <w:t>No</w:t>
            </w:r>
          </w:p>
        </w:tc>
      </w:tr>
      <w:tr w:rsidR="00152D3E" w:rsidRPr="00E61467" w14:paraId="10F6A9BC"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08845983" w14:textId="77777777" w:rsidR="00152D3E" w:rsidRPr="00D45207" w:rsidRDefault="00152D3E" w:rsidP="00152D3E">
            <w:pPr>
              <w:pStyle w:val="TAL"/>
              <w:rPr>
                <w:lang w:eastAsia="zh-CN"/>
              </w:rPr>
            </w:pPr>
            <w:r w:rsidRPr="00D45207">
              <w:rPr>
                <w:lang w:eastAsia="zh-CN"/>
              </w:rPr>
              <w:t>DARP receiver</w:t>
            </w:r>
          </w:p>
        </w:tc>
        <w:tc>
          <w:tcPr>
            <w:tcW w:w="3832" w:type="dxa"/>
            <w:tcBorders>
              <w:top w:val="single" w:sz="4" w:space="0" w:color="auto"/>
              <w:left w:val="single" w:sz="4" w:space="0" w:color="auto"/>
              <w:bottom w:val="single" w:sz="4" w:space="0" w:color="auto"/>
              <w:right w:val="single" w:sz="4" w:space="0" w:color="auto"/>
            </w:tcBorders>
          </w:tcPr>
          <w:p w14:paraId="586AB6E1" w14:textId="77777777" w:rsidR="00152D3E" w:rsidRPr="00D45207" w:rsidRDefault="00152D3E" w:rsidP="00152D3E">
            <w:pPr>
              <w:pStyle w:val="TAL"/>
              <w:rPr>
                <w:lang w:eastAsia="zh-CN"/>
              </w:rPr>
            </w:pPr>
            <w:r w:rsidRPr="00D45207">
              <w:rPr>
                <w:lang w:eastAsia="zh-CN"/>
              </w:rPr>
              <w:t>VAR receiver</w:t>
            </w:r>
          </w:p>
        </w:tc>
      </w:tr>
      <w:tr w:rsidR="00152D3E" w:rsidRPr="00E61467" w14:paraId="09E5D9AE"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61DA5C86" w14:textId="77777777" w:rsidR="00152D3E" w:rsidRPr="00D45207" w:rsidRDefault="00152D3E" w:rsidP="00152D3E">
            <w:pPr>
              <w:pStyle w:val="TAL"/>
              <w:rPr>
                <w:lang w:eastAsia="zh-CN"/>
              </w:rPr>
            </w:pPr>
            <w:r w:rsidRPr="00D45207">
              <w:rPr>
                <w:lang w:eastAsia="zh-CN"/>
              </w:rPr>
              <w:t>Tx pulse shape</w:t>
            </w:r>
          </w:p>
        </w:tc>
        <w:tc>
          <w:tcPr>
            <w:tcW w:w="3832" w:type="dxa"/>
            <w:tcBorders>
              <w:top w:val="single" w:sz="4" w:space="0" w:color="auto"/>
              <w:left w:val="single" w:sz="4" w:space="0" w:color="auto"/>
              <w:bottom w:val="single" w:sz="4" w:space="0" w:color="auto"/>
              <w:right w:val="single" w:sz="4" w:space="0" w:color="auto"/>
            </w:tcBorders>
          </w:tcPr>
          <w:p w14:paraId="111C689C" w14:textId="77777777" w:rsidR="00152D3E" w:rsidRPr="00051663" w:rsidRDefault="00152D3E" w:rsidP="00152D3E">
            <w:pPr>
              <w:pStyle w:val="TAL"/>
              <w:rPr>
                <w:lang w:eastAsia="zh-CN"/>
              </w:rPr>
            </w:pPr>
            <w:r>
              <w:rPr>
                <w:lang w:eastAsia="zh-CN"/>
              </w:rPr>
              <w:t>legacy linearized GMSK pulse shape</w:t>
            </w:r>
          </w:p>
        </w:tc>
      </w:tr>
      <w:tr w:rsidR="00152D3E" w:rsidRPr="00E61467" w14:paraId="6A23E1A6"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51DC93BE" w14:textId="77777777" w:rsidR="00152D3E" w:rsidRPr="00D45207" w:rsidRDefault="00152D3E" w:rsidP="00152D3E">
            <w:pPr>
              <w:pStyle w:val="TAL"/>
              <w:rPr>
                <w:lang w:eastAsia="zh-CN"/>
              </w:rPr>
            </w:pPr>
            <w:r w:rsidRPr="00D45207">
              <w:rPr>
                <w:lang w:eastAsia="zh-CN"/>
              </w:rPr>
              <w:t>Trainning sequence</w:t>
            </w:r>
          </w:p>
        </w:tc>
        <w:tc>
          <w:tcPr>
            <w:tcW w:w="3832" w:type="dxa"/>
            <w:tcBorders>
              <w:top w:val="single" w:sz="4" w:space="0" w:color="auto"/>
              <w:left w:val="single" w:sz="4" w:space="0" w:color="auto"/>
              <w:bottom w:val="single" w:sz="4" w:space="0" w:color="auto"/>
              <w:right w:val="single" w:sz="4" w:space="0" w:color="auto"/>
            </w:tcBorders>
          </w:tcPr>
          <w:p w14:paraId="161CCE52" w14:textId="77777777" w:rsidR="00152D3E" w:rsidRPr="00D45207" w:rsidRDefault="00152D3E" w:rsidP="00152D3E">
            <w:pPr>
              <w:pStyle w:val="TAL"/>
              <w:rPr>
                <w:rFonts w:hint="eastAsia"/>
                <w:lang w:eastAsia="zh-CN"/>
              </w:rPr>
            </w:pPr>
            <w:r w:rsidRPr="00D45207">
              <w:rPr>
                <w:lang w:eastAsia="zh-CN"/>
              </w:rPr>
              <w:t xml:space="preserve">Existing sequence and new sequence proposed in </w:t>
            </w:r>
            <w:r>
              <w:rPr>
                <w:rFonts w:hint="eastAsia"/>
                <w:lang w:eastAsia="zh-CN"/>
              </w:rPr>
              <w:t>[11-2]</w:t>
            </w:r>
          </w:p>
        </w:tc>
      </w:tr>
      <w:tr w:rsidR="00152D3E" w:rsidRPr="00E61467" w14:paraId="3035A2F0"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7D94908A" w14:textId="77777777" w:rsidR="00152D3E" w:rsidRDefault="00152D3E" w:rsidP="00152D3E">
            <w:pPr>
              <w:pStyle w:val="TAL"/>
              <w:rPr>
                <w:rFonts w:hint="eastAsia"/>
                <w:lang w:eastAsia="zh-CN"/>
              </w:rPr>
            </w:pPr>
            <w:r>
              <w:rPr>
                <w:rFonts w:hint="eastAsia"/>
                <w:lang w:eastAsia="zh-CN"/>
              </w:rPr>
              <w:t>Channel type</w:t>
            </w:r>
          </w:p>
        </w:tc>
        <w:tc>
          <w:tcPr>
            <w:tcW w:w="3832" w:type="dxa"/>
            <w:tcBorders>
              <w:top w:val="single" w:sz="4" w:space="0" w:color="auto"/>
              <w:left w:val="single" w:sz="4" w:space="0" w:color="auto"/>
              <w:bottom w:val="single" w:sz="4" w:space="0" w:color="auto"/>
              <w:right w:val="single" w:sz="4" w:space="0" w:color="auto"/>
            </w:tcBorders>
          </w:tcPr>
          <w:p w14:paraId="477A0C46" w14:textId="77777777" w:rsidR="00152D3E" w:rsidRPr="00D45207" w:rsidRDefault="00152D3E" w:rsidP="00152D3E">
            <w:pPr>
              <w:pStyle w:val="TAL"/>
              <w:rPr>
                <w:lang w:eastAsia="zh-CN"/>
              </w:rPr>
            </w:pPr>
            <w:r>
              <w:rPr>
                <w:rFonts w:hint="eastAsia"/>
                <w:lang w:eastAsia="zh-CN"/>
              </w:rPr>
              <w:t>SACCH, TCH AFS4.75, TCH AHS4.75</w:t>
            </w:r>
          </w:p>
        </w:tc>
      </w:tr>
      <w:tr w:rsidR="00152D3E" w:rsidRPr="00E61467" w14:paraId="6A2A57BE"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14B88BEF" w14:textId="77777777" w:rsidR="00152D3E" w:rsidRPr="00525C3C" w:rsidRDefault="00152D3E" w:rsidP="00152D3E">
            <w:pPr>
              <w:pStyle w:val="TAL"/>
              <w:rPr>
                <w:rFonts w:hint="eastAsia"/>
                <w:lang w:eastAsia="zh-CN"/>
              </w:rPr>
            </w:pPr>
            <w:r>
              <w:rPr>
                <w:rFonts w:hint="eastAsia"/>
                <w:lang w:eastAsia="zh-CN"/>
              </w:rPr>
              <w:t xml:space="preserve">Interference modulation type </w:t>
            </w:r>
          </w:p>
        </w:tc>
        <w:tc>
          <w:tcPr>
            <w:tcW w:w="3832" w:type="dxa"/>
            <w:tcBorders>
              <w:top w:val="single" w:sz="4" w:space="0" w:color="auto"/>
              <w:left w:val="single" w:sz="4" w:space="0" w:color="auto"/>
              <w:bottom w:val="single" w:sz="4" w:space="0" w:color="auto"/>
              <w:right w:val="single" w:sz="4" w:space="0" w:color="auto"/>
            </w:tcBorders>
          </w:tcPr>
          <w:p w14:paraId="06DD12E4" w14:textId="77777777" w:rsidR="00152D3E" w:rsidRDefault="00152D3E" w:rsidP="00152D3E">
            <w:pPr>
              <w:pStyle w:val="TAL"/>
              <w:rPr>
                <w:rFonts w:hint="eastAsia"/>
                <w:lang w:eastAsia="zh-CN"/>
              </w:rPr>
            </w:pPr>
            <w:r>
              <w:rPr>
                <w:rFonts w:hint="eastAsia"/>
                <w:lang w:eastAsia="zh-CN"/>
              </w:rPr>
              <w:t>GMSK and OSC</w:t>
            </w:r>
          </w:p>
        </w:tc>
      </w:tr>
    </w:tbl>
    <w:p w14:paraId="75750696" w14:textId="77777777" w:rsidR="005F330B" w:rsidRDefault="005F330B" w:rsidP="005F330B">
      <w:pPr>
        <w:pStyle w:val="FP"/>
        <w:rPr>
          <w:lang w:eastAsia="zh-CN"/>
        </w:rPr>
      </w:pPr>
    </w:p>
    <w:p w14:paraId="258A9E48" w14:textId="77777777" w:rsidR="00152D3E" w:rsidRPr="00B264F1" w:rsidRDefault="00152D3E" w:rsidP="005F330B">
      <w:pPr>
        <w:pStyle w:val="Heading6"/>
        <w:rPr>
          <w:lang w:eastAsia="zh-CN"/>
        </w:rPr>
      </w:pPr>
      <w:bookmarkStart w:id="641" w:name="_Toc518052965"/>
      <w:r>
        <w:rPr>
          <w:rFonts w:hint="eastAsia"/>
          <w:lang w:eastAsia="zh-CN"/>
        </w:rPr>
        <w:lastRenderedPageBreak/>
        <w:t>11</w:t>
      </w:r>
      <w:r>
        <w:t>.</w:t>
      </w:r>
      <w:r>
        <w:rPr>
          <w:rFonts w:hint="eastAsia"/>
          <w:lang w:eastAsia="zh-CN"/>
        </w:rPr>
        <w:t>1</w:t>
      </w:r>
      <w:r>
        <w:t>.</w:t>
      </w:r>
      <w:r>
        <w:rPr>
          <w:rFonts w:hint="eastAsia"/>
          <w:lang w:eastAsia="zh-CN"/>
        </w:rPr>
        <w:t>2</w:t>
      </w:r>
      <w:r>
        <w:t>.</w:t>
      </w:r>
      <w:r>
        <w:rPr>
          <w:rFonts w:hint="eastAsia"/>
          <w:lang w:eastAsia="zh-CN"/>
        </w:rPr>
        <w:t>1</w:t>
      </w:r>
      <w:r>
        <w:t>.</w:t>
      </w:r>
      <w:r>
        <w:rPr>
          <w:rFonts w:hint="eastAsia"/>
          <w:lang w:eastAsia="zh-CN"/>
        </w:rPr>
        <w:t>2</w:t>
      </w:r>
      <w:r>
        <w:t>.</w:t>
      </w:r>
      <w:r>
        <w:rPr>
          <w:rFonts w:hint="eastAsia"/>
          <w:lang w:eastAsia="zh-CN"/>
        </w:rPr>
        <w:t>2</w:t>
      </w:r>
      <w:r>
        <w:tab/>
      </w:r>
      <w:r>
        <w:rPr>
          <w:rFonts w:hint="eastAsia"/>
          <w:lang w:eastAsia="zh-CN"/>
        </w:rPr>
        <w:t>P</w:t>
      </w:r>
      <w:r w:rsidRPr="00B264F1">
        <w:rPr>
          <w:lang w:eastAsia="zh-CN"/>
        </w:rPr>
        <w:t xml:space="preserve">erformance </w:t>
      </w:r>
      <w:r>
        <w:rPr>
          <w:rFonts w:hint="eastAsia"/>
          <w:lang w:eastAsia="zh-CN"/>
        </w:rPr>
        <w:t>of SACCH and TCH in legacy DARP</w:t>
      </w:r>
      <w:bookmarkEnd w:id="641"/>
    </w:p>
    <w:p w14:paraId="51E6F850" w14:textId="77777777" w:rsidR="00152D3E" w:rsidRDefault="00152D3E" w:rsidP="005F330B">
      <w:pPr>
        <w:pStyle w:val="FP"/>
        <w:keepNext/>
        <w:keepLines/>
        <w:rPr>
          <w:lang w:eastAsia="zh-CN"/>
        </w:rPr>
      </w:pPr>
    </w:p>
    <w:p w14:paraId="24D0EBD5" w14:textId="77777777" w:rsidR="005F330B" w:rsidRPr="008C5A32" w:rsidRDefault="005F330B" w:rsidP="005F330B">
      <w:pPr>
        <w:pStyle w:val="TH"/>
        <w:rPr>
          <w:lang w:eastAsia="zh-CN"/>
        </w:rPr>
      </w:pPr>
    </w:p>
    <w:tbl>
      <w:tblPr>
        <w:tblW w:w="9117" w:type="dxa"/>
        <w:jc w:val="center"/>
        <w:tblLayout w:type="fixed"/>
        <w:tblLook w:val="01E0" w:firstRow="1" w:lastRow="1" w:firstColumn="1" w:lastColumn="1" w:noHBand="0" w:noVBand="0"/>
      </w:tblPr>
      <w:tblGrid>
        <w:gridCol w:w="4509"/>
        <w:gridCol w:w="4608"/>
      </w:tblGrid>
      <w:tr w:rsidR="00152D3E" w14:paraId="7E1285CC" w14:textId="77777777" w:rsidTr="00743762">
        <w:trPr>
          <w:jc w:val="center"/>
        </w:trPr>
        <w:tc>
          <w:tcPr>
            <w:tcW w:w="4509" w:type="dxa"/>
            <w:shd w:val="clear" w:color="auto" w:fill="auto"/>
          </w:tcPr>
          <w:p w14:paraId="7DF40AE4" w14:textId="07A10BB8" w:rsidR="00152D3E" w:rsidRPr="00743762" w:rsidRDefault="006A5256" w:rsidP="00743762">
            <w:pPr>
              <w:spacing w:before="120" w:after="120"/>
              <w:rPr>
                <w:rFonts w:ascii="Tahoma" w:hAnsi="Tahoma" w:cs="Tahoma" w:hint="eastAsia"/>
                <w:sz w:val="16"/>
                <w:szCs w:val="16"/>
              </w:rPr>
            </w:pPr>
            <w:r w:rsidRPr="00743762">
              <w:rPr>
                <w:rFonts w:ascii="Tahoma" w:hAnsi="Tahoma" w:cs="Tahoma"/>
                <w:noProof/>
                <w:sz w:val="16"/>
                <w:szCs w:val="16"/>
              </w:rPr>
              <w:drawing>
                <wp:inline distT="0" distB="0" distL="0" distR="0" wp14:anchorId="68FBD73A" wp14:editId="25CEBFCE">
                  <wp:extent cx="2727960" cy="2461260"/>
                  <wp:effectExtent l="0" t="0" r="0" b="0"/>
                  <wp:docPr id="572" name="Pictur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rrowheads="1"/>
                          </pic:cNvPicPr>
                        </pic:nvPicPr>
                        <pic:blipFill>
                          <a:blip r:embed="rId695">
                            <a:extLst>
                              <a:ext uri="{28A0092B-C50C-407E-A947-70E740481C1C}">
                                <a14:useLocalDpi xmlns:a14="http://schemas.microsoft.com/office/drawing/2010/main" val="0"/>
                              </a:ext>
                            </a:extLst>
                          </a:blip>
                          <a:srcRect/>
                          <a:stretch>
                            <a:fillRect/>
                          </a:stretch>
                        </pic:blipFill>
                        <pic:spPr bwMode="auto">
                          <a:xfrm>
                            <a:off x="0" y="0"/>
                            <a:ext cx="2727960" cy="2461260"/>
                          </a:xfrm>
                          <a:prstGeom prst="rect">
                            <a:avLst/>
                          </a:prstGeom>
                          <a:noFill/>
                          <a:ln>
                            <a:noFill/>
                          </a:ln>
                        </pic:spPr>
                      </pic:pic>
                    </a:graphicData>
                  </a:graphic>
                </wp:inline>
              </w:drawing>
            </w:r>
          </w:p>
        </w:tc>
        <w:tc>
          <w:tcPr>
            <w:tcW w:w="4608" w:type="dxa"/>
            <w:shd w:val="clear" w:color="auto" w:fill="auto"/>
          </w:tcPr>
          <w:p w14:paraId="1652B5BB" w14:textId="5A7C02BA" w:rsidR="00152D3E" w:rsidRPr="00743762" w:rsidRDefault="006A5256" w:rsidP="00743762">
            <w:pPr>
              <w:tabs>
                <w:tab w:val="center" w:pos="2880"/>
              </w:tabs>
              <w:spacing w:before="120" w:after="120"/>
              <w:rPr>
                <w:rFonts w:ascii="Tahoma" w:hAnsi="Tahoma" w:cs="Tahoma" w:hint="eastAsia"/>
                <w:sz w:val="16"/>
                <w:szCs w:val="16"/>
              </w:rPr>
            </w:pPr>
            <w:r w:rsidRPr="00743762">
              <w:rPr>
                <w:rFonts w:ascii="Tahoma" w:hAnsi="Tahoma" w:cs="Tahoma"/>
                <w:noProof/>
                <w:sz w:val="16"/>
                <w:szCs w:val="16"/>
              </w:rPr>
              <w:drawing>
                <wp:inline distT="0" distB="0" distL="0" distR="0" wp14:anchorId="207CBEB6" wp14:editId="3B0F7158">
                  <wp:extent cx="2727960" cy="2461260"/>
                  <wp:effectExtent l="0" t="0" r="0" b="0"/>
                  <wp:docPr id="573" name="Pictur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rrowheads="1"/>
                          </pic:cNvPicPr>
                        </pic:nvPicPr>
                        <pic:blipFill>
                          <a:blip r:embed="rId696">
                            <a:extLst>
                              <a:ext uri="{28A0092B-C50C-407E-A947-70E740481C1C}">
                                <a14:useLocalDpi xmlns:a14="http://schemas.microsoft.com/office/drawing/2010/main" val="0"/>
                              </a:ext>
                            </a:extLst>
                          </a:blip>
                          <a:srcRect/>
                          <a:stretch>
                            <a:fillRect/>
                          </a:stretch>
                        </pic:blipFill>
                        <pic:spPr bwMode="auto">
                          <a:xfrm>
                            <a:off x="0" y="0"/>
                            <a:ext cx="2727960" cy="2461260"/>
                          </a:xfrm>
                          <a:prstGeom prst="rect">
                            <a:avLst/>
                          </a:prstGeom>
                          <a:noFill/>
                          <a:ln>
                            <a:noFill/>
                          </a:ln>
                        </pic:spPr>
                      </pic:pic>
                    </a:graphicData>
                  </a:graphic>
                </wp:inline>
              </w:drawing>
            </w:r>
          </w:p>
        </w:tc>
      </w:tr>
    </w:tbl>
    <w:p w14:paraId="27A3CC29" w14:textId="77777777" w:rsidR="00152D3E" w:rsidRPr="00D13298" w:rsidRDefault="00152D3E" w:rsidP="005F330B">
      <w:pPr>
        <w:pStyle w:val="TF"/>
        <w:rPr>
          <w:rFonts w:hint="eastAsia"/>
        </w:rPr>
      </w:pPr>
      <w:r w:rsidRPr="00D13298">
        <w:t xml:space="preserve">Figure </w:t>
      </w:r>
      <w:r w:rsidRPr="00D13298">
        <w:rPr>
          <w:rFonts w:hint="eastAsia"/>
        </w:rPr>
        <w:t>11</w:t>
      </w:r>
      <w:r w:rsidRPr="00D13298">
        <w:t>-</w:t>
      </w:r>
      <w:r>
        <w:rPr>
          <w:rFonts w:hint="eastAsia"/>
          <w:lang w:eastAsia="zh-CN"/>
        </w:rPr>
        <w:t>8</w:t>
      </w:r>
      <w:r w:rsidRPr="00D13298">
        <w:t xml:space="preserve">: </w:t>
      </w:r>
      <w:r w:rsidRPr="00D13298">
        <w:rPr>
          <w:rFonts w:hint="eastAsia"/>
        </w:rPr>
        <w:t>P</w:t>
      </w:r>
      <w:r w:rsidRPr="00D13298">
        <w:t xml:space="preserve">erformance </w:t>
      </w:r>
      <w:r w:rsidRPr="00D13298">
        <w:rPr>
          <w:rFonts w:hint="eastAsia"/>
        </w:rPr>
        <w:t xml:space="preserve">of </w:t>
      </w:r>
      <w:r>
        <w:rPr>
          <w:rFonts w:hint="eastAsia"/>
          <w:lang w:eastAsia="zh-CN"/>
        </w:rPr>
        <w:t>S</w:t>
      </w:r>
      <w:r w:rsidRPr="00D13298">
        <w:rPr>
          <w:rFonts w:hint="eastAsia"/>
        </w:rPr>
        <w:t>ACCH and AFS4.75/AHS</w:t>
      </w:r>
      <w:smartTag w:uri="urn:schemas-microsoft-com:office:smarttags" w:element="chmetcnv">
        <w:smartTagPr>
          <w:attr w:name="UnitName" w:val="in"/>
          <w:attr w:name="SourceValue" w:val="4.75"/>
          <w:attr w:name="HasSpace" w:val="True"/>
          <w:attr w:name="Negative" w:val="False"/>
          <w:attr w:name="NumberType" w:val="1"/>
          <w:attr w:name="TCSC" w:val="0"/>
        </w:smartTagPr>
        <w:r w:rsidRPr="00D13298">
          <w:rPr>
            <w:rFonts w:hint="eastAsia"/>
          </w:rPr>
          <w:t>4.75 in</w:t>
        </w:r>
      </w:smartTag>
      <w:r w:rsidRPr="00D13298">
        <w:rPr>
          <w:rFonts w:hint="eastAsia"/>
        </w:rPr>
        <w:t xml:space="preserve"> legacy DARP, </w:t>
      </w:r>
      <w:r w:rsidRPr="00D13298">
        <w:t>MTS-</w:t>
      </w:r>
      <w:r w:rsidRPr="00D13298">
        <w:rPr>
          <w:rFonts w:hint="eastAsia"/>
        </w:rPr>
        <w:t>2</w:t>
      </w:r>
    </w:p>
    <w:p w14:paraId="51DC0DD8" w14:textId="77777777" w:rsidR="00152D3E" w:rsidRDefault="00152D3E" w:rsidP="00152D3E">
      <w:pPr>
        <w:pStyle w:val="FP"/>
        <w:rPr>
          <w:rFonts w:hint="eastAsia"/>
          <w:lang w:eastAsia="zh-CN"/>
        </w:rPr>
      </w:pPr>
    </w:p>
    <w:p w14:paraId="020C0638" w14:textId="77777777" w:rsidR="00152D3E" w:rsidRPr="00B264F1" w:rsidRDefault="00152D3E" w:rsidP="00152D3E">
      <w:pPr>
        <w:pStyle w:val="Heading6"/>
        <w:rPr>
          <w:rFonts w:hint="eastAsia"/>
          <w:lang w:eastAsia="zh-CN"/>
        </w:rPr>
      </w:pPr>
      <w:bookmarkStart w:id="642" w:name="_Toc518052966"/>
      <w:r>
        <w:rPr>
          <w:rFonts w:hint="eastAsia"/>
          <w:lang w:eastAsia="zh-CN"/>
        </w:rPr>
        <w:t>11</w:t>
      </w:r>
      <w:r>
        <w:t>.</w:t>
      </w:r>
      <w:r>
        <w:rPr>
          <w:rFonts w:hint="eastAsia"/>
          <w:lang w:eastAsia="zh-CN"/>
        </w:rPr>
        <w:t>1</w:t>
      </w:r>
      <w:r>
        <w:t>.</w:t>
      </w:r>
      <w:r>
        <w:rPr>
          <w:rFonts w:hint="eastAsia"/>
          <w:lang w:eastAsia="zh-CN"/>
        </w:rPr>
        <w:t>2</w:t>
      </w:r>
      <w:r>
        <w:t>.</w:t>
      </w:r>
      <w:r>
        <w:rPr>
          <w:rFonts w:hint="eastAsia"/>
          <w:lang w:eastAsia="zh-CN"/>
        </w:rPr>
        <w:t>1</w:t>
      </w:r>
      <w:r>
        <w:t>.</w:t>
      </w:r>
      <w:r>
        <w:rPr>
          <w:rFonts w:hint="eastAsia"/>
          <w:lang w:eastAsia="zh-CN"/>
        </w:rPr>
        <w:t>2</w:t>
      </w:r>
      <w:r>
        <w:t>.</w:t>
      </w:r>
      <w:r>
        <w:rPr>
          <w:rFonts w:hint="eastAsia"/>
          <w:lang w:eastAsia="zh-CN"/>
        </w:rPr>
        <w:t>3</w:t>
      </w:r>
      <w:r>
        <w:tab/>
      </w:r>
      <w:r>
        <w:rPr>
          <w:rFonts w:hint="eastAsia"/>
          <w:lang w:eastAsia="zh-CN"/>
        </w:rPr>
        <w:t>P</w:t>
      </w:r>
      <w:r w:rsidRPr="00B264F1">
        <w:rPr>
          <w:lang w:eastAsia="zh-CN"/>
        </w:rPr>
        <w:t xml:space="preserve">erformance </w:t>
      </w:r>
      <w:r>
        <w:rPr>
          <w:rFonts w:hint="eastAsia"/>
          <w:lang w:eastAsia="zh-CN"/>
        </w:rPr>
        <w:t>of SACCH and TCH in MUROS</w:t>
      </w:r>
      <w:bookmarkEnd w:id="642"/>
    </w:p>
    <w:p w14:paraId="2257314B" w14:textId="77777777" w:rsidR="00152D3E" w:rsidRDefault="00152D3E" w:rsidP="00152D3E">
      <w:pPr>
        <w:pStyle w:val="FP"/>
        <w:rPr>
          <w:rFonts w:hint="eastAsia"/>
          <w:lang w:eastAsia="zh-CN"/>
        </w:rPr>
      </w:pPr>
      <w:r>
        <w:rPr>
          <w:rFonts w:hint="eastAsia"/>
          <w:lang w:eastAsia="zh-CN"/>
        </w:rPr>
        <w:t>F</w:t>
      </w:r>
      <w:r w:rsidRPr="00390D9D">
        <w:rPr>
          <w:lang w:eastAsia="zh-CN"/>
        </w:rPr>
        <w:t xml:space="preserve">our scenarios A, B, C and D </w:t>
      </w:r>
      <w:r>
        <w:rPr>
          <w:rFonts w:hint="eastAsia"/>
          <w:lang w:eastAsia="zh-CN"/>
        </w:rPr>
        <w:t xml:space="preserve">as shown in Table 11-3 </w:t>
      </w:r>
      <w:r w:rsidRPr="00390D9D">
        <w:rPr>
          <w:lang w:eastAsia="zh-CN"/>
        </w:rPr>
        <w:t xml:space="preserve">are </w:t>
      </w:r>
      <w:r>
        <w:rPr>
          <w:rFonts w:hint="eastAsia"/>
          <w:lang w:eastAsia="zh-CN"/>
        </w:rPr>
        <w:t>selected</w:t>
      </w:r>
      <w:r w:rsidRPr="00390D9D">
        <w:rPr>
          <w:lang w:eastAsia="zh-CN"/>
        </w:rPr>
        <w:t xml:space="preserve"> for evaluation. The first two scenarios </w:t>
      </w:r>
      <w:r>
        <w:rPr>
          <w:rFonts w:hint="eastAsia"/>
          <w:lang w:eastAsia="zh-CN"/>
        </w:rPr>
        <w:t>use an SCPIR value of 0, and the last two scenarios use an SCPIR value of -3dB (i.e. the power level of the wanted sub channel is 3dB lower than that of the pairing sub channel).</w:t>
      </w:r>
    </w:p>
    <w:p w14:paraId="060ABE67" w14:textId="77777777" w:rsidR="00152D3E" w:rsidRPr="00876AC2" w:rsidRDefault="00152D3E" w:rsidP="005F330B">
      <w:pPr>
        <w:pStyle w:val="TH"/>
        <w:rPr>
          <w:rFonts w:hint="eastAsia"/>
        </w:rPr>
      </w:pPr>
      <w:r w:rsidRPr="00876AC2">
        <w:t>Table 11-</w:t>
      </w:r>
      <w:r w:rsidRPr="00876AC2">
        <w:rPr>
          <w:rFonts w:hint="eastAsia"/>
        </w:rPr>
        <w:t>3: Scenario descriptions</w:t>
      </w:r>
    </w:p>
    <w:tbl>
      <w:tblPr>
        <w:tblW w:w="0" w:type="auto"/>
        <w:jc w:val="center"/>
        <w:tblLook w:val="01E0" w:firstRow="1" w:lastRow="1" w:firstColumn="1" w:lastColumn="1" w:noHBand="0" w:noVBand="0"/>
      </w:tblPr>
      <w:tblGrid>
        <w:gridCol w:w="1800"/>
        <w:gridCol w:w="1800"/>
        <w:gridCol w:w="2700"/>
        <w:gridCol w:w="2520"/>
      </w:tblGrid>
      <w:tr w:rsidR="00743762" w14:paraId="43DA15B7" w14:textId="77777777" w:rsidTr="00743762">
        <w:trPr>
          <w:jc w:val="center"/>
        </w:trPr>
        <w:tc>
          <w:tcPr>
            <w:tcW w:w="1800" w:type="dxa"/>
            <w:shd w:val="clear" w:color="auto" w:fill="auto"/>
          </w:tcPr>
          <w:p w14:paraId="653729B7" w14:textId="77777777" w:rsidR="00152D3E" w:rsidRPr="00743762" w:rsidRDefault="00152D3E" w:rsidP="00743762">
            <w:pPr>
              <w:spacing w:before="120" w:after="120"/>
              <w:jc w:val="center"/>
              <w:rPr>
                <w:rFonts w:ascii="Tahoma" w:hAnsi="Tahoma" w:cs="Tahoma" w:hint="eastAsia"/>
                <w:sz w:val="16"/>
                <w:szCs w:val="16"/>
              </w:rPr>
            </w:pPr>
            <w:r w:rsidRPr="00743762">
              <w:rPr>
                <w:rFonts w:ascii="Tahoma" w:hAnsi="Tahoma" w:cs="Tahoma" w:hint="eastAsia"/>
                <w:sz w:val="16"/>
                <w:szCs w:val="16"/>
              </w:rPr>
              <w:t>A</w:t>
            </w:r>
          </w:p>
        </w:tc>
        <w:tc>
          <w:tcPr>
            <w:tcW w:w="1800" w:type="dxa"/>
            <w:shd w:val="clear" w:color="auto" w:fill="auto"/>
          </w:tcPr>
          <w:p w14:paraId="10484972" w14:textId="77777777" w:rsidR="00152D3E" w:rsidRPr="00743762" w:rsidRDefault="00152D3E" w:rsidP="00743762">
            <w:pPr>
              <w:spacing w:before="120" w:after="120"/>
              <w:jc w:val="center"/>
              <w:rPr>
                <w:rFonts w:ascii="Tahoma" w:hAnsi="Tahoma" w:cs="Tahoma" w:hint="eastAsia"/>
                <w:sz w:val="16"/>
                <w:szCs w:val="16"/>
              </w:rPr>
            </w:pPr>
            <w:r w:rsidRPr="00743762">
              <w:rPr>
                <w:rFonts w:ascii="Tahoma" w:hAnsi="Tahoma" w:cs="Tahoma" w:hint="eastAsia"/>
                <w:sz w:val="16"/>
                <w:szCs w:val="16"/>
              </w:rPr>
              <w:t>B</w:t>
            </w:r>
          </w:p>
        </w:tc>
        <w:tc>
          <w:tcPr>
            <w:tcW w:w="2700" w:type="dxa"/>
            <w:shd w:val="clear" w:color="auto" w:fill="auto"/>
          </w:tcPr>
          <w:p w14:paraId="40364679" w14:textId="77777777" w:rsidR="00152D3E" w:rsidRPr="00743762" w:rsidRDefault="00152D3E" w:rsidP="00743762">
            <w:pPr>
              <w:spacing w:before="120" w:after="120"/>
              <w:jc w:val="center"/>
              <w:rPr>
                <w:rFonts w:ascii="Tahoma" w:hAnsi="Tahoma" w:cs="Tahoma" w:hint="eastAsia"/>
                <w:sz w:val="16"/>
                <w:szCs w:val="16"/>
              </w:rPr>
            </w:pPr>
            <w:r w:rsidRPr="00743762">
              <w:rPr>
                <w:rFonts w:ascii="Tahoma" w:hAnsi="Tahoma" w:cs="Tahoma" w:hint="eastAsia"/>
                <w:sz w:val="16"/>
                <w:szCs w:val="16"/>
              </w:rPr>
              <w:t>C</w:t>
            </w:r>
          </w:p>
        </w:tc>
        <w:tc>
          <w:tcPr>
            <w:tcW w:w="2520" w:type="dxa"/>
            <w:shd w:val="clear" w:color="auto" w:fill="auto"/>
          </w:tcPr>
          <w:p w14:paraId="7D3A624D" w14:textId="77777777" w:rsidR="00152D3E" w:rsidRPr="00743762" w:rsidRDefault="00152D3E" w:rsidP="00743762">
            <w:pPr>
              <w:spacing w:before="120" w:after="120"/>
              <w:jc w:val="center"/>
              <w:rPr>
                <w:rFonts w:ascii="Tahoma" w:hAnsi="Tahoma" w:cs="Tahoma" w:hint="eastAsia"/>
                <w:sz w:val="16"/>
                <w:szCs w:val="16"/>
              </w:rPr>
            </w:pPr>
            <w:r w:rsidRPr="00743762">
              <w:rPr>
                <w:rFonts w:ascii="Tahoma" w:hAnsi="Tahoma" w:cs="Tahoma" w:hint="eastAsia"/>
                <w:sz w:val="16"/>
                <w:szCs w:val="16"/>
              </w:rPr>
              <w:t>D</w:t>
            </w:r>
          </w:p>
        </w:tc>
      </w:tr>
      <w:tr w:rsidR="00743762" w14:paraId="5C9FBC75" w14:textId="77777777" w:rsidTr="00743762">
        <w:trPr>
          <w:jc w:val="center"/>
        </w:trPr>
        <w:tc>
          <w:tcPr>
            <w:tcW w:w="1800" w:type="dxa"/>
            <w:shd w:val="clear" w:color="auto" w:fill="auto"/>
          </w:tcPr>
          <w:p w14:paraId="207FDD22" w14:textId="77777777" w:rsidR="00152D3E" w:rsidRPr="00743762" w:rsidRDefault="00152D3E" w:rsidP="00743762">
            <w:pPr>
              <w:spacing w:before="120" w:after="120"/>
              <w:jc w:val="center"/>
              <w:rPr>
                <w:rFonts w:ascii="Tahoma" w:hAnsi="Tahoma" w:cs="Tahoma" w:hint="eastAsia"/>
                <w:sz w:val="16"/>
                <w:szCs w:val="16"/>
              </w:rPr>
            </w:pPr>
            <w:r w:rsidRPr="00743762">
              <w:rPr>
                <w:rFonts w:ascii="Tahoma" w:hAnsi="Tahoma" w:cs="Tahoma"/>
                <w:sz w:val="16"/>
                <w:szCs w:val="16"/>
              </w:rPr>
              <w:t>OSC_GMSKIntf</w:t>
            </w:r>
          </w:p>
        </w:tc>
        <w:tc>
          <w:tcPr>
            <w:tcW w:w="1800" w:type="dxa"/>
            <w:shd w:val="clear" w:color="auto" w:fill="auto"/>
          </w:tcPr>
          <w:p w14:paraId="6453180C" w14:textId="77777777" w:rsidR="00152D3E" w:rsidRPr="00743762" w:rsidRDefault="00152D3E" w:rsidP="00743762">
            <w:pPr>
              <w:spacing w:before="120" w:after="120"/>
              <w:jc w:val="center"/>
              <w:rPr>
                <w:rFonts w:ascii="Tahoma" w:hAnsi="Tahoma" w:cs="Tahoma" w:hint="eastAsia"/>
                <w:sz w:val="16"/>
                <w:szCs w:val="16"/>
              </w:rPr>
            </w:pPr>
            <w:r w:rsidRPr="00743762">
              <w:rPr>
                <w:rFonts w:ascii="Tahoma" w:hAnsi="Tahoma" w:cs="Tahoma" w:hint="eastAsia"/>
                <w:sz w:val="16"/>
                <w:szCs w:val="16"/>
              </w:rPr>
              <w:t>OSC_OSCIntf</w:t>
            </w:r>
          </w:p>
        </w:tc>
        <w:tc>
          <w:tcPr>
            <w:tcW w:w="2700" w:type="dxa"/>
            <w:shd w:val="clear" w:color="auto" w:fill="auto"/>
          </w:tcPr>
          <w:p w14:paraId="62CE7520" w14:textId="77777777" w:rsidR="00152D3E" w:rsidRPr="00743762" w:rsidRDefault="00152D3E" w:rsidP="00743762">
            <w:pPr>
              <w:spacing w:before="120" w:after="120"/>
              <w:rPr>
                <w:rFonts w:ascii="Tahoma" w:hAnsi="Tahoma" w:cs="Tahoma" w:hint="eastAsia"/>
                <w:sz w:val="16"/>
                <w:szCs w:val="16"/>
              </w:rPr>
            </w:pPr>
            <w:r w:rsidRPr="00743762">
              <w:rPr>
                <w:rFonts w:ascii="Tahoma" w:hAnsi="Tahoma" w:cs="Tahoma" w:hint="eastAsia"/>
                <w:sz w:val="16"/>
                <w:szCs w:val="16"/>
              </w:rPr>
              <w:t>MUROS_-3dB_GMSKIntf</w:t>
            </w:r>
          </w:p>
        </w:tc>
        <w:tc>
          <w:tcPr>
            <w:tcW w:w="2520" w:type="dxa"/>
            <w:shd w:val="clear" w:color="auto" w:fill="auto"/>
          </w:tcPr>
          <w:p w14:paraId="257034A1" w14:textId="77777777" w:rsidR="00152D3E" w:rsidRPr="00743762" w:rsidRDefault="00152D3E" w:rsidP="00743762">
            <w:pPr>
              <w:spacing w:before="120" w:after="120"/>
              <w:rPr>
                <w:rFonts w:ascii="Tahoma" w:hAnsi="Tahoma" w:cs="Tahoma" w:hint="eastAsia"/>
                <w:sz w:val="16"/>
                <w:szCs w:val="16"/>
              </w:rPr>
            </w:pPr>
            <w:r w:rsidRPr="00743762">
              <w:rPr>
                <w:rFonts w:ascii="Tahoma" w:hAnsi="Tahoma" w:cs="Tahoma" w:hint="eastAsia"/>
                <w:sz w:val="16"/>
                <w:szCs w:val="16"/>
              </w:rPr>
              <w:t>MUROS_-3dB_OSCIntf</w:t>
            </w:r>
          </w:p>
        </w:tc>
      </w:tr>
    </w:tbl>
    <w:p w14:paraId="770DC8A4" w14:textId="77777777" w:rsidR="00152D3E" w:rsidRDefault="00152D3E" w:rsidP="00152D3E">
      <w:pPr>
        <w:pStyle w:val="FP"/>
        <w:rPr>
          <w:rFonts w:hint="eastAsia"/>
          <w:lang w:eastAsia="zh-CN"/>
        </w:rPr>
      </w:pPr>
    </w:p>
    <w:p w14:paraId="66D72A3F" w14:textId="77777777" w:rsidR="00152D3E" w:rsidRDefault="00152D3E" w:rsidP="00152D3E">
      <w:pPr>
        <w:pStyle w:val="FP"/>
        <w:rPr>
          <w:rFonts w:hint="eastAsia"/>
          <w:lang w:eastAsia="zh-CN"/>
        </w:rPr>
      </w:pPr>
      <w:r>
        <w:rPr>
          <w:rFonts w:hint="eastAsia"/>
          <w:lang w:eastAsia="zh-CN"/>
        </w:rPr>
        <w:t>The performance curves are shown from Figure 11-9 to Figure 11-12.</w:t>
      </w:r>
    </w:p>
    <w:p w14:paraId="677C97AA" w14:textId="77777777" w:rsidR="00152D3E" w:rsidRDefault="00152D3E" w:rsidP="00152D3E">
      <w:pPr>
        <w:pStyle w:val="FP"/>
        <w:rPr>
          <w:lang w:eastAsia="zh-CN"/>
        </w:rPr>
      </w:pPr>
    </w:p>
    <w:p w14:paraId="31D33A5D" w14:textId="77777777" w:rsidR="005F330B" w:rsidRPr="00A911BC" w:rsidRDefault="005F330B" w:rsidP="005F330B">
      <w:pPr>
        <w:pStyle w:val="TH"/>
        <w:rPr>
          <w:lang w:eastAsia="zh-CN"/>
        </w:rPr>
      </w:pPr>
    </w:p>
    <w:tbl>
      <w:tblPr>
        <w:tblW w:w="9117" w:type="dxa"/>
        <w:jc w:val="center"/>
        <w:tblLayout w:type="fixed"/>
        <w:tblLook w:val="01E0" w:firstRow="1" w:lastRow="1" w:firstColumn="1" w:lastColumn="1" w:noHBand="0" w:noVBand="0"/>
      </w:tblPr>
      <w:tblGrid>
        <w:gridCol w:w="4509"/>
        <w:gridCol w:w="4608"/>
      </w:tblGrid>
      <w:tr w:rsidR="00152D3E" w14:paraId="659CDC6C" w14:textId="77777777" w:rsidTr="00743762">
        <w:trPr>
          <w:jc w:val="center"/>
        </w:trPr>
        <w:tc>
          <w:tcPr>
            <w:tcW w:w="4509" w:type="dxa"/>
            <w:shd w:val="clear" w:color="auto" w:fill="auto"/>
          </w:tcPr>
          <w:p w14:paraId="0F72C0F4" w14:textId="330CCCEC" w:rsidR="00152D3E" w:rsidRPr="00743762" w:rsidRDefault="006A5256" w:rsidP="00743762">
            <w:pPr>
              <w:spacing w:before="120" w:after="120"/>
              <w:rPr>
                <w:rFonts w:ascii="Tahoma" w:hAnsi="Tahoma" w:cs="Tahoma" w:hint="eastAsia"/>
                <w:sz w:val="16"/>
                <w:szCs w:val="16"/>
              </w:rPr>
            </w:pPr>
            <w:r w:rsidRPr="00743762">
              <w:rPr>
                <w:rFonts w:ascii="Tahoma" w:hAnsi="Tahoma" w:cs="Tahoma"/>
                <w:noProof/>
                <w:sz w:val="16"/>
                <w:szCs w:val="16"/>
              </w:rPr>
              <w:drawing>
                <wp:inline distT="0" distB="0" distL="0" distR="0" wp14:anchorId="6CAD2282" wp14:editId="6CBD3E52">
                  <wp:extent cx="2628900" cy="2491740"/>
                  <wp:effectExtent l="0" t="0" r="0" b="0"/>
                  <wp:docPr id="574"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697">
                            <a:extLst>
                              <a:ext uri="{28A0092B-C50C-407E-A947-70E740481C1C}">
                                <a14:useLocalDpi xmlns:a14="http://schemas.microsoft.com/office/drawing/2010/main" val="0"/>
                              </a:ext>
                            </a:extLst>
                          </a:blip>
                          <a:srcRect/>
                          <a:stretch>
                            <a:fillRect/>
                          </a:stretch>
                        </pic:blipFill>
                        <pic:spPr bwMode="auto">
                          <a:xfrm>
                            <a:off x="0" y="0"/>
                            <a:ext cx="2628900" cy="2491740"/>
                          </a:xfrm>
                          <a:prstGeom prst="rect">
                            <a:avLst/>
                          </a:prstGeom>
                          <a:noFill/>
                          <a:ln>
                            <a:noFill/>
                          </a:ln>
                        </pic:spPr>
                      </pic:pic>
                    </a:graphicData>
                  </a:graphic>
                </wp:inline>
              </w:drawing>
            </w:r>
          </w:p>
        </w:tc>
        <w:tc>
          <w:tcPr>
            <w:tcW w:w="4608" w:type="dxa"/>
            <w:shd w:val="clear" w:color="auto" w:fill="auto"/>
          </w:tcPr>
          <w:p w14:paraId="406108D6" w14:textId="4B106C75" w:rsidR="00152D3E" w:rsidRPr="00743762" w:rsidRDefault="006A5256" w:rsidP="00743762">
            <w:pPr>
              <w:tabs>
                <w:tab w:val="center" w:pos="2880"/>
              </w:tabs>
              <w:spacing w:before="120" w:after="120"/>
              <w:rPr>
                <w:rFonts w:ascii="Tahoma" w:hAnsi="Tahoma" w:cs="Tahoma" w:hint="eastAsia"/>
                <w:sz w:val="16"/>
                <w:szCs w:val="16"/>
              </w:rPr>
            </w:pPr>
            <w:r w:rsidRPr="00743762">
              <w:rPr>
                <w:rFonts w:ascii="Tahoma" w:hAnsi="Tahoma" w:cs="Tahoma"/>
                <w:noProof/>
                <w:sz w:val="16"/>
                <w:szCs w:val="16"/>
              </w:rPr>
              <w:drawing>
                <wp:inline distT="0" distB="0" distL="0" distR="0" wp14:anchorId="4911BFA0" wp14:editId="11642C9E">
                  <wp:extent cx="2689860" cy="2545080"/>
                  <wp:effectExtent l="0" t="0" r="0" b="0"/>
                  <wp:docPr id="575"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698">
                            <a:extLst>
                              <a:ext uri="{28A0092B-C50C-407E-A947-70E740481C1C}">
                                <a14:useLocalDpi xmlns:a14="http://schemas.microsoft.com/office/drawing/2010/main" val="0"/>
                              </a:ext>
                            </a:extLst>
                          </a:blip>
                          <a:srcRect/>
                          <a:stretch>
                            <a:fillRect/>
                          </a:stretch>
                        </pic:blipFill>
                        <pic:spPr bwMode="auto">
                          <a:xfrm>
                            <a:off x="0" y="0"/>
                            <a:ext cx="2689860" cy="2545080"/>
                          </a:xfrm>
                          <a:prstGeom prst="rect">
                            <a:avLst/>
                          </a:prstGeom>
                          <a:noFill/>
                          <a:ln>
                            <a:noFill/>
                          </a:ln>
                        </pic:spPr>
                      </pic:pic>
                    </a:graphicData>
                  </a:graphic>
                </wp:inline>
              </w:drawing>
            </w:r>
          </w:p>
        </w:tc>
      </w:tr>
    </w:tbl>
    <w:p w14:paraId="4DC0FD8A" w14:textId="77777777" w:rsidR="00152D3E" w:rsidRPr="00D13298" w:rsidRDefault="00152D3E" w:rsidP="005F330B">
      <w:pPr>
        <w:pStyle w:val="TF"/>
        <w:rPr>
          <w:rFonts w:hint="eastAsia"/>
        </w:rPr>
      </w:pPr>
      <w:r w:rsidRPr="00D13298">
        <w:t xml:space="preserve">Figure </w:t>
      </w:r>
      <w:r w:rsidRPr="00D13298">
        <w:rPr>
          <w:rFonts w:hint="eastAsia"/>
        </w:rPr>
        <w:t>11</w:t>
      </w:r>
      <w:r w:rsidRPr="00D13298">
        <w:t>-</w:t>
      </w:r>
      <w:r>
        <w:rPr>
          <w:rFonts w:hint="eastAsia"/>
          <w:lang w:eastAsia="zh-CN"/>
        </w:rPr>
        <w:t>9</w:t>
      </w:r>
      <w:r w:rsidRPr="00D13298">
        <w:t xml:space="preserve">: </w:t>
      </w:r>
      <w:r w:rsidRPr="00D13298">
        <w:rPr>
          <w:rFonts w:hint="eastAsia"/>
        </w:rPr>
        <w:t>P</w:t>
      </w:r>
      <w:r w:rsidRPr="00D13298">
        <w:t xml:space="preserve">erformance </w:t>
      </w:r>
      <w:r w:rsidRPr="00D13298">
        <w:rPr>
          <w:rFonts w:hint="eastAsia"/>
        </w:rPr>
        <w:t>of SACCH and AFS4.75/AHS</w:t>
      </w:r>
      <w:smartTag w:uri="urn:schemas-microsoft-com:office:smarttags" w:element="chmetcnv">
        <w:smartTagPr>
          <w:attr w:name="UnitName" w:val="in"/>
          <w:attr w:name="SourceValue" w:val="4.75"/>
          <w:attr w:name="HasSpace" w:val="True"/>
          <w:attr w:name="Negative" w:val="False"/>
          <w:attr w:name="NumberType" w:val="1"/>
          <w:attr w:name="TCSC" w:val="0"/>
        </w:smartTagPr>
        <w:r w:rsidRPr="00D13298">
          <w:rPr>
            <w:rFonts w:hint="eastAsia"/>
          </w:rPr>
          <w:t>4.75 in</w:t>
        </w:r>
      </w:smartTag>
      <w:r w:rsidRPr="00D13298">
        <w:rPr>
          <w:rFonts w:hint="eastAsia"/>
        </w:rPr>
        <w:t xml:space="preserve"> Scenario A, </w:t>
      </w:r>
      <w:r w:rsidRPr="00D13298">
        <w:t>MTS-</w:t>
      </w:r>
      <w:r w:rsidRPr="00D13298">
        <w:rPr>
          <w:rFonts w:hint="eastAsia"/>
        </w:rPr>
        <w:t>2</w:t>
      </w:r>
    </w:p>
    <w:p w14:paraId="7FCB7CF5" w14:textId="77777777" w:rsidR="00152D3E" w:rsidRDefault="00152D3E" w:rsidP="00152D3E">
      <w:pPr>
        <w:pStyle w:val="FP"/>
        <w:rPr>
          <w:lang w:eastAsia="zh-CN"/>
        </w:rPr>
      </w:pPr>
    </w:p>
    <w:p w14:paraId="3C85BD70" w14:textId="77777777" w:rsidR="005F330B" w:rsidRPr="003A01B8" w:rsidRDefault="005F330B" w:rsidP="005F330B">
      <w:pPr>
        <w:pStyle w:val="TH"/>
        <w:rPr>
          <w:lang w:eastAsia="zh-CN"/>
        </w:rPr>
      </w:pPr>
    </w:p>
    <w:tbl>
      <w:tblPr>
        <w:tblW w:w="9117" w:type="dxa"/>
        <w:jc w:val="center"/>
        <w:tblLayout w:type="fixed"/>
        <w:tblLook w:val="01E0" w:firstRow="1" w:lastRow="1" w:firstColumn="1" w:lastColumn="1" w:noHBand="0" w:noVBand="0"/>
      </w:tblPr>
      <w:tblGrid>
        <w:gridCol w:w="4509"/>
        <w:gridCol w:w="4608"/>
      </w:tblGrid>
      <w:tr w:rsidR="00152D3E" w14:paraId="449327F4" w14:textId="77777777" w:rsidTr="00743762">
        <w:trPr>
          <w:jc w:val="center"/>
        </w:trPr>
        <w:tc>
          <w:tcPr>
            <w:tcW w:w="4509" w:type="dxa"/>
            <w:shd w:val="clear" w:color="auto" w:fill="auto"/>
          </w:tcPr>
          <w:p w14:paraId="71C14408" w14:textId="51C50DF3" w:rsidR="00152D3E" w:rsidRPr="00743762" w:rsidRDefault="006A5256" w:rsidP="00743762">
            <w:pPr>
              <w:spacing w:before="120" w:after="120"/>
              <w:rPr>
                <w:rFonts w:ascii="Tahoma" w:hAnsi="Tahoma" w:cs="Tahoma" w:hint="eastAsia"/>
                <w:sz w:val="16"/>
                <w:szCs w:val="16"/>
              </w:rPr>
            </w:pPr>
            <w:r w:rsidRPr="00743762">
              <w:rPr>
                <w:rFonts w:ascii="Tahoma" w:hAnsi="Tahoma" w:cs="Tahoma"/>
                <w:noProof/>
                <w:sz w:val="16"/>
                <w:szCs w:val="16"/>
              </w:rPr>
              <w:drawing>
                <wp:inline distT="0" distB="0" distL="0" distR="0" wp14:anchorId="48F13444" wp14:editId="0722813F">
                  <wp:extent cx="2674620" cy="2522220"/>
                  <wp:effectExtent l="0" t="0" r="0" b="0"/>
                  <wp:docPr id="576"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699">
                            <a:extLst>
                              <a:ext uri="{28A0092B-C50C-407E-A947-70E740481C1C}">
                                <a14:useLocalDpi xmlns:a14="http://schemas.microsoft.com/office/drawing/2010/main" val="0"/>
                              </a:ext>
                            </a:extLst>
                          </a:blip>
                          <a:srcRect/>
                          <a:stretch>
                            <a:fillRect/>
                          </a:stretch>
                        </pic:blipFill>
                        <pic:spPr bwMode="auto">
                          <a:xfrm>
                            <a:off x="0" y="0"/>
                            <a:ext cx="2674620" cy="2522220"/>
                          </a:xfrm>
                          <a:prstGeom prst="rect">
                            <a:avLst/>
                          </a:prstGeom>
                          <a:noFill/>
                          <a:ln>
                            <a:noFill/>
                          </a:ln>
                        </pic:spPr>
                      </pic:pic>
                    </a:graphicData>
                  </a:graphic>
                </wp:inline>
              </w:drawing>
            </w:r>
          </w:p>
        </w:tc>
        <w:tc>
          <w:tcPr>
            <w:tcW w:w="4608" w:type="dxa"/>
            <w:shd w:val="clear" w:color="auto" w:fill="auto"/>
          </w:tcPr>
          <w:p w14:paraId="1E5BD8A6" w14:textId="4BD4BDD9" w:rsidR="00152D3E" w:rsidRPr="00743762" w:rsidRDefault="006A5256" w:rsidP="00743762">
            <w:pPr>
              <w:tabs>
                <w:tab w:val="center" w:pos="2880"/>
              </w:tabs>
              <w:spacing w:before="120" w:after="120"/>
              <w:rPr>
                <w:rFonts w:ascii="Tahoma" w:hAnsi="Tahoma" w:cs="Tahoma" w:hint="eastAsia"/>
                <w:sz w:val="16"/>
                <w:szCs w:val="16"/>
              </w:rPr>
            </w:pPr>
            <w:r w:rsidRPr="00743762">
              <w:rPr>
                <w:rFonts w:ascii="Tahoma" w:hAnsi="Tahoma" w:cs="Tahoma"/>
                <w:noProof/>
                <w:sz w:val="16"/>
                <w:szCs w:val="16"/>
              </w:rPr>
              <w:drawing>
                <wp:inline distT="0" distB="0" distL="0" distR="0" wp14:anchorId="686EF80E" wp14:editId="0022A306">
                  <wp:extent cx="2583180" cy="2552700"/>
                  <wp:effectExtent l="0" t="0" r="0" b="0"/>
                  <wp:docPr id="577"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700">
                            <a:extLst>
                              <a:ext uri="{28A0092B-C50C-407E-A947-70E740481C1C}">
                                <a14:useLocalDpi xmlns:a14="http://schemas.microsoft.com/office/drawing/2010/main" val="0"/>
                              </a:ext>
                            </a:extLst>
                          </a:blip>
                          <a:srcRect/>
                          <a:stretch>
                            <a:fillRect/>
                          </a:stretch>
                        </pic:blipFill>
                        <pic:spPr bwMode="auto">
                          <a:xfrm>
                            <a:off x="0" y="0"/>
                            <a:ext cx="2583180" cy="2552700"/>
                          </a:xfrm>
                          <a:prstGeom prst="rect">
                            <a:avLst/>
                          </a:prstGeom>
                          <a:noFill/>
                          <a:ln>
                            <a:noFill/>
                          </a:ln>
                        </pic:spPr>
                      </pic:pic>
                    </a:graphicData>
                  </a:graphic>
                </wp:inline>
              </w:drawing>
            </w:r>
          </w:p>
        </w:tc>
      </w:tr>
    </w:tbl>
    <w:p w14:paraId="5C7098B3" w14:textId="77777777" w:rsidR="00152D3E" w:rsidRPr="00D13298" w:rsidRDefault="00152D3E" w:rsidP="005F330B">
      <w:pPr>
        <w:pStyle w:val="TF"/>
        <w:rPr>
          <w:rFonts w:hint="eastAsia"/>
        </w:rPr>
      </w:pPr>
      <w:r w:rsidRPr="00D13298">
        <w:t xml:space="preserve">Figure </w:t>
      </w:r>
      <w:r w:rsidRPr="00D13298">
        <w:rPr>
          <w:rFonts w:hint="eastAsia"/>
        </w:rPr>
        <w:t>11</w:t>
      </w:r>
      <w:r w:rsidRPr="00D13298">
        <w:t>-</w:t>
      </w:r>
      <w:r>
        <w:rPr>
          <w:rFonts w:hint="eastAsia"/>
          <w:lang w:eastAsia="zh-CN"/>
        </w:rPr>
        <w:t>10</w:t>
      </w:r>
      <w:r w:rsidRPr="00D13298">
        <w:t xml:space="preserve">: </w:t>
      </w:r>
      <w:r w:rsidRPr="00D13298">
        <w:rPr>
          <w:rFonts w:hint="eastAsia"/>
        </w:rPr>
        <w:t>P</w:t>
      </w:r>
      <w:r w:rsidRPr="00D13298">
        <w:t xml:space="preserve">erformance </w:t>
      </w:r>
      <w:r w:rsidRPr="00D13298">
        <w:rPr>
          <w:rFonts w:hint="eastAsia"/>
        </w:rPr>
        <w:t>of SACCH and AFS4.75/AHS</w:t>
      </w:r>
      <w:smartTag w:uri="urn:schemas-microsoft-com:office:smarttags" w:element="chmetcnv">
        <w:smartTagPr>
          <w:attr w:name="UnitName" w:val="in"/>
          <w:attr w:name="SourceValue" w:val="4.75"/>
          <w:attr w:name="HasSpace" w:val="True"/>
          <w:attr w:name="Negative" w:val="False"/>
          <w:attr w:name="NumberType" w:val="1"/>
          <w:attr w:name="TCSC" w:val="0"/>
        </w:smartTagPr>
        <w:r w:rsidRPr="00D13298">
          <w:rPr>
            <w:rFonts w:hint="eastAsia"/>
          </w:rPr>
          <w:t>4.75 in</w:t>
        </w:r>
      </w:smartTag>
      <w:r w:rsidRPr="00D13298">
        <w:rPr>
          <w:rFonts w:hint="eastAsia"/>
        </w:rPr>
        <w:t xml:space="preserve"> Scenario B, </w:t>
      </w:r>
      <w:r w:rsidRPr="00D13298">
        <w:t>MTS-</w:t>
      </w:r>
      <w:r w:rsidRPr="00D13298">
        <w:rPr>
          <w:rFonts w:hint="eastAsia"/>
        </w:rPr>
        <w:t>2</w:t>
      </w:r>
    </w:p>
    <w:p w14:paraId="669EFBCB" w14:textId="77777777" w:rsidR="00152D3E" w:rsidRDefault="00152D3E" w:rsidP="00152D3E">
      <w:pPr>
        <w:pStyle w:val="FP"/>
        <w:rPr>
          <w:lang w:val="en-US" w:eastAsia="zh-CN"/>
        </w:rPr>
      </w:pPr>
    </w:p>
    <w:p w14:paraId="7C2E82BE" w14:textId="77777777" w:rsidR="005F330B" w:rsidRPr="005E08FA" w:rsidRDefault="005F330B" w:rsidP="005F330B">
      <w:pPr>
        <w:pStyle w:val="TH"/>
        <w:rPr>
          <w:lang w:val="en-US" w:eastAsia="zh-CN"/>
        </w:rPr>
      </w:pPr>
    </w:p>
    <w:tbl>
      <w:tblPr>
        <w:tblW w:w="9117" w:type="dxa"/>
        <w:jc w:val="center"/>
        <w:tblLayout w:type="fixed"/>
        <w:tblLook w:val="01E0" w:firstRow="1" w:lastRow="1" w:firstColumn="1" w:lastColumn="1" w:noHBand="0" w:noVBand="0"/>
      </w:tblPr>
      <w:tblGrid>
        <w:gridCol w:w="4509"/>
        <w:gridCol w:w="4608"/>
      </w:tblGrid>
      <w:tr w:rsidR="00152D3E" w14:paraId="1D26C8BA" w14:textId="77777777" w:rsidTr="00743762">
        <w:trPr>
          <w:jc w:val="center"/>
        </w:trPr>
        <w:tc>
          <w:tcPr>
            <w:tcW w:w="4509" w:type="dxa"/>
            <w:shd w:val="clear" w:color="auto" w:fill="auto"/>
          </w:tcPr>
          <w:p w14:paraId="1F5AB7B9" w14:textId="7500A83A" w:rsidR="00152D3E" w:rsidRPr="00743762" w:rsidRDefault="006A5256" w:rsidP="00743762">
            <w:pPr>
              <w:spacing w:before="120" w:after="120"/>
              <w:rPr>
                <w:rFonts w:ascii="Tahoma" w:hAnsi="Tahoma" w:cs="Tahoma" w:hint="eastAsia"/>
                <w:sz w:val="16"/>
                <w:szCs w:val="16"/>
              </w:rPr>
            </w:pPr>
            <w:r w:rsidRPr="00743762">
              <w:rPr>
                <w:rFonts w:ascii="Tahoma" w:hAnsi="Tahoma" w:cs="Tahoma"/>
                <w:noProof/>
                <w:sz w:val="16"/>
                <w:szCs w:val="16"/>
              </w:rPr>
              <w:drawing>
                <wp:inline distT="0" distB="0" distL="0" distR="0" wp14:anchorId="042F2BBF" wp14:editId="20DA627A">
                  <wp:extent cx="2727960" cy="2506980"/>
                  <wp:effectExtent l="0" t="0" r="0" b="0"/>
                  <wp:docPr id="578"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701">
                            <a:extLst>
                              <a:ext uri="{28A0092B-C50C-407E-A947-70E740481C1C}">
                                <a14:useLocalDpi xmlns:a14="http://schemas.microsoft.com/office/drawing/2010/main" val="0"/>
                              </a:ext>
                            </a:extLst>
                          </a:blip>
                          <a:srcRect/>
                          <a:stretch>
                            <a:fillRect/>
                          </a:stretch>
                        </pic:blipFill>
                        <pic:spPr bwMode="auto">
                          <a:xfrm>
                            <a:off x="0" y="0"/>
                            <a:ext cx="2727960" cy="2506980"/>
                          </a:xfrm>
                          <a:prstGeom prst="rect">
                            <a:avLst/>
                          </a:prstGeom>
                          <a:noFill/>
                          <a:ln>
                            <a:noFill/>
                          </a:ln>
                        </pic:spPr>
                      </pic:pic>
                    </a:graphicData>
                  </a:graphic>
                </wp:inline>
              </w:drawing>
            </w:r>
          </w:p>
        </w:tc>
        <w:tc>
          <w:tcPr>
            <w:tcW w:w="4608" w:type="dxa"/>
            <w:shd w:val="clear" w:color="auto" w:fill="auto"/>
          </w:tcPr>
          <w:p w14:paraId="7647020E" w14:textId="3397B9BF" w:rsidR="00152D3E" w:rsidRPr="00743762" w:rsidRDefault="006A5256" w:rsidP="00743762">
            <w:pPr>
              <w:tabs>
                <w:tab w:val="center" w:pos="2880"/>
              </w:tabs>
              <w:spacing w:before="120" w:after="120"/>
              <w:rPr>
                <w:rFonts w:ascii="Tahoma" w:hAnsi="Tahoma" w:cs="Tahoma" w:hint="eastAsia"/>
                <w:sz w:val="16"/>
                <w:szCs w:val="16"/>
              </w:rPr>
            </w:pPr>
            <w:r w:rsidRPr="00743762">
              <w:rPr>
                <w:rFonts w:ascii="Tahoma" w:hAnsi="Tahoma" w:cs="Tahoma"/>
                <w:noProof/>
                <w:sz w:val="16"/>
                <w:szCs w:val="16"/>
              </w:rPr>
              <w:drawing>
                <wp:inline distT="0" distB="0" distL="0" distR="0" wp14:anchorId="20ADFF21" wp14:editId="2AF9289C">
                  <wp:extent cx="2735580" cy="2506980"/>
                  <wp:effectExtent l="0" t="0" r="0" b="0"/>
                  <wp:docPr id="579"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702">
                            <a:extLst>
                              <a:ext uri="{28A0092B-C50C-407E-A947-70E740481C1C}">
                                <a14:useLocalDpi xmlns:a14="http://schemas.microsoft.com/office/drawing/2010/main" val="0"/>
                              </a:ext>
                            </a:extLst>
                          </a:blip>
                          <a:srcRect/>
                          <a:stretch>
                            <a:fillRect/>
                          </a:stretch>
                        </pic:blipFill>
                        <pic:spPr bwMode="auto">
                          <a:xfrm>
                            <a:off x="0" y="0"/>
                            <a:ext cx="2735580" cy="2506980"/>
                          </a:xfrm>
                          <a:prstGeom prst="rect">
                            <a:avLst/>
                          </a:prstGeom>
                          <a:noFill/>
                          <a:ln>
                            <a:noFill/>
                          </a:ln>
                        </pic:spPr>
                      </pic:pic>
                    </a:graphicData>
                  </a:graphic>
                </wp:inline>
              </w:drawing>
            </w:r>
          </w:p>
        </w:tc>
      </w:tr>
    </w:tbl>
    <w:p w14:paraId="73EF41F0" w14:textId="77777777" w:rsidR="00152D3E" w:rsidRPr="006D3781" w:rsidRDefault="00152D3E" w:rsidP="005F330B">
      <w:pPr>
        <w:pStyle w:val="TF"/>
        <w:rPr>
          <w:rFonts w:hint="eastAsia"/>
        </w:rPr>
      </w:pPr>
      <w:r w:rsidRPr="006D3781">
        <w:t xml:space="preserve">Figure </w:t>
      </w:r>
      <w:r w:rsidRPr="006D3781">
        <w:rPr>
          <w:rFonts w:hint="eastAsia"/>
        </w:rPr>
        <w:t>11</w:t>
      </w:r>
      <w:r w:rsidRPr="006D3781">
        <w:t>-</w:t>
      </w:r>
      <w:r>
        <w:rPr>
          <w:rFonts w:hint="eastAsia"/>
          <w:lang w:eastAsia="zh-CN"/>
        </w:rPr>
        <w:t>11</w:t>
      </w:r>
      <w:r w:rsidRPr="006D3781">
        <w:t xml:space="preserve">: </w:t>
      </w:r>
      <w:r w:rsidRPr="006D3781">
        <w:rPr>
          <w:rFonts w:hint="eastAsia"/>
        </w:rPr>
        <w:t>P</w:t>
      </w:r>
      <w:r w:rsidRPr="006D3781">
        <w:t xml:space="preserve">erformance </w:t>
      </w:r>
      <w:r w:rsidRPr="006D3781">
        <w:rPr>
          <w:rFonts w:hint="eastAsia"/>
        </w:rPr>
        <w:t>of SACCH and AFS4.75/AHS</w:t>
      </w:r>
      <w:smartTag w:uri="urn:schemas-microsoft-com:office:smarttags" w:element="chmetcnv">
        <w:smartTagPr>
          <w:attr w:name="UnitName" w:val="in"/>
          <w:attr w:name="SourceValue" w:val="4.75"/>
          <w:attr w:name="HasSpace" w:val="True"/>
          <w:attr w:name="Negative" w:val="False"/>
          <w:attr w:name="NumberType" w:val="1"/>
          <w:attr w:name="TCSC" w:val="0"/>
        </w:smartTagPr>
        <w:r w:rsidRPr="006D3781">
          <w:rPr>
            <w:rFonts w:hint="eastAsia"/>
          </w:rPr>
          <w:t>4.75 in</w:t>
        </w:r>
      </w:smartTag>
      <w:r w:rsidRPr="006D3781">
        <w:rPr>
          <w:rFonts w:hint="eastAsia"/>
        </w:rPr>
        <w:t xml:space="preserve"> Scenario C, </w:t>
      </w:r>
      <w:r w:rsidRPr="006D3781">
        <w:t>MTS-</w:t>
      </w:r>
      <w:r w:rsidRPr="006D3781">
        <w:rPr>
          <w:rFonts w:hint="eastAsia"/>
        </w:rPr>
        <w:t>2</w:t>
      </w:r>
    </w:p>
    <w:p w14:paraId="3CC18122" w14:textId="77777777" w:rsidR="00152D3E" w:rsidRPr="002B5D6E" w:rsidRDefault="00152D3E" w:rsidP="005F330B">
      <w:pPr>
        <w:pStyle w:val="TH"/>
        <w:rPr>
          <w:rFonts w:hint="eastAsia"/>
          <w:lang w:eastAsia="zh-CN"/>
        </w:rPr>
      </w:pPr>
    </w:p>
    <w:tbl>
      <w:tblPr>
        <w:tblW w:w="9117" w:type="dxa"/>
        <w:jc w:val="center"/>
        <w:tblLayout w:type="fixed"/>
        <w:tblLook w:val="01E0" w:firstRow="1" w:lastRow="1" w:firstColumn="1" w:lastColumn="1" w:noHBand="0" w:noVBand="0"/>
      </w:tblPr>
      <w:tblGrid>
        <w:gridCol w:w="4509"/>
        <w:gridCol w:w="4608"/>
      </w:tblGrid>
      <w:tr w:rsidR="00152D3E" w14:paraId="4D3F9139" w14:textId="77777777" w:rsidTr="00743762">
        <w:trPr>
          <w:jc w:val="center"/>
        </w:trPr>
        <w:tc>
          <w:tcPr>
            <w:tcW w:w="4509" w:type="dxa"/>
            <w:shd w:val="clear" w:color="auto" w:fill="auto"/>
          </w:tcPr>
          <w:p w14:paraId="6683D362" w14:textId="4CA8A392" w:rsidR="00152D3E" w:rsidRPr="00743762" w:rsidRDefault="006A5256" w:rsidP="005F330B">
            <w:pPr>
              <w:pStyle w:val="TH"/>
              <w:rPr>
                <w:rFonts w:cs="Tahoma" w:hint="eastAsia"/>
                <w:sz w:val="16"/>
                <w:szCs w:val="16"/>
              </w:rPr>
            </w:pPr>
            <w:r w:rsidRPr="00743762">
              <w:rPr>
                <w:rFonts w:cs="Tahoma"/>
                <w:noProof/>
                <w:sz w:val="16"/>
                <w:szCs w:val="16"/>
              </w:rPr>
              <w:drawing>
                <wp:inline distT="0" distB="0" distL="0" distR="0" wp14:anchorId="4E214611" wp14:editId="09D85E5C">
                  <wp:extent cx="2773680" cy="2545080"/>
                  <wp:effectExtent l="0" t="0" r="0" b="0"/>
                  <wp:docPr id="580"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703">
                            <a:extLst>
                              <a:ext uri="{28A0092B-C50C-407E-A947-70E740481C1C}">
                                <a14:useLocalDpi xmlns:a14="http://schemas.microsoft.com/office/drawing/2010/main" val="0"/>
                              </a:ext>
                            </a:extLst>
                          </a:blip>
                          <a:srcRect/>
                          <a:stretch>
                            <a:fillRect/>
                          </a:stretch>
                        </pic:blipFill>
                        <pic:spPr bwMode="auto">
                          <a:xfrm>
                            <a:off x="0" y="0"/>
                            <a:ext cx="2773680" cy="2545080"/>
                          </a:xfrm>
                          <a:prstGeom prst="rect">
                            <a:avLst/>
                          </a:prstGeom>
                          <a:noFill/>
                          <a:ln>
                            <a:noFill/>
                          </a:ln>
                        </pic:spPr>
                      </pic:pic>
                    </a:graphicData>
                  </a:graphic>
                </wp:inline>
              </w:drawing>
            </w:r>
          </w:p>
        </w:tc>
        <w:tc>
          <w:tcPr>
            <w:tcW w:w="4608" w:type="dxa"/>
            <w:shd w:val="clear" w:color="auto" w:fill="auto"/>
          </w:tcPr>
          <w:p w14:paraId="6A51553A" w14:textId="0DA7480A" w:rsidR="00152D3E" w:rsidRPr="00743762" w:rsidRDefault="006A5256" w:rsidP="005F330B">
            <w:pPr>
              <w:pStyle w:val="TH"/>
              <w:rPr>
                <w:rFonts w:cs="Tahoma" w:hint="eastAsia"/>
                <w:sz w:val="16"/>
                <w:szCs w:val="16"/>
              </w:rPr>
            </w:pPr>
            <w:r w:rsidRPr="00743762">
              <w:rPr>
                <w:rFonts w:cs="Tahoma"/>
                <w:noProof/>
                <w:sz w:val="16"/>
                <w:szCs w:val="16"/>
              </w:rPr>
              <w:drawing>
                <wp:inline distT="0" distB="0" distL="0" distR="0" wp14:anchorId="6D89D30A" wp14:editId="7577BD54">
                  <wp:extent cx="2788920" cy="2514600"/>
                  <wp:effectExtent l="0" t="0" r="0" b="0"/>
                  <wp:docPr id="581"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704">
                            <a:extLst>
                              <a:ext uri="{28A0092B-C50C-407E-A947-70E740481C1C}">
                                <a14:useLocalDpi xmlns:a14="http://schemas.microsoft.com/office/drawing/2010/main" val="0"/>
                              </a:ext>
                            </a:extLst>
                          </a:blip>
                          <a:srcRect/>
                          <a:stretch>
                            <a:fillRect/>
                          </a:stretch>
                        </pic:blipFill>
                        <pic:spPr bwMode="auto">
                          <a:xfrm>
                            <a:off x="0" y="0"/>
                            <a:ext cx="2788920" cy="2514600"/>
                          </a:xfrm>
                          <a:prstGeom prst="rect">
                            <a:avLst/>
                          </a:prstGeom>
                          <a:noFill/>
                          <a:ln>
                            <a:noFill/>
                          </a:ln>
                        </pic:spPr>
                      </pic:pic>
                    </a:graphicData>
                  </a:graphic>
                </wp:inline>
              </w:drawing>
            </w:r>
          </w:p>
        </w:tc>
      </w:tr>
    </w:tbl>
    <w:p w14:paraId="1AB31AEA" w14:textId="77777777" w:rsidR="00152D3E" w:rsidRPr="006D3781" w:rsidRDefault="00152D3E" w:rsidP="005F330B">
      <w:pPr>
        <w:pStyle w:val="TF"/>
        <w:rPr>
          <w:rFonts w:hint="eastAsia"/>
        </w:rPr>
      </w:pPr>
      <w:r w:rsidRPr="006D3781">
        <w:t xml:space="preserve">Figure </w:t>
      </w:r>
      <w:r w:rsidRPr="006D3781">
        <w:rPr>
          <w:rFonts w:hint="eastAsia"/>
        </w:rPr>
        <w:t>11</w:t>
      </w:r>
      <w:r w:rsidRPr="006D3781">
        <w:t>-</w:t>
      </w:r>
      <w:r w:rsidRPr="006D3781">
        <w:rPr>
          <w:rFonts w:hint="eastAsia"/>
        </w:rPr>
        <w:t>1</w:t>
      </w:r>
      <w:r>
        <w:rPr>
          <w:rFonts w:hint="eastAsia"/>
          <w:lang w:eastAsia="zh-CN"/>
        </w:rPr>
        <w:t>2</w:t>
      </w:r>
      <w:r w:rsidRPr="006D3781">
        <w:t xml:space="preserve">: </w:t>
      </w:r>
      <w:r w:rsidRPr="006D3781">
        <w:rPr>
          <w:rFonts w:hint="eastAsia"/>
        </w:rPr>
        <w:t>P</w:t>
      </w:r>
      <w:r w:rsidRPr="006D3781">
        <w:t xml:space="preserve">erformance </w:t>
      </w:r>
      <w:r w:rsidRPr="006D3781">
        <w:rPr>
          <w:rFonts w:hint="eastAsia"/>
        </w:rPr>
        <w:t>of SACCH and AFS4.75/AHS</w:t>
      </w:r>
      <w:smartTag w:uri="urn:schemas-microsoft-com:office:smarttags" w:element="chmetcnv">
        <w:smartTagPr>
          <w:attr w:name="UnitName" w:val="in"/>
          <w:attr w:name="SourceValue" w:val="4.75"/>
          <w:attr w:name="HasSpace" w:val="True"/>
          <w:attr w:name="Negative" w:val="False"/>
          <w:attr w:name="NumberType" w:val="1"/>
          <w:attr w:name="TCSC" w:val="0"/>
        </w:smartTagPr>
        <w:r w:rsidRPr="006D3781">
          <w:rPr>
            <w:rFonts w:hint="eastAsia"/>
          </w:rPr>
          <w:t>4.75 in</w:t>
        </w:r>
      </w:smartTag>
      <w:r w:rsidRPr="006D3781">
        <w:rPr>
          <w:rFonts w:hint="eastAsia"/>
        </w:rPr>
        <w:t xml:space="preserve"> Scenario D, </w:t>
      </w:r>
      <w:r w:rsidRPr="006D3781">
        <w:t>MTS-</w:t>
      </w:r>
      <w:r w:rsidRPr="006D3781">
        <w:rPr>
          <w:rFonts w:hint="eastAsia"/>
        </w:rPr>
        <w:t>2</w:t>
      </w:r>
    </w:p>
    <w:p w14:paraId="641C495D" w14:textId="77777777" w:rsidR="00152D3E" w:rsidRPr="002B5D6E" w:rsidRDefault="00152D3E" w:rsidP="005F330B">
      <w:pPr>
        <w:pStyle w:val="FP"/>
        <w:rPr>
          <w:rFonts w:hint="eastAsia"/>
          <w:lang w:eastAsia="zh-CN"/>
        </w:rPr>
      </w:pPr>
    </w:p>
    <w:p w14:paraId="2C376421" w14:textId="77777777" w:rsidR="00152D3E" w:rsidRPr="00B264F1" w:rsidRDefault="00152D3E" w:rsidP="00152D3E">
      <w:pPr>
        <w:pStyle w:val="Heading6"/>
        <w:rPr>
          <w:rFonts w:hint="eastAsia"/>
          <w:lang w:eastAsia="zh-CN"/>
        </w:rPr>
      </w:pPr>
      <w:bookmarkStart w:id="643" w:name="_Toc518052967"/>
      <w:r>
        <w:rPr>
          <w:rFonts w:hint="eastAsia"/>
          <w:lang w:eastAsia="zh-CN"/>
        </w:rPr>
        <w:t>11</w:t>
      </w:r>
      <w:r>
        <w:t>.</w:t>
      </w:r>
      <w:r>
        <w:rPr>
          <w:rFonts w:hint="eastAsia"/>
          <w:lang w:eastAsia="zh-CN"/>
        </w:rPr>
        <w:t>1</w:t>
      </w:r>
      <w:r>
        <w:t>.</w:t>
      </w:r>
      <w:r>
        <w:rPr>
          <w:rFonts w:hint="eastAsia"/>
          <w:lang w:eastAsia="zh-CN"/>
        </w:rPr>
        <w:t>2</w:t>
      </w:r>
      <w:r>
        <w:t>.</w:t>
      </w:r>
      <w:r>
        <w:rPr>
          <w:rFonts w:hint="eastAsia"/>
          <w:lang w:eastAsia="zh-CN"/>
        </w:rPr>
        <w:t>1</w:t>
      </w:r>
      <w:r>
        <w:t>.</w:t>
      </w:r>
      <w:r>
        <w:rPr>
          <w:rFonts w:hint="eastAsia"/>
          <w:lang w:eastAsia="zh-CN"/>
        </w:rPr>
        <w:t>2</w:t>
      </w:r>
      <w:r>
        <w:t>.</w:t>
      </w:r>
      <w:r>
        <w:rPr>
          <w:rFonts w:hint="eastAsia"/>
          <w:lang w:eastAsia="zh-CN"/>
        </w:rPr>
        <w:t>4</w:t>
      </w:r>
      <w:r>
        <w:tab/>
      </w:r>
      <w:r>
        <w:rPr>
          <w:rFonts w:hint="eastAsia"/>
          <w:lang w:eastAsia="zh-CN"/>
        </w:rPr>
        <w:t>P</w:t>
      </w:r>
      <w:r w:rsidRPr="00B264F1">
        <w:rPr>
          <w:lang w:eastAsia="zh-CN"/>
        </w:rPr>
        <w:t xml:space="preserve">erformance </w:t>
      </w:r>
      <w:r>
        <w:rPr>
          <w:rFonts w:hint="eastAsia"/>
          <w:lang w:eastAsia="zh-CN"/>
        </w:rPr>
        <w:t>Analysis</w:t>
      </w:r>
      <w:bookmarkEnd w:id="643"/>
    </w:p>
    <w:p w14:paraId="64091CAE" w14:textId="77777777" w:rsidR="00152D3E" w:rsidRDefault="00152D3E" w:rsidP="00152D3E">
      <w:pPr>
        <w:rPr>
          <w:rFonts w:hint="eastAsia"/>
          <w:lang w:val="en-US" w:eastAsia="zh-CN"/>
        </w:rPr>
      </w:pPr>
      <w:r>
        <w:rPr>
          <w:rFonts w:hint="eastAsia"/>
          <w:lang w:val="en-US" w:eastAsia="zh-CN"/>
        </w:rPr>
        <w:t>The relative performance between SACCH and AFS4.75/AHS</w:t>
      </w:r>
      <w:smartTag w:uri="urn:schemas-microsoft-com:office:smarttags" w:element="chmetcnv">
        <w:smartTagPr>
          <w:attr w:name="UnitName" w:val="in"/>
          <w:attr w:name="SourceValue" w:val="4.75"/>
          <w:attr w:name="HasSpace" w:val="True"/>
          <w:attr w:name="Negative" w:val="False"/>
          <w:attr w:name="NumberType" w:val="1"/>
          <w:attr w:name="TCSC" w:val="0"/>
        </w:smartTagPr>
        <w:r>
          <w:rPr>
            <w:rFonts w:hint="eastAsia"/>
            <w:lang w:val="en-US" w:eastAsia="zh-CN"/>
          </w:rPr>
          <w:t>4.75 in</w:t>
        </w:r>
      </w:smartTag>
      <w:r>
        <w:rPr>
          <w:rFonts w:hint="eastAsia"/>
          <w:lang w:val="en-US" w:eastAsia="zh-CN"/>
        </w:rPr>
        <w:t xml:space="preserve"> legacy DARP can be derived f</w:t>
      </w:r>
      <w:r w:rsidRPr="00B23206">
        <w:rPr>
          <w:lang w:val="en-US" w:eastAsia="zh-CN"/>
        </w:rPr>
        <w:t>rom Figure 1</w:t>
      </w:r>
      <w:r>
        <w:rPr>
          <w:rFonts w:hint="eastAsia"/>
          <w:lang w:val="en-US" w:eastAsia="zh-CN"/>
        </w:rPr>
        <w:t xml:space="preserve">1-8, whilst the relative performance between SACCH and AFS4.75/AHS4.75 for scenario A, B, C and D </w:t>
      </w:r>
      <w:r w:rsidRPr="00B23206">
        <w:rPr>
          <w:lang w:val="en-US" w:eastAsia="zh-CN"/>
        </w:rPr>
        <w:t xml:space="preserve">can </w:t>
      </w:r>
      <w:r>
        <w:rPr>
          <w:rFonts w:hint="eastAsia"/>
          <w:lang w:val="en-US" w:eastAsia="zh-CN"/>
        </w:rPr>
        <w:t>be respectively derived from Figure 11-9 to Figure 11-12. These are listed in Table 11-4 for AFS4.75 and Table 11-5 for AHS4.75. It can be seen that the degradation of relative performance between SACCH and AHS4.75 can be up to 1.1dB (in scenario D).</w:t>
      </w:r>
    </w:p>
    <w:p w14:paraId="4C9E1F1E" w14:textId="77777777" w:rsidR="00152D3E" w:rsidRPr="00876AC2" w:rsidRDefault="00152D3E" w:rsidP="005F330B">
      <w:pPr>
        <w:pStyle w:val="TH"/>
      </w:pPr>
      <w:r w:rsidRPr="00876AC2">
        <w:t>Table 11-</w:t>
      </w:r>
      <w:r w:rsidRPr="00876AC2">
        <w:rPr>
          <w:rFonts w:hint="eastAsia"/>
        </w:rPr>
        <w:t>4: Degradation of relative performance between SACCH and AFS4.75</w:t>
      </w:r>
    </w:p>
    <w:tbl>
      <w:tblPr>
        <w:tblW w:w="4627" w:type="dxa"/>
        <w:jc w:val="center"/>
        <w:tblLook w:val="0000" w:firstRow="0" w:lastRow="0" w:firstColumn="0" w:lastColumn="0" w:noHBand="0" w:noVBand="0"/>
      </w:tblPr>
      <w:tblGrid>
        <w:gridCol w:w="1645"/>
        <w:gridCol w:w="1491"/>
        <w:gridCol w:w="1491"/>
      </w:tblGrid>
      <w:tr w:rsidR="00152D3E" w:rsidRPr="009F2BE6" w14:paraId="427F2233" w14:textId="77777777">
        <w:trPr>
          <w:trHeight w:val="20"/>
          <w:jc w:val="center"/>
        </w:trPr>
        <w:tc>
          <w:tcPr>
            <w:tcW w:w="16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CAEEB" w14:textId="77777777" w:rsidR="00152D3E" w:rsidRPr="009F2BE6" w:rsidRDefault="00152D3E" w:rsidP="00152D3E">
            <w:pPr>
              <w:spacing w:before="120" w:after="120"/>
            </w:pPr>
            <w:r w:rsidRPr="009F2BE6">
              <w:t xml:space="preserve">　</w:t>
            </w:r>
          </w:p>
        </w:tc>
        <w:tc>
          <w:tcPr>
            <w:tcW w:w="1491" w:type="dxa"/>
            <w:tcBorders>
              <w:top w:val="single" w:sz="4" w:space="0" w:color="auto"/>
              <w:left w:val="nil"/>
              <w:bottom w:val="single" w:sz="4" w:space="0" w:color="auto"/>
              <w:right w:val="single" w:sz="4" w:space="0" w:color="auto"/>
            </w:tcBorders>
            <w:shd w:val="clear" w:color="auto" w:fill="FFCC99"/>
            <w:vAlign w:val="center"/>
          </w:tcPr>
          <w:p w14:paraId="0C6F523A" w14:textId="77777777" w:rsidR="00152D3E" w:rsidRPr="009F2BE6" w:rsidRDefault="00152D3E" w:rsidP="00152D3E">
            <w:pPr>
              <w:spacing w:before="120" w:after="120"/>
              <w:jc w:val="center"/>
              <w:rPr>
                <w:rFonts w:hint="eastAsia"/>
              </w:rPr>
            </w:pPr>
            <w:r>
              <w:rPr>
                <w:rFonts w:hint="eastAsia"/>
              </w:rPr>
              <w:t xml:space="preserve">Relative performance between </w:t>
            </w:r>
            <w:r w:rsidRPr="009F2BE6">
              <w:t>SACCH</w:t>
            </w:r>
            <w:r>
              <w:rPr>
                <w:rFonts w:hint="eastAsia"/>
              </w:rPr>
              <w:t xml:space="preserve"> and AFS4.75</w:t>
            </w:r>
          </w:p>
        </w:tc>
        <w:tc>
          <w:tcPr>
            <w:tcW w:w="1491" w:type="dxa"/>
            <w:tcBorders>
              <w:top w:val="single" w:sz="4" w:space="0" w:color="auto"/>
              <w:left w:val="nil"/>
              <w:bottom w:val="single" w:sz="4" w:space="0" w:color="auto"/>
              <w:right w:val="single" w:sz="4" w:space="0" w:color="auto"/>
            </w:tcBorders>
            <w:shd w:val="clear" w:color="auto" w:fill="FFCC99"/>
            <w:noWrap/>
            <w:vAlign w:val="center"/>
          </w:tcPr>
          <w:p w14:paraId="25B24148" w14:textId="77777777" w:rsidR="00152D3E" w:rsidRPr="009F2BE6" w:rsidRDefault="00152D3E" w:rsidP="00152D3E">
            <w:pPr>
              <w:spacing w:before="120" w:after="120"/>
              <w:jc w:val="center"/>
              <w:rPr>
                <w:rFonts w:hint="eastAsia"/>
                <w:lang w:eastAsia="zh-CN"/>
              </w:rPr>
            </w:pPr>
            <w:r>
              <w:rPr>
                <w:rFonts w:hint="eastAsia"/>
              </w:rPr>
              <w:t>Degradation of relative performance compared with legacy DARP</w:t>
            </w:r>
            <w:r>
              <w:rPr>
                <w:rFonts w:hint="eastAsia"/>
                <w:lang w:eastAsia="zh-CN"/>
              </w:rPr>
              <w:t xml:space="preserve"> (*)</w:t>
            </w:r>
          </w:p>
        </w:tc>
      </w:tr>
      <w:tr w:rsidR="00152D3E" w:rsidRPr="009F2BE6" w14:paraId="0085334E" w14:textId="77777777">
        <w:trPr>
          <w:trHeight w:val="20"/>
          <w:jc w:val="center"/>
        </w:trPr>
        <w:tc>
          <w:tcPr>
            <w:tcW w:w="1645" w:type="dxa"/>
            <w:tcBorders>
              <w:top w:val="nil"/>
              <w:left w:val="single" w:sz="4" w:space="0" w:color="auto"/>
              <w:bottom w:val="single" w:sz="4" w:space="0" w:color="auto"/>
              <w:right w:val="single" w:sz="4" w:space="0" w:color="auto"/>
            </w:tcBorders>
            <w:shd w:val="clear" w:color="auto" w:fill="CCFFCC"/>
            <w:noWrap/>
            <w:vAlign w:val="center"/>
          </w:tcPr>
          <w:p w14:paraId="224FDD77" w14:textId="77777777" w:rsidR="00152D3E" w:rsidRPr="009F2BE6" w:rsidRDefault="00152D3E" w:rsidP="00152D3E">
            <w:pPr>
              <w:spacing w:before="120" w:after="120"/>
              <w:jc w:val="both"/>
            </w:pPr>
            <w:r w:rsidRPr="009F2BE6">
              <w:t>legacy DARP</w:t>
            </w:r>
          </w:p>
        </w:tc>
        <w:tc>
          <w:tcPr>
            <w:tcW w:w="1491" w:type="dxa"/>
            <w:tcBorders>
              <w:top w:val="nil"/>
              <w:left w:val="nil"/>
              <w:bottom w:val="single" w:sz="4" w:space="0" w:color="auto"/>
              <w:right w:val="single" w:sz="4" w:space="0" w:color="auto"/>
            </w:tcBorders>
            <w:shd w:val="clear" w:color="auto" w:fill="auto"/>
            <w:noWrap/>
            <w:vAlign w:val="center"/>
          </w:tcPr>
          <w:p w14:paraId="6CEFD706" w14:textId="77777777" w:rsidR="00152D3E" w:rsidRPr="009F2BE6" w:rsidRDefault="00152D3E" w:rsidP="00152D3E">
            <w:pPr>
              <w:spacing w:before="120" w:after="120"/>
              <w:jc w:val="center"/>
              <w:rPr>
                <w:rFonts w:hint="eastAsia"/>
                <w:lang w:eastAsia="zh-CN"/>
              </w:rPr>
            </w:pPr>
            <w:r>
              <w:rPr>
                <w:rFonts w:hint="eastAsia"/>
                <w:lang w:eastAsia="zh-CN"/>
              </w:rPr>
              <w:t>6.6</w:t>
            </w:r>
          </w:p>
        </w:tc>
        <w:tc>
          <w:tcPr>
            <w:tcW w:w="1491" w:type="dxa"/>
            <w:tcBorders>
              <w:top w:val="nil"/>
              <w:left w:val="nil"/>
              <w:bottom w:val="single" w:sz="4" w:space="0" w:color="auto"/>
              <w:right w:val="single" w:sz="4" w:space="0" w:color="auto"/>
            </w:tcBorders>
            <w:shd w:val="clear" w:color="auto" w:fill="auto"/>
            <w:noWrap/>
            <w:vAlign w:val="center"/>
          </w:tcPr>
          <w:p w14:paraId="4818F53E" w14:textId="77777777" w:rsidR="00152D3E" w:rsidRPr="009F2BE6" w:rsidRDefault="00152D3E" w:rsidP="00152D3E">
            <w:pPr>
              <w:spacing w:before="120" w:after="120"/>
              <w:jc w:val="center"/>
              <w:rPr>
                <w:rFonts w:hint="eastAsia"/>
                <w:lang w:eastAsia="zh-CN"/>
              </w:rPr>
            </w:pPr>
          </w:p>
        </w:tc>
      </w:tr>
      <w:tr w:rsidR="00152D3E" w:rsidRPr="009F2BE6" w14:paraId="03C5F15F" w14:textId="77777777">
        <w:trPr>
          <w:trHeight w:val="20"/>
          <w:jc w:val="center"/>
        </w:trPr>
        <w:tc>
          <w:tcPr>
            <w:tcW w:w="1645" w:type="dxa"/>
            <w:tcBorders>
              <w:top w:val="nil"/>
              <w:left w:val="single" w:sz="4" w:space="0" w:color="auto"/>
              <w:bottom w:val="single" w:sz="4" w:space="0" w:color="auto"/>
              <w:right w:val="single" w:sz="4" w:space="0" w:color="auto"/>
            </w:tcBorders>
            <w:shd w:val="clear" w:color="auto" w:fill="CCFFCC"/>
            <w:noWrap/>
            <w:vAlign w:val="center"/>
          </w:tcPr>
          <w:p w14:paraId="110DDA68" w14:textId="77777777" w:rsidR="00152D3E" w:rsidRPr="009F2BE6" w:rsidRDefault="00152D3E" w:rsidP="00152D3E">
            <w:pPr>
              <w:spacing w:before="120" w:after="120"/>
              <w:jc w:val="both"/>
            </w:pPr>
            <w:r w:rsidRPr="009F2BE6">
              <w:t>scenario A</w:t>
            </w:r>
          </w:p>
        </w:tc>
        <w:tc>
          <w:tcPr>
            <w:tcW w:w="1491" w:type="dxa"/>
            <w:tcBorders>
              <w:top w:val="nil"/>
              <w:left w:val="nil"/>
              <w:bottom w:val="single" w:sz="4" w:space="0" w:color="auto"/>
              <w:right w:val="single" w:sz="4" w:space="0" w:color="auto"/>
            </w:tcBorders>
            <w:shd w:val="clear" w:color="auto" w:fill="auto"/>
            <w:noWrap/>
            <w:vAlign w:val="center"/>
          </w:tcPr>
          <w:p w14:paraId="5B807B8E" w14:textId="77777777" w:rsidR="00152D3E" w:rsidRPr="009F2BE6" w:rsidRDefault="00152D3E" w:rsidP="00152D3E">
            <w:pPr>
              <w:spacing w:before="120" w:after="120"/>
              <w:jc w:val="center"/>
              <w:rPr>
                <w:rFonts w:hint="eastAsia"/>
                <w:lang w:eastAsia="zh-CN"/>
              </w:rPr>
            </w:pPr>
            <w:r>
              <w:rPr>
                <w:rFonts w:hint="eastAsia"/>
                <w:lang w:eastAsia="zh-CN"/>
              </w:rPr>
              <w:t>6.4</w:t>
            </w:r>
          </w:p>
        </w:tc>
        <w:tc>
          <w:tcPr>
            <w:tcW w:w="1491" w:type="dxa"/>
            <w:tcBorders>
              <w:top w:val="nil"/>
              <w:left w:val="nil"/>
              <w:bottom w:val="single" w:sz="4" w:space="0" w:color="auto"/>
              <w:right w:val="single" w:sz="4" w:space="0" w:color="auto"/>
            </w:tcBorders>
            <w:shd w:val="clear" w:color="auto" w:fill="auto"/>
            <w:noWrap/>
            <w:vAlign w:val="center"/>
          </w:tcPr>
          <w:p w14:paraId="6B10EFA1" w14:textId="77777777" w:rsidR="00152D3E" w:rsidRPr="009F2BE6" w:rsidRDefault="00152D3E" w:rsidP="00152D3E">
            <w:pPr>
              <w:spacing w:before="120" w:after="120"/>
              <w:jc w:val="center"/>
              <w:rPr>
                <w:rFonts w:hint="eastAsia"/>
                <w:lang w:eastAsia="zh-CN"/>
              </w:rPr>
            </w:pPr>
            <w:r>
              <w:rPr>
                <w:rFonts w:hint="eastAsia"/>
                <w:lang w:eastAsia="zh-CN"/>
              </w:rPr>
              <w:t>-0.2</w:t>
            </w:r>
          </w:p>
        </w:tc>
      </w:tr>
      <w:tr w:rsidR="00152D3E" w:rsidRPr="009F2BE6" w14:paraId="732264C3" w14:textId="77777777">
        <w:trPr>
          <w:trHeight w:val="20"/>
          <w:jc w:val="center"/>
        </w:trPr>
        <w:tc>
          <w:tcPr>
            <w:tcW w:w="1645" w:type="dxa"/>
            <w:tcBorders>
              <w:top w:val="nil"/>
              <w:left w:val="single" w:sz="4" w:space="0" w:color="auto"/>
              <w:bottom w:val="single" w:sz="4" w:space="0" w:color="auto"/>
              <w:right w:val="single" w:sz="4" w:space="0" w:color="auto"/>
            </w:tcBorders>
            <w:shd w:val="clear" w:color="auto" w:fill="CCFFCC"/>
            <w:noWrap/>
            <w:vAlign w:val="center"/>
          </w:tcPr>
          <w:p w14:paraId="5BC982FB" w14:textId="77777777" w:rsidR="00152D3E" w:rsidRPr="009F2BE6" w:rsidRDefault="00152D3E" w:rsidP="00152D3E">
            <w:pPr>
              <w:spacing w:before="120" w:after="120"/>
            </w:pPr>
            <w:r w:rsidRPr="009F2BE6">
              <w:t>scenario B</w:t>
            </w:r>
          </w:p>
        </w:tc>
        <w:tc>
          <w:tcPr>
            <w:tcW w:w="1491" w:type="dxa"/>
            <w:tcBorders>
              <w:top w:val="nil"/>
              <w:left w:val="nil"/>
              <w:bottom w:val="single" w:sz="4" w:space="0" w:color="auto"/>
              <w:right w:val="single" w:sz="4" w:space="0" w:color="auto"/>
            </w:tcBorders>
            <w:shd w:val="clear" w:color="auto" w:fill="auto"/>
            <w:noWrap/>
            <w:vAlign w:val="center"/>
          </w:tcPr>
          <w:p w14:paraId="5CB2BD3C" w14:textId="77777777" w:rsidR="00152D3E" w:rsidRPr="009F2BE6" w:rsidRDefault="00152D3E" w:rsidP="00152D3E">
            <w:pPr>
              <w:spacing w:before="120" w:after="120"/>
              <w:jc w:val="center"/>
              <w:rPr>
                <w:rFonts w:hint="eastAsia"/>
                <w:lang w:eastAsia="zh-CN"/>
              </w:rPr>
            </w:pPr>
            <w:r>
              <w:rPr>
                <w:rFonts w:hint="eastAsia"/>
                <w:lang w:eastAsia="zh-CN"/>
              </w:rPr>
              <w:t>6.4</w:t>
            </w:r>
          </w:p>
        </w:tc>
        <w:tc>
          <w:tcPr>
            <w:tcW w:w="1491" w:type="dxa"/>
            <w:tcBorders>
              <w:top w:val="nil"/>
              <w:left w:val="nil"/>
              <w:bottom w:val="single" w:sz="4" w:space="0" w:color="auto"/>
              <w:right w:val="single" w:sz="4" w:space="0" w:color="auto"/>
            </w:tcBorders>
            <w:shd w:val="clear" w:color="auto" w:fill="auto"/>
            <w:noWrap/>
            <w:vAlign w:val="center"/>
          </w:tcPr>
          <w:p w14:paraId="50128FC5" w14:textId="77777777" w:rsidR="00152D3E" w:rsidRPr="009F2BE6" w:rsidRDefault="00152D3E" w:rsidP="00152D3E">
            <w:pPr>
              <w:spacing w:before="120" w:after="120"/>
              <w:jc w:val="center"/>
              <w:rPr>
                <w:rFonts w:hint="eastAsia"/>
                <w:lang w:eastAsia="zh-CN"/>
              </w:rPr>
            </w:pPr>
            <w:r>
              <w:rPr>
                <w:rFonts w:hint="eastAsia"/>
                <w:lang w:eastAsia="zh-CN"/>
              </w:rPr>
              <w:t>-0.2</w:t>
            </w:r>
          </w:p>
        </w:tc>
      </w:tr>
      <w:tr w:rsidR="00152D3E" w:rsidRPr="009F2BE6" w14:paraId="75B5F4E5" w14:textId="77777777">
        <w:trPr>
          <w:trHeight w:val="20"/>
          <w:jc w:val="center"/>
        </w:trPr>
        <w:tc>
          <w:tcPr>
            <w:tcW w:w="1645" w:type="dxa"/>
            <w:tcBorders>
              <w:top w:val="nil"/>
              <w:left w:val="single" w:sz="4" w:space="0" w:color="auto"/>
              <w:bottom w:val="single" w:sz="4" w:space="0" w:color="auto"/>
              <w:right w:val="single" w:sz="4" w:space="0" w:color="auto"/>
            </w:tcBorders>
            <w:shd w:val="clear" w:color="auto" w:fill="CCFFCC"/>
            <w:noWrap/>
            <w:vAlign w:val="center"/>
          </w:tcPr>
          <w:p w14:paraId="098071C6" w14:textId="77777777" w:rsidR="00152D3E" w:rsidRPr="009F2BE6" w:rsidRDefault="00152D3E" w:rsidP="00152D3E">
            <w:pPr>
              <w:spacing w:before="120" w:after="120"/>
            </w:pPr>
            <w:r w:rsidRPr="009F2BE6">
              <w:t>scenario C</w:t>
            </w:r>
          </w:p>
        </w:tc>
        <w:tc>
          <w:tcPr>
            <w:tcW w:w="1491" w:type="dxa"/>
            <w:tcBorders>
              <w:top w:val="nil"/>
              <w:left w:val="nil"/>
              <w:bottom w:val="single" w:sz="4" w:space="0" w:color="auto"/>
              <w:right w:val="single" w:sz="4" w:space="0" w:color="auto"/>
            </w:tcBorders>
            <w:shd w:val="clear" w:color="auto" w:fill="auto"/>
            <w:noWrap/>
            <w:vAlign w:val="center"/>
          </w:tcPr>
          <w:p w14:paraId="1F995FD2" w14:textId="77777777" w:rsidR="00152D3E" w:rsidRPr="009F2BE6" w:rsidRDefault="00152D3E" w:rsidP="00152D3E">
            <w:pPr>
              <w:spacing w:before="120" w:after="120"/>
              <w:jc w:val="center"/>
              <w:rPr>
                <w:rFonts w:hint="eastAsia"/>
                <w:lang w:eastAsia="zh-CN"/>
              </w:rPr>
            </w:pPr>
            <w:r>
              <w:rPr>
                <w:rFonts w:hint="eastAsia"/>
                <w:lang w:eastAsia="zh-CN"/>
              </w:rPr>
              <w:t>6.5</w:t>
            </w:r>
          </w:p>
        </w:tc>
        <w:tc>
          <w:tcPr>
            <w:tcW w:w="1491" w:type="dxa"/>
            <w:tcBorders>
              <w:top w:val="nil"/>
              <w:left w:val="nil"/>
              <w:bottom w:val="single" w:sz="4" w:space="0" w:color="auto"/>
              <w:right w:val="single" w:sz="4" w:space="0" w:color="auto"/>
            </w:tcBorders>
            <w:shd w:val="clear" w:color="auto" w:fill="auto"/>
            <w:noWrap/>
            <w:vAlign w:val="center"/>
          </w:tcPr>
          <w:p w14:paraId="59FDB92E" w14:textId="77777777" w:rsidR="00152D3E" w:rsidRPr="009F2BE6" w:rsidRDefault="00152D3E" w:rsidP="00152D3E">
            <w:pPr>
              <w:spacing w:before="120" w:after="120"/>
              <w:jc w:val="center"/>
              <w:rPr>
                <w:rFonts w:hint="eastAsia"/>
                <w:lang w:eastAsia="zh-CN"/>
              </w:rPr>
            </w:pPr>
            <w:r>
              <w:rPr>
                <w:rFonts w:hint="eastAsia"/>
                <w:lang w:eastAsia="zh-CN"/>
              </w:rPr>
              <w:t>-0.1</w:t>
            </w:r>
          </w:p>
        </w:tc>
      </w:tr>
      <w:tr w:rsidR="00152D3E" w:rsidRPr="009F2BE6" w14:paraId="564D0474" w14:textId="77777777">
        <w:trPr>
          <w:trHeight w:val="20"/>
          <w:jc w:val="center"/>
        </w:trPr>
        <w:tc>
          <w:tcPr>
            <w:tcW w:w="1645" w:type="dxa"/>
            <w:tcBorders>
              <w:top w:val="nil"/>
              <w:left w:val="single" w:sz="4" w:space="0" w:color="auto"/>
              <w:bottom w:val="single" w:sz="4" w:space="0" w:color="auto"/>
              <w:right w:val="single" w:sz="4" w:space="0" w:color="auto"/>
            </w:tcBorders>
            <w:shd w:val="clear" w:color="auto" w:fill="CCFFCC"/>
            <w:noWrap/>
            <w:vAlign w:val="center"/>
          </w:tcPr>
          <w:p w14:paraId="6080F791" w14:textId="77777777" w:rsidR="00152D3E" w:rsidRPr="009F2BE6" w:rsidRDefault="00152D3E" w:rsidP="00152D3E">
            <w:pPr>
              <w:spacing w:before="120" w:after="120"/>
            </w:pPr>
            <w:r w:rsidRPr="009F2BE6">
              <w:t>scenario D</w:t>
            </w:r>
          </w:p>
        </w:tc>
        <w:tc>
          <w:tcPr>
            <w:tcW w:w="1491" w:type="dxa"/>
            <w:tcBorders>
              <w:top w:val="nil"/>
              <w:left w:val="nil"/>
              <w:bottom w:val="single" w:sz="4" w:space="0" w:color="auto"/>
              <w:right w:val="single" w:sz="4" w:space="0" w:color="auto"/>
            </w:tcBorders>
            <w:shd w:val="clear" w:color="auto" w:fill="auto"/>
            <w:noWrap/>
            <w:vAlign w:val="center"/>
          </w:tcPr>
          <w:p w14:paraId="4EA6519D" w14:textId="77777777" w:rsidR="00152D3E" w:rsidRPr="009F2BE6" w:rsidRDefault="00152D3E" w:rsidP="00152D3E">
            <w:pPr>
              <w:spacing w:before="120" w:after="120"/>
              <w:jc w:val="center"/>
              <w:rPr>
                <w:rFonts w:hint="eastAsia"/>
                <w:lang w:eastAsia="zh-CN"/>
              </w:rPr>
            </w:pPr>
            <w:r>
              <w:rPr>
                <w:rFonts w:hint="eastAsia"/>
                <w:lang w:eastAsia="zh-CN"/>
              </w:rPr>
              <w:t>6.7</w:t>
            </w:r>
          </w:p>
        </w:tc>
        <w:tc>
          <w:tcPr>
            <w:tcW w:w="1491" w:type="dxa"/>
            <w:tcBorders>
              <w:top w:val="nil"/>
              <w:left w:val="nil"/>
              <w:bottom w:val="single" w:sz="4" w:space="0" w:color="auto"/>
              <w:right w:val="single" w:sz="4" w:space="0" w:color="auto"/>
            </w:tcBorders>
            <w:shd w:val="clear" w:color="auto" w:fill="auto"/>
            <w:noWrap/>
            <w:vAlign w:val="center"/>
          </w:tcPr>
          <w:p w14:paraId="5D95C901" w14:textId="77777777" w:rsidR="00152D3E" w:rsidRPr="009F2BE6" w:rsidRDefault="00152D3E" w:rsidP="00152D3E">
            <w:pPr>
              <w:spacing w:before="120" w:after="120"/>
              <w:jc w:val="center"/>
              <w:rPr>
                <w:rFonts w:hint="eastAsia"/>
                <w:lang w:eastAsia="zh-CN"/>
              </w:rPr>
            </w:pPr>
            <w:r>
              <w:rPr>
                <w:rFonts w:hint="eastAsia"/>
                <w:lang w:eastAsia="zh-CN"/>
              </w:rPr>
              <w:t>0.1</w:t>
            </w:r>
          </w:p>
        </w:tc>
      </w:tr>
    </w:tbl>
    <w:p w14:paraId="63B0AEDB" w14:textId="77777777" w:rsidR="00152D3E" w:rsidRDefault="00152D3E" w:rsidP="00152D3E">
      <w:pPr>
        <w:ind w:leftChars="710" w:left="1420" w:firstLineChars="542" w:firstLine="1084"/>
        <w:rPr>
          <w:rFonts w:hint="eastAsia"/>
          <w:lang w:eastAsia="zh-CN"/>
        </w:rPr>
      </w:pPr>
      <w:r w:rsidRPr="00734423">
        <w:t>(*):</w:t>
      </w:r>
      <w:r>
        <w:rPr>
          <w:rFonts w:hint="eastAsia"/>
          <w:lang w:eastAsia="zh-CN"/>
        </w:rPr>
        <w:t xml:space="preserve"> A negative value in this column indicates smaller (i.e. better) gap between SACCH and TCH, whilst a positive value indicates larger (i.e. worse) gap between SACCH and TCH.</w:t>
      </w:r>
    </w:p>
    <w:p w14:paraId="0C30E3CC" w14:textId="77777777" w:rsidR="00152D3E" w:rsidRPr="00450214" w:rsidRDefault="00152D3E" w:rsidP="00152D3E">
      <w:pPr>
        <w:rPr>
          <w:rFonts w:hint="eastAsia"/>
          <w:lang w:eastAsia="zh-CN"/>
        </w:rPr>
      </w:pPr>
    </w:p>
    <w:p w14:paraId="4A9FD396" w14:textId="77777777" w:rsidR="00152D3E" w:rsidRPr="00876AC2" w:rsidRDefault="00152D3E" w:rsidP="005F330B">
      <w:pPr>
        <w:pStyle w:val="TH"/>
        <w:rPr>
          <w:rFonts w:hint="eastAsia"/>
        </w:rPr>
      </w:pPr>
      <w:r w:rsidRPr="00876AC2">
        <w:t>Table 11-</w:t>
      </w:r>
      <w:r w:rsidRPr="00876AC2">
        <w:rPr>
          <w:rFonts w:hint="eastAsia"/>
        </w:rPr>
        <w:t>5: Degradation of relative performance between SACCH and AHS4.75</w:t>
      </w:r>
    </w:p>
    <w:tbl>
      <w:tblPr>
        <w:tblW w:w="4627" w:type="dxa"/>
        <w:jc w:val="center"/>
        <w:tblLook w:val="0000" w:firstRow="0" w:lastRow="0" w:firstColumn="0" w:lastColumn="0" w:noHBand="0" w:noVBand="0"/>
      </w:tblPr>
      <w:tblGrid>
        <w:gridCol w:w="1645"/>
        <w:gridCol w:w="1491"/>
        <w:gridCol w:w="1491"/>
      </w:tblGrid>
      <w:tr w:rsidR="00152D3E" w:rsidRPr="009F2BE6" w14:paraId="323FE571" w14:textId="77777777">
        <w:trPr>
          <w:trHeight w:val="20"/>
          <w:jc w:val="center"/>
        </w:trPr>
        <w:tc>
          <w:tcPr>
            <w:tcW w:w="16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851075" w14:textId="77777777" w:rsidR="00152D3E" w:rsidRPr="009F2BE6" w:rsidRDefault="00152D3E" w:rsidP="00152D3E">
            <w:pPr>
              <w:spacing w:before="120" w:after="120"/>
            </w:pPr>
            <w:r w:rsidRPr="009F2BE6">
              <w:t xml:space="preserve">　</w:t>
            </w:r>
          </w:p>
        </w:tc>
        <w:tc>
          <w:tcPr>
            <w:tcW w:w="1491" w:type="dxa"/>
            <w:tcBorders>
              <w:top w:val="single" w:sz="4" w:space="0" w:color="auto"/>
              <w:left w:val="nil"/>
              <w:bottom w:val="single" w:sz="4" w:space="0" w:color="auto"/>
              <w:right w:val="single" w:sz="4" w:space="0" w:color="auto"/>
            </w:tcBorders>
            <w:shd w:val="clear" w:color="auto" w:fill="FFCC99"/>
            <w:vAlign w:val="center"/>
          </w:tcPr>
          <w:p w14:paraId="3BD55915" w14:textId="77777777" w:rsidR="00152D3E" w:rsidRPr="009F2BE6" w:rsidRDefault="00152D3E" w:rsidP="00152D3E">
            <w:pPr>
              <w:spacing w:before="120" w:after="120"/>
              <w:jc w:val="center"/>
              <w:rPr>
                <w:rFonts w:hint="eastAsia"/>
              </w:rPr>
            </w:pPr>
            <w:r>
              <w:rPr>
                <w:rFonts w:hint="eastAsia"/>
              </w:rPr>
              <w:t xml:space="preserve">Relative performance between </w:t>
            </w:r>
            <w:r w:rsidRPr="009F2BE6">
              <w:lastRenderedPageBreak/>
              <w:t>SACCH</w:t>
            </w:r>
            <w:r>
              <w:rPr>
                <w:rFonts w:hint="eastAsia"/>
              </w:rPr>
              <w:t xml:space="preserve"> and A</w:t>
            </w:r>
            <w:r>
              <w:rPr>
                <w:rFonts w:hint="eastAsia"/>
                <w:lang w:eastAsia="zh-CN"/>
              </w:rPr>
              <w:t>H</w:t>
            </w:r>
            <w:r>
              <w:rPr>
                <w:rFonts w:hint="eastAsia"/>
              </w:rPr>
              <w:t>S4.75</w:t>
            </w:r>
          </w:p>
        </w:tc>
        <w:tc>
          <w:tcPr>
            <w:tcW w:w="1491" w:type="dxa"/>
            <w:tcBorders>
              <w:top w:val="single" w:sz="4" w:space="0" w:color="auto"/>
              <w:left w:val="nil"/>
              <w:bottom w:val="single" w:sz="4" w:space="0" w:color="auto"/>
              <w:right w:val="single" w:sz="4" w:space="0" w:color="auto"/>
            </w:tcBorders>
            <w:shd w:val="clear" w:color="auto" w:fill="FFCC99"/>
            <w:noWrap/>
            <w:vAlign w:val="center"/>
          </w:tcPr>
          <w:p w14:paraId="02C748C8" w14:textId="77777777" w:rsidR="00152D3E" w:rsidRPr="009F2BE6" w:rsidRDefault="00152D3E" w:rsidP="00152D3E">
            <w:pPr>
              <w:spacing w:before="120" w:after="120"/>
              <w:jc w:val="center"/>
              <w:rPr>
                <w:rFonts w:hint="eastAsia"/>
                <w:lang w:eastAsia="zh-CN"/>
              </w:rPr>
            </w:pPr>
            <w:r>
              <w:rPr>
                <w:rFonts w:hint="eastAsia"/>
              </w:rPr>
              <w:lastRenderedPageBreak/>
              <w:t xml:space="preserve">Degradation of relative performance </w:t>
            </w:r>
            <w:r>
              <w:rPr>
                <w:rFonts w:hint="eastAsia"/>
              </w:rPr>
              <w:lastRenderedPageBreak/>
              <w:t>compared with legacy DARP</w:t>
            </w:r>
            <w:r>
              <w:rPr>
                <w:rFonts w:hint="eastAsia"/>
                <w:lang w:eastAsia="zh-CN"/>
              </w:rPr>
              <w:t xml:space="preserve"> (*)</w:t>
            </w:r>
          </w:p>
        </w:tc>
      </w:tr>
      <w:tr w:rsidR="00152D3E" w:rsidRPr="009F2BE6" w14:paraId="539D7F20" w14:textId="77777777">
        <w:trPr>
          <w:trHeight w:val="20"/>
          <w:jc w:val="center"/>
        </w:trPr>
        <w:tc>
          <w:tcPr>
            <w:tcW w:w="1645" w:type="dxa"/>
            <w:tcBorders>
              <w:top w:val="nil"/>
              <w:left w:val="single" w:sz="4" w:space="0" w:color="auto"/>
              <w:bottom w:val="single" w:sz="4" w:space="0" w:color="auto"/>
              <w:right w:val="single" w:sz="4" w:space="0" w:color="auto"/>
            </w:tcBorders>
            <w:shd w:val="clear" w:color="auto" w:fill="CCFFCC"/>
            <w:noWrap/>
            <w:vAlign w:val="center"/>
          </w:tcPr>
          <w:p w14:paraId="5851F026" w14:textId="77777777" w:rsidR="00152D3E" w:rsidRPr="009F2BE6" w:rsidRDefault="00152D3E" w:rsidP="00152D3E">
            <w:pPr>
              <w:spacing w:before="120" w:after="120"/>
              <w:jc w:val="both"/>
            </w:pPr>
            <w:r w:rsidRPr="009F2BE6">
              <w:lastRenderedPageBreak/>
              <w:t>legacy DARP</w:t>
            </w:r>
          </w:p>
        </w:tc>
        <w:tc>
          <w:tcPr>
            <w:tcW w:w="1491" w:type="dxa"/>
            <w:tcBorders>
              <w:top w:val="nil"/>
              <w:left w:val="nil"/>
              <w:bottom w:val="single" w:sz="4" w:space="0" w:color="auto"/>
              <w:right w:val="single" w:sz="4" w:space="0" w:color="auto"/>
            </w:tcBorders>
            <w:shd w:val="clear" w:color="auto" w:fill="auto"/>
            <w:noWrap/>
          </w:tcPr>
          <w:p w14:paraId="5A76D950" w14:textId="77777777" w:rsidR="00152D3E" w:rsidRPr="00320D82" w:rsidRDefault="00152D3E" w:rsidP="00152D3E">
            <w:pPr>
              <w:spacing w:before="120" w:after="120"/>
              <w:jc w:val="center"/>
              <w:rPr>
                <w:rFonts w:hint="eastAsia"/>
                <w:lang w:eastAsia="zh-CN"/>
              </w:rPr>
            </w:pPr>
            <w:r>
              <w:rPr>
                <w:rFonts w:hint="eastAsia"/>
                <w:lang w:eastAsia="zh-CN"/>
              </w:rPr>
              <w:t>1.8</w:t>
            </w:r>
          </w:p>
        </w:tc>
        <w:tc>
          <w:tcPr>
            <w:tcW w:w="1491" w:type="dxa"/>
            <w:tcBorders>
              <w:top w:val="nil"/>
              <w:left w:val="nil"/>
              <w:bottom w:val="single" w:sz="4" w:space="0" w:color="auto"/>
              <w:right w:val="single" w:sz="4" w:space="0" w:color="auto"/>
            </w:tcBorders>
            <w:shd w:val="clear" w:color="auto" w:fill="auto"/>
            <w:noWrap/>
          </w:tcPr>
          <w:p w14:paraId="1C7BC767" w14:textId="77777777" w:rsidR="00152D3E" w:rsidRPr="00320D82" w:rsidRDefault="00152D3E" w:rsidP="00152D3E">
            <w:pPr>
              <w:spacing w:before="120" w:after="120"/>
              <w:jc w:val="center"/>
              <w:rPr>
                <w:rFonts w:hint="eastAsia"/>
                <w:lang w:eastAsia="zh-CN"/>
              </w:rPr>
            </w:pPr>
          </w:p>
        </w:tc>
      </w:tr>
      <w:tr w:rsidR="00152D3E" w:rsidRPr="009F2BE6" w14:paraId="56B3A886" w14:textId="77777777">
        <w:trPr>
          <w:trHeight w:val="20"/>
          <w:jc w:val="center"/>
        </w:trPr>
        <w:tc>
          <w:tcPr>
            <w:tcW w:w="1645" w:type="dxa"/>
            <w:tcBorders>
              <w:top w:val="nil"/>
              <w:left w:val="single" w:sz="4" w:space="0" w:color="auto"/>
              <w:bottom w:val="single" w:sz="4" w:space="0" w:color="auto"/>
              <w:right w:val="single" w:sz="4" w:space="0" w:color="auto"/>
            </w:tcBorders>
            <w:shd w:val="clear" w:color="auto" w:fill="CCFFCC"/>
            <w:noWrap/>
            <w:vAlign w:val="center"/>
          </w:tcPr>
          <w:p w14:paraId="5C22DE1E" w14:textId="77777777" w:rsidR="00152D3E" w:rsidRPr="009F2BE6" w:rsidRDefault="00152D3E" w:rsidP="00152D3E">
            <w:pPr>
              <w:spacing w:before="120" w:after="120"/>
              <w:jc w:val="both"/>
            </w:pPr>
            <w:r w:rsidRPr="009F2BE6">
              <w:t>scenario A</w:t>
            </w:r>
          </w:p>
        </w:tc>
        <w:tc>
          <w:tcPr>
            <w:tcW w:w="1491" w:type="dxa"/>
            <w:tcBorders>
              <w:top w:val="nil"/>
              <w:left w:val="nil"/>
              <w:bottom w:val="single" w:sz="4" w:space="0" w:color="auto"/>
              <w:right w:val="single" w:sz="4" w:space="0" w:color="auto"/>
            </w:tcBorders>
            <w:shd w:val="clear" w:color="auto" w:fill="auto"/>
            <w:noWrap/>
          </w:tcPr>
          <w:p w14:paraId="40B00987" w14:textId="77777777" w:rsidR="00152D3E" w:rsidRPr="00320D82" w:rsidRDefault="00152D3E" w:rsidP="00152D3E">
            <w:pPr>
              <w:spacing w:before="120" w:after="120"/>
              <w:jc w:val="center"/>
              <w:rPr>
                <w:rFonts w:hint="eastAsia"/>
                <w:lang w:eastAsia="zh-CN"/>
              </w:rPr>
            </w:pPr>
            <w:r>
              <w:rPr>
                <w:rFonts w:hint="eastAsia"/>
                <w:lang w:eastAsia="zh-CN"/>
              </w:rPr>
              <w:t>1.9</w:t>
            </w:r>
          </w:p>
        </w:tc>
        <w:tc>
          <w:tcPr>
            <w:tcW w:w="1491" w:type="dxa"/>
            <w:tcBorders>
              <w:top w:val="nil"/>
              <w:left w:val="nil"/>
              <w:bottom w:val="single" w:sz="4" w:space="0" w:color="auto"/>
              <w:right w:val="single" w:sz="4" w:space="0" w:color="auto"/>
            </w:tcBorders>
            <w:shd w:val="clear" w:color="auto" w:fill="auto"/>
            <w:noWrap/>
          </w:tcPr>
          <w:p w14:paraId="3C6A57B6" w14:textId="77777777" w:rsidR="00152D3E" w:rsidRPr="00320D82" w:rsidRDefault="00152D3E" w:rsidP="00152D3E">
            <w:pPr>
              <w:spacing w:before="120" w:after="120"/>
              <w:jc w:val="center"/>
              <w:rPr>
                <w:rFonts w:hint="eastAsia"/>
                <w:lang w:eastAsia="zh-CN"/>
              </w:rPr>
            </w:pPr>
            <w:r>
              <w:rPr>
                <w:rFonts w:hint="eastAsia"/>
                <w:lang w:eastAsia="zh-CN"/>
              </w:rPr>
              <w:t>0.1</w:t>
            </w:r>
          </w:p>
        </w:tc>
      </w:tr>
      <w:tr w:rsidR="00152D3E" w:rsidRPr="009F2BE6" w14:paraId="2BD98EF2" w14:textId="77777777">
        <w:trPr>
          <w:trHeight w:val="20"/>
          <w:jc w:val="center"/>
        </w:trPr>
        <w:tc>
          <w:tcPr>
            <w:tcW w:w="1645" w:type="dxa"/>
            <w:tcBorders>
              <w:top w:val="nil"/>
              <w:left w:val="single" w:sz="4" w:space="0" w:color="auto"/>
              <w:bottom w:val="single" w:sz="4" w:space="0" w:color="auto"/>
              <w:right w:val="single" w:sz="4" w:space="0" w:color="auto"/>
            </w:tcBorders>
            <w:shd w:val="clear" w:color="auto" w:fill="CCFFCC"/>
            <w:noWrap/>
            <w:vAlign w:val="center"/>
          </w:tcPr>
          <w:p w14:paraId="4554FA7D" w14:textId="77777777" w:rsidR="00152D3E" w:rsidRPr="009F2BE6" w:rsidRDefault="00152D3E" w:rsidP="00152D3E">
            <w:pPr>
              <w:spacing w:before="120" w:after="120"/>
            </w:pPr>
            <w:r w:rsidRPr="009F2BE6">
              <w:t>scenario B</w:t>
            </w:r>
          </w:p>
        </w:tc>
        <w:tc>
          <w:tcPr>
            <w:tcW w:w="1491" w:type="dxa"/>
            <w:tcBorders>
              <w:top w:val="nil"/>
              <w:left w:val="nil"/>
              <w:bottom w:val="single" w:sz="4" w:space="0" w:color="auto"/>
              <w:right w:val="single" w:sz="4" w:space="0" w:color="auto"/>
            </w:tcBorders>
            <w:shd w:val="clear" w:color="auto" w:fill="auto"/>
            <w:noWrap/>
          </w:tcPr>
          <w:p w14:paraId="681A7722" w14:textId="77777777" w:rsidR="00152D3E" w:rsidRPr="00320D82" w:rsidRDefault="00152D3E" w:rsidP="00152D3E">
            <w:pPr>
              <w:spacing w:before="120" w:after="120"/>
              <w:jc w:val="center"/>
              <w:rPr>
                <w:rFonts w:hint="eastAsia"/>
                <w:lang w:eastAsia="zh-CN"/>
              </w:rPr>
            </w:pPr>
            <w:r>
              <w:rPr>
                <w:rFonts w:hint="eastAsia"/>
                <w:lang w:eastAsia="zh-CN"/>
              </w:rPr>
              <w:t>2.4</w:t>
            </w:r>
          </w:p>
        </w:tc>
        <w:tc>
          <w:tcPr>
            <w:tcW w:w="1491" w:type="dxa"/>
            <w:tcBorders>
              <w:top w:val="nil"/>
              <w:left w:val="nil"/>
              <w:bottom w:val="single" w:sz="4" w:space="0" w:color="auto"/>
              <w:right w:val="single" w:sz="4" w:space="0" w:color="auto"/>
            </w:tcBorders>
            <w:shd w:val="clear" w:color="auto" w:fill="auto"/>
            <w:noWrap/>
          </w:tcPr>
          <w:p w14:paraId="5A593881" w14:textId="77777777" w:rsidR="00152D3E" w:rsidRPr="00320D82" w:rsidRDefault="00152D3E" w:rsidP="00152D3E">
            <w:pPr>
              <w:spacing w:before="120" w:after="120"/>
              <w:jc w:val="center"/>
              <w:rPr>
                <w:rFonts w:hint="eastAsia"/>
                <w:lang w:eastAsia="zh-CN"/>
              </w:rPr>
            </w:pPr>
            <w:r>
              <w:rPr>
                <w:rFonts w:hint="eastAsia"/>
                <w:lang w:eastAsia="zh-CN"/>
              </w:rPr>
              <w:t>0.6</w:t>
            </w:r>
          </w:p>
        </w:tc>
      </w:tr>
      <w:tr w:rsidR="00152D3E" w:rsidRPr="009F2BE6" w14:paraId="5BBA3E3D" w14:textId="77777777">
        <w:trPr>
          <w:trHeight w:val="20"/>
          <w:jc w:val="center"/>
        </w:trPr>
        <w:tc>
          <w:tcPr>
            <w:tcW w:w="1645" w:type="dxa"/>
            <w:tcBorders>
              <w:top w:val="nil"/>
              <w:left w:val="single" w:sz="4" w:space="0" w:color="auto"/>
              <w:bottom w:val="single" w:sz="4" w:space="0" w:color="auto"/>
              <w:right w:val="single" w:sz="4" w:space="0" w:color="auto"/>
            </w:tcBorders>
            <w:shd w:val="clear" w:color="auto" w:fill="CCFFCC"/>
            <w:noWrap/>
            <w:vAlign w:val="center"/>
          </w:tcPr>
          <w:p w14:paraId="544DAAD6" w14:textId="77777777" w:rsidR="00152D3E" w:rsidRPr="009F2BE6" w:rsidRDefault="00152D3E" w:rsidP="00152D3E">
            <w:pPr>
              <w:spacing w:before="120" w:after="120"/>
            </w:pPr>
            <w:r w:rsidRPr="009F2BE6">
              <w:t>scenario C</w:t>
            </w:r>
          </w:p>
        </w:tc>
        <w:tc>
          <w:tcPr>
            <w:tcW w:w="1491" w:type="dxa"/>
            <w:tcBorders>
              <w:top w:val="nil"/>
              <w:left w:val="nil"/>
              <w:bottom w:val="single" w:sz="4" w:space="0" w:color="auto"/>
              <w:right w:val="single" w:sz="4" w:space="0" w:color="auto"/>
            </w:tcBorders>
            <w:shd w:val="clear" w:color="auto" w:fill="auto"/>
            <w:noWrap/>
          </w:tcPr>
          <w:p w14:paraId="429FB42D" w14:textId="77777777" w:rsidR="00152D3E" w:rsidRPr="00320D82" w:rsidRDefault="00152D3E" w:rsidP="00152D3E">
            <w:pPr>
              <w:spacing w:before="120" w:after="120"/>
              <w:jc w:val="center"/>
              <w:rPr>
                <w:rFonts w:hint="eastAsia"/>
                <w:lang w:eastAsia="zh-CN"/>
              </w:rPr>
            </w:pPr>
            <w:r>
              <w:rPr>
                <w:rFonts w:hint="eastAsia"/>
                <w:lang w:eastAsia="zh-CN"/>
              </w:rPr>
              <w:t>1.9</w:t>
            </w:r>
          </w:p>
        </w:tc>
        <w:tc>
          <w:tcPr>
            <w:tcW w:w="1491" w:type="dxa"/>
            <w:tcBorders>
              <w:top w:val="nil"/>
              <w:left w:val="nil"/>
              <w:bottom w:val="single" w:sz="4" w:space="0" w:color="auto"/>
              <w:right w:val="single" w:sz="4" w:space="0" w:color="auto"/>
            </w:tcBorders>
            <w:shd w:val="clear" w:color="auto" w:fill="auto"/>
            <w:noWrap/>
          </w:tcPr>
          <w:p w14:paraId="03CFF36D" w14:textId="77777777" w:rsidR="00152D3E" w:rsidRPr="00320D82" w:rsidRDefault="00152D3E" w:rsidP="00152D3E">
            <w:pPr>
              <w:spacing w:before="120" w:after="120"/>
              <w:jc w:val="center"/>
              <w:rPr>
                <w:rFonts w:hint="eastAsia"/>
                <w:lang w:eastAsia="zh-CN"/>
              </w:rPr>
            </w:pPr>
            <w:r>
              <w:rPr>
                <w:rFonts w:hint="eastAsia"/>
                <w:lang w:eastAsia="zh-CN"/>
              </w:rPr>
              <w:t>0.1</w:t>
            </w:r>
          </w:p>
        </w:tc>
      </w:tr>
      <w:tr w:rsidR="00152D3E" w:rsidRPr="009F2BE6" w14:paraId="23FF198A" w14:textId="77777777">
        <w:trPr>
          <w:trHeight w:val="20"/>
          <w:jc w:val="center"/>
        </w:trPr>
        <w:tc>
          <w:tcPr>
            <w:tcW w:w="1645" w:type="dxa"/>
            <w:tcBorders>
              <w:top w:val="nil"/>
              <w:left w:val="single" w:sz="4" w:space="0" w:color="auto"/>
              <w:bottom w:val="single" w:sz="4" w:space="0" w:color="auto"/>
              <w:right w:val="single" w:sz="4" w:space="0" w:color="auto"/>
            </w:tcBorders>
            <w:shd w:val="clear" w:color="auto" w:fill="CCFFCC"/>
            <w:noWrap/>
            <w:vAlign w:val="center"/>
          </w:tcPr>
          <w:p w14:paraId="12F2995B" w14:textId="77777777" w:rsidR="00152D3E" w:rsidRPr="009F2BE6" w:rsidRDefault="00152D3E" w:rsidP="00152D3E">
            <w:pPr>
              <w:spacing w:before="120" w:after="120"/>
            </w:pPr>
            <w:r w:rsidRPr="009F2BE6">
              <w:t>scenario D</w:t>
            </w:r>
          </w:p>
        </w:tc>
        <w:tc>
          <w:tcPr>
            <w:tcW w:w="1491" w:type="dxa"/>
            <w:tcBorders>
              <w:top w:val="nil"/>
              <w:left w:val="nil"/>
              <w:bottom w:val="single" w:sz="4" w:space="0" w:color="auto"/>
              <w:right w:val="single" w:sz="4" w:space="0" w:color="auto"/>
            </w:tcBorders>
            <w:shd w:val="clear" w:color="auto" w:fill="auto"/>
            <w:noWrap/>
          </w:tcPr>
          <w:p w14:paraId="7FF200CF" w14:textId="77777777" w:rsidR="00152D3E" w:rsidRPr="00320D82" w:rsidRDefault="00152D3E" w:rsidP="00152D3E">
            <w:pPr>
              <w:spacing w:before="120" w:after="120"/>
              <w:jc w:val="center"/>
              <w:rPr>
                <w:rFonts w:hint="eastAsia"/>
                <w:lang w:eastAsia="zh-CN"/>
              </w:rPr>
            </w:pPr>
            <w:r>
              <w:rPr>
                <w:rFonts w:hint="eastAsia"/>
                <w:lang w:eastAsia="zh-CN"/>
              </w:rPr>
              <w:t>2.9</w:t>
            </w:r>
          </w:p>
        </w:tc>
        <w:tc>
          <w:tcPr>
            <w:tcW w:w="1491" w:type="dxa"/>
            <w:tcBorders>
              <w:top w:val="nil"/>
              <w:left w:val="nil"/>
              <w:bottom w:val="single" w:sz="4" w:space="0" w:color="auto"/>
              <w:right w:val="single" w:sz="4" w:space="0" w:color="auto"/>
            </w:tcBorders>
            <w:shd w:val="clear" w:color="auto" w:fill="auto"/>
            <w:noWrap/>
          </w:tcPr>
          <w:p w14:paraId="021613B8" w14:textId="77777777" w:rsidR="00152D3E" w:rsidRDefault="00152D3E" w:rsidP="00152D3E">
            <w:pPr>
              <w:spacing w:before="120" w:after="120"/>
              <w:jc w:val="center"/>
              <w:rPr>
                <w:rFonts w:hint="eastAsia"/>
                <w:lang w:eastAsia="zh-CN"/>
              </w:rPr>
            </w:pPr>
            <w:r>
              <w:rPr>
                <w:rFonts w:hint="eastAsia"/>
                <w:lang w:eastAsia="zh-CN"/>
              </w:rPr>
              <w:t>1.1</w:t>
            </w:r>
          </w:p>
        </w:tc>
      </w:tr>
    </w:tbl>
    <w:p w14:paraId="0C83969C" w14:textId="77777777" w:rsidR="00152D3E" w:rsidRDefault="00152D3E" w:rsidP="00152D3E">
      <w:pPr>
        <w:ind w:leftChars="710" w:left="1420" w:firstLineChars="542" w:firstLine="1084"/>
        <w:rPr>
          <w:rFonts w:hint="eastAsia"/>
          <w:lang w:eastAsia="zh-CN"/>
        </w:rPr>
      </w:pPr>
      <w:r w:rsidRPr="00734423">
        <w:t>(*):</w:t>
      </w:r>
      <w:r>
        <w:rPr>
          <w:rFonts w:hint="eastAsia"/>
          <w:lang w:eastAsia="zh-CN"/>
        </w:rPr>
        <w:t xml:space="preserve"> A negative value in this column indicates smaller (i.e. better) gap between SACCH and TCH, whilst a positive value indicates larger (i.e. worse) gap between SACCH and TCH.</w:t>
      </w:r>
    </w:p>
    <w:p w14:paraId="2F359020" w14:textId="77777777" w:rsidR="00152D3E" w:rsidRPr="00450214" w:rsidRDefault="00152D3E" w:rsidP="005F330B">
      <w:pPr>
        <w:pStyle w:val="FP"/>
        <w:rPr>
          <w:rFonts w:hint="eastAsia"/>
          <w:lang w:eastAsia="zh-CN"/>
        </w:rPr>
      </w:pPr>
    </w:p>
    <w:p w14:paraId="34E6F0F8" w14:textId="77777777" w:rsidR="00152D3E" w:rsidRPr="00A7196C" w:rsidRDefault="00152D3E" w:rsidP="00152D3E">
      <w:pPr>
        <w:pStyle w:val="Heading5"/>
        <w:rPr>
          <w:rFonts w:hint="eastAsia"/>
          <w:lang w:eastAsia="zh-CN"/>
        </w:rPr>
      </w:pPr>
      <w:bookmarkStart w:id="644" w:name="_Toc518052968"/>
      <w:r>
        <w:rPr>
          <w:rFonts w:hint="eastAsia"/>
          <w:lang w:eastAsia="zh-CN"/>
        </w:rPr>
        <w:t>11</w:t>
      </w:r>
      <w:r>
        <w:t>.</w:t>
      </w:r>
      <w:r>
        <w:rPr>
          <w:rFonts w:hint="eastAsia"/>
          <w:lang w:eastAsia="zh-CN"/>
        </w:rPr>
        <w:t>1</w:t>
      </w:r>
      <w:r>
        <w:t>.</w:t>
      </w:r>
      <w:r>
        <w:rPr>
          <w:rFonts w:hint="eastAsia"/>
          <w:lang w:eastAsia="zh-CN"/>
        </w:rPr>
        <w:t>2</w:t>
      </w:r>
      <w:r>
        <w:t>.</w:t>
      </w:r>
      <w:r>
        <w:rPr>
          <w:rFonts w:hint="eastAsia"/>
          <w:lang w:eastAsia="zh-CN"/>
        </w:rPr>
        <w:t>1</w:t>
      </w:r>
      <w:r>
        <w:t>.</w:t>
      </w:r>
      <w:r>
        <w:rPr>
          <w:rFonts w:hint="eastAsia"/>
          <w:lang w:eastAsia="zh-CN"/>
        </w:rPr>
        <w:t>3</w:t>
      </w:r>
      <w:r>
        <w:tab/>
      </w:r>
      <w:r>
        <w:rPr>
          <w:rFonts w:hint="eastAsia"/>
          <w:lang w:eastAsia="zh-CN"/>
        </w:rPr>
        <w:t>Performance of Shifted SACCH with different SCPIRs</w:t>
      </w:r>
      <w:bookmarkEnd w:id="644"/>
    </w:p>
    <w:p w14:paraId="1AB72FAA" w14:textId="77777777" w:rsidR="00152D3E" w:rsidRDefault="00152D3E" w:rsidP="00152D3E">
      <w:pPr>
        <w:pStyle w:val="Heading6"/>
        <w:rPr>
          <w:rFonts w:hint="eastAsia"/>
          <w:lang w:eastAsia="zh-CN"/>
        </w:rPr>
      </w:pPr>
      <w:bookmarkStart w:id="645" w:name="_Toc518052969"/>
      <w:r>
        <w:rPr>
          <w:rFonts w:hint="eastAsia"/>
          <w:lang w:eastAsia="zh-CN"/>
        </w:rPr>
        <w:t>11</w:t>
      </w:r>
      <w:r>
        <w:t>.</w:t>
      </w:r>
      <w:r>
        <w:rPr>
          <w:rFonts w:hint="eastAsia"/>
          <w:lang w:eastAsia="zh-CN"/>
        </w:rPr>
        <w:t>1</w:t>
      </w:r>
      <w:r>
        <w:t>.</w:t>
      </w:r>
      <w:r>
        <w:rPr>
          <w:rFonts w:hint="eastAsia"/>
          <w:lang w:eastAsia="zh-CN"/>
        </w:rPr>
        <w:t>2</w:t>
      </w:r>
      <w:r>
        <w:t>.</w:t>
      </w:r>
      <w:r>
        <w:rPr>
          <w:rFonts w:hint="eastAsia"/>
          <w:lang w:eastAsia="zh-CN"/>
        </w:rPr>
        <w:t>1</w:t>
      </w:r>
      <w:r>
        <w:t>.</w:t>
      </w:r>
      <w:r>
        <w:rPr>
          <w:rFonts w:hint="eastAsia"/>
          <w:lang w:eastAsia="zh-CN"/>
        </w:rPr>
        <w:t>3</w:t>
      </w:r>
      <w:r w:rsidR="00A320F1">
        <w:t>.1</w:t>
      </w:r>
      <w:r>
        <w:tab/>
        <w:t>S</w:t>
      </w:r>
      <w:r>
        <w:rPr>
          <w:rFonts w:hint="eastAsia"/>
          <w:lang w:eastAsia="zh-CN"/>
        </w:rPr>
        <w:t>imulation assumptions</w:t>
      </w:r>
      <w:bookmarkEnd w:id="645"/>
    </w:p>
    <w:p w14:paraId="00AC50DF" w14:textId="77777777" w:rsidR="00152D3E" w:rsidRDefault="00152D3E" w:rsidP="00152D3E">
      <w:pPr>
        <w:spacing w:before="120" w:after="120"/>
        <w:rPr>
          <w:rFonts w:hint="eastAsia"/>
          <w:lang w:eastAsia="zh-CN"/>
        </w:rPr>
      </w:pPr>
      <w:r>
        <w:t>The simulation assumptions are shown in Table 11-</w:t>
      </w:r>
      <w:r>
        <w:rPr>
          <w:rFonts w:hint="eastAsia"/>
          <w:lang w:eastAsia="zh-CN"/>
        </w:rPr>
        <w:t>6</w:t>
      </w:r>
      <w:r>
        <w:t>.</w:t>
      </w:r>
    </w:p>
    <w:p w14:paraId="6DA732C2" w14:textId="77777777" w:rsidR="00152D3E" w:rsidRPr="00876AC2" w:rsidRDefault="00152D3E" w:rsidP="005F330B">
      <w:pPr>
        <w:pStyle w:val="TH"/>
        <w:rPr>
          <w:rFonts w:hint="eastAsia"/>
        </w:rPr>
      </w:pPr>
      <w:r w:rsidRPr="00876AC2">
        <w:t>Table 11-</w:t>
      </w:r>
      <w:r w:rsidRPr="00876AC2">
        <w:rPr>
          <w:rFonts w:hint="eastAsia"/>
        </w:rPr>
        <w:t xml:space="preserve">6: </w:t>
      </w:r>
      <w:r w:rsidRPr="00876AC2">
        <w:t>Simulation assumptions of link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1"/>
        <w:gridCol w:w="4149"/>
      </w:tblGrid>
      <w:tr w:rsidR="00152D3E" w:rsidRPr="009101B5" w14:paraId="0185338F" w14:textId="77777777">
        <w:tblPrEx>
          <w:tblCellMar>
            <w:top w:w="0" w:type="dxa"/>
            <w:bottom w:w="0" w:type="dxa"/>
          </w:tblCellMar>
        </w:tblPrEx>
        <w:trPr>
          <w:jc w:val="center"/>
        </w:trPr>
        <w:tc>
          <w:tcPr>
            <w:tcW w:w="2071" w:type="dxa"/>
            <w:tcBorders>
              <w:top w:val="single" w:sz="4" w:space="0" w:color="auto"/>
              <w:left w:val="single" w:sz="4" w:space="0" w:color="auto"/>
              <w:bottom w:val="single" w:sz="4" w:space="0" w:color="auto"/>
              <w:right w:val="single" w:sz="4" w:space="0" w:color="auto"/>
            </w:tcBorders>
            <w:shd w:val="clear" w:color="auto" w:fill="FFCC00"/>
          </w:tcPr>
          <w:p w14:paraId="42531BB6" w14:textId="77777777" w:rsidR="00152D3E" w:rsidRPr="005E6F1A" w:rsidRDefault="00152D3E" w:rsidP="00152D3E">
            <w:pPr>
              <w:pStyle w:val="TAH"/>
            </w:pPr>
            <w:r w:rsidRPr="005E6F1A">
              <w:t>Parameter</w:t>
            </w:r>
          </w:p>
        </w:tc>
        <w:tc>
          <w:tcPr>
            <w:tcW w:w="4149" w:type="dxa"/>
            <w:tcBorders>
              <w:top w:val="single" w:sz="4" w:space="0" w:color="auto"/>
              <w:left w:val="single" w:sz="4" w:space="0" w:color="auto"/>
              <w:bottom w:val="single" w:sz="4" w:space="0" w:color="auto"/>
              <w:right w:val="single" w:sz="4" w:space="0" w:color="auto"/>
            </w:tcBorders>
            <w:shd w:val="clear" w:color="auto" w:fill="FFCC00"/>
          </w:tcPr>
          <w:p w14:paraId="095AF567" w14:textId="77777777" w:rsidR="00152D3E" w:rsidRPr="005E6F1A" w:rsidRDefault="00152D3E" w:rsidP="00152D3E">
            <w:pPr>
              <w:pStyle w:val="TAH"/>
            </w:pPr>
            <w:r w:rsidRPr="005E6F1A">
              <w:t>Value</w:t>
            </w:r>
          </w:p>
        </w:tc>
      </w:tr>
      <w:tr w:rsidR="00152D3E" w:rsidRPr="009101B5" w14:paraId="64DE5CFD" w14:textId="77777777">
        <w:tblPrEx>
          <w:tblCellMar>
            <w:top w:w="0" w:type="dxa"/>
            <w:bottom w:w="0" w:type="dxa"/>
          </w:tblCellMar>
        </w:tblPrEx>
        <w:trPr>
          <w:jc w:val="center"/>
        </w:trPr>
        <w:tc>
          <w:tcPr>
            <w:tcW w:w="2071" w:type="dxa"/>
            <w:tcBorders>
              <w:top w:val="single" w:sz="4" w:space="0" w:color="auto"/>
              <w:left w:val="single" w:sz="4" w:space="0" w:color="auto"/>
              <w:bottom w:val="single" w:sz="4" w:space="0" w:color="auto"/>
              <w:right w:val="single" w:sz="4" w:space="0" w:color="auto"/>
            </w:tcBorders>
          </w:tcPr>
          <w:p w14:paraId="6E179ED5" w14:textId="77777777" w:rsidR="00152D3E" w:rsidRPr="005E6F1A" w:rsidRDefault="00152D3E" w:rsidP="00152D3E">
            <w:pPr>
              <w:pStyle w:val="TAL"/>
            </w:pPr>
            <w:r w:rsidRPr="005E6F1A">
              <w:rPr>
                <w:lang w:eastAsia="zh-CN"/>
              </w:rPr>
              <w:t>P</w:t>
            </w:r>
            <w:r w:rsidRPr="005E6F1A">
              <w:t>ropagation Environment</w:t>
            </w:r>
          </w:p>
        </w:tc>
        <w:tc>
          <w:tcPr>
            <w:tcW w:w="4149" w:type="dxa"/>
            <w:tcBorders>
              <w:top w:val="single" w:sz="4" w:space="0" w:color="auto"/>
              <w:left w:val="single" w:sz="4" w:space="0" w:color="auto"/>
              <w:bottom w:val="single" w:sz="4" w:space="0" w:color="auto"/>
              <w:right w:val="single" w:sz="4" w:space="0" w:color="auto"/>
            </w:tcBorders>
          </w:tcPr>
          <w:p w14:paraId="1B353FD4" w14:textId="77777777" w:rsidR="00152D3E" w:rsidRPr="005E6F1A" w:rsidRDefault="00152D3E" w:rsidP="00152D3E">
            <w:pPr>
              <w:pStyle w:val="TAL"/>
            </w:pPr>
            <w:r w:rsidRPr="005E6F1A">
              <w:t xml:space="preserve">Typical Urban (TU) </w:t>
            </w:r>
          </w:p>
        </w:tc>
      </w:tr>
      <w:tr w:rsidR="00152D3E" w:rsidRPr="009101B5" w14:paraId="18CFB91E" w14:textId="77777777">
        <w:tblPrEx>
          <w:tblCellMar>
            <w:top w:w="0" w:type="dxa"/>
            <w:bottom w:w="0" w:type="dxa"/>
          </w:tblCellMar>
        </w:tblPrEx>
        <w:trPr>
          <w:jc w:val="center"/>
        </w:trPr>
        <w:tc>
          <w:tcPr>
            <w:tcW w:w="2071" w:type="dxa"/>
            <w:tcBorders>
              <w:top w:val="single" w:sz="4" w:space="0" w:color="auto"/>
              <w:left w:val="single" w:sz="4" w:space="0" w:color="auto"/>
              <w:bottom w:val="single" w:sz="4" w:space="0" w:color="auto"/>
              <w:right w:val="single" w:sz="4" w:space="0" w:color="auto"/>
            </w:tcBorders>
          </w:tcPr>
          <w:p w14:paraId="41A23FDC" w14:textId="77777777" w:rsidR="00152D3E" w:rsidRPr="005E6F1A" w:rsidRDefault="00152D3E" w:rsidP="00152D3E">
            <w:pPr>
              <w:pStyle w:val="TAL"/>
            </w:pPr>
            <w:r w:rsidRPr="005E6F1A">
              <w:t>Terminal speed</w:t>
            </w:r>
          </w:p>
        </w:tc>
        <w:tc>
          <w:tcPr>
            <w:tcW w:w="4149" w:type="dxa"/>
            <w:tcBorders>
              <w:top w:val="single" w:sz="4" w:space="0" w:color="auto"/>
              <w:left w:val="single" w:sz="4" w:space="0" w:color="auto"/>
              <w:bottom w:val="single" w:sz="4" w:space="0" w:color="auto"/>
              <w:right w:val="single" w:sz="4" w:space="0" w:color="auto"/>
            </w:tcBorders>
          </w:tcPr>
          <w:p w14:paraId="0878AE9F" w14:textId="77777777" w:rsidR="00152D3E" w:rsidRPr="005E6F1A" w:rsidRDefault="00152D3E" w:rsidP="00152D3E">
            <w:pPr>
              <w:pStyle w:val="TAL"/>
            </w:pPr>
            <w:smartTag w:uri="urn:schemas-microsoft-com:office:smarttags" w:element="chmetcnv">
              <w:smartTagPr>
                <w:attr w:name="UnitName" w:val="km/h"/>
                <w:attr w:name="SourceValue" w:val="50"/>
                <w:attr w:name="HasSpace" w:val="True"/>
                <w:attr w:name="Negative" w:val="False"/>
                <w:attr w:name="NumberType" w:val="1"/>
                <w:attr w:name="TCSC" w:val="0"/>
              </w:smartTagPr>
              <w:r w:rsidRPr="005E6F1A">
                <w:rPr>
                  <w:lang w:eastAsia="zh-CN"/>
                </w:rPr>
                <w:t>50</w:t>
              </w:r>
              <w:r w:rsidRPr="005E6F1A">
                <w:t xml:space="preserve"> km/h</w:t>
              </w:r>
            </w:smartTag>
            <w:r w:rsidRPr="005E6F1A">
              <w:t xml:space="preserve"> </w:t>
            </w:r>
          </w:p>
        </w:tc>
      </w:tr>
      <w:tr w:rsidR="00152D3E" w:rsidRPr="009101B5" w14:paraId="3DF55ACA" w14:textId="77777777">
        <w:tblPrEx>
          <w:tblCellMar>
            <w:top w:w="0" w:type="dxa"/>
            <w:bottom w:w="0" w:type="dxa"/>
          </w:tblCellMar>
        </w:tblPrEx>
        <w:trPr>
          <w:jc w:val="center"/>
        </w:trPr>
        <w:tc>
          <w:tcPr>
            <w:tcW w:w="2071" w:type="dxa"/>
            <w:tcBorders>
              <w:top w:val="single" w:sz="4" w:space="0" w:color="auto"/>
              <w:left w:val="single" w:sz="4" w:space="0" w:color="auto"/>
              <w:bottom w:val="single" w:sz="4" w:space="0" w:color="auto"/>
              <w:right w:val="single" w:sz="4" w:space="0" w:color="auto"/>
            </w:tcBorders>
          </w:tcPr>
          <w:p w14:paraId="73FD85F1" w14:textId="77777777" w:rsidR="00152D3E" w:rsidRPr="005E6F1A" w:rsidRDefault="00152D3E" w:rsidP="00152D3E">
            <w:pPr>
              <w:pStyle w:val="TAL"/>
            </w:pPr>
            <w:r w:rsidRPr="005E6F1A">
              <w:t>Frequency band</w:t>
            </w:r>
          </w:p>
        </w:tc>
        <w:tc>
          <w:tcPr>
            <w:tcW w:w="4149" w:type="dxa"/>
            <w:tcBorders>
              <w:top w:val="single" w:sz="4" w:space="0" w:color="auto"/>
              <w:left w:val="single" w:sz="4" w:space="0" w:color="auto"/>
              <w:bottom w:val="single" w:sz="4" w:space="0" w:color="auto"/>
              <w:right w:val="single" w:sz="4" w:space="0" w:color="auto"/>
            </w:tcBorders>
          </w:tcPr>
          <w:p w14:paraId="60086AC8" w14:textId="77777777" w:rsidR="00152D3E" w:rsidRPr="005E6F1A" w:rsidRDefault="00152D3E" w:rsidP="00152D3E">
            <w:pPr>
              <w:pStyle w:val="TAL"/>
            </w:pPr>
            <w:r w:rsidRPr="005E6F1A">
              <w:t>900 MHz</w:t>
            </w:r>
          </w:p>
        </w:tc>
      </w:tr>
      <w:tr w:rsidR="00152D3E" w:rsidRPr="0047289E" w14:paraId="63B26B1C" w14:textId="77777777">
        <w:tblPrEx>
          <w:tblCellMar>
            <w:top w:w="0" w:type="dxa"/>
            <w:bottom w:w="0" w:type="dxa"/>
          </w:tblCellMar>
        </w:tblPrEx>
        <w:trPr>
          <w:jc w:val="center"/>
        </w:trPr>
        <w:tc>
          <w:tcPr>
            <w:tcW w:w="2071" w:type="dxa"/>
            <w:tcBorders>
              <w:top w:val="single" w:sz="4" w:space="0" w:color="auto"/>
              <w:left w:val="single" w:sz="4" w:space="0" w:color="auto"/>
              <w:bottom w:val="single" w:sz="4" w:space="0" w:color="auto"/>
              <w:right w:val="single" w:sz="4" w:space="0" w:color="auto"/>
            </w:tcBorders>
          </w:tcPr>
          <w:p w14:paraId="08A8D2F3" w14:textId="77777777" w:rsidR="00152D3E" w:rsidRPr="005E6F1A" w:rsidRDefault="00152D3E" w:rsidP="00152D3E">
            <w:pPr>
              <w:pStyle w:val="TAL"/>
            </w:pPr>
            <w:r w:rsidRPr="005E6F1A">
              <w:t>Frequency hopping</w:t>
            </w:r>
          </w:p>
        </w:tc>
        <w:tc>
          <w:tcPr>
            <w:tcW w:w="4149" w:type="dxa"/>
            <w:tcBorders>
              <w:top w:val="single" w:sz="4" w:space="0" w:color="auto"/>
              <w:left w:val="single" w:sz="4" w:space="0" w:color="auto"/>
              <w:bottom w:val="single" w:sz="4" w:space="0" w:color="auto"/>
              <w:right w:val="single" w:sz="4" w:space="0" w:color="auto"/>
            </w:tcBorders>
          </w:tcPr>
          <w:p w14:paraId="4FB16667" w14:textId="77777777" w:rsidR="00152D3E" w:rsidRPr="005E6F1A" w:rsidRDefault="00152D3E" w:rsidP="00152D3E">
            <w:pPr>
              <w:pStyle w:val="TAL"/>
            </w:pPr>
            <w:r w:rsidRPr="005E6F1A">
              <w:rPr>
                <w:lang w:eastAsia="zh-CN"/>
              </w:rPr>
              <w:t>No</w:t>
            </w:r>
          </w:p>
        </w:tc>
      </w:tr>
      <w:tr w:rsidR="00152D3E" w:rsidRPr="009101B5" w14:paraId="0A3985A0" w14:textId="77777777">
        <w:tblPrEx>
          <w:tblCellMar>
            <w:top w:w="0" w:type="dxa"/>
            <w:bottom w:w="0" w:type="dxa"/>
          </w:tblCellMar>
        </w:tblPrEx>
        <w:trPr>
          <w:jc w:val="center"/>
        </w:trPr>
        <w:tc>
          <w:tcPr>
            <w:tcW w:w="2071" w:type="dxa"/>
            <w:tcBorders>
              <w:top w:val="single" w:sz="4" w:space="0" w:color="auto"/>
              <w:left w:val="single" w:sz="4" w:space="0" w:color="auto"/>
              <w:bottom w:val="single" w:sz="4" w:space="0" w:color="auto"/>
              <w:right w:val="single" w:sz="4" w:space="0" w:color="auto"/>
            </w:tcBorders>
          </w:tcPr>
          <w:p w14:paraId="4EC40E60" w14:textId="77777777" w:rsidR="00152D3E" w:rsidRPr="005E6F1A" w:rsidRDefault="00152D3E" w:rsidP="00152D3E">
            <w:pPr>
              <w:pStyle w:val="TAL"/>
            </w:pPr>
            <w:r w:rsidRPr="005E6F1A">
              <w:t>Interference/noise</w:t>
            </w:r>
          </w:p>
        </w:tc>
        <w:tc>
          <w:tcPr>
            <w:tcW w:w="4149" w:type="dxa"/>
            <w:tcBorders>
              <w:top w:val="single" w:sz="4" w:space="0" w:color="auto"/>
              <w:left w:val="single" w:sz="4" w:space="0" w:color="auto"/>
              <w:bottom w:val="single" w:sz="4" w:space="0" w:color="auto"/>
              <w:right w:val="single" w:sz="4" w:space="0" w:color="auto"/>
            </w:tcBorders>
          </w:tcPr>
          <w:p w14:paraId="526866B8" w14:textId="77777777" w:rsidR="00152D3E" w:rsidRPr="005E6F1A" w:rsidRDefault="00152D3E" w:rsidP="00152D3E">
            <w:pPr>
              <w:pStyle w:val="TAL"/>
              <w:rPr>
                <w:lang w:eastAsia="zh-CN"/>
              </w:rPr>
            </w:pPr>
            <w:r w:rsidRPr="005E6F1A">
              <w:rPr>
                <w:lang w:eastAsia="zh-CN"/>
              </w:rPr>
              <w:t>M</w:t>
            </w:r>
            <w:r w:rsidRPr="005E6F1A">
              <w:t xml:space="preserve">TS-1, </w:t>
            </w:r>
            <w:r w:rsidRPr="005E6F1A">
              <w:rPr>
                <w:lang w:eastAsia="zh-CN"/>
              </w:rPr>
              <w:t>M</w:t>
            </w:r>
            <w:r w:rsidRPr="005E6F1A">
              <w:t>TS-2</w:t>
            </w:r>
          </w:p>
        </w:tc>
      </w:tr>
      <w:tr w:rsidR="00152D3E" w:rsidRPr="009101B5" w14:paraId="24E816A0" w14:textId="77777777">
        <w:tblPrEx>
          <w:tblCellMar>
            <w:top w:w="0" w:type="dxa"/>
            <w:bottom w:w="0" w:type="dxa"/>
          </w:tblCellMar>
        </w:tblPrEx>
        <w:trPr>
          <w:jc w:val="center"/>
        </w:trPr>
        <w:tc>
          <w:tcPr>
            <w:tcW w:w="2071" w:type="dxa"/>
            <w:tcBorders>
              <w:top w:val="single" w:sz="4" w:space="0" w:color="auto"/>
              <w:left w:val="single" w:sz="4" w:space="0" w:color="auto"/>
              <w:bottom w:val="single" w:sz="4" w:space="0" w:color="auto"/>
              <w:right w:val="single" w:sz="4" w:space="0" w:color="auto"/>
            </w:tcBorders>
          </w:tcPr>
          <w:p w14:paraId="5BC80A5D" w14:textId="77777777" w:rsidR="00152D3E" w:rsidRPr="005E6F1A" w:rsidRDefault="00152D3E" w:rsidP="00152D3E">
            <w:pPr>
              <w:pStyle w:val="TAL"/>
            </w:pPr>
            <w:r w:rsidRPr="005E6F1A">
              <w:t>Antenna diversity</w:t>
            </w:r>
          </w:p>
        </w:tc>
        <w:tc>
          <w:tcPr>
            <w:tcW w:w="4149" w:type="dxa"/>
            <w:tcBorders>
              <w:top w:val="single" w:sz="4" w:space="0" w:color="auto"/>
              <w:left w:val="single" w:sz="4" w:space="0" w:color="auto"/>
              <w:bottom w:val="single" w:sz="4" w:space="0" w:color="auto"/>
              <w:right w:val="single" w:sz="4" w:space="0" w:color="auto"/>
            </w:tcBorders>
          </w:tcPr>
          <w:p w14:paraId="24427751" w14:textId="77777777" w:rsidR="00152D3E" w:rsidRPr="005E6F1A" w:rsidRDefault="00152D3E" w:rsidP="00152D3E">
            <w:pPr>
              <w:pStyle w:val="TAL"/>
            </w:pPr>
            <w:r w:rsidRPr="005E6F1A">
              <w:t>No</w:t>
            </w:r>
          </w:p>
        </w:tc>
      </w:tr>
      <w:tr w:rsidR="00152D3E" w:rsidRPr="00E61467" w14:paraId="41DEC9E3" w14:textId="77777777">
        <w:tblPrEx>
          <w:tblCellMar>
            <w:top w:w="0" w:type="dxa"/>
            <w:bottom w:w="0" w:type="dxa"/>
          </w:tblCellMar>
        </w:tblPrEx>
        <w:trPr>
          <w:jc w:val="center"/>
        </w:trPr>
        <w:tc>
          <w:tcPr>
            <w:tcW w:w="2071" w:type="dxa"/>
            <w:tcBorders>
              <w:top w:val="single" w:sz="4" w:space="0" w:color="auto"/>
              <w:left w:val="single" w:sz="4" w:space="0" w:color="auto"/>
              <w:bottom w:val="single" w:sz="4" w:space="0" w:color="auto"/>
              <w:right w:val="single" w:sz="4" w:space="0" w:color="auto"/>
            </w:tcBorders>
          </w:tcPr>
          <w:p w14:paraId="76B8B470" w14:textId="77777777" w:rsidR="00152D3E" w:rsidRPr="005E6F1A" w:rsidRDefault="00152D3E" w:rsidP="00152D3E">
            <w:pPr>
              <w:pStyle w:val="TAL"/>
            </w:pPr>
            <w:r w:rsidRPr="005E6F1A">
              <w:t>DARP receiver</w:t>
            </w:r>
          </w:p>
        </w:tc>
        <w:tc>
          <w:tcPr>
            <w:tcW w:w="4149" w:type="dxa"/>
            <w:tcBorders>
              <w:top w:val="single" w:sz="4" w:space="0" w:color="auto"/>
              <w:left w:val="single" w:sz="4" w:space="0" w:color="auto"/>
              <w:bottom w:val="single" w:sz="4" w:space="0" w:color="auto"/>
              <w:right w:val="single" w:sz="4" w:space="0" w:color="auto"/>
            </w:tcBorders>
          </w:tcPr>
          <w:p w14:paraId="26EF355C" w14:textId="77777777" w:rsidR="00152D3E" w:rsidRPr="005E6F1A" w:rsidRDefault="00152D3E" w:rsidP="00152D3E">
            <w:pPr>
              <w:pStyle w:val="TAL"/>
            </w:pPr>
            <w:r w:rsidRPr="005E6F1A">
              <w:t xml:space="preserve">VAR receiver </w:t>
            </w:r>
          </w:p>
        </w:tc>
      </w:tr>
      <w:tr w:rsidR="00152D3E" w:rsidRPr="00E61467" w14:paraId="0026C18A" w14:textId="77777777">
        <w:tblPrEx>
          <w:tblCellMar>
            <w:top w:w="0" w:type="dxa"/>
            <w:bottom w:w="0" w:type="dxa"/>
          </w:tblCellMar>
        </w:tblPrEx>
        <w:trPr>
          <w:jc w:val="center"/>
        </w:trPr>
        <w:tc>
          <w:tcPr>
            <w:tcW w:w="2071" w:type="dxa"/>
            <w:tcBorders>
              <w:top w:val="single" w:sz="4" w:space="0" w:color="auto"/>
              <w:left w:val="single" w:sz="4" w:space="0" w:color="auto"/>
              <w:bottom w:val="single" w:sz="4" w:space="0" w:color="auto"/>
              <w:right w:val="single" w:sz="4" w:space="0" w:color="auto"/>
            </w:tcBorders>
          </w:tcPr>
          <w:p w14:paraId="1AF3DD89" w14:textId="77777777" w:rsidR="00152D3E" w:rsidRPr="005E6F1A" w:rsidRDefault="00152D3E" w:rsidP="00152D3E">
            <w:pPr>
              <w:pStyle w:val="TAL"/>
            </w:pPr>
            <w:r w:rsidRPr="005E6F1A">
              <w:t>Tx pulse shape</w:t>
            </w:r>
          </w:p>
        </w:tc>
        <w:tc>
          <w:tcPr>
            <w:tcW w:w="4149" w:type="dxa"/>
            <w:tcBorders>
              <w:top w:val="single" w:sz="4" w:space="0" w:color="auto"/>
              <w:left w:val="single" w:sz="4" w:space="0" w:color="auto"/>
              <w:bottom w:val="single" w:sz="4" w:space="0" w:color="auto"/>
              <w:right w:val="single" w:sz="4" w:space="0" w:color="auto"/>
            </w:tcBorders>
          </w:tcPr>
          <w:p w14:paraId="1886A2F8" w14:textId="77777777" w:rsidR="00152D3E" w:rsidRPr="005E6F1A" w:rsidRDefault="00152D3E" w:rsidP="00152D3E">
            <w:pPr>
              <w:pStyle w:val="TAL"/>
            </w:pPr>
            <w:r w:rsidRPr="005E6F1A">
              <w:t>legacy linearized GMSK pulse shape</w:t>
            </w:r>
          </w:p>
        </w:tc>
      </w:tr>
      <w:tr w:rsidR="00152D3E" w:rsidRPr="00E61467" w14:paraId="72549ACE" w14:textId="77777777">
        <w:tblPrEx>
          <w:tblCellMar>
            <w:top w:w="0" w:type="dxa"/>
            <w:bottom w:w="0" w:type="dxa"/>
          </w:tblCellMar>
        </w:tblPrEx>
        <w:trPr>
          <w:jc w:val="center"/>
        </w:trPr>
        <w:tc>
          <w:tcPr>
            <w:tcW w:w="2071" w:type="dxa"/>
            <w:tcBorders>
              <w:top w:val="single" w:sz="4" w:space="0" w:color="auto"/>
              <w:left w:val="single" w:sz="4" w:space="0" w:color="auto"/>
              <w:bottom w:val="single" w:sz="4" w:space="0" w:color="auto"/>
              <w:right w:val="single" w:sz="4" w:space="0" w:color="auto"/>
            </w:tcBorders>
          </w:tcPr>
          <w:p w14:paraId="69DB7C82" w14:textId="77777777" w:rsidR="00152D3E" w:rsidRPr="005E6F1A" w:rsidRDefault="00152D3E" w:rsidP="00152D3E">
            <w:pPr>
              <w:pStyle w:val="TAL"/>
            </w:pPr>
            <w:r w:rsidRPr="005E6F1A">
              <w:t>Trainning sequence</w:t>
            </w:r>
          </w:p>
        </w:tc>
        <w:tc>
          <w:tcPr>
            <w:tcW w:w="4149" w:type="dxa"/>
            <w:tcBorders>
              <w:top w:val="single" w:sz="4" w:space="0" w:color="auto"/>
              <w:left w:val="single" w:sz="4" w:space="0" w:color="auto"/>
              <w:bottom w:val="single" w:sz="4" w:space="0" w:color="auto"/>
              <w:right w:val="single" w:sz="4" w:space="0" w:color="auto"/>
            </w:tcBorders>
          </w:tcPr>
          <w:p w14:paraId="24447BF8" w14:textId="77777777" w:rsidR="00152D3E" w:rsidRPr="005E6F1A" w:rsidRDefault="00152D3E" w:rsidP="00152D3E">
            <w:pPr>
              <w:pStyle w:val="TAL"/>
              <w:rPr>
                <w:lang w:eastAsia="zh-CN"/>
              </w:rPr>
            </w:pPr>
            <w:r w:rsidRPr="005E6F1A">
              <w:t xml:space="preserve">Existing sequence and new sequence proposed in </w:t>
            </w:r>
            <w:r>
              <w:t>[11-2]</w:t>
            </w:r>
          </w:p>
        </w:tc>
      </w:tr>
      <w:tr w:rsidR="00152D3E" w:rsidRPr="00E61467" w14:paraId="7289A800" w14:textId="77777777">
        <w:tblPrEx>
          <w:tblCellMar>
            <w:top w:w="0" w:type="dxa"/>
            <w:bottom w:w="0" w:type="dxa"/>
          </w:tblCellMar>
        </w:tblPrEx>
        <w:trPr>
          <w:jc w:val="center"/>
        </w:trPr>
        <w:tc>
          <w:tcPr>
            <w:tcW w:w="2071" w:type="dxa"/>
            <w:tcBorders>
              <w:top w:val="single" w:sz="4" w:space="0" w:color="auto"/>
              <w:left w:val="single" w:sz="4" w:space="0" w:color="auto"/>
              <w:bottom w:val="single" w:sz="4" w:space="0" w:color="auto"/>
              <w:right w:val="single" w:sz="4" w:space="0" w:color="auto"/>
            </w:tcBorders>
          </w:tcPr>
          <w:p w14:paraId="32C3B624" w14:textId="77777777" w:rsidR="00152D3E" w:rsidRPr="005E6F1A" w:rsidRDefault="00152D3E" w:rsidP="00152D3E">
            <w:pPr>
              <w:pStyle w:val="TAL"/>
              <w:rPr>
                <w:lang w:eastAsia="zh-CN"/>
              </w:rPr>
            </w:pPr>
            <w:r w:rsidRPr="005E6F1A">
              <w:rPr>
                <w:lang w:eastAsia="zh-CN"/>
              </w:rPr>
              <w:t>Channel type</w:t>
            </w:r>
          </w:p>
        </w:tc>
        <w:tc>
          <w:tcPr>
            <w:tcW w:w="4149" w:type="dxa"/>
            <w:tcBorders>
              <w:top w:val="single" w:sz="4" w:space="0" w:color="auto"/>
              <w:left w:val="single" w:sz="4" w:space="0" w:color="auto"/>
              <w:bottom w:val="single" w:sz="4" w:space="0" w:color="auto"/>
              <w:right w:val="single" w:sz="4" w:space="0" w:color="auto"/>
            </w:tcBorders>
          </w:tcPr>
          <w:p w14:paraId="192F4CBC" w14:textId="77777777" w:rsidR="00152D3E" w:rsidRPr="005E6F1A" w:rsidRDefault="00152D3E" w:rsidP="00152D3E">
            <w:pPr>
              <w:pStyle w:val="TAL"/>
              <w:rPr>
                <w:lang w:eastAsia="zh-CN"/>
              </w:rPr>
            </w:pPr>
            <w:r w:rsidRPr="005E6F1A">
              <w:rPr>
                <w:lang w:eastAsia="zh-CN"/>
              </w:rPr>
              <w:t>SACCH</w:t>
            </w:r>
          </w:p>
          <w:p w14:paraId="469F90FA" w14:textId="77777777" w:rsidR="00152D3E" w:rsidRPr="005E6F1A" w:rsidRDefault="00152D3E" w:rsidP="00152D3E">
            <w:pPr>
              <w:pStyle w:val="TAL"/>
            </w:pPr>
            <w:r w:rsidRPr="005E6F1A">
              <w:rPr>
                <w:lang w:eastAsia="zh-CN"/>
              </w:rPr>
              <w:t>TCH AHS5.9</w:t>
            </w:r>
          </w:p>
        </w:tc>
      </w:tr>
      <w:tr w:rsidR="00152D3E" w:rsidRPr="00E61467" w14:paraId="32E31AC6" w14:textId="77777777">
        <w:tblPrEx>
          <w:tblCellMar>
            <w:top w:w="0" w:type="dxa"/>
            <w:bottom w:w="0" w:type="dxa"/>
          </w:tblCellMar>
        </w:tblPrEx>
        <w:trPr>
          <w:jc w:val="center"/>
        </w:trPr>
        <w:tc>
          <w:tcPr>
            <w:tcW w:w="2071" w:type="dxa"/>
            <w:tcBorders>
              <w:top w:val="single" w:sz="4" w:space="0" w:color="auto"/>
              <w:left w:val="single" w:sz="4" w:space="0" w:color="auto"/>
              <w:bottom w:val="single" w:sz="4" w:space="0" w:color="auto"/>
              <w:right w:val="single" w:sz="4" w:space="0" w:color="auto"/>
            </w:tcBorders>
          </w:tcPr>
          <w:p w14:paraId="25FEF865" w14:textId="77777777" w:rsidR="00152D3E" w:rsidRPr="005E6F1A" w:rsidRDefault="00152D3E" w:rsidP="00152D3E">
            <w:pPr>
              <w:pStyle w:val="TAL"/>
              <w:rPr>
                <w:lang w:eastAsia="zh-CN"/>
              </w:rPr>
            </w:pPr>
            <w:r w:rsidRPr="005E6F1A">
              <w:rPr>
                <w:lang w:eastAsia="zh-CN"/>
              </w:rPr>
              <w:t xml:space="preserve">Interference modulation type </w:t>
            </w:r>
          </w:p>
        </w:tc>
        <w:tc>
          <w:tcPr>
            <w:tcW w:w="4149" w:type="dxa"/>
            <w:tcBorders>
              <w:top w:val="single" w:sz="4" w:space="0" w:color="auto"/>
              <w:left w:val="single" w:sz="4" w:space="0" w:color="auto"/>
              <w:bottom w:val="single" w:sz="4" w:space="0" w:color="auto"/>
              <w:right w:val="single" w:sz="4" w:space="0" w:color="auto"/>
            </w:tcBorders>
          </w:tcPr>
          <w:p w14:paraId="418BFFDA" w14:textId="77777777" w:rsidR="00152D3E" w:rsidRPr="005E6F1A" w:rsidRDefault="00152D3E" w:rsidP="00152D3E">
            <w:pPr>
              <w:pStyle w:val="TAL"/>
              <w:rPr>
                <w:lang w:eastAsia="zh-CN"/>
              </w:rPr>
            </w:pPr>
            <w:r w:rsidRPr="005E6F1A">
              <w:rPr>
                <w:lang w:eastAsia="zh-CN"/>
              </w:rPr>
              <w:t>GMSK</w:t>
            </w:r>
          </w:p>
        </w:tc>
      </w:tr>
    </w:tbl>
    <w:p w14:paraId="4D86E9D5" w14:textId="77777777" w:rsidR="00152D3E" w:rsidRPr="00BA0A93" w:rsidRDefault="00152D3E" w:rsidP="005F330B">
      <w:pPr>
        <w:pStyle w:val="FP"/>
        <w:rPr>
          <w:rFonts w:hint="eastAsia"/>
          <w:lang w:eastAsia="zh-CN"/>
        </w:rPr>
      </w:pPr>
    </w:p>
    <w:p w14:paraId="4BC56A4B" w14:textId="77777777" w:rsidR="00152D3E" w:rsidRPr="00B264F1" w:rsidRDefault="00152D3E" w:rsidP="00152D3E">
      <w:pPr>
        <w:pStyle w:val="Heading6"/>
        <w:rPr>
          <w:lang w:eastAsia="zh-CN"/>
        </w:rPr>
      </w:pPr>
      <w:bookmarkStart w:id="646" w:name="_Toc518052970"/>
      <w:r>
        <w:rPr>
          <w:rFonts w:hint="eastAsia"/>
          <w:lang w:eastAsia="zh-CN"/>
        </w:rPr>
        <w:t>11</w:t>
      </w:r>
      <w:r>
        <w:t>.</w:t>
      </w:r>
      <w:r>
        <w:rPr>
          <w:rFonts w:hint="eastAsia"/>
          <w:lang w:eastAsia="zh-CN"/>
        </w:rPr>
        <w:t>1</w:t>
      </w:r>
      <w:r>
        <w:t>.</w:t>
      </w:r>
      <w:r>
        <w:rPr>
          <w:rFonts w:hint="eastAsia"/>
          <w:lang w:eastAsia="zh-CN"/>
        </w:rPr>
        <w:t>2</w:t>
      </w:r>
      <w:r>
        <w:t>.</w:t>
      </w:r>
      <w:r>
        <w:rPr>
          <w:rFonts w:hint="eastAsia"/>
          <w:lang w:eastAsia="zh-CN"/>
        </w:rPr>
        <w:t>1</w:t>
      </w:r>
      <w:r>
        <w:t>.</w:t>
      </w:r>
      <w:r>
        <w:rPr>
          <w:rFonts w:hint="eastAsia"/>
          <w:lang w:eastAsia="zh-CN"/>
        </w:rPr>
        <w:t>3</w:t>
      </w:r>
      <w:r>
        <w:t>.</w:t>
      </w:r>
      <w:r>
        <w:rPr>
          <w:rFonts w:hint="eastAsia"/>
          <w:lang w:eastAsia="zh-CN"/>
        </w:rPr>
        <w:t>2</w:t>
      </w:r>
      <w:r>
        <w:tab/>
      </w:r>
      <w:r w:rsidRPr="00B264F1">
        <w:rPr>
          <w:lang w:eastAsia="zh-CN"/>
        </w:rPr>
        <w:t>SACCH</w:t>
      </w:r>
      <w:r>
        <w:rPr>
          <w:rFonts w:hint="eastAsia"/>
          <w:lang w:eastAsia="zh-CN"/>
        </w:rPr>
        <w:t xml:space="preserve"> P</w:t>
      </w:r>
      <w:r w:rsidRPr="00B264F1">
        <w:rPr>
          <w:lang w:eastAsia="zh-CN"/>
        </w:rPr>
        <w:t>erformance in MTS-1</w:t>
      </w:r>
      <w:bookmarkEnd w:id="646"/>
    </w:p>
    <w:p w14:paraId="6F8B97E2" w14:textId="77777777" w:rsidR="00152D3E" w:rsidRPr="005E3466" w:rsidRDefault="00152D3E" w:rsidP="00152D3E">
      <w:pPr>
        <w:pStyle w:val="FP"/>
      </w:pPr>
    </w:p>
    <w:p w14:paraId="594EB4BB" w14:textId="35901E23" w:rsidR="00152D3E" w:rsidRDefault="006A5256" w:rsidP="005F330B">
      <w:pPr>
        <w:pStyle w:val="TH"/>
      </w:pPr>
      <w:r w:rsidRPr="002E182E">
        <w:rPr>
          <w:noProof/>
        </w:rPr>
        <w:lastRenderedPageBreak/>
        <w:drawing>
          <wp:inline distT="0" distB="0" distL="0" distR="0" wp14:anchorId="5B7210CE" wp14:editId="5D8E423E">
            <wp:extent cx="3474720" cy="2994660"/>
            <wp:effectExtent l="0" t="0" r="0" b="0"/>
            <wp:docPr id="582"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705">
                      <a:extLst>
                        <a:ext uri="{28A0092B-C50C-407E-A947-70E740481C1C}">
                          <a14:useLocalDpi xmlns:a14="http://schemas.microsoft.com/office/drawing/2010/main" val="0"/>
                        </a:ext>
                      </a:extLst>
                    </a:blip>
                    <a:srcRect/>
                    <a:stretch>
                      <a:fillRect/>
                    </a:stretch>
                  </pic:blipFill>
                  <pic:spPr bwMode="auto">
                    <a:xfrm>
                      <a:off x="0" y="0"/>
                      <a:ext cx="3474720" cy="2994660"/>
                    </a:xfrm>
                    <a:prstGeom prst="rect">
                      <a:avLst/>
                    </a:prstGeom>
                    <a:noFill/>
                    <a:ln>
                      <a:noFill/>
                    </a:ln>
                  </pic:spPr>
                </pic:pic>
              </a:graphicData>
            </a:graphic>
          </wp:inline>
        </w:drawing>
      </w:r>
    </w:p>
    <w:p w14:paraId="3B785F0C" w14:textId="77777777" w:rsidR="00152D3E" w:rsidRPr="006D3781" w:rsidRDefault="00152D3E" w:rsidP="005F330B">
      <w:pPr>
        <w:pStyle w:val="TF"/>
        <w:rPr>
          <w:rFonts w:hint="eastAsia"/>
        </w:rPr>
      </w:pPr>
      <w:r w:rsidRPr="006D3781">
        <w:t xml:space="preserve">Figure </w:t>
      </w:r>
      <w:r w:rsidRPr="006D3781">
        <w:rPr>
          <w:rFonts w:hint="eastAsia"/>
        </w:rPr>
        <w:t>11</w:t>
      </w:r>
      <w:r w:rsidRPr="006D3781">
        <w:t>-</w:t>
      </w:r>
      <w:r w:rsidRPr="006D3781">
        <w:rPr>
          <w:rFonts w:hint="eastAsia"/>
        </w:rPr>
        <w:t>1</w:t>
      </w:r>
      <w:r>
        <w:rPr>
          <w:rFonts w:hint="eastAsia"/>
          <w:lang w:eastAsia="zh-CN"/>
        </w:rPr>
        <w:t>3</w:t>
      </w:r>
      <w:r w:rsidRPr="006D3781">
        <w:t xml:space="preserve">: </w:t>
      </w:r>
      <w:r w:rsidRPr="006D3781">
        <w:rPr>
          <w:rFonts w:hint="eastAsia"/>
        </w:rPr>
        <w:t>I</w:t>
      </w:r>
      <w:r w:rsidRPr="006D3781">
        <w:t xml:space="preserve">nterference performance </w:t>
      </w:r>
      <w:r w:rsidRPr="006D3781">
        <w:rPr>
          <w:rFonts w:hint="eastAsia"/>
        </w:rPr>
        <w:t xml:space="preserve">of </w:t>
      </w:r>
      <w:r w:rsidRPr="006D3781">
        <w:t>SACCH</w:t>
      </w:r>
      <w:r w:rsidRPr="006D3781">
        <w:rPr>
          <w:rFonts w:hint="eastAsia"/>
        </w:rPr>
        <w:t xml:space="preserve">, </w:t>
      </w:r>
      <w:r w:rsidRPr="006D3781">
        <w:t>MTS-1</w:t>
      </w:r>
    </w:p>
    <w:p w14:paraId="13E32588" w14:textId="77777777" w:rsidR="00152D3E" w:rsidRPr="002B5D6E" w:rsidRDefault="00152D3E" w:rsidP="00152D3E">
      <w:pPr>
        <w:rPr>
          <w:rFonts w:hint="eastAsia"/>
          <w:lang w:eastAsia="zh-CN"/>
        </w:rPr>
      </w:pPr>
    </w:p>
    <w:p w14:paraId="0C23818A" w14:textId="77777777" w:rsidR="00152D3E" w:rsidRDefault="00152D3E" w:rsidP="00152D3E">
      <w:pPr>
        <w:pStyle w:val="Heading6"/>
        <w:rPr>
          <w:rFonts w:hint="eastAsia"/>
          <w:lang w:eastAsia="zh-CN"/>
        </w:rPr>
      </w:pPr>
      <w:bookmarkStart w:id="647" w:name="_Toc518052971"/>
      <w:r>
        <w:rPr>
          <w:lang w:eastAsia="zh-CN"/>
        </w:rPr>
        <w:t>11.1.</w:t>
      </w:r>
      <w:r>
        <w:rPr>
          <w:rFonts w:hint="eastAsia"/>
          <w:lang w:eastAsia="zh-CN"/>
        </w:rPr>
        <w:t>2</w:t>
      </w:r>
      <w:r>
        <w:rPr>
          <w:lang w:eastAsia="zh-CN"/>
        </w:rPr>
        <w:t>.</w:t>
      </w:r>
      <w:r>
        <w:rPr>
          <w:rFonts w:hint="eastAsia"/>
          <w:lang w:eastAsia="zh-CN"/>
        </w:rPr>
        <w:t>1.</w:t>
      </w:r>
      <w:r>
        <w:rPr>
          <w:lang w:eastAsia="zh-CN"/>
        </w:rPr>
        <w:t>3</w:t>
      </w:r>
      <w:r>
        <w:rPr>
          <w:rFonts w:hint="eastAsia"/>
          <w:lang w:eastAsia="zh-CN"/>
        </w:rPr>
        <w:t>.3</w:t>
      </w:r>
      <w:r>
        <w:rPr>
          <w:lang w:eastAsia="zh-CN"/>
        </w:rPr>
        <w:tab/>
      </w:r>
      <w:r>
        <w:rPr>
          <w:rFonts w:hint="eastAsia"/>
          <w:lang w:eastAsia="zh-CN"/>
        </w:rPr>
        <w:t>SACCH performance in MTS-2</w:t>
      </w:r>
      <w:bookmarkEnd w:id="647"/>
    </w:p>
    <w:p w14:paraId="492D4846" w14:textId="1723C678" w:rsidR="00152D3E" w:rsidRPr="004C7D9A" w:rsidRDefault="006A5256" w:rsidP="005F330B">
      <w:pPr>
        <w:pStyle w:val="TH"/>
        <w:rPr>
          <w:rFonts w:hint="eastAsia"/>
          <w:lang w:eastAsia="zh-CN"/>
        </w:rPr>
      </w:pPr>
      <w:r w:rsidRPr="004C7D9A">
        <w:rPr>
          <w:noProof/>
        </w:rPr>
        <w:drawing>
          <wp:inline distT="0" distB="0" distL="0" distR="0" wp14:anchorId="41FB9783" wp14:editId="49E5FCE5">
            <wp:extent cx="3543300" cy="3025140"/>
            <wp:effectExtent l="0" t="0" r="0" b="0"/>
            <wp:docPr id="583"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706">
                      <a:extLst>
                        <a:ext uri="{28A0092B-C50C-407E-A947-70E740481C1C}">
                          <a14:useLocalDpi xmlns:a14="http://schemas.microsoft.com/office/drawing/2010/main" val="0"/>
                        </a:ext>
                      </a:extLst>
                    </a:blip>
                    <a:srcRect/>
                    <a:stretch>
                      <a:fillRect/>
                    </a:stretch>
                  </pic:blipFill>
                  <pic:spPr bwMode="auto">
                    <a:xfrm>
                      <a:off x="0" y="0"/>
                      <a:ext cx="3543300" cy="3025140"/>
                    </a:xfrm>
                    <a:prstGeom prst="rect">
                      <a:avLst/>
                    </a:prstGeom>
                    <a:noFill/>
                    <a:ln>
                      <a:noFill/>
                    </a:ln>
                  </pic:spPr>
                </pic:pic>
              </a:graphicData>
            </a:graphic>
          </wp:inline>
        </w:drawing>
      </w:r>
    </w:p>
    <w:p w14:paraId="693A87A9" w14:textId="77777777" w:rsidR="00152D3E" w:rsidRPr="006D3781" w:rsidRDefault="00152D3E" w:rsidP="005F330B">
      <w:pPr>
        <w:pStyle w:val="TF"/>
        <w:rPr>
          <w:rFonts w:hint="eastAsia"/>
        </w:rPr>
      </w:pPr>
      <w:r w:rsidRPr="006D3781">
        <w:t>Figure 11-</w:t>
      </w:r>
      <w:r w:rsidRPr="006D3781">
        <w:rPr>
          <w:rFonts w:hint="eastAsia"/>
        </w:rPr>
        <w:t>1</w:t>
      </w:r>
      <w:r>
        <w:rPr>
          <w:rFonts w:hint="eastAsia"/>
          <w:lang w:eastAsia="zh-CN"/>
        </w:rPr>
        <w:t>4</w:t>
      </w:r>
      <w:r w:rsidRPr="006D3781">
        <w:t xml:space="preserve">: </w:t>
      </w:r>
      <w:r w:rsidRPr="006D3781">
        <w:rPr>
          <w:rFonts w:hint="eastAsia"/>
        </w:rPr>
        <w:t>I</w:t>
      </w:r>
      <w:r w:rsidRPr="006D3781">
        <w:t>nterference performance SACCH</w:t>
      </w:r>
      <w:r w:rsidRPr="006D3781">
        <w:rPr>
          <w:rFonts w:hint="eastAsia"/>
        </w:rPr>
        <w:t xml:space="preserve">, </w:t>
      </w:r>
      <w:r w:rsidRPr="006D3781">
        <w:t>MTS-2</w:t>
      </w:r>
    </w:p>
    <w:p w14:paraId="05733D42" w14:textId="77777777" w:rsidR="00152D3E" w:rsidRPr="00EA3BEB" w:rsidRDefault="00152D3E" w:rsidP="00152D3E">
      <w:pPr>
        <w:pStyle w:val="FP"/>
        <w:rPr>
          <w:rFonts w:hint="eastAsia"/>
          <w:lang w:eastAsia="zh-CN"/>
        </w:rPr>
      </w:pPr>
    </w:p>
    <w:p w14:paraId="3101BECE" w14:textId="77777777" w:rsidR="00152D3E" w:rsidRDefault="00152D3E" w:rsidP="00152D3E">
      <w:pPr>
        <w:pStyle w:val="Heading6"/>
        <w:rPr>
          <w:rFonts w:hint="eastAsia"/>
          <w:lang w:eastAsia="zh-CN"/>
        </w:rPr>
      </w:pPr>
      <w:bookmarkStart w:id="648" w:name="_Toc518052972"/>
      <w:r>
        <w:rPr>
          <w:lang w:eastAsia="zh-CN"/>
        </w:rPr>
        <w:lastRenderedPageBreak/>
        <w:t>11.1.</w:t>
      </w:r>
      <w:r>
        <w:rPr>
          <w:rFonts w:hint="eastAsia"/>
          <w:lang w:eastAsia="zh-CN"/>
        </w:rPr>
        <w:t>2.1.</w:t>
      </w:r>
      <w:r w:rsidR="00A320F1">
        <w:rPr>
          <w:lang w:eastAsia="zh-CN"/>
        </w:rPr>
        <w:t>3.4</w:t>
      </w:r>
      <w:r>
        <w:rPr>
          <w:lang w:eastAsia="zh-CN"/>
        </w:rPr>
        <w:tab/>
      </w:r>
      <w:r>
        <w:rPr>
          <w:rFonts w:hint="eastAsia"/>
          <w:lang w:eastAsia="zh-CN"/>
        </w:rPr>
        <w:t>TCH/AHS5.9 performance in MTS-1</w:t>
      </w:r>
      <w:bookmarkEnd w:id="648"/>
    </w:p>
    <w:p w14:paraId="2B01B6A9" w14:textId="5690437C" w:rsidR="00152D3E" w:rsidRPr="00DB5CDE" w:rsidRDefault="006A5256" w:rsidP="005F330B">
      <w:pPr>
        <w:pStyle w:val="TH"/>
        <w:rPr>
          <w:rFonts w:hint="eastAsia"/>
          <w:lang w:eastAsia="zh-CN"/>
        </w:rPr>
      </w:pPr>
      <w:r w:rsidRPr="00DB5CDE">
        <w:rPr>
          <w:noProof/>
        </w:rPr>
        <w:drawing>
          <wp:inline distT="0" distB="0" distL="0" distR="0" wp14:anchorId="6BF04CE9" wp14:editId="033D025C">
            <wp:extent cx="3756660" cy="3055620"/>
            <wp:effectExtent l="0" t="0" r="0" b="0"/>
            <wp:docPr id="58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707">
                      <a:extLst>
                        <a:ext uri="{28A0092B-C50C-407E-A947-70E740481C1C}">
                          <a14:useLocalDpi xmlns:a14="http://schemas.microsoft.com/office/drawing/2010/main" val="0"/>
                        </a:ext>
                      </a:extLst>
                    </a:blip>
                    <a:srcRect/>
                    <a:stretch>
                      <a:fillRect/>
                    </a:stretch>
                  </pic:blipFill>
                  <pic:spPr bwMode="auto">
                    <a:xfrm>
                      <a:off x="0" y="0"/>
                      <a:ext cx="3756660" cy="3055620"/>
                    </a:xfrm>
                    <a:prstGeom prst="rect">
                      <a:avLst/>
                    </a:prstGeom>
                    <a:noFill/>
                    <a:ln>
                      <a:noFill/>
                    </a:ln>
                  </pic:spPr>
                </pic:pic>
              </a:graphicData>
            </a:graphic>
          </wp:inline>
        </w:drawing>
      </w:r>
    </w:p>
    <w:p w14:paraId="7BC9325B" w14:textId="77777777" w:rsidR="00152D3E" w:rsidRPr="006D3781" w:rsidRDefault="00152D3E" w:rsidP="005F330B">
      <w:pPr>
        <w:pStyle w:val="TF"/>
        <w:rPr>
          <w:rFonts w:hint="eastAsia"/>
        </w:rPr>
      </w:pPr>
      <w:r w:rsidRPr="006D3781">
        <w:t>Figure 11-</w:t>
      </w:r>
      <w:r w:rsidRPr="006D3781">
        <w:rPr>
          <w:rFonts w:hint="eastAsia"/>
        </w:rPr>
        <w:t>1</w:t>
      </w:r>
      <w:r>
        <w:rPr>
          <w:rFonts w:hint="eastAsia"/>
          <w:lang w:eastAsia="zh-CN"/>
        </w:rPr>
        <w:t>5</w:t>
      </w:r>
      <w:r w:rsidRPr="006D3781">
        <w:t xml:space="preserve">: </w:t>
      </w:r>
      <w:r w:rsidRPr="006D3781">
        <w:rPr>
          <w:rFonts w:hint="eastAsia"/>
        </w:rPr>
        <w:t>I</w:t>
      </w:r>
      <w:r w:rsidRPr="006D3781">
        <w:t>nterference performance TCH/AHS5.9</w:t>
      </w:r>
      <w:r w:rsidRPr="006D3781">
        <w:rPr>
          <w:rFonts w:hint="eastAsia"/>
        </w:rPr>
        <w:t>,</w:t>
      </w:r>
      <w:r w:rsidRPr="006D3781">
        <w:t xml:space="preserve"> MTS-1</w:t>
      </w:r>
    </w:p>
    <w:p w14:paraId="709DB967" w14:textId="77777777" w:rsidR="00152D3E" w:rsidRPr="00545BD0" w:rsidRDefault="00152D3E" w:rsidP="00152D3E">
      <w:pPr>
        <w:pStyle w:val="FP"/>
        <w:rPr>
          <w:rFonts w:hint="eastAsia"/>
          <w:lang w:eastAsia="zh-CN"/>
        </w:rPr>
      </w:pPr>
    </w:p>
    <w:p w14:paraId="6DDE976E" w14:textId="77777777" w:rsidR="00152D3E" w:rsidRDefault="00152D3E" w:rsidP="00152D3E">
      <w:pPr>
        <w:pStyle w:val="Heading6"/>
        <w:rPr>
          <w:rFonts w:hint="eastAsia"/>
          <w:lang w:eastAsia="zh-CN"/>
        </w:rPr>
      </w:pPr>
      <w:bookmarkStart w:id="649" w:name="_Toc518052973"/>
      <w:r>
        <w:rPr>
          <w:lang w:eastAsia="zh-CN"/>
        </w:rPr>
        <w:t>11.1.</w:t>
      </w:r>
      <w:r>
        <w:rPr>
          <w:rFonts w:hint="eastAsia"/>
          <w:lang w:eastAsia="zh-CN"/>
        </w:rPr>
        <w:t>2.1.</w:t>
      </w:r>
      <w:r w:rsidR="00A320F1">
        <w:rPr>
          <w:lang w:eastAsia="zh-CN"/>
        </w:rPr>
        <w:t>3.5</w:t>
      </w:r>
      <w:r>
        <w:rPr>
          <w:lang w:eastAsia="zh-CN"/>
        </w:rPr>
        <w:tab/>
      </w:r>
      <w:r>
        <w:rPr>
          <w:rFonts w:hint="eastAsia"/>
          <w:lang w:eastAsia="zh-CN"/>
        </w:rPr>
        <w:t>TCH/AHS5.9 MUROS performance in MTS-2</w:t>
      </w:r>
      <w:bookmarkEnd w:id="649"/>
    </w:p>
    <w:p w14:paraId="0F645046" w14:textId="168C5152" w:rsidR="00152D3E" w:rsidRPr="00325E80" w:rsidRDefault="006A5256" w:rsidP="005F330B">
      <w:pPr>
        <w:pStyle w:val="TH"/>
        <w:rPr>
          <w:rFonts w:hint="eastAsia"/>
          <w:lang w:eastAsia="zh-CN"/>
        </w:rPr>
      </w:pPr>
      <w:r w:rsidRPr="00325E80">
        <w:rPr>
          <w:noProof/>
        </w:rPr>
        <w:drawing>
          <wp:inline distT="0" distB="0" distL="0" distR="0" wp14:anchorId="7CC37C0E" wp14:editId="400EE5A2">
            <wp:extent cx="3749040" cy="3154680"/>
            <wp:effectExtent l="0" t="0" r="0" b="0"/>
            <wp:docPr id="58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708">
                      <a:extLst>
                        <a:ext uri="{28A0092B-C50C-407E-A947-70E740481C1C}">
                          <a14:useLocalDpi xmlns:a14="http://schemas.microsoft.com/office/drawing/2010/main" val="0"/>
                        </a:ext>
                      </a:extLst>
                    </a:blip>
                    <a:srcRect/>
                    <a:stretch>
                      <a:fillRect/>
                    </a:stretch>
                  </pic:blipFill>
                  <pic:spPr bwMode="auto">
                    <a:xfrm>
                      <a:off x="0" y="0"/>
                      <a:ext cx="3749040" cy="3154680"/>
                    </a:xfrm>
                    <a:prstGeom prst="rect">
                      <a:avLst/>
                    </a:prstGeom>
                    <a:noFill/>
                    <a:ln>
                      <a:noFill/>
                    </a:ln>
                  </pic:spPr>
                </pic:pic>
              </a:graphicData>
            </a:graphic>
          </wp:inline>
        </w:drawing>
      </w:r>
    </w:p>
    <w:p w14:paraId="166843E8" w14:textId="77777777" w:rsidR="00152D3E" w:rsidRPr="006D3781" w:rsidRDefault="00152D3E" w:rsidP="005F330B">
      <w:pPr>
        <w:pStyle w:val="TF"/>
        <w:rPr>
          <w:rFonts w:hint="eastAsia"/>
        </w:rPr>
      </w:pPr>
      <w:r w:rsidRPr="006D3781">
        <w:t>Figure 11-</w:t>
      </w:r>
      <w:r w:rsidRPr="006D3781">
        <w:rPr>
          <w:rFonts w:hint="eastAsia"/>
        </w:rPr>
        <w:t>1</w:t>
      </w:r>
      <w:r>
        <w:rPr>
          <w:rFonts w:hint="eastAsia"/>
          <w:lang w:eastAsia="zh-CN"/>
        </w:rPr>
        <w:t>6</w:t>
      </w:r>
      <w:r w:rsidRPr="006D3781">
        <w:t xml:space="preserve">: </w:t>
      </w:r>
      <w:r w:rsidRPr="006D3781">
        <w:rPr>
          <w:rFonts w:hint="eastAsia"/>
        </w:rPr>
        <w:t>I</w:t>
      </w:r>
      <w:r w:rsidRPr="006D3781">
        <w:t>nterference performance TCH/AHS5.9, MTS-2</w:t>
      </w:r>
    </w:p>
    <w:p w14:paraId="3901D0C8" w14:textId="77777777" w:rsidR="00152D3E" w:rsidRPr="00545BD0" w:rsidRDefault="00152D3E" w:rsidP="005F330B">
      <w:pPr>
        <w:pStyle w:val="FP"/>
        <w:rPr>
          <w:rFonts w:hint="eastAsia"/>
          <w:lang w:eastAsia="zh-CN"/>
        </w:rPr>
      </w:pPr>
    </w:p>
    <w:p w14:paraId="15B356A9" w14:textId="77777777" w:rsidR="00152D3E" w:rsidRDefault="00152D3E" w:rsidP="00152D3E">
      <w:pPr>
        <w:pStyle w:val="Heading6"/>
        <w:rPr>
          <w:lang w:eastAsia="zh-CN"/>
        </w:rPr>
      </w:pPr>
      <w:bookmarkStart w:id="650" w:name="_Toc518052974"/>
      <w:r>
        <w:rPr>
          <w:lang w:eastAsia="zh-CN"/>
        </w:rPr>
        <w:t>11.1.</w:t>
      </w:r>
      <w:r>
        <w:rPr>
          <w:rFonts w:hint="eastAsia"/>
          <w:lang w:eastAsia="zh-CN"/>
        </w:rPr>
        <w:t>2.1.</w:t>
      </w:r>
      <w:r w:rsidR="00A320F1">
        <w:rPr>
          <w:lang w:eastAsia="zh-CN"/>
        </w:rPr>
        <w:t>3.6</w:t>
      </w:r>
      <w:r>
        <w:rPr>
          <w:lang w:eastAsia="zh-CN"/>
        </w:rPr>
        <w:tab/>
      </w:r>
      <w:r>
        <w:rPr>
          <w:rFonts w:hint="eastAsia"/>
          <w:lang w:eastAsia="zh-CN"/>
        </w:rPr>
        <w:t>P</w:t>
      </w:r>
      <w:r>
        <w:rPr>
          <w:lang w:eastAsia="zh-CN"/>
        </w:rPr>
        <w:t>erformance analysis</w:t>
      </w:r>
      <w:bookmarkEnd w:id="650"/>
    </w:p>
    <w:p w14:paraId="1C10483F" w14:textId="77777777" w:rsidR="00152D3E" w:rsidRDefault="00152D3E" w:rsidP="00152D3E">
      <w:pPr>
        <w:rPr>
          <w:rFonts w:hint="eastAsia"/>
          <w:lang w:eastAsia="zh-CN"/>
        </w:rPr>
      </w:pPr>
      <w:r>
        <w:rPr>
          <w:lang w:eastAsia="zh-CN"/>
        </w:rPr>
        <w:t>Figure 11-</w:t>
      </w:r>
      <w:r>
        <w:rPr>
          <w:rFonts w:hint="eastAsia"/>
          <w:lang w:eastAsia="zh-CN"/>
        </w:rPr>
        <w:t>13</w:t>
      </w:r>
      <w:r>
        <w:rPr>
          <w:lang w:eastAsia="zh-CN"/>
        </w:rPr>
        <w:t xml:space="preserve"> </w:t>
      </w:r>
      <w:r>
        <w:rPr>
          <w:rFonts w:hint="eastAsia"/>
          <w:lang w:eastAsia="zh-CN"/>
        </w:rPr>
        <w:t>and</w:t>
      </w:r>
      <w:r>
        <w:rPr>
          <w:lang w:eastAsia="zh-CN"/>
        </w:rPr>
        <w:t xml:space="preserve"> Figure 11-</w:t>
      </w:r>
      <w:r>
        <w:rPr>
          <w:rFonts w:hint="eastAsia"/>
          <w:lang w:eastAsia="zh-CN"/>
        </w:rPr>
        <w:t>14</w:t>
      </w:r>
      <w:r>
        <w:rPr>
          <w:lang w:eastAsia="zh-CN"/>
        </w:rPr>
        <w:t xml:space="preserve"> </w:t>
      </w:r>
      <w:r>
        <w:rPr>
          <w:rFonts w:hint="eastAsia"/>
          <w:lang w:eastAsia="zh-CN"/>
        </w:rPr>
        <w:t xml:space="preserve">show the simulation results of </w:t>
      </w:r>
      <w:r>
        <w:rPr>
          <w:lang w:eastAsia="zh-CN"/>
        </w:rPr>
        <w:t>the</w:t>
      </w:r>
      <w:r>
        <w:rPr>
          <w:rFonts w:hint="eastAsia"/>
          <w:lang w:eastAsia="zh-CN"/>
        </w:rPr>
        <w:t xml:space="preserve"> interference performance for SACCH with different SCPIRs. </w:t>
      </w:r>
      <w:r>
        <w:rPr>
          <w:lang w:eastAsia="zh-CN"/>
        </w:rPr>
        <w:t>Figure 11-</w:t>
      </w:r>
      <w:r>
        <w:rPr>
          <w:rFonts w:hint="eastAsia"/>
          <w:lang w:eastAsia="zh-CN"/>
        </w:rPr>
        <w:t>15</w:t>
      </w:r>
      <w:r>
        <w:rPr>
          <w:lang w:eastAsia="zh-CN"/>
        </w:rPr>
        <w:t xml:space="preserve"> </w:t>
      </w:r>
      <w:r>
        <w:rPr>
          <w:rFonts w:hint="eastAsia"/>
          <w:lang w:eastAsia="zh-CN"/>
        </w:rPr>
        <w:t>and</w:t>
      </w:r>
      <w:r>
        <w:rPr>
          <w:lang w:eastAsia="zh-CN"/>
        </w:rPr>
        <w:t xml:space="preserve"> Figure 11-</w:t>
      </w:r>
      <w:r>
        <w:rPr>
          <w:rFonts w:hint="eastAsia"/>
          <w:lang w:eastAsia="zh-CN"/>
        </w:rPr>
        <w:t>16</w:t>
      </w:r>
      <w:r>
        <w:rPr>
          <w:lang w:eastAsia="zh-CN"/>
        </w:rPr>
        <w:t xml:space="preserve"> </w:t>
      </w:r>
      <w:r>
        <w:rPr>
          <w:rFonts w:hint="eastAsia"/>
          <w:lang w:eastAsia="zh-CN"/>
        </w:rPr>
        <w:t xml:space="preserve">give the corresponding results for TCH/AHS5.9. </w:t>
      </w:r>
      <w:r>
        <w:rPr>
          <w:lang w:eastAsia="zh-CN"/>
        </w:rPr>
        <w:t>Table 11-</w:t>
      </w:r>
      <w:r>
        <w:rPr>
          <w:rFonts w:hint="eastAsia"/>
          <w:lang w:eastAsia="zh-CN"/>
        </w:rPr>
        <w:t>7</w:t>
      </w:r>
      <w:r>
        <w:rPr>
          <w:lang w:eastAsia="zh-CN"/>
        </w:rPr>
        <w:t xml:space="preserve"> </w:t>
      </w:r>
      <w:r>
        <w:rPr>
          <w:rFonts w:hint="eastAsia"/>
          <w:lang w:eastAsia="zh-CN"/>
        </w:rPr>
        <w:t>and</w:t>
      </w:r>
      <w:r>
        <w:rPr>
          <w:lang w:eastAsia="zh-CN"/>
        </w:rPr>
        <w:t xml:space="preserve"> Table 11-</w:t>
      </w:r>
      <w:r>
        <w:rPr>
          <w:rFonts w:hint="eastAsia"/>
          <w:lang w:eastAsia="zh-CN"/>
        </w:rPr>
        <w:t>8</w:t>
      </w:r>
      <w:r>
        <w:rPr>
          <w:lang w:eastAsia="zh-CN"/>
        </w:rPr>
        <w:t xml:space="preserve"> </w:t>
      </w:r>
      <w:r>
        <w:rPr>
          <w:rFonts w:hint="eastAsia"/>
          <w:lang w:eastAsia="zh-CN"/>
        </w:rPr>
        <w:t>provide the C/I1 at FER=1% and the gain or loss compared with the case of 0dB SCPIR.</w:t>
      </w:r>
    </w:p>
    <w:p w14:paraId="37B04ADD" w14:textId="77777777" w:rsidR="00152D3E" w:rsidRPr="00876AC2" w:rsidRDefault="00152D3E" w:rsidP="005F330B">
      <w:pPr>
        <w:pStyle w:val="TH"/>
        <w:rPr>
          <w:rFonts w:hint="eastAsia"/>
        </w:rPr>
      </w:pPr>
      <w:r w:rsidRPr="00876AC2">
        <w:lastRenderedPageBreak/>
        <w:t>Table 11-</w:t>
      </w:r>
      <w:r w:rsidRPr="00876AC2">
        <w:rPr>
          <w:rFonts w:hint="eastAsia"/>
        </w:rPr>
        <w:t>7</w:t>
      </w:r>
      <w:r w:rsidRPr="00876AC2">
        <w:t xml:space="preserve">: </w:t>
      </w:r>
      <w:r w:rsidRPr="00876AC2">
        <w:rPr>
          <w:rFonts w:hint="eastAsia"/>
        </w:rPr>
        <w:t>I</w:t>
      </w:r>
      <w:r w:rsidRPr="00876AC2">
        <w:t xml:space="preserve">nterference performance </w:t>
      </w:r>
      <w:r w:rsidRPr="00876AC2">
        <w:rPr>
          <w:rFonts w:hint="eastAsia"/>
        </w:rPr>
        <w:t xml:space="preserve">of SACCH </w:t>
      </w:r>
      <w:r w:rsidRPr="00876AC2">
        <w:t>@FER=1%</w:t>
      </w:r>
    </w:p>
    <w:tbl>
      <w:tblPr>
        <w:tblW w:w="7300" w:type="dxa"/>
        <w:jc w:val="center"/>
        <w:tblLook w:val="0000" w:firstRow="0" w:lastRow="0" w:firstColumn="0" w:lastColumn="0" w:noHBand="0" w:noVBand="0"/>
      </w:tblPr>
      <w:tblGrid>
        <w:gridCol w:w="1080"/>
        <w:gridCol w:w="1861"/>
        <w:gridCol w:w="1179"/>
        <w:gridCol w:w="1911"/>
        <w:gridCol w:w="1269"/>
      </w:tblGrid>
      <w:tr w:rsidR="00152D3E" w:rsidRPr="00064BA3" w14:paraId="738B49B4" w14:textId="77777777">
        <w:trPr>
          <w:trHeight w:val="300"/>
          <w:jc w:val="center"/>
        </w:trPr>
        <w:tc>
          <w:tcPr>
            <w:tcW w:w="1080" w:type="dxa"/>
            <w:vMerge w:val="restart"/>
            <w:tcBorders>
              <w:top w:val="single" w:sz="8" w:space="0" w:color="auto"/>
              <w:left w:val="single" w:sz="8" w:space="0" w:color="auto"/>
              <w:bottom w:val="single" w:sz="8" w:space="0" w:color="000000"/>
              <w:right w:val="single" w:sz="8" w:space="0" w:color="auto"/>
            </w:tcBorders>
            <w:shd w:val="clear" w:color="auto" w:fill="CCFFCC"/>
            <w:vAlign w:val="center"/>
          </w:tcPr>
          <w:p w14:paraId="0134E00C" w14:textId="77777777" w:rsidR="00152D3E" w:rsidRPr="00343299" w:rsidRDefault="00152D3E" w:rsidP="00152D3E">
            <w:pPr>
              <w:spacing w:before="120" w:after="120"/>
              <w:jc w:val="center"/>
              <w:rPr>
                <w:rFonts w:ascii="Arial" w:hAnsi="Arial" w:cs="Arial" w:hint="eastAsia"/>
                <w:lang w:eastAsia="zh-CN"/>
              </w:rPr>
            </w:pPr>
            <w:r>
              <w:rPr>
                <w:rFonts w:ascii="Arial" w:hAnsi="Arial" w:cs="Arial" w:hint="eastAsia"/>
                <w:lang w:eastAsia="zh-CN"/>
              </w:rPr>
              <w:t>SCPIR</w:t>
            </w:r>
          </w:p>
        </w:tc>
        <w:tc>
          <w:tcPr>
            <w:tcW w:w="3040" w:type="dxa"/>
            <w:gridSpan w:val="2"/>
            <w:tcBorders>
              <w:top w:val="single" w:sz="8" w:space="0" w:color="auto"/>
              <w:left w:val="nil"/>
              <w:bottom w:val="nil"/>
              <w:right w:val="single" w:sz="8" w:space="0" w:color="000000"/>
            </w:tcBorders>
            <w:shd w:val="clear" w:color="auto" w:fill="FFFF99"/>
            <w:noWrap/>
            <w:vAlign w:val="center"/>
          </w:tcPr>
          <w:p w14:paraId="6483E514"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MTS-1</w:t>
            </w:r>
          </w:p>
        </w:tc>
        <w:tc>
          <w:tcPr>
            <w:tcW w:w="3180" w:type="dxa"/>
            <w:gridSpan w:val="2"/>
            <w:tcBorders>
              <w:top w:val="single" w:sz="8" w:space="0" w:color="auto"/>
              <w:left w:val="nil"/>
              <w:bottom w:val="nil"/>
              <w:right w:val="single" w:sz="8" w:space="0" w:color="000000"/>
            </w:tcBorders>
            <w:shd w:val="clear" w:color="auto" w:fill="FFFF99"/>
            <w:noWrap/>
            <w:vAlign w:val="center"/>
          </w:tcPr>
          <w:p w14:paraId="32F81D5D"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MTS-2</w:t>
            </w:r>
          </w:p>
        </w:tc>
      </w:tr>
      <w:tr w:rsidR="00152D3E" w:rsidRPr="00064BA3" w14:paraId="413889A3" w14:textId="77777777">
        <w:trPr>
          <w:trHeight w:val="726"/>
          <w:jc w:val="center"/>
        </w:trPr>
        <w:tc>
          <w:tcPr>
            <w:tcW w:w="1080" w:type="dxa"/>
            <w:vMerge/>
            <w:tcBorders>
              <w:top w:val="single" w:sz="8" w:space="0" w:color="auto"/>
              <w:left w:val="single" w:sz="8" w:space="0" w:color="auto"/>
              <w:bottom w:val="single" w:sz="8" w:space="0" w:color="000000"/>
              <w:right w:val="single" w:sz="8" w:space="0" w:color="auto"/>
            </w:tcBorders>
            <w:vAlign w:val="center"/>
          </w:tcPr>
          <w:p w14:paraId="41978530" w14:textId="77777777" w:rsidR="00152D3E" w:rsidRPr="00343299" w:rsidRDefault="00152D3E" w:rsidP="00152D3E">
            <w:pPr>
              <w:spacing w:after="0"/>
              <w:rPr>
                <w:rFonts w:ascii="Arial" w:hAnsi="Arial" w:cs="Arial"/>
                <w:lang w:eastAsia="zh-CN"/>
              </w:rPr>
            </w:pPr>
          </w:p>
        </w:tc>
        <w:tc>
          <w:tcPr>
            <w:tcW w:w="1861" w:type="dxa"/>
            <w:tcBorders>
              <w:top w:val="single" w:sz="8" w:space="0" w:color="auto"/>
              <w:left w:val="nil"/>
              <w:bottom w:val="single" w:sz="8" w:space="0" w:color="auto"/>
              <w:right w:val="single" w:sz="4" w:space="0" w:color="auto"/>
            </w:tcBorders>
            <w:shd w:val="clear" w:color="auto" w:fill="CCFFCC"/>
            <w:vAlign w:val="center"/>
          </w:tcPr>
          <w:p w14:paraId="6CDD5395" w14:textId="77777777" w:rsidR="00152D3E" w:rsidRPr="00343299" w:rsidRDefault="00152D3E" w:rsidP="00152D3E">
            <w:pPr>
              <w:spacing w:after="0"/>
              <w:jc w:val="center"/>
              <w:rPr>
                <w:rFonts w:ascii="Arial" w:hAnsi="Arial" w:cs="Arial"/>
                <w:lang w:eastAsia="zh-CN"/>
              </w:rPr>
            </w:pPr>
            <w:r>
              <w:rPr>
                <w:rFonts w:ascii="Arial" w:hAnsi="Arial" w:cs="Arial" w:hint="eastAsia"/>
                <w:lang w:eastAsia="zh-CN"/>
              </w:rPr>
              <w:t>C/I1</w:t>
            </w:r>
            <w:r w:rsidRPr="00343299">
              <w:rPr>
                <w:rFonts w:ascii="Arial" w:hAnsi="Arial" w:cs="Arial"/>
                <w:lang w:eastAsia="zh-CN"/>
              </w:rPr>
              <w:br/>
              <w:t>(dB)</w:t>
            </w:r>
          </w:p>
        </w:tc>
        <w:tc>
          <w:tcPr>
            <w:tcW w:w="1179" w:type="dxa"/>
            <w:tcBorders>
              <w:top w:val="single" w:sz="8" w:space="0" w:color="auto"/>
              <w:left w:val="nil"/>
              <w:bottom w:val="single" w:sz="8" w:space="0" w:color="auto"/>
              <w:right w:val="single" w:sz="4" w:space="0" w:color="auto"/>
            </w:tcBorders>
            <w:shd w:val="clear" w:color="auto" w:fill="CCFFCC"/>
            <w:vAlign w:val="center"/>
          </w:tcPr>
          <w:p w14:paraId="01DC7079"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Gain</w:t>
            </w:r>
            <w:r w:rsidRPr="00343299">
              <w:rPr>
                <w:rFonts w:ascii="Arial" w:hAnsi="Arial" w:cs="Arial"/>
                <w:lang w:eastAsia="zh-CN"/>
              </w:rPr>
              <w:br/>
              <w:t>(dB)</w:t>
            </w:r>
          </w:p>
        </w:tc>
        <w:tc>
          <w:tcPr>
            <w:tcW w:w="1911" w:type="dxa"/>
            <w:tcBorders>
              <w:top w:val="single" w:sz="8" w:space="0" w:color="auto"/>
              <w:left w:val="nil"/>
              <w:bottom w:val="single" w:sz="8" w:space="0" w:color="auto"/>
              <w:right w:val="single" w:sz="4" w:space="0" w:color="auto"/>
            </w:tcBorders>
            <w:shd w:val="clear" w:color="auto" w:fill="CCFFCC"/>
            <w:vAlign w:val="center"/>
          </w:tcPr>
          <w:p w14:paraId="00D37075" w14:textId="77777777" w:rsidR="00152D3E" w:rsidRPr="00343299" w:rsidRDefault="00152D3E" w:rsidP="00152D3E">
            <w:pPr>
              <w:spacing w:after="0"/>
              <w:jc w:val="center"/>
              <w:rPr>
                <w:rFonts w:ascii="Arial" w:hAnsi="Arial" w:cs="Arial"/>
                <w:lang w:eastAsia="zh-CN"/>
              </w:rPr>
            </w:pPr>
            <w:r>
              <w:rPr>
                <w:rFonts w:ascii="Arial" w:hAnsi="Arial" w:cs="Arial" w:hint="eastAsia"/>
                <w:lang w:eastAsia="zh-CN"/>
              </w:rPr>
              <w:t>C/I1</w:t>
            </w:r>
            <w:r w:rsidRPr="00343299">
              <w:rPr>
                <w:rFonts w:ascii="Arial" w:hAnsi="Arial" w:cs="Arial"/>
                <w:lang w:eastAsia="zh-CN"/>
              </w:rPr>
              <w:br/>
              <w:t>(dB)</w:t>
            </w:r>
          </w:p>
        </w:tc>
        <w:tc>
          <w:tcPr>
            <w:tcW w:w="1269" w:type="dxa"/>
            <w:tcBorders>
              <w:top w:val="single" w:sz="8" w:space="0" w:color="auto"/>
              <w:left w:val="nil"/>
              <w:bottom w:val="single" w:sz="8" w:space="0" w:color="auto"/>
              <w:right w:val="single" w:sz="8" w:space="0" w:color="auto"/>
            </w:tcBorders>
            <w:shd w:val="clear" w:color="auto" w:fill="CCFFCC"/>
            <w:vAlign w:val="center"/>
          </w:tcPr>
          <w:p w14:paraId="4A8DE936"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Gain</w:t>
            </w:r>
            <w:r w:rsidRPr="00343299">
              <w:rPr>
                <w:rFonts w:ascii="Arial" w:hAnsi="Arial" w:cs="Arial"/>
                <w:lang w:eastAsia="zh-CN"/>
              </w:rPr>
              <w:br/>
              <w:t>(dB)</w:t>
            </w:r>
          </w:p>
        </w:tc>
      </w:tr>
      <w:tr w:rsidR="00152D3E" w:rsidRPr="00064BA3" w14:paraId="4A22FA05" w14:textId="77777777">
        <w:trPr>
          <w:trHeight w:val="300"/>
          <w:jc w:val="center"/>
        </w:trPr>
        <w:tc>
          <w:tcPr>
            <w:tcW w:w="1080" w:type="dxa"/>
            <w:tcBorders>
              <w:top w:val="nil"/>
              <w:left w:val="single" w:sz="8" w:space="0" w:color="auto"/>
              <w:bottom w:val="single" w:sz="4" w:space="0" w:color="auto"/>
              <w:right w:val="single" w:sz="8" w:space="0" w:color="auto"/>
            </w:tcBorders>
            <w:shd w:val="clear" w:color="auto" w:fill="FFCC99"/>
            <w:noWrap/>
            <w:vAlign w:val="center"/>
          </w:tcPr>
          <w:p w14:paraId="310514D2"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0dB</w:t>
            </w:r>
          </w:p>
        </w:tc>
        <w:tc>
          <w:tcPr>
            <w:tcW w:w="1861" w:type="dxa"/>
            <w:tcBorders>
              <w:top w:val="nil"/>
              <w:left w:val="nil"/>
              <w:bottom w:val="single" w:sz="4" w:space="0" w:color="auto"/>
              <w:right w:val="single" w:sz="4" w:space="0" w:color="auto"/>
            </w:tcBorders>
            <w:shd w:val="clear" w:color="auto" w:fill="auto"/>
            <w:noWrap/>
            <w:vAlign w:val="center"/>
          </w:tcPr>
          <w:p w14:paraId="2AFC97A1"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12.2</w:t>
            </w:r>
          </w:p>
        </w:tc>
        <w:tc>
          <w:tcPr>
            <w:tcW w:w="1179" w:type="dxa"/>
            <w:tcBorders>
              <w:top w:val="nil"/>
              <w:left w:val="nil"/>
              <w:bottom w:val="single" w:sz="4" w:space="0" w:color="auto"/>
              <w:right w:val="single" w:sz="4" w:space="0" w:color="auto"/>
            </w:tcBorders>
            <w:shd w:val="clear" w:color="auto" w:fill="auto"/>
            <w:noWrap/>
            <w:vAlign w:val="center"/>
          </w:tcPr>
          <w:p w14:paraId="3751BF13"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0</w:t>
            </w:r>
          </w:p>
        </w:tc>
        <w:tc>
          <w:tcPr>
            <w:tcW w:w="1911" w:type="dxa"/>
            <w:tcBorders>
              <w:top w:val="nil"/>
              <w:left w:val="nil"/>
              <w:bottom w:val="single" w:sz="4" w:space="0" w:color="auto"/>
              <w:right w:val="single" w:sz="4" w:space="0" w:color="auto"/>
            </w:tcBorders>
            <w:shd w:val="clear" w:color="auto" w:fill="auto"/>
            <w:noWrap/>
            <w:vAlign w:val="center"/>
          </w:tcPr>
          <w:p w14:paraId="561C0F99"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15.6</w:t>
            </w:r>
          </w:p>
        </w:tc>
        <w:tc>
          <w:tcPr>
            <w:tcW w:w="1269" w:type="dxa"/>
            <w:tcBorders>
              <w:top w:val="nil"/>
              <w:left w:val="nil"/>
              <w:bottom w:val="single" w:sz="4" w:space="0" w:color="auto"/>
              <w:right w:val="single" w:sz="8" w:space="0" w:color="auto"/>
            </w:tcBorders>
            <w:shd w:val="clear" w:color="auto" w:fill="auto"/>
            <w:noWrap/>
            <w:vAlign w:val="center"/>
          </w:tcPr>
          <w:p w14:paraId="0D8F364E"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0</w:t>
            </w:r>
          </w:p>
        </w:tc>
      </w:tr>
      <w:tr w:rsidR="00152D3E" w:rsidRPr="00064BA3" w14:paraId="0D1261A5" w14:textId="77777777">
        <w:trPr>
          <w:trHeight w:val="300"/>
          <w:jc w:val="center"/>
        </w:trPr>
        <w:tc>
          <w:tcPr>
            <w:tcW w:w="1080" w:type="dxa"/>
            <w:tcBorders>
              <w:top w:val="nil"/>
              <w:left w:val="single" w:sz="8" w:space="0" w:color="auto"/>
              <w:bottom w:val="single" w:sz="4" w:space="0" w:color="auto"/>
              <w:right w:val="single" w:sz="8" w:space="0" w:color="auto"/>
            </w:tcBorders>
            <w:shd w:val="clear" w:color="auto" w:fill="FFCC99"/>
            <w:noWrap/>
            <w:vAlign w:val="center"/>
          </w:tcPr>
          <w:p w14:paraId="3ADE67AF" w14:textId="77777777" w:rsidR="00152D3E" w:rsidRPr="00343299" w:rsidRDefault="00152D3E" w:rsidP="00152D3E">
            <w:pPr>
              <w:spacing w:after="0"/>
              <w:jc w:val="center"/>
              <w:rPr>
                <w:rFonts w:ascii="Arial" w:hAnsi="Arial" w:cs="Arial"/>
                <w:lang w:eastAsia="zh-CN"/>
              </w:rPr>
            </w:pPr>
            <w:r>
              <w:rPr>
                <w:rFonts w:ascii="Arial" w:hAnsi="Arial" w:cs="Arial" w:hint="eastAsia"/>
                <w:lang w:eastAsia="zh-CN"/>
              </w:rPr>
              <w:t>+</w:t>
            </w:r>
            <w:r w:rsidRPr="00343299">
              <w:rPr>
                <w:rFonts w:ascii="Arial" w:hAnsi="Arial" w:cs="Arial"/>
                <w:lang w:eastAsia="zh-CN"/>
              </w:rPr>
              <w:t>3dB</w:t>
            </w:r>
          </w:p>
        </w:tc>
        <w:tc>
          <w:tcPr>
            <w:tcW w:w="1861" w:type="dxa"/>
            <w:tcBorders>
              <w:top w:val="nil"/>
              <w:left w:val="nil"/>
              <w:bottom w:val="single" w:sz="4" w:space="0" w:color="auto"/>
              <w:right w:val="single" w:sz="4" w:space="0" w:color="auto"/>
            </w:tcBorders>
            <w:shd w:val="clear" w:color="auto" w:fill="auto"/>
            <w:noWrap/>
            <w:vAlign w:val="center"/>
          </w:tcPr>
          <w:p w14:paraId="013C8490"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10</w:t>
            </w:r>
          </w:p>
        </w:tc>
        <w:tc>
          <w:tcPr>
            <w:tcW w:w="1179" w:type="dxa"/>
            <w:tcBorders>
              <w:top w:val="nil"/>
              <w:left w:val="nil"/>
              <w:bottom w:val="single" w:sz="4" w:space="0" w:color="auto"/>
              <w:right w:val="single" w:sz="4" w:space="0" w:color="auto"/>
            </w:tcBorders>
            <w:shd w:val="clear" w:color="auto" w:fill="auto"/>
            <w:noWrap/>
            <w:vAlign w:val="center"/>
          </w:tcPr>
          <w:p w14:paraId="09B62F94"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2.2</w:t>
            </w:r>
          </w:p>
        </w:tc>
        <w:tc>
          <w:tcPr>
            <w:tcW w:w="1911" w:type="dxa"/>
            <w:tcBorders>
              <w:top w:val="nil"/>
              <w:left w:val="nil"/>
              <w:bottom w:val="single" w:sz="4" w:space="0" w:color="auto"/>
              <w:right w:val="single" w:sz="4" w:space="0" w:color="auto"/>
            </w:tcBorders>
            <w:shd w:val="clear" w:color="auto" w:fill="auto"/>
            <w:noWrap/>
            <w:vAlign w:val="center"/>
          </w:tcPr>
          <w:p w14:paraId="2D4BFB23"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14</w:t>
            </w:r>
          </w:p>
        </w:tc>
        <w:tc>
          <w:tcPr>
            <w:tcW w:w="1269" w:type="dxa"/>
            <w:tcBorders>
              <w:top w:val="nil"/>
              <w:left w:val="nil"/>
              <w:bottom w:val="single" w:sz="4" w:space="0" w:color="auto"/>
              <w:right w:val="single" w:sz="8" w:space="0" w:color="auto"/>
            </w:tcBorders>
            <w:shd w:val="clear" w:color="auto" w:fill="auto"/>
            <w:noWrap/>
            <w:vAlign w:val="center"/>
          </w:tcPr>
          <w:p w14:paraId="56EE3FCC"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1.6</w:t>
            </w:r>
          </w:p>
        </w:tc>
      </w:tr>
      <w:tr w:rsidR="00152D3E" w:rsidRPr="00064BA3" w14:paraId="13ED95F8" w14:textId="77777777">
        <w:trPr>
          <w:trHeight w:val="300"/>
          <w:jc w:val="center"/>
        </w:trPr>
        <w:tc>
          <w:tcPr>
            <w:tcW w:w="1080" w:type="dxa"/>
            <w:tcBorders>
              <w:top w:val="nil"/>
              <w:left w:val="single" w:sz="8" w:space="0" w:color="auto"/>
              <w:bottom w:val="single" w:sz="4" w:space="0" w:color="auto"/>
              <w:right w:val="single" w:sz="8" w:space="0" w:color="auto"/>
            </w:tcBorders>
            <w:shd w:val="clear" w:color="auto" w:fill="FFCC99"/>
            <w:noWrap/>
            <w:vAlign w:val="center"/>
          </w:tcPr>
          <w:p w14:paraId="1538C1B9" w14:textId="77777777" w:rsidR="00152D3E" w:rsidRPr="00343299" w:rsidRDefault="00152D3E" w:rsidP="00152D3E">
            <w:pPr>
              <w:spacing w:after="0"/>
              <w:jc w:val="center"/>
              <w:rPr>
                <w:rFonts w:ascii="Arial" w:hAnsi="Arial" w:cs="Arial"/>
                <w:lang w:eastAsia="zh-CN"/>
              </w:rPr>
            </w:pPr>
            <w:r>
              <w:rPr>
                <w:rFonts w:ascii="Arial" w:hAnsi="Arial" w:cs="Arial" w:hint="eastAsia"/>
                <w:lang w:eastAsia="zh-CN"/>
              </w:rPr>
              <w:t>+</w:t>
            </w:r>
            <w:r w:rsidRPr="00343299">
              <w:rPr>
                <w:rFonts w:ascii="Arial" w:hAnsi="Arial" w:cs="Arial"/>
                <w:lang w:eastAsia="zh-CN"/>
              </w:rPr>
              <w:t>5dB</w:t>
            </w:r>
          </w:p>
        </w:tc>
        <w:tc>
          <w:tcPr>
            <w:tcW w:w="1861" w:type="dxa"/>
            <w:tcBorders>
              <w:top w:val="nil"/>
              <w:left w:val="nil"/>
              <w:bottom w:val="single" w:sz="4" w:space="0" w:color="auto"/>
              <w:right w:val="single" w:sz="4" w:space="0" w:color="auto"/>
            </w:tcBorders>
            <w:shd w:val="clear" w:color="auto" w:fill="auto"/>
            <w:noWrap/>
            <w:vAlign w:val="center"/>
          </w:tcPr>
          <w:p w14:paraId="3D6C9453"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8.5</w:t>
            </w:r>
          </w:p>
        </w:tc>
        <w:tc>
          <w:tcPr>
            <w:tcW w:w="1179" w:type="dxa"/>
            <w:tcBorders>
              <w:top w:val="nil"/>
              <w:left w:val="nil"/>
              <w:bottom w:val="single" w:sz="4" w:space="0" w:color="auto"/>
              <w:right w:val="single" w:sz="4" w:space="0" w:color="auto"/>
            </w:tcBorders>
            <w:shd w:val="clear" w:color="auto" w:fill="auto"/>
            <w:noWrap/>
            <w:vAlign w:val="center"/>
          </w:tcPr>
          <w:p w14:paraId="0982FDE3"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3.7</w:t>
            </w:r>
          </w:p>
        </w:tc>
        <w:tc>
          <w:tcPr>
            <w:tcW w:w="1911" w:type="dxa"/>
            <w:tcBorders>
              <w:top w:val="nil"/>
              <w:left w:val="nil"/>
              <w:bottom w:val="single" w:sz="4" w:space="0" w:color="auto"/>
              <w:right w:val="single" w:sz="4" w:space="0" w:color="auto"/>
            </w:tcBorders>
            <w:shd w:val="clear" w:color="auto" w:fill="auto"/>
            <w:noWrap/>
            <w:vAlign w:val="center"/>
          </w:tcPr>
          <w:p w14:paraId="015296C1"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12.8</w:t>
            </w:r>
          </w:p>
        </w:tc>
        <w:tc>
          <w:tcPr>
            <w:tcW w:w="1269" w:type="dxa"/>
            <w:tcBorders>
              <w:top w:val="nil"/>
              <w:left w:val="nil"/>
              <w:bottom w:val="single" w:sz="4" w:space="0" w:color="auto"/>
              <w:right w:val="single" w:sz="8" w:space="0" w:color="auto"/>
            </w:tcBorders>
            <w:shd w:val="clear" w:color="auto" w:fill="auto"/>
            <w:noWrap/>
            <w:vAlign w:val="center"/>
          </w:tcPr>
          <w:p w14:paraId="586E20CF"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2.8</w:t>
            </w:r>
          </w:p>
        </w:tc>
      </w:tr>
      <w:tr w:rsidR="00152D3E" w:rsidRPr="00064BA3" w14:paraId="715A3C2B" w14:textId="77777777">
        <w:trPr>
          <w:trHeight w:val="315"/>
          <w:jc w:val="center"/>
        </w:trPr>
        <w:tc>
          <w:tcPr>
            <w:tcW w:w="1080" w:type="dxa"/>
            <w:tcBorders>
              <w:top w:val="nil"/>
              <w:left w:val="single" w:sz="8" w:space="0" w:color="auto"/>
              <w:bottom w:val="single" w:sz="8" w:space="0" w:color="auto"/>
              <w:right w:val="single" w:sz="8" w:space="0" w:color="auto"/>
            </w:tcBorders>
            <w:shd w:val="clear" w:color="auto" w:fill="FFCC99"/>
            <w:noWrap/>
            <w:vAlign w:val="center"/>
          </w:tcPr>
          <w:p w14:paraId="1C9F1833" w14:textId="77777777" w:rsidR="00152D3E" w:rsidRPr="00343299" w:rsidRDefault="00152D3E" w:rsidP="00152D3E">
            <w:pPr>
              <w:spacing w:after="0"/>
              <w:jc w:val="center"/>
              <w:rPr>
                <w:rFonts w:ascii="Arial" w:hAnsi="Arial" w:cs="Arial"/>
                <w:lang w:eastAsia="zh-CN"/>
              </w:rPr>
            </w:pPr>
            <w:r>
              <w:rPr>
                <w:rFonts w:ascii="Arial" w:hAnsi="Arial" w:cs="Arial" w:hint="eastAsia"/>
                <w:lang w:eastAsia="zh-CN"/>
              </w:rPr>
              <w:t>+</w:t>
            </w:r>
            <w:r w:rsidRPr="00343299">
              <w:rPr>
                <w:rFonts w:ascii="Arial" w:hAnsi="Arial" w:cs="Arial"/>
                <w:lang w:eastAsia="zh-CN"/>
              </w:rPr>
              <w:t>7dB</w:t>
            </w:r>
          </w:p>
        </w:tc>
        <w:tc>
          <w:tcPr>
            <w:tcW w:w="1861" w:type="dxa"/>
            <w:tcBorders>
              <w:top w:val="nil"/>
              <w:left w:val="nil"/>
              <w:bottom w:val="single" w:sz="8" w:space="0" w:color="auto"/>
              <w:right w:val="single" w:sz="4" w:space="0" w:color="auto"/>
            </w:tcBorders>
            <w:shd w:val="clear" w:color="auto" w:fill="auto"/>
            <w:noWrap/>
            <w:vAlign w:val="center"/>
          </w:tcPr>
          <w:p w14:paraId="1E700C7C"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7</w:t>
            </w:r>
          </w:p>
        </w:tc>
        <w:tc>
          <w:tcPr>
            <w:tcW w:w="1179" w:type="dxa"/>
            <w:tcBorders>
              <w:top w:val="nil"/>
              <w:left w:val="nil"/>
              <w:bottom w:val="single" w:sz="8" w:space="0" w:color="auto"/>
              <w:right w:val="single" w:sz="4" w:space="0" w:color="auto"/>
            </w:tcBorders>
            <w:shd w:val="clear" w:color="auto" w:fill="auto"/>
            <w:noWrap/>
            <w:vAlign w:val="center"/>
          </w:tcPr>
          <w:p w14:paraId="4B9BAE1D"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5.2</w:t>
            </w:r>
          </w:p>
        </w:tc>
        <w:tc>
          <w:tcPr>
            <w:tcW w:w="1911" w:type="dxa"/>
            <w:tcBorders>
              <w:top w:val="nil"/>
              <w:left w:val="nil"/>
              <w:bottom w:val="single" w:sz="8" w:space="0" w:color="auto"/>
              <w:right w:val="single" w:sz="4" w:space="0" w:color="auto"/>
            </w:tcBorders>
            <w:shd w:val="clear" w:color="auto" w:fill="auto"/>
            <w:noWrap/>
            <w:vAlign w:val="center"/>
          </w:tcPr>
          <w:p w14:paraId="2E7369CD"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12</w:t>
            </w:r>
          </w:p>
        </w:tc>
        <w:tc>
          <w:tcPr>
            <w:tcW w:w="1269" w:type="dxa"/>
            <w:tcBorders>
              <w:top w:val="nil"/>
              <w:left w:val="nil"/>
              <w:bottom w:val="single" w:sz="8" w:space="0" w:color="auto"/>
              <w:right w:val="single" w:sz="8" w:space="0" w:color="auto"/>
            </w:tcBorders>
            <w:shd w:val="clear" w:color="auto" w:fill="auto"/>
            <w:noWrap/>
            <w:vAlign w:val="center"/>
          </w:tcPr>
          <w:p w14:paraId="1CAE9A18"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3.6</w:t>
            </w:r>
          </w:p>
        </w:tc>
      </w:tr>
    </w:tbl>
    <w:p w14:paraId="2DC33954" w14:textId="77777777" w:rsidR="00152D3E" w:rsidRDefault="00152D3E" w:rsidP="00152D3E">
      <w:pPr>
        <w:pStyle w:val="FP"/>
        <w:rPr>
          <w:rFonts w:hint="eastAsia"/>
          <w:lang w:eastAsia="zh-CN"/>
        </w:rPr>
      </w:pPr>
    </w:p>
    <w:p w14:paraId="357B2129" w14:textId="77777777" w:rsidR="00152D3E" w:rsidRPr="00876AC2" w:rsidRDefault="00152D3E" w:rsidP="005F330B">
      <w:pPr>
        <w:pStyle w:val="TH"/>
        <w:rPr>
          <w:rFonts w:hint="eastAsia"/>
        </w:rPr>
      </w:pPr>
      <w:r w:rsidRPr="00876AC2">
        <w:t>Table 11-</w:t>
      </w:r>
      <w:r w:rsidRPr="00876AC2">
        <w:rPr>
          <w:rFonts w:hint="eastAsia"/>
        </w:rPr>
        <w:t>8</w:t>
      </w:r>
      <w:r w:rsidRPr="00876AC2">
        <w:t xml:space="preserve">: </w:t>
      </w:r>
      <w:r w:rsidRPr="00876AC2">
        <w:rPr>
          <w:rFonts w:hint="eastAsia"/>
        </w:rPr>
        <w:t>I</w:t>
      </w:r>
      <w:r w:rsidRPr="00876AC2">
        <w:t xml:space="preserve">nterference performance </w:t>
      </w:r>
      <w:r w:rsidRPr="00876AC2">
        <w:rPr>
          <w:rFonts w:hint="eastAsia"/>
        </w:rPr>
        <w:t xml:space="preserve">of </w:t>
      </w:r>
      <w:r w:rsidRPr="00876AC2">
        <w:t>TCH/AHS5.9</w:t>
      </w:r>
      <w:r w:rsidRPr="00876AC2">
        <w:rPr>
          <w:rFonts w:hint="eastAsia"/>
        </w:rPr>
        <w:t xml:space="preserve"> </w:t>
      </w:r>
      <w:r w:rsidRPr="00876AC2">
        <w:t>@FER=1%</w:t>
      </w:r>
    </w:p>
    <w:tbl>
      <w:tblPr>
        <w:tblW w:w="7540" w:type="dxa"/>
        <w:jc w:val="center"/>
        <w:tblLook w:val="0000" w:firstRow="0" w:lastRow="0" w:firstColumn="0" w:lastColumn="0" w:noHBand="0" w:noVBand="0"/>
      </w:tblPr>
      <w:tblGrid>
        <w:gridCol w:w="1200"/>
        <w:gridCol w:w="1891"/>
        <w:gridCol w:w="1229"/>
        <w:gridCol w:w="2011"/>
        <w:gridCol w:w="1209"/>
      </w:tblGrid>
      <w:tr w:rsidR="00152D3E" w:rsidRPr="00CD7887" w14:paraId="43964E54" w14:textId="77777777">
        <w:trPr>
          <w:trHeight w:val="315"/>
          <w:jc w:val="center"/>
        </w:trPr>
        <w:tc>
          <w:tcPr>
            <w:tcW w:w="1200" w:type="dxa"/>
            <w:vMerge w:val="restart"/>
            <w:tcBorders>
              <w:top w:val="single" w:sz="8" w:space="0" w:color="auto"/>
              <w:left w:val="single" w:sz="8" w:space="0" w:color="auto"/>
              <w:bottom w:val="single" w:sz="8" w:space="0" w:color="000000"/>
              <w:right w:val="single" w:sz="8" w:space="0" w:color="auto"/>
            </w:tcBorders>
            <w:shd w:val="clear" w:color="auto" w:fill="CCFFCC"/>
            <w:vAlign w:val="center"/>
          </w:tcPr>
          <w:p w14:paraId="4FB3ECF9" w14:textId="77777777" w:rsidR="00152D3E" w:rsidRPr="00343299" w:rsidRDefault="00152D3E" w:rsidP="00152D3E">
            <w:pPr>
              <w:spacing w:before="120" w:after="120"/>
              <w:jc w:val="center"/>
              <w:rPr>
                <w:rFonts w:ascii="Arial" w:hAnsi="Arial" w:cs="Arial" w:hint="eastAsia"/>
                <w:lang w:eastAsia="zh-CN"/>
              </w:rPr>
            </w:pPr>
            <w:r>
              <w:rPr>
                <w:rFonts w:ascii="Arial" w:hAnsi="Arial" w:cs="Arial" w:hint="eastAsia"/>
                <w:lang w:eastAsia="zh-CN"/>
              </w:rPr>
              <w:t>SCPIR</w:t>
            </w:r>
          </w:p>
        </w:tc>
        <w:tc>
          <w:tcPr>
            <w:tcW w:w="3120" w:type="dxa"/>
            <w:gridSpan w:val="2"/>
            <w:tcBorders>
              <w:top w:val="single" w:sz="8" w:space="0" w:color="auto"/>
              <w:left w:val="nil"/>
              <w:bottom w:val="nil"/>
              <w:right w:val="single" w:sz="8" w:space="0" w:color="000000"/>
            </w:tcBorders>
            <w:shd w:val="clear" w:color="auto" w:fill="FFFF99"/>
            <w:noWrap/>
            <w:vAlign w:val="center"/>
          </w:tcPr>
          <w:p w14:paraId="4496E672"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MTS-1</w:t>
            </w:r>
          </w:p>
        </w:tc>
        <w:tc>
          <w:tcPr>
            <w:tcW w:w="3220" w:type="dxa"/>
            <w:gridSpan w:val="2"/>
            <w:tcBorders>
              <w:top w:val="single" w:sz="8" w:space="0" w:color="auto"/>
              <w:left w:val="nil"/>
              <w:bottom w:val="nil"/>
              <w:right w:val="single" w:sz="8" w:space="0" w:color="000000"/>
            </w:tcBorders>
            <w:shd w:val="clear" w:color="auto" w:fill="FFFF99"/>
            <w:noWrap/>
            <w:vAlign w:val="center"/>
          </w:tcPr>
          <w:p w14:paraId="6C138305"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MTS-2</w:t>
            </w:r>
          </w:p>
        </w:tc>
      </w:tr>
      <w:tr w:rsidR="00152D3E" w:rsidRPr="00CD7887" w14:paraId="15ACDE86" w14:textId="77777777">
        <w:trPr>
          <w:trHeight w:val="712"/>
          <w:jc w:val="center"/>
        </w:trPr>
        <w:tc>
          <w:tcPr>
            <w:tcW w:w="1200" w:type="dxa"/>
            <w:vMerge/>
            <w:tcBorders>
              <w:top w:val="single" w:sz="8" w:space="0" w:color="auto"/>
              <w:left w:val="single" w:sz="8" w:space="0" w:color="auto"/>
              <w:bottom w:val="single" w:sz="8" w:space="0" w:color="000000"/>
              <w:right w:val="single" w:sz="8" w:space="0" w:color="auto"/>
            </w:tcBorders>
            <w:vAlign w:val="center"/>
          </w:tcPr>
          <w:p w14:paraId="7847BB90" w14:textId="77777777" w:rsidR="00152D3E" w:rsidRPr="00343299" w:rsidRDefault="00152D3E" w:rsidP="00152D3E">
            <w:pPr>
              <w:spacing w:after="0"/>
              <w:rPr>
                <w:rFonts w:ascii="Arial" w:hAnsi="Arial" w:cs="Arial"/>
                <w:lang w:eastAsia="zh-CN"/>
              </w:rPr>
            </w:pPr>
          </w:p>
        </w:tc>
        <w:tc>
          <w:tcPr>
            <w:tcW w:w="1891" w:type="dxa"/>
            <w:tcBorders>
              <w:top w:val="single" w:sz="8" w:space="0" w:color="auto"/>
              <w:left w:val="nil"/>
              <w:bottom w:val="single" w:sz="8" w:space="0" w:color="auto"/>
              <w:right w:val="single" w:sz="4" w:space="0" w:color="auto"/>
            </w:tcBorders>
            <w:shd w:val="clear" w:color="auto" w:fill="CCFFCC"/>
            <w:vAlign w:val="center"/>
          </w:tcPr>
          <w:p w14:paraId="72F3755A" w14:textId="77777777" w:rsidR="00152D3E" w:rsidRPr="00343299" w:rsidRDefault="00152D3E" w:rsidP="00152D3E">
            <w:pPr>
              <w:spacing w:after="0"/>
              <w:jc w:val="center"/>
              <w:rPr>
                <w:rFonts w:ascii="Arial" w:hAnsi="Arial" w:cs="Arial"/>
                <w:lang w:eastAsia="zh-CN"/>
              </w:rPr>
            </w:pPr>
            <w:r>
              <w:rPr>
                <w:rFonts w:ascii="Arial" w:hAnsi="Arial" w:cs="Arial" w:hint="eastAsia"/>
                <w:lang w:eastAsia="zh-CN"/>
              </w:rPr>
              <w:t>C/I1</w:t>
            </w:r>
            <w:r w:rsidRPr="00343299">
              <w:rPr>
                <w:rFonts w:ascii="Arial" w:hAnsi="Arial" w:cs="Arial"/>
                <w:lang w:eastAsia="zh-CN"/>
              </w:rPr>
              <w:br/>
              <w:t>(dB)</w:t>
            </w:r>
          </w:p>
        </w:tc>
        <w:tc>
          <w:tcPr>
            <w:tcW w:w="1229" w:type="dxa"/>
            <w:tcBorders>
              <w:top w:val="single" w:sz="8" w:space="0" w:color="auto"/>
              <w:left w:val="nil"/>
              <w:bottom w:val="single" w:sz="8" w:space="0" w:color="auto"/>
              <w:right w:val="single" w:sz="8" w:space="0" w:color="auto"/>
            </w:tcBorders>
            <w:shd w:val="clear" w:color="auto" w:fill="CCFFCC"/>
            <w:vAlign w:val="center"/>
          </w:tcPr>
          <w:p w14:paraId="00E9E939"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Loss</w:t>
            </w:r>
            <w:r w:rsidRPr="00343299">
              <w:rPr>
                <w:rFonts w:ascii="Arial" w:hAnsi="Arial" w:cs="Arial"/>
                <w:lang w:eastAsia="zh-CN"/>
              </w:rPr>
              <w:br/>
              <w:t>(dB)</w:t>
            </w:r>
          </w:p>
        </w:tc>
        <w:tc>
          <w:tcPr>
            <w:tcW w:w="2011" w:type="dxa"/>
            <w:tcBorders>
              <w:top w:val="single" w:sz="8" w:space="0" w:color="auto"/>
              <w:left w:val="nil"/>
              <w:bottom w:val="nil"/>
              <w:right w:val="single" w:sz="4" w:space="0" w:color="auto"/>
            </w:tcBorders>
            <w:shd w:val="clear" w:color="auto" w:fill="CCFFCC"/>
            <w:vAlign w:val="center"/>
          </w:tcPr>
          <w:p w14:paraId="28A4D5FF" w14:textId="77777777" w:rsidR="00152D3E" w:rsidRPr="00343299" w:rsidRDefault="00152D3E" w:rsidP="00152D3E">
            <w:pPr>
              <w:spacing w:after="0"/>
              <w:jc w:val="center"/>
              <w:rPr>
                <w:rFonts w:ascii="Arial" w:hAnsi="Arial" w:cs="Arial"/>
                <w:lang w:eastAsia="zh-CN"/>
              </w:rPr>
            </w:pPr>
            <w:r>
              <w:rPr>
                <w:rFonts w:ascii="Arial" w:hAnsi="Arial" w:cs="Arial" w:hint="eastAsia"/>
                <w:lang w:eastAsia="zh-CN"/>
              </w:rPr>
              <w:t>C/I1</w:t>
            </w:r>
            <w:r w:rsidRPr="00343299">
              <w:rPr>
                <w:rFonts w:ascii="Arial" w:hAnsi="Arial" w:cs="Arial"/>
                <w:lang w:eastAsia="zh-CN"/>
              </w:rPr>
              <w:br/>
              <w:t>(dB)</w:t>
            </w:r>
          </w:p>
        </w:tc>
        <w:tc>
          <w:tcPr>
            <w:tcW w:w="1209" w:type="dxa"/>
            <w:tcBorders>
              <w:top w:val="single" w:sz="8" w:space="0" w:color="auto"/>
              <w:left w:val="nil"/>
              <w:bottom w:val="nil"/>
              <w:right w:val="single" w:sz="8" w:space="0" w:color="auto"/>
            </w:tcBorders>
            <w:shd w:val="clear" w:color="auto" w:fill="CCFFCC"/>
            <w:vAlign w:val="center"/>
          </w:tcPr>
          <w:p w14:paraId="56B26A82"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Loss</w:t>
            </w:r>
            <w:r w:rsidRPr="00343299">
              <w:rPr>
                <w:rFonts w:ascii="Arial" w:hAnsi="Arial" w:cs="Arial"/>
                <w:lang w:eastAsia="zh-CN"/>
              </w:rPr>
              <w:br/>
              <w:t>(dB)</w:t>
            </w:r>
          </w:p>
        </w:tc>
      </w:tr>
      <w:tr w:rsidR="00152D3E" w:rsidRPr="00CD7887" w14:paraId="7B0AA9B9" w14:textId="77777777">
        <w:trPr>
          <w:trHeight w:val="300"/>
          <w:jc w:val="center"/>
        </w:trPr>
        <w:tc>
          <w:tcPr>
            <w:tcW w:w="1200" w:type="dxa"/>
            <w:tcBorders>
              <w:top w:val="nil"/>
              <w:left w:val="single" w:sz="8" w:space="0" w:color="auto"/>
              <w:bottom w:val="single" w:sz="4" w:space="0" w:color="auto"/>
              <w:right w:val="single" w:sz="8" w:space="0" w:color="auto"/>
            </w:tcBorders>
            <w:shd w:val="clear" w:color="auto" w:fill="FFCC99"/>
            <w:noWrap/>
            <w:vAlign w:val="center"/>
          </w:tcPr>
          <w:p w14:paraId="23E17C05"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0dB</w:t>
            </w:r>
          </w:p>
        </w:tc>
        <w:tc>
          <w:tcPr>
            <w:tcW w:w="1891" w:type="dxa"/>
            <w:tcBorders>
              <w:top w:val="nil"/>
              <w:left w:val="nil"/>
              <w:bottom w:val="single" w:sz="4" w:space="0" w:color="auto"/>
              <w:right w:val="single" w:sz="4" w:space="0" w:color="auto"/>
            </w:tcBorders>
            <w:shd w:val="clear" w:color="auto" w:fill="auto"/>
            <w:noWrap/>
            <w:vAlign w:val="center"/>
          </w:tcPr>
          <w:p w14:paraId="1C5F8E48"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13.5</w:t>
            </w:r>
          </w:p>
        </w:tc>
        <w:tc>
          <w:tcPr>
            <w:tcW w:w="1229" w:type="dxa"/>
            <w:tcBorders>
              <w:top w:val="nil"/>
              <w:left w:val="nil"/>
              <w:bottom w:val="single" w:sz="4" w:space="0" w:color="auto"/>
              <w:right w:val="single" w:sz="8" w:space="0" w:color="auto"/>
            </w:tcBorders>
            <w:shd w:val="clear" w:color="auto" w:fill="auto"/>
            <w:noWrap/>
            <w:vAlign w:val="center"/>
          </w:tcPr>
          <w:p w14:paraId="18E2180E"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0</w:t>
            </w:r>
          </w:p>
        </w:tc>
        <w:tc>
          <w:tcPr>
            <w:tcW w:w="2011" w:type="dxa"/>
            <w:tcBorders>
              <w:top w:val="single" w:sz="8" w:space="0" w:color="auto"/>
              <w:left w:val="nil"/>
              <w:bottom w:val="single" w:sz="4" w:space="0" w:color="auto"/>
              <w:right w:val="single" w:sz="4" w:space="0" w:color="auto"/>
            </w:tcBorders>
            <w:shd w:val="clear" w:color="auto" w:fill="auto"/>
            <w:noWrap/>
            <w:vAlign w:val="center"/>
          </w:tcPr>
          <w:p w14:paraId="34C197E5"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16</w:t>
            </w:r>
          </w:p>
        </w:tc>
        <w:tc>
          <w:tcPr>
            <w:tcW w:w="1209" w:type="dxa"/>
            <w:tcBorders>
              <w:top w:val="single" w:sz="8" w:space="0" w:color="auto"/>
              <w:left w:val="nil"/>
              <w:bottom w:val="single" w:sz="4" w:space="0" w:color="auto"/>
              <w:right w:val="single" w:sz="8" w:space="0" w:color="auto"/>
            </w:tcBorders>
            <w:shd w:val="clear" w:color="auto" w:fill="auto"/>
            <w:noWrap/>
            <w:vAlign w:val="center"/>
          </w:tcPr>
          <w:p w14:paraId="01ECF89F"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0</w:t>
            </w:r>
          </w:p>
        </w:tc>
      </w:tr>
      <w:tr w:rsidR="00152D3E" w:rsidRPr="00CD7887" w14:paraId="70CE3858" w14:textId="77777777">
        <w:trPr>
          <w:trHeight w:val="300"/>
          <w:jc w:val="center"/>
        </w:trPr>
        <w:tc>
          <w:tcPr>
            <w:tcW w:w="1200" w:type="dxa"/>
            <w:tcBorders>
              <w:top w:val="nil"/>
              <w:left w:val="single" w:sz="8" w:space="0" w:color="auto"/>
              <w:bottom w:val="single" w:sz="4" w:space="0" w:color="auto"/>
              <w:right w:val="single" w:sz="8" w:space="0" w:color="auto"/>
            </w:tcBorders>
            <w:shd w:val="clear" w:color="auto" w:fill="FFCC99"/>
            <w:noWrap/>
            <w:vAlign w:val="center"/>
          </w:tcPr>
          <w:p w14:paraId="631E26BA" w14:textId="77777777" w:rsidR="00152D3E" w:rsidRPr="00343299" w:rsidRDefault="00152D3E" w:rsidP="00152D3E">
            <w:pPr>
              <w:spacing w:after="0"/>
              <w:jc w:val="center"/>
              <w:rPr>
                <w:rFonts w:ascii="Arial" w:hAnsi="Arial" w:cs="Arial"/>
                <w:lang w:eastAsia="zh-CN"/>
              </w:rPr>
            </w:pPr>
            <w:r>
              <w:rPr>
                <w:rFonts w:ascii="Arial" w:hAnsi="Arial" w:cs="Arial" w:hint="eastAsia"/>
                <w:lang w:eastAsia="zh-CN"/>
              </w:rPr>
              <w:t>-</w:t>
            </w:r>
            <w:r w:rsidRPr="00343299">
              <w:rPr>
                <w:rFonts w:ascii="Arial" w:hAnsi="Arial" w:cs="Arial"/>
                <w:lang w:eastAsia="zh-CN"/>
              </w:rPr>
              <w:t>3dB</w:t>
            </w:r>
          </w:p>
        </w:tc>
        <w:tc>
          <w:tcPr>
            <w:tcW w:w="1891" w:type="dxa"/>
            <w:tcBorders>
              <w:top w:val="nil"/>
              <w:left w:val="nil"/>
              <w:bottom w:val="single" w:sz="4" w:space="0" w:color="auto"/>
              <w:right w:val="single" w:sz="4" w:space="0" w:color="auto"/>
            </w:tcBorders>
            <w:shd w:val="clear" w:color="auto" w:fill="auto"/>
            <w:noWrap/>
            <w:vAlign w:val="center"/>
          </w:tcPr>
          <w:p w14:paraId="16C09C8B"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13.9</w:t>
            </w:r>
          </w:p>
        </w:tc>
        <w:tc>
          <w:tcPr>
            <w:tcW w:w="1229" w:type="dxa"/>
            <w:tcBorders>
              <w:top w:val="nil"/>
              <w:left w:val="nil"/>
              <w:bottom w:val="single" w:sz="4" w:space="0" w:color="auto"/>
              <w:right w:val="single" w:sz="8" w:space="0" w:color="auto"/>
            </w:tcBorders>
            <w:shd w:val="clear" w:color="auto" w:fill="auto"/>
            <w:noWrap/>
            <w:vAlign w:val="center"/>
          </w:tcPr>
          <w:p w14:paraId="76423458"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0.4</w:t>
            </w:r>
          </w:p>
        </w:tc>
        <w:tc>
          <w:tcPr>
            <w:tcW w:w="2011" w:type="dxa"/>
            <w:tcBorders>
              <w:top w:val="nil"/>
              <w:left w:val="nil"/>
              <w:bottom w:val="single" w:sz="4" w:space="0" w:color="auto"/>
              <w:right w:val="single" w:sz="4" w:space="0" w:color="auto"/>
            </w:tcBorders>
            <w:shd w:val="clear" w:color="auto" w:fill="auto"/>
            <w:noWrap/>
            <w:vAlign w:val="center"/>
          </w:tcPr>
          <w:p w14:paraId="64DF087B"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16.2</w:t>
            </w:r>
          </w:p>
        </w:tc>
        <w:tc>
          <w:tcPr>
            <w:tcW w:w="1209" w:type="dxa"/>
            <w:tcBorders>
              <w:top w:val="nil"/>
              <w:left w:val="nil"/>
              <w:bottom w:val="single" w:sz="4" w:space="0" w:color="auto"/>
              <w:right w:val="single" w:sz="8" w:space="0" w:color="auto"/>
            </w:tcBorders>
            <w:shd w:val="clear" w:color="auto" w:fill="auto"/>
            <w:noWrap/>
            <w:vAlign w:val="center"/>
          </w:tcPr>
          <w:p w14:paraId="5B5541E8"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0.2</w:t>
            </w:r>
          </w:p>
        </w:tc>
      </w:tr>
      <w:tr w:rsidR="00152D3E" w:rsidRPr="00CD7887" w14:paraId="67BC0FED" w14:textId="77777777">
        <w:trPr>
          <w:trHeight w:val="300"/>
          <w:jc w:val="center"/>
        </w:trPr>
        <w:tc>
          <w:tcPr>
            <w:tcW w:w="1200" w:type="dxa"/>
            <w:tcBorders>
              <w:top w:val="nil"/>
              <w:left w:val="single" w:sz="8" w:space="0" w:color="auto"/>
              <w:bottom w:val="single" w:sz="4" w:space="0" w:color="auto"/>
              <w:right w:val="single" w:sz="8" w:space="0" w:color="auto"/>
            </w:tcBorders>
            <w:shd w:val="clear" w:color="auto" w:fill="FFCC99"/>
            <w:noWrap/>
            <w:vAlign w:val="center"/>
          </w:tcPr>
          <w:p w14:paraId="32548AB8" w14:textId="77777777" w:rsidR="00152D3E" w:rsidRPr="00343299" w:rsidRDefault="00152D3E" w:rsidP="00152D3E">
            <w:pPr>
              <w:spacing w:after="0"/>
              <w:jc w:val="center"/>
              <w:rPr>
                <w:rFonts w:ascii="Arial" w:hAnsi="Arial" w:cs="Arial"/>
                <w:lang w:eastAsia="zh-CN"/>
              </w:rPr>
            </w:pPr>
            <w:r>
              <w:rPr>
                <w:rFonts w:ascii="Arial" w:hAnsi="Arial" w:cs="Arial" w:hint="eastAsia"/>
                <w:lang w:eastAsia="zh-CN"/>
              </w:rPr>
              <w:t>-</w:t>
            </w:r>
            <w:r w:rsidRPr="00343299">
              <w:rPr>
                <w:rFonts w:ascii="Arial" w:hAnsi="Arial" w:cs="Arial"/>
                <w:lang w:eastAsia="zh-CN"/>
              </w:rPr>
              <w:t>5dB</w:t>
            </w:r>
          </w:p>
        </w:tc>
        <w:tc>
          <w:tcPr>
            <w:tcW w:w="1891" w:type="dxa"/>
            <w:tcBorders>
              <w:top w:val="nil"/>
              <w:left w:val="nil"/>
              <w:bottom w:val="single" w:sz="4" w:space="0" w:color="auto"/>
              <w:right w:val="single" w:sz="4" w:space="0" w:color="auto"/>
            </w:tcBorders>
            <w:shd w:val="clear" w:color="auto" w:fill="auto"/>
            <w:noWrap/>
            <w:vAlign w:val="center"/>
          </w:tcPr>
          <w:p w14:paraId="705A8D55"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14</w:t>
            </w:r>
          </w:p>
        </w:tc>
        <w:tc>
          <w:tcPr>
            <w:tcW w:w="1229" w:type="dxa"/>
            <w:tcBorders>
              <w:top w:val="nil"/>
              <w:left w:val="nil"/>
              <w:bottom w:val="single" w:sz="4" w:space="0" w:color="auto"/>
              <w:right w:val="single" w:sz="8" w:space="0" w:color="auto"/>
            </w:tcBorders>
            <w:shd w:val="clear" w:color="auto" w:fill="auto"/>
            <w:noWrap/>
            <w:vAlign w:val="center"/>
          </w:tcPr>
          <w:p w14:paraId="5CECE393"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0.5</w:t>
            </w:r>
          </w:p>
        </w:tc>
        <w:tc>
          <w:tcPr>
            <w:tcW w:w="2011" w:type="dxa"/>
            <w:tcBorders>
              <w:top w:val="nil"/>
              <w:left w:val="nil"/>
              <w:bottom w:val="single" w:sz="4" w:space="0" w:color="auto"/>
              <w:right w:val="single" w:sz="4" w:space="0" w:color="auto"/>
            </w:tcBorders>
            <w:shd w:val="clear" w:color="auto" w:fill="auto"/>
            <w:noWrap/>
            <w:vAlign w:val="center"/>
          </w:tcPr>
          <w:p w14:paraId="06E3553F"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16.5</w:t>
            </w:r>
          </w:p>
        </w:tc>
        <w:tc>
          <w:tcPr>
            <w:tcW w:w="1209" w:type="dxa"/>
            <w:tcBorders>
              <w:top w:val="nil"/>
              <w:left w:val="nil"/>
              <w:bottom w:val="single" w:sz="4" w:space="0" w:color="auto"/>
              <w:right w:val="single" w:sz="8" w:space="0" w:color="auto"/>
            </w:tcBorders>
            <w:shd w:val="clear" w:color="auto" w:fill="auto"/>
            <w:noWrap/>
            <w:vAlign w:val="center"/>
          </w:tcPr>
          <w:p w14:paraId="5A4A195E"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0.5</w:t>
            </w:r>
          </w:p>
        </w:tc>
      </w:tr>
      <w:tr w:rsidR="00152D3E" w:rsidRPr="00CD7887" w14:paraId="7683AB80" w14:textId="77777777">
        <w:trPr>
          <w:trHeight w:val="315"/>
          <w:jc w:val="center"/>
        </w:trPr>
        <w:tc>
          <w:tcPr>
            <w:tcW w:w="1200" w:type="dxa"/>
            <w:tcBorders>
              <w:top w:val="nil"/>
              <w:left w:val="single" w:sz="8" w:space="0" w:color="auto"/>
              <w:bottom w:val="single" w:sz="8" w:space="0" w:color="auto"/>
              <w:right w:val="single" w:sz="8" w:space="0" w:color="auto"/>
            </w:tcBorders>
            <w:shd w:val="clear" w:color="auto" w:fill="FFCC99"/>
            <w:noWrap/>
            <w:vAlign w:val="center"/>
          </w:tcPr>
          <w:p w14:paraId="34BBDCB4" w14:textId="77777777" w:rsidR="00152D3E" w:rsidRPr="00343299" w:rsidRDefault="00152D3E" w:rsidP="00152D3E">
            <w:pPr>
              <w:spacing w:after="0"/>
              <w:jc w:val="center"/>
              <w:rPr>
                <w:rFonts w:ascii="Arial" w:hAnsi="Arial" w:cs="Arial"/>
                <w:lang w:eastAsia="zh-CN"/>
              </w:rPr>
            </w:pPr>
            <w:r>
              <w:rPr>
                <w:rFonts w:ascii="Arial" w:hAnsi="Arial" w:cs="Arial" w:hint="eastAsia"/>
                <w:lang w:eastAsia="zh-CN"/>
              </w:rPr>
              <w:t>-</w:t>
            </w:r>
            <w:r w:rsidRPr="00343299">
              <w:rPr>
                <w:rFonts w:ascii="Arial" w:hAnsi="Arial" w:cs="Arial"/>
                <w:lang w:eastAsia="zh-CN"/>
              </w:rPr>
              <w:t>7dB</w:t>
            </w:r>
          </w:p>
        </w:tc>
        <w:tc>
          <w:tcPr>
            <w:tcW w:w="1891" w:type="dxa"/>
            <w:tcBorders>
              <w:top w:val="nil"/>
              <w:left w:val="nil"/>
              <w:bottom w:val="single" w:sz="8" w:space="0" w:color="auto"/>
              <w:right w:val="single" w:sz="4" w:space="0" w:color="auto"/>
            </w:tcBorders>
            <w:shd w:val="clear" w:color="auto" w:fill="auto"/>
            <w:noWrap/>
            <w:vAlign w:val="center"/>
          </w:tcPr>
          <w:p w14:paraId="260EA48F"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14</w:t>
            </w:r>
          </w:p>
        </w:tc>
        <w:tc>
          <w:tcPr>
            <w:tcW w:w="1229" w:type="dxa"/>
            <w:tcBorders>
              <w:top w:val="nil"/>
              <w:left w:val="nil"/>
              <w:bottom w:val="single" w:sz="8" w:space="0" w:color="auto"/>
              <w:right w:val="single" w:sz="8" w:space="0" w:color="auto"/>
            </w:tcBorders>
            <w:shd w:val="clear" w:color="auto" w:fill="auto"/>
            <w:noWrap/>
            <w:vAlign w:val="center"/>
          </w:tcPr>
          <w:p w14:paraId="1ACBBA26"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0.5</w:t>
            </w:r>
          </w:p>
        </w:tc>
        <w:tc>
          <w:tcPr>
            <w:tcW w:w="2011" w:type="dxa"/>
            <w:tcBorders>
              <w:top w:val="nil"/>
              <w:left w:val="nil"/>
              <w:bottom w:val="single" w:sz="8" w:space="0" w:color="auto"/>
              <w:right w:val="single" w:sz="4" w:space="0" w:color="auto"/>
            </w:tcBorders>
            <w:shd w:val="clear" w:color="auto" w:fill="auto"/>
            <w:noWrap/>
            <w:vAlign w:val="center"/>
          </w:tcPr>
          <w:p w14:paraId="14B10020"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16.7</w:t>
            </w:r>
          </w:p>
        </w:tc>
        <w:tc>
          <w:tcPr>
            <w:tcW w:w="1209" w:type="dxa"/>
            <w:tcBorders>
              <w:top w:val="nil"/>
              <w:left w:val="nil"/>
              <w:bottom w:val="single" w:sz="8" w:space="0" w:color="auto"/>
              <w:right w:val="single" w:sz="8" w:space="0" w:color="auto"/>
            </w:tcBorders>
            <w:shd w:val="clear" w:color="auto" w:fill="auto"/>
            <w:noWrap/>
            <w:vAlign w:val="center"/>
          </w:tcPr>
          <w:p w14:paraId="655E8791" w14:textId="77777777" w:rsidR="00152D3E" w:rsidRPr="00343299" w:rsidRDefault="00152D3E" w:rsidP="00152D3E">
            <w:pPr>
              <w:spacing w:after="0"/>
              <w:jc w:val="center"/>
              <w:rPr>
                <w:rFonts w:ascii="Arial" w:hAnsi="Arial" w:cs="Arial"/>
                <w:lang w:eastAsia="zh-CN"/>
              </w:rPr>
            </w:pPr>
            <w:r w:rsidRPr="00343299">
              <w:rPr>
                <w:rFonts w:ascii="Arial" w:hAnsi="Arial" w:cs="Arial"/>
                <w:lang w:eastAsia="zh-CN"/>
              </w:rPr>
              <w:t>0.7</w:t>
            </w:r>
          </w:p>
        </w:tc>
      </w:tr>
    </w:tbl>
    <w:p w14:paraId="345747EF" w14:textId="77777777" w:rsidR="00152D3E" w:rsidRDefault="00152D3E" w:rsidP="00152D3E">
      <w:pPr>
        <w:pStyle w:val="FP"/>
        <w:rPr>
          <w:lang w:eastAsia="zh-CN"/>
        </w:rPr>
      </w:pPr>
    </w:p>
    <w:p w14:paraId="136F6E2C" w14:textId="77777777" w:rsidR="00152D3E" w:rsidRDefault="00152D3E" w:rsidP="00152D3E">
      <w:pPr>
        <w:spacing w:before="120" w:after="120"/>
        <w:jc w:val="both"/>
        <w:rPr>
          <w:lang w:eastAsia="zh-CN"/>
        </w:rPr>
      </w:pPr>
      <w:r>
        <w:rPr>
          <w:rFonts w:hint="eastAsia"/>
          <w:lang w:eastAsia="zh-CN"/>
        </w:rPr>
        <w:t>It can be seen e.g. that in MTS-1 the performance of SACCH is improved by 5.2dB given an SCPIR of 7dB, whilst the TCH of the pairing sub channel only sees a slight degradation of 0.5dB.</w:t>
      </w:r>
    </w:p>
    <w:p w14:paraId="34E2595D" w14:textId="77777777" w:rsidR="005F330B" w:rsidRDefault="005F330B" w:rsidP="005F330B">
      <w:pPr>
        <w:pStyle w:val="FP"/>
        <w:rPr>
          <w:lang w:eastAsia="zh-CN"/>
        </w:rPr>
      </w:pPr>
    </w:p>
    <w:p w14:paraId="6A8B1448" w14:textId="77777777" w:rsidR="00152D3E" w:rsidRPr="00A7196C" w:rsidRDefault="00152D3E" w:rsidP="00152D3E">
      <w:pPr>
        <w:pStyle w:val="Heading5"/>
        <w:rPr>
          <w:rFonts w:hint="eastAsia"/>
          <w:lang w:eastAsia="zh-CN"/>
        </w:rPr>
      </w:pPr>
      <w:bookmarkStart w:id="651" w:name="_Toc518052975"/>
      <w:r>
        <w:rPr>
          <w:rFonts w:hint="eastAsia"/>
          <w:lang w:eastAsia="zh-CN"/>
        </w:rPr>
        <w:t>11</w:t>
      </w:r>
      <w:r>
        <w:t>.</w:t>
      </w:r>
      <w:r>
        <w:rPr>
          <w:rFonts w:hint="eastAsia"/>
          <w:lang w:eastAsia="zh-CN"/>
        </w:rPr>
        <w:t>1</w:t>
      </w:r>
      <w:r>
        <w:t>.</w:t>
      </w:r>
      <w:r>
        <w:rPr>
          <w:rFonts w:hint="eastAsia"/>
          <w:lang w:eastAsia="zh-CN"/>
        </w:rPr>
        <w:t>2</w:t>
      </w:r>
      <w:r>
        <w:t>.</w:t>
      </w:r>
      <w:r>
        <w:rPr>
          <w:rFonts w:hint="eastAsia"/>
          <w:lang w:eastAsia="zh-CN"/>
        </w:rPr>
        <w:t>1</w:t>
      </w:r>
      <w:r>
        <w:t>.</w:t>
      </w:r>
      <w:r>
        <w:rPr>
          <w:rFonts w:hint="eastAsia"/>
          <w:lang w:eastAsia="zh-CN"/>
        </w:rPr>
        <w:t>4</w:t>
      </w:r>
      <w:r>
        <w:tab/>
      </w:r>
      <w:r>
        <w:rPr>
          <w:rFonts w:hint="eastAsia"/>
          <w:lang w:eastAsia="zh-CN"/>
        </w:rPr>
        <w:t>Performance of Shifted SACCH in DTX</w:t>
      </w:r>
      <w:bookmarkEnd w:id="651"/>
    </w:p>
    <w:p w14:paraId="749603A4" w14:textId="77777777" w:rsidR="00152D3E" w:rsidRDefault="00152D3E" w:rsidP="00152D3E">
      <w:pPr>
        <w:pStyle w:val="Heading6"/>
        <w:rPr>
          <w:rFonts w:hint="eastAsia"/>
          <w:lang w:eastAsia="zh-CN"/>
        </w:rPr>
      </w:pPr>
      <w:bookmarkStart w:id="652" w:name="_Toc518052976"/>
      <w:r>
        <w:rPr>
          <w:rFonts w:hint="eastAsia"/>
          <w:lang w:eastAsia="zh-CN"/>
        </w:rPr>
        <w:t>11</w:t>
      </w:r>
      <w:r>
        <w:t>.</w:t>
      </w:r>
      <w:r>
        <w:rPr>
          <w:rFonts w:hint="eastAsia"/>
          <w:lang w:eastAsia="zh-CN"/>
        </w:rPr>
        <w:t>1</w:t>
      </w:r>
      <w:r>
        <w:t>.</w:t>
      </w:r>
      <w:r>
        <w:rPr>
          <w:rFonts w:hint="eastAsia"/>
          <w:lang w:eastAsia="zh-CN"/>
        </w:rPr>
        <w:t>2</w:t>
      </w:r>
      <w:r>
        <w:t>.</w:t>
      </w:r>
      <w:r>
        <w:rPr>
          <w:rFonts w:hint="eastAsia"/>
          <w:lang w:eastAsia="zh-CN"/>
        </w:rPr>
        <w:t>1</w:t>
      </w:r>
      <w:r>
        <w:t>.</w:t>
      </w:r>
      <w:r>
        <w:rPr>
          <w:rFonts w:hint="eastAsia"/>
          <w:lang w:eastAsia="zh-CN"/>
        </w:rPr>
        <w:t>4</w:t>
      </w:r>
      <w:r w:rsidR="00A320F1">
        <w:t>.1</w:t>
      </w:r>
      <w:r>
        <w:tab/>
      </w:r>
      <w:r>
        <w:rPr>
          <w:rFonts w:hint="eastAsia"/>
          <w:lang w:eastAsia="zh-CN"/>
        </w:rPr>
        <w:t>Performance evaluation methods in DTX</w:t>
      </w:r>
      <w:bookmarkEnd w:id="652"/>
    </w:p>
    <w:p w14:paraId="3A16A397" w14:textId="77777777" w:rsidR="00152D3E" w:rsidRDefault="00152D3E" w:rsidP="005F330B">
      <w:pPr>
        <w:rPr>
          <w:rFonts w:hint="eastAsia"/>
          <w:lang w:eastAsia="zh-CN"/>
        </w:rPr>
      </w:pPr>
      <w:r>
        <w:rPr>
          <w:rFonts w:hint="eastAsia"/>
          <w:lang w:eastAsia="zh-CN"/>
        </w:rPr>
        <w:t xml:space="preserve">Figure 11-17 illustrates how to calculate the performance improvement of Shifted SACCH in the case of DTX. Symbol </w:t>
      </w:r>
      <w:r w:rsidR="00205CAF">
        <w:rPr>
          <w:lang w:eastAsia="zh-CN"/>
        </w:rPr>
        <w:t>'</w:t>
      </w:r>
      <w:r>
        <w:rPr>
          <w:rFonts w:hint="eastAsia"/>
          <w:lang w:eastAsia="zh-CN"/>
        </w:rPr>
        <w:t>a</w:t>
      </w:r>
      <w:r w:rsidR="00205CAF">
        <w:rPr>
          <w:lang w:eastAsia="zh-CN"/>
        </w:rPr>
        <w:t>'</w:t>
      </w:r>
      <w:r>
        <w:rPr>
          <w:rFonts w:hint="eastAsia"/>
          <w:lang w:eastAsia="zh-CN"/>
        </w:rPr>
        <w:t xml:space="preserve"> denotes the relative performance between SACCH and TCH in legacy DARP when DTX is off. Symbol </w:t>
      </w:r>
      <w:r w:rsidR="00205CAF">
        <w:rPr>
          <w:lang w:eastAsia="zh-CN"/>
        </w:rPr>
        <w:t>'</w:t>
      </w:r>
      <w:r>
        <w:rPr>
          <w:rFonts w:hint="eastAsia"/>
          <w:lang w:eastAsia="zh-CN"/>
        </w:rPr>
        <w:t>b</w:t>
      </w:r>
      <w:r w:rsidR="00205CAF">
        <w:rPr>
          <w:lang w:eastAsia="zh-CN"/>
        </w:rPr>
        <w:t>'</w:t>
      </w:r>
      <w:r>
        <w:rPr>
          <w:rFonts w:hint="eastAsia"/>
          <w:lang w:eastAsia="zh-CN"/>
        </w:rPr>
        <w:t xml:space="preserve"> denotes the relative performance between SACCH and TCH in MUROS when DTX is off. Symbol </w:t>
      </w:r>
      <w:r w:rsidR="00205CAF">
        <w:rPr>
          <w:lang w:eastAsia="zh-CN"/>
        </w:rPr>
        <w:t>'</w:t>
      </w:r>
      <w:r>
        <w:rPr>
          <w:rFonts w:hint="eastAsia"/>
          <w:lang w:eastAsia="zh-CN"/>
        </w:rPr>
        <w:t>c</w:t>
      </w:r>
      <w:r w:rsidR="00205CAF">
        <w:rPr>
          <w:lang w:eastAsia="zh-CN"/>
        </w:rPr>
        <w:t>'</w:t>
      </w:r>
      <w:r>
        <w:rPr>
          <w:rFonts w:hint="eastAsia"/>
          <w:lang w:eastAsia="zh-CN"/>
        </w:rPr>
        <w:t xml:space="preserve"> denotes the performance </w:t>
      </w:r>
      <w:r>
        <w:rPr>
          <w:lang w:eastAsia="zh-CN"/>
        </w:rPr>
        <w:t>improvement</w:t>
      </w:r>
      <w:r>
        <w:rPr>
          <w:rFonts w:hint="eastAsia"/>
          <w:lang w:eastAsia="zh-CN"/>
        </w:rPr>
        <w:t xml:space="preserve"> of DTX for TCH. </w:t>
      </w:r>
      <w:r>
        <w:rPr>
          <w:lang w:eastAsia="zh-CN"/>
        </w:rPr>
        <w:t>Symbol</w:t>
      </w:r>
      <w:r>
        <w:rPr>
          <w:rFonts w:hint="eastAsia"/>
          <w:lang w:eastAsia="zh-CN"/>
        </w:rPr>
        <w:t xml:space="preserve"> </w:t>
      </w:r>
      <w:r w:rsidR="00205CAF">
        <w:rPr>
          <w:lang w:eastAsia="zh-CN"/>
        </w:rPr>
        <w:t>'</w:t>
      </w:r>
      <w:r>
        <w:rPr>
          <w:rFonts w:hint="eastAsia"/>
          <w:lang w:eastAsia="zh-CN"/>
        </w:rPr>
        <w:t>d</w:t>
      </w:r>
      <w:r w:rsidR="00205CAF">
        <w:rPr>
          <w:lang w:eastAsia="zh-CN"/>
        </w:rPr>
        <w:t>'</w:t>
      </w:r>
      <w:r>
        <w:rPr>
          <w:rFonts w:hint="eastAsia"/>
          <w:lang w:eastAsia="zh-CN"/>
        </w:rPr>
        <w:t xml:space="preserve"> denotes the performance improvement of SACCH when it</w:t>
      </w:r>
      <w:r w:rsidR="00205CAF">
        <w:rPr>
          <w:lang w:eastAsia="zh-CN"/>
        </w:rPr>
        <w:t>'</w:t>
      </w:r>
      <w:r>
        <w:rPr>
          <w:rFonts w:hint="eastAsia"/>
          <w:lang w:eastAsia="zh-CN"/>
        </w:rPr>
        <w:t>s shifted and the pairing sub channel is in DTX.</w:t>
      </w:r>
    </w:p>
    <w:p w14:paraId="118E98D2" w14:textId="77777777" w:rsidR="00152D3E" w:rsidRDefault="00152D3E" w:rsidP="00152D3E">
      <w:pPr>
        <w:spacing w:before="120" w:after="120"/>
        <w:rPr>
          <w:rFonts w:hint="eastAsia"/>
          <w:lang w:eastAsia="zh-CN"/>
        </w:rPr>
      </w:pPr>
    </w:p>
    <w:p w14:paraId="26897646" w14:textId="77777777" w:rsidR="00152D3E" w:rsidRPr="00325E80" w:rsidRDefault="00152D3E" w:rsidP="005F330B">
      <w:pPr>
        <w:pStyle w:val="TH"/>
        <w:rPr>
          <w:rFonts w:hint="eastAsia"/>
          <w:lang w:eastAsia="zh-CN"/>
        </w:rPr>
      </w:pPr>
      <w:r>
        <w:object w:dxaOrig="6847" w:dyaOrig="4301" w14:anchorId="727B1733">
          <v:shape id="_x0000_i1610" type="#_x0000_t75" style="width:342.6pt;height:214.8pt" o:ole="">
            <v:imagedata r:id="rId709" o:title=""/>
          </v:shape>
          <o:OLEObject Type="Embed" ProgID="Visio.Drawing.11" ShapeID="_x0000_i1610" DrawAspect="Content" ObjectID="_1821900980" r:id="rId710"/>
        </w:object>
      </w:r>
    </w:p>
    <w:p w14:paraId="028B27F0" w14:textId="77777777" w:rsidR="00152D3E" w:rsidRPr="006D3781" w:rsidRDefault="00152D3E" w:rsidP="005F330B">
      <w:pPr>
        <w:pStyle w:val="TF"/>
        <w:rPr>
          <w:rFonts w:hint="eastAsia"/>
        </w:rPr>
      </w:pPr>
      <w:r w:rsidRPr="006D3781">
        <w:t>Figure 11-</w:t>
      </w:r>
      <w:r w:rsidRPr="006D3781">
        <w:rPr>
          <w:rFonts w:hint="eastAsia"/>
        </w:rPr>
        <w:t>1</w:t>
      </w:r>
      <w:r>
        <w:rPr>
          <w:rFonts w:hint="eastAsia"/>
          <w:lang w:eastAsia="zh-CN"/>
        </w:rPr>
        <w:t>7</w:t>
      </w:r>
      <w:r w:rsidRPr="006D3781">
        <w:t xml:space="preserve">: </w:t>
      </w:r>
      <w:r w:rsidRPr="006D3781">
        <w:rPr>
          <w:rFonts w:hint="eastAsia"/>
        </w:rPr>
        <w:t>Relative performance between SACCH and TCH with and without DTX</w:t>
      </w:r>
    </w:p>
    <w:p w14:paraId="2F87C0C2" w14:textId="77777777" w:rsidR="00152D3E" w:rsidRDefault="00152D3E" w:rsidP="005F330B">
      <w:pPr>
        <w:pStyle w:val="FP"/>
        <w:rPr>
          <w:rFonts w:hint="eastAsia"/>
          <w:lang w:eastAsia="zh-CN"/>
        </w:rPr>
      </w:pPr>
    </w:p>
    <w:p w14:paraId="05FAB085" w14:textId="77777777" w:rsidR="00152D3E" w:rsidRDefault="00152D3E" w:rsidP="005F330B">
      <w:pPr>
        <w:rPr>
          <w:rFonts w:hint="eastAsia"/>
          <w:lang w:eastAsia="zh-CN"/>
        </w:rPr>
      </w:pPr>
      <w:r>
        <w:rPr>
          <w:rFonts w:hint="eastAsia"/>
          <w:lang w:eastAsia="zh-CN"/>
        </w:rPr>
        <w:t>According to Figure 11-17 three quantities regarding the degradation of relative performance between SACCH and TCH in MUROS are derived and explained as follows:</w:t>
      </w:r>
    </w:p>
    <w:p w14:paraId="7D5280DB" w14:textId="77777777" w:rsidR="00152D3E" w:rsidRDefault="00152D3E" w:rsidP="005F330B">
      <w:pPr>
        <w:rPr>
          <w:rFonts w:hint="eastAsia"/>
          <w:lang w:eastAsia="zh-CN"/>
        </w:rPr>
      </w:pPr>
      <w:r w:rsidRPr="009B70FA">
        <w:rPr>
          <w:position w:val="-14"/>
        </w:rPr>
        <w:object w:dxaOrig="2700" w:dyaOrig="380" w14:anchorId="7735F1F1">
          <v:shape id="_x0000_i1611" type="#_x0000_t75" style="width:135pt;height:19.2pt" o:ole="">
            <v:imagedata r:id="rId711" o:title=""/>
          </v:shape>
          <o:OLEObject Type="Embed" ProgID="Equation.3" ShapeID="_x0000_i1611" DrawAspect="Content" ObjectID="_1821900981" r:id="rId712"/>
        </w:object>
      </w:r>
      <w:r>
        <w:rPr>
          <w:rFonts w:hint="eastAsia"/>
          <w:lang w:eastAsia="zh-CN"/>
        </w:rPr>
        <w:t>,</w:t>
      </w:r>
      <w:r>
        <w:rPr>
          <w:rFonts w:hint="eastAsia"/>
        </w:rPr>
        <w:t xml:space="preserve">  </w:t>
      </w:r>
      <w:r>
        <w:rPr>
          <w:rFonts w:hint="eastAsia"/>
          <w:lang w:eastAsia="zh-CN"/>
        </w:rPr>
        <w:t xml:space="preserve"> </w:t>
      </w:r>
      <w:r>
        <w:rPr>
          <w:rFonts w:hint="eastAsia"/>
        </w:rPr>
        <w:t xml:space="preserve">when </w:t>
      </w:r>
      <w:r>
        <w:rPr>
          <w:rFonts w:hint="eastAsia"/>
          <w:lang w:eastAsia="zh-CN"/>
        </w:rPr>
        <w:t>there</w:t>
      </w:r>
      <w:r w:rsidR="00205CAF">
        <w:rPr>
          <w:lang w:eastAsia="zh-CN"/>
        </w:rPr>
        <w:t>'</w:t>
      </w:r>
      <w:r>
        <w:rPr>
          <w:rFonts w:hint="eastAsia"/>
          <w:lang w:eastAsia="zh-CN"/>
        </w:rPr>
        <w:t xml:space="preserve">s no Shifted SACCH, and </w:t>
      </w:r>
      <w:r>
        <w:rPr>
          <w:rFonts w:hint="eastAsia"/>
        </w:rPr>
        <w:t>DTX is off</w:t>
      </w:r>
      <w:r>
        <w:rPr>
          <w:rFonts w:hint="eastAsia"/>
          <w:lang w:eastAsia="zh-CN"/>
        </w:rPr>
        <w:t>.</w:t>
      </w:r>
    </w:p>
    <w:p w14:paraId="612647A5" w14:textId="77777777" w:rsidR="00152D3E" w:rsidRDefault="00152D3E" w:rsidP="005F330B">
      <w:pPr>
        <w:rPr>
          <w:rFonts w:hint="eastAsia"/>
        </w:rPr>
      </w:pPr>
      <w:r w:rsidRPr="009B70FA">
        <w:rPr>
          <w:position w:val="-14"/>
        </w:rPr>
        <w:object w:dxaOrig="2980" w:dyaOrig="380" w14:anchorId="6B8F9279">
          <v:shape id="_x0000_i1612" type="#_x0000_t75" style="width:148.8pt;height:19.2pt" o:ole="">
            <v:imagedata r:id="rId713" o:title=""/>
          </v:shape>
          <o:OLEObject Type="Embed" ProgID="Equation.3" ShapeID="_x0000_i1612" DrawAspect="Content" ObjectID="_1821900982" r:id="rId714"/>
        </w:object>
      </w:r>
      <w:r>
        <w:rPr>
          <w:rFonts w:hint="eastAsia"/>
        </w:rPr>
        <w:t xml:space="preserve">,  </w:t>
      </w:r>
      <w:r>
        <w:rPr>
          <w:rFonts w:hint="eastAsia"/>
          <w:lang w:eastAsia="zh-CN"/>
        </w:rPr>
        <w:t xml:space="preserve"> when there</w:t>
      </w:r>
      <w:r w:rsidR="00205CAF">
        <w:rPr>
          <w:lang w:eastAsia="zh-CN"/>
        </w:rPr>
        <w:t>'</w:t>
      </w:r>
      <w:r>
        <w:rPr>
          <w:rFonts w:hint="eastAsia"/>
          <w:lang w:eastAsia="zh-CN"/>
        </w:rPr>
        <w:t xml:space="preserve"> no Shifted SACCH, and DTX is on.</w:t>
      </w:r>
    </w:p>
    <w:p w14:paraId="149768F9" w14:textId="77777777" w:rsidR="00152D3E" w:rsidRDefault="00152D3E" w:rsidP="005F330B">
      <w:pPr>
        <w:rPr>
          <w:rFonts w:hint="eastAsia"/>
        </w:rPr>
      </w:pPr>
      <w:r w:rsidRPr="009B70FA">
        <w:rPr>
          <w:position w:val="-14"/>
        </w:rPr>
        <w:object w:dxaOrig="3860" w:dyaOrig="380" w14:anchorId="7DF329C2">
          <v:shape id="_x0000_i1613" type="#_x0000_t75" style="width:193.2pt;height:19.2pt" o:ole="">
            <v:imagedata r:id="rId715" o:title=""/>
          </v:shape>
          <o:OLEObject Type="Embed" ProgID="Equation.3" ShapeID="_x0000_i1613" DrawAspect="Content" ObjectID="_1821900983" r:id="rId716"/>
        </w:object>
      </w:r>
      <w:r>
        <w:rPr>
          <w:rFonts w:hint="eastAsia"/>
        </w:rPr>
        <w:t xml:space="preserve">,   </w:t>
      </w:r>
      <w:r>
        <w:rPr>
          <w:rFonts w:hint="eastAsia"/>
          <w:lang w:eastAsia="zh-CN"/>
        </w:rPr>
        <w:t>when there</w:t>
      </w:r>
      <w:r w:rsidR="00205CAF">
        <w:rPr>
          <w:lang w:eastAsia="zh-CN"/>
        </w:rPr>
        <w:t>'</w:t>
      </w:r>
      <w:r>
        <w:rPr>
          <w:rFonts w:hint="eastAsia"/>
          <w:lang w:eastAsia="zh-CN"/>
        </w:rPr>
        <w:t>s Shifted SACCH, and DTX is on.</w:t>
      </w:r>
    </w:p>
    <w:p w14:paraId="0FA2DEBE" w14:textId="77777777" w:rsidR="00152D3E" w:rsidRDefault="00152D3E" w:rsidP="00152D3E">
      <w:pPr>
        <w:rPr>
          <w:rFonts w:hint="eastAsia"/>
          <w:lang w:eastAsia="zh-CN"/>
        </w:rPr>
      </w:pPr>
      <w:r>
        <w:rPr>
          <w:rFonts w:hint="eastAsia"/>
          <w:lang w:eastAsia="zh-CN"/>
        </w:rPr>
        <w:t xml:space="preserve">It can be seen that the degradation is worsened by </w:t>
      </w:r>
      <w:r w:rsidR="00205CAF">
        <w:rPr>
          <w:lang w:eastAsia="zh-CN"/>
        </w:rPr>
        <w:t>'</w:t>
      </w:r>
      <w:r>
        <w:rPr>
          <w:rFonts w:hint="eastAsia"/>
          <w:lang w:eastAsia="zh-CN"/>
        </w:rPr>
        <w:t>c</w:t>
      </w:r>
      <w:r w:rsidR="00205CAF">
        <w:rPr>
          <w:lang w:eastAsia="zh-CN"/>
        </w:rPr>
        <w:t>'</w:t>
      </w:r>
      <w:r>
        <w:rPr>
          <w:rFonts w:hint="eastAsia"/>
          <w:lang w:eastAsia="zh-CN"/>
        </w:rPr>
        <w:t xml:space="preserve"> dB when DTX is on. But this can be improved by </w:t>
      </w:r>
      <w:r w:rsidR="00205CAF">
        <w:rPr>
          <w:lang w:eastAsia="zh-CN"/>
        </w:rPr>
        <w:t>'</w:t>
      </w:r>
      <w:r>
        <w:rPr>
          <w:rFonts w:hint="eastAsia"/>
          <w:lang w:eastAsia="zh-CN"/>
        </w:rPr>
        <w:t>d</w:t>
      </w:r>
      <w:r w:rsidR="00205CAF">
        <w:rPr>
          <w:lang w:eastAsia="zh-CN"/>
        </w:rPr>
        <w:t>'</w:t>
      </w:r>
      <w:r>
        <w:rPr>
          <w:rFonts w:hint="eastAsia"/>
          <w:lang w:eastAsia="zh-CN"/>
        </w:rPr>
        <w:t xml:space="preserve"> dB if Shifted SACCH is introduced. Since </w:t>
      </w:r>
      <w:r w:rsidR="00205CAF">
        <w:rPr>
          <w:lang w:eastAsia="zh-CN"/>
        </w:rPr>
        <w:t>'</w:t>
      </w:r>
      <w:r>
        <w:rPr>
          <w:rFonts w:hint="eastAsia"/>
          <w:lang w:eastAsia="zh-CN"/>
        </w:rPr>
        <w:t>c-d</w:t>
      </w:r>
      <w:r w:rsidR="00205CAF">
        <w:rPr>
          <w:lang w:eastAsia="zh-CN"/>
        </w:rPr>
        <w:t>'</w:t>
      </w:r>
      <w:r>
        <w:rPr>
          <w:rFonts w:hint="eastAsia"/>
          <w:lang w:eastAsia="zh-CN"/>
        </w:rPr>
        <w:t xml:space="preserve"> is less than </w:t>
      </w:r>
      <w:smartTag w:uri="urn:schemas-microsoft-com:office:smarttags" w:element="chmetcnv">
        <w:smartTagPr>
          <w:attr w:name="UnitName" w:val="in"/>
          <w:attr w:name="SourceValue" w:val="0"/>
          <w:attr w:name="HasSpace" w:val="True"/>
          <w:attr w:name="Negative" w:val="False"/>
          <w:attr w:name="NumberType" w:val="1"/>
          <w:attr w:name="TCSC" w:val="0"/>
        </w:smartTagPr>
        <w:r>
          <w:rPr>
            <w:rFonts w:hint="eastAsia"/>
            <w:lang w:eastAsia="zh-CN"/>
          </w:rPr>
          <w:t>0 in</w:t>
        </w:r>
      </w:smartTag>
      <w:r>
        <w:rPr>
          <w:rFonts w:hint="eastAsia"/>
          <w:lang w:eastAsia="zh-CN"/>
        </w:rPr>
        <w:t xml:space="preserve"> some scenarios, the degradation introduced by both MUROS and DTX might be completely compensated by Shifted SACCH, making </w:t>
      </w:r>
      <w:r w:rsidRPr="009B70FA">
        <w:rPr>
          <w:position w:val="-14"/>
        </w:rPr>
        <w:object w:dxaOrig="2520" w:dyaOrig="380" w14:anchorId="7495F6C7">
          <v:shape id="_x0000_i1614" type="#_x0000_t75" style="width:126pt;height:19.2pt" o:ole="">
            <v:imagedata r:id="rId717" o:title=""/>
          </v:shape>
          <o:OLEObject Type="Embed" ProgID="Equation.3" ShapeID="_x0000_i1614" DrawAspect="Content" ObjectID="_1821900984" r:id="rId718"/>
        </w:object>
      </w:r>
      <w:r>
        <w:rPr>
          <w:rFonts w:hint="eastAsia"/>
          <w:lang w:eastAsia="zh-CN"/>
        </w:rPr>
        <w:t xml:space="preserve"> close to 0.</w:t>
      </w:r>
    </w:p>
    <w:p w14:paraId="7647E108" w14:textId="77777777" w:rsidR="00152D3E" w:rsidRDefault="00152D3E" w:rsidP="00152D3E">
      <w:pPr>
        <w:pStyle w:val="Heading6"/>
        <w:rPr>
          <w:rFonts w:hint="eastAsia"/>
          <w:lang w:eastAsia="zh-CN"/>
        </w:rPr>
      </w:pPr>
      <w:bookmarkStart w:id="653" w:name="_Toc518052977"/>
      <w:r>
        <w:rPr>
          <w:rFonts w:hint="eastAsia"/>
          <w:lang w:eastAsia="zh-CN"/>
        </w:rPr>
        <w:t>11</w:t>
      </w:r>
      <w:r>
        <w:t>.</w:t>
      </w:r>
      <w:r>
        <w:rPr>
          <w:rFonts w:hint="eastAsia"/>
          <w:lang w:eastAsia="zh-CN"/>
        </w:rPr>
        <w:t>1</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2</w:t>
      </w:r>
      <w:r>
        <w:tab/>
        <w:t>S</w:t>
      </w:r>
      <w:r>
        <w:rPr>
          <w:rFonts w:hint="eastAsia"/>
          <w:lang w:eastAsia="zh-CN"/>
        </w:rPr>
        <w:t>imulation assumptions</w:t>
      </w:r>
      <w:bookmarkEnd w:id="653"/>
    </w:p>
    <w:p w14:paraId="3E90F115" w14:textId="77777777" w:rsidR="00152D3E" w:rsidRDefault="00152D3E" w:rsidP="00152D3E">
      <w:pPr>
        <w:spacing w:before="120" w:after="120"/>
        <w:rPr>
          <w:rFonts w:hint="eastAsia"/>
          <w:lang w:eastAsia="zh-CN"/>
        </w:rPr>
      </w:pPr>
      <w:r>
        <w:t>The simulation assumptions are shown in Table 11-</w:t>
      </w:r>
      <w:r>
        <w:rPr>
          <w:rFonts w:hint="eastAsia"/>
          <w:lang w:eastAsia="zh-CN"/>
        </w:rPr>
        <w:t>9</w:t>
      </w:r>
      <w:r>
        <w:t>.</w:t>
      </w:r>
      <w:r>
        <w:rPr>
          <w:rFonts w:hint="eastAsia"/>
          <w:lang w:eastAsia="zh-CN"/>
        </w:rPr>
        <w:t xml:space="preserve"> </w:t>
      </w:r>
      <w:r w:rsidRPr="008257B7">
        <w:rPr>
          <w:lang w:eastAsia="zh-CN"/>
        </w:rPr>
        <w:t xml:space="preserve">The TCH performance without DTX has been normalized so that it reaches 1% FER @ C/I1=0 dB. DTX was modelled by a Markov state model with </w:t>
      </w:r>
      <w:r>
        <w:rPr>
          <w:rFonts w:hint="eastAsia"/>
          <w:lang w:eastAsia="zh-CN"/>
        </w:rPr>
        <w:t xml:space="preserve">an </w:t>
      </w:r>
      <w:r w:rsidRPr="008257B7">
        <w:rPr>
          <w:lang w:eastAsia="zh-CN"/>
        </w:rPr>
        <w:t xml:space="preserve">activity </w:t>
      </w:r>
      <w:r>
        <w:rPr>
          <w:rFonts w:hint="eastAsia"/>
          <w:lang w:eastAsia="zh-CN"/>
        </w:rPr>
        <w:t xml:space="preserve">factor </w:t>
      </w:r>
      <w:r w:rsidRPr="008257B7">
        <w:rPr>
          <w:lang w:eastAsia="zh-CN"/>
        </w:rPr>
        <w:t xml:space="preserve">of 0.6 </w:t>
      </w:r>
      <w:r>
        <w:rPr>
          <w:rFonts w:hint="eastAsia"/>
          <w:lang w:eastAsia="zh-CN"/>
        </w:rPr>
        <w:t>and an</w:t>
      </w:r>
      <w:r w:rsidRPr="008257B7">
        <w:rPr>
          <w:lang w:eastAsia="zh-CN"/>
        </w:rPr>
        <w:t xml:space="preserve"> average activity period of 1s.</w:t>
      </w:r>
      <w:r>
        <w:rPr>
          <w:rFonts w:hint="eastAsia"/>
          <w:lang w:eastAsia="zh-CN"/>
        </w:rPr>
        <w:t xml:space="preserve"> Scenario A as defined in Table 11-3 was selected to be simulated in </w:t>
      </w:r>
      <w:r>
        <w:rPr>
          <w:lang w:eastAsia="zh-CN"/>
        </w:rPr>
        <w:t>MTS-1</w:t>
      </w:r>
      <w:r>
        <w:rPr>
          <w:rFonts w:hint="eastAsia"/>
          <w:lang w:eastAsia="zh-CN"/>
        </w:rPr>
        <w:t>. Scenario D was selected to be simulated in MTS-2.</w:t>
      </w:r>
    </w:p>
    <w:p w14:paraId="597D9229" w14:textId="77777777" w:rsidR="00152D3E" w:rsidRPr="00876AC2" w:rsidRDefault="00152D3E" w:rsidP="005F330B">
      <w:pPr>
        <w:pStyle w:val="TH"/>
        <w:rPr>
          <w:rFonts w:hint="eastAsia"/>
        </w:rPr>
      </w:pPr>
      <w:r w:rsidRPr="00876AC2">
        <w:lastRenderedPageBreak/>
        <w:t>Table 11-</w:t>
      </w:r>
      <w:r w:rsidRPr="00876AC2">
        <w:rPr>
          <w:rFonts w:hint="eastAsia"/>
        </w:rPr>
        <w:t xml:space="preserve">9: </w:t>
      </w:r>
      <w:r w:rsidRPr="00876AC2">
        <w:t>Simulation assumptions of link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88"/>
        <w:gridCol w:w="3832"/>
      </w:tblGrid>
      <w:tr w:rsidR="00152D3E" w:rsidRPr="009101B5" w14:paraId="0CEE895C"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shd w:val="clear" w:color="auto" w:fill="FFCC00"/>
          </w:tcPr>
          <w:p w14:paraId="415D1F70" w14:textId="77777777" w:rsidR="00152D3E" w:rsidRPr="009101B5" w:rsidRDefault="00152D3E" w:rsidP="00152D3E">
            <w:pPr>
              <w:pStyle w:val="TAH"/>
            </w:pPr>
            <w:r w:rsidRPr="009101B5">
              <w:t>Parameter</w:t>
            </w:r>
          </w:p>
        </w:tc>
        <w:tc>
          <w:tcPr>
            <w:tcW w:w="3832" w:type="dxa"/>
            <w:tcBorders>
              <w:top w:val="single" w:sz="4" w:space="0" w:color="auto"/>
              <w:left w:val="single" w:sz="4" w:space="0" w:color="auto"/>
              <w:bottom w:val="single" w:sz="4" w:space="0" w:color="auto"/>
              <w:right w:val="single" w:sz="4" w:space="0" w:color="auto"/>
            </w:tcBorders>
            <w:shd w:val="clear" w:color="auto" w:fill="FFCC00"/>
          </w:tcPr>
          <w:p w14:paraId="2C8BDEC9" w14:textId="77777777" w:rsidR="00152D3E" w:rsidRPr="009101B5" w:rsidRDefault="00152D3E" w:rsidP="00152D3E">
            <w:pPr>
              <w:pStyle w:val="TAH"/>
            </w:pPr>
            <w:r w:rsidRPr="009101B5">
              <w:t>Value</w:t>
            </w:r>
          </w:p>
        </w:tc>
      </w:tr>
      <w:tr w:rsidR="00152D3E" w:rsidRPr="009101B5" w14:paraId="0FB84BB5"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361834B6" w14:textId="77777777" w:rsidR="00152D3E" w:rsidRPr="00D45207" w:rsidRDefault="00152D3E" w:rsidP="00152D3E">
            <w:pPr>
              <w:pStyle w:val="TAL"/>
              <w:rPr>
                <w:lang w:eastAsia="zh-CN"/>
              </w:rPr>
            </w:pPr>
            <w:r>
              <w:rPr>
                <w:rFonts w:hint="eastAsia"/>
                <w:lang w:eastAsia="zh-CN"/>
              </w:rPr>
              <w:t>P</w:t>
            </w:r>
            <w:r w:rsidRPr="00525C3C">
              <w:rPr>
                <w:lang w:eastAsia="zh-CN"/>
              </w:rPr>
              <w:t>ropagation Environment</w:t>
            </w:r>
          </w:p>
        </w:tc>
        <w:tc>
          <w:tcPr>
            <w:tcW w:w="3832" w:type="dxa"/>
            <w:tcBorders>
              <w:top w:val="single" w:sz="4" w:space="0" w:color="auto"/>
              <w:left w:val="single" w:sz="4" w:space="0" w:color="auto"/>
              <w:bottom w:val="single" w:sz="4" w:space="0" w:color="auto"/>
              <w:right w:val="single" w:sz="4" w:space="0" w:color="auto"/>
            </w:tcBorders>
          </w:tcPr>
          <w:p w14:paraId="59AAFCFD" w14:textId="77777777" w:rsidR="00152D3E" w:rsidRPr="00D45207" w:rsidRDefault="00152D3E" w:rsidP="00152D3E">
            <w:pPr>
              <w:pStyle w:val="TAL"/>
              <w:rPr>
                <w:lang w:eastAsia="zh-CN"/>
              </w:rPr>
            </w:pPr>
            <w:r w:rsidRPr="00D45207">
              <w:rPr>
                <w:lang w:eastAsia="zh-CN"/>
              </w:rPr>
              <w:t xml:space="preserve">Typical Urban (TU) </w:t>
            </w:r>
          </w:p>
        </w:tc>
      </w:tr>
      <w:tr w:rsidR="00152D3E" w:rsidRPr="009101B5" w14:paraId="2C3BDF67"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2C3D1168" w14:textId="77777777" w:rsidR="00152D3E" w:rsidRPr="0044277D" w:rsidRDefault="00152D3E" w:rsidP="00152D3E">
            <w:pPr>
              <w:pStyle w:val="TAL"/>
              <w:rPr>
                <w:lang w:eastAsia="zh-CN"/>
              </w:rPr>
            </w:pPr>
            <w:r w:rsidRPr="0044277D">
              <w:rPr>
                <w:lang w:eastAsia="zh-CN"/>
              </w:rPr>
              <w:t>Terminal speed</w:t>
            </w:r>
          </w:p>
        </w:tc>
        <w:tc>
          <w:tcPr>
            <w:tcW w:w="3832" w:type="dxa"/>
            <w:tcBorders>
              <w:top w:val="single" w:sz="4" w:space="0" w:color="auto"/>
              <w:left w:val="single" w:sz="4" w:space="0" w:color="auto"/>
              <w:bottom w:val="single" w:sz="4" w:space="0" w:color="auto"/>
              <w:right w:val="single" w:sz="4" w:space="0" w:color="auto"/>
            </w:tcBorders>
          </w:tcPr>
          <w:p w14:paraId="3DD19487" w14:textId="77777777" w:rsidR="00152D3E" w:rsidRPr="0044277D" w:rsidRDefault="00152D3E" w:rsidP="00152D3E">
            <w:pPr>
              <w:pStyle w:val="TAL"/>
              <w:rPr>
                <w:lang w:eastAsia="zh-CN"/>
              </w:rPr>
            </w:pPr>
            <w:smartTag w:uri="urn:schemas-microsoft-com:office:smarttags" w:element="chmetcnv">
              <w:smartTagPr>
                <w:attr w:name="UnitName" w:val="km/h"/>
                <w:attr w:name="SourceValue" w:val="3"/>
                <w:attr w:name="HasSpace" w:val="True"/>
                <w:attr w:name="Negative" w:val="False"/>
                <w:attr w:name="NumberType" w:val="1"/>
                <w:attr w:name="TCSC" w:val="0"/>
              </w:smartTagPr>
              <w:r>
                <w:rPr>
                  <w:rFonts w:hint="eastAsia"/>
                  <w:lang w:eastAsia="zh-CN"/>
                </w:rPr>
                <w:t>3</w:t>
              </w:r>
              <w:r w:rsidRPr="0044277D">
                <w:rPr>
                  <w:lang w:eastAsia="zh-CN"/>
                </w:rPr>
                <w:t xml:space="preserve"> km/h</w:t>
              </w:r>
            </w:smartTag>
          </w:p>
        </w:tc>
      </w:tr>
      <w:tr w:rsidR="00152D3E" w:rsidRPr="009101B5" w14:paraId="6DFE49A7"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0FF63C86" w14:textId="77777777" w:rsidR="00152D3E" w:rsidRPr="00D45207" w:rsidRDefault="00152D3E" w:rsidP="00152D3E">
            <w:pPr>
              <w:pStyle w:val="TAL"/>
              <w:rPr>
                <w:lang w:eastAsia="zh-CN"/>
              </w:rPr>
            </w:pPr>
            <w:r w:rsidRPr="00D45207">
              <w:rPr>
                <w:lang w:eastAsia="zh-CN"/>
              </w:rPr>
              <w:t>Frequency band</w:t>
            </w:r>
          </w:p>
        </w:tc>
        <w:tc>
          <w:tcPr>
            <w:tcW w:w="3832" w:type="dxa"/>
            <w:tcBorders>
              <w:top w:val="single" w:sz="4" w:space="0" w:color="auto"/>
              <w:left w:val="single" w:sz="4" w:space="0" w:color="auto"/>
              <w:bottom w:val="single" w:sz="4" w:space="0" w:color="auto"/>
              <w:right w:val="single" w:sz="4" w:space="0" w:color="auto"/>
            </w:tcBorders>
          </w:tcPr>
          <w:p w14:paraId="747CACCE" w14:textId="77777777" w:rsidR="00152D3E" w:rsidRPr="00D45207" w:rsidRDefault="00152D3E" w:rsidP="00152D3E">
            <w:pPr>
              <w:pStyle w:val="TAL"/>
              <w:rPr>
                <w:lang w:eastAsia="zh-CN"/>
              </w:rPr>
            </w:pPr>
            <w:r w:rsidRPr="00D45207">
              <w:rPr>
                <w:lang w:eastAsia="zh-CN"/>
              </w:rPr>
              <w:t>900 MHz</w:t>
            </w:r>
          </w:p>
        </w:tc>
      </w:tr>
      <w:tr w:rsidR="00152D3E" w:rsidRPr="0047289E" w14:paraId="25A36D84"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4F5C7E62" w14:textId="77777777" w:rsidR="00152D3E" w:rsidRPr="00D45207" w:rsidRDefault="00152D3E" w:rsidP="00152D3E">
            <w:pPr>
              <w:pStyle w:val="TAL"/>
              <w:rPr>
                <w:lang w:eastAsia="zh-CN"/>
              </w:rPr>
            </w:pPr>
            <w:r w:rsidRPr="00D45207">
              <w:rPr>
                <w:lang w:eastAsia="zh-CN"/>
              </w:rPr>
              <w:t>Frequency hopping</w:t>
            </w:r>
          </w:p>
        </w:tc>
        <w:tc>
          <w:tcPr>
            <w:tcW w:w="3832" w:type="dxa"/>
            <w:tcBorders>
              <w:top w:val="single" w:sz="4" w:space="0" w:color="auto"/>
              <w:left w:val="single" w:sz="4" w:space="0" w:color="auto"/>
              <w:bottom w:val="single" w:sz="4" w:space="0" w:color="auto"/>
              <w:right w:val="single" w:sz="4" w:space="0" w:color="auto"/>
            </w:tcBorders>
          </w:tcPr>
          <w:p w14:paraId="2A69530A" w14:textId="77777777" w:rsidR="00152D3E" w:rsidRPr="00D45207" w:rsidRDefault="00152D3E" w:rsidP="00152D3E">
            <w:pPr>
              <w:pStyle w:val="TAL"/>
              <w:rPr>
                <w:rFonts w:hint="eastAsia"/>
                <w:lang w:eastAsia="zh-CN"/>
              </w:rPr>
            </w:pPr>
            <w:r>
              <w:rPr>
                <w:rFonts w:hint="eastAsia"/>
                <w:lang w:eastAsia="zh-CN"/>
              </w:rPr>
              <w:t>ideal</w:t>
            </w:r>
          </w:p>
        </w:tc>
      </w:tr>
      <w:tr w:rsidR="00152D3E" w:rsidRPr="009101B5" w14:paraId="1C0D02AB"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09AD345A" w14:textId="77777777" w:rsidR="00152D3E" w:rsidRPr="00D45207" w:rsidRDefault="00152D3E" w:rsidP="00152D3E">
            <w:pPr>
              <w:pStyle w:val="TAL"/>
              <w:rPr>
                <w:lang w:eastAsia="zh-CN"/>
              </w:rPr>
            </w:pPr>
            <w:r w:rsidRPr="00D45207">
              <w:rPr>
                <w:lang w:eastAsia="zh-CN"/>
              </w:rPr>
              <w:t>Interference/noise</w:t>
            </w:r>
          </w:p>
        </w:tc>
        <w:tc>
          <w:tcPr>
            <w:tcW w:w="3832" w:type="dxa"/>
            <w:tcBorders>
              <w:top w:val="single" w:sz="4" w:space="0" w:color="auto"/>
              <w:left w:val="single" w:sz="4" w:space="0" w:color="auto"/>
              <w:bottom w:val="single" w:sz="4" w:space="0" w:color="auto"/>
              <w:right w:val="single" w:sz="4" w:space="0" w:color="auto"/>
            </w:tcBorders>
          </w:tcPr>
          <w:p w14:paraId="54BE1A8A" w14:textId="77777777" w:rsidR="00152D3E" w:rsidRPr="00D45207" w:rsidRDefault="00152D3E" w:rsidP="00152D3E">
            <w:pPr>
              <w:pStyle w:val="TAL"/>
              <w:rPr>
                <w:rFonts w:hint="eastAsia"/>
                <w:lang w:eastAsia="zh-CN"/>
              </w:rPr>
            </w:pPr>
            <w:r>
              <w:rPr>
                <w:rFonts w:hint="eastAsia"/>
                <w:lang w:eastAsia="zh-CN"/>
              </w:rPr>
              <w:t>M</w:t>
            </w:r>
            <w:r w:rsidRPr="00D45207">
              <w:rPr>
                <w:lang w:eastAsia="zh-CN"/>
              </w:rPr>
              <w:t xml:space="preserve">TS-1, </w:t>
            </w:r>
            <w:r>
              <w:rPr>
                <w:rFonts w:hint="eastAsia"/>
                <w:lang w:eastAsia="zh-CN"/>
              </w:rPr>
              <w:t>M</w:t>
            </w:r>
            <w:r w:rsidRPr="00D45207">
              <w:rPr>
                <w:lang w:eastAsia="zh-CN"/>
              </w:rPr>
              <w:t>TS-2</w:t>
            </w:r>
          </w:p>
        </w:tc>
      </w:tr>
      <w:tr w:rsidR="00152D3E" w:rsidRPr="009101B5" w14:paraId="3887FCFC"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3A2C0821" w14:textId="77777777" w:rsidR="00152D3E" w:rsidRPr="00D45207" w:rsidRDefault="00152D3E" w:rsidP="00152D3E">
            <w:pPr>
              <w:pStyle w:val="TAL"/>
              <w:rPr>
                <w:lang w:eastAsia="zh-CN"/>
              </w:rPr>
            </w:pPr>
            <w:r w:rsidRPr="00D45207">
              <w:rPr>
                <w:lang w:eastAsia="zh-CN"/>
              </w:rPr>
              <w:t>Antenna diversity</w:t>
            </w:r>
          </w:p>
        </w:tc>
        <w:tc>
          <w:tcPr>
            <w:tcW w:w="3832" w:type="dxa"/>
            <w:tcBorders>
              <w:top w:val="single" w:sz="4" w:space="0" w:color="auto"/>
              <w:left w:val="single" w:sz="4" w:space="0" w:color="auto"/>
              <w:bottom w:val="single" w:sz="4" w:space="0" w:color="auto"/>
              <w:right w:val="single" w:sz="4" w:space="0" w:color="auto"/>
            </w:tcBorders>
          </w:tcPr>
          <w:p w14:paraId="4640A1B2" w14:textId="77777777" w:rsidR="00152D3E" w:rsidRPr="00D45207" w:rsidRDefault="00152D3E" w:rsidP="00152D3E">
            <w:pPr>
              <w:pStyle w:val="TAL"/>
              <w:rPr>
                <w:lang w:eastAsia="zh-CN"/>
              </w:rPr>
            </w:pPr>
            <w:r w:rsidRPr="00D45207">
              <w:rPr>
                <w:lang w:eastAsia="zh-CN"/>
              </w:rPr>
              <w:t>No</w:t>
            </w:r>
          </w:p>
        </w:tc>
      </w:tr>
      <w:tr w:rsidR="00152D3E" w:rsidRPr="00E61467" w14:paraId="03F5D37C"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540128C9" w14:textId="77777777" w:rsidR="00152D3E" w:rsidRPr="00D45207" w:rsidRDefault="00152D3E" w:rsidP="00152D3E">
            <w:pPr>
              <w:pStyle w:val="TAL"/>
              <w:rPr>
                <w:lang w:eastAsia="zh-CN"/>
              </w:rPr>
            </w:pPr>
            <w:r w:rsidRPr="00D45207">
              <w:rPr>
                <w:lang w:eastAsia="zh-CN"/>
              </w:rPr>
              <w:t>DARP receiver</w:t>
            </w:r>
          </w:p>
        </w:tc>
        <w:tc>
          <w:tcPr>
            <w:tcW w:w="3832" w:type="dxa"/>
            <w:tcBorders>
              <w:top w:val="single" w:sz="4" w:space="0" w:color="auto"/>
              <w:left w:val="single" w:sz="4" w:space="0" w:color="auto"/>
              <w:bottom w:val="single" w:sz="4" w:space="0" w:color="auto"/>
              <w:right w:val="single" w:sz="4" w:space="0" w:color="auto"/>
            </w:tcBorders>
          </w:tcPr>
          <w:p w14:paraId="4B868DAC" w14:textId="77777777" w:rsidR="00152D3E" w:rsidRPr="00D45207" w:rsidRDefault="00152D3E" w:rsidP="00152D3E">
            <w:pPr>
              <w:pStyle w:val="TAL"/>
              <w:rPr>
                <w:lang w:eastAsia="zh-CN"/>
              </w:rPr>
            </w:pPr>
            <w:r w:rsidRPr="00D45207">
              <w:rPr>
                <w:lang w:eastAsia="zh-CN"/>
              </w:rPr>
              <w:t xml:space="preserve">VAR receiver </w:t>
            </w:r>
          </w:p>
        </w:tc>
      </w:tr>
      <w:tr w:rsidR="00152D3E" w:rsidRPr="00E61467" w14:paraId="7DEBE267"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08BEE0EA" w14:textId="77777777" w:rsidR="00152D3E" w:rsidRPr="00D45207" w:rsidRDefault="00152D3E" w:rsidP="00152D3E">
            <w:pPr>
              <w:pStyle w:val="TAL"/>
              <w:rPr>
                <w:lang w:eastAsia="zh-CN"/>
              </w:rPr>
            </w:pPr>
            <w:r w:rsidRPr="00D45207">
              <w:rPr>
                <w:lang w:eastAsia="zh-CN"/>
              </w:rPr>
              <w:t>Tx pulse shape</w:t>
            </w:r>
          </w:p>
        </w:tc>
        <w:tc>
          <w:tcPr>
            <w:tcW w:w="3832" w:type="dxa"/>
            <w:tcBorders>
              <w:top w:val="single" w:sz="4" w:space="0" w:color="auto"/>
              <w:left w:val="single" w:sz="4" w:space="0" w:color="auto"/>
              <w:bottom w:val="single" w:sz="4" w:space="0" w:color="auto"/>
              <w:right w:val="single" w:sz="4" w:space="0" w:color="auto"/>
            </w:tcBorders>
          </w:tcPr>
          <w:p w14:paraId="1DC73293" w14:textId="77777777" w:rsidR="00152D3E" w:rsidRPr="008257B7" w:rsidRDefault="00152D3E" w:rsidP="00152D3E">
            <w:pPr>
              <w:pStyle w:val="TAL"/>
              <w:rPr>
                <w:lang w:eastAsia="zh-CN"/>
              </w:rPr>
            </w:pPr>
            <w:r>
              <w:rPr>
                <w:lang w:eastAsia="zh-CN"/>
              </w:rPr>
              <w:t>legacy linearized GMSK pulse shape</w:t>
            </w:r>
          </w:p>
        </w:tc>
      </w:tr>
      <w:tr w:rsidR="00152D3E" w:rsidRPr="00E61467" w14:paraId="5B38052C"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5D5981AD" w14:textId="77777777" w:rsidR="00152D3E" w:rsidRPr="00D45207" w:rsidRDefault="00152D3E" w:rsidP="00152D3E">
            <w:pPr>
              <w:pStyle w:val="TAL"/>
              <w:rPr>
                <w:lang w:eastAsia="zh-CN"/>
              </w:rPr>
            </w:pPr>
            <w:r w:rsidRPr="00D45207">
              <w:rPr>
                <w:lang w:eastAsia="zh-CN"/>
              </w:rPr>
              <w:t>Trainning sequence</w:t>
            </w:r>
          </w:p>
        </w:tc>
        <w:tc>
          <w:tcPr>
            <w:tcW w:w="3832" w:type="dxa"/>
            <w:tcBorders>
              <w:top w:val="single" w:sz="4" w:space="0" w:color="auto"/>
              <w:left w:val="single" w:sz="4" w:space="0" w:color="auto"/>
              <w:bottom w:val="single" w:sz="4" w:space="0" w:color="auto"/>
              <w:right w:val="single" w:sz="4" w:space="0" w:color="auto"/>
            </w:tcBorders>
          </w:tcPr>
          <w:p w14:paraId="4DD0B837" w14:textId="77777777" w:rsidR="00152D3E" w:rsidRPr="00D45207" w:rsidRDefault="00152D3E" w:rsidP="00152D3E">
            <w:pPr>
              <w:pStyle w:val="TAL"/>
              <w:rPr>
                <w:rFonts w:hint="eastAsia"/>
                <w:lang w:eastAsia="zh-CN"/>
              </w:rPr>
            </w:pPr>
            <w:r w:rsidRPr="00D45207">
              <w:rPr>
                <w:lang w:eastAsia="zh-CN"/>
              </w:rPr>
              <w:t xml:space="preserve">Existing sequence and new sequence proposed </w:t>
            </w:r>
            <w:r w:rsidRPr="005E6F1A">
              <w:t xml:space="preserve"> in </w:t>
            </w:r>
            <w:r>
              <w:t>[11-2]</w:t>
            </w:r>
          </w:p>
        </w:tc>
      </w:tr>
      <w:tr w:rsidR="00152D3E" w:rsidRPr="00E61467" w14:paraId="7FAC447D"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0F2B581B" w14:textId="77777777" w:rsidR="00152D3E" w:rsidRDefault="00152D3E" w:rsidP="00152D3E">
            <w:pPr>
              <w:pStyle w:val="TAL"/>
              <w:rPr>
                <w:rFonts w:hint="eastAsia"/>
                <w:lang w:eastAsia="zh-CN"/>
              </w:rPr>
            </w:pPr>
            <w:r>
              <w:rPr>
                <w:rFonts w:hint="eastAsia"/>
                <w:lang w:eastAsia="zh-CN"/>
              </w:rPr>
              <w:t>Channel type</w:t>
            </w:r>
          </w:p>
        </w:tc>
        <w:tc>
          <w:tcPr>
            <w:tcW w:w="3832" w:type="dxa"/>
            <w:tcBorders>
              <w:top w:val="single" w:sz="4" w:space="0" w:color="auto"/>
              <w:left w:val="single" w:sz="4" w:space="0" w:color="auto"/>
              <w:bottom w:val="single" w:sz="4" w:space="0" w:color="auto"/>
              <w:right w:val="single" w:sz="4" w:space="0" w:color="auto"/>
            </w:tcBorders>
          </w:tcPr>
          <w:p w14:paraId="0CDFC599" w14:textId="77777777" w:rsidR="00152D3E" w:rsidRPr="008257B7" w:rsidRDefault="00152D3E" w:rsidP="00152D3E">
            <w:pPr>
              <w:pStyle w:val="TAL"/>
              <w:rPr>
                <w:lang w:eastAsia="zh-CN"/>
              </w:rPr>
            </w:pPr>
            <w:r>
              <w:rPr>
                <w:rFonts w:hint="eastAsia"/>
                <w:lang w:eastAsia="zh-CN"/>
              </w:rPr>
              <w:t>TCH AHS4.75, SACCH</w:t>
            </w:r>
            <w:r w:rsidRPr="003429B7">
              <w:rPr>
                <w:rFonts w:hint="eastAsia"/>
                <w:lang w:eastAsia="zh-CN"/>
              </w:rPr>
              <w:t xml:space="preserve"> </w:t>
            </w:r>
          </w:p>
        </w:tc>
      </w:tr>
      <w:tr w:rsidR="00152D3E" w:rsidRPr="00E61467" w14:paraId="7D57FFC5"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0ECC5B4F" w14:textId="77777777" w:rsidR="00152D3E" w:rsidRPr="00525C3C" w:rsidRDefault="00152D3E" w:rsidP="00152D3E">
            <w:pPr>
              <w:pStyle w:val="TAL"/>
              <w:rPr>
                <w:rFonts w:hint="eastAsia"/>
                <w:lang w:eastAsia="zh-CN"/>
              </w:rPr>
            </w:pPr>
            <w:r>
              <w:rPr>
                <w:rFonts w:hint="eastAsia"/>
                <w:lang w:eastAsia="zh-CN"/>
              </w:rPr>
              <w:t xml:space="preserve">Interference modulation type </w:t>
            </w:r>
          </w:p>
        </w:tc>
        <w:tc>
          <w:tcPr>
            <w:tcW w:w="3832" w:type="dxa"/>
            <w:tcBorders>
              <w:top w:val="single" w:sz="4" w:space="0" w:color="auto"/>
              <w:left w:val="single" w:sz="4" w:space="0" w:color="auto"/>
              <w:bottom w:val="single" w:sz="4" w:space="0" w:color="auto"/>
              <w:right w:val="single" w:sz="4" w:space="0" w:color="auto"/>
            </w:tcBorders>
          </w:tcPr>
          <w:p w14:paraId="50D7AEC1" w14:textId="77777777" w:rsidR="00152D3E" w:rsidRDefault="00152D3E" w:rsidP="00152D3E">
            <w:pPr>
              <w:pStyle w:val="TAL"/>
              <w:rPr>
                <w:rFonts w:hint="eastAsia"/>
                <w:lang w:eastAsia="zh-CN"/>
              </w:rPr>
            </w:pPr>
            <w:r>
              <w:rPr>
                <w:rFonts w:hint="eastAsia"/>
                <w:lang w:eastAsia="zh-CN"/>
              </w:rPr>
              <w:t>GMSK, OSC</w:t>
            </w:r>
          </w:p>
        </w:tc>
      </w:tr>
      <w:tr w:rsidR="00152D3E" w:rsidRPr="00E61467" w14:paraId="480EA194"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33FC2AB8" w14:textId="77777777" w:rsidR="00152D3E" w:rsidRDefault="00152D3E" w:rsidP="00152D3E">
            <w:pPr>
              <w:pStyle w:val="TAL"/>
              <w:rPr>
                <w:rFonts w:hint="eastAsia"/>
                <w:lang w:eastAsia="zh-CN"/>
              </w:rPr>
            </w:pPr>
            <w:r>
              <w:rPr>
                <w:rFonts w:hint="eastAsia"/>
                <w:lang w:eastAsia="zh-CN"/>
              </w:rPr>
              <w:t>SCPIR</w:t>
            </w:r>
          </w:p>
        </w:tc>
        <w:tc>
          <w:tcPr>
            <w:tcW w:w="3832" w:type="dxa"/>
            <w:tcBorders>
              <w:top w:val="single" w:sz="4" w:space="0" w:color="auto"/>
              <w:left w:val="single" w:sz="4" w:space="0" w:color="auto"/>
              <w:bottom w:val="single" w:sz="4" w:space="0" w:color="auto"/>
              <w:right w:val="single" w:sz="4" w:space="0" w:color="auto"/>
            </w:tcBorders>
          </w:tcPr>
          <w:p w14:paraId="6BFF9BF3" w14:textId="77777777" w:rsidR="00152D3E" w:rsidRDefault="00152D3E" w:rsidP="00152D3E">
            <w:pPr>
              <w:pStyle w:val="TAL"/>
              <w:rPr>
                <w:rFonts w:hint="eastAsia"/>
                <w:lang w:eastAsia="zh-CN"/>
              </w:rPr>
            </w:pPr>
            <w:r>
              <w:rPr>
                <w:rFonts w:hint="eastAsia"/>
                <w:lang w:eastAsia="zh-CN"/>
              </w:rPr>
              <w:t>0, -3dB</w:t>
            </w:r>
          </w:p>
        </w:tc>
      </w:tr>
      <w:tr w:rsidR="00152D3E" w:rsidRPr="00E61467" w14:paraId="47A80278"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74597E9C" w14:textId="77777777" w:rsidR="00152D3E" w:rsidRDefault="00152D3E" w:rsidP="00152D3E">
            <w:pPr>
              <w:pStyle w:val="TAL"/>
              <w:rPr>
                <w:rFonts w:hint="eastAsia"/>
                <w:lang w:eastAsia="zh-CN"/>
              </w:rPr>
            </w:pPr>
            <w:r>
              <w:rPr>
                <w:rFonts w:hint="eastAsia"/>
                <w:lang w:eastAsia="zh-CN"/>
              </w:rPr>
              <w:t>DTX</w:t>
            </w:r>
          </w:p>
        </w:tc>
        <w:tc>
          <w:tcPr>
            <w:tcW w:w="3832" w:type="dxa"/>
            <w:tcBorders>
              <w:top w:val="single" w:sz="4" w:space="0" w:color="auto"/>
              <w:left w:val="single" w:sz="4" w:space="0" w:color="auto"/>
              <w:bottom w:val="single" w:sz="4" w:space="0" w:color="auto"/>
              <w:right w:val="single" w:sz="4" w:space="0" w:color="auto"/>
            </w:tcBorders>
          </w:tcPr>
          <w:p w14:paraId="285B0A54" w14:textId="77777777" w:rsidR="00152D3E" w:rsidRDefault="00152D3E" w:rsidP="00152D3E">
            <w:pPr>
              <w:pStyle w:val="TAL"/>
              <w:rPr>
                <w:rFonts w:hint="eastAsia"/>
                <w:lang w:eastAsia="zh-CN"/>
              </w:rPr>
            </w:pPr>
            <w:r>
              <w:rPr>
                <w:rFonts w:hint="eastAsia"/>
                <w:lang w:eastAsia="zh-CN"/>
              </w:rPr>
              <w:t>On/Off</w:t>
            </w:r>
          </w:p>
        </w:tc>
      </w:tr>
    </w:tbl>
    <w:p w14:paraId="13739A27" w14:textId="77777777" w:rsidR="00152D3E" w:rsidRPr="00BA0A93" w:rsidRDefault="00152D3E" w:rsidP="005F330B">
      <w:pPr>
        <w:pStyle w:val="FP"/>
        <w:rPr>
          <w:rFonts w:hint="eastAsia"/>
          <w:lang w:eastAsia="zh-CN"/>
        </w:rPr>
      </w:pPr>
    </w:p>
    <w:p w14:paraId="54ED7480" w14:textId="77777777" w:rsidR="00152D3E" w:rsidRPr="00B264F1" w:rsidRDefault="00152D3E" w:rsidP="00152D3E">
      <w:pPr>
        <w:pStyle w:val="Heading6"/>
        <w:rPr>
          <w:lang w:eastAsia="zh-CN"/>
        </w:rPr>
      </w:pPr>
      <w:bookmarkStart w:id="654" w:name="_Toc518052978"/>
      <w:r>
        <w:rPr>
          <w:rFonts w:hint="eastAsia"/>
          <w:lang w:eastAsia="zh-CN"/>
        </w:rPr>
        <w:t>11</w:t>
      </w:r>
      <w:r>
        <w:t>.</w:t>
      </w:r>
      <w:r>
        <w:rPr>
          <w:rFonts w:hint="eastAsia"/>
          <w:lang w:eastAsia="zh-CN"/>
        </w:rPr>
        <w:t>1</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tab/>
      </w:r>
      <w:r w:rsidRPr="00B264F1">
        <w:rPr>
          <w:lang w:eastAsia="zh-CN"/>
        </w:rPr>
        <w:t>SACCH</w:t>
      </w:r>
      <w:r>
        <w:rPr>
          <w:rFonts w:hint="eastAsia"/>
          <w:lang w:eastAsia="zh-CN"/>
        </w:rPr>
        <w:t xml:space="preserve"> and AHS4.75 P</w:t>
      </w:r>
      <w:r w:rsidRPr="00B264F1">
        <w:rPr>
          <w:lang w:eastAsia="zh-CN"/>
        </w:rPr>
        <w:t>erformance in MTS-1</w:t>
      </w:r>
      <w:bookmarkEnd w:id="654"/>
    </w:p>
    <w:p w14:paraId="349B4464" w14:textId="77777777" w:rsidR="00152D3E" w:rsidRPr="008257B7" w:rsidRDefault="00152D3E" w:rsidP="005F330B">
      <w:pPr>
        <w:pStyle w:val="TH"/>
      </w:pPr>
    </w:p>
    <w:tbl>
      <w:tblPr>
        <w:tblW w:w="9117" w:type="dxa"/>
        <w:jc w:val="center"/>
        <w:tblLayout w:type="fixed"/>
        <w:tblLook w:val="01E0" w:firstRow="1" w:lastRow="1" w:firstColumn="1" w:lastColumn="1" w:noHBand="0" w:noVBand="0"/>
      </w:tblPr>
      <w:tblGrid>
        <w:gridCol w:w="4509"/>
        <w:gridCol w:w="4608"/>
      </w:tblGrid>
      <w:tr w:rsidR="00152D3E" w14:paraId="5A3EA263" w14:textId="77777777" w:rsidTr="00743762">
        <w:trPr>
          <w:jc w:val="center"/>
        </w:trPr>
        <w:tc>
          <w:tcPr>
            <w:tcW w:w="4509" w:type="dxa"/>
            <w:shd w:val="clear" w:color="auto" w:fill="auto"/>
          </w:tcPr>
          <w:p w14:paraId="439B8DC4" w14:textId="1AA0AD4B" w:rsidR="00152D3E" w:rsidRPr="00743762" w:rsidRDefault="006A5256" w:rsidP="00743762">
            <w:pPr>
              <w:spacing w:before="120" w:after="120"/>
              <w:rPr>
                <w:rFonts w:ascii="Tahoma" w:hAnsi="Tahoma" w:cs="Tahoma" w:hint="eastAsia"/>
                <w:sz w:val="16"/>
                <w:szCs w:val="16"/>
              </w:rPr>
            </w:pPr>
            <w:r w:rsidRPr="00743762">
              <w:rPr>
                <w:rFonts w:ascii="Tahoma" w:hAnsi="Tahoma" w:cs="Tahoma"/>
                <w:noProof/>
                <w:sz w:val="16"/>
                <w:szCs w:val="16"/>
              </w:rPr>
              <w:drawing>
                <wp:inline distT="0" distB="0" distL="0" distR="0" wp14:anchorId="38292183" wp14:editId="4617D058">
                  <wp:extent cx="2659380" cy="2613660"/>
                  <wp:effectExtent l="0" t="0" r="0" b="0"/>
                  <wp:docPr id="59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719">
                            <a:extLst>
                              <a:ext uri="{28A0092B-C50C-407E-A947-70E740481C1C}">
                                <a14:useLocalDpi xmlns:a14="http://schemas.microsoft.com/office/drawing/2010/main" val="0"/>
                              </a:ext>
                            </a:extLst>
                          </a:blip>
                          <a:srcRect/>
                          <a:stretch>
                            <a:fillRect/>
                          </a:stretch>
                        </pic:blipFill>
                        <pic:spPr bwMode="auto">
                          <a:xfrm>
                            <a:off x="0" y="0"/>
                            <a:ext cx="2659380" cy="2613660"/>
                          </a:xfrm>
                          <a:prstGeom prst="rect">
                            <a:avLst/>
                          </a:prstGeom>
                          <a:noFill/>
                          <a:ln>
                            <a:noFill/>
                          </a:ln>
                        </pic:spPr>
                      </pic:pic>
                    </a:graphicData>
                  </a:graphic>
                </wp:inline>
              </w:drawing>
            </w:r>
          </w:p>
        </w:tc>
        <w:tc>
          <w:tcPr>
            <w:tcW w:w="4608" w:type="dxa"/>
            <w:shd w:val="clear" w:color="auto" w:fill="auto"/>
          </w:tcPr>
          <w:p w14:paraId="419A5F16" w14:textId="5BC167A6" w:rsidR="00152D3E" w:rsidRPr="00743762" w:rsidRDefault="006A5256" w:rsidP="00743762">
            <w:pPr>
              <w:tabs>
                <w:tab w:val="center" w:pos="2880"/>
              </w:tabs>
              <w:spacing w:before="120" w:after="120"/>
              <w:rPr>
                <w:rFonts w:ascii="Tahoma" w:hAnsi="Tahoma" w:cs="Tahoma" w:hint="eastAsia"/>
                <w:sz w:val="16"/>
                <w:szCs w:val="16"/>
              </w:rPr>
            </w:pPr>
            <w:r w:rsidRPr="00743762">
              <w:rPr>
                <w:rFonts w:ascii="Tahoma" w:hAnsi="Tahoma" w:cs="Tahoma"/>
                <w:noProof/>
                <w:sz w:val="16"/>
                <w:szCs w:val="16"/>
              </w:rPr>
              <w:drawing>
                <wp:inline distT="0" distB="0" distL="0" distR="0" wp14:anchorId="1CF763C0" wp14:editId="7331E23E">
                  <wp:extent cx="2773680" cy="2621280"/>
                  <wp:effectExtent l="0" t="0" r="0" b="0"/>
                  <wp:docPr id="592"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720">
                            <a:extLst>
                              <a:ext uri="{28A0092B-C50C-407E-A947-70E740481C1C}">
                                <a14:useLocalDpi xmlns:a14="http://schemas.microsoft.com/office/drawing/2010/main" val="0"/>
                              </a:ext>
                            </a:extLst>
                          </a:blip>
                          <a:srcRect/>
                          <a:stretch>
                            <a:fillRect/>
                          </a:stretch>
                        </pic:blipFill>
                        <pic:spPr bwMode="auto">
                          <a:xfrm>
                            <a:off x="0" y="0"/>
                            <a:ext cx="2773680" cy="2621280"/>
                          </a:xfrm>
                          <a:prstGeom prst="rect">
                            <a:avLst/>
                          </a:prstGeom>
                          <a:noFill/>
                          <a:ln>
                            <a:noFill/>
                          </a:ln>
                        </pic:spPr>
                      </pic:pic>
                    </a:graphicData>
                  </a:graphic>
                </wp:inline>
              </w:drawing>
            </w:r>
          </w:p>
        </w:tc>
      </w:tr>
    </w:tbl>
    <w:p w14:paraId="2FE8902D" w14:textId="77777777" w:rsidR="00152D3E" w:rsidRPr="006D3781" w:rsidRDefault="00152D3E" w:rsidP="005F330B">
      <w:pPr>
        <w:pStyle w:val="TF"/>
        <w:rPr>
          <w:rFonts w:hint="eastAsia"/>
        </w:rPr>
      </w:pPr>
      <w:r w:rsidRPr="006D3781">
        <w:t xml:space="preserve">Figure </w:t>
      </w:r>
      <w:r w:rsidRPr="006D3781">
        <w:rPr>
          <w:rFonts w:hint="eastAsia"/>
        </w:rPr>
        <w:t>11</w:t>
      </w:r>
      <w:r w:rsidRPr="006D3781">
        <w:t>-</w:t>
      </w:r>
      <w:r w:rsidRPr="006D3781">
        <w:rPr>
          <w:rFonts w:hint="eastAsia"/>
        </w:rPr>
        <w:t>1</w:t>
      </w:r>
      <w:r>
        <w:rPr>
          <w:rFonts w:hint="eastAsia"/>
          <w:lang w:eastAsia="zh-CN"/>
        </w:rPr>
        <w:t>8</w:t>
      </w:r>
      <w:r w:rsidRPr="006D3781">
        <w:t xml:space="preserve">: </w:t>
      </w:r>
      <w:r w:rsidRPr="006D3781">
        <w:rPr>
          <w:rFonts w:hint="eastAsia"/>
        </w:rPr>
        <w:t>I</w:t>
      </w:r>
      <w:r w:rsidRPr="006D3781">
        <w:t xml:space="preserve">nterference performance </w:t>
      </w:r>
      <w:r w:rsidRPr="006D3781">
        <w:rPr>
          <w:rFonts w:hint="eastAsia"/>
        </w:rPr>
        <w:t xml:space="preserve">of </w:t>
      </w:r>
      <w:r w:rsidRPr="006D3781">
        <w:t>SACCH</w:t>
      </w:r>
      <w:r w:rsidRPr="006D3781">
        <w:rPr>
          <w:rFonts w:hint="eastAsia"/>
        </w:rPr>
        <w:t xml:space="preserve"> and AHS4.75, Scenario A, </w:t>
      </w:r>
      <w:r w:rsidRPr="006D3781">
        <w:t>MTS-1</w:t>
      </w:r>
    </w:p>
    <w:p w14:paraId="07EFCA85" w14:textId="77777777" w:rsidR="00152D3E" w:rsidRPr="00C51E08" w:rsidRDefault="00152D3E" w:rsidP="005F330B">
      <w:pPr>
        <w:pStyle w:val="FP"/>
        <w:rPr>
          <w:rFonts w:hint="eastAsia"/>
          <w:lang w:eastAsia="zh-CN"/>
        </w:rPr>
      </w:pPr>
    </w:p>
    <w:p w14:paraId="1538FE53" w14:textId="77777777" w:rsidR="00152D3E" w:rsidRDefault="00152D3E" w:rsidP="00152D3E">
      <w:pPr>
        <w:pStyle w:val="Heading6"/>
        <w:rPr>
          <w:rFonts w:hint="eastAsia"/>
          <w:lang w:eastAsia="zh-CN"/>
        </w:rPr>
      </w:pPr>
      <w:bookmarkStart w:id="655" w:name="_Toc518052979"/>
      <w:r>
        <w:rPr>
          <w:lang w:eastAsia="zh-CN"/>
        </w:rPr>
        <w:lastRenderedPageBreak/>
        <w:t>11.1.</w:t>
      </w:r>
      <w:r>
        <w:rPr>
          <w:rFonts w:hint="eastAsia"/>
          <w:lang w:eastAsia="zh-CN"/>
        </w:rPr>
        <w:t>2</w:t>
      </w:r>
      <w:r>
        <w:rPr>
          <w:lang w:eastAsia="zh-CN"/>
        </w:rPr>
        <w:t>.</w:t>
      </w:r>
      <w:r>
        <w:rPr>
          <w:rFonts w:hint="eastAsia"/>
          <w:lang w:eastAsia="zh-CN"/>
        </w:rPr>
        <w:t>1.4.4</w:t>
      </w:r>
      <w:r>
        <w:rPr>
          <w:lang w:eastAsia="zh-CN"/>
        </w:rPr>
        <w:tab/>
      </w:r>
      <w:r>
        <w:rPr>
          <w:rFonts w:hint="eastAsia"/>
          <w:lang w:eastAsia="zh-CN"/>
        </w:rPr>
        <w:t>SACCH and AHS4.75 performance in MTS-2</w:t>
      </w:r>
      <w:bookmarkEnd w:id="655"/>
    </w:p>
    <w:p w14:paraId="46817DDC" w14:textId="77777777" w:rsidR="00152D3E" w:rsidRPr="008257B7" w:rsidRDefault="00152D3E" w:rsidP="005F330B">
      <w:pPr>
        <w:pStyle w:val="TH"/>
      </w:pPr>
    </w:p>
    <w:tbl>
      <w:tblPr>
        <w:tblW w:w="9117" w:type="dxa"/>
        <w:jc w:val="center"/>
        <w:tblLayout w:type="fixed"/>
        <w:tblLook w:val="01E0" w:firstRow="1" w:lastRow="1" w:firstColumn="1" w:lastColumn="1" w:noHBand="0" w:noVBand="0"/>
      </w:tblPr>
      <w:tblGrid>
        <w:gridCol w:w="4509"/>
        <w:gridCol w:w="4608"/>
      </w:tblGrid>
      <w:tr w:rsidR="00152D3E" w14:paraId="6769AA91" w14:textId="77777777" w:rsidTr="00743762">
        <w:trPr>
          <w:jc w:val="center"/>
        </w:trPr>
        <w:tc>
          <w:tcPr>
            <w:tcW w:w="4509" w:type="dxa"/>
            <w:shd w:val="clear" w:color="auto" w:fill="auto"/>
          </w:tcPr>
          <w:p w14:paraId="70C6343D" w14:textId="2F2DFD52" w:rsidR="00152D3E" w:rsidRPr="00743762" w:rsidRDefault="006A5256" w:rsidP="00743762">
            <w:pPr>
              <w:spacing w:before="120" w:after="120"/>
              <w:rPr>
                <w:rFonts w:ascii="Tahoma" w:hAnsi="Tahoma" w:cs="Tahoma" w:hint="eastAsia"/>
                <w:sz w:val="16"/>
                <w:szCs w:val="16"/>
              </w:rPr>
            </w:pPr>
            <w:r w:rsidRPr="00743762">
              <w:rPr>
                <w:rFonts w:ascii="Tahoma" w:hAnsi="Tahoma" w:cs="Tahoma"/>
                <w:noProof/>
                <w:sz w:val="16"/>
                <w:szCs w:val="16"/>
              </w:rPr>
              <w:drawing>
                <wp:inline distT="0" distB="0" distL="0" distR="0" wp14:anchorId="59BA8953" wp14:editId="604416DD">
                  <wp:extent cx="2720340" cy="2537460"/>
                  <wp:effectExtent l="0" t="0" r="0" b="0"/>
                  <wp:docPr id="593"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721">
                            <a:extLst>
                              <a:ext uri="{28A0092B-C50C-407E-A947-70E740481C1C}">
                                <a14:useLocalDpi xmlns:a14="http://schemas.microsoft.com/office/drawing/2010/main" val="0"/>
                              </a:ext>
                            </a:extLst>
                          </a:blip>
                          <a:srcRect/>
                          <a:stretch>
                            <a:fillRect/>
                          </a:stretch>
                        </pic:blipFill>
                        <pic:spPr bwMode="auto">
                          <a:xfrm>
                            <a:off x="0" y="0"/>
                            <a:ext cx="2720340" cy="2537460"/>
                          </a:xfrm>
                          <a:prstGeom prst="rect">
                            <a:avLst/>
                          </a:prstGeom>
                          <a:noFill/>
                          <a:ln>
                            <a:noFill/>
                          </a:ln>
                        </pic:spPr>
                      </pic:pic>
                    </a:graphicData>
                  </a:graphic>
                </wp:inline>
              </w:drawing>
            </w:r>
          </w:p>
        </w:tc>
        <w:tc>
          <w:tcPr>
            <w:tcW w:w="4608" w:type="dxa"/>
            <w:shd w:val="clear" w:color="auto" w:fill="auto"/>
          </w:tcPr>
          <w:p w14:paraId="7ECF07C2" w14:textId="36C6EC19" w:rsidR="00152D3E" w:rsidRPr="00743762" w:rsidRDefault="006A5256" w:rsidP="00743762">
            <w:pPr>
              <w:tabs>
                <w:tab w:val="center" w:pos="2880"/>
              </w:tabs>
              <w:spacing w:before="120" w:after="120"/>
              <w:rPr>
                <w:rFonts w:ascii="Tahoma" w:hAnsi="Tahoma" w:cs="Tahoma" w:hint="eastAsia"/>
                <w:sz w:val="16"/>
                <w:szCs w:val="16"/>
              </w:rPr>
            </w:pPr>
            <w:r w:rsidRPr="00743762">
              <w:rPr>
                <w:rFonts w:ascii="Tahoma" w:hAnsi="Tahoma" w:cs="Tahoma"/>
                <w:noProof/>
                <w:sz w:val="16"/>
                <w:szCs w:val="16"/>
              </w:rPr>
              <w:drawing>
                <wp:inline distT="0" distB="0" distL="0" distR="0" wp14:anchorId="6433276B" wp14:editId="38C69ECD">
                  <wp:extent cx="2750820" cy="2545080"/>
                  <wp:effectExtent l="0" t="0" r="0" b="0"/>
                  <wp:docPr id="594"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722">
                            <a:extLst>
                              <a:ext uri="{28A0092B-C50C-407E-A947-70E740481C1C}">
                                <a14:useLocalDpi xmlns:a14="http://schemas.microsoft.com/office/drawing/2010/main" val="0"/>
                              </a:ext>
                            </a:extLst>
                          </a:blip>
                          <a:srcRect/>
                          <a:stretch>
                            <a:fillRect/>
                          </a:stretch>
                        </pic:blipFill>
                        <pic:spPr bwMode="auto">
                          <a:xfrm>
                            <a:off x="0" y="0"/>
                            <a:ext cx="2750820" cy="2545080"/>
                          </a:xfrm>
                          <a:prstGeom prst="rect">
                            <a:avLst/>
                          </a:prstGeom>
                          <a:noFill/>
                          <a:ln>
                            <a:noFill/>
                          </a:ln>
                        </pic:spPr>
                      </pic:pic>
                    </a:graphicData>
                  </a:graphic>
                </wp:inline>
              </w:drawing>
            </w:r>
          </w:p>
        </w:tc>
      </w:tr>
    </w:tbl>
    <w:p w14:paraId="5BC157B6" w14:textId="77777777" w:rsidR="00152D3E" w:rsidRPr="006D3781" w:rsidRDefault="00152D3E" w:rsidP="005F330B">
      <w:pPr>
        <w:pStyle w:val="TF"/>
        <w:rPr>
          <w:rFonts w:hint="eastAsia"/>
        </w:rPr>
      </w:pPr>
      <w:r w:rsidRPr="006D3781">
        <w:t xml:space="preserve">Figure </w:t>
      </w:r>
      <w:r w:rsidRPr="006D3781">
        <w:rPr>
          <w:rFonts w:hint="eastAsia"/>
        </w:rPr>
        <w:t>11</w:t>
      </w:r>
      <w:r w:rsidRPr="006D3781">
        <w:t>-</w:t>
      </w:r>
      <w:r w:rsidRPr="006D3781">
        <w:rPr>
          <w:rFonts w:hint="eastAsia"/>
        </w:rPr>
        <w:t>1</w:t>
      </w:r>
      <w:r>
        <w:rPr>
          <w:rFonts w:hint="eastAsia"/>
          <w:lang w:eastAsia="zh-CN"/>
        </w:rPr>
        <w:t>9</w:t>
      </w:r>
      <w:r w:rsidRPr="006D3781">
        <w:t xml:space="preserve">: </w:t>
      </w:r>
      <w:r w:rsidRPr="006D3781">
        <w:rPr>
          <w:rFonts w:hint="eastAsia"/>
        </w:rPr>
        <w:t>I</w:t>
      </w:r>
      <w:r w:rsidRPr="006D3781">
        <w:t xml:space="preserve">nterference performance </w:t>
      </w:r>
      <w:r w:rsidRPr="006D3781">
        <w:rPr>
          <w:rFonts w:hint="eastAsia"/>
        </w:rPr>
        <w:t xml:space="preserve">of </w:t>
      </w:r>
      <w:r w:rsidRPr="006D3781">
        <w:t>SACCH</w:t>
      </w:r>
      <w:r w:rsidRPr="006D3781">
        <w:rPr>
          <w:rFonts w:hint="eastAsia"/>
        </w:rPr>
        <w:t xml:space="preserve"> and AHS4.75, Scenario D, </w:t>
      </w:r>
      <w:r w:rsidRPr="006D3781">
        <w:t>MTS-</w:t>
      </w:r>
      <w:r w:rsidRPr="006D3781">
        <w:rPr>
          <w:rFonts w:hint="eastAsia"/>
        </w:rPr>
        <w:t>2</w:t>
      </w:r>
    </w:p>
    <w:p w14:paraId="234ED58F" w14:textId="77777777" w:rsidR="00152D3E" w:rsidRPr="00C51E08" w:rsidRDefault="00152D3E" w:rsidP="005F330B">
      <w:pPr>
        <w:pStyle w:val="FP"/>
        <w:rPr>
          <w:rFonts w:hint="eastAsia"/>
          <w:lang w:eastAsia="zh-CN"/>
        </w:rPr>
      </w:pPr>
    </w:p>
    <w:p w14:paraId="22638CC4" w14:textId="77777777" w:rsidR="00152D3E" w:rsidRDefault="00152D3E" w:rsidP="00152D3E">
      <w:pPr>
        <w:pStyle w:val="Heading6"/>
        <w:rPr>
          <w:lang w:eastAsia="zh-CN"/>
        </w:rPr>
      </w:pPr>
      <w:bookmarkStart w:id="656" w:name="_Toc518052980"/>
      <w:r>
        <w:rPr>
          <w:lang w:eastAsia="zh-CN"/>
        </w:rPr>
        <w:t>11.1.</w:t>
      </w:r>
      <w:r>
        <w:rPr>
          <w:rFonts w:hint="eastAsia"/>
          <w:lang w:eastAsia="zh-CN"/>
        </w:rPr>
        <w:t>2.1.4</w:t>
      </w:r>
      <w:r>
        <w:rPr>
          <w:lang w:eastAsia="zh-CN"/>
        </w:rPr>
        <w:t>.</w:t>
      </w:r>
      <w:r>
        <w:rPr>
          <w:rFonts w:hint="eastAsia"/>
          <w:lang w:eastAsia="zh-CN"/>
        </w:rPr>
        <w:t>5</w:t>
      </w:r>
      <w:r>
        <w:rPr>
          <w:lang w:eastAsia="zh-CN"/>
        </w:rPr>
        <w:tab/>
      </w:r>
      <w:r>
        <w:rPr>
          <w:rFonts w:hint="eastAsia"/>
          <w:lang w:eastAsia="zh-CN"/>
        </w:rPr>
        <w:t>P</w:t>
      </w:r>
      <w:r>
        <w:rPr>
          <w:lang w:eastAsia="zh-CN"/>
        </w:rPr>
        <w:t>erformance analysis</w:t>
      </w:r>
      <w:bookmarkEnd w:id="656"/>
    </w:p>
    <w:p w14:paraId="601C0F6C" w14:textId="77777777" w:rsidR="00152D3E" w:rsidRDefault="00152D3E" w:rsidP="00152D3E">
      <w:pPr>
        <w:rPr>
          <w:rFonts w:hint="eastAsia"/>
          <w:lang w:val="en-US" w:eastAsia="zh-CN"/>
        </w:rPr>
      </w:pPr>
      <w:r>
        <w:rPr>
          <w:rFonts w:hint="eastAsia"/>
          <w:lang w:val="en-US" w:eastAsia="zh-CN"/>
        </w:rPr>
        <w:t>Table 11-10 and Table 11-11 provide the relative performance between SACCH and AHS</w:t>
      </w:r>
      <w:smartTag w:uri="urn:schemas-microsoft-com:office:smarttags" w:element="chmetcnv">
        <w:smartTagPr>
          <w:attr w:name="UnitName" w:val="in"/>
          <w:attr w:name="SourceValue" w:val="4.75"/>
          <w:attr w:name="HasSpace" w:val="True"/>
          <w:attr w:name="Negative" w:val="False"/>
          <w:attr w:name="NumberType" w:val="1"/>
          <w:attr w:name="TCSC" w:val="0"/>
        </w:smartTagPr>
        <w:r>
          <w:rPr>
            <w:rFonts w:hint="eastAsia"/>
            <w:lang w:val="en-US" w:eastAsia="zh-CN"/>
          </w:rPr>
          <w:t>4.75 in</w:t>
        </w:r>
      </w:smartTag>
      <w:r>
        <w:rPr>
          <w:rFonts w:hint="eastAsia"/>
          <w:lang w:val="en-US" w:eastAsia="zh-CN"/>
        </w:rPr>
        <w:t xml:space="preserve"> MUROS, and the degradation of relative performance compared with legacy DARP. It can be seen that the degradation is up to 1.3dB in MTS-1 when DTX is on, but is reversed to be -0.1dB when Shifted SACCH is employed. In MTS-2 the results are similar, where the degradation is up to 1.7dB when DTX is on, but is reduced to be only 0.1dB by Shifted SACCH.</w:t>
      </w:r>
    </w:p>
    <w:p w14:paraId="2F88825E" w14:textId="77777777" w:rsidR="00152D3E" w:rsidRPr="00876AC2" w:rsidRDefault="00152D3E" w:rsidP="005F330B">
      <w:pPr>
        <w:pStyle w:val="TH"/>
        <w:rPr>
          <w:rFonts w:hint="eastAsia"/>
        </w:rPr>
      </w:pPr>
      <w:r w:rsidRPr="00876AC2">
        <w:t>Table 11-</w:t>
      </w:r>
      <w:r w:rsidRPr="00876AC2">
        <w:rPr>
          <w:rFonts w:hint="eastAsia"/>
        </w:rPr>
        <w:t>10: Degradation of relative performance between SACCH and AHS4.75, MTS-1</w:t>
      </w:r>
    </w:p>
    <w:tbl>
      <w:tblPr>
        <w:tblW w:w="4627" w:type="dxa"/>
        <w:jc w:val="center"/>
        <w:tblLook w:val="0000" w:firstRow="0" w:lastRow="0" w:firstColumn="0" w:lastColumn="0" w:noHBand="0" w:noVBand="0"/>
      </w:tblPr>
      <w:tblGrid>
        <w:gridCol w:w="1645"/>
        <w:gridCol w:w="1491"/>
        <w:gridCol w:w="1491"/>
      </w:tblGrid>
      <w:tr w:rsidR="00152D3E" w:rsidRPr="009F2BE6" w14:paraId="5953EA34" w14:textId="77777777">
        <w:trPr>
          <w:trHeight w:val="20"/>
          <w:jc w:val="center"/>
        </w:trPr>
        <w:tc>
          <w:tcPr>
            <w:tcW w:w="16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FE2BB7" w14:textId="77777777" w:rsidR="00152D3E" w:rsidRPr="009F2BE6" w:rsidRDefault="00152D3E" w:rsidP="00152D3E">
            <w:pPr>
              <w:spacing w:before="120" w:after="120"/>
            </w:pPr>
            <w:r w:rsidRPr="009F2BE6">
              <w:t xml:space="preserve">　</w:t>
            </w:r>
          </w:p>
        </w:tc>
        <w:tc>
          <w:tcPr>
            <w:tcW w:w="1491" w:type="dxa"/>
            <w:tcBorders>
              <w:top w:val="single" w:sz="4" w:space="0" w:color="auto"/>
              <w:left w:val="nil"/>
              <w:bottom w:val="single" w:sz="4" w:space="0" w:color="auto"/>
              <w:right w:val="single" w:sz="4" w:space="0" w:color="auto"/>
            </w:tcBorders>
            <w:shd w:val="clear" w:color="auto" w:fill="FFCC99"/>
            <w:vAlign w:val="center"/>
          </w:tcPr>
          <w:p w14:paraId="0BDFBD9C" w14:textId="77777777" w:rsidR="00152D3E" w:rsidRPr="009F2BE6" w:rsidRDefault="00152D3E" w:rsidP="00152D3E">
            <w:pPr>
              <w:spacing w:before="120" w:after="120"/>
              <w:jc w:val="center"/>
              <w:rPr>
                <w:rFonts w:hint="eastAsia"/>
              </w:rPr>
            </w:pPr>
            <w:r>
              <w:rPr>
                <w:rFonts w:hint="eastAsia"/>
              </w:rPr>
              <w:t xml:space="preserve">Relative performance between </w:t>
            </w:r>
            <w:r w:rsidRPr="009F2BE6">
              <w:t>SACCH</w:t>
            </w:r>
            <w:r>
              <w:rPr>
                <w:rFonts w:hint="eastAsia"/>
              </w:rPr>
              <w:t xml:space="preserve"> and A</w:t>
            </w:r>
            <w:r>
              <w:rPr>
                <w:rFonts w:hint="eastAsia"/>
                <w:lang w:eastAsia="zh-CN"/>
              </w:rPr>
              <w:t>H</w:t>
            </w:r>
            <w:r>
              <w:rPr>
                <w:rFonts w:hint="eastAsia"/>
              </w:rPr>
              <w:t>S4.75</w:t>
            </w:r>
          </w:p>
        </w:tc>
        <w:tc>
          <w:tcPr>
            <w:tcW w:w="1491" w:type="dxa"/>
            <w:tcBorders>
              <w:top w:val="single" w:sz="4" w:space="0" w:color="auto"/>
              <w:left w:val="nil"/>
              <w:bottom w:val="single" w:sz="4" w:space="0" w:color="auto"/>
              <w:right w:val="single" w:sz="4" w:space="0" w:color="auto"/>
            </w:tcBorders>
            <w:shd w:val="clear" w:color="auto" w:fill="FFCC99"/>
            <w:noWrap/>
            <w:vAlign w:val="center"/>
          </w:tcPr>
          <w:p w14:paraId="2179D101" w14:textId="77777777" w:rsidR="00152D3E" w:rsidRPr="009F2BE6" w:rsidRDefault="00152D3E" w:rsidP="00152D3E">
            <w:pPr>
              <w:spacing w:before="120" w:after="120"/>
              <w:jc w:val="center"/>
              <w:rPr>
                <w:rFonts w:hint="eastAsia"/>
              </w:rPr>
            </w:pPr>
            <w:r>
              <w:rPr>
                <w:rFonts w:hint="eastAsia"/>
              </w:rPr>
              <w:t>Degradation of relative performance compared with legacy DARP</w:t>
            </w:r>
          </w:p>
        </w:tc>
      </w:tr>
      <w:tr w:rsidR="00152D3E" w:rsidRPr="009F2BE6" w14:paraId="69A75264" w14:textId="77777777">
        <w:trPr>
          <w:trHeight w:val="20"/>
          <w:jc w:val="center"/>
        </w:trPr>
        <w:tc>
          <w:tcPr>
            <w:tcW w:w="1645" w:type="dxa"/>
            <w:tcBorders>
              <w:top w:val="nil"/>
              <w:left w:val="single" w:sz="4" w:space="0" w:color="auto"/>
              <w:bottom w:val="single" w:sz="4" w:space="0" w:color="auto"/>
              <w:right w:val="single" w:sz="4" w:space="0" w:color="auto"/>
            </w:tcBorders>
            <w:shd w:val="clear" w:color="auto" w:fill="CCFFCC"/>
            <w:noWrap/>
            <w:vAlign w:val="center"/>
          </w:tcPr>
          <w:p w14:paraId="034CBABD" w14:textId="77777777" w:rsidR="00152D3E" w:rsidRPr="009F2BE6" w:rsidRDefault="00152D3E" w:rsidP="00152D3E">
            <w:pPr>
              <w:spacing w:before="120" w:after="120"/>
              <w:jc w:val="both"/>
              <w:rPr>
                <w:rFonts w:hint="eastAsia"/>
                <w:lang w:eastAsia="zh-CN"/>
              </w:rPr>
            </w:pPr>
            <w:r w:rsidRPr="009F2BE6">
              <w:t>legacy DARP</w:t>
            </w:r>
            <w:r>
              <w:rPr>
                <w:rFonts w:hint="eastAsia"/>
                <w:lang w:eastAsia="zh-CN"/>
              </w:rPr>
              <w:t>, no DTX</w:t>
            </w:r>
          </w:p>
        </w:tc>
        <w:tc>
          <w:tcPr>
            <w:tcW w:w="1491" w:type="dxa"/>
            <w:tcBorders>
              <w:top w:val="nil"/>
              <w:left w:val="nil"/>
              <w:bottom w:val="single" w:sz="4" w:space="0" w:color="auto"/>
              <w:right w:val="single" w:sz="4" w:space="0" w:color="auto"/>
            </w:tcBorders>
            <w:shd w:val="clear" w:color="auto" w:fill="auto"/>
            <w:noWrap/>
            <w:vAlign w:val="center"/>
          </w:tcPr>
          <w:p w14:paraId="31A4A314" w14:textId="77777777" w:rsidR="00152D3E" w:rsidRPr="009F2BE6" w:rsidRDefault="00152D3E" w:rsidP="00152D3E">
            <w:pPr>
              <w:spacing w:before="120" w:after="120"/>
              <w:jc w:val="center"/>
              <w:rPr>
                <w:rFonts w:hint="eastAsia"/>
                <w:lang w:eastAsia="zh-CN"/>
              </w:rPr>
            </w:pPr>
            <w:r>
              <w:rPr>
                <w:rFonts w:hint="eastAsia"/>
                <w:lang w:eastAsia="zh-CN"/>
              </w:rPr>
              <w:t>1.8</w:t>
            </w:r>
          </w:p>
        </w:tc>
        <w:tc>
          <w:tcPr>
            <w:tcW w:w="1491" w:type="dxa"/>
            <w:tcBorders>
              <w:top w:val="nil"/>
              <w:left w:val="nil"/>
              <w:bottom w:val="single" w:sz="4" w:space="0" w:color="auto"/>
              <w:right w:val="single" w:sz="4" w:space="0" w:color="auto"/>
            </w:tcBorders>
            <w:shd w:val="clear" w:color="auto" w:fill="auto"/>
            <w:noWrap/>
            <w:vAlign w:val="center"/>
          </w:tcPr>
          <w:p w14:paraId="1410F583" w14:textId="77777777" w:rsidR="00152D3E" w:rsidRPr="009F2BE6" w:rsidRDefault="00152D3E" w:rsidP="00152D3E">
            <w:pPr>
              <w:spacing w:before="120" w:after="120"/>
              <w:jc w:val="center"/>
              <w:rPr>
                <w:rFonts w:hint="eastAsia"/>
                <w:lang w:eastAsia="zh-CN"/>
              </w:rPr>
            </w:pPr>
          </w:p>
        </w:tc>
      </w:tr>
      <w:tr w:rsidR="00152D3E" w:rsidRPr="009F2BE6" w14:paraId="5369307F" w14:textId="77777777">
        <w:trPr>
          <w:trHeight w:val="20"/>
          <w:jc w:val="center"/>
        </w:trPr>
        <w:tc>
          <w:tcPr>
            <w:tcW w:w="1645" w:type="dxa"/>
            <w:tcBorders>
              <w:top w:val="nil"/>
              <w:left w:val="single" w:sz="4" w:space="0" w:color="auto"/>
              <w:bottom w:val="single" w:sz="4" w:space="0" w:color="auto"/>
              <w:right w:val="single" w:sz="4" w:space="0" w:color="auto"/>
            </w:tcBorders>
            <w:shd w:val="clear" w:color="auto" w:fill="CCFFCC"/>
            <w:noWrap/>
            <w:vAlign w:val="center"/>
          </w:tcPr>
          <w:p w14:paraId="5310C22F" w14:textId="77777777" w:rsidR="00152D3E" w:rsidRPr="009F2BE6" w:rsidRDefault="00152D3E" w:rsidP="00152D3E">
            <w:pPr>
              <w:spacing w:before="120" w:after="120"/>
              <w:jc w:val="both"/>
              <w:rPr>
                <w:rFonts w:hint="eastAsia"/>
                <w:lang w:eastAsia="zh-CN"/>
              </w:rPr>
            </w:pPr>
            <w:r w:rsidRPr="009F2BE6">
              <w:t xml:space="preserve">scenario </w:t>
            </w:r>
            <w:r>
              <w:rPr>
                <w:rFonts w:hint="eastAsia"/>
                <w:lang w:eastAsia="zh-CN"/>
              </w:rPr>
              <w:t>A, DTX off</w:t>
            </w:r>
          </w:p>
        </w:tc>
        <w:tc>
          <w:tcPr>
            <w:tcW w:w="1491" w:type="dxa"/>
            <w:tcBorders>
              <w:top w:val="nil"/>
              <w:left w:val="nil"/>
              <w:bottom w:val="single" w:sz="4" w:space="0" w:color="auto"/>
              <w:right w:val="single" w:sz="4" w:space="0" w:color="auto"/>
            </w:tcBorders>
            <w:shd w:val="clear" w:color="auto" w:fill="auto"/>
            <w:noWrap/>
            <w:vAlign w:val="center"/>
          </w:tcPr>
          <w:p w14:paraId="44F66894" w14:textId="77777777" w:rsidR="00152D3E" w:rsidRPr="009F2BE6" w:rsidRDefault="00152D3E" w:rsidP="00152D3E">
            <w:pPr>
              <w:spacing w:before="120" w:after="120"/>
              <w:jc w:val="center"/>
              <w:rPr>
                <w:rFonts w:hint="eastAsia"/>
                <w:lang w:eastAsia="zh-CN"/>
              </w:rPr>
            </w:pPr>
            <w:r>
              <w:rPr>
                <w:rFonts w:hint="eastAsia"/>
                <w:lang w:eastAsia="zh-CN"/>
              </w:rPr>
              <w:t>2.6</w:t>
            </w:r>
          </w:p>
        </w:tc>
        <w:tc>
          <w:tcPr>
            <w:tcW w:w="1491" w:type="dxa"/>
            <w:tcBorders>
              <w:top w:val="nil"/>
              <w:left w:val="nil"/>
              <w:bottom w:val="single" w:sz="4" w:space="0" w:color="auto"/>
              <w:right w:val="single" w:sz="4" w:space="0" w:color="auto"/>
            </w:tcBorders>
            <w:shd w:val="clear" w:color="auto" w:fill="auto"/>
            <w:noWrap/>
            <w:vAlign w:val="center"/>
          </w:tcPr>
          <w:p w14:paraId="3C16D7FF" w14:textId="77777777" w:rsidR="00152D3E" w:rsidRPr="009F2BE6" w:rsidRDefault="00152D3E" w:rsidP="00152D3E">
            <w:pPr>
              <w:spacing w:before="120" w:after="120"/>
              <w:jc w:val="center"/>
              <w:rPr>
                <w:rFonts w:hint="eastAsia"/>
                <w:lang w:eastAsia="zh-CN"/>
              </w:rPr>
            </w:pPr>
            <w:r>
              <w:rPr>
                <w:rFonts w:hint="eastAsia"/>
                <w:lang w:eastAsia="zh-CN"/>
              </w:rPr>
              <w:t>0.8  (*)</w:t>
            </w:r>
          </w:p>
        </w:tc>
      </w:tr>
      <w:tr w:rsidR="00152D3E" w:rsidRPr="009F2BE6" w14:paraId="62074105" w14:textId="77777777">
        <w:trPr>
          <w:trHeight w:val="20"/>
          <w:jc w:val="center"/>
        </w:trPr>
        <w:tc>
          <w:tcPr>
            <w:tcW w:w="1645" w:type="dxa"/>
            <w:tcBorders>
              <w:top w:val="nil"/>
              <w:left w:val="single" w:sz="4" w:space="0" w:color="auto"/>
              <w:bottom w:val="single" w:sz="4" w:space="0" w:color="auto"/>
              <w:right w:val="single" w:sz="4" w:space="0" w:color="auto"/>
            </w:tcBorders>
            <w:shd w:val="clear" w:color="auto" w:fill="CCFFCC"/>
            <w:noWrap/>
            <w:vAlign w:val="center"/>
          </w:tcPr>
          <w:p w14:paraId="05765055" w14:textId="77777777" w:rsidR="00152D3E" w:rsidRPr="009F2BE6" w:rsidRDefault="00152D3E" w:rsidP="00152D3E">
            <w:pPr>
              <w:spacing w:before="120" w:after="120"/>
              <w:rPr>
                <w:rFonts w:hint="eastAsia"/>
                <w:lang w:eastAsia="zh-CN"/>
              </w:rPr>
            </w:pPr>
            <w:r>
              <w:t xml:space="preserve">scenario </w:t>
            </w:r>
            <w:r>
              <w:rPr>
                <w:rFonts w:hint="eastAsia"/>
                <w:lang w:eastAsia="zh-CN"/>
              </w:rPr>
              <w:t>A, DTX on</w:t>
            </w:r>
          </w:p>
        </w:tc>
        <w:tc>
          <w:tcPr>
            <w:tcW w:w="1491" w:type="dxa"/>
            <w:tcBorders>
              <w:top w:val="nil"/>
              <w:left w:val="nil"/>
              <w:bottom w:val="single" w:sz="4" w:space="0" w:color="auto"/>
              <w:right w:val="single" w:sz="4" w:space="0" w:color="auto"/>
            </w:tcBorders>
            <w:shd w:val="clear" w:color="auto" w:fill="auto"/>
            <w:noWrap/>
            <w:vAlign w:val="center"/>
          </w:tcPr>
          <w:p w14:paraId="26F47857" w14:textId="77777777" w:rsidR="00152D3E" w:rsidRPr="009F2BE6" w:rsidRDefault="00152D3E" w:rsidP="00152D3E">
            <w:pPr>
              <w:spacing w:before="120" w:after="120"/>
              <w:jc w:val="center"/>
              <w:rPr>
                <w:rFonts w:hint="eastAsia"/>
                <w:lang w:eastAsia="zh-CN"/>
              </w:rPr>
            </w:pPr>
            <w:r>
              <w:rPr>
                <w:rFonts w:hint="eastAsia"/>
                <w:lang w:eastAsia="zh-CN"/>
              </w:rPr>
              <w:t>3.1</w:t>
            </w:r>
          </w:p>
        </w:tc>
        <w:tc>
          <w:tcPr>
            <w:tcW w:w="1491" w:type="dxa"/>
            <w:tcBorders>
              <w:top w:val="nil"/>
              <w:left w:val="nil"/>
              <w:bottom w:val="single" w:sz="4" w:space="0" w:color="auto"/>
              <w:right w:val="single" w:sz="4" w:space="0" w:color="auto"/>
            </w:tcBorders>
            <w:shd w:val="clear" w:color="auto" w:fill="auto"/>
            <w:noWrap/>
            <w:vAlign w:val="center"/>
          </w:tcPr>
          <w:p w14:paraId="0BB96292" w14:textId="77777777" w:rsidR="00152D3E" w:rsidRPr="009F2BE6" w:rsidRDefault="00152D3E" w:rsidP="00152D3E">
            <w:pPr>
              <w:spacing w:before="120" w:after="120"/>
              <w:jc w:val="center"/>
              <w:rPr>
                <w:rFonts w:hint="eastAsia"/>
                <w:lang w:eastAsia="zh-CN"/>
              </w:rPr>
            </w:pPr>
            <w:r>
              <w:rPr>
                <w:rFonts w:hint="eastAsia"/>
                <w:lang w:eastAsia="zh-CN"/>
              </w:rPr>
              <w:t>1.3  (**)</w:t>
            </w:r>
          </w:p>
        </w:tc>
      </w:tr>
      <w:tr w:rsidR="00152D3E" w:rsidRPr="009F2BE6" w14:paraId="6398309B" w14:textId="77777777">
        <w:trPr>
          <w:trHeight w:val="20"/>
          <w:jc w:val="center"/>
        </w:trPr>
        <w:tc>
          <w:tcPr>
            <w:tcW w:w="1645" w:type="dxa"/>
            <w:tcBorders>
              <w:top w:val="nil"/>
              <w:left w:val="single" w:sz="4" w:space="0" w:color="auto"/>
              <w:bottom w:val="single" w:sz="4" w:space="0" w:color="auto"/>
              <w:right w:val="single" w:sz="4" w:space="0" w:color="auto"/>
            </w:tcBorders>
            <w:shd w:val="clear" w:color="auto" w:fill="CCFFCC"/>
            <w:noWrap/>
            <w:vAlign w:val="center"/>
          </w:tcPr>
          <w:p w14:paraId="4B564FAE" w14:textId="77777777" w:rsidR="00152D3E" w:rsidRPr="009F2BE6" w:rsidRDefault="00152D3E" w:rsidP="00152D3E">
            <w:pPr>
              <w:spacing w:before="120" w:after="120"/>
              <w:rPr>
                <w:rFonts w:hint="eastAsia"/>
                <w:lang w:eastAsia="zh-CN"/>
              </w:rPr>
            </w:pPr>
            <w:r>
              <w:t xml:space="preserve">scenario </w:t>
            </w:r>
            <w:r>
              <w:rPr>
                <w:rFonts w:hint="eastAsia"/>
                <w:lang w:eastAsia="zh-CN"/>
              </w:rPr>
              <w:t>A, DTX on, with Shifted SACCH</w:t>
            </w:r>
          </w:p>
        </w:tc>
        <w:tc>
          <w:tcPr>
            <w:tcW w:w="1491" w:type="dxa"/>
            <w:tcBorders>
              <w:top w:val="nil"/>
              <w:left w:val="nil"/>
              <w:bottom w:val="single" w:sz="4" w:space="0" w:color="auto"/>
              <w:right w:val="single" w:sz="4" w:space="0" w:color="auto"/>
            </w:tcBorders>
            <w:shd w:val="clear" w:color="auto" w:fill="auto"/>
            <w:noWrap/>
            <w:vAlign w:val="center"/>
          </w:tcPr>
          <w:p w14:paraId="493BB182" w14:textId="77777777" w:rsidR="00152D3E" w:rsidRPr="009F2BE6" w:rsidRDefault="00152D3E" w:rsidP="00152D3E">
            <w:pPr>
              <w:spacing w:before="120" w:after="120"/>
              <w:jc w:val="center"/>
              <w:rPr>
                <w:rFonts w:hint="eastAsia"/>
                <w:lang w:eastAsia="zh-CN"/>
              </w:rPr>
            </w:pPr>
            <w:r>
              <w:rPr>
                <w:rFonts w:hint="eastAsia"/>
                <w:lang w:eastAsia="zh-CN"/>
              </w:rPr>
              <w:t>1.7</w:t>
            </w:r>
          </w:p>
        </w:tc>
        <w:tc>
          <w:tcPr>
            <w:tcW w:w="1491" w:type="dxa"/>
            <w:tcBorders>
              <w:top w:val="nil"/>
              <w:left w:val="nil"/>
              <w:bottom w:val="single" w:sz="4" w:space="0" w:color="auto"/>
              <w:right w:val="single" w:sz="4" w:space="0" w:color="auto"/>
            </w:tcBorders>
            <w:shd w:val="clear" w:color="auto" w:fill="auto"/>
            <w:noWrap/>
            <w:vAlign w:val="center"/>
          </w:tcPr>
          <w:p w14:paraId="1215A644" w14:textId="77777777" w:rsidR="00152D3E" w:rsidRPr="009F2BE6" w:rsidRDefault="00152D3E" w:rsidP="00152D3E">
            <w:pPr>
              <w:spacing w:before="120" w:after="120"/>
              <w:jc w:val="center"/>
              <w:rPr>
                <w:rFonts w:hint="eastAsia"/>
                <w:lang w:eastAsia="zh-CN"/>
              </w:rPr>
            </w:pPr>
            <w:r>
              <w:rPr>
                <w:rFonts w:hint="eastAsia"/>
                <w:lang w:eastAsia="zh-CN"/>
              </w:rPr>
              <w:t>-0.1  (***)</w:t>
            </w:r>
          </w:p>
        </w:tc>
      </w:tr>
    </w:tbl>
    <w:p w14:paraId="608D8319" w14:textId="77777777" w:rsidR="00152D3E" w:rsidRDefault="00152D3E" w:rsidP="00152D3E">
      <w:pPr>
        <w:ind w:leftChars="710" w:left="1420" w:firstLineChars="542" w:firstLine="1084"/>
        <w:rPr>
          <w:rFonts w:hint="eastAsia"/>
          <w:lang w:eastAsia="zh-CN"/>
        </w:rPr>
      </w:pPr>
      <w:r w:rsidRPr="00734423">
        <w:t>(*):</w:t>
      </w:r>
      <w:r>
        <w:rPr>
          <w:rFonts w:hint="eastAsia"/>
          <w:lang w:eastAsia="zh-CN"/>
        </w:rPr>
        <w:t xml:space="preserve"> </w:t>
      </w:r>
      <w:r w:rsidRPr="009B70FA">
        <w:rPr>
          <w:position w:val="-14"/>
        </w:rPr>
        <w:object w:dxaOrig="1980" w:dyaOrig="380" w14:anchorId="197C0DCA">
          <v:shape id="_x0000_i1619" type="#_x0000_t75" style="width:99pt;height:19.2pt" o:ole="">
            <v:imagedata r:id="rId723" o:title=""/>
          </v:shape>
          <o:OLEObject Type="Embed" ProgID="Equation.3" ShapeID="_x0000_i1619" DrawAspect="Content" ObjectID="_1821900985" r:id="rId724"/>
        </w:object>
      </w:r>
    </w:p>
    <w:p w14:paraId="2FEB394A" w14:textId="77777777" w:rsidR="00152D3E" w:rsidRDefault="00152D3E" w:rsidP="00152D3E">
      <w:pPr>
        <w:ind w:leftChars="710" w:left="1420" w:firstLineChars="542" w:firstLine="1084"/>
        <w:rPr>
          <w:rFonts w:hint="eastAsia"/>
          <w:lang w:eastAsia="zh-CN"/>
        </w:rPr>
      </w:pPr>
      <w:r>
        <w:rPr>
          <w:rFonts w:hint="eastAsia"/>
          <w:lang w:eastAsia="zh-CN"/>
        </w:rPr>
        <w:t>(**):</w:t>
      </w:r>
      <w:r w:rsidRPr="009B70FA">
        <w:rPr>
          <w:position w:val="-14"/>
        </w:rPr>
        <w:object w:dxaOrig="1920" w:dyaOrig="380" w14:anchorId="4729B0A9">
          <v:shape id="_x0000_i1620" type="#_x0000_t75" style="width:96pt;height:19.2pt" o:ole="">
            <v:imagedata r:id="rId725" o:title=""/>
          </v:shape>
          <o:OLEObject Type="Embed" ProgID="Equation.3" ShapeID="_x0000_i1620" DrawAspect="Content" ObjectID="_1821900986" r:id="rId726"/>
        </w:object>
      </w:r>
    </w:p>
    <w:p w14:paraId="6E01923D" w14:textId="77777777" w:rsidR="00152D3E" w:rsidRDefault="00152D3E" w:rsidP="00152D3E">
      <w:pPr>
        <w:ind w:leftChars="710" w:left="1420" w:firstLineChars="542" w:firstLine="1084"/>
        <w:rPr>
          <w:rFonts w:hint="eastAsia"/>
          <w:lang w:eastAsia="zh-CN"/>
        </w:rPr>
      </w:pPr>
      <w:r>
        <w:rPr>
          <w:rFonts w:hint="eastAsia"/>
          <w:lang w:eastAsia="zh-CN"/>
        </w:rPr>
        <w:t>(***):</w:t>
      </w:r>
      <w:r w:rsidRPr="009B70FA">
        <w:rPr>
          <w:position w:val="-14"/>
        </w:rPr>
        <w:object w:dxaOrig="2520" w:dyaOrig="380" w14:anchorId="256B18AA">
          <v:shape id="_x0000_i1621" type="#_x0000_t75" style="width:126pt;height:19.2pt" o:ole="">
            <v:imagedata r:id="rId727" o:title=""/>
          </v:shape>
          <o:OLEObject Type="Embed" ProgID="Equation.3" ShapeID="_x0000_i1621" DrawAspect="Content" ObjectID="_1821900987" r:id="rId728"/>
        </w:object>
      </w:r>
    </w:p>
    <w:p w14:paraId="4D541D81" w14:textId="77777777" w:rsidR="00152D3E" w:rsidRPr="00876AC2" w:rsidRDefault="00152D3E" w:rsidP="005F330B">
      <w:pPr>
        <w:pStyle w:val="TH"/>
        <w:rPr>
          <w:rFonts w:hint="eastAsia"/>
        </w:rPr>
      </w:pPr>
      <w:r w:rsidRPr="00876AC2">
        <w:lastRenderedPageBreak/>
        <w:t>Table 11-</w:t>
      </w:r>
      <w:r w:rsidRPr="00876AC2">
        <w:rPr>
          <w:rFonts w:hint="eastAsia"/>
        </w:rPr>
        <w:t>11: Degradation of relative performance between SACCH and AHS4.75, MTS-2</w:t>
      </w:r>
    </w:p>
    <w:tbl>
      <w:tblPr>
        <w:tblW w:w="4627" w:type="dxa"/>
        <w:jc w:val="center"/>
        <w:tblLook w:val="0000" w:firstRow="0" w:lastRow="0" w:firstColumn="0" w:lastColumn="0" w:noHBand="0" w:noVBand="0"/>
      </w:tblPr>
      <w:tblGrid>
        <w:gridCol w:w="1645"/>
        <w:gridCol w:w="1491"/>
        <w:gridCol w:w="1491"/>
      </w:tblGrid>
      <w:tr w:rsidR="00152D3E" w:rsidRPr="009F2BE6" w14:paraId="0610EA02" w14:textId="77777777">
        <w:trPr>
          <w:trHeight w:val="20"/>
          <w:jc w:val="center"/>
        </w:trPr>
        <w:tc>
          <w:tcPr>
            <w:tcW w:w="16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FCB4B5" w14:textId="77777777" w:rsidR="00152D3E" w:rsidRPr="009F2BE6" w:rsidRDefault="00152D3E" w:rsidP="00152D3E">
            <w:pPr>
              <w:spacing w:before="120" w:after="120"/>
            </w:pPr>
            <w:r w:rsidRPr="009F2BE6">
              <w:t xml:space="preserve">　</w:t>
            </w:r>
          </w:p>
        </w:tc>
        <w:tc>
          <w:tcPr>
            <w:tcW w:w="1491" w:type="dxa"/>
            <w:tcBorders>
              <w:top w:val="single" w:sz="4" w:space="0" w:color="auto"/>
              <w:left w:val="nil"/>
              <w:bottom w:val="single" w:sz="4" w:space="0" w:color="auto"/>
              <w:right w:val="single" w:sz="4" w:space="0" w:color="auto"/>
            </w:tcBorders>
            <w:shd w:val="clear" w:color="auto" w:fill="FFCC99"/>
            <w:vAlign w:val="center"/>
          </w:tcPr>
          <w:p w14:paraId="2FAD4B3D" w14:textId="77777777" w:rsidR="00152D3E" w:rsidRPr="009F2BE6" w:rsidRDefault="00152D3E" w:rsidP="00152D3E">
            <w:pPr>
              <w:spacing w:before="120" w:after="120"/>
              <w:jc w:val="center"/>
              <w:rPr>
                <w:rFonts w:hint="eastAsia"/>
              </w:rPr>
            </w:pPr>
            <w:r>
              <w:rPr>
                <w:rFonts w:hint="eastAsia"/>
              </w:rPr>
              <w:t xml:space="preserve">Relative performance between </w:t>
            </w:r>
            <w:r w:rsidRPr="009F2BE6">
              <w:t>SACCH</w:t>
            </w:r>
            <w:r>
              <w:rPr>
                <w:rFonts w:hint="eastAsia"/>
              </w:rPr>
              <w:t xml:space="preserve"> and A</w:t>
            </w:r>
            <w:r>
              <w:rPr>
                <w:rFonts w:hint="eastAsia"/>
                <w:lang w:eastAsia="zh-CN"/>
              </w:rPr>
              <w:t>H</w:t>
            </w:r>
            <w:r>
              <w:rPr>
                <w:rFonts w:hint="eastAsia"/>
              </w:rPr>
              <w:t>S4.75</w:t>
            </w:r>
          </w:p>
        </w:tc>
        <w:tc>
          <w:tcPr>
            <w:tcW w:w="1491" w:type="dxa"/>
            <w:tcBorders>
              <w:top w:val="single" w:sz="4" w:space="0" w:color="auto"/>
              <w:left w:val="nil"/>
              <w:bottom w:val="single" w:sz="4" w:space="0" w:color="auto"/>
              <w:right w:val="single" w:sz="4" w:space="0" w:color="auto"/>
            </w:tcBorders>
            <w:shd w:val="clear" w:color="auto" w:fill="FFCC99"/>
            <w:noWrap/>
            <w:vAlign w:val="center"/>
          </w:tcPr>
          <w:p w14:paraId="262C2194" w14:textId="77777777" w:rsidR="00152D3E" w:rsidRPr="009F2BE6" w:rsidRDefault="00152D3E" w:rsidP="00152D3E">
            <w:pPr>
              <w:spacing w:before="120" w:after="120"/>
              <w:jc w:val="center"/>
              <w:rPr>
                <w:rFonts w:hint="eastAsia"/>
              </w:rPr>
            </w:pPr>
            <w:r>
              <w:rPr>
                <w:rFonts w:hint="eastAsia"/>
              </w:rPr>
              <w:t>Degradation of relative performance compared with legacy DARP</w:t>
            </w:r>
          </w:p>
        </w:tc>
      </w:tr>
      <w:tr w:rsidR="00152D3E" w:rsidRPr="009F2BE6" w14:paraId="24E8C640" w14:textId="77777777">
        <w:trPr>
          <w:trHeight w:val="20"/>
          <w:jc w:val="center"/>
        </w:trPr>
        <w:tc>
          <w:tcPr>
            <w:tcW w:w="1645" w:type="dxa"/>
            <w:tcBorders>
              <w:top w:val="nil"/>
              <w:left w:val="single" w:sz="4" w:space="0" w:color="auto"/>
              <w:bottom w:val="single" w:sz="4" w:space="0" w:color="auto"/>
              <w:right w:val="single" w:sz="4" w:space="0" w:color="auto"/>
            </w:tcBorders>
            <w:shd w:val="clear" w:color="auto" w:fill="CCFFCC"/>
            <w:noWrap/>
            <w:vAlign w:val="center"/>
          </w:tcPr>
          <w:p w14:paraId="51EE0DE4" w14:textId="77777777" w:rsidR="00152D3E" w:rsidRPr="009F2BE6" w:rsidRDefault="00152D3E" w:rsidP="00152D3E">
            <w:pPr>
              <w:spacing w:before="120" w:after="120"/>
              <w:jc w:val="both"/>
              <w:rPr>
                <w:rFonts w:hint="eastAsia"/>
                <w:lang w:eastAsia="zh-CN"/>
              </w:rPr>
            </w:pPr>
            <w:r w:rsidRPr="009F2BE6">
              <w:t>legacy DARP</w:t>
            </w:r>
            <w:r>
              <w:rPr>
                <w:rFonts w:hint="eastAsia"/>
                <w:lang w:eastAsia="zh-CN"/>
              </w:rPr>
              <w:t>, DTX off</w:t>
            </w:r>
          </w:p>
        </w:tc>
        <w:tc>
          <w:tcPr>
            <w:tcW w:w="1491" w:type="dxa"/>
            <w:tcBorders>
              <w:top w:val="nil"/>
              <w:left w:val="nil"/>
              <w:bottom w:val="single" w:sz="4" w:space="0" w:color="auto"/>
              <w:right w:val="single" w:sz="4" w:space="0" w:color="auto"/>
            </w:tcBorders>
            <w:shd w:val="clear" w:color="auto" w:fill="auto"/>
            <w:noWrap/>
            <w:vAlign w:val="center"/>
          </w:tcPr>
          <w:p w14:paraId="3497C263" w14:textId="77777777" w:rsidR="00152D3E" w:rsidRPr="009F2BE6" w:rsidRDefault="00152D3E" w:rsidP="00152D3E">
            <w:pPr>
              <w:spacing w:before="120" w:after="120"/>
              <w:jc w:val="center"/>
              <w:rPr>
                <w:rFonts w:hint="eastAsia"/>
                <w:lang w:eastAsia="zh-CN"/>
              </w:rPr>
            </w:pPr>
            <w:r>
              <w:rPr>
                <w:rFonts w:hint="eastAsia"/>
                <w:lang w:eastAsia="zh-CN"/>
              </w:rPr>
              <w:t>1.8</w:t>
            </w:r>
          </w:p>
        </w:tc>
        <w:tc>
          <w:tcPr>
            <w:tcW w:w="1491" w:type="dxa"/>
            <w:tcBorders>
              <w:top w:val="nil"/>
              <w:left w:val="nil"/>
              <w:bottom w:val="single" w:sz="4" w:space="0" w:color="auto"/>
              <w:right w:val="single" w:sz="4" w:space="0" w:color="auto"/>
            </w:tcBorders>
            <w:shd w:val="clear" w:color="auto" w:fill="auto"/>
            <w:noWrap/>
            <w:vAlign w:val="center"/>
          </w:tcPr>
          <w:p w14:paraId="3D0932A5" w14:textId="77777777" w:rsidR="00152D3E" w:rsidRPr="009F2BE6" w:rsidRDefault="00152D3E" w:rsidP="00152D3E">
            <w:pPr>
              <w:spacing w:before="120" w:after="120"/>
              <w:jc w:val="center"/>
              <w:rPr>
                <w:rFonts w:hint="eastAsia"/>
                <w:lang w:eastAsia="zh-CN"/>
              </w:rPr>
            </w:pPr>
          </w:p>
        </w:tc>
      </w:tr>
      <w:tr w:rsidR="00152D3E" w:rsidRPr="009F2BE6" w14:paraId="30B1C7AD" w14:textId="77777777">
        <w:trPr>
          <w:trHeight w:val="20"/>
          <w:jc w:val="center"/>
        </w:trPr>
        <w:tc>
          <w:tcPr>
            <w:tcW w:w="1645" w:type="dxa"/>
            <w:tcBorders>
              <w:top w:val="nil"/>
              <w:left w:val="single" w:sz="4" w:space="0" w:color="auto"/>
              <w:bottom w:val="single" w:sz="4" w:space="0" w:color="auto"/>
              <w:right w:val="single" w:sz="4" w:space="0" w:color="auto"/>
            </w:tcBorders>
            <w:shd w:val="clear" w:color="auto" w:fill="CCFFCC"/>
            <w:noWrap/>
            <w:vAlign w:val="center"/>
          </w:tcPr>
          <w:p w14:paraId="110A44B8" w14:textId="77777777" w:rsidR="00152D3E" w:rsidRPr="009F2BE6" w:rsidRDefault="00152D3E" w:rsidP="00152D3E">
            <w:pPr>
              <w:spacing w:before="120" w:after="120"/>
              <w:jc w:val="both"/>
              <w:rPr>
                <w:rFonts w:hint="eastAsia"/>
                <w:lang w:eastAsia="zh-CN"/>
              </w:rPr>
            </w:pPr>
            <w:r w:rsidRPr="009F2BE6">
              <w:t xml:space="preserve">scenario </w:t>
            </w:r>
            <w:r>
              <w:rPr>
                <w:rFonts w:hint="eastAsia"/>
                <w:lang w:eastAsia="zh-CN"/>
              </w:rPr>
              <w:t>D, DTX off</w:t>
            </w:r>
          </w:p>
        </w:tc>
        <w:tc>
          <w:tcPr>
            <w:tcW w:w="1491" w:type="dxa"/>
            <w:tcBorders>
              <w:top w:val="nil"/>
              <w:left w:val="nil"/>
              <w:bottom w:val="single" w:sz="4" w:space="0" w:color="auto"/>
              <w:right w:val="single" w:sz="4" w:space="0" w:color="auto"/>
            </w:tcBorders>
            <w:shd w:val="clear" w:color="auto" w:fill="auto"/>
            <w:noWrap/>
            <w:vAlign w:val="center"/>
          </w:tcPr>
          <w:p w14:paraId="51FAF48D" w14:textId="77777777" w:rsidR="00152D3E" w:rsidRPr="009F2BE6" w:rsidRDefault="00152D3E" w:rsidP="00152D3E">
            <w:pPr>
              <w:spacing w:before="120" w:after="120"/>
              <w:jc w:val="center"/>
              <w:rPr>
                <w:rFonts w:hint="eastAsia"/>
                <w:lang w:eastAsia="zh-CN"/>
              </w:rPr>
            </w:pPr>
            <w:r>
              <w:rPr>
                <w:rFonts w:hint="eastAsia"/>
                <w:lang w:eastAsia="zh-CN"/>
              </w:rPr>
              <w:t>2.9</w:t>
            </w:r>
          </w:p>
        </w:tc>
        <w:tc>
          <w:tcPr>
            <w:tcW w:w="1491" w:type="dxa"/>
            <w:tcBorders>
              <w:top w:val="nil"/>
              <w:left w:val="nil"/>
              <w:bottom w:val="single" w:sz="4" w:space="0" w:color="auto"/>
              <w:right w:val="single" w:sz="4" w:space="0" w:color="auto"/>
            </w:tcBorders>
            <w:shd w:val="clear" w:color="auto" w:fill="auto"/>
            <w:noWrap/>
            <w:vAlign w:val="center"/>
          </w:tcPr>
          <w:p w14:paraId="2384976C" w14:textId="77777777" w:rsidR="00152D3E" w:rsidRPr="009F2BE6" w:rsidRDefault="00152D3E" w:rsidP="00152D3E">
            <w:pPr>
              <w:spacing w:before="120" w:after="120"/>
              <w:jc w:val="center"/>
              <w:rPr>
                <w:rFonts w:hint="eastAsia"/>
                <w:lang w:eastAsia="zh-CN"/>
              </w:rPr>
            </w:pPr>
            <w:r>
              <w:rPr>
                <w:rFonts w:hint="eastAsia"/>
                <w:lang w:eastAsia="zh-CN"/>
              </w:rPr>
              <w:t>1.1  (*)</w:t>
            </w:r>
          </w:p>
        </w:tc>
      </w:tr>
      <w:tr w:rsidR="00152D3E" w:rsidRPr="009F2BE6" w14:paraId="78144E5B" w14:textId="77777777">
        <w:trPr>
          <w:trHeight w:val="20"/>
          <w:jc w:val="center"/>
        </w:trPr>
        <w:tc>
          <w:tcPr>
            <w:tcW w:w="1645" w:type="dxa"/>
            <w:tcBorders>
              <w:top w:val="nil"/>
              <w:left w:val="single" w:sz="4" w:space="0" w:color="auto"/>
              <w:bottom w:val="single" w:sz="4" w:space="0" w:color="auto"/>
              <w:right w:val="single" w:sz="4" w:space="0" w:color="auto"/>
            </w:tcBorders>
            <w:shd w:val="clear" w:color="auto" w:fill="CCFFCC"/>
            <w:noWrap/>
            <w:vAlign w:val="center"/>
          </w:tcPr>
          <w:p w14:paraId="2F460F97" w14:textId="77777777" w:rsidR="00152D3E" w:rsidRPr="009F2BE6" w:rsidRDefault="00152D3E" w:rsidP="00152D3E">
            <w:pPr>
              <w:spacing w:before="120" w:after="120"/>
              <w:rPr>
                <w:rFonts w:hint="eastAsia"/>
                <w:lang w:eastAsia="zh-CN"/>
              </w:rPr>
            </w:pPr>
            <w:r>
              <w:t xml:space="preserve">scenario </w:t>
            </w:r>
            <w:r>
              <w:rPr>
                <w:rFonts w:hint="eastAsia"/>
                <w:lang w:eastAsia="zh-CN"/>
              </w:rPr>
              <w:t>D, DTX on</w:t>
            </w:r>
          </w:p>
        </w:tc>
        <w:tc>
          <w:tcPr>
            <w:tcW w:w="1491" w:type="dxa"/>
            <w:tcBorders>
              <w:top w:val="nil"/>
              <w:left w:val="nil"/>
              <w:bottom w:val="single" w:sz="4" w:space="0" w:color="auto"/>
              <w:right w:val="single" w:sz="4" w:space="0" w:color="auto"/>
            </w:tcBorders>
            <w:shd w:val="clear" w:color="auto" w:fill="auto"/>
            <w:noWrap/>
            <w:vAlign w:val="center"/>
          </w:tcPr>
          <w:p w14:paraId="2DD0E23B" w14:textId="77777777" w:rsidR="00152D3E" w:rsidRPr="009F2BE6" w:rsidRDefault="00152D3E" w:rsidP="00152D3E">
            <w:pPr>
              <w:spacing w:before="120" w:after="120"/>
              <w:jc w:val="center"/>
              <w:rPr>
                <w:rFonts w:hint="eastAsia"/>
                <w:lang w:eastAsia="zh-CN"/>
              </w:rPr>
            </w:pPr>
            <w:r>
              <w:rPr>
                <w:rFonts w:hint="eastAsia"/>
                <w:lang w:eastAsia="zh-CN"/>
              </w:rPr>
              <w:t>3.5</w:t>
            </w:r>
          </w:p>
        </w:tc>
        <w:tc>
          <w:tcPr>
            <w:tcW w:w="1491" w:type="dxa"/>
            <w:tcBorders>
              <w:top w:val="nil"/>
              <w:left w:val="nil"/>
              <w:bottom w:val="single" w:sz="4" w:space="0" w:color="auto"/>
              <w:right w:val="single" w:sz="4" w:space="0" w:color="auto"/>
            </w:tcBorders>
            <w:shd w:val="clear" w:color="auto" w:fill="auto"/>
            <w:noWrap/>
            <w:vAlign w:val="center"/>
          </w:tcPr>
          <w:p w14:paraId="4183CB1F" w14:textId="77777777" w:rsidR="00152D3E" w:rsidRPr="009F2BE6" w:rsidRDefault="00152D3E" w:rsidP="00152D3E">
            <w:pPr>
              <w:spacing w:before="120" w:after="120"/>
              <w:jc w:val="center"/>
              <w:rPr>
                <w:rFonts w:hint="eastAsia"/>
                <w:lang w:eastAsia="zh-CN"/>
              </w:rPr>
            </w:pPr>
            <w:r>
              <w:rPr>
                <w:rFonts w:hint="eastAsia"/>
                <w:lang w:eastAsia="zh-CN"/>
              </w:rPr>
              <w:t>1.7  (**)</w:t>
            </w:r>
          </w:p>
        </w:tc>
      </w:tr>
      <w:tr w:rsidR="00152D3E" w:rsidRPr="009F2BE6" w14:paraId="1AB470E4" w14:textId="77777777">
        <w:trPr>
          <w:trHeight w:val="20"/>
          <w:jc w:val="center"/>
        </w:trPr>
        <w:tc>
          <w:tcPr>
            <w:tcW w:w="1645" w:type="dxa"/>
            <w:tcBorders>
              <w:top w:val="nil"/>
              <w:left w:val="single" w:sz="4" w:space="0" w:color="auto"/>
              <w:bottom w:val="single" w:sz="4" w:space="0" w:color="auto"/>
              <w:right w:val="single" w:sz="4" w:space="0" w:color="auto"/>
            </w:tcBorders>
            <w:shd w:val="clear" w:color="auto" w:fill="CCFFCC"/>
            <w:noWrap/>
            <w:vAlign w:val="center"/>
          </w:tcPr>
          <w:p w14:paraId="3E0F010E" w14:textId="77777777" w:rsidR="00152D3E" w:rsidRPr="009F2BE6" w:rsidRDefault="00152D3E" w:rsidP="00152D3E">
            <w:pPr>
              <w:spacing w:before="120" w:after="120"/>
              <w:rPr>
                <w:rFonts w:hint="eastAsia"/>
                <w:lang w:eastAsia="zh-CN"/>
              </w:rPr>
            </w:pPr>
            <w:r>
              <w:t xml:space="preserve">scenario </w:t>
            </w:r>
            <w:r>
              <w:rPr>
                <w:rFonts w:hint="eastAsia"/>
                <w:lang w:eastAsia="zh-CN"/>
              </w:rPr>
              <w:t>D, DTX on, with Shifted SACCH</w:t>
            </w:r>
          </w:p>
        </w:tc>
        <w:tc>
          <w:tcPr>
            <w:tcW w:w="1491" w:type="dxa"/>
            <w:tcBorders>
              <w:top w:val="nil"/>
              <w:left w:val="nil"/>
              <w:bottom w:val="single" w:sz="4" w:space="0" w:color="auto"/>
              <w:right w:val="single" w:sz="4" w:space="0" w:color="auto"/>
            </w:tcBorders>
            <w:shd w:val="clear" w:color="auto" w:fill="auto"/>
            <w:noWrap/>
            <w:vAlign w:val="center"/>
          </w:tcPr>
          <w:p w14:paraId="60A843A3" w14:textId="77777777" w:rsidR="00152D3E" w:rsidRPr="009F2BE6" w:rsidRDefault="00152D3E" w:rsidP="00152D3E">
            <w:pPr>
              <w:spacing w:before="120" w:after="120"/>
              <w:jc w:val="center"/>
              <w:rPr>
                <w:rFonts w:hint="eastAsia"/>
                <w:lang w:eastAsia="zh-CN"/>
              </w:rPr>
            </w:pPr>
            <w:r>
              <w:rPr>
                <w:rFonts w:hint="eastAsia"/>
                <w:lang w:eastAsia="zh-CN"/>
              </w:rPr>
              <w:t>1.9</w:t>
            </w:r>
          </w:p>
        </w:tc>
        <w:tc>
          <w:tcPr>
            <w:tcW w:w="1491" w:type="dxa"/>
            <w:tcBorders>
              <w:top w:val="nil"/>
              <w:left w:val="nil"/>
              <w:bottom w:val="single" w:sz="4" w:space="0" w:color="auto"/>
              <w:right w:val="single" w:sz="4" w:space="0" w:color="auto"/>
            </w:tcBorders>
            <w:shd w:val="clear" w:color="auto" w:fill="auto"/>
            <w:noWrap/>
            <w:vAlign w:val="center"/>
          </w:tcPr>
          <w:p w14:paraId="32379DFB" w14:textId="77777777" w:rsidR="00152D3E" w:rsidRPr="009F2BE6" w:rsidRDefault="00152D3E" w:rsidP="00152D3E">
            <w:pPr>
              <w:spacing w:before="120" w:after="120"/>
              <w:jc w:val="center"/>
              <w:rPr>
                <w:rFonts w:hint="eastAsia"/>
                <w:lang w:eastAsia="zh-CN"/>
              </w:rPr>
            </w:pPr>
            <w:r>
              <w:rPr>
                <w:rFonts w:hint="eastAsia"/>
                <w:lang w:eastAsia="zh-CN"/>
              </w:rPr>
              <w:t>0.1  (***)</w:t>
            </w:r>
          </w:p>
        </w:tc>
      </w:tr>
    </w:tbl>
    <w:p w14:paraId="175B91FA" w14:textId="77777777" w:rsidR="00152D3E" w:rsidRDefault="00152D3E" w:rsidP="00152D3E">
      <w:pPr>
        <w:ind w:leftChars="710" w:left="1420" w:firstLineChars="542" w:firstLine="1084"/>
        <w:rPr>
          <w:rFonts w:hint="eastAsia"/>
          <w:lang w:eastAsia="zh-CN"/>
        </w:rPr>
      </w:pPr>
      <w:r w:rsidRPr="00734423">
        <w:t>(*):</w:t>
      </w:r>
      <w:r>
        <w:rPr>
          <w:rFonts w:hint="eastAsia"/>
          <w:lang w:eastAsia="zh-CN"/>
        </w:rPr>
        <w:t xml:space="preserve"> </w:t>
      </w:r>
      <w:r w:rsidRPr="009B70FA">
        <w:rPr>
          <w:position w:val="-14"/>
        </w:rPr>
        <w:object w:dxaOrig="1980" w:dyaOrig="380" w14:anchorId="189E005C">
          <v:shape id="_x0000_i1622" type="#_x0000_t75" style="width:99pt;height:19.2pt" o:ole="">
            <v:imagedata r:id="rId723" o:title=""/>
          </v:shape>
          <o:OLEObject Type="Embed" ProgID="Equation.3" ShapeID="_x0000_i1622" DrawAspect="Content" ObjectID="_1821900988" r:id="rId729"/>
        </w:object>
      </w:r>
    </w:p>
    <w:p w14:paraId="2EFBF1AC" w14:textId="77777777" w:rsidR="00152D3E" w:rsidRDefault="00152D3E" w:rsidP="00152D3E">
      <w:pPr>
        <w:ind w:leftChars="710" w:left="1420" w:firstLineChars="542" w:firstLine="1084"/>
        <w:rPr>
          <w:rFonts w:hint="eastAsia"/>
          <w:lang w:eastAsia="zh-CN"/>
        </w:rPr>
      </w:pPr>
      <w:r>
        <w:rPr>
          <w:rFonts w:hint="eastAsia"/>
          <w:lang w:eastAsia="zh-CN"/>
        </w:rPr>
        <w:t>(**):</w:t>
      </w:r>
      <w:r w:rsidRPr="009B70FA">
        <w:rPr>
          <w:position w:val="-14"/>
        </w:rPr>
        <w:object w:dxaOrig="1920" w:dyaOrig="380" w14:anchorId="008091A8">
          <v:shape id="_x0000_i1623" type="#_x0000_t75" style="width:96pt;height:19.2pt" o:ole="">
            <v:imagedata r:id="rId725" o:title=""/>
          </v:shape>
          <o:OLEObject Type="Embed" ProgID="Equation.3" ShapeID="_x0000_i1623" DrawAspect="Content" ObjectID="_1821900989" r:id="rId730"/>
        </w:object>
      </w:r>
    </w:p>
    <w:p w14:paraId="127322C3" w14:textId="77777777" w:rsidR="00152D3E" w:rsidRDefault="00152D3E" w:rsidP="00152D3E">
      <w:pPr>
        <w:ind w:leftChars="710" w:left="1420" w:firstLineChars="542" w:firstLine="1084"/>
        <w:rPr>
          <w:rFonts w:hint="eastAsia"/>
          <w:lang w:eastAsia="zh-CN"/>
        </w:rPr>
      </w:pPr>
      <w:r>
        <w:rPr>
          <w:rFonts w:hint="eastAsia"/>
          <w:lang w:eastAsia="zh-CN"/>
        </w:rPr>
        <w:t>(***):</w:t>
      </w:r>
      <w:r w:rsidRPr="009B70FA">
        <w:rPr>
          <w:position w:val="-14"/>
        </w:rPr>
        <w:object w:dxaOrig="2520" w:dyaOrig="380" w14:anchorId="5F609167">
          <v:shape id="_x0000_i1624" type="#_x0000_t75" style="width:126pt;height:19.2pt" o:ole="">
            <v:imagedata r:id="rId727" o:title=""/>
          </v:shape>
          <o:OLEObject Type="Embed" ProgID="Equation.3" ShapeID="_x0000_i1624" DrawAspect="Content" ObjectID="_1821900990" r:id="rId731"/>
        </w:object>
      </w:r>
    </w:p>
    <w:p w14:paraId="66094D0F" w14:textId="77777777" w:rsidR="00152D3E" w:rsidRPr="00A7196C" w:rsidRDefault="00152D3E" w:rsidP="00152D3E">
      <w:pPr>
        <w:pStyle w:val="Heading5"/>
        <w:rPr>
          <w:rFonts w:hint="eastAsia"/>
          <w:lang w:eastAsia="zh-CN"/>
        </w:rPr>
      </w:pPr>
      <w:bookmarkStart w:id="657" w:name="_Toc518052981"/>
      <w:r>
        <w:rPr>
          <w:rFonts w:hint="eastAsia"/>
          <w:lang w:eastAsia="zh-CN"/>
        </w:rPr>
        <w:t>11</w:t>
      </w:r>
      <w:r>
        <w:t>.</w:t>
      </w:r>
      <w:r>
        <w:rPr>
          <w:rFonts w:hint="eastAsia"/>
          <w:lang w:eastAsia="zh-CN"/>
        </w:rPr>
        <w:t>1</w:t>
      </w:r>
      <w:r>
        <w:t>.</w:t>
      </w:r>
      <w:r>
        <w:rPr>
          <w:rFonts w:hint="eastAsia"/>
          <w:lang w:eastAsia="zh-CN"/>
        </w:rPr>
        <w:t>2</w:t>
      </w:r>
      <w:r>
        <w:t>.</w:t>
      </w:r>
      <w:r>
        <w:rPr>
          <w:rFonts w:hint="eastAsia"/>
          <w:lang w:eastAsia="zh-CN"/>
        </w:rPr>
        <w:t>1</w:t>
      </w:r>
      <w:r>
        <w:t>.</w:t>
      </w:r>
      <w:r>
        <w:rPr>
          <w:rFonts w:hint="eastAsia"/>
          <w:lang w:eastAsia="zh-CN"/>
        </w:rPr>
        <w:t>5</w:t>
      </w:r>
      <w:r>
        <w:tab/>
      </w:r>
      <w:r>
        <w:rPr>
          <w:rFonts w:hint="eastAsia"/>
          <w:lang w:eastAsia="zh-CN"/>
        </w:rPr>
        <w:t>Performance of Shifted SACCH for VAMOS level II and non-SAIC receivers</w:t>
      </w:r>
      <w:bookmarkEnd w:id="657"/>
    </w:p>
    <w:p w14:paraId="0DDE1776" w14:textId="77777777" w:rsidR="00152D3E" w:rsidRDefault="00152D3E" w:rsidP="00152D3E">
      <w:pPr>
        <w:pStyle w:val="Heading6"/>
        <w:rPr>
          <w:rFonts w:hint="eastAsia"/>
          <w:lang w:eastAsia="zh-CN"/>
        </w:rPr>
      </w:pPr>
      <w:bookmarkStart w:id="658" w:name="_Toc518052982"/>
      <w:r>
        <w:rPr>
          <w:rFonts w:hint="eastAsia"/>
          <w:lang w:eastAsia="zh-CN"/>
        </w:rPr>
        <w:t>11</w:t>
      </w:r>
      <w:r>
        <w:t>.</w:t>
      </w:r>
      <w:r>
        <w:rPr>
          <w:rFonts w:hint="eastAsia"/>
          <w:lang w:eastAsia="zh-CN"/>
        </w:rPr>
        <w:t>1</w:t>
      </w:r>
      <w:r>
        <w:t>.</w:t>
      </w:r>
      <w:r>
        <w:rPr>
          <w:rFonts w:hint="eastAsia"/>
          <w:lang w:eastAsia="zh-CN"/>
        </w:rPr>
        <w:t>2</w:t>
      </w:r>
      <w:r>
        <w:t>.</w:t>
      </w:r>
      <w:r>
        <w:rPr>
          <w:rFonts w:hint="eastAsia"/>
          <w:lang w:eastAsia="zh-CN"/>
        </w:rPr>
        <w:t>1</w:t>
      </w:r>
      <w:r>
        <w:t>.</w:t>
      </w:r>
      <w:r>
        <w:rPr>
          <w:rFonts w:hint="eastAsia"/>
          <w:lang w:eastAsia="zh-CN"/>
        </w:rPr>
        <w:t>5</w:t>
      </w:r>
      <w:r>
        <w:t>.</w:t>
      </w:r>
      <w:r>
        <w:rPr>
          <w:rFonts w:hint="eastAsia"/>
          <w:lang w:eastAsia="zh-CN"/>
        </w:rPr>
        <w:t>1</w:t>
      </w:r>
      <w:r>
        <w:tab/>
        <w:t>S</w:t>
      </w:r>
      <w:r>
        <w:rPr>
          <w:rFonts w:hint="eastAsia"/>
          <w:lang w:eastAsia="zh-CN"/>
        </w:rPr>
        <w:t>imulation assumptions</w:t>
      </w:r>
      <w:bookmarkEnd w:id="658"/>
    </w:p>
    <w:p w14:paraId="1C36C9A2" w14:textId="77777777" w:rsidR="00152D3E" w:rsidRDefault="00152D3E" w:rsidP="005F330B">
      <w:pPr>
        <w:rPr>
          <w:rFonts w:hint="eastAsia"/>
        </w:rPr>
      </w:pPr>
      <w:r>
        <w:t>The simulation assumptions are shown in Table 11-</w:t>
      </w:r>
      <w:r>
        <w:rPr>
          <w:rFonts w:hint="eastAsia"/>
          <w:lang w:eastAsia="zh-CN"/>
        </w:rPr>
        <w:t>12</w:t>
      </w:r>
      <w:r>
        <w:t>.</w:t>
      </w:r>
      <w:r>
        <w:rPr>
          <w:rFonts w:hint="eastAsia"/>
          <w:lang w:eastAsia="zh-CN"/>
        </w:rPr>
        <w:t xml:space="preserve"> </w:t>
      </w:r>
      <w:r>
        <w:rPr>
          <w:rFonts w:hint="eastAsia"/>
        </w:rPr>
        <w:t xml:space="preserve">All simulation curves </w:t>
      </w:r>
      <w:r>
        <w:t>ha</w:t>
      </w:r>
      <w:r>
        <w:rPr>
          <w:rFonts w:hint="eastAsia"/>
        </w:rPr>
        <w:t>ve</w:t>
      </w:r>
      <w:r>
        <w:t xml:space="preserve"> been normalized so that </w:t>
      </w:r>
      <w:r>
        <w:rPr>
          <w:rFonts w:hint="eastAsia"/>
        </w:rPr>
        <w:t>the reference</w:t>
      </w:r>
      <w:r>
        <w:t xml:space="preserve"> reaches 1% FER @ </w:t>
      </w:r>
      <w:r>
        <w:rPr>
          <w:rFonts w:hint="eastAsia"/>
        </w:rPr>
        <w:t>C/I1=</w:t>
      </w:r>
      <w:r>
        <w:t>0 dB</w:t>
      </w:r>
      <w:r>
        <w:rPr>
          <w:rFonts w:hint="eastAsia"/>
        </w:rPr>
        <w:t>.</w:t>
      </w:r>
      <w:r w:rsidRPr="008C55AE">
        <w:t xml:space="preserve"> DTX was model</w:t>
      </w:r>
      <w:r>
        <w:rPr>
          <w:rFonts w:hint="eastAsia"/>
        </w:rPr>
        <w:t>l</w:t>
      </w:r>
      <w:r w:rsidRPr="008C55AE">
        <w:t xml:space="preserve">ed by a Markov state model with </w:t>
      </w:r>
      <w:r>
        <w:rPr>
          <w:rFonts w:hint="eastAsia"/>
        </w:rPr>
        <w:t xml:space="preserve">an </w:t>
      </w:r>
      <w:r w:rsidRPr="008C55AE">
        <w:t xml:space="preserve">activity </w:t>
      </w:r>
      <w:r>
        <w:rPr>
          <w:rFonts w:hint="eastAsia"/>
        </w:rPr>
        <w:t xml:space="preserve">factor </w:t>
      </w:r>
      <w:r w:rsidRPr="008C55AE">
        <w:t>of 0.6</w:t>
      </w:r>
      <w:r>
        <w:rPr>
          <w:rFonts w:hint="eastAsia"/>
        </w:rPr>
        <w:t>.</w:t>
      </w:r>
    </w:p>
    <w:p w14:paraId="7CE2156E" w14:textId="77777777" w:rsidR="00152D3E" w:rsidRDefault="00152D3E" w:rsidP="00152D3E">
      <w:pPr>
        <w:spacing w:before="120" w:after="120"/>
        <w:rPr>
          <w:rFonts w:hint="eastAsia"/>
          <w:lang w:eastAsia="zh-CN"/>
        </w:rPr>
      </w:pPr>
      <w:r>
        <w:rPr>
          <w:rFonts w:hint="eastAsia"/>
        </w:rPr>
        <w:t xml:space="preserve">The relative performance of SACCH refers to the performance gap between SACCH and the most robust TCH in half rate channel AHS4.75 at 1% </w:t>
      </w:r>
      <w:r>
        <w:t>FER in</w:t>
      </w:r>
      <w:r>
        <w:rPr>
          <w:rFonts w:hint="eastAsia"/>
        </w:rPr>
        <w:t xml:space="preserve"> this document.</w:t>
      </w:r>
    </w:p>
    <w:p w14:paraId="085D050A" w14:textId="77777777" w:rsidR="00152D3E" w:rsidRPr="00876AC2" w:rsidRDefault="00152D3E" w:rsidP="005F330B">
      <w:pPr>
        <w:pStyle w:val="TH"/>
        <w:rPr>
          <w:rFonts w:hint="eastAsia"/>
        </w:rPr>
      </w:pPr>
      <w:r w:rsidRPr="00876AC2">
        <w:t>Table 11-</w:t>
      </w:r>
      <w:r>
        <w:rPr>
          <w:rFonts w:hint="eastAsia"/>
          <w:lang w:eastAsia="zh-CN"/>
        </w:rPr>
        <w:t>12</w:t>
      </w:r>
      <w:r w:rsidRPr="00876AC2">
        <w:rPr>
          <w:rFonts w:hint="eastAsia"/>
        </w:rPr>
        <w:t xml:space="preserve">: </w:t>
      </w:r>
      <w:r w:rsidRPr="00876AC2">
        <w:t>Simulation assumptions of link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88"/>
        <w:gridCol w:w="3832"/>
      </w:tblGrid>
      <w:tr w:rsidR="00152D3E" w:rsidRPr="009101B5" w14:paraId="08AF2606"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shd w:val="clear" w:color="auto" w:fill="FFCC00"/>
          </w:tcPr>
          <w:p w14:paraId="73970FA5" w14:textId="77777777" w:rsidR="00152D3E" w:rsidRPr="009101B5" w:rsidRDefault="00152D3E" w:rsidP="00152D3E">
            <w:pPr>
              <w:pStyle w:val="TAH"/>
            </w:pPr>
            <w:r w:rsidRPr="009101B5">
              <w:t>Parameter</w:t>
            </w:r>
          </w:p>
        </w:tc>
        <w:tc>
          <w:tcPr>
            <w:tcW w:w="3832" w:type="dxa"/>
            <w:tcBorders>
              <w:top w:val="single" w:sz="4" w:space="0" w:color="auto"/>
              <w:left w:val="single" w:sz="4" w:space="0" w:color="auto"/>
              <w:bottom w:val="single" w:sz="4" w:space="0" w:color="auto"/>
              <w:right w:val="single" w:sz="4" w:space="0" w:color="auto"/>
            </w:tcBorders>
            <w:shd w:val="clear" w:color="auto" w:fill="FFCC00"/>
          </w:tcPr>
          <w:p w14:paraId="054023EE" w14:textId="77777777" w:rsidR="00152D3E" w:rsidRPr="009101B5" w:rsidRDefault="00152D3E" w:rsidP="00152D3E">
            <w:pPr>
              <w:pStyle w:val="TAH"/>
            </w:pPr>
            <w:r w:rsidRPr="009101B5">
              <w:t>Value</w:t>
            </w:r>
          </w:p>
        </w:tc>
      </w:tr>
      <w:tr w:rsidR="00152D3E" w:rsidRPr="009101B5" w14:paraId="3BBB9285"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42526F60" w14:textId="77777777" w:rsidR="00152D3E" w:rsidRPr="00D45207" w:rsidRDefault="00152D3E" w:rsidP="00152D3E">
            <w:pPr>
              <w:pStyle w:val="TAL"/>
              <w:rPr>
                <w:lang w:eastAsia="zh-CN"/>
              </w:rPr>
            </w:pPr>
            <w:r>
              <w:rPr>
                <w:rFonts w:hint="eastAsia"/>
                <w:lang w:eastAsia="zh-CN"/>
              </w:rPr>
              <w:t>P</w:t>
            </w:r>
            <w:r w:rsidRPr="00525C3C">
              <w:rPr>
                <w:lang w:eastAsia="zh-CN"/>
              </w:rPr>
              <w:t>ropagation Environment</w:t>
            </w:r>
          </w:p>
        </w:tc>
        <w:tc>
          <w:tcPr>
            <w:tcW w:w="3832" w:type="dxa"/>
            <w:tcBorders>
              <w:top w:val="single" w:sz="4" w:space="0" w:color="auto"/>
              <w:left w:val="single" w:sz="4" w:space="0" w:color="auto"/>
              <w:bottom w:val="single" w:sz="4" w:space="0" w:color="auto"/>
              <w:right w:val="single" w:sz="4" w:space="0" w:color="auto"/>
            </w:tcBorders>
          </w:tcPr>
          <w:p w14:paraId="6F877C61" w14:textId="77777777" w:rsidR="00152D3E" w:rsidRPr="00D45207" w:rsidRDefault="00152D3E" w:rsidP="00152D3E">
            <w:pPr>
              <w:pStyle w:val="TAL"/>
              <w:rPr>
                <w:lang w:eastAsia="zh-CN"/>
              </w:rPr>
            </w:pPr>
            <w:r w:rsidRPr="00D45207">
              <w:rPr>
                <w:lang w:eastAsia="zh-CN"/>
              </w:rPr>
              <w:t xml:space="preserve">Typical Urban (TU) </w:t>
            </w:r>
          </w:p>
        </w:tc>
      </w:tr>
      <w:tr w:rsidR="00152D3E" w:rsidRPr="009101B5" w14:paraId="051A36E7"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25F0C6C5" w14:textId="77777777" w:rsidR="00152D3E" w:rsidRPr="0044277D" w:rsidRDefault="00152D3E" w:rsidP="00152D3E">
            <w:pPr>
              <w:pStyle w:val="TAL"/>
              <w:rPr>
                <w:lang w:eastAsia="zh-CN"/>
              </w:rPr>
            </w:pPr>
            <w:r w:rsidRPr="0044277D">
              <w:rPr>
                <w:lang w:eastAsia="zh-CN"/>
              </w:rPr>
              <w:t>Terminal speed</w:t>
            </w:r>
          </w:p>
        </w:tc>
        <w:tc>
          <w:tcPr>
            <w:tcW w:w="3832" w:type="dxa"/>
            <w:tcBorders>
              <w:top w:val="single" w:sz="4" w:space="0" w:color="auto"/>
              <w:left w:val="single" w:sz="4" w:space="0" w:color="auto"/>
              <w:bottom w:val="single" w:sz="4" w:space="0" w:color="auto"/>
              <w:right w:val="single" w:sz="4" w:space="0" w:color="auto"/>
            </w:tcBorders>
          </w:tcPr>
          <w:p w14:paraId="21062DDD" w14:textId="77777777" w:rsidR="00152D3E" w:rsidRPr="0044277D" w:rsidRDefault="00152D3E" w:rsidP="00152D3E">
            <w:pPr>
              <w:pStyle w:val="TAL"/>
              <w:rPr>
                <w:lang w:eastAsia="zh-CN"/>
              </w:rPr>
            </w:pPr>
            <w:smartTag w:uri="urn:schemas-microsoft-com:office:smarttags" w:element="chmetcnv">
              <w:smartTagPr>
                <w:attr w:name="UnitName" w:val="km/h"/>
                <w:attr w:name="SourceValue" w:val="3"/>
                <w:attr w:name="HasSpace" w:val="True"/>
                <w:attr w:name="Negative" w:val="False"/>
                <w:attr w:name="NumberType" w:val="1"/>
                <w:attr w:name="TCSC" w:val="0"/>
              </w:smartTagPr>
              <w:r>
                <w:rPr>
                  <w:rFonts w:hint="eastAsia"/>
                  <w:lang w:eastAsia="zh-CN"/>
                </w:rPr>
                <w:t>3</w:t>
              </w:r>
              <w:r w:rsidRPr="0044277D">
                <w:rPr>
                  <w:lang w:eastAsia="zh-CN"/>
                </w:rPr>
                <w:t xml:space="preserve"> km/h</w:t>
              </w:r>
            </w:smartTag>
          </w:p>
        </w:tc>
      </w:tr>
      <w:tr w:rsidR="00152D3E" w:rsidRPr="009101B5" w14:paraId="5A1C2A41"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59B8F78F" w14:textId="77777777" w:rsidR="00152D3E" w:rsidRPr="00D45207" w:rsidRDefault="00152D3E" w:rsidP="00152D3E">
            <w:pPr>
              <w:pStyle w:val="TAL"/>
              <w:rPr>
                <w:lang w:eastAsia="zh-CN"/>
              </w:rPr>
            </w:pPr>
            <w:r w:rsidRPr="00D45207">
              <w:rPr>
                <w:lang w:eastAsia="zh-CN"/>
              </w:rPr>
              <w:t>Frequency band</w:t>
            </w:r>
          </w:p>
        </w:tc>
        <w:tc>
          <w:tcPr>
            <w:tcW w:w="3832" w:type="dxa"/>
            <w:tcBorders>
              <w:top w:val="single" w:sz="4" w:space="0" w:color="auto"/>
              <w:left w:val="single" w:sz="4" w:space="0" w:color="auto"/>
              <w:bottom w:val="single" w:sz="4" w:space="0" w:color="auto"/>
              <w:right w:val="single" w:sz="4" w:space="0" w:color="auto"/>
            </w:tcBorders>
          </w:tcPr>
          <w:p w14:paraId="27FE1945" w14:textId="77777777" w:rsidR="00152D3E" w:rsidRPr="00D45207" w:rsidRDefault="00152D3E" w:rsidP="00152D3E">
            <w:pPr>
              <w:pStyle w:val="TAL"/>
              <w:rPr>
                <w:lang w:eastAsia="zh-CN"/>
              </w:rPr>
            </w:pPr>
            <w:r w:rsidRPr="00D45207">
              <w:rPr>
                <w:lang w:eastAsia="zh-CN"/>
              </w:rPr>
              <w:t>900 MHz</w:t>
            </w:r>
          </w:p>
        </w:tc>
      </w:tr>
      <w:tr w:rsidR="00152D3E" w:rsidRPr="0047289E" w14:paraId="6C903E4F"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058DF6AE" w14:textId="77777777" w:rsidR="00152D3E" w:rsidRPr="00D45207" w:rsidRDefault="00152D3E" w:rsidP="00152D3E">
            <w:pPr>
              <w:pStyle w:val="TAL"/>
              <w:rPr>
                <w:lang w:eastAsia="zh-CN"/>
              </w:rPr>
            </w:pPr>
            <w:r w:rsidRPr="00D45207">
              <w:rPr>
                <w:lang w:eastAsia="zh-CN"/>
              </w:rPr>
              <w:t>Frequency hopping</w:t>
            </w:r>
          </w:p>
        </w:tc>
        <w:tc>
          <w:tcPr>
            <w:tcW w:w="3832" w:type="dxa"/>
            <w:tcBorders>
              <w:top w:val="single" w:sz="4" w:space="0" w:color="auto"/>
              <w:left w:val="single" w:sz="4" w:space="0" w:color="auto"/>
              <w:bottom w:val="single" w:sz="4" w:space="0" w:color="auto"/>
              <w:right w:val="single" w:sz="4" w:space="0" w:color="auto"/>
            </w:tcBorders>
          </w:tcPr>
          <w:p w14:paraId="323D1660" w14:textId="77777777" w:rsidR="00152D3E" w:rsidRPr="00D45207" w:rsidRDefault="00152D3E" w:rsidP="00152D3E">
            <w:pPr>
              <w:pStyle w:val="TAL"/>
              <w:rPr>
                <w:rFonts w:hint="eastAsia"/>
                <w:lang w:eastAsia="zh-CN"/>
              </w:rPr>
            </w:pPr>
            <w:r>
              <w:rPr>
                <w:lang w:eastAsia="zh-CN"/>
              </w:rPr>
              <w:t>I</w:t>
            </w:r>
            <w:r>
              <w:rPr>
                <w:rFonts w:hint="eastAsia"/>
                <w:lang w:eastAsia="zh-CN"/>
              </w:rPr>
              <w:t>deal</w:t>
            </w:r>
          </w:p>
        </w:tc>
      </w:tr>
      <w:tr w:rsidR="00152D3E" w:rsidRPr="009101B5" w14:paraId="3A0722B9"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74B349F1" w14:textId="77777777" w:rsidR="00152D3E" w:rsidRPr="00D45207" w:rsidRDefault="00152D3E" w:rsidP="00152D3E">
            <w:pPr>
              <w:pStyle w:val="TAL"/>
              <w:rPr>
                <w:lang w:eastAsia="zh-CN"/>
              </w:rPr>
            </w:pPr>
            <w:r w:rsidRPr="00D45207">
              <w:rPr>
                <w:lang w:eastAsia="zh-CN"/>
              </w:rPr>
              <w:t>Interference/noise</w:t>
            </w:r>
          </w:p>
        </w:tc>
        <w:tc>
          <w:tcPr>
            <w:tcW w:w="3832" w:type="dxa"/>
            <w:tcBorders>
              <w:top w:val="single" w:sz="4" w:space="0" w:color="auto"/>
              <w:left w:val="single" w:sz="4" w:space="0" w:color="auto"/>
              <w:bottom w:val="single" w:sz="4" w:space="0" w:color="auto"/>
              <w:right w:val="single" w:sz="4" w:space="0" w:color="auto"/>
            </w:tcBorders>
          </w:tcPr>
          <w:p w14:paraId="1D289C76" w14:textId="77777777" w:rsidR="00152D3E" w:rsidRPr="00D45207" w:rsidRDefault="00152D3E" w:rsidP="00152D3E">
            <w:pPr>
              <w:pStyle w:val="TAL"/>
              <w:rPr>
                <w:rFonts w:hint="eastAsia"/>
                <w:lang w:eastAsia="zh-CN"/>
              </w:rPr>
            </w:pPr>
            <w:r>
              <w:rPr>
                <w:rFonts w:hint="eastAsia"/>
                <w:lang w:eastAsia="zh-CN"/>
              </w:rPr>
              <w:t>M</w:t>
            </w:r>
            <w:r w:rsidRPr="00D45207">
              <w:rPr>
                <w:lang w:eastAsia="zh-CN"/>
              </w:rPr>
              <w:t>TS-2</w:t>
            </w:r>
          </w:p>
        </w:tc>
      </w:tr>
      <w:tr w:rsidR="00152D3E" w:rsidRPr="009101B5" w14:paraId="6F227A78"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3ECBF477" w14:textId="77777777" w:rsidR="00152D3E" w:rsidRPr="00D45207" w:rsidRDefault="00152D3E" w:rsidP="00152D3E">
            <w:pPr>
              <w:pStyle w:val="TAL"/>
              <w:rPr>
                <w:lang w:eastAsia="zh-CN"/>
              </w:rPr>
            </w:pPr>
            <w:r w:rsidRPr="00D45207">
              <w:rPr>
                <w:lang w:eastAsia="zh-CN"/>
              </w:rPr>
              <w:t>Antenna diversity</w:t>
            </w:r>
          </w:p>
        </w:tc>
        <w:tc>
          <w:tcPr>
            <w:tcW w:w="3832" w:type="dxa"/>
            <w:tcBorders>
              <w:top w:val="single" w:sz="4" w:space="0" w:color="auto"/>
              <w:left w:val="single" w:sz="4" w:space="0" w:color="auto"/>
              <w:bottom w:val="single" w:sz="4" w:space="0" w:color="auto"/>
              <w:right w:val="single" w:sz="4" w:space="0" w:color="auto"/>
            </w:tcBorders>
          </w:tcPr>
          <w:p w14:paraId="316E4A3B" w14:textId="77777777" w:rsidR="00152D3E" w:rsidRPr="00D45207" w:rsidRDefault="00152D3E" w:rsidP="00152D3E">
            <w:pPr>
              <w:pStyle w:val="TAL"/>
              <w:rPr>
                <w:lang w:eastAsia="zh-CN"/>
              </w:rPr>
            </w:pPr>
            <w:r w:rsidRPr="00D45207">
              <w:rPr>
                <w:lang w:eastAsia="zh-CN"/>
              </w:rPr>
              <w:t>No</w:t>
            </w:r>
          </w:p>
        </w:tc>
      </w:tr>
      <w:tr w:rsidR="00152D3E" w:rsidRPr="0000794B" w14:paraId="3CDFA79A"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18C140E9" w14:textId="77777777" w:rsidR="00152D3E" w:rsidRPr="00D45207" w:rsidRDefault="00152D3E" w:rsidP="00152D3E">
            <w:pPr>
              <w:pStyle w:val="TAL"/>
              <w:rPr>
                <w:lang w:eastAsia="zh-CN"/>
              </w:rPr>
            </w:pPr>
            <w:r>
              <w:rPr>
                <w:rFonts w:hint="eastAsia"/>
                <w:lang w:eastAsia="zh-CN"/>
              </w:rPr>
              <w:t>R</w:t>
            </w:r>
            <w:r w:rsidRPr="00D45207">
              <w:rPr>
                <w:lang w:eastAsia="zh-CN"/>
              </w:rPr>
              <w:t>eceiver</w:t>
            </w:r>
          </w:p>
        </w:tc>
        <w:tc>
          <w:tcPr>
            <w:tcW w:w="3832" w:type="dxa"/>
            <w:tcBorders>
              <w:top w:val="single" w:sz="4" w:space="0" w:color="auto"/>
              <w:left w:val="single" w:sz="4" w:space="0" w:color="auto"/>
              <w:bottom w:val="single" w:sz="4" w:space="0" w:color="auto"/>
              <w:right w:val="single" w:sz="4" w:space="0" w:color="auto"/>
            </w:tcBorders>
          </w:tcPr>
          <w:p w14:paraId="48E3F31A" w14:textId="77777777" w:rsidR="00152D3E" w:rsidRPr="0000794B" w:rsidRDefault="00152D3E" w:rsidP="00152D3E">
            <w:pPr>
              <w:pStyle w:val="TAL"/>
              <w:rPr>
                <w:rFonts w:hint="eastAsia"/>
                <w:lang w:val="es-ES" w:eastAsia="zh-CN"/>
              </w:rPr>
            </w:pPr>
            <w:r w:rsidRPr="0000794B">
              <w:rPr>
                <w:rFonts w:hint="eastAsia"/>
                <w:lang w:val="es-ES" w:eastAsia="zh-CN"/>
              </w:rPr>
              <w:t>VAMOS level II</w:t>
            </w:r>
          </w:p>
          <w:p w14:paraId="6BF1F8B8" w14:textId="77777777" w:rsidR="00152D3E" w:rsidRPr="0000794B" w:rsidRDefault="00152D3E" w:rsidP="00152D3E">
            <w:pPr>
              <w:pStyle w:val="TAL"/>
              <w:rPr>
                <w:rFonts w:hint="eastAsia"/>
                <w:lang w:val="es-ES" w:eastAsia="zh-CN"/>
              </w:rPr>
            </w:pPr>
            <w:r w:rsidRPr="0000794B">
              <w:rPr>
                <w:rFonts w:hint="eastAsia"/>
                <w:lang w:val="es-ES" w:eastAsia="zh-CN"/>
              </w:rPr>
              <w:t>Non-SAIC</w:t>
            </w:r>
          </w:p>
        </w:tc>
      </w:tr>
      <w:tr w:rsidR="00152D3E" w:rsidRPr="00E61467" w14:paraId="25A0F366"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6B2D830E" w14:textId="77777777" w:rsidR="00152D3E" w:rsidRPr="00D45207" w:rsidRDefault="00152D3E" w:rsidP="00152D3E">
            <w:pPr>
              <w:pStyle w:val="TAL"/>
              <w:rPr>
                <w:lang w:eastAsia="zh-CN"/>
              </w:rPr>
            </w:pPr>
            <w:r w:rsidRPr="00D45207">
              <w:rPr>
                <w:lang w:eastAsia="zh-CN"/>
              </w:rPr>
              <w:t>Tx pulse shape</w:t>
            </w:r>
          </w:p>
        </w:tc>
        <w:tc>
          <w:tcPr>
            <w:tcW w:w="3832" w:type="dxa"/>
            <w:tcBorders>
              <w:top w:val="single" w:sz="4" w:space="0" w:color="auto"/>
              <w:left w:val="single" w:sz="4" w:space="0" w:color="auto"/>
              <w:bottom w:val="single" w:sz="4" w:space="0" w:color="auto"/>
              <w:right w:val="single" w:sz="4" w:space="0" w:color="auto"/>
            </w:tcBorders>
          </w:tcPr>
          <w:p w14:paraId="4C098E32" w14:textId="77777777" w:rsidR="00152D3E" w:rsidRPr="008257B7" w:rsidRDefault="00152D3E" w:rsidP="00152D3E">
            <w:pPr>
              <w:pStyle w:val="TAL"/>
              <w:rPr>
                <w:lang w:eastAsia="zh-CN"/>
              </w:rPr>
            </w:pPr>
            <w:r>
              <w:rPr>
                <w:lang w:eastAsia="zh-CN"/>
              </w:rPr>
              <w:t>legacy linearized GMSK pulse shape</w:t>
            </w:r>
          </w:p>
        </w:tc>
      </w:tr>
      <w:tr w:rsidR="00152D3E" w:rsidRPr="00E61467" w14:paraId="708C3837"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2AA664BA" w14:textId="77777777" w:rsidR="00152D3E" w:rsidRPr="00D45207" w:rsidRDefault="00152D3E" w:rsidP="00152D3E">
            <w:pPr>
              <w:pStyle w:val="TAL"/>
              <w:rPr>
                <w:lang w:eastAsia="zh-CN"/>
              </w:rPr>
            </w:pPr>
            <w:r w:rsidRPr="00D45207">
              <w:rPr>
                <w:lang w:eastAsia="zh-CN"/>
              </w:rPr>
              <w:t>Trainning sequence</w:t>
            </w:r>
          </w:p>
        </w:tc>
        <w:tc>
          <w:tcPr>
            <w:tcW w:w="3832" w:type="dxa"/>
            <w:tcBorders>
              <w:top w:val="single" w:sz="4" w:space="0" w:color="auto"/>
              <w:left w:val="single" w:sz="4" w:space="0" w:color="auto"/>
              <w:bottom w:val="single" w:sz="4" w:space="0" w:color="auto"/>
              <w:right w:val="single" w:sz="4" w:space="0" w:color="auto"/>
            </w:tcBorders>
          </w:tcPr>
          <w:p w14:paraId="4C72F0C9" w14:textId="77777777" w:rsidR="00152D3E" w:rsidRPr="00D45207" w:rsidRDefault="00152D3E" w:rsidP="00152D3E">
            <w:pPr>
              <w:pStyle w:val="TAL"/>
              <w:rPr>
                <w:rFonts w:hint="eastAsia"/>
                <w:lang w:eastAsia="zh-CN"/>
              </w:rPr>
            </w:pPr>
            <w:r w:rsidRPr="00D45207">
              <w:rPr>
                <w:lang w:eastAsia="zh-CN"/>
              </w:rPr>
              <w:t xml:space="preserve">Existing sequence and new sequence proposed </w:t>
            </w:r>
            <w:r w:rsidRPr="005E6F1A">
              <w:t xml:space="preserve"> in </w:t>
            </w:r>
            <w:r>
              <w:t>[11-2]</w:t>
            </w:r>
          </w:p>
        </w:tc>
      </w:tr>
      <w:tr w:rsidR="00152D3E" w:rsidRPr="00E61467" w14:paraId="2A490156"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4E559715" w14:textId="77777777" w:rsidR="00152D3E" w:rsidRDefault="00152D3E" w:rsidP="00152D3E">
            <w:pPr>
              <w:pStyle w:val="TAL"/>
              <w:rPr>
                <w:rFonts w:hint="eastAsia"/>
                <w:lang w:eastAsia="zh-CN"/>
              </w:rPr>
            </w:pPr>
            <w:r>
              <w:rPr>
                <w:rFonts w:hint="eastAsia"/>
                <w:lang w:eastAsia="zh-CN"/>
              </w:rPr>
              <w:t>Channel type</w:t>
            </w:r>
          </w:p>
        </w:tc>
        <w:tc>
          <w:tcPr>
            <w:tcW w:w="3832" w:type="dxa"/>
            <w:tcBorders>
              <w:top w:val="single" w:sz="4" w:space="0" w:color="auto"/>
              <w:left w:val="single" w:sz="4" w:space="0" w:color="auto"/>
              <w:bottom w:val="single" w:sz="4" w:space="0" w:color="auto"/>
              <w:right w:val="single" w:sz="4" w:space="0" w:color="auto"/>
            </w:tcBorders>
          </w:tcPr>
          <w:p w14:paraId="4491D945" w14:textId="77777777" w:rsidR="00152D3E" w:rsidRPr="008257B7" w:rsidRDefault="00152D3E" w:rsidP="00152D3E">
            <w:pPr>
              <w:pStyle w:val="TAL"/>
              <w:rPr>
                <w:lang w:eastAsia="zh-CN"/>
              </w:rPr>
            </w:pPr>
            <w:r>
              <w:rPr>
                <w:rFonts w:hint="eastAsia"/>
                <w:lang w:eastAsia="zh-CN"/>
              </w:rPr>
              <w:t>TCH AHS4.75, SACCH</w:t>
            </w:r>
            <w:r w:rsidRPr="003429B7">
              <w:rPr>
                <w:rFonts w:hint="eastAsia"/>
                <w:lang w:eastAsia="zh-CN"/>
              </w:rPr>
              <w:t xml:space="preserve"> </w:t>
            </w:r>
          </w:p>
        </w:tc>
      </w:tr>
      <w:tr w:rsidR="00152D3E" w:rsidRPr="00E61467" w14:paraId="2B407CC4"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4DC50ED7" w14:textId="77777777" w:rsidR="00152D3E" w:rsidRPr="00525C3C" w:rsidRDefault="00152D3E" w:rsidP="00152D3E">
            <w:pPr>
              <w:pStyle w:val="TAL"/>
              <w:rPr>
                <w:rFonts w:hint="eastAsia"/>
                <w:lang w:eastAsia="zh-CN"/>
              </w:rPr>
            </w:pPr>
            <w:r>
              <w:rPr>
                <w:rFonts w:hint="eastAsia"/>
                <w:lang w:eastAsia="zh-CN"/>
              </w:rPr>
              <w:t xml:space="preserve">Interference modulation type </w:t>
            </w:r>
          </w:p>
        </w:tc>
        <w:tc>
          <w:tcPr>
            <w:tcW w:w="3832" w:type="dxa"/>
            <w:tcBorders>
              <w:top w:val="single" w:sz="4" w:space="0" w:color="auto"/>
              <w:left w:val="single" w:sz="4" w:space="0" w:color="auto"/>
              <w:bottom w:val="single" w:sz="4" w:space="0" w:color="auto"/>
              <w:right w:val="single" w:sz="4" w:space="0" w:color="auto"/>
            </w:tcBorders>
          </w:tcPr>
          <w:p w14:paraId="1BD73CB4" w14:textId="77777777" w:rsidR="00152D3E" w:rsidRDefault="00152D3E" w:rsidP="00152D3E">
            <w:pPr>
              <w:pStyle w:val="TAL"/>
              <w:rPr>
                <w:rFonts w:hint="eastAsia"/>
                <w:lang w:eastAsia="zh-CN"/>
              </w:rPr>
            </w:pPr>
            <w:r>
              <w:rPr>
                <w:rFonts w:hint="eastAsia"/>
                <w:lang w:eastAsia="zh-CN"/>
              </w:rPr>
              <w:t>GMSK, OSC</w:t>
            </w:r>
          </w:p>
        </w:tc>
      </w:tr>
      <w:tr w:rsidR="00152D3E" w:rsidRPr="00E61467" w14:paraId="3F57527B"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63FF2798" w14:textId="77777777" w:rsidR="00152D3E" w:rsidRDefault="00152D3E" w:rsidP="00152D3E">
            <w:pPr>
              <w:pStyle w:val="TAL"/>
              <w:rPr>
                <w:rFonts w:hint="eastAsia"/>
                <w:lang w:eastAsia="zh-CN"/>
              </w:rPr>
            </w:pPr>
            <w:r>
              <w:rPr>
                <w:rFonts w:hint="eastAsia"/>
                <w:lang w:eastAsia="zh-CN"/>
              </w:rPr>
              <w:t>SCPIR</w:t>
            </w:r>
          </w:p>
        </w:tc>
        <w:tc>
          <w:tcPr>
            <w:tcW w:w="3832" w:type="dxa"/>
            <w:tcBorders>
              <w:top w:val="single" w:sz="4" w:space="0" w:color="auto"/>
              <w:left w:val="single" w:sz="4" w:space="0" w:color="auto"/>
              <w:bottom w:val="single" w:sz="4" w:space="0" w:color="auto"/>
              <w:right w:val="single" w:sz="4" w:space="0" w:color="auto"/>
            </w:tcBorders>
          </w:tcPr>
          <w:p w14:paraId="4E9EDB7E" w14:textId="77777777" w:rsidR="00152D3E" w:rsidRDefault="00152D3E" w:rsidP="00152D3E">
            <w:pPr>
              <w:pStyle w:val="TAL"/>
              <w:rPr>
                <w:rFonts w:hint="eastAsia"/>
                <w:lang w:eastAsia="zh-CN"/>
              </w:rPr>
            </w:pPr>
            <w:r>
              <w:rPr>
                <w:rFonts w:hint="eastAsia"/>
                <w:lang w:eastAsia="zh-CN"/>
              </w:rPr>
              <w:t>0, -4dB, +4dB</w:t>
            </w:r>
          </w:p>
        </w:tc>
      </w:tr>
      <w:tr w:rsidR="00152D3E" w:rsidRPr="00E61467" w14:paraId="7AE03DF4"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14040D21" w14:textId="77777777" w:rsidR="00152D3E" w:rsidRDefault="00152D3E" w:rsidP="00152D3E">
            <w:pPr>
              <w:pStyle w:val="TAL"/>
              <w:rPr>
                <w:rFonts w:hint="eastAsia"/>
                <w:lang w:eastAsia="zh-CN"/>
              </w:rPr>
            </w:pPr>
            <w:r>
              <w:rPr>
                <w:rFonts w:hint="eastAsia"/>
                <w:lang w:eastAsia="zh-CN"/>
              </w:rPr>
              <w:t>DTX</w:t>
            </w:r>
          </w:p>
        </w:tc>
        <w:tc>
          <w:tcPr>
            <w:tcW w:w="3832" w:type="dxa"/>
            <w:tcBorders>
              <w:top w:val="single" w:sz="4" w:space="0" w:color="auto"/>
              <w:left w:val="single" w:sz="4" w:space="0" w:color="auto"/>
              <w:bottom w:val="single" w:sz="4" w:space="0" w:color="auto"/>
              <w:right w:val="single" w:sz="4" w:space="0" w:color="auto"/>
            </w:tcBorders>
          </w:tcPr>
          <w:p w14:paraId="7A7879A9" w14:textId="77777777" w:rsidR="00152D3E" w:rsidRDefault="00152D3E" w:rsidP="00152D3E">
            <w:pPr>
              <w:pStyle w:val="TAL"/>
              <w:rPr>
                <w:rFonts w:hint="eastAsia"/>
                <w:lang w:eastAsia="zh-CN"/>
              </w:rPr>
            </w:pPr>
            <w:r>
              <w:rPr>
                <w:rFonts w:hint="eastAsia"/>
                <w:lang w:eastAsia="zh-CN"/>
              </w:rPr>
              <w:t>On/Off</w:t>
            </w:r>
          </w:p>
        </w:tc>
      </w:tr>
    </w:tbl>
    <w:p w14:paraId="07B5B9B2" w14:textId="77777777" w:rsidR="005F330B" w:rsidRDefault="005F330B" w:rsidP="005F330B">
      <w:pPr>
        <w:pStyle w:val="FP"/>
        <w:rPr>
          <w:lang w:eastAsia="zh-CN"/>
        </w:rPr>
      </w:pPr>
    </w:p>
    <w:p w14:paraId="61A1A579" w14:textId="77777777" w:rsidR="00152D3E" w:rsidRDefault="00152D3E" w:rsidP="00152D3E">
      <w:pPr>
        <w:pStyle w:val="Heading6"/>
        <w:rPr>
          <w:lang w:eastAsia="zh-CN"/>
        </w:rPr>
      </w:pPr>
      <w:bookmarkStart w:id="659" w:name="_Toc518052983"/>
      <w:r>
        <w:rPr>
          <w:rFonts w:hint="eastAsia"/>
          <w:lang w:eastAsia="zh-CN"/>
        </w:rPr>
        <w:t>11</w:t>
      </w:r>
      <w:r>
        <w:t>.</w:t>
      </w:r>
      <w:r>
        <w:rPr>
          <w:rFonts w:hint="eastAsia"/>
          <w:lang w:eastAsia="zh-CN"/>
        </w:rPr>
        <w:t>1</w:t>
      </w:r>
      <w:r>
        <w:t>.</w:t>
      </w:r>
      <w:r>
        <w:rPr>
          <w:rFonts w:hint="eastAsia"/>
          <w:lang w:eastAsia="zh-CN"/>
        </w:rPr>
        <w:t>2</w:t>
      </w:r>
      <w:r>
        <w:t>.</w:t>
      </w:r>
      <w:r>
        <w:rPr>
          <w:rFonts w:hint="eastAsia"/>
          <w:lang w:eastAsia="zh-CN"/>
        </w:rPr>
        <w:t>1</w:t>
      </w:r>
      <w:r>
        <w:t>.</w:t>
      </w:r>
      <w:r>
        <w:rPr>
          <w:rFonts w:hint="eastAsia"/>
          <w:lang w:eastAsia="zh-CN"/>
        </w:rPr>
        <w:t>5</w:t>
      </w:r>
      <w:r>
        <w:t>.</w:t>
      </w:r>
      <w:r>
        <w:rPr>
          <w:rFonts w:hint="eastAsia"/>
          <w:lang w:eastAsia="zh-CN"/>
        </w:rPr>
        <w:t>2</w:t>
      </w:r>
      <w:r>
        <w:tab/>
      </w:r>
      <w:r>
        <w:rPr>
          <w:rFonts w:hint="eastAsia"/>
          <w:lang w:eastAsia="zh-CN"/>
        </w:rPr>
        <w:t>VAMOS level II receiver</w:t>
      </w:r>
      <w:bookmarkEnd w:id="659"/>
    </w:p>
    <w:p w14:paraId="1155FB8F" w14:textId="77777777" w:rsidR="005F330B" w:rsidRPr="005F330B" w:rsidRDefault="005F330B" w:rsidP="005F330B">
      <w:pPr>
        <w:pStyle w:val="FP"/>
        <w:rPr>
          <w:lang w:eastAsia="zh-CN"/>
        </w:rPr>
      </w:pPr>
    </w:p>
    <w:p w14:paraId="2AA0664E" w14:textId="703ED198" w:rsidR="00152D3E" w:rsidRPr="00276855" w:rsidRDefault="006A5256" w:rsidP="005F330B">
      <w:pPr>
        <w:pStyle w:val="TH"/>
        <w:rPr>
          <w:rFonts w:hint="eastAsia"/>
        </w:rPr>
      </w:pPr>
      <w:r w:rsidRPr="00A14838">
        <w:rPr>
          <w:noProof/>
        </w:rPr>
        <w:lastRenderedPageBreak/>
        <w:drawing>
          <wp:inline distT="0" distB="0" distL="0" distR="0" wp14:anchorId="16B6FF2D" wp14:editId="43AA1D9C">
            <wp:extent cx="4091940" cy="2857500"/>
            <wp:effectExtent l="0" t="0" r="0" b="0"/>
            <wp:docPr id="601"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732">
                      <a:extLst>
                        <a:ext uri="{28A0092B-C50C-407E-A947-70E740481C1C}">
                          <a14:useLocalDpi xmlns:a14="http://schemas.microsoft.com/office/drawing/2010/main" val="0"/>
                        </a:ext>
                      </a:extLst>
                    </a:blip>
                    <a:srcRect/>
                    <a:stretch>
                      <a:fillRect/>
                    </a:stretch>
                  </pic:blipFill>
                  <pic:spPr bwMode="auto">
                    <a:xfrm>
                      <a:off x="0" y="0"/>
                      <a:ext cx="4091940" cy="2857500"/>
                    </a:xfrm>
                    <a:prstGeom prst="rect">
                      <a:avLst/>
                    </a:prstGeom>
                    <a:noFill/>
                    <a:ln>
                      <a:noFill/>
                    </a:ln>
                  </pic:spPr>
                </pic:pic>
              </a:graphicData>
            </a:graphic>
          </wp:inline>
        </w:drawing>
      </w:r>
    </w:p>
    <w:p w14:paraId="66819181" w14:textId="77777777" w:rsidR="00152D3E" w:rsidRDefault="00152D3E" w:rsidP="005F330B">
      <w:pPr>
        <w:pStyle w:val="TF"/>
        <w:rPr>
          <w:rFonts w:hint="eastAsia"/>
          <w:lang w:eastAsia="zh-CN"/>
        </w:rPr>
      </w:pPr>
      <w:r w:rsidRPr="00B31DF7">
        <w:t xml:space="preserve">Figure </w:t>
      </w:r>
      <w:r w:rsidRPr="00B31DF7">
        <w:rPr>
          <w:rFonts w:hint="eastAsia"/>
        </w:rPr>
        <w:t>11</w:t>
      </w:r>
      <w:r w:rsidRPr="00B31DF7">
        <w:t>-</w:t>
      </w:r>
      <w:r>
        <w:rPr>
          <w:rFonts w:hint="eastAsia"/>
          <w:lang w:eastAsia="zh-CN"/>
        </w:rPr>
        <w:t>20</w:t>
      </w:r>
      <w:r w:rsidRPr="00B31DF7">
        <w:t xml:space="preserve">: </w:t>
      </w:r>
      <w:r w:rsidRPr="00B31DF7">
        <w:rPr>
          <w:rFonts w:hint="eastAsia"/>
        </w:rPr>
        <w:t>SACCH and TCH performance without shifted SACCH, DTX off</w:t>
      </w:r>
    </w:p>
    <w:p w14:paraId="13B7F388" w14:textId="77777777" w:rsidR="00152D3E" w:rsidRPr="004419D3" w:rsidRDefault="00152D3E" w:rsidP="00152D3E">
      <w:pPr>
        <w:rPr>
          <w:rFonts w:hint="eastAsia"/>
          <w:lang w:eastAsia="zh-CN"/>
        </w:rPr>
      </w:pPr>
    </w:p>
    <w:p w14:paraId="130670F1" w14:textId="0015AC31" w:rsidR="00152D3E" w:rsidRPr="004767AE" w:rsidRDefault="006A5256" w:rsidP="005F330B">
      <w:pPr>
        <w:pStyle w:val="TH"/>
        <w:rPr>
          <w:rFonts w:hint="eastAsia"/>
        </w:rPr>
      </w:pPr>
      <w:r w:rsidRPr="004767AE">
        <w:rPr>
          <w:noProof/>
        </w:rPr>
        <w:drawing>
          <wp:inline distT="0" distB="0" distL="0" distR="0" wp14:anchorId="05682FBA" wp14:editId="73A79BEC">
            <wp:extent cx="4183380" cy="3185160"/>
            <wp:effectExtent l="0" t="0" r="0" b="0"/>
            <wp:docPr id="602"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733">
                      <a:extLst>
                        <a:ext uri="{28A0092B-C50C-407E-A947-70E740481C1C}">
                          <a14:useLocalDpi xmlns:a14="http://schemas.microsoft.com/office/drawing/2010/main" val="0"/>
                        </a:ext>
                      </a:extLst>
                    </a:blip>
                    <a:srcRect/>
                    <a:stretch>
                      <a:fillRect/>
                    </a:stretch>
                  </pic:blipFill>
                  <pic:spPr bwMode="auto">
                    <a:xfrm>
                      <a:off x="0" y="0"/>
                      <a:ext cx="4183380" cy="3185160"/>
                    </a:xfrm>
                    <a:prstGeom prst="rect">
                      <a:avLst/>
                    </a:prstGeom>
                    <a:noFill/>
                    <a:ln>
                      <a:noFill/>
                    </a:ln>
                  </pic:spPr>
                </pic:pic>
              </a:graphicData>
            </a:graphic>
          </wp:inline>
        </w:drawing>
      </w:r>
    </w:p>
    <w:p w14:paraId="79277A6E" w14:textId="77777777" w:rsidR="00152D3E" w:rsidRPr="00B31DF7" w:rsidRDefault="00152D3E" w:rsidP="005F330B">
      <w:pPr>
        <w:pStyle w:val="TF"/>
        <w:rPr>
          <w:rFonts w:hint="eastAsia"/>
        </w:rPr>
      </w:pPr>
      <w:r w:rsidRPr="00B31DF7">
        <w:t xml:space="preserve">Figure </w:t>
      </w:r>
      <w:r>
        <w:rPr>
          <w:rFonts w:hint="eastAsia"/>
          <w:lang w:eastAsia="zh-CN"/>
        </w:rPr>
        <w:t>11-</w:t>
      </w:r>
      <w:r w:rsidRPr="00B31DF7">
        <w:rPr>
          <w:rFonts w:hint="eastAsia"/>
        </w:rPr>
        <w:t>2</w:t>
      </w:r>
      <w:r>
        <w:rPr>
          <w:rFonts w:hint="eastAsia"/>
          <w:lang w:eastAsia="zh-CN"/>
        </w:rPr>
        <w:t>1:</w:t>
      </w:r>
      <w:r w:rsidRPr="00B31DF7">
        <w:rPr>
          <w:rFonts w:hint="eastAsia"/>
        </w:rPr>
        <w:t xml:space="preserve"> SACCH and TCH performance without shifted SACCH, DTX on</w:t>
      </w:r>
    </w:p>
    <w:p w14:paraId="7A90C698" w14:textId="77777777" w:rsidR="00152D3E" w:rsidRDefault="00152D3E" w:rsidP="00152D3E">
      <w:pPr>
        <w:rPr>
          <w:rFonts w:hint="eastAsia"/>
          <w:lang w:val="en-US" w:eastAsia="zh-CN"/>
        </w:rPr>
      </w:pPr>
    </w:p>
    <w:p w14:paraId="1F1FA025" w14:textId="77777777" w:rsidR="00152D3E" w:rsidRPr="00D979E9" w:rsidRDefault="00152D3E" w:rsidP="005F330B">
      <w:pPr>
        <w:pStyle w:val="TH"/>
        <w:rPr>
          <w:rFonts w:hint="eastAsia"/>
        </w:rPr>
      </w:pPr>
      <w:bookmarkStart w:id="660" w:name="_Ref237079601"/>
      <w:r w:rsidRPr="00D979E9">
        <w:t xml:space="preserve">Table </w:t>
      </w:r>
      <w:bookmarkEnd w:id="660"/>
      <w:r w:rsidRPr="00D979E9">
        <w:rPr>
          <w:rFonts w:hint="eastAsia"/>
        </w:rPr>
        <w:t>11-13</w:t>
      </w:r>
      <w:r>
        <w:rPr>
          <w:rFonts w:hint="eastAsia"/>
          <w:lang w:eastAsia="zh-CN"/>
        </w:rPr>
        <w:t xml:space="preserve">: </w:t>
      </w:r>
      <w:r w:rsidRPr="00D979E9">
        <w:rPr>
          <w:rFonts w:hint="eastAsia"/>
        </w:rPr>
        <w:t>Relative performance without shifted SACCH</w:t>
      </w:r>
    </w:p>
    <w:tbl>
      <w:tblPr>
        <w:tblW w:w="0" w:type="auto"/>
        <w:jc w:val="center"/>
        <w:tblLook w:val="0000" w:firstRow="0" w:lastRow="0" w:firstColumn="0" w:lastColumn="0" w:noHBand="0" w:noVBand="0"/>
      </w:tblPr>
      <w:tblGrid>
        <w:gridCol w:w="1583"/>
        <w:gridCol w:w="2445"/>
        <w:gridCol w:w="2268"/>
      </w:tblGrid>
      <w:tr w:rsidR="00152D3E" w:rsidRPr="00C60781" w14:paraId="77934346" w14:textId="77777777">
        <w:trPr>
          <w:trHeight w:val="1215"/>
          <w:jc w:val="center"/>
        </w:trPr>
        <w:tc>
          <w:tcPr>
            <w:tcW w:w="0" w:type="auto"/>
            <w:tcBorders>
              <w:top w:val="single" w:sz="8" w:space="0" w:color="auto"/>
              <w:left w:val="single" w:sz="8" w:space="0" w:color="auto"/>
              <w:bottom w:val="single" w:sz="8" w:space="0" w:color="auto"/>
              <w:right w:val="single" w:sz="8" w:space="0" w:color="auto"/>
            </w:tcBorders>
            <w:shd w:val="clear" w:color="auto" w:fill="auto"/>
            <w:noWrap/>
            <w:vAlign w:val="center"/>
          </w:tcPr>
          <w:p w14:paraId="1B4F66B6" w14:textId="77777777" w:rsidR="00152D3E" w:rsidRPr="005C6F21" w:rsidRDefault="00152D3E" w:rsidP="00152D3E">
            <w:pPr>
              <w:rPr>
                <w:rFonts w:ascii="SimSun" w:hAnsi="SimSun" w:cs="SimSun"/>
                <w:sz w:val="18"/>
                <w:szCs w:val="18"/>
              </w:rPr>
            </w:pPr>
          </w:p>
        </w:tc>
        <w:tc>
          <w:tcPr>
            <w:tcW w:w="2445" w:type="dxa"/>
            <w:tcBorders>
              <w:top w:val="single" w:sz="8" w:space="0" w:color="auto"/>
              <w:left w:val="nil"/>
              <w:bottom w:val="nil"/>
              <w:right w:val="single" w:sz="8" w:space="0" w:color="auto"/>
            </w:tcBorders>
            <w:shd w:val="clear" w:color="auto" w:fill="FFCC99"/>
            <w:vAlign w:val="center"/>
          </w:tcPr>
          <w:p w14:paraId="50242198" w14:textId="77777777" w:rsidR="00152D3E" w:rsidRPr="00D979E9" w:rsidRDefault="00152D3E" w:rsidP="00152D3E">
            <w:pPr>
              <w:jc w:val="center"/>
            </w:pPr>
            <w:r w:rsidRPr="00D979E9">
              <w:t>Relative performance</w:t>
            </w:r>
            <w:r w:rsidRPr="00D979E9">
              <w:br/>
              <w:t>DTX off</w:t>
            </w:r>
          </w:p>
        </w:tc>
        <w:tc>
          <w:tcPr>
            <w:tcW w:w="2268" w:type="dxa"/>
            <w:tcBorders>
              <w:top w:val="single" w:sz="8" w:space="0" w:color="auto"/>
              <w:left w:val="nil"/>
              <w:bottom w:val="nil"/>
              <w:right w:val="single" w:sz="8" w:space="0" w:color="auto"/>
            </w:tcBorders>
            <w:shd w:val="clear" w:color="auto" w:fill="FFCC99"/>
            <w:vAlign w:val="center"/>
          </w:tcPr>
          <w:p w14:paraId="15299704" w14:textId="77777777" w:rsidR="00152D3E" w:rsidRPr="00D979E9" w:rsidRDefault="00152D3E" w:rsidP="00152D3E">
            <w:pPr>
              <w:jc w:val="center"/>
            </w:pPr>
            <w:r w:rsidRPr="00D979E9">
              <w:t>Relative performance</w:t>
            </w:r>
            <w:r w:rsidRPr="00D979E9">
              <w:br/>
              <w:t>DTX on</w:t>
            </w:r>
          </w:p>
        </w:tc>
      </w:tr>
      <w:tr w:rsidR="00152D3E" w:rsidRPr="00C60781" w14:paraId="1AE22594" w14:textId="77777777">
        <w:trPr>
          <w:trHeight w:val="315"/>
          <w:jc w:val="center"/>
        </w:trPr>
        <w:tc>
          <w:tcPr>
            <w:tcW w:w="0" w:type="auto"/>
            <w:tcBorders>
              <w:top w:val="single" w:sz="8" w:space="0" w:color="auto"/>
              <w:left w:val="single" w:sz="8" w:space="0" w:color="auto"/>
              <w:bottom w:val="single" w:sz="8" w:space="0" w:color="auto"/>
              <w:right w:val="single" w:sz="8" w:space="0" w:color="auto"/>
            </w:tcBorders>
            <w:shd w:val="clear" w:color="auto" w:fill="CCFFCC"/>
            <w:noWrap/>
            <w:vAlign w:val="center"/>
          </w:tcPr>
          <w:p w14:paraId="6788D7ED" w14:textId="77777777" w:rsidR="00152D3E" w:rsidRPr="00D979E9" w:rsidRDefault="00152D3E" w:rsidP="00152D3E">
            <w:r w:rsidRPr="00D979E9">
              <w:t>0dB_GMSKIntf</w:t>
            </w:r>
          </w:p>
        </w:tc>
        <w:tc>
          <w:tcPr>
            <w:tcW w:w="2445" w:type="dxa"/>
            <w:tcBorders>
              <w:top w:val="single" w:sz="8" w:space="0" w:color="auto"/>
              <w:left w:val="nil"/>
              <w:bottom w:val="single" w:sz="8" w:space="0" w:color="auto"/>
              <w:right w:val="single" w:sz="8" w:space="0" w:color="auto"/>
            </w:tcBorders>
            <w:shd w:val="clear" w:color="auto" w:fill="auto"/>
            <w:vAlign w:val="center"/>
          </w:tcPr>
          <w:p w14:paraId="07D096E9" w14:textId="77777777" w:rsidR="00152D3E" w:rsidRPr="00D979E9" w:rsidRDefault="00152D3E" w:rsidP="00152D3E">
            <w:pPr>
              <w:jc w:val="center"/>
            </w:pPr>
            <w:r w:rsidRPr="00D979E9">
              <w:t>3</w:t>
            </w:r>
          </w:p>
        </w:tc>
        <w:tc>
          <w:tcPr>
            <w:tcW w:w="2268" w:type="dxa"/>
            <w:tcBorders>
              <w:top w:val="single" w:sz="8" w:space="0" w:color="auto"/>
              <w:left w:val="nil"/>
              <w:bottom w:val="single" w:sz="8" w:space="0" w:color="auto"/>
              <w:right w:val="single" w:sz="8" w:space="0" w:color="auto"/>
            </w:tcBorders>
            <w:shd w:val="clear" w:color="auto" w:fill="auto"/>
            <w:vAlign w:val="center"/>
          </w:tcPr>
          <w:p w14:paraId="683A2D20" w14:textId="77777777" w:rsidR="00152D3E" w:rsidRPr="00D979E9" w:rsidRDefault="00152D3E" w:rsidP="00152D3E">
            <w:pPr>
              <w:jc w:val="center"/>
            </w:pPr>
            <w:r w:rsidRPr="00D979E9">
              <w:t>3.3</w:t>
            </w:r>
          </w:p>
        </w:tc>
      </w:tr>
      <w:tr w:rsidR="00152D3E" w:rsidRPr="00C60781" w14:paraId="3690F556" w14:textId="77777777">
        <w:trPr>
          <w:trHeight w:val="315"/>
          <w:jc w:val="center"/>
        </w:trPr>
        <w:tc>
          <w:tcPr>
            <w:tcW w:w="0" w:type="auto"/>
            <w:tcBorders>
              <w:top w:val="single" w:sz="8" w:space="0" w:color="auto"/>
              <w:left w:val="single" w:sz="8" w:space="0" w:color="auto"/>
              <w:bottom w:val="single" w:sz="8" w:space="0" w:color="auto"/>
              <w:right w:val="single" w:sz="8" w:space="0" w:color="auto"/>
            </w:tcBorders>
            <w:shd w:val="clear" w:color="auto" w:fill="CCFFCC"/>
            <w:noWrap/>
            <w:vAlign w:val="center"/>
          </w:tcPr>
          <w:p w14:paraId="70C86964" w14:textId="77777777" w:rsidR="00152D3E" w:rsidRPr="00D979E9" w:rsidRDefault="00152D3E" w:rsidP="00152D3E">
            <w:r w:rsidRPr="00D979E9">
              <w:t>0dB_OSCIntf</w:t>
            </w:r>
          </w:p>
        </w:tc>
        <w:tc>
          <w:tcPr>
            <w:tcW w:w="2445" w:type="dxa"/>
            <w:tcBorders>
              <w:top w:val="nil"/>
              <w:left w:val="nil"/>
              <w:bottom w:val="single" w:sz="8" w:space="0" w:color="auto"/>
              <w:right w:val="single" w:sz="8" w:space="0" w:color="auto"/>
            </w:tcBorders>
            <w:shd w:val="clear" w:color="auto" w:fill="auto"/>
            <w:vAlign w:val="center"/>
          </w:tcPr>
          <w:p w14:paraId="53801E3C" w14:textId="77777777" w:rsidR="00152D3E" w:rsidRPr="00D979E9" w:rsidRDefault="00152D3E" w:rsidP="00152D3E">
            <w:pPr>
              <w:jc w:val="center"/>
            </w:pPr>
            <w:r w:rsidRPr="00D979E9">
              <w:t>2.3</w:t>
            </w:r>
          </w:p>
        </w:tc>
        <w:tc>
          <w:tcPr>
            <w:tcW w:w="2268" w:type="dxa"/>
            <w:tcBorders>
              <w:top w:val="nil"/>
              <w:left w:val="nil"/>
              <w:bottom w:val="single" w:sz="8" w:space="0" w:color="auto"/>
              <w:right w:val="single" w:sz="8" w:space="0" w:color="auto"/>
            </w:tcBorders>
            <w:shd w:val="clear" w:color="auto" w:fill="auto"/>
            <w:vAlign w:val="center"/>
          </w:tcPr>
          <w:p w14:paraId="7514B5D7" w14:textId="77777777" w:rsidR="00152D3E" w:rsidRPr="00D979E9" w:rsidRDefault="00152D3E" w:rsidP="00152D3E">
            <w:pPr>
              <w:jc w:val="center"/>
            </w:pPr>
            <w:r w:rsidRPr="00D979E9">
              <w:t>2.6</w:t>
            </w:r>
          </w:p>
        </w:tc>
      </w:tr>
      <w:tr w:rsidR="00152D3E" w:rsidRPr="00C60781" w14:paraId="61B06ADB" w14:textId="77777777">
        <w:trPr>
          <w:trHeight w:val="315"/>
          <w:jc w:val="center"/>
        </w:trPr>
        <w:tc>
          <w:tcPr>
            <w:tcW w:w="0" w:type="auto"/>
            <w:tcBorders>
              <w:top w:val="single" w:sz="8" w:space="0" w:color="auto"/>
              <w:left w:val="single" w:sz="8" w:space="0" w:color="auto"/>
              <w:bottom w:val="single" w:sz="8" w:space="0" w:color="auto"/>
              <w:right w:val="single" w:sz="8" w:space="0" w:color="auto"/>
            </w:tcBorders>
            <w:shd w:val="clear" w:color="auto" w:fill="CCFFCC"/>
            <w:noWrap/>
            <w:vAlign w:val="center"/>
          </w:tcPr>
          <w:p w14:paraId="7220C45F" w14:textId="77777777" w:rsidR="00152D3E" w:rsidRPr="00D979E9" w:rsidRDefault="00152D3E" w:rsidP="00152D3E">
            <w:r w:rsidRPr="00D979E9">
              <w:lastRenderedPageBreak/>
              <w:t>-4dB_GMSKIntf</w:t>
            </w:r>
          </w:p>
        </w:tc>
        <w:tc>
          <w:tcPr>
            <w:tcW w:w="2445" w:type="dxa"/>
            <w:tcBorders>
              <w:top w:val="nil"/>
              <w:left w:val="nil"/>
              <w:bottom w:val="single" w:sz="8" w:space="0" w:color="auto"/>
              <w:right w:val="single" w:sz="8" w:space="0" w:color="auto"/>
            </w:tcBorders>
            <w:shd w:val="clear" w:color="auto" w:fill="auto"/>
            <w:noWrap/>
            <w:vAlign w:val="center"/>
          </w:tcPr>
          <w:p w14:paraId="6E1A726F" w14:textId="77777777" w:rsidR="00152D3E" w:rsidRPr="00D979E9" w:rsidRDefault="00152D3E" w:rsidP="00152D3E">
            <w:pPr>
              <w:jc w:val="center"/>
            </w:pPr>
            <w:r w:rsidRPr="00D979E9">
              <w:t>2.4</w:t>
            </w:r>
          </w:p>
        </w:tc>
        <w:tc>
          <w:tcPr>
            <w:tcW w:w="2268" w:type="dxa"/>
            <w:tcBorders>
              <w:top w:val="nil"/>
              <w:left w:val="nil"/>
              <w:bottom w:val="single" w:sz="8" w:space="0" w:color="auto"/>
              <w:right w:val="single" w:sz="8" w:space="0" w:color="auto"/>
            </w:tcBorders>
            <w:shd w:val="clear" w:color="auto" w:fill="auto"/>
            <w:noWrap/>
            <w:vAlign w:val="center"/>
          </w:tcPr>
          <w:p w14:paraId="07A50B55" w14:textId="77777777" w:rsidR="00152D3E" w:rsidRPr="00D979E9" w:rsidRDefault="00152D3E" w:rsidP="00152D3E">
            <w:pPr>
              <w:jc w:val="center"/>
            </w:pPr>
            <w:r w:rsidRPr="00D979E9">
              <w:t>2.5</w:t>
            </w:r>
          </w:p>
        </w:tc>
      </w:tr>
      <w:tr w:rsidR="00152D3E" w:rsidRPr="00C60781" w14:paraId="715A5AD9" w14:textId="77777777">
        <w:trPr>
          <w:trHeight w:val="315"/>
          <w:jc w:val="center"/>
        </w:trPr>
        <w:tc>
          <w:tcPr>
            <w:tcW w:w="0" w:type="auto"/>
            <w:tcBorders>
              <w:top w:val="single" w:sz="8" w:space="0" w:color="auto"/>
              <w:left w:val="single" w:sz="8" w:space="0" w:color="auto"/>
              <w:bottom w:val="single" w:sz="8" w:space="0" w:color="auto"/>
              <w:right w:val="single" w:sz="8" w:space="0" w:color="auto"/>
            </w:tcBorders>
            <w:shd w:val="clear" w:color="auto" w:fill="CCFFCC"/>
            <w:noWrap/>
            <w:vAlign w:val="center"/>
          </w:tcPr>
          <w:p w14:paraId="48004F7D" w14:textId="77777777" w:rsidR="00152D3E" w:rsidRPr="00D979E9" w:rsidRDefault="00152D3E" w:rsidP="00152D3E">
            <w:r w:rsidRPr="00D979E9">
              <w:t>-4dB_OSCIntf</w:t>
            </w:r>
          </w:p>
        </w:tc>
        <w:tc>
          <w:tcPr>
            <w:tcW w:w="2445" w:type="dxa"/>
            <w:tcBorders>
              <w:top w:val="nil"/>
              <w:left w:val="nil"/>
              <w:bottom w:val="single" w:sz="8" w:space="0" w:color="auto"/>
              <w:right w:val="single" w:sz="8" w:space="0" w:color="auto"/>
            </w:tcBorders>
            <w:shd w:val="clear" w:color="auto" w:fill="auto"/>
            <w:noWrap/>
            <w:vAlign w:val="center"/>
          </w:tcPr>
          <w:p w14:paraId="4EF658E2" w14:textId="77777777" w:rsidR="00152D3E" w:rsidRPr="00D979E9" w:rsidRDefault="00152D3E" w:rsidP="00152D3E">
            <w:pPr>
              <w:jc w:val="center"/>
            </w:pPr>
            <w:r w:rsidRPr="00D979E9">
              <w:t>2.1</w:t>
            </w:r>
          </w:p>
        </w:tc>
        <w:tc>
          <w:tcPr>
            <w:tcW w:w="2268" w:type="dxa"/>
            <w:tcBorders>
              <w:top w:val="nil"/>
              <w:left w:val="nil"/>
              <w:bottom w:val="single" w:sz="8" w:space="0" w:color="auto"/>
              <w:right w:val="single" w:sz="8" w:space="0" w:color="auto"/>
            </w:tcBorders>
            <w:shd w:val="clear" w:color="auto" w:fill="auto"/>
            <w:noWrap/>
            <w:vAlign w:val="center"/>
          </w:tcPr>
          <w:p w14:paraId="5BBCB436" w14:textId="77777777" w:rsidR="00152D3E" w:rsidRPr="00D979E9" w:rsidRDefault="00152D3E" w:rsidP="00152D3E">
            <w:pPr>
              <w:jc w:val="center"/>
            </w:pPr>
            <w:r w:rsidRPr="00D979E9">
              <w:t>2.4</w:t>
            </w:r>
          </w:p>
        </w:tc>
      </w:tr>
    </w:tbl>
    <w:p w14:paraId="325C31DE" w14:textId="77777777" w:rsidR="00152D3E" w:rsidRPr="00191B58" w:rsidRDefault="00152D3E" w:rsidP="00152D3E">
      <w:pPr>
        <w:rPr>
          <w:rFonts w:hint="eastAsia"/>
        </w:rPr>
      </w:pPr>
    </w:p>
    <w:p w14:paraId="15F1CF05" w14:textId="1BE7C45B" w:rsidR="00152D3E" w:rsidRDefault="006A5256" w:rsidP="005F330B">
      <w:pPr>
        <w:pStyle w:val="TH"/>
        <w:rPr>
          <w:rFonts w:hint="eastAsia"/>
          <w:lang w:eastAsia="zh-CN"/>
        </w:rPr>
      </w:pPr>
      <w:r w:rsidRPr="00926A7A">
        <w:rPr>
          <w:noProof/>
        </w:rPr>
        <w:drawing>
          <wp:inline distT="0" distB="0" distL="0" distR="0" wp14:anchorId="08FBA5E6" wp14:editId="55E70CED">
            <wp:extent cx="4061460" cy="3093720"/>
            <wp:effectExtent l="0" t="0" r="0" b="0"/>
            <wp:docPr id="603"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734">
                      <a:extLst>
                        <a:ext uri="{28A0092B-C50C-407E-A947-70E740481C1C}">
                          <a14:useLocalDpi xmlns:a14="http://schemas.microsoft.com/office/drawing/2010/main" val="0"/>
                        </a:ext>
                      </a:extLst>
                    </a:blip>
                    <a:srcRect/>
                    <a:stretch>
                      <a:fillRect/>
                    </a:stretch>
                  </pic:blipFill>
                  <pic:spPr bwMode="auto">
                    <a:xfrm>
                      <a:off x="0" y="0"/>
                      <a:ext cx="4061460" cy="3093720"/>
                    </a:xfrm>
                    <a:prstGeom prst="rect">
                      <a:avLst/>
                    </a:prstGeom>
                    <a:noFill/>
                    <a:ln>
                      <a:noFill/>
                    </a:ln>
                  </pic:spPr>
                </pic:pic>
              </a:graphicData>
            </a:graphic>
          </wp:inline>
        </w:drawing>
      </w:r>
    </w:p>
    <w:p w14:paraId="789F9D39" w14:textId="77777777" w:rsidR="00152D3E" w:rsidRDefault="00152D3E" w:rsidP="005F330B">
      <w:pPr>
        <w:pStyle w:val="TF"/>
      </w:pPr>
      <w:bookmarkStart w:id="661" w:name="_Ref237082131"/>
      <w:r w:rsidRPr="004B1A2A">
        <w:t xml:space="preserve">Figure </w:t>
      </w:r>
      <w:bookmarkEnd w:id="661"/>
      <w:r w:rsidRPr="004B1A2A">
        <w:rPr>
          <w:rFonts w:hint="eastAsia"/>
        </w:rPr>
        <w:t>11-22: SACCH and TCH performance with shifted SACCH, DTX off</w:t>
      </w:r>
    </w:p>
    <w:p w14:paraId="1E5F8C92" w14:textId="77777777" w:rsidR="005F330B" w:rsidRPr="005F330B" w:rsidRDefault="005F330B" w:rsidP="005F330B">
      <w:pPr>
        <w:pStyle w:val="FP"/>
      </w:pPr>
    </w:p>
    <w:p w14:paraId="52A07010" w14:textId="7ABC9AB5" w:rsidR="00152D3E" w:rsidRPr="00CF0D79" w:rsidRDefault="006A5256" w:rsidP="005F330B">
      <w:pPr>
        <w:pStyle w:val="TH"/>
        <w:rPr>
          <w:rFonts w:hint="eastAsia"/>
        </w:rPr>
      </w:pPr>
      <w:r w:rsidRPr="00CF0D79">
        <w:rPr>
          <w:noProof/>
        </w:rPr>
        <w:drawing>
          <wp:inline distT="0" distB="0" distL="0" distR="0" wp14:anchorId="39182C4A" wp14:editId="2D10DB5F">
            <wp:extent cx="4488180" cy="3413760"/>
            <wp:effectExtent l="0" t="0" r="0" b="0"/>
            <wp:docPr id="60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735">
                      <a:extLst>
                        <a:ext uri="{28A0092B-C50C-407E-A947-70E740481C1C}">
                          <a14:useLocalDpi xmlns:a14="http://schemas.microsoft.com/office/drawing/2010/main" val="0"/>
                        </a:ext>
                      </a:extLst>
                    </a:blip>
                    <a:srcRect/>
                    <a:stretch>
                      <a:fillRect/>
                    </a:stretch>
                  </pic:blipFill>
                  <pic:spPr bwMode="auto">
                    <a:xfrm>
                      <a:off x="0" y="0"/>
                      <a:ext cx="4488180" cy="3413760"/>
                    </a:xfrm>
                    <a:prstGeom prst="rect">
                      <a:avLst/>
                    </a:prstGeom>
                    <a:noFill/>
                    <a:ln>
                      <a:noFill/>
                    </a:ln>
                  </pic:spPr>
                </pic:pic>
              </a:graphicData>
            </a:graphic>
          </wp:inline>
        </w:drawing>
      </w:r>
    </w:p>
    <w:p w14:paraId="6FF80A66" w14:textId="77777777" w:rsidR="00152D3E" w:rsidRDefault="00152D3E" w:rsidP="005F330B">
      <w:pPr>
        <w:pStyle w:val="TF"/>
        <w:rPr>
          <w:rFonts w:hint="eastAsia"/>
          <w:color w:val="FF0000"/>
          <w:lang w:eastAsia="zh-CN"/>
        </w:rPr>
      </w:pPr>
      <w:r w:rsidRPr="004B1A2A">
        <w:t>Figure</w:t>
      </w:r>
      <w:r w:rsidRPr="004B1A2A">
        <w:rPr>
          <w:rFonts w:hint="eastAsia"/>
        </w:rPr>
        <w:t xml:space="preserve"> 11-23: SACCH and TCH performance with shifted SACCH, DTX on</w:t>
      </w:r>
    </w:p>
    <w:p w14:paraId="19B3DD2C" w14:textId="77777777" w:rsidR="00152D3E" w:rsidRPr="00B1354F" w:rsidRDefault="00152D3E" w:rsidP="00152D3E">
      <w:pPr>
        <w:rPr>
          <w:rFonts w:hint="eastAsia"/>
          <w:lang w:val="en-US" w:eastAsia="zh-CN"/>
        </w:rPr>
      </w:pPr>
    </w:p>
    <w:p w14:paraId="2438AD0A" w14:textId="77777777" w:rsidR="00152D3E" w:rsidRPr="004B1A2A" w:rsidRDefault="00152D3E" w:rsidP="005F330B">
      <w:pPr>
        <w:pStyle w:val="TH"/>
        <w:rPr>
          <w:rFonts w:hint="eastAsia"/>
        </w:rPr>
      </w:pPr>
      <w:bookmarkStart w:id="662" w:name="_Ref237079604"/>
      <w:r w:rsidRPr="004B1A2A">
        <w:lastRenderedPageBreak/>
        <w:t xml:space="preserve">Table </w:t>
      </w:r>
      <w:bookmarkEnd w:id="662"/>
      <w:r w:rsidRPr="004B1A2A">
        <w:rPr>
          <w:rFonts w:hint="eastAsia"/>
        </w:rPr>
        <w:t>11-14: Relative performance with shifted SACCH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583"/>
        <w:gridCol w:w="2395"/>
        <w:gridCol w:w="2430"/>
      </w:tblGrid>
      <w:tr w:rsidR="00152D3E" w:rsidRPr="00DE5C59" w14:paraId="4E14EE10" w14:textId="77777777">
        <w:trPr>
          <w:trHeight w:val="1215"/>
          <w:jc w:val="center"/>
        </w:trPr>
        <w:tc>
          <w:tcPr>
            <w:tcW w:w="0" w:type="auto"/>
            <w:tcBorders>
              <w:bottom w:val="single" w:sz="8" w:space="0" w:color="auto"/>
            </w:tcBorders>
            <w:shd w:val="clear" w:color="auto" w:fill="auto"/>
            <w:noWrap/>
            <w:vAlign w:val="center"/>
          </w:tcPr>
          <w:p w14:paraId="2D531A1F" w14:textId="77777777" w:rsidR="00152D3E" w:rsidRPr="004B1A2A" w:rsidRDefault="00152D3E" w:rsidP="00152D3E"/>
        </w:tc>
        <w:tc>
          <w:tcPr>
            <w:tcW w:w="2395" w:type="dxa"/>
            <w:shd w:val="clear" w:color="auto" w:fill="FFCC99"/>
            <w:vAlign w:val="center"/>
          </w:tcPr>
          <w:p w14:paraId="681DE7A8" w14:textId="77777777" w:rsidR="00152D3E" w:rsidRPr="004B1A2A" w:rsidRDefault="00152D3E" w:rsidP="00152D3E">
            <w:pPr>
              <w:jc w:val="center"/>
            </w:pPr>
            <w:r w:rsidRPr="004B1A2A">
              <w:t>Relative performance</w:t>
            </w:r>
            <w:r w:rsidRPr="004B1A2A">
              <w:br/>
              <w:t>DTX off</w:t>
            </w:r>
          </w:p>
        </w:tc>
        <w:tc>
          <w:tcPr>
            <w:tcW w:w="2430" w:type="dxa"/>
            <w:shd w:val="clear" w:color="auto" w:fill="FFCC99"/>
            <w:vAlign w:val="center"/>
          </w:tcPr>
          <w:p w14:paraId="5E4D1469" w14:textId="77777777" w:rsidR="00152D3E" w:rsidRPr="004B1A2A" w:rsidRDefault="00152D3E" w:rsidP="00152D3E">
            <w:pPr>
              <w:jc w:val="center"/>
            </w:pPr>
            <w:r w:rsidRPr="004B1A2A">
              <w:t>Relative performance</w:t>
            </w:r>
            <w:r w:rsidRPr="004B1A2A">
              <w:br/>
              <w:t>DTX on</w:t>
            </w:r>
          </w:p>
        </w:tc>
      </w:tr>
      <w:tr w:rsidR="00152D3E" w:rsidRPr="00DE5C59" w14:paraId="10F02054" w14:textId="77777777">
        <w:trPr>
          <w:trHeight w:val="315"/>
          <w:jc w:val="center"/>
        </w:trPr>
        <w:tc>
          <w:tcPr>
            <w:tcW w:w="0" w:type="auto"/>
            <w:shd w:val="clear" w:color="auto" w:fill="CCFFCC"/>
            <w:noWrap/>
            <w:vAlign w:val="center"/>
          </w:tcPr>
          <w:p w14:paraId="13FDC790" w14:textId="77777777" w:rsidR="00152D3E" w:rsidRPr="004B1A2A" w:rsidRDefault="00152D3E" w:rsidP="00152D3E">
            <w:r w:rsidRPr="004B1A2A">
              <w:t>0dB_GMSKIntf</w:t>
            </w:r>
          </w:p>
        </w:tc>
        <w:tc>
          <w:tcPr>
            <w:tcW w:w="2395" w:type="dxa"/>
            <w:shd w:val="clear" w:color="auto" w:fill="auto"/>
            <w:vAlign w:val="center"/>
          </w:tcPr>
          <w:p w14:paraId="09DD9A6F" w14:textId="77777777" w:rsidR="00152D3E" w:rsidRPr="004B1A2A" w:rsidRDefault="00152D3E" w:rsidP="00152D3E">
            <w:pPr>
              <w:jc w:val="center"/>
            </w:pPr>
            <w:r w:rsidRPr="004B1A2A">
              <w:t>1.8</w:t>
            </w:r>
          </w:p>
        </w:tc>
        <w:tc>
          <w:tcPr>
            <w:tcW w:w="2430" w:type="dxa"/>
            <w:shd w:val="clear" w:color="auto" w:fill="auto"/>
            <w:vAlign w:val="center"/>
          </w:tcPr>
          <w:p w14:paraId="157A53DE" w14:textId="77777777" w:rsidR="00152D3E" w:rsidRPr="004B1A2A" w:rsidRDefault="00152D3E" w:rsidP="00152D3E">
            <w:pPr>
              <w:jc w:val="center"/>
            </w:pPr>
            <w:r w:rsidRPr="004B1A2A">
              <w:t>1.1</w:t>
            </w:r>
          </w:p>
        </w:tc>
      </w:tr>
      <w:tr w:rsidR="00152D3E" w:rsidRPr="00DE5C59" w14:paraId="6EF10DB9" w14:textId="77777777">
        <w:trPr>
          <w:trHeight w:val="315"/>
          <w:jc w:val="center"/>
        </w:trPr>
        <w:tc>
          <w:tcPr>
            <w:tcW w:w="0" w:type="auto"/>
            <w:shd w:val="clear" w:color="auto" w:fill="CCFFCC"/>
            <w:noWrap/>
            <w:vAlign w:val="center"/>
          </w:tcPr>
          <w:p w14:paraId="6714DE3A" w14:textId="77777777" w:rsidR="00152D3E" w:rsidRPr="004B1A2A" w:rsidRDefault="00152D3E" w:rsidP="00152D3E">
            <w:r w:rsidRPr="004B1A2A">
              <w:t>0dB_OSCIntf</w:t>
            </w:r>
          </w:p>
        </w:tc>
        <w:tc>
          <w:tcPr>
            <w:tcW w:w="2395" w:type="dxa"/>
            <w:shd w:val="clear" w:color="auto" w:fill="auto"/>
            <w:vAlign w:val="center"/>
          </w:tcPr>
          <w:p w14:paraId="269E3B40" w14:textId="77777777" w:rsidR="00152D3E" w:rsidRPr="004B1A2A" w:rsidRDefault="00152D3E" w:rsidP="00152D3E">
            <w:pPr>
              <w:jc w:val="center"/>
            </w:pPr>
            <w:r w:rsidRPr="004B1A2A">
              <w:t>2</w:t>
            </w:r>
          </w:p>
        </w:tc>
        <w:tc>
          <w:tcPr>
            <w:tcW w:w="2430" w:type="dxa"/>
            <w:shd w:val="clear" w:color="auto" w:fill="auto"/>
            <w:vAlign w:val="center"/>
          </w:tcPr>
          <w:p w14:paraId="1F53DA79" w14:textId="77777777" w:rsidR="00152D3E" w:rsidRPr="004B1A2A" w:rsidRDefault="00152D3E" w:rsidP="00152D3E">
            <w:pPr>
              <w:jc w:val="center"/>
            </w:pPr>
            <w:r w:rsidRPr="004B1A2A">
              <w:t>1.6</w:t>
            </w:r>
          </w:p>
        </w:tc>
      </w:tr>
      <w:tr w:rsidR="00152D3E" w:rsidRPr="00DE5C59" w14:paraId="43CC8819" w14:textId="77777777">
        <w:trPr>
          <w:trHeight w:val="315"/>
          <w:jc w:val="center"/>
        </w:trPr>
        <w:tc>
          <w:tcPr>
            <w:tcW w:w="0" w:type="auto"/>
            <w:shd w:val="clear" w:color="auto" w:fill="CCFFCC"/>
            <w:noWrap/>
            <w:vAlign w:val="center"/>
          </w:tcPr>
          <w:p w14:paraId="30A87422" w14:textId="77777777" w:rsidR="00152D3E" w:rsidRPr="004B1A2A" w:rsidRDefault="00152D3E" w:rsidP="00152D3E">
            <w:r w:rsidRPr="004B1A2A">
              <w:t>-4dB_GMSKIntf</w:t>
            </w:r>
          </w:p>
        </w:tc>
        <w:tc>
          <w:tcPr>
            <w:tcW w:w="2395" w:type="dxa"/>
            <w:shd w:val="clear" w:color="auto" w:fill="auto"/>
            <w:noWrap/>
            <w:vAlign w:val="center"/>
          </w:tcPr>
          <w:p w14:paraId="497C14FE" w14:textId="77777777" w:rsidR="00152D3E" w:rsidRPr="004B1A2A" w:rsidRDefault="00152D3E" w:rsidP="00152D3E">
            <w:pPr>
              <w:jc w:val="center"/>
            </w:pPr>
            <w:r w:rsidRPr="004B1A2A">
              <w:t>2.6</w:t>
            </w:r>
          </w:p>
        </w:tc>
        <w:tc>
          <w:tcPr>
            <w:tcW w:w="2430" w:type="dxa"/>
            <w:shd w:val="clear" w:color="auto" w:fill="auto"/>
            <w:noWrap/>
            <w:vAlign w:val="center"/>
          </w:tcPr>
          <w:p w14:paraId="383E298B" w14:textId="77777777" w:rsidR="00152D3E" w:rsidRPr="004B1A2A" w:rsidRDefault="00152D3E" w:rsidP="00152D3E">
            <w:pPr>
              <w:jc w:val="center"/>
            </w:pPr>
            <w:r w:rsidRPr="004B1A2A">
              <w:t>1.8</w:t>
            </w:r>
          </w:p>
        </w:tc>
      </w:tr>
      <w:tr w:rsidR="00152D3E" w:rsidRPr="00DE5C59" w14:paraId="0D220090" w14:textId="77777777">
        <w:trPr>
          <w:trHeight w:val="315"/>
          <w:jc w:val="center"/>
        </w:trPr>
        <w:tc>
          <w:tcPr>
            <w:tcW w:w="0" w:type="auto"/>
            <w:tcBorders>
              <w:bottom w:val="single" w:sz="8" w:space="0" w:color="auto"/>
            </w:tcBorders>
            <w:shd w:val="clear" w:color="auto" w:fill="CCFFCC"/>
            <w:noWrap/>
            <w:vAlign w:val="center"/>
          </w:tcPr>
          <w:p w14:paraId="188DEF51" w14:textId="77777777" w:rsidR="00152D3E" w:rsidRPr="004B1A2A" w:rsidRDefault="00152D3E" w:rsidP="00152D3E">
            <w:r w:rsidRPr="004B1A2A">
              <w:t>-4dB_OSCIntf</w:t>
            </w:r>
          </w:p>
        </w:tc>
        <w:tc>
          <w:tcPr>
            <w:tcW w:w="2395" w:type="dxa"/>
            <w:tcBorders>
              <w:bottom w:val="single" w:sz="8" w:space="0" w:color="auto"/>
            </w:tcBorders>
            <w:shd w:val="clear" w:color="auto" w:fill="auto"/>
            <w:noWrap/>
            <w:vAlign w:val="center"/>
          </w:tcPr>
          <w:p w14:paraId="1822ADCD" w14:textId="77777777" w:rsidR="00152D3E" w:rsidRPr="004B1A2A" w:rsidRDefault="00152D3E" w:rsidP="00152D3E">
            <w:pPr>
              <w:jc w:val="center"/>
            </w:pPr>
            <w:r w:rsidRPr="004B1A2A">
              <w:t>2.3</w:t>
            </w:r>
          </w:p>
        </w:tc>
        <w:tc>
          <w:tcPr>
            <w:tcW w:w="2430" w:type="dxa"/>
            <w:tcBorders>
              <w:bottom w:val="single" w:sz="8" w:space="0" w:color="auto"/>
            </w:tcBorders>
            <w:shd w:val="clear" w:color="auto" w:fill="auto"/>
            <w:noWrap/>
            <w:vAlign w:val="center"/>
          </w:tcPr>
          <w:p w14:paraId="05724DDE" w14:textId="77777777" w:rsidR="00152D3E" w:rsidRPr="004B1A2A" w:rsidRDefault="00152D3E" w:rsidP="00152D3E">
            <w:pPr>
              <w:jc w:val="center"/>
            </w:pPr>
            <w:r w:rsidRPr="004B1A2A">
              <w:t>1.7</w:t>
            </w:r>
          </w:p>
        </w:tc>
      </w:tr>
    </w:tbl>
    <w:p w14:paraId="6C7C4FA7" w14:textId="77777777" w:rsidR="005F330B" w:rsidRDefault="005F330B" w:rsidP="005F330B">
      <w:pPr>
        <w:pStyle w:val="FP"/>
        <w:rPr>
          <w:lang w:eastAsia="zh-CN"/>
        </w:rPr>
      </w:pPr>
    </w:p>
    <w:p w14:paraId="7808B479" w14:textId="77777777" w:rsidR="00152D3E" w:rsidRDefault="00152D3E" w:rsidP="00152D3E">
      <w:pPr>
        <w:pStyle w:val="Heading6"/>
        <w:rPr>
          <w:lang w:eastAsia="zh-CN"/>
        </w:rPr>
      </w:pPr>
      <w:bookmarkStart w:id="663" w:name="_Toc518052984"/>
      <w:r>
        <w:rPr>
          <w:rFonts w:hint="eastAsia"/>
          <w:lang w:eastAsia="zh-CN"/>
        </w:rPr>
        <w:t>11</w:t>
      </w:r>
      <w:r>
        <w:t>.</w:t>
      </w:r>
      <w:r>
        <w:rPr>
          <w:rFonts w:hint="eastAsia"/>
          <w:lang w:eastAsia="zh-CN"/>
        </w:rPr>
        <w:t>1</w:t>
      </w:r>
      <w:r>
        <w:t>.</w:t>
      </w:r>
      <w:r>
        <w:rPr>
          <w:rFonts w:hint="eastAsia"/>
          <w:lang w:eastAsia="zh-CN"/>
        </w:rPr>
        <w:t>2</w:t>
      </w:r>
      <w:r>
        <w:t>.</w:t>
      </w:r>
      <w:r>
        <w:rPr>
          <w:rFonts w:hint="eastAsia"/>
          <w:lang w:eastAsia="zh-CN"/>
        </w:rPr>
        <w:t>1</w:t>
      </w:r>
      <w:r>
        <w:t>.</w:t>
      </w:r>
      <w:r>
        <w:rPr>
          <w:rFonts w:hint="eastAsia"/>
          <w:lang w:eastAsia="zh-CN"/>
        </w:rPr>
        <w:t>5</w:t>
      </w:r>
      <w:r>
        <w:t>.</w:t>
      </w:r>
      <w:r>
        <w:rPr>
          <w:rFonts w:hint="eastAsia"/>
          <w:lang w:eastAsia="zh-CN"/>
        </w:rPr>
        <w:t>3</w:t>
      </w:r>
      <w:r>
        <w:tab/>
      </w:r>
      <w:r>
        <w:rPr>
          <w:rFonts w:hint="eastAsia"/>
          <w:lang w:eastAsia="zh-CN"/>
        </w:rPr>
        <w:t>Non-SAIC receiver</w:t>
      </w:r>
      <w:bookmarkEnd w:id="663"/>
    </w:p>
    <w:p w14:paraId="01007B13" w14:textId="77777777" w:rsidR="005F330B" w:rsidRPr="005F330B" w:rsidRDefault="005F330B" w:rsidP="005F330B">
      <w:pPr>
        <w:pStyle w:val="TH"/>
        <w:rPr>
          <w:lang w:eastAsia="zh-CN"/>
        </w:rPr>
      </w:pPr>
    </w:p>
    <w:tbl>
      <w:tblPr>
        <w:tblW w:w="9117" w:type="dxa"/>
        <w:jc w:val="center"/>
        <w:tblLayout w:type="fixed"/>
        <w:tblLook w:val="01E0" w:firstRow="1" w:lastRow="1" w:firstColumn="1" w:lastColumn="1" w:noHBand="0" w:noVBand="0"/>
      </w:tblPr>
      <w:tblGrid>
        <w:gridCol w:w="4509"/>
        <w:gridCol w:w="4608"/>
      </w:tblGrid>
      <w:tr w:rsidR="00152D3E" w14:paraId="49F2F9C9" w14:textId="77777777" w:rsidTr="00743762">
        <w:trPr>
          <w:jc w:val="center"/>
        </w:trPr>
        <w:tc>
          <w:tcPr>
            <w:tcW w:w="4509" w:type="dxa"/>
            <w:shd w:val="clear" w:color="auto" w:fill="auto"/>
          </w:tcPr>
          <w:p w14:paraId="0A7E37C9" w14:textId="37B29E95" w:rsidR="00152D3E" w:rsidRPr="00743762" w:rsidRDefault="006A5256" w:rsidP="005F330B">
            <w:pPr>
              <w:pStyle w:val="TH"/>
              <w:rPr>
                <w:rFonts w:cs="Tahoma" w:hint="eastAsia"/>
                <w:sz w:val="16"/>
                <w:szCs w:val="16"/>
              </w:rPr>
            </w:pPr>
            <w:r w:rsidRPr="00743762">
              <w:rPr>
                <w:rFonts w:cs="Tahoma"/>
                <w:noProof/>
                <w:sz w:val="16"/>
                <w:szCs w:val="16"/>
              </w:rPr>
              <w:drawing>
                <wp:inline distT="0" distB="0" distL="0" distR="0" wp14:anchorId="6F67F483" wp14:editId="6A1EB92B">
                  <wp:extent cx="2758440" cy="2552700"/>
                  <wp:effectExtent l="0" t="0" r="0" b="0"/>
                  <wp:docPr id="605" name="Pictur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rrowheads="1"/>
                          </pic:cNvPicPr>
                        </pic:nvPicPr>
                        <pic:blipFill>
                          <a:blip r:embed="rId736">
                            <a:extLst>
                              <a:ext uri="{28A0092B-C50C-407E-A947-70E740481C1C}">
                                <a14:useLocalDpi xmlns:a14="http://schemas.microsoft.com/office/drawing/2010/main" val="0"/>
                              </a:ext>
                            </a:extLst>
                          </a:blip>
                          <a:srcRect/>
                          <a:stretch>
                            <a:fillRect/>
                          </a:stretch>
                        </pic:blipFill>
                        <pic:spPr bwMode="auto">
                          <a:xfrm>
                            <a:off x="0" y="0"/>
                            <a:ext cx="2758440" cy="2552700"/>
                          </a:xfrm>
                          <a:prstGeom prst="rect">
                            <a:avLst/>
                          </a:prstGeom>
                          <a:noFill/>
                          <a:ln>
                            <a:noFill/>
                          </a:ln>
                        </pic:spPr>
                      </pic:pic>
                    </a:graphicData>
                  </a:graphic>
                </wp:inline>
              </w:drawing>
            </w:r>
          </w:p>
        </w:tc>
        <w:tc>
          <w:tcPr>
            <w:tcW w:w="4608" w:type="dxa"/>
            <w:shd w:val="clear" w:color="auto" w:fill="auto"/>
          </w:tcPr>
          <w:p w14:paraId="272ED01F" w14:textId="2D7FA68E" w:rsidR="00152D3E" w:rsidRPr="00743762" w:rsidRDefault="006A5256" w:rsidP="005F330B">
            <w:pPr>
              <w:pStyle w:val="TH"/>
              <w:rPr>
                <w:rFonts w:cs="Tahoma" w:hint="eastAsia"/>
                <w:sz w:val="16"/>
                <w:szCs w:val="16"/>
              </w:rPr>
            </w:pPr>
            <w:r w:rsidRPr="00743762">
              <w:rPr>
                <w:rFonts w:cs="Tahoma"/>
                <w:noProof/>
                <w:sz w:val="16"/>
                <w:szCs w:val="16"/>
              </w:rPr>
              <w:drawing>
                <wp:inline distT="0" distB="0" distL="0" distR="0" wp14:anchorId="021C396F" wp14:editId="5A669C1B">
                  <wp:extent cx="2758440" cy="2545080"/>
                  <wp:effectExtent l="0" t="0" r="0" b="0"/>
                  <wp:docPr id="606" name="Pictur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rrowheads="1"/>
                          </pic:cNvPicPr>
                        </pic:nvPicPr>
                        <pic:blipFill>
                          <a:blip r:embed="rId737">
                            <a:extLst>
                              <a:ext uri="{28A0092B-C50C-407E-A947-70E740481C1C}">
                                <a14:useLocalDpi xmlns:a14="http://schemas.microsoft.com/office/drawing/2010/main" val="0"/>
                              </a:ext>
                            </a:extLst>
                          </a:blip>
                          <a:srcRect/>
                          <a:stretch>
                            <a:fillRect/>
                          </a:stretch>
                        </pic:blipFill>
                        <pic:spPr bwMode="auto">
                          <a:xfrm>
                            <a:off x="0" y="0"/>
                            <a:ext cx="2758440" cy="2545080"/>
                          </a:xfrm>
                          <a:prstGeom prst="rect">
                            <a:avLst/>
                          </a:prstGeom>
                          <a:noFill/>
                          <a:ln>
                            <a:noFill/>
                          </a:ln>
                        </pic:spPr>
                      </pic:pic>
                    </a:graphicData>
                  </a:graphic>
                </wp:inline>
              </w:drawing>
            </w:r>
          </w:p>
        </w:tc>
      </w:tr>
    </w:tbl>
    <w:p w14:paraId="09655EEA" w14:textId="77777777" w:rsidR="00152D3E" w:rsidRPr="006D3781" w:rsidRDefault="00152D3E" w:rsidP="005F330B">
      <w:pPr>
        <w:pStyle w:val="TF"/>
        <w:rPr>
          <w:rFonts w:hint="eastAsia"/>
        </w:rPr>
      </w:pPr>
      <w:r w:rsidRPr="006D3781">
        <w:t xml:space="preserve">Figure </w:t>
      </w:r>
      <w:r w:rsidRPr="006D3781">
        <w:rPr>
          <w:rFonts w:hint="eastAsia"/>
        </w:rPr>
        <w:t>11</w:t>
      </w:r>
      <w:r w:rsidRPr="006D3781">
        <w:t>-</w:t>
      </w:r>
      <w:r>
        <w:rPr>
          <w:rFonts w:hint="eastAsia"/>
        </w:rPr>
        <w:t>24</w:t>
      </w:r>
      <w:r w:rsidRPr="006D3781">
        <w:t xml:space="preserve">: </w:t>
      </w:r>
      <w:r w:rsidRPr="000A3A1F">
        <w:rPr>
          <w:rFonts w:hint="eastAsia"/>
        </w:rPr>
        <w:t>SACCH and TCH performance without shifted SACCH</w:t>
      </w:r>
    </w:p>
    <w:p w14:paraId="10F6EC5C" w14:textId="77777777" w:rsidR="00152D3E" w:rsidRPr="005302E7" w:rsidRDefault="00152D3E" w:rsidP="00152D3E">
      <w:pPr>
        <w:rPr>
          <w:rFonts w:hint="eastAsia"/>
        </w:rPr>
      </w:pPr>
    </w:p>
    <w:p w14:paraId="6BD6457C" w14:textId="77777777" w:rsidR="00152D3E" w:rsidRPr="000A3A1F" w:rsidRDefault="00152D3E" w:rsidP="005F330B">
      <w:pPr>
        <w:pStyle w:val="TH"/>
        <w:rPr>
          <w:rFonts w:hint="eastAsia"/>
        </w:rPr>
      </w:pPr>
      <w:bookmarkStart w:id="664" w:name="_Ref237080992"/>
      <w:r w:rsidRPr="000A3A1F">
        <w:t xml:space="preserve">Table </w:t>
      </w:r>
      <w:bookmarkEnd w:id="664"/>
      <w:r w:rsidRPr="000A3A1F">
        <w:rPr>
          <w:rFonts w:hint="eastAsia"/>
        </w:rPr>
        <w:t>11-15: Relative performance without shifted SACCH</w:t>
      </w:r>
    </w:p>
    <w:tbl>
      <w:tblPr>
        <w:tblW w:w="0" w:type="auto"/>
        <w:jc w:val="center"/>
        <w:tblLook w:val="0000" w:firstRow="0" w:lastRow="0" w:firstColumn="0" w:lastColumn="0" w:noHBand="0" w:noVBand="0"/>
      </w:tblPr>
      <w:tblGrid>
        <w:gridCol w:w="1629"/>
        <w:gridCol w:w="2271"/>
        <w:gridCol w:w="2249"/>
      </w:tblGrid>
      <w:tr w:rsidR="00152D3E" w:rsidRPr="00DE5C59" w14:paraId="30F77665" w14:textId="77777777">
        <w:trPr>
          <w:trHeight w:val="12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6348B81" w14:textId="77777777" w:rsidR="00152D3E" w:rsidRPr="000A3A1F" w:rsidRDefault="00152D3E" w:rsidP="00152D3E"/>
        </w:tc>
        <w:tc>
          <w:tcPr>
            <w:tcW w:w="2271" w:type="dxa"/>
            <w:tcBorders>
              <w:top w:val="single" w:sz="4" w:space="0" w:color="auto"/>
              <w:left w:val="nil"/>
              <w:bottom w:val="single" w:sz="4" w:space="0" w:color="auto"/>
              <w:right w:val="single" w:sz="4" w:space="0" w:color="auto"/>
            </w:tcBorders>
            <w:shd w:val="clear" w:color="auto" w:fill="FFCC99"/>
            <w:vAlign w:val="center"/>
          </w:tcPr>
          <w:p w14:paraId="78D8853D" w14:textId="77777777" w:rsidR="00152D3E" w:rsidRPr="000A3A1F" w:rsidRDefault="00152D3E" w:rsidP="00152D3E">
            <w:pPr>
              <w:jc w:val="center"/>
            </w:pPr>
            <w:r w:rsidRPr="000A3A1F">
              <w:t>Relative performance</w:t>
            </w:r>
            <w:r w:rsidRPr="000A3A1F">
              <w:br/>
              <w:t>DTX off</w:t>
            </w:r>
          </w:p>
        </w:tc>
        <w:tc>
          <w:tcPr>
            <w:tcW w:w="2249" w:type="dxa"/>
            <w:tcBorders>
              <w:top w:val="single" w:sz="4" w:space="0" w:color="auto"/>
              <w:left w:val="nil"/>
              <w:bottom w:val="single" w:sz="4" w:space="0" w:color="auto"/>
              <w:right w:val="single" w:sz="4" w:space="0" w:color="auto"/>
            </w:tcBorders>
            <w:shd w:val="clear" w:color="auto" w:fill="FFCC99"/>
            <w:vAlign w:val="center"/>
          </w:tcPr>
          <w:p w14:paraId="257C69E7" w14:textId="77777777" w:rsidR="00152D3E" w:rsidRPr="000A3A1F" w:rsidRDefault="00152D3E" w:rsidP="00152D3E">
            <w:pPr>
              <w:jc w:val="center"/>
            </w:pPr>
            <w:r w:rsidRPr="000A3A1F">
              <w:t>Relative performance</w:t>
            </w:r>
            <w:r w:rsidRPr="000A3A1F">
              <w:br/>
              <w:t>DTX on</w:t>
            </w:r>
          </w:p>
        </w:tc>
      </w:tr>
      <w:tr w:rsidR="00152D3E" w:rsidRPr="00DE5C59" w14:paraId="221E9A28" w14:textId="77777777">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CCFFCC"/>
            <w:noWrap/>
            <w:vAlign w:val="center"/>
          </w:tcPr>
          <w:p w14:paraId="2085D25E" w14:textId="77777777" w:rsidR="00152D3E" w:rsidRPr="000A3A1F" w:rsidRDefault="00152D3E" w:rsidP="00152D3E">
            <w:r w:rsidRPr="000A3A1F">
              <w:t>+4dB_GMSKIntf</w:t>
            </w:r>
          </w:p>
        </w:tc>
        <w:tc>
          <w:tcPr>
            <w:tcW w:w="2271" w:type="dxa"/>
            <w:tcBorders>
              <w:top w:val="nil"/>
              <w:left w:val="nil"/>
              <w:bottom w:val="single" w:sz="4" w:space="0" w:color="auto"/>
              <w:right w:val="single" w:sz="4" w:space="0" w:color="auto"/>
            </w:tcBorders>
            <w:shd w:val="clear" w:color="auto" w:fill="auto"/>
            <w:noWrap/>
            <w:vAlign w:val="center"/>
          </w:tcPr>
          <w:p w14:paraId="48E4132D" w14:textId="77777777" w:rsidR="00152D3E" w:rsidRPr="000A3A1F" w:rsidRDefault="00152D3E" w:rsidP="00152D3E">
            <w:pPr>
              <w:jc w:val="center"/>
            </w:pPr>
            <w:r w:rsidRPr="000A3A1F">
              <w:t>2.8</w:t>
            </w:r>
          </w:p>
        </w:tc>
        <w:tc>
          <w:tcPr>
            <w:tcW w:w="2249" w:type="dxa"/>
            <w:tcBorders>
              <w:top w:val="nil"/>
              <w:left w:val="nil"/>
              <w:bottom w:val="single" w:sz="4" w:space="0" w:color="auto"/>
              <w:right w:val="single" w:sz="4" w:space="0" w:color="auto"/>
            </w:tcBorders>
            <w:shd w:val="clear" w:color="auto" w:fill="auto"/>
            <w:noWrap/>
            <w:vAlign w:val="center"/>
          </w:tcPr>
          <w:p w14:paraId="70C07392" w14:textId="77777777" w:rsidR="00152D3E" w:rsidRPr="000A3A1F" w:rsidRDefault="00152D3E" w:rsidP="00152D3E">
            <w:pPr>
              <w:jc w:val="center"/>
            </w:pPr>
            <w:r w:rsidRPr="000A3A1F">
              <w:t>3</w:t>
            </w:r>
          </w:p>
        </w:tc>
      </w:tr>
      <w:tr w:rsidR="00152D3E" w:rsidRPr="00DE5C59" w14:paraId="6CFAC226" w14:textId="77777777">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CCFFCC"/>
            <w:noWrap/>
            <w:vAlign w:val="center"/>
          </w:tcPr>
          <w:p w14:paraId="0B0CBC96" w14:textId="77777777" w:rsidR="00152D3E" w:rsidRPr="000A3A1F" w:rsidRDefault="00152D3E" w:rsidP="00152D3E">
            <w:r w:rsidRPr="000A3A1F">
              <w:t>+4dB_OSCIntf</w:t>
            </w:r>
          </w:p>
        </w:tc>
        <w:tc>
          <w:tcPr>
            <w:tcW w:w="2271" w:type="dxa"/>
            <w:tcBorders>
              <w:top w:val="nil"/>
              <w:left w:val="nil"/>
              <w:bottom w:val="single" w:sz="4" w:space="0" w:color="auto"/>
              <w:right w:val="single" w:sz="4" w:space="0" w:color="auto"/>
            </w:tcBorders>
            <w:shd w:val="clear" w:color="auto" w:fill="auto"/>
            <w:noWrap/>
            <w:vAlign w:val="center"/>
          </w:tcPr>
          <w:p w14:paraId="02AB87FC" w14:textId="77777777" w:rsidR="00152D3E" w:rsidRPr="000A3A1F" w:rsidRDefault="00152D3E" w:rsidP="00152D3E">
            <w:pPr>
              <w:jc w:val="center"/>
            </w:pPr>
            <w:r w:rsidRPr="000A3A1F">
              <w:t>3.2</w:t>
            </w:r>
          </w:p>
        </w:tc>
        <w:tc>
          <w:tcPr>
            <w:tcW w:w="2249" w:type="dxa"/>
            <w:tcBorders>
              <w:top w:val="nil"/>
              <w:left w:val="nil"/>
              <w:bottom w:val="single" w:sz="4" w:space="0" w:color="auto"/>
              <w:right w:val="single" w:sz="4" w:space="0" w:color="auto"/>
            </w:tcBorders>
            <w:shd w:val="clear" w:color="auto" w:fill="auto"/>
            <w:noWrap/>
            <w:vAlign w:val="center"/>
          </w:tcPr>
          <w:p w14:paraId="098C7896" w14:textId="77777777" w:rsidR="00152D3E" w:rsidRPr="000A3A1F" w:rsidRDefault="00152D3E" w:rsidP="00152D3E">
            <w:pPr>
              <w:jc w:val="center"/>
            </w:pPr>
            <w:r w:rsidRPr="000A3A1F">
              <w:t>3.7</w:t>
            </w:r>
          </w:p>
        </w:tc>
      </w:tr>
    </w:tbl>
    <w:p w14:paraId="6AF70A5A" w14:textId="77777777" w:rsidR="00152D3E" w:rsidRPr="00601583" w:rsidRDefault="00152D3E" w:rsidP="005F330B">
      <w:pPr>
        <w:pStyle w:val="FP"/>
        <w:rPr>
          <w:rFonts w:hint="eastAsia"/>
        </w:rPr>
      </w:pPr>
    </w:p>
    <w:p w14:paraId="2255189B" w14:textId="6121BA7C" w:rsidR="00152D3E" w:rsidRPr="002065AE" w:rsidRDefault="006A5256" w:rsidP="005F330B">
      <w:pPr>
        <w:pStyle w:val="TH"/>
        <w:rPr>
          <w:rFonts w:hint="eastAsia"/>
        </w:rPr>
      </w:pPr>
      <w:r w:rsidRPr="002065AE">
        <w:rPr>
          <w:noProof/>
        </w:rPr>
        <w:lastRenderedPageBreak/>
        <w:drawing>
          <wp:inline distT="0" distB="0" distL="0" distR="0" wp14:anchorId="0FD403E9" wp14:editId="1A023115">
            <wp:extent cx="4069080" cy="3093720"/>
            <wp:effectExtent l="0" t="0" r="0" b="0"/>
            <wp:docPr id="607"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738">
                      <a:extLst>
                        <a:ext uri="{28A0092B-C50C-407E-A947-70E740481C1C}">
                          <a14:useLocalDpi xmlns:a14="http://schemas.microsoft.com/office/drawing/2010/main" val="0"/>
                        </a:ext>
                      </a:extLst>
                    </a:blip>
                    <a:srcRect/>
                    <a:stretch>
                      <a:fillRect/>
                    </a:stretch>
                  </pic:blipFill>
                  <pic:spPr bwMode="auto">
                    <a:xfrm>
                      <a:off x="0" y="0"/>
                      <a:ext cx="4069080" cy="3093720"/>
                    </a:xfrm>
                    <a:prstGeom prst="rect">
                      <a:avLst/>
                    </a:prstGeom>
                    <a:noFill/>
                    <a:ln>
                      <a:noFill/>
                    </a:ln>
                  </pic:spPr>
                </pic:pic>
              </a:graphicData>
            </a:graphic>
          </wp:inline>
        </w:drawing>
      </w:r>
    </w:p>
    <w:p w14:paraId="359DBA2A" w14:textId="77777777" w:rsidR="00152D3E" w:rsidRPr="000A3A1F" w:rsidRDefault="00152D3E" w:rsidP="005F330B">
      <w:pPr>
        <w:pStyle w:val="TF"/>
        <w:rPr>
          <w:rFonts w:hint="eastAsia"/>
        </w:rPr>
      </w:pPr>
      <w:r w:rsidRPr="000A3A1F">
        <w:t xml:space="preserve">Figure </w:t>
      </w:r>
      <w:r w:rsidRPr="000A3A1F">
        <w:rPr>
          <w:rFonts w:hint="eastAsia"/>
        </w:rPr>
        <w:t>11-25: SACCH and TCH performance with shifted SACCH</w:t>
      </w:r>
      <w:r>
        <w:rPr>
          <w:rFonts w:hint="eastAsia"/>
          <w:lang w:eastAsia="zh-CN"/>
        </w:rPr>
        <w:t xml:space="preserve">, </w:t>
      </w:r>
      <w:r w:rsidRPr="000A3A1F">
        <w:rPr>
          <w:rFonts w:hint="eastAsia"/>
        </w:rPr>
        <w:t>DTX on</w:t>
      </w:r>
    </w:p>
    <w:p w14:paraId="7EFBBE83" w14:textId="77777777" w:rsidR="00152D3E" w:rsidRPr="000A3A1F" w:rsidRDefault="00152D3E" w:rsidP="005F330B">
      <w:pPr>
        <w:pStyle w:val="FP"/>
        <w:rPr>
          <w:rFonts w:hint="eastAsia"/>
          <w:lang w:eastAsia="zh-CN"/>
        </w:rPr>
      </w:pPr>
      <w:bookmarkStart w:id="665" w:name="_Ref237081002"/>
    </w:p>
    <w:p w14:paraId="1AC89EF4" w14:textId="77777777" w:rsidR="00152D3E" w:rsidRPr="000A3A1F" w:rsidRDefault="00152D3E" w:rsidP="005F330B">
      <w:pPr>
        <w:pStyle w:val="TH"/>
        <w:rPr>
          <w:rFonts w:hint="eastAsia"/>
        </w:rPr>
      </w:pPr>
      <w:r w:rsidRPr="000A3A1F">
        <w:t xml:space="preserve">Table </w:t>
      </w:r>
      <w:bookmarkEnd w:id="665"/>
      <w:r w:rsidRPr="000A3A1F">
        <w:rPr>
          <w:rFonts w:hint="eastAsia"/>
        </w:rPr>
        <w:t>11-16: Relative performance with shifted SACCH</w:t>
      </w:r>
    </w:p>
    <w:tbl>
      <w:tblPr>
        <w:tblW w:w="4991" w:type="dxa"/>
        <w:jc w:val="center"/>
        <w:tblLook w:val="0000" w:firstRow="0" w:lastRow="0" w:firstColumn="0" w:lastColumn="0" w:noHBand="0" w:noVBand="0"/>
      </w:tblPr>
      <w:tblGrid>
        <w:gridCol w:w="2183"/>
        <w:gridCol w:w="2808"/>
      </w:tblGrid>
      <w:tr w:rsidR="00152D3E" w:rsidRPr="00601583" w14:paraId="58998C87" w14:textId="77777777">
        <w:trPr>
          <w:trHeight w:val="1200"/>
          <w:jc w:val="center"/>
        </w:trPr>
        <w:tc>
          <w:tcPr>
            <w:tcW w:w="21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86B7C1" w14:textId="77777777" w:rsidR="00152D3E" w:rsidRPr="0086361A" w:rsidRDefault="00152D3E" w:rsidP="00152D3E">
            <w:pPr>
              <w:rPr>
                <w:rFonts w:ascii="FrutigerNext LT Regular" w:hAnsi="FrutigerNext LT Regular" w:cs="SimSun" w:hint="eastAsia"/>
                <w:sz w:val="18"/>
                <w:szCs w:val="18"/>
              </w:rPr>
            </w:pPr>
          </w:p>
        </w:tc>
        <w:tc>
          <w:tcPr>
            <w:tcW w:w="2808" w:type="dxa"/>
            <w:tcBorders>
              <w:top w:val="single" w:sz="4" w:space="0" w:color="auto"/>
              <w:left w:val="nil"/>
              <w:bottom w:val="single" w:sz="4" w:space="0" w:color="auto"/>
              <w:right w:val="single" w:sz="4" w:space="0" w:color="auto"/>
            </w:tcBorders>
            <w:shd w:val="clear" w:color="auto" w:fill="FFCC99"/>
            <w:vAlign w:val="center"/>
          </w:tcPr>
          <w:p w14:paraId="54443B08" w14:textId="77777777" w:rsidR="00152D3E" w:rsidRPr="0086361A" w:rsidRDefault="00152D3E" w:rsidP="00152D3E">
            <w:pPr>
              <w:jc w:val="center"/>
              <w:rPr>
                <w:rFonts w:ascii="FrutigerNext LT Regular" w:hAnsi="FrutigerNext LT Regular" w:cs="SimSun"/>
                <w:sz w:val="18"/>
                <w:szCs w:val="18"/>
              </w:rPr>
            </w:pPr>
            <w:r w:rsidRPr="0086361A">
              <w:rPr>
                <w:rFonts w:ascii="FrutigerNext LT Regular" w:hAnsi="FrutigerNext LT Regular" w:cs="SimSun"/>
                <w:sz w:val="18"/>
                <w:szCs w:val="18"/>
              </w:rPr>
              <w:t>Relative performance</w:t>
            </w:r>
            <w:r w:rsidRPr="0086361A">
              <w:rPr>
                <w:rFonts w:ascii="FrutigerNext LT Regular" w:hAnsi="FrutigerNext LT Regular" w:cs="SimSun"/>
                <w:sz w:val="18"/>
                <w:szCs w:val="18"/>
              </w:rPr>
              <w:br/>
              <w:t>DTX on</w:t>
            </w:r>
          </w:p>
        </w:tc>
      </w:tr>
      <w:tr w:rsidR="00152D3E" w:rsidRPr="00601583" w14:paraId="4F0D0BC0" w14:textId="77777777">
        <w:trPr>
          <w:trHeight w:val="300"/>
          <w:jc w:val="center"/>
        </w:trPr>
        <w:tc>
          <w:tcPr>
            <w:tcW w:w="2183" w:type="dxa"/>
            <w:tcBorders>
              <w:top w:val="single" w:sz="4" w:space="0" w:color="auto"/>
              <w:left w:val="single" w:sz="4" w:space="0" w:color="auto"/>
              <w:bottom w:val="single" w:sz="4" w:space="0" w:color="auto"/>
              <w:right w:val="single" w:sz="4" w:space="0" w:color="auto"/>
            </w:tcBorders>
            <w:shd w:val="clear" w:color="auto" w:fill="CCFFCC"/>
            <w:noWrap/>
            <w:vAlign w:val="center"/>
          </w:tcPr>
          <w:p w14:paraId="15B10318" w14:textId="77777777" w:rsidR="00152D3E" w:rsidRPr="0086361A" w:rsidRDefault="00152D3E" w:rsidP="00152D3E">
            <w:pPr>
              <w:rPr>
                <w:rFonts w:ascii="FrutigerNext LT Regular" w:hAnsi="FrutigerNext LT Regular" w:cs="SimSun"/>
                <w:sz w:val="18"/>
                <w:szCs w:val="18"/>
              </w:rPr>
            </w:pPr>
            <w:r w:rsidRPr="0086361A">
              <w:rPr>
                <w:rFonts w:ascii="FrutigerNext LT Regular" w:hAnsi="FrutigerNext LT Regular" w:cs="SimSun" w:hint="eastAsia"/>
                <w:sz w:val="18"/>
                <w:szCs w:val="18"/>
              </w:rPr>
              <w:t>+</w:t>
            </w:r>
            <w:r w:rsidRPr="0086361A">
              <w:rPr>
                <w:rFonts w:ascii="FrutigerNext LT Regular" w:hAnsi="FrutigerNext LT Regular" w:cs="SimSun"/>
                <w:sz w:val="18"/>
                <w:szCs w:val="18"/>
              </w:rPr>
              <w:t>4dB_GMSKIntf</w:t>
            </w:r>
          </w:p>
        </w:tc>
        <w:tc>
          <w:tcPr>
            <w:tcW w:w="2808" w:type="dxa"/>
            <w:tcBorders>
              <w:top w:val="nil"/>
              <w:left w:val="nil"/>
              <w:bottom w:val="single" w:sz="4" w:space="0" w:color="auto"/>
              <w:right w:val="single" w:sz="4" w:space="0" w:color="auto"/>
            </w:tcBorders>
            <w:shd w:val="clear" w:color="auto" w:fill="auto"/>
            <w:noWrap/>
            <w:vAlign w:val="center"/>
          </w:tcPr>
          <w:p w14:paraId="42D06059" w14:textId="77777777" w:rsidR="00152D3E" w:rsidRPr="0086361A" w:rsidRDefault="00152D3E" w:rsidP="00152D3E">
            <w:pPr>
              <w:jc w:val="center"/>
              <w:rPr>
                <w:rFonts w:ascii="FrutigerNext LT Regular" w:hAnsi="FrutigerNext LT Regular" w:cs="SimSun" w:hint="eastAsia"/>
                <w:sz w:val="18"/>
                <w:szCs w:val="18"/>
              </w:rPr>
            </w:pPr>
            <w:r w:rsidRPr="0086361A">
              <w:rPr>
                <w:rFonts w:ascii="FrutigerNext LT Regular" w:hAnsi="FrutigerNext LT Regular" w:cs="SimSun" w:hint="eastAsia"/>
                <w:sz w:val="18"/>
                <w:szCs w:val="18"/>
              </w:rPr>
              <w:t>2.3</w:t>
            </w:r>
          </w:p>
        </w:tc>
      </w:tr>
      <w:tr w:rsidR="00152D3E" w:rsidRPr="00601583" w14:paraId="37BE707F" w14:textId="77777777">
        <w:trPr>
          <w:trHeight w:val="300"/>
          <w:jc w:val="center"/>
        </w:trPr>
        <w:tc>
          <w:tcPr>
            <w:tcW w:w="2183" w:type="dxa"/>
            <w:tcBorders>
              <w:top w:val="single" w:sz="4" w:space="0" w:color="auto"/>
              <w:left w:val="single" w:sz="4" w:space="0" w:color="auto"/>
              <w:bottom w:val="single" w:sz="4" w:space="0" w:color="auto"/>
              <w:right w:val="single" w:sz="4" w:space="0" w:color="auto"/>
            </w:tcBorders>
            <w:shd w:val="clear" w:color="auto" w:fill="CCFFCC"/>
            <w:noWrap/>
            <w:vAlign w:val="center"/>
          </w:tcPr>
          <w:p w14:paraId="4288A149" w14:textId="77777777" w:rsidR="00152D3E" w:rsidRPr="0086361A" w:rsidRDefault="00152D3E" w:rsidP="00152D3E">
            <w:pPr>
              <w:rPr>
                <w:rFonts w:ascii="FrutigerNext LT Regular" w:hAnsi="FrutigerNext LT Regular" w:cs="SimSun"/>
                <w:sz w:val="18"/>
                <w:szCs w:val="18"/>
              </w:rPr>
            </w:pPr>
            <w:r w:rsidRPr="0086361A">
              <w:rPr>
                <w:rFonts w:ascii="FrutigerNext LT Regular" w:hAnsi="FrutigerNext LT Regular" w:cs="SimSun" w:hint="eastAsia"/>
                <w:sz w:val="18"/>
                <w:szCs w:val="18"/>
              </w:rPr>
              <w:t>+</w:t>
            </w:r>
            <w:r w:rsidRPr="0086361A">
              <w:rPr>
                <w:rFonts w:ascii="FrutigerNext LT Regular" w:hAnsi="FrutigerNext LT Regular" w:cs="SimSun"/>
                <w:sz w:val="18"/>
                <w:szCs w:val="18"/>
              </w:rPr>
              <w:t>4dB_OSCIntf</w:t>
            </w:r>
          </w:p>
        </w:tc>
        <w:tc>
          <w:tcPr>
            <w:tcW w:w="2808" w:type="dxa"/>
            <w:tcBorders>
              <w:top w:val="nil"/>
              <w:left w:val="nil"/>
              <w:bottom w:val="single" w:sz="4" w:space="0" w:color="auto"/>
              <w:right w:val="single" w:sz="4" w:space="0" w:color="auto"/>
            </w:tcBorders>
            <w:shd w:val="clear" w:color="auto" w:fill="auto"/>
            <w:noWrap/>
            <w:vAlign w:val="center"/>
          </w:tcPr>
          <w:p w14:paraId="0EA053E0" w14:textId="77777777" w:rsidR="00152D3E" w:rsidRPr="0086361A" w:rsidRDefault="00152D3E" w:rsidP="00152D3E">
            <w:pPr>
              <w:jc w:val="center"/>
              <w:rPr>
                <w:rFonts w:ascii="FrutigerNext LT Regular" w:hAnsi="FrutigerNext LT Regular" w:cs="SimSun" w:hint="eastAsia"/>
                <w:sz w:val="18"/>
                <w:szCs w:val="18"/>
              </w:rPr>
            </w:pPr>
            <w:r w:rsidRPr="0086361A">
              <w:rPr>
                <w:rFonts w:ascii="FrutigerNext LT Regular" w:hAnsi="FrutigerNext LT Regular" w:cs="SimSun" w:hint="eastAsia"/>
                <w:sz w:val="18"/>
                <w:szCs w:val="18"/>
              </w:rPr>
              <w:t>2.6</w:t>
            </w:r>
          </w:p>
        </w:tc>
      </w:tr>
    </w:tbl>
    <w:p w14:paraId="1FEE93DA" w14:textId="77777777" w:rsidR="005F330B" w:rsidRDefault="005F330B" w:rsidP="005F330B">
      <w:pPr>
        <w:pStyle w:val="FP"/>
        <w:rPr>
          <w:lang w:eastAsia="zh-CN"/>
        </w:rPr>
      </w:pPr>
    </w:p>
    <w:p w14:paraId="1EAAD243" w14:textId="77777777" w:rsidR="00152D3E" w:rsidRDefault="00152D3E" w:rsidP="00152D3E">
      <w:pPr>
        <w:pStyle w:val="Heading6"/>
        <w:rPr>
          <w:lang w:eastAsia="zh-CN"/>
        </w:rPr>
      </w:pPr>
      <w:bookmarkStart w:id="666" w:name="_Toc518052985"/>
      <w:r>
        <w:rPr>
          <w:rFonts w:hint="eastAsia"/>
          <w:lang w:eastAsia="zh-CN"/>
        </w:rPr>
        <w:t>11</w:t>
      </w:r>
      <w:r>
        <w:rPr>
          <w:lang w:eastAsia="zh-CN"/>
        </w:rPr>
        <w:t>.</w:t>
      </w:r>
      <w:r>
        <w:rPr>
          <w:rFonts w:hint="eastAsia"/>
          <w:lang w:eastAsia="zh-CN"/>
        </w:rPr>
        <w:t>1</w:t>
      </w:r>
      <w:r>
        <w:rPr>
          <w:lang w:eastAsia="zh-CN"/>
        </w:rPr>
        <w:t>.</w:t>
      </w:r>
      <w:r>
        <w:rPr>
          <w:rFonts w:hint="eastAsia"/>
          <w:lang w:eastAsia="zh-CN"/>
        </w:rPr>
        <w:t>2</w:t>
      </w:r>
      <w:r>
        <w:rPr>
          <w:lang w:eastAsia="zh-CN"/>
        </w:rPr>
        <w:t>.</w:t>
      </w:r>
      <w:r>
        <w:rPr>
          <w:rFonts w:hint="eastAsia"/>
          <w:lang w:eastAsia="zh-CN"/>
        </w:rPr>
        <w:t>1</w:t>
      </w:r>
      <w:r>
        <w:rPr>
          <w:lang w:eastAsia="zh-CN"/>
        </w:rPr>
        <w:t>.</w:t>
      </w:r>
      <w:r>
        <w:rPr>
          <w:rFonts w:hint="eastAsia"/>
          <w:lang w:eastAsia="zh-CN"/>
        </w:rPr>
        <w:t>5</w:t>
      </w:r>
      <w:r>
        <w:rPr>
          <w:lang w:eastAsia="zh-CN"/>
        </w:rPr>
        <w:t>.</w:t>
      </w:r>
      <w:r>
        <w:rPr>
          <w:rFonts w:hint="eastAsia"/>
          <w:lang w:eastAsia="zh-CN"/>
        </w:rPr>
        <w:t>4</w:t>
      </w:r>
      <w:r>
        <w:rPr>
          <w:lang w:eastAsia="zh-CN"/>
        </w:rPr>
        <w:tab/>
      </w:r>
      <w:r>
        <w:rPr>
          <w:rFonts w:hint="eastAsia"/>
          <w:lang w:eastAsia="zh-CN"/>
        </w:rPr>
        <w:t>Shifted SACCH without DTX</w:t>
      </w:r>
      <w:bookmarkEnd w:id="666"/>
    </w:p>
    <w:p w14:paraId="1A51136F" w14:textId="77777777" w:rsidR="005F330B" w:rsidRPr="005F330B" w:rsidRDefault="005F330B" w:rsidP="005F330B">
      <w:pPr>
        <w:pStyle w:val="TH"/>
        <w:rPr>
          <w:lang w:eastAsia="zh-CN"/>
        </w:rPr>
      </w:pPr>
    </w:p>
    <w:tbl>
      <w:tblPr>
        <w:tblW w:w="9117" w:type="dxa"/>
        <w:jc w:val="center"/>
        <w:tblLayout w:type="fixed"/>
        <w:tblLook w:val="01E0" w:firstRow="1" w:lastRow="1" w:firstColumn="1" w:lastColumn="1" w:noHBand="0" w:noVBand="0"/>
      </w:tblPr>
      <w:tblGrid>
        <w:gridCol w:w="4509"/>
        <w:gridCol w:w="4608"/>
      </w:tblGrid>
      <w:tr w:rsidR="00152D3E" w14:paraId="64553A1C" w14:textId="77777777" w:rsidTr="00743762">
        <w:trPr>
          <w:jc w:val="center"/>
        </w:trPr>
        <w:tc>
          <w:tcPr>
            <w:tcW w:w="4509" w:type="dxa"/>
            <w:shd w:val="clear" w:color="auto" w:fill="auto"/>
          </w:tcPr>
          <w:p w14:paraId="33633A8E" w14:textId="78C908F1" w:rsidR="00152D3E" w:rsidRPr="00743762" w:rsidRDefault="006A5256" w:rsidP="005F330B">
            <w:pPr>
              <w:pStyle w:val="TH"/>
              <w:rPr>
                <w:rFonts w:cs="Tahoma" w:hint="eastAsia"/>
                <w:sz w:val="16"/>
                <w:szCs w:val="16"/>
              </w:rPr>
            </w:pPr>
            <w:r w:rsidRPr="00743762">
              <w:rPr>
                <w:rFonts w:cs="Tahoma"/>
                <w:noProof/>
                <w:sz w:val="16"/>
                <w:szCs w:val="16"/>
              </w:rPr>
              <w:drawing>
                <wp:inline distT="0" distB="0" distL="0" distR="0" wp14:anchorId="53A6B80B" wp14:editId="6AFCA168">
                  <wp:extent cx="2758440" cy="2552700"/>
                  <wp:effectExtent l="0" t="0" r="0" b="0"/>
                  <wp:docPr id="608" name="Pictur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rrowheads="1"/>
                          </pic:cNvPicPr>
                        </pic:nvPicPr>
                        <pic:blipFill>
                          <a:blip r:embed="rId739">
                            <a:extLst>
                              <a:ext uri="{28A0092B-C50C-407E-A947-70E740481C1C}">
                                <a14:useLocalDpi xmlns:a14="http://schemas.microsoft.com/office/drawing/2010/main" val="0"/>
                              </a:ext>
                            </a:extLst>
                          </a:blip>
                          <a:srcRect/>
                          <a:stretch>
                            <a:fillRect/>
                          </a:stretch>
                        </pic:blipFill>
                        <pic:spPr bwMode="auto">
                          <a:xfrm>
                            <a:off x="0" y="0"/>
                            <a:ext cx="2758440" cy="2552700"/>
                          </a:xfrm>
                          <a:prstGeom prst="rect">
                            <a:avLst/>
                          </a:prstGeom>
                          <a:noFill/>
                          <a:ln>
                            <a:noFill/>
                          </a:ln>
                        </pic:spPr>
                      </pic:pic>
                    </a:graphicData>
                  </a:graphic>
                </wp:inline>
              </w:drawing>
            </w:r>
          </w:p>
        </w:tc>
        <w:tc>
          <w:tcPr>
            <w:tcW w:w="4608" w:type="dxa"/>
            <w:shd w:val="clear" w:color="auto" w:fill="auto"/>
          </w:tcPr>
          <w:p w14:paraId="00CA1A07" w14:textId="581F3F6C" w:rsidR="00152D3E" w:rsidRPr="00743762" w:rsidRDefault="006A5256" w:rsidP="005F330B">
            <w:pPr>
              <w:pStyle w:val="TH"/>
              <w:rPr>
                <w:rFonts w:cs="Tahoma" w:hint="eastAsia"/>
                <w:sz w:val="16"/>
                <w:szCs w:val="16"/>
              </w:rPr>
            </w:pPr>
            <w:r w:rsidRPr="00743762">
              <w:rPr>
                <w:rFonts w:cs="Tahoma"/>
                <w:noProof/>
                <w:sz w:val="16"/>
                <w:szCs w:val="16"/>
              </w:rPr>
              <w:drawing>
                <wp:inline distT="0" distB="0" distL="0" distR="0" wp14:anchorId="3DEF69E5" wp14:editId="34345EA2">
                  <wp:extent cx="2758440" cy="2552700"/>
                  <wp:effectExtent l="0" t="0" r="0" b="0"/>
                  <wp:docPr id="609" name="Pictur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rrowheads="1"/>
                          </pic:cNvPicPr>
                        </pic:nvPicPr>
                        <pic:blipFill>
                          <a:blip r:embed="rId740">
                            <a:extLst>
                              <a:ext uri="{28A0092B-C50C-407E-A947-70E740481C1C}">
                                <a14:useLocalDpi xmlns:a14="http://schemas.microsoft.com/office/drawing/2010/main" val="0"/>
                              </a:ext>
                            </a:extLst>
                          </a:blip>
                          <a:srcRect/>
                          <a:stretch>
                            <a:fillRect/>
                          </a:stretch>
                        </pic:blipFill>
                        <pic:spPr bwMode="auto">
                          <a:xfrm>
                            <a:off x="0" y="0"/>
                            <a:ext cx="2758440" cy="2552700"/>
                          </a:xfrm>
                          <a:prstGeom prst="rect">
                            <a:avLst/>
                          </a:prstGeom>
                          <a:noFill/>
                          <a:ln>
                            <a:noFill/>
                          </a:ln>
                        </pic:spPr>
                      </pic:pic>
                    </a:graphicData>
                  </a:graphic>
                </wp:inline>
              </w:drawing>
            </w:r>
          </w:p>
        </w:tc>
      </w:tr>
    </w:tbl>
    <w:p w14:paraId="34A32D86" w14:textId="77777777" w:rsidR="00152D3E" w:rsidRPr="007E7F75" w:rsidRDefault="00152D3E" w:rsidP="005F330B">
      <w:pPr>
        <w:pStyle w:val="TF"/>
        <w:rPr>
          <w:rFonts w:hint="eastAsia"/>
        </w:rPr>
      </w:pPr>
      <w:r w:rsidRPr="007E7F75">
        <w:rPr>
          <w:rFonts w:hint="eastAsia"/>
        </w:rPr>
        <w:t xml:space="preserve">Figure </w:t>
      </w:r>
      <w:r>
        <w:rPr>
          <w:rFonts w:hint="eastAsia"/>
          <w:lang w:eastAsia="zh-CN"/>
        </w:rPr>
        <w:t>11-26:</w:t>
      </w:r>
      <w:r w:rsidRPr="007E7F75">
        <w:rPr>
          <w:rFonts w:hint="eastAsia"/>
        </w:rPr>
        <w:t xml:space="preserve"> </w:t>
      </w:r>
      <w:r>
        <w:rPr>
          <w:rFonts w:hint="eastAsia"/>
          <w:lang w:eastAsia="zh-CN"/>
        </w:rPr>
        <w:t>P</w:t>
      </w:r>
      <w:r w:rsidRPr="007E7F75">
        <w:rPr>
          <w:rFonts w:hint="eastAsia"/>
        </w:rPr>
        <w:t>aired TCH degradation with shifted SACCH</w:t>
      </w:r>
      <w:r>
        <w:rPr>
          <w:rFonts w:hint="eastAsia"/>
          <w:lang w:eastAsia="zh-CN"/>
        </w:rPr>
        <w:t xml:space="preserve">, </w:t>
      </w:r>
      <w:r w:rsidRPr="007E7F75">
        <w:rPr>
          <w:rFonts w:hint="eastAsia"/>
        </w:rPr>
        <w:t>DTX off</w:t>
      </w:r>
      <w:r>
        <w:rPr>
          <w:rFonts w:hint="eastAsia"/>
          <w:lang w:eastAsia="zh-CN"/>
        </w:rPr>
        <w:t xml:space="preserve">, </w:t>
      </w:r>
      <w:r w:rsidRPr="007E7F75">
        <w:rPr>
          <w:rFonts w:hint="eastAsia"/>
        </w:rPr>
        <w:t>tuning SCPIR of SACCH</w:t>
      </w:r>
    </w:p>
    <w:p w14:paraId="73163B74" w14:textId="77777777" w:rsidR="00152D3E" w:rsidRDefault="00152D3E" w:rsidP="00152D3E">
      <w:pPr>
        <w:pStyle w:val="Heading6"/>
        <w:rPr>
          <w:lang w:eastAsia="zh-CN"/>
        </w:rPr>
      </w:pPr>
      <w:bookmarkStart w:id="667" w:name="_Toc518052986"/>
      <w:r>
        <w:rPr>
          <w:lang w:eastAsia="zh-CN"/>
        </w:rPr>
        <w:lastRenderedPageBreak/>
        <w:t>11.1.</w:t>
      </w:r>
      <w:r>
        <w:rPr>
          <w:rFonts w:hint="eastAsia"/>
          <w:lang w:eastAsia="zh-CN"/>
        </w:rPr>
        <w:t>2.1.5</w:t>
      </w:r>
      <w:r>
        <w:rPr>
          <w:lang w:eastAsia="zh-CN"/>
        </w:rPr>
        <w:t>.</w:t>
      </w:r>
      <w:r>
        <w:rPr>
          <w:rFonts w:hint="eastAsia"/>
          <w:lang w:eastAsia="zh-CN"/>
        </w:rPr>
        <w:t>5</w:t>
      </w:r>
      <w:r>
        <w:rPr>
          <w:lang w:eastAsia="zh-CN"/>
        </w:rPr>
        <w:tab/>
      </w:r>
      <w:r>
        <w:rPr>
          <w:rFonts w:hint="eastAsia"/>
          <w:lang w:eastAsia="zh-CN"/>
        </w:rPr>
        <w:t>P</w:t>
      </w:r>
      <w:r>
        <w:rPr>
          <w:lang w:eastAsia="zh-CN"/>
        </w:rPr>
        <w:t>erformance analysis</w:t>
      </w:r>
      <w:bookmarkEnd w:id="667"/>
    </w:p>
    <w:p w14:paraId="36F3BFD0" w14:textId="77777777" w:rsidR="00152D3E" w:rsidRPr="00E8112D" w:rsidRDefault="00152D3E" w:rsidP="00152D3E">
      <w:pPr>
        <w:rPr>
          <w:lang w:val="en-US" w:eastAsia="zh-CN"/>
        </w:rPr>
      </w:pPr>
      <w:r w:rsidRPr="00E8112D">
        <w:rPr>
          <w:lang w:val="en-US" w:eastAsia="zh-CN"/>
        </w:rPr>
        <w:t>In order to evaluate the performance improvement of Shifted SACCH for VAMOS level II and legacy non-SAIC receivers, the relative performance of legacy SAIC receiver in non VAMOS mode, 1.8 dB (see [</w:t>
      </w:r>
      <w:r>
        <w:rPr>
          <w:rFonts w:hint="eastAsia"/>
          <w:lang w:val="en-US" w:eastAsia="zh-CN"/>
        </w:rPr>
        <w:t>11-7</w:t>
      </w:r>
      <w:r w:rsidRPr="00E8112D">
        <w:rPr>
          <w:lang w:val="en-US" w:eastAsia="zh-CN"/>
        </w:rPr>
        <w:t>]), is chosen as the reference point. The following comparisons are between the reference point and the simulation results shown</w:t>
      </w:r>
      <w:r>
        <w:rPr>
          <w:rFonts w:hint="eastAsia"/>
          <w:lang w:val="en-US" w:eastAsia="zh-CN"/>
        </w:rPr>
        <w:t xml:space="preserve"> above</w:t>
      </w:r>
      <w:r w:rsidRPr="00E8112D">
        <w:rPr>
          <w:lang w:val="en-US" w:eastAsia="zh-CN"/>
        </w:rPr>
        <w:t xml:space="preserve">. </w:t>
      </w:r>
    </w:p>
    <w:p w14:paraId="40124CFA" w14:textId="77777777" w:rsidR="00152D3E" w:rsidRPr="00E8112D" w:rsidRDefault="00152D3E" w:rsidP="00152D3E">
      <w:pPr>
        <w:rPr>
          <w:lang w:val="en-US" w:eastAsia="zh-CN"/>
        </w:rPr>
      </w:pPr>
      <w:r w:rsidRPr="00E8112D">
        <w:rPr>
          <w:lang w:val="en-US" w:eastAsia="zh-CN"/>
        </w:rPr>
        <w:t xml:space="preserve">As shown in Table </w:t>
      </w:r>
      <w:r>
        <w:rPr>
          <w:rFonts w:hint="eastAsia"/>
          <w:lang w:val="en-US" w:eastAsia="zh-CN"/>
        </w:rPr>
        <w:t>11-13</w:t>
      </w:r>
      <w:r w:rsidRPr="00E8112D">
        <w:rPr>
          <w:lang w:val="en-US" w:eastAsia="zh-CN"/>
        </w:rPr>
        <w:t xml:space="preserve"> and Table </w:t>
      </w:r>
      <w:r>
        <w:rPr>
          <w:rFonts w:hint="eastAsia"/>
          <w:lang w:val="en-US" w:eastAsia="zh-CN"/>
        </w:rPr>
        <w:t>11-14</w:t>
      </w:r>
      <w:r w:rsidRPr="00E8112D">
        <w:rPr>
          <w:lang w:val="en-US" w:eastAsia="zh-CN"/>
        </w:rPr>
        <w:t>, comparing with the reference point, the relative performance degradation of VAMOS level II receiver without shifted SACCH is 0.6dB to 1.5dB while that with shifted SACCH is -0.7dB to</w:t>
      </w:r>
      <w:r>
        <w:rPr>
          <w:rFonts w:hint="eastAsia"/>
          <w:lang w:val="en-US" w:eastAsia="zh-CN"/>
        </w:rPr>
        <w:t xml:space="preserve"> </w:t>
      </w:r>
      <w:r w:rsidRPr="00E8112D">
        <w:rPr>
          <w:lang w:val="en-US" w:eastAsia="zh-CN"/>
        </w:rPr>
        <w:t>0dB. The negative value here indicates an improvement on the relative performance.</w:t>
      </w:r>
    </w:p>
    <w:p w14:paraId="191FF86D" w14:textId="77777777" w:rsidR="00152D3E" w:rsidRPr="00E8112D" w:rsidRDefault="00152D3E" w:rsidP="00152D3E">
      <w:pPr>
        <w:rPr>
          <w:lang w:val="en-US" w:eastAsia="zh-CN"/>
        </w:rPr>
      </w:pPr>
      <w:r w:rsidRPr="00E8112D">
        <w:rPr>
          <w:lang w:val="en-US" w:eastAsia="zh-CN"/>
        </w:rPr>
        <w:t xml:space="preserve">As shown in Table </w:t>
      </w:r>
      <w:r>
        <w:rPr>
          <w:rFonts w:hint="eastAsia"/>
          <w:lang w:val="en-US" w:eastAsia="zh-CN"/>
        </w:rPr>
        <w:t>11-15</w:t>
      </w:r>
      <w:r w:rsidRPr="00E8112D">
        <w:rPr>
          <w:lang w:val="en-US" w:eastAsia="zh-CN"/>
        </w:rPr>
        <w:t xml:space="preserve"> and Table </w:t>
      </w:r>
      <w:r>
        <w:rPr>
          <w:rFonts w:hint="eastAsia"/>
          <w:lang w:val="en-US" w:eastAsia="zh-CN"/>
        </w:rPr>
        <w:t>11-16</w:t>
      </w:r>
      <w:r w:rsidRPr="00E8112D">
        <w:rPr>
          <w:lang w:val="en-US" w:eastAsia="zh-CN"/>
        </w:rPr>
        <w:t>, comparing with the reference point, the relative performance degradation of non-SAIC receiver without shifted SACCH is 1.2dB to 1.9dB while that with shifted SACCH is 0.5dB to 0.8dB.</w:t>
      </w:r>
    </w:p>
    <w:p w14:paraId="7A8A2CC2" w14:textId="77777777" w:rsidR="00152D3E" w:rsidRPr="00E8112D" w:rsidRDefault="00152D3E" w:rsidP="00152D3E">
      <w:pPr>
        <w:rPr>
          <w:lang w:val="en-US" w:eastAsia="zh-CN"/>
        </w:rPr>
      </w:pPr>
      <w:r w:rsidRPr="00E8112D">
        <w:rPr>
          <w:lang w:val="en-US" w:eastAsia="zh-CN"/>
        </w:rPr>
        <w:t>It is clear that shifted SACCH is a helpful solution to keep the relative performance of SACCH at the legacy non-VAMOS level with the DTX gain.</w:t>
      </w:r>
    </w:p>
    <w:p w14:paraId="21E41367" w14:textId="77777777" w:rsidR="00152D3E" w:rsidRPr="00E8112D" w:rsidRDefault="00152D3E" w:rsidP="00152D3E">
      <w:pPr>
        <w:rPr>
          <w:lang w:val="en-US" w:eastAsia="zh-CN"/>
        </w:rPr>
      </w:pPr>
      <w:r w:rsidRPr="00E8112D">
        <w:rPr>
          <w:lang w:val="en-US" w:eastAsia="zh-CN"/>
        </w:rPr>
        <w:t xml:space="preserve">Even without DTX shifted SACCH also has some gains by tuning SCPIR of the SACCH frame. That means a VAMOS sub channel could have different SCPIRs between TCH and SACCH. </w:t>
      </w:r>
    </w:p>
    <w:p w14:paraId="45C912E3" w14:textId="77777777" w:rsidR="00152D3E" w:rsidRPr="00E8112D" w:rsidRDefault="00152D3E" w:rsidP="00152D3E">
      <w:pPr>
        <w:rPr>
          <w:lang w:val="en-US" w:eastAsia="zh-CN"/>
        </w:rPr>
      </w:pPr>
      <w:r w:rsidRPr="00E8112D">
        <w:rPr>
          <w:lang w:val="en-US" w:eastAsia="zh-CN"/>
        </w:rPr>
        <w:t xml:space="preserve">To take Figure </w:t>
      </w:r>
      <w:r>
        <w:rPr>
          <w:rFonts w:hint="eastAsia"/>
          <w:lang w:val="en-US" w:eastAsia="zh-CN"/>
        </w:rPr>
        <w:t>11-22</w:t>
      </w:r>
      <w:r w:rsidRPr="00E8112D">
        <w:rPr>
          <w:lang w:val="en-US" w:eastAsia="zh-CN"/>
        </w:rPr>
        <w:t xml:space="preserve"> as an example, if SCPIR in TCH is -4dB and SCPIR in SACCH is 0dB, the relative performance would be 0dB which is much less than that of a legacy SAIC receiver (1.8dB).</w:t>
      </w:r>
    </w:p>
    <w:p w14:paraId="4DE65858" w14:textId="77777777" w:rsidR="00152D3E" w:rsidRPr="00E8112D" w:rsidRDefault="00152D3E" w:rsidP="00152D3E">
      <w:pPr>
        <w:rPr>
          <w:rFonts w:hint="eastAsia"/>
          <w:lang w:val="en-US" w:eastAsia="zh-CN"/>
        </w:rPr>
      </w:pPr>
      <w:r w:rsidRPr="00E8112D">
        <w:rPr>
          <w:lang w:val="en-US" w:eastAsia="zh-CN"/>
        </w:rPr>
        <w:t xml:space="preserve">It may be argued that the performance of paired user will be degraded. It has also been considered in this evaluation. As shown in Figure </w:t>
      </w:r>
      <w:r>
        <w:rPr>
          <w:rFonts w:hint="eastAsia"/>
          <w:lang w:val="en-US" w:eastAsia="zh-CN"/>
        </w:rPr>
        <w:t>11-26</w:t>
      </w:r>
      <w:r w:rsidRPr="00E8112D">
        <w:rPr>
          <w:lang w:val="en-US" w:eastAsia="zh-CN"/>
        </w:rPr>
        <w:t>, if the paired user is a SAIC receiver, the degradation is only about 0.2dB. Even if the paired user is a non-SAIC receiver, the degradation is no more than 1dB.</w:t>
      </w:r>
    </w:p>
    <w:p w14:paraId="18D8058F" w14:textId="77777777" w:rsidR="00152D3E" w:rsidRDefault="00152D3E" w:rsidP="00152D3E">
      <w:pPr>
        <w:pStyle w:val="Heading3"/>
      </w:pPr>
      <w:bookmarkStart w:id="668" w:name="_Toc518052987"/>
      <w:r>
        <w:t>11.1.</w:t>
      </w:r>
      <w:r>
        <w:rPr>
          <w:rFonts w:hint="eastAsia"/>
          <w:lang w:eastAsia="zh-CN"/>
        </w:rPr>
        <w:t>3</w:t>
      </w:r>
      <w:r>
        <w:tab/>
        <w:t xml:space="preserve">Impacts on the </w:t>
      </w:r>
      <w:smartTag w:uri="urn:schemas-microsoft-com:office:smarttags" w:element="place">
        <w:r>
          <w:t>Mobile</w:t>
        </w:r>
      </w:smartTag>
      <w:r>
        <w:t xml:space="preserve"> Station</w:t>
      </w:r>
      <w:bookmarkEnd w:id="668"/>
    </w:p>
    <w:p w14:paraId="3259ED68" w14:textId="77777777" w:rsidR="00152D3E" w:rsidRPr="004B702E" w:rsidRDefault="00152D3E" w:rsidP="00152D3E">
      <w:pPr>
        <w:rPr>
          <w:rFonts w:hint="eastAsia"/>
          <w:lang w:eastAsia="zh-CN"/>
        </w:rPr>
      </w:pPr>
      <w:r>
        <w:rPr>
          <w:rFonts w:hint="eastAsia"/>
          <w:lang w:eastAsia="zh-CN"/>
        </w:rPr>
        <w:t>At least one of the mobiles in a MUROS pair will need to support the Shifted SACCH concept.</w:t>
      </w:r>
    </w:p>
    <w:p w14:paraId="3EF579EF" w14:textId="77777777" w:rsidR="00152D3E" w:rsidRDefault="00152D3E" w:rsidP="00152D3E">
      <w:pPr>
        <w:pStyle w:val="Heading4"/>
      </w:pPr>
      <w:bookmarkStart w:id="669" w:name="_Toc518052988"/>
      <w:r>
        <w:rPr>
          <w:rFonts w:hint="eastAsia"/>
        </w:rPr>
        <w:t>11</w:t>
      </w:r>
      <w:r>
        <w:t>.</w:t>
      </w:r>
      <w:r>
        <w:rPr>
          <w:rFonts w:hint="eastAsia"/>
        </w:rPr>
        <w:t>1.</w:t>
      </w:r>
      <w:r>
        <w:t>3</w:t>
      </w:r>
      <w:r w:rsidR="00A320F1">
        <w:t>.1</w:t>
      </w:r>
      <w:r>
        <w:tab/>
        <w:t>Legacy mobile stations</w:t>
      </w:r>
      <w:bookmarkEnd w:id="669"/>
    </w:p>
    <w:p w14:paraId="6A53A6C7" w14:textId="77777777" w:rsidR="00152D3E" w:rsidRDefault="00152D3E" w:rsidP="00152D3E">
      <w:pPr>
        <w:jc w:val="both"/>
      </w:pPr>
      <w:r>
        <w:t xml:space="preserve">The </w:t>
      </w:r>
      <w:r>
        <w:rPr>
          <w:rFonts w:hint="eastAsia"/>
          <w:lang w:eastAsia="zh-CN"/>
        </w:rPr>
        <w:t xml:space="preserve">presented </w:t>
      </w:r>
      <w:r w:rsidRPr="00026114">
        <w:t>concept is compatible with legacy MS. No implementation impact is foreseen.</w:t>
      </w:r>
      <w:r>
        <w:t xml:space="preserve"> In addition, it should be noticed that </w:t>
      </w:r>
      <w:r>
        <w:rPr>
          <w:rFonts w:hint="eastAsia"/>
          <w:lang w:eastAsia="zh-CN"/>
        </w:rPr>
        <w:t xml:space="preserve">the SACCH performance of a </w:t>
      </w:r>
      <w:r>
        <w:t xml:space="preserve">legacy mobile </w:t>
      </w:r>
      <w:r>
        <w:rPr>
          <w:rFonts w:hint="eastAsia"/>
          <w:lang w:eastAsia="zh-CN"/>
        </w:rPr>
        <w:t xml:space="preserve">on one MUROS sub channel </w:t>
      </w:r>
      <w:r>
        <w:t xml:space="preserve">will </w:t>
      </w:r>
      <w:r>
        <w:rPr>
          <w:rFonts w:hint="eastAsia"/>
          <w:lang w:eastAsia="zh-CN"/>
        </w:rPr>
        <w:t xml:space="preserve">obtain the same </w:t>
      </w:r>
      <w:r>
        <w:t>gain</w:t>
      </w:r>
      <w:r>
        <w:rPr>
          <w:rFonts w:hint="eastAsia"/>
          <w:lang w:eastAsia="zh-CN"/>
        </w:rPr>
        <w:t>s</w:t>
      </w:r>
      <w:r>
        <w:t xml:space="preserve"> </w:t>
      </w:r>
      <w:r>
        <w:rPr>
          <w:rFonts w:hint="eastAsia"/>
          <w:lang w:eastAsia="zh-CN"/>
        </w:rPr>
        <w:t>as that of the mobile on the pairing sub channel where Shifted SACCH is employed.</w:t>
      </w:r>
    </w:p>
    <w:p w14:paraId="26322225" w14:textId="77777777" w:rsidR="00152D3E" w:rsidRPr="00026114" w:rsidRDefault="00152D3E" w:rsidP="00152D3E">
      <w:pPr>
        <w:pStyle w:val="Heading4"/>
      </w:pPr>
      <w:bookmarkStart w:id="670" w:name="_Toc518052989"/>
      <w:r>
        <w:rPr>
          <w:rFonts w:hint="eastAsia"/>
        </w:rPr>
        <w:t>11</w:t>
      </w:r>
      <w:r>
        <w:t>.</w:t>
      </w:r>
      <w:r>
        <w:rPr>
          <w:rFonts w:hint="eastAsia"/>
        </w:rPr>
        <w:t>1.</w:t>
      </w:r>
      <w:r>
        <w:t>3.</w:t>
      </w:r>
      <w:r>
        <w:rPr>
          <w:rFonts w:hint="eastAsia"/>
        </w:rPr>
        <w:t>2</w:t>
      </w:r>
      <w:r>
        <w:tab/>
      </w:r>
      <w:r w:rsidRPr="00026114">
        <w:t xml:space="preserve">Mobile stations supporting </w:t>
      </w:r>
      <w:r>
        <w:rPr>
          <w:rFonts w:hint="eastAsia"/>
        </w:rPr>
        <w:t>Shifted SACCH</w:t>
      </w:r>
      <w:bookmarkEnd w:id="670"/>
    </w:p>
    <w:p w14:paraId="6C54B6F6" w14:textId="77777777" w:rsidR="00152D3E" w:rsidRDefault="00152D3E" w:rsidP="00152D3E">
      <w:pPr>
        <w:jc w:val="both"/>
        <w:rPr>
          <w:rFonts w:hint="eastAsia"/>
          <w:lang w:eastAsia="zh-CN"/>
        </w:rPr>
      </w:pPr>
      <w:r>
        <w:rPr>
          <w:rFonts w:hint="eastAsia"/>
          <w:lang w:eastAsia="zh-CN"/>
        </w:rPr>
        <w:t>A mobile station supporting Shifted SACCH shall support the new TDMA frame mapping and may be allocated on the second MUROS sub channel</w:t>
      </w:r>
      <w:r w:rsidRPr="00026114">
        <w:t>.</w:t>
      </w:r>
      <w:r>
        <w:t xml:space="preserve"> </w:t>
      </w:r>
      <w:r>
        <w:rPr>
          <w:rFonts w:hint="eastAsia"/>
          <w:lang w:eastAsia="zh-CN"/>
        </w:rPr>
        <w:t xml:space="preserve">Changes to the scheduling of speech frames should be considered in the implementation, although it is trivial. </w:t>
      </w:r>
      <w:r>
        <w:t xml:space="preserve">The support of </w:t>
      </w:r>
      <w:r>
        <w:rPr>
          <w:rFonts w:hint="eastAsia"/>
          <w:lang w:eastAsia="zh-CN"/>
        </w:rPr>
        <w:t>Shifted SACCH must</w:t>
      </w:r>
      <w:r>
        <w:t xml:space="preserve"> be signalled to the network</w:t>
      </w:r>
      <w:r>
        <w:rPr>
          <w:rFonts w:hint="eastAsia"/>
          <w:lang w:eastAsia="zh-CN"/>
        </w:rPr>
        <w:t>, either by the indication of the support of MUROS if Shifted SACCH is mandatory in MUROS or by a stand-alone indicator if Shifted SACCH is optional in MUROS.</w:t>
      </w:r>
    </w:p>
    <w:p w14:paraId="08FBED30" w14:textId="77777777" w:rsidR="00152D3E" w:rsidRDefault="00152D3E" w:rsidP="00152D3E">
      <w:pPr>
        <w:jc w:val="both"/>
        <w:rPr>
          <w:rFonts w:hint="eastAsia"/>
          <w:lang w:eastAsia="zh-CN"/>
        </w:rPr>
      </w:pPr>
      <w:r>
        <w:rPr>
          <w:rFonts w:hint="eastAsia"/>
          <w:lang w:eastAsia="zh-CN"/>
        </w:rPr>
        <w:t>The contents of measurement results are not affected by shifting the allocation of SACCH frames.</w:t>
      </w:r>
    </w:p>
    <w:p w14:paraId="43C6FA9E" w14:textId="77777777" w:rsidR="00152D3E" w:rsidRPr="00026114" w:rsidRDefault="00152D3E" w:rsidP="00152D3E">
      <w:pPr>
        <w:jc w:val="both"/>
        <w:rPr>
          <w:rFonts w:hint="eastAsia"/>
          <w:lang w:eastAsia="zh-CN"/>
        </w:rPr>
      </w:pPr>
      <w:r>
        <w:rPr>
          <w:rFonts w:hint="eastAsia"/>
          <w:lang w:eastAsia="zh-CN"/>
        </w:rPr>
        <w:t>No impact on hardware implementation of the mobile station is foreseen.</w:t>
      </w:r>
    </w:p>
    <w:p w14:paraId="4389515F" w14:textId="77777777" w:rsidR="00152D3E" w:rsidRDefault="00152D3E" w:rsidP="00152D3E">
      <w:pPr>
        <w:pStyle w:val="Heading3"/>
      </w:pPr>
      <w:bookmarkStart w:id="671" w:name="_Toc518052990"/>
      <w:r>
        <w:t>11.1.</w:t>
      </w:r>
      <w:r>
        <w:rPr>
          <w:rFonts w:hint="eastAsia"/>
          <w:lang w:eastAsia="zh-CN"/>
        </w:rPr>
        <w:t>4</w:t>
      </w:r>
      <w:r>
        <w:tab/>
        <w:t>Impacts on the BSS</w:t>
      </w:r>
      <w:bookmarkEnd w:id="671"/>
    </w:p>
    <w:p w14:paraId="0603786A" w14:textId="77777777" w:rsidR="00152D3E" w:rsidRDefault="00152D3E" w:rsidP="00152D3E">
      <w:pPr>
        <w:jc w:val="both"/>
        <w:rPr>
          <w:rFonts w:hint="eastAsia"/>
          <w:lang w:eastAsia="zh-CN"/>
        </w:rPr>
      </w:pPr>
      <w:r>
        <w:t xml:space="preserve">The BTS transmitter </w:t>
      </w:r>
      <w:r>
        <w:rPr>
          <w:rFonts w:hint="eastAsia"/>
          <w:lang w:eastAsia="zh-CN"/>
        </w:rPr>
        <w:t xml:space="preserve">and receiver </w:t>
      </w:r>
      <w:r>
        <w:t>sh</w:t>
      </w:r>
      <w:r>
        <w:rPr>
          <w:rFonts w:hint="eastAsia"/>
          <w:lang w:eastAsia="zh-CN"/>
        </w:rPr>
        <w:t>all</w:t>
      </w:r>
      <w:r>
        <w:t xml:space="preserve"> support </w:t>
      </w:r>
      <w:r>
        <w:rPr>
          <w:rFonts w:hint="eastAsia"/>
          <w:lang w:eastAsia="zh-CN"/>
        </w:rPr>
        <w:t xml:space="preserve">the new TDMA frame mapping. </w:t>
      </w:r>
    </w:p>
    <w:p w14:paraId="4E2F3840" w14:textId="77777777" w:rsidR="00152D3E" w:rsidRDefault="00152D3E" w:rsidP="00152D3E">
      <w:pPr>
        <w:jc w:val="both"/>
        <w:rPr>
          <w:rFonts w:hint="eastAsia"/>
          <w:lang w:eastAsia="zh-CN"/>
        </w:rPr>
      </w:pPr>
      <w:r>
        <w:rPr>
          <w:rFonts w:hint="eastAsia"/>
          <w:lang w:eastAsia="zh-CN"/>
        </w:rPr>
        <w:t>The misalignment of SACCH frame numbers on the two MUROS sub channels should be taken into account. The BSS may need to synchronize the measurement reports for both sub channels in order to perform sub channel power control. This should be done both for the downlink and for the uplink. No other impact is foreseen on downlink power control. For uplink power control, the PC commands for the two MUROS sub channels may be jointly decided but will not be sent out at the same time. Since the time difference is only several frames (e.g. one frame in Figure 11-2), and the power control period is typically 1.5s, there</w:t>
      </w:r>
      <w:r w:rsidR="00205CAF">
        <w:rPr>
          <w:lang w:eastAsia="zh-CN"/>
        </w:rPr>
        <w:t>'</w:t>
      </w:r>
      <w:r>
        <w:rPr>
          <w:rFonts w:hint="eastAsia"/>
          <w:lang w:eastAsia="zh-CN"/>
        </w:rPr>
        <w:t>s almost no impact on the performance of uplink power control.</w:t>
      </w:r>
    </w:p>
    <w:p w14:paraId="048DBC81" w14:textId="77777777" w:rsidR="00152D3E" w:rsidRPr="002A5ACC" w:rsidRDefault="00152D3E" w:rsidP="00152D3E">
      <w:pPr>
        <w:jc w:val="both"/>
        <w:rPr>
          <w:lang w:eastAsia="zh-CN"/>
        </w:rPr>
      </w:pPr>
      <w:r>
        <w:rPr>
          <w:rFonts w:hint="eastAsia"/>
          <w:lang w:eastAsia="zh-CN"/>
        </w:rPr>
        <w:t>The performance of TCH is fully maintained if there</w:t>
      </w:r>
      <w:r w:rsidR="00205CAF">
        <w:rPr>
          <w:lang w:eastAsia="zh-CN"/>
        </w:rPr>
        <w:t>'</w:t>
      </w:r>
      <w:r>
        <w:rPr>
          <w:rFonts w:hint="eastAsia"/>
          <w:lang w:eastAsia="zh-CN"/>
        </w:rPr>
        <w:t>s no power imbalance. However, the BSS may assign a positive SCPIR to the sub channel containing a SACCH frame. In this case the performance of SACCH is clearly improved but at the same time the performance of TCH on the pairing sub channel will be slightly degraded (see 11.1.2.1.3).</w:t>
      </w:r>
    </w:p>
    <w:p w14:paraId="4C855EC1" w14:textId="77777777" w:rsidR="004B4ED9" w:rsidRDefault="00BE526B" w:rsidP="008F3F22">
      <w:pPr>
        <w:pStyle w:val="Heading2"/>
      </w:pPr>
      <w:bookmarkStart w:id="672" w:name="_Toc518052991"/>
      <w:r>
        <w:lastRenderedPageBreak/>
        <w:t>11.2</w:t>
      </w:r>
      <w:r>
        <w:tab/>
      </w:r>
      <w:r w:rsidR="004B4ED9">
        <w:rPr>
          <w:rFonts w:hint="eastAsia"/>
        </w:rPr>
        <w:t>Reference</w:t>
      </w:r>
      <w:r w:rsidR="001A2571">
        <w:t>s</w:t>
      </w:r>
      <w:bookmarkEnd w:id="672"/>
    </w:p>
    <w:p w14:paraId="3390ED4D" w14:textId="77777777" w:rsidR="004B4ED9" w:rsidRPr="001239EF" w:rsidRDefault="001A2571" w:rsidP="001A2571">
      <w:pPr>
        <w:pStyle w:val="Reference"/>
        <w:tabs>
          <w:tab w:val="clear" w:pos="360"/>
        </w:tabs>
        <w:spacing w:before="50" w:after="50"/>
        <w:jc w:val="both"/>
        <w:rPr>
          <w:rFonts w:ascii="Times New Roman" w:hAnsi="Times New Roman"/>
          <w:sz w:val="20"/>
        </w:rPr>
      </w:pPr>
      <w:bookmarkStart w:id="673" w:name="_Ref190661667"/>
      <w:bookmarkStart w:id="674" w:name="_Ref206381895"/>
      <w:r w:rsidRPr="001239EF">
        <w:rPr>
          <w:rFonts w:ascii="Times New Roman" w:hAnsi="Times New Roman"/>
          <w:sz w:val="20"/>
        </w:rPr>
        <w:t xml:space="preserve">[11-1]  </w:t>
      </w:r>
      <w:r w:rsidR="00205CAF">
        <w:rPr>
          <w:rFonts w:ascii="Times New Roman" w:hAnsi="Times New Roman"/>
          <w:sz w:val="20"/>
        </w:rPr>
        <w:t>"</w:t>
      </w:r>
      <w:r w:rsidR="004B4ED9" w:rsidRPr="001239EF">
        <w:rPr>
          <w:rFonts w:ascii="Times New Roman" w:hAnsi="Times New Roman" w:hint="eastAsia"/>
          <w:sz w:val="20"/>
          <w:lang w:eastAsia="zh-CN"/>
        </w:rPr>
        <w:t>Associated Control Channel Performance of Downlink MUROS</w:t>
      </w:r>
      <w:r w:rsidR="004B4ED9" w:rsidRPr="001239EF">
        <w:rPr>
          <w:rFonts w:ascii="Times New Roman" w:hAnsi="Times New Roman"/>
          <w:sz w:val="20"/>
        </w:rPr>
        <w:t xml:space="preserve">, GERAN </w:t>
      </w:r>
      <w:bookmarkEnd w:id="673"/>
      <w:r w:rsidR="004B4ED9" w:rsidRPr="001239EF">
        <w:rPr>
          <w:rFonts w:ascii="Times New Roman" w:hAnsi="Times New Roman" w:hint="eastAsia"/>
          <w:sz w:val="20"/>
          <w:lang w:eastAsia="zh-CN"/>
        </w:rPr>
        <w:t xml:space="preserve">MUROS </w:t>
      </w:r>
      <w:r w:rsidR="004B4ED9" w:rsidRPr="001239EF">
        <w:rPr>
          <w:rFonts w:ascii="Times New Roman" w:hAnsi="Times New Roman"/>
          <w:sz w:val="20"/>
          <w:lang w:eastAsia="zh-CN"/>
        </w:rPr>
        <w:t>Telco</w:t>
      </w:r>
      <w:r w:rsidR="004B4ED9" w:rsidRPr="001239EF">
        <w:rPr>
          <w:rFonts w:ascii="Times New Roman" w:hAnsi="Times New Roman" w:hint="eastAsia"/>
          <w:sz w:val="20"/>
          <w:lang w:eastAsia="zh-CN"/>
        </w:rPr>
        <w:t xml:space="preserve"> #5</w:t>
      </w:r>
      <w:bookmarkEnd w:id="674"/>
    </w:p>
    <w:p w14:paraId="59EC7EFC" w14:textId="77777777" w:rsidR="004B4ED9" w:rsidRDefault="001A2571" w:rsidP="001A2571">
      <w:pPr>
        <w:pStyle w:val="Reference"/>
        <w:tabs>
          <w:tab w:val="clear" w:pos="360"/>
        </w:tabs>
        <w:spacing w:before="50" w:after="50"/>
        <w:jc w:val="both"/>
        <w:rPr>
          <w:rFonts w:ascii="Times New Roman" w:hAnsi="Times New Roman"/>
          <w:sz w:val="20"/>
        </w:rPr>
      </w:pPr>
      <w:bookmarkStart w:id="675" w:name="_Ref205030986"/>
      <w:r w:rsidRPr="001239EF">
        <w:rPr>
          <w:rFonts w:ascii="Times New Roman" w:hAnsi="Times New Roman"/>
          <w:sz w:val="20"/>
        </w:rPr>
        <w:t xml:space="preserve">[11-2]  </w:t>
      </w:r>
      <w:r w:rsidR="004B4ED9" w:rsidRPr="001239EF">
        <w:rPr>
          <w:rFonts w:ascii="Times New Roman" w:hAnsi="Times New Roman"/>
          <w:sz w:val="20"/>
        </w:rPr>
        <w:t>GP 071792, Voice Capacity Evolution with Orthogonal Sub Channels,</w:t>
      </w:r>
      <w:r w:rsidR="004B4ED9" w:rsidRPr="001239EF">
        <w:rPr>
          <w:rFonts w:ascii="Times New Roman" w:hAnsi="Times New Roman" w:hint="eastAsia"/>
          <w:sz w:val="20"/>
          <w:lang w:eastAsia="zh-CN"/>
        </w:rPr>
        <w:t xml:space="preserve"> </w:t>
      </w:r>
      <w:r w:rsidR="004B4ED9" w:rsidRPr="001239EF">
        <w:rPr>
          <w:rFonts w:ascii="Times New Roman" w:hAnsi="Times New Roman"/>
          <w:sz w:val="20"/>
        </w:rPr>
        <w:t>GERAN #36</w:t>
      </w:r>
      <w:bookmarkEnd w:id="675"/>
    </w:p>
    <w:p w14:paraId="60D0657B" w14:textId="77777777" w:rsidR="00152D3E" w:rsidRPr="00DE2BFA" w:rsidRDefault="00152D3E" w:rsidP="00152D3E">
      <w:pPr>
        <w:pStyle w:val="FP"/>
        <w:rPr>
          <w:lang w:eastAsia="zh-CN"/>
        </w:rPr>
      </w:pPr>
      <w:r>
        <w:rPr>
          <w:rFonts w:hint="eastAsia"/>
          <w:lang w:eastAsia="zh-CN"/>
        </w:rPr>
        <w:t xml:space="preserve">[11-3]  </w:t>
      </w:r>
      <w:r>
        <w:rPr>
          <w:lang w:eastAsia="zh-CN"/>
        </w:rPr>
        <w:t xml:space="preserve">AHG1-080082, </w:t>
      </w:r>
      <w:r w:rsidR="00205CAF">
        <w:rPr>
          <w:lang w:eastAsia="zh-CN"/>
        </w:rPr>
        <w:t>"</w:t>
      </w:r>
      <w:r>
        <w:rPr>
          <w:lang w:eastAsia="zh-CN"/>
        </w:rPr>
        <w:t>MUROS Downlink ACCH Relative Performance</w:t>
      </w:r>
      <w:r w:rsidR="00205CAF">
        <w:rPr>
          <w:lang w:eastAsia="zh-CN"/>
        </w:rPr>
        <w:t>"</w:t>
      </w:r>
      <w:r>
        <w:rPr>
          <w:lang w:eastAsia="zh-CN"/>
        </w:rPr>
        <w:t xml:space="preserve">, </w:t>
      </w:r>
      <w:r w:rsidRPr="00DE2BFA">
        <w:rPr>
          <w:lang w:eastAsia="zh-CN"/>
        </w:rPr>
        <w:t>GERAN WG1 ad hoc on EGPRS2/WIDER/MUROS, October 2008</w:t>
      </w:r>
    </w:p>
    <w:p w14:paraId="35D21B04" w14:textId="77777777" w:rsidR="00152D3E" w:rsidRDefault="00152D3E" w:rsidP="00152D3E">
      <w:pPr>
        <w:pStyle w:val="FP"/>
        <w:rPr>
          <w:lang w:eastAsia="zh-CN"/>
        </w:rPr>
      </w:pPr>
      <w:r>
        <w:rPr>
          <w:rFonts w:hint="eastAsia"/>
          <w:lang w:eastAsia="zh-CN"/>
        </w:rPr>
        <w:t xml:space="preserve">[11-4]  </w:t>
      </w:r>
      <w:r>
        <w:rPr>
          <w:lang w:eastAsia="zh-CN"/>
        </w:rPr>
        <w:t xml:space="preserve">GP-081025, </w:t>
      </w:r>
      <w:r w:rsidR="00205CAF">
        <w:rPr>
          <w:lang w:eastAsia="zh-CN"/>
        </w:rPr>
        <w:t>"</w:t>
      </w:r>
      <w:r>
        <w:rPr>
          <w:lang w:eastAsia="zh-CN"/>
        </w:rPr>
        <w:t>Associated Control Channel Performance of Downlink MUROS</w:t>
      </w:r>
      <w:r w:rsidR="00205CAF">
        <w:rPr>
          <w:lang w:eastAsia="zh-CN"/>
        </w:rPr>
        <w:t>"</w:t>
      </w:r>
      <w:r>
        <w:rPr>
          <w:lang w:eastAsia="zh-CN"/>
        </w:rPr>
        <w:t>, GERAN#39</w:t>
      </w:r>
    </w:p>
    <w:p w14:paraId="5863418B" w14:textId="77777777" w:rsidR="00152D3E" w:rsidRDefault="00152D3E" w:rsidP="00152D3E">
      <w:pPr>
        <w:pStyle w:val="FP"/>
        <w:rPr>
          <w:lang w:eastAsia="zh-CN"/>
        </w:rPr>
      </w:pPr>
      <w:r>
        <w:rPr>
          <w:rFonts w:hint="eastAsia"/>
          <w:lang w:eastAsia="zh-CN"/>
        </w:rPr>
        <w:t xml:space="preserve">[11-5]  </w:t>
      </w:r>
      <w:r>
        <w:rPr>
          <w:lang w:eastAsia="zh-CN"/>
        </w:rPr>
        <w:t xml:space="preserve">GP-081026, </w:t>
      </w:r>
      <w:r w:rsidR="00205CAF">
        <w:rPr>
          <w:lang w:eastAsia="zh-CN"/>
        </w:rPr>
        <w:t>"</w:t>
      </w:r>
      <w:r>
        <w:rPr>
          <w:lang w:eastAsia="zh-CN"/>
        </w:rPr>
        <w:t>New strategy on SACCH for Downlink MUROS</w:t>
      </w:r>
      <w:r w:rsidR="00205CAF">
        <w:rPr>
          <w:lang w:eastAsia="zh-CN"/>
        </w:rPr>
        <w:t>"</w:t>
      </w:r>
      <w:r>
        <w:rPr>
          <w:lang w:eastAsia="zh-CN"/>
        </w:rPr>
        <w:t>, GERAN#39</w:t>
      </w:r>
    </w:p>
    <w:p w14:paraId="72D64A35" w14:textId="77777777" w:rsidR="00152D3E" w:rsidRDefault="00152D3E" w:rsidP="00152D3E">
      <w:pPr>
        <w:pStyle w:val="FP"/>
        <w:rPr>
          <w:rFonts w:hint="eastAsia"/>
          <w:lang w:eastAsia="zh-CN"/>
        </w:rPr>
      </w:pPr>
      <w:r>
        <w:rPr>
          <w:rFonts w:hint="eastAsia"/>
          <w:lang w:eastAsia="zh-CN"/>
        </w:rPr>
        <w:t xml:space="preserve">[11-6]  </w:t>
      </w:r>
      <w:r>
        <w:rPr>
          <w:lang w:eastAsia="zh-CN"/>
        </w:rPr>
        <w:t xml:space="preserve">GP-081499, </w:t>
      </w:r>
      <w:r w:rsidR="00205CAF">
        <w:rPr>
          <w:lang w:eastAsia="zh-CN"/>
        </w:rPr>
        <w:t>"</w:t>
      </w:r>
      <w:r>
        <w:rPr>
          <w:lang w:eastAsia="zh-CN"/>
        </w:rPr>
        <w:t>Further Analysis of signalling SACCH for MUROS</w:t>
      </w:r>
      <w:r w:rsidR="00205CAF">
        <w:rPr>
          <w:lang w:eastAsia="zh-CN"/>
        </w:rPr>
        <w:t>"</w:t>
      </w:r>
      <w:r>
        <w:rPr>
          <w:lang w:eastAsia="zh-CN"/>
        </w:rPr>
        <w:t>, GERAN#40</w:t>
      </w:r>
    </w:p>
    <w:p w14:paraId="21E9D5DB" w14:textId="77777777" w:rsidR="00152D3E" w:rsidRDefault="00152D3E" w:rsidP="00152D3E">
      <w:pPr>
        <w:pStyle w:val="FP"/>
        <w:rPr>
          <w:rFonts w:hint="eastAsia"/>
          <w:lang w:eastAsia="zh-CN"/>
        </w:rPr>
      </w:pPr>
      <w:r w:rsidRPr="00E8112D">
        <w:rPr>
          <w:lang w:eastAsia="zh-CN"/>
        </w:rPr>
        <w:t>[1</w:t>
      </w:r>
      <w:r>
        <w:rPr>
          <w:rFonts w:hint="eastAsia"/>
          <w:lang w:eastAsia="zh-CN"/>
        </w:rPr>
        <w:t>1-7</w:t>
      </w:r>
      <w:r w:rsidRPr="00E8112D">
        <w:rPr>
          <w:lang w:eastAsia="zh-CN"/>
        </w:rPr>
        <w:t>]</w:t>
      </w:r>
      <w:r w:rsidRPr="00E8112D">
        <w:rPr>
          <w:lang w:eastAsia="zh-CN"/>
        </w:rPr>
        <w:tab/>
        <w:t xml:space="preserve">GP-090643, </w:t>
      </w:r>
      <w:r w:rsidR="00205CAF">
        <w:rPr>
          <w:lang w:eastAsia="zh-CN"/>
        </w:rPr>
        <w:t>"</w:t>
      </w:r>
      <w:r w:rsidRPr="00E8112D">
        <w:rPr>
          <w:lang w:eastAsia="zh-CN"/>
        </w:rPr>
        <w:t>DTX Performance of SACCH for VAMOS – updated v2</w:t>
      </w:r>
      <w:r w:rsidR="00205CAF">
        <w:rPr>
          <w:lang w:eastAsia="zh-CN"/>
        </w:rPr>
        <w:t>"</w:t>
      </w:r>
      <w:r w:rsidRPr="00E8112D">
        <w:rPr>
          <w:lang w:eastAsia="zh-CN"/>
        </w:rPr>
        <w:t>, GERAN</w:t>
      </w:r>
      <w:r>
        <w:rPr>
          <w:lang w:eastAsia="zh-CN"/>
        </w:rPr>
        <w:t>#42</w:t>
      </w:r>
    </w:p>
    <w:p w14:paraId="22BDFD1D" w14:textId="77777777" w:rsidR="00152D3E" w:rsidRPr="00E7129B" w:rsidRDefault="00152D3E" w:rsidP="00152D3E">
      <w:pPr>
        <w:pStyle w:val="FP"/>
        <w:rPr>
          <w:rFonts w:hint="eastAsia"/>
          <w:lang w:eastAsia="zh-CN"/>
        </w:rPr>
      </w:pPr>
      <w:r>
        <w:rPr>
          <w:rFonts w:hint="eastAsia"/>
          <w:lang w:eastAsia="zh-CN"/>
        </w:rPr>
        <w:t>[11-8]</w:t>
      </w:r>
      <w:r w:rsidR="00205CAF">
        <w:rPr>
          <w:lang w:eastAsia="zh-CN"/>
        </w:rPr>
        <w:tab/>
      </w:r>
      <w:r w:rsidRPr="00E7129B">
        <w:rPr>
          <w:lang w:eastAsia="zh-CN"/>
        </w:rPr>
        <w:t>GP-091197</w:t>
      </w:r>
      <w:r>
        <w:rPr>
          <w:rFonts w:hint="eastAsia"/>
          <w:lang w:eastAsia="zh-CN"/>
        </w:rPr>
        <w:t xml:space="preserve">, </w:t>
      </w:r>
      <w:r w:rsidR="00205CAF">
        <w:rPr>
          <w:lang w:eastAsia="zh-CN"/>
        </w:rPr>
        <w:t>"</w:t>
      </w:r>
      <w:r w:rsidRPr="00E7129B">
        <w:rPr>
          <w:lang w:eastAsia="zh-CN"/>
        </w:rPr>
        <w:t>Updated SACCH performance for VAMOS lev2 and nonSAIC receiver</w:t>
      </w:r>
      <w:r w:rsidR="00205CAF">
        <w:rPr>
          <w:lang w:eastAsia="zh-CN"/>
        </w:rPr>
        <w:t>"</w:t>
      </w:r>
      <w:r>
        <w:rPr>
          <w:rFonts w:hint="eastAsia"/>
          <w:lang w:eastAsia="zh-CN"/>
        </w:rPr>
        <w:t>, GERAN#43</w:t>
      </w:r>
    </w:p>
    <w:p w14:paraId="6DA4111B" w14:textId="77777777" w:rsidR="00B10A5E" w:rsidRDefault="00B10A5E" w:rsidP="00354014">
      <w:pPr>
        <w:pStyle w:val="FP"/>
      </w:pPr>
    </w:p>
    <w:p w14:paraId="4A313544" w14:textId="77777777" w:rsidR="00A320F1" w:rsidRPr="00BC0020" w:rsidRDefault="00A320F1" w:rsidP="00A320F1">
      <w:pPr>
        <w:pStyle w:val="Heading2"/>
      </w:pPr>
      <w:bookmarkStart w:id="676" w:name="_Toc518052992"/>
      <w:r>
        <w:t>11.3</w:t>
      </w:r>
      <w:r>
        <w:tab/>
      </w:r>
      <w:r w:rsidRPr="00BC0020">
        <w:t>DTX-ba</w:t>
      </w:r>
      <w:r>
        <w:t>sed R</w:t>
      </w:r>
      <w:r w:rsidRPr="00BC0020">
        <w:t>epeated SACCH (DRSACCH)</w:t>
      </w:r>
      <w:bookmarkEnd w:id="676"/>
    </w:p>
    <w:p w14:paraId="5CD5404D" w14:textId="77777777" w:rsidR="00A320F1" w:rsidRDefault="00A320F1" w:rsidP="00A320F1">
      <w:pPr>
        <w:pStyle w:val="Heading3"/>
      </w:pPr>
      <w:bookmarkStart w:id="677" w:name="_Toc518052993"/>
      <w:r>
        <w:t>11.3.1</w:t>
      </w:r>
      <w:r>
        <w:tab/>
        <w:t>Concept Description</w:t>
      </w:r>
      <w:bookmarkEnd w:id="677"/>
    </w:p>
    <w:p w14:paraId="7C10B890" w14:textId="77777777" w:rsidR="00A320F1" w:rsidRPr="00481E3B" w:rsidRDefault="00A320F1" w:rsidP="00A320F1">
      <w:r w:rsidRPr="00481E3B">
        <w:t xml:space="preserve">In </w:t>
      </w:r>
      <w:r w:rsidRPr="00BA26EA">
        <w:t>DTX-based repeated SACCH (DRSACCH)</w:t>
      </w:r>
      <w:r>
        <w:t>, the</w:t>
      </w:r>
      <w:r w:rsidRPr="00481E3B">
        <w:t xml:space="preserve"> repetition </w:t>
      </w:r>
      <w:r>
        <w:t xml:space="preserve">of a </w:t>
      </w:r>
      <w:r w:rsidRPr="00481E3B">
        <w:t xml:space="preserve">SACCH block can be transmitted </w:t>
      </w:r>
      <w:r>
        <w:t>along with the normal SACCH block within the same</w:t>
      </w:r>
      <w:r w:rsidRPr="00481E3B">
        <w:t xml:space="preserve"> SACCH period (480 ms) when a M</w:t>
      </w:r>
      <w:r>
        <w:t>UR</w:t>
      </w:r>
      <w:r w:rsidRPr="00481E3B">
        <w:t xml:space="preserve">OS </w:t>
      </w:r>
      <w:r>
        <w:t xml:space="preserve">subchannel </w:t>
      </w:r>
      <w:r w:rsidRPr="00481E3B">
        <w:t>is in DTX mode. Therefore, DRSACCH can enhance SACCH p</w:t>
      </w:r>
      <w:r>
        <w:t xml:space="preserve">erformance without any delay of </w:t>
      </w:r>
      <w:smartTag w:uri="urn:schemas-microsoft-com:office:smarttags" w:element="PersonName">
        <w:r w:rsidRPr="00481E3B">
          <w:t>info</w:t>
        </w:r>
      </w:smartTag>
      <w:r w:rsidRPr="00481E3B">
        <w:t xml:space="preserve">rmation (e.g., power control/timing advance commands, system </w:t>
      </w:r>
      <w:smartTag w:uri="urn:schemas-microsoft-com:office:smarttags" w:element="PersonName">
        <w:r w:rsidRPr="00481E3B">
          <w:t>info</w:t>
        </w:r>
      </w:smartTag>
      <w:r w:rsidRPr="00481E3B">
        <w:t>rmation and measurement report</w:t>
      </w:r>
      <w:r>
        <w:t>s, etc.</w:t>
      </w:r>
      <w:r w:rsidRPr="00481E3B">
        <w:t>)</w:t>
      </w:r>
      <w:r>
        <w:t xml:space="preserve"> </w:t>
      </w:r>
      <w:r w:rsidRPr="00481E3B">
        <w:t>delivered by SACCH blocks.</w:t>
      </w:r>
    </w:p>
    <w:p w14:paraId="2885706A" w14:textId="77777777" w:rsidR="00A320F1" w:rsidRPr="0000502F" w:rsidRDefault="00A320F1" w:rsidP="00A320F1">
      <w:pPr>
        <w:pStyle w:val="Heading4"/>
        <w:rPr>
          <w:szCs w:val="24"/>
        </w:rPr>
      </w:pPr>
      <w:bookmarkStart w:id="678" w:name="_Toc518052994"/>
      <w:r>
        <w:rPr>
          <w:szCs w:val="24"/>
        </w:rPr>
        <w:t>11.3.1.1</w:t>
      </w:r>
      <w:r w:rsidRPr="0000502F">
        <w:rPr>
          <w:szCs w:val="24"/>
        </w:rPr>
        <w:tab/>
      </w:r>
      <w:r w:rsidRPr="0000502F">
        <w:rPr>
          <w:rFonts w:cs="Arial"/>
          <w:szCs w:val="24"/>
        </w:rPr>
        <w:t>Transmission of SACCH repetition</w:t>
      </w:r>
      <w:bookmarkEnd w:id="678"/>
    </w:p>
    <w:p w14:paraId="22364EFA" w14:textId="77777777" w:rsidR="00A320F1" w:rsidRPr="00135BB8" w:rsidRDefault="00A320F1" w:rsidP="00A320F1">
      <w:pPr>
        <w:tabs>
          <w:tab w:val="left" w:pos="0"/>
        </w:tabs>
      </w:pPr>
      <w:r w:rsidRPr="00135BB8">
        <w:t>Similar to R</w:t>
      </w:r>
      <w:r>
        <w:t xml:space="preserve">epeated </w:t>
      </w:r>
      <w:r w:rsidRPr="00135BB8">
        <w:t>SACCH</w:t>
      </w:r>
      <w:r>
        <w:t xml:space="preserve"> (RSACCH) [11.3-1]</w:t>
      </w:r>
      <w:r w:rsidRPr="00135BB8">
        <w:t xml:space="preserve">, DRSACCH requires </w:t>
      </w:r>
      <w:r>
        <w:t xml:space="preserve">the </w:t>
      </w:r>
      <w:r w:rsidRPr="00135BB8">
        <w:t xml:space="preserve">transmitter to send an additional copy of a SACCH block </w:t>
      </w:r>
      <w:r>
        <w:t xml:space="preserve">or a part of the full copy of a SACCH block (i.e., less than 4 bursts of a SACCH block) </w:t>
      </w:r>
      <w:r w:rsidRPr="00135BB8">
        <w:t xml:space="preserve">to the receiver. However, unlike RSACCH in which transmission of a SACCH block and its repetition </w:t>
      </w:r>
      <w:r>
        <w:t>takes</w:t>
      </w:r>
      <w:r w:rsidRPr="00135BB8">
        <w:t xml:space="preserve"> at least two SACCH periods, DRSACCH transmits a SACCH block and its repetition within one SACCH period when the </w:t>
      </w:r>
      <w:r>
        <w:t>MUROS</w:t>
      </w:r>
      <w:r w:rsidRPr="00135BB8">
        <w:t xml:space="preserve"> </w:t>
      </w:r>
      <w:r>
        <w:t>subchannel</w:t>
      </w:r>
      <w:r w:rsidRPr="00135BB8">
        <w:t xml:space="preserve"> is in DTX operation.</w:t>
      </w:r>
    </w:p>
    <w:p w14:paraId="188096B4" w14:textId="77777777" w:rsidR="00A320F1" w:rsidRDefault="00A320F1" w:rsidP="00A320F1">
      <w:r w:rsidRPr="00135BB8">
        <w:t xml:space="preserve">As shown below, in DRSACCH the repetition of a SACCH frame </w:t>
      </w:r>
      <w:r>
        <w:t>can be</w:t>
      </w:r>
      <w:r w:rsidRPr="00135BB8">
        <w:t xml:space="preserve"> transmitted through a designated TDMA frame</w:t>
      </w:r>
      <w:r>
        <w:t xml:space="preserve"> </w:t>
      </w:r>
      <w:r w:rsidRPr="00135BB8">
        <w:t>only w</w:t>
      </w:r>
      <w:r>
        <w:t>hen the</w:t>
      </w:r>
      <w:r w:rsidRPr="00135BB8">
        <w:t xml:space="preserve"> </w:t>
      </w:r>
      <w:r>
        <w:t xml:space="preserve">BSS is in DTX mode and the mobile is a VAMOS aware terminal for the downlink or when a MUROS aware </w:t>
      </w:r>
      <w:r w:rsidRPr="00135BB8">
        <w:t xml:space="preserve">user </w:t>
      </w:r>
      <w:r>
        <w:t xml:space="preserve">which is assigned with a new training sequence </w:t>
      </w:r>
      <w:r w:rsidRPr="00135BB8">
        <w:t xml:space="preserve">enters the DTX mode </w:t>
      </w:r>
      <w:r>
        <w:t xml:space="preserve">for the uplink, </w:t>
      </w:r>
      <w:r w:rsidRPr="00135BB8">
        <w:t xml:space="preserve">and when this TDMA frame is not </w:t>
      </w:r>
      <w:r>
        <w:t>used</w:t>
      </w:r>
      <w:r w:rsidRPr="00135BB8">
        <w:t xml:space="preserve"> for any other purposes (i.e., there is no collision between the SACCH repetition frame and the SID frame for TCH/FS and TCH/HS</w:t>
      </w:r>
      <w:r>
        <w:t>,</w:t>
      </w:r>
      <w:r w:rsidRPr="00135BB8">
        <w:t xml:space="preserve"> and between the SACCH repetition frame and the SID_FIRST, SID_UPDATE or ONSET frame for TCH/AFS and TCH/AHS, etc.). </w:t>
      </w:r>
    </w:p>
    <w:p w14:paraId="18222E9E" w14:textId="77777777" w:rsidR="00A320F1" w:rsidRPr="007A6ACD" w:rsidRDefault="00A320F1" w:rsidP="00A320F1">
      <w:pPr>
        <w:pStyle w:val="Heading4"/>
      </w:pPr>
      <w:bookmarkStart w:id="679" w:name="_Toc518052995"/>
      <w:r>
        <w:t>11.3.1.2</w:t>
      </w:r>
      <w:r w:rsidRPr="007A6ACD">
        <w:tab/>
        <w:t>Process of SACCH repetition at receiver</w:t>
      </w:r>
      <w:bookmarkEnd w:id="679"/>
    </w:p>
    <w:p w14:paraId="726311DA" w14:textId="77777777" w:rsidR="00A320F1" w:rsidRDefault="00A320F1" w:rsidP="00A320F1">
      <w:r>
        <w:t>As</w:t>
      </w:r>
      <w:r w:rsidRPr="00FC613F">
        <w:t xml:space="preserve"> </w:t>
      </w:r>
      <w:r>
        <w:t xml:space="preserve">in </w:t>
      </w:r>
      <w:r w:rsidRPr="00FC613F">
        <w:t xml:space="preserve">RSACCH, in DRSACCH the receiver shall first try to decode the received normal SACCH block without combining any other data. If this first decoding fails, the receiver shall attempt to combine the received normal SACCH block and the received </w:t>
      </w:r>
      <w:r>
        <w:t xml:space="preserve">potential </w:t>
      </w:r>
      <w:r w:rsidRPr="00FC613F">
        <w:t>SACCH repetition (which is obtained from the designated TDMA frames) to conduct the second decoding.</w:t>
      </w:r>
      <w:r>
        <w:t xml:space="preserve"> If the second decoding fails, Repeated SACCH may be activated as specified in [11.3-1].</w:t>
      </w:r>
    </w:p>
    <w:p w14:paraId="5DB0C9B6" w14:textId="77777777" w:rsidR="00A320F1" w:rsidRPr="00CF1932" w:rsidRDefault="00A320F1" w:rsidP="00A320F1">
      <w:r w:rsidRPr="00335573">
        <w:t>Since SACCH repetitions are transmitted at the designated TDMA frames, unlike FACCH frames which are detected with stealing bits, SACCH repetition frames do not need such a detection procedure. Similar to a normal SACCH block, the potential copy of a normal SACCH block is simply generated by collecting data from those designated TDMA frames.</w:t>
      </w:r>
      <w:r>
        <w:t xml:space="preserve"> </w:t>
      </w:r>
    </w:p>
    <w:p w14:paraId="62372C26" w14:textId="77777777" w:rsidR="00A320F1" w:rsidRPr="007A6ACD" w:rsidRDefault="0098348E" w:rsidP="00A320F1">
      <w:pPr>
        <w:pStyle w:val="Heading4"/>
      </w:pPr>
      <w:bookmarkStart w:id="680" w:name="_Toc518052996"/>
      <w:r>
        <w:t>11.3.1.3</w:t>
      </w:r>
      <w:r w:rsidR="00A320F1" w:rsidRPr="007A6ACD">
        <w:tab/>
        <w:t>SACCH mappings for MUROS</w:t>
      </w:r>
      <w:bookmarkEnd w:id="680"/>
    </w:p>
    <w:p w14:paraId="79A59042" w14:textId="77777777" w:rsidR="00A320F1" w:rsidRPr="000C13B9" w:rsidRDefault="00A320F1" w:rsidP="00A320F1">
      <w:pPr>
        <w:pStyle w:val="Heading5"/>
      </w:pPr>
      <w:bookmarkStart w:id="681" w:name="_Toc518052997"/>
      <w:r>
        <w:t>11.3</w:t>
      </w:r>
      <w:r w:rsidR="0098348E">
        <w:t>.1.3.1</w:t>
      </w:r>
      <w:r w:rsidRPr="000C13B9">
        <w:tab/>
        <w:t>MUROS 26-frame multiframe</w:t>
      </w:r>
      <w:bookmarkEnd w:id="681"/>
      <w:r w:rsidRPr="000C13B9">
        <w:t xml:space="preserve"> </w:t>
      </w:r>
    </w:p>
    <w:p w14:paraId="5F9C27BD" w14:textId="77777777" w:rsidR="00A320F1" w:rsidRPr="00671FA3" w:rsidRDefault="00A320F1" w:rsidP="00A320F1">
      <w:pPr>
        <w:tabs>
          <w:tab w:val="left" w:pos="0"/>
        </w:tabs>
        <w:jc w:val="both"/>
      </w:pPr>
      <w:r w:rsidRPr="00671FA3">
        <w:t xml:space="preserve">Simply extending the legacy GSM traffic channel organization </w:t>
      </w:r>
      <w:r>
        <w:t>[11.3-2]</w:t>
      </w:r>
      <w:r w:rsidRPr="00671FA3">
        <w:t xml:space="preserve"> yields the 26-</w:t>
      </w:r>
      <w:r>
        <w:t>frame</w:t>
      </w:r>
      <w:r w:rsidRPr="00671FA3">
        <w:t xml:space="preserve"> multiframe structure for </w:t>
      </w:r>
      <w:r>
        <w:t>MUROS</w:t>
      </w:r>
      <w:r w:rsidRPr="00671FA3">
        <w:t xml:space="preserve"> as illustrated in Fig. </w:t>
      </w:r>
      <w:r>
        <w:t>11.3-1</w:t>
      </w:r>
      <w:r w:rsidRPr="00671FA3">
        <w:t xml:space="preserve"> below, in which u and u</w:t>
      </w:r>
      <w:r w:rsidR="00205CAF">
        <w:t>'</w:t>
      </w:r>
      <w:r w:rsidRPr="00671FA3">
        <w:t xml:space="preserve"> in full rate (FR) (similarly, u1 and u1</w:t>
      </w:r>
      <w:r w:rsidR="00205CAF">
        <w:t>'</w:t>
      </w:r>
      <w:r w:rsidRPr="00671FA3">
        <w:t>; u2 and u2</w:t>
      </w:r>
      <w:r w:rsidR="00205CAF">
        <w:t>'</w:t>
      </w:r>
      <w:r w:rsidRPr="00671FA3">
        <w:t xml:space="preserve"> in half rate (HR)) denote a pair of </w:t>
      </w:r>
      <w:r>
        <w:t>MUROS</w:t>
      </w:r>
      <w:r w:rsidRPr="00671FA3">
        <w:t xml:space="preserve"> users in </w:t>
      </w:r>
      <w:r>
        <w:t>MUROS</w:t>
      </w:r>
      <w:r w:rsidRPr="00671FA3">
        <w:t xml:space="preserve"> subchannel 0 and 1 respectively.</w:t>
      </w:r>
    </w:p>
    <w:p w14:paraId="04AD6FEE" w14:textId="77777777" w:rsidR="00A320F1" w:rsidRDefault="00A320F1" w:rsidP="00A320F1">
      <w:pPr>
        <w:tabs>
          <w:tab w:val="left" w:pos="0"/>
        </w:tabs>
        <w:jc w:val="both"/>
      </w:pPr>
      <w:r w:rsidRPr="00671FA3">
        <w:t xml:space="preserve">Note that </w:t>
      </w:r>
      <w:r>
        <w:t xml:space="preserve">in </w:t>
      </w:r>
      <w:r w:rsidRPr="00671FA3">
        <w:t xml:space="preserve">Fig. </w:t>
      </w:r>
      <w:r>
        <w:t>11.3-1,</w:t>
      </w:r>
      <w:r w:rsidRPr="00671FA3">
        <w:t xml:space="preserve"> </w:t>
      </w:r>
      <w:r>
        <w:t xml:space="preserve">the </w:t>
      </w:r>
      <w:r w:rsidRPr="00671FA3">
        <w:t>SACCH mappings only for the first 26-</w:t>
      </w:r>
      <w:r>
        <w:t>frame</w:t>
      </w:r>
      <w:r w:rsidRPr="00671FA3">
        <w:t xml:space="preserve"> multiframe transmitting a part of a SACCH block</w:t>
      </w:r>
      <w:r>
        <w:t xml:space="preserve"> are presented</w:t>
      </w:r>
      <w:r w:rsidRPr="00671FA3">
        <w:t xml:space="preserve">. An encoded SACCH block is interleaved and mapped to four </w:t>
      </w:r>
      <w:r>
        <w:t>TDMA</w:t>
      </w:r>
      <w:r w:rsidRPr="00671FA3">
        <w:t xml:space="preserve"> frames</w:t>
      </w:r>
      <w:r>
        <w:t xml:space="preserve"> [11.3-3]</w:t>
      </w:r>
      <w:r w:rsidRPr="00671FA3">
        <w:t xml:space="preserve">, and is </w:t>
      </w:r>
      <w:r w:rsidRPr="00671FA3">
        <w:lastRenderedPageBreak/>
        <w:t>transmitted through four 26-</w:t>
      </w:r>
      <w:r>
        <w:t>frame</w:t>
      </w:r>
      <w:r w:rsidRPr="00671FA3">
        <w:t xml:space="preserve"> multiframes in 480 ms</w:t>
      </w:r>
      <w:r>
        <w:t xml:space="preserve"> [11.3-2]</w:t>
      </w:r>
      <w:r w:rsidRPr="00671FA3">
        <w:t>. SACCH mappings in the 2</w:t>
      </w:r>
      <w:r w:rsidRPr="00671FA3">
        <w:rPr>
          <w:vertAlign w:val="superscript"/>
        </w:rPr>
        <w:t>nd</w:t>
      </w:r>
      <w:r w:rsidRPr="00671FA3">
        <w:t>, 3</w:t>
      </w:r>
      <w:r w:rsidRPr="00671FA3">
        <w:rPr>
          <w:vertAlign w:val="superscript"/>
        </w:rPr>
        <w:t>rd</w:t>
      </w:r>
      <w:r w:rsidRPr="00671FA3">
        <w:t>, and 4</w:t>
      </w:r>
      <w:r w:rsidRPr="00671FA3">
        <w:rPr>
          <w:vertAlign w:val="superscript"/>
        </w:rPr>
        <w:t>th</w:t>
      </w:r>
      <w:r w:rsidRPr="00671FA3">
        <w:t xml:space="preserve"> 26- multiframe can be updated accordingly.</w:t>
      </w:r>
    </w:p>
    <w:p w14:paraId="0CABB104" w14:textId="77777777" w:rsidR="00A320F1" w:rsidRDefault="00A320F1" w:rsidP="00A320F1">
      <w:pPr>
        <w:pStyle w:val="TH"/>
      </w:pPr>
    </w:p>
    <w:p w14:paraId="31B298BB" w14:textId="77777777" w:rsidR="00A320F1" w:rsidRPr="00671FA3" w:rsidRDefault="00A320F1" w:rsidP="00A320F1">
      <w:pPr>
        <w:tabs>
          <w:tab w:val="left" w:pos="0"/>
        </w:tabs>
        <w:jc w:val="center"/>
      </w:pPr>
      <w:r>
        <w:object w:dxaOrig="8578" w:dyaOrig="927" w14:anchorId="24BE3F40">
          <v:shape id="_x0000_i1634" type="#_x0000_t75" style="width:429pt;height:46.2pt" o:ole="">
            <v:imagedata r:id="rId741" o:title=""/>
          </v:shape>
          <o:OLEObject Type="Embed" ProgID="Visio.Drawing.11" ShapeID="_x0000_i1634" DrawAspect="Content" ObjectID="_1821900991" r:id="rId742"/>
        </w:object>
      </w:r>
    </w:p>
    <w:p w14:paraId="2B9A1334" w14:textId="77777777" w:rsidR="00A320F1" w:rsidRDefault="00A320F1" w:rsidP="00A320F1">
      <w:pPr>
        <w:pStyle w:val="TF"/>
        <w:rPr>
          <w:lang w:val="en"/>
        </w:rPr>
      </w:pPr>
      <w:r w:rsidRPr="00773818">
        <w:rPr>
          <w:lang w:val="en"/>
        </w:rPr>
        <w:t>(a) TCH/FS and SACCH/FS frames (u and u</w:t>
      </w:r>
      <w:r w:rsidR="00205CAF">
        <w:rPr>
          <w:lang w:val="en"/>
        </w:rPr>
        <w:t>'</w:t>
      </w:r>
      <w:r w:rsidRPr="00773818">
        <w:rPr>
          <w:lang w:val="en"/>
        </w:rPr>
        <w:t xml:space="preserve"> denote a full rate VAMOS user pair)</w:t>
      </w:r>
    </w:p>
    <w:p w14:paraId="50DF807D" w14:textId="77777777" w:rsidR="00A320F1" w:rsidRDefault="00A320F1" w:rsidP="00A320F1">
      <w:pPr>
        <w:pStyle w:val="TH"/>
        <w:rPr>
          <w:lang w:val="en"/>
        </w:rPr>
      </w:pPr>
    </w:p>
    <w:p w14:paraId="29512A02" w14:textId="77777777" w:rsidR="00A320F1" w:rsidRDefault="00A320F1" w:rsidP="00A320F1">
      <w:pPr>
        <w:tabs>
          <w:tab w:val="left" w:pos="0"/>
        </w:tabs>
        <w:spacing w:after="120" w:line="0" w:lineRule="atLeast"/>
        <w:jc w:val="center"/>
        <w:rPr>
          <w:lang w:val="en"/>
        </w:rPr>
      </w:pPr>
      <w:r>
        <w:object w:dxaOrig="8578" w:dyaOrig="1492" w14:anchorId="318D318C">
          <v:shape id="_x0000_i1635" type="#_x0000_t75" style="width:429pt;height:74.4pt" o:ole="">
            <v:imagedata r:id="rId743" o:title=""/>
          </v:shape>
          <o:OLEObject Type="Embed" ProgID="Visio.Drawing.11" ShapeID="_x0000_i1635" DrawAspect="Content" ObjectID="_1821900992" r:id="rId744"/>
        </w:object>
      </w:r>
    </w:p>
    <w:p w14:paraId="29C5461A" w14:textId="77777777" w:rsidR="00A320F1" w:rsidRPr="007E1758" w:rsidRDefault="00A320F1" w:rsidP="00A320F1">
      <w:pPr>
        <w:pStyle w:val="TF"/>
        <w:rPr>
          <w:rFonts w:cs="Arial"/>
          <w:lang w:val="en"/>
        </w:rPr>
      </w:pPr>
      <w:r w:rsidRPr="00773818">
        <w:rPr>
          <w:lang w:val="en"/>
        </w:rPr>
        <w:t xml:space="preserve">(b) TCH/HS and SACCH/HS frames (u1 and u2 (shaded) </w:t>
      </w:r>
      <w:r>
        <w:rPr>
          <w:lang w:val="en"/>
        </w:rPr>
        <w:t>denote two half rate users in MUR</w:t>
      </w:r>
      <w:r w:rsidRPr="00773818">
        <w:rPr>
          <w:lang w:val="en"/>
        </w:rPr>
        <w:t>OS Subchannel 0; u1</w:t>
      </w:r>
      <w:r w:rsidR="00205CAF">
        <w:rPr>
          <w:lang w:val="en"/>
        </w:rPr>
        <w:t>'</w:t>
      </w:r>
      <w:r w:rsidRPr="00773818">
        <w:rPr>
          <w:lang w:val="en"/>
        </w:rPr>
        <w:t xml:space="preserve"> and u2</w:t>
      </w:r>
      <w:r w:rsidR="00205CAF">
        <w:rPr>
          <w:lang w:val="en"/>
        </w:rPr>
        <w:t>'</w:t>
      </w:r>
      <w:r w:rsidRPr="00773818">
        <w:rPr>
          <w:lang w:val="en"/>
        </w:rPr>
        <w:t xml:space="preserve"> (shaded) </w:t>
      </w:r>
      <w:r>
        <w:rPr>
          <w:lang w:val="en"/>
        </w:rPr>
        <w:t xml:space="preserve">denote two half rate users in </w:t>
      </w:r>
      <w:r w:rsidRPr="00773818">
        <w:rPr>
          <w:lang w:val="en"/>
        </w:rPr>
        <w:t>M</w:t>
      </w:r>
      <w:r>
        <w:rPr>
          <w:lang w:val="en"/>
        </w:rPr>
        <w:t>UR</w:t>
      </w:r>
      <w:r w:rsidRPr="00773818">
        <w:rPr>
          <w:lang w:val="en"/>
        </w:rPr>
        <w:t>OS Subchannel 1)</w:t>
      </w:r>
    </w:p>
    <w:p w14:paraId="101F0FD7" w14:textId="77777777" w:rsidR="00A320F1" w:rsidRPr="00773818" w:rsidRDefault="00F8628D" w:rsidP="00F8628D">
      <w:pPr>
        <w:pStyle w:val="B1"/>
        <w:rPr>
          <w:lang w:val="en"/>
        </w:rPr>
      </w:pPr>
      <w:r>
        <w:rPr>
          <w:lang w:val="en"/>
        </w:rPr>
        <w:t>-</w:t>
      </w:r>
      <w:r>
        <w:rPr>
          <w:lang w:val="en"/>
        </w:rPr>
        <w:tab/>
      </w:r>
      <w:r w:rsidR="00A320F1" w:rsidRPr="00773818">
        <w:rPr>
          <w:lang w:val="en"/>
        </w:rPr>
        <w:t>T, T</w:t>
      </w:r>
      <w:r w:rsidR="00205CAF">
        <w:rPr>
          <w:lang w:val="en"/>
        </w:rPr>
        <w:t>'</w:t>
      </w:r>
      <w:r w:rsidR="00A320F1" w:rsidRPr="00773818">
        <w:rPr>
          <w:lang w:val="en"/>
        </w:rPr>
        <w:t>: TDMA frames transmitting TCH;</w:t>
      </w:r>
    </w:p>
    <w:p w14:paraId="12AF6E05" w14:textId="77777777" w:rsidR="00A320F1" w:rsidRPr="00773818" w:rsidRDefault="00F8628D" w:rsidP="00F8628D">
      <w:pPr>
        <w:pStyle w:val="B1"/>
        <w:rPr>
          <w:lang w:val="en"/>
        </w:rPr>
      </w:pPr>
      <w:r>
        <w:rPr>
          <w:lang w:val="en"/>
        </w:rPr>
        <w:t>-</w:t>
      </w:r>
      <w:r>
        <w:rPr>
          <w:lang w:val="en"/>
        </w:rPr>
        <w:tab/>
      </w:r>
      <w:r w:rsidR="00A320F1" w:rsidRPr="00773818">
        <w:rPr>
          <w:lang w:val="en"/>
        </w:rPr>
        <w:t>A, A</w:t>
      </w:r>
      <w:r w:rsidR="00205CAF">
        <w:rPr>
          <w:lang w:val="en"/>
        </w:rPr>
        <w:t>'</w:t>
      </w:r>
      <w:r w:rsidR="00A320F1" w:rsidRPr="00773818">
        <w:rPr>
          <w:lang w:val="en"/>
        </w:rPr>
        <w:t>, A1, A1</w:t>
      </w:r>
      <w:r w:rsidR="00205CAF">
        <w:rPr>
          <w:lang w:val="en"/>
        </w:rPr>
        <w:t>'</w:t>
      </w:r>
      <w:r w:rsidR="00A320F1" w:rsidRPr="00773818">
        <w:rPr>
          <w:lang w:val="en"/>
        </w:rPr>
        <w:t>, A2, A2</w:t>
      </w:r>
      <w:r w:rsidR="00205CAF">
        <w:rPr>
          <w:lang w:val="en"/>
        </w:rPr>
        <w:t>'</w:t>
      </w:r>
      <w:r w:rsidR="00A320F1" w:rsidRPr="00773818">
        <w:rPr>
          <w:lang w:val="en"/>
        </w:rPr>
        <w:t>: TDMA frames transmitting SACCH;</w:t>
      </w:r>
    </w:p>
    <w:p w14:paraId="6F1C7128" w14:textId="77777777" w:rsidR="00A320F1" w:rsidRPr="00D502E2" w:rsidRDefault="00F8628D" w:rsidP="00F8628D">
      <w:pPr>
        <w:pStyle w:val="B1"/>
        <w:rPr>
          <w:sz w:val="22"/>
          <w:szCs w:val="22"/>
          <w:lang w:val="nb-NO"/>
        </w:rPr>
      </w:pPr>
      <w:r>
        <w:rPr>
          <w:lang w:val="nb-NO"/>
        </w:rPr>
        <w:t>-</w:t>
      </w:r>
      <w:r>
        <w:rPr>
          <w:lang w:val="nb-NO"/>
        </w:rPr>
        <w:tab/>
      </w:r>
      <w:r w:rsidR="00A320F1" w:rsidRPr="00D502E2">
        <w:rPr>
          <w:lang w:val="nb-NO"/>
        </w:rPr>
        <w:t>I, I</w:t>
      </w:r>
      <w:r w:rsidR="00205CAF">
        <w:rPr>
          <w:lang w:val="nb-NO"/>
        </w:rPr>
        <w:t>'</w:t>
      </w:r>
      <w:r w:rsidR="00A320F1" w:rsidRPr="00D502E2">
        <w:rPr>
          <w:lang w:val="nb-NO"/>
        </w:rPr>
        <w:t>: idle TDMA frame.</w:t>
      </w:r>
    </w:p>
    <w:p w14:paraId="312E0657" w14:textId="77777777" w:rsidR="00A320F1" w:rsidRPr="00031B76" w:rsidRDefault="00A320F1" w:rsidP="00A320F1">
      <w:pPr>
        <w:pStyle w:val="TF"/>
      </w:pPr>
      <w:r w:rsidRPr="00031B76">
        <w:rPr>
          <w:lang w:val="en"/>
        </w:rPr>
        <w:t>Fig. 11.3-1</w:t>
      </w:r>
      <w:r>
        <w:rPr>
          <w:lang w:val="en"/>
        </w:rPr>
        <w:t>:</w:t>
      </w:r>
      <w:r w:rsidRPr="00031B76">
        <w:rPr>
          <w:lang w:val="en"/>
        </w:rPr>
        <w:t xml:space="preserve"> MUROS 26-frame multiframe structure.</w:t>
      </w:r>
    </w:p>
    <w:p w14:paraId="4DB6065B" w14:textId="77777777" w:rsidR="00A320F1" w:rsidRPr="00335573" w:rsidRDefault="00117B56" w:rsidP="00A320F1">
      <w:pPr>
        <w:pStyle w:val="Heading5"/>
      </w:pPr>
      <w:bookmarkStart w:id="682" w:name="_Toc518052998"/>
      <w:r>
        <w:t>11.3.1.3.2</w:t>
      </w:r>
      <w:r w:rsidR="00A320F1" w:rsidRPr="00335573">
        <w:tab/>
        <w:t>MUROS SACCH repetition mappings in DRSACCH</w:t>
      </w:r>
      <w:bookmarkEnd w:id="682"/>
      <w:r w:rsidR="00A320F1" w:rsidRPr="00335573">
        <w:t xml:space="preserve"> </w:t>
      </w:r>
    </w:p>
    <w:p w14:paraId="5B1EA73A" w14:textId="77777777" w:rsidR="00A320F1" w:rsidRPr="00335573" w:rsidRDefault="00A320F1" w:rsidP="00A320F1">
      <w:pPr>
        <w:spacing w:before="120" w:line="0" w:lineRule="atLeast"/>
        <w:jc w:val="both"/>
      </w:pPr>
      <w:r w:rsidRPr="00335573">
        <w:t>The SACCH mappings in DRSACCH shown in Fig. 11.3-2 below are applicable only if all of the following conditions are satisfied:</w:t>
      </w:r>
    </w:p>
    <w:p w14:paraId="42023190" w14:textId="77777777" w:rsidR="00A320F1" w:rsidRPr="00335573" w:rsidRDefault="00F8628D" w:rsidP="00F8628D">
      <w:pPr>
        <w:pStyle w:val="B1"/>
      </w:pPr>
      <w:r>
        <w:t>1)</w:t>
      </w:r>
      <w:r>
        <w:tab/>
      </w:r>
      <w:r w:rsidR="00A320F1" w:rsidRPr="00335573">
        <w:t>the MS is MUROS-capable (for UL an MS assigned with a new training sequence from TSC Set 2 (see subclause 10.2) is required.);</w:t>
      </w:r>
    </w:p>
    <w:p w14:paraId="693444D1" w14:textId="77777777" w:rsidR="00A320F1" w:rsidRPr="00335573" w:rsidRDefault="00F8628D" w:rsidP="00F8628D">
      <w:pPr>
        <w:pStyle w:val="B1"/>
      </w:pPr>
      <w:r>
        <w:t>2)</w:t>
      </w:r>
      <w:r>
        <w:tab/>
      </w:r>
      <w:r w:rsidR="00A320F1" w:rsidRPr="00335573">
        <w:t>the MUROS subchannel is in DTX mode;</w:t>
      </w:r>
    </w:p>
    <w:p w14:paraId="1540E829" w14:textId="77777777" w:rsidR="00A320F1" w:rsidRPr="00335573" w:rsidRDefault="00F8628D" w:rsidP="00F8628D">
      <w:pPr>
        <w:pStyle w:val="B1"/>
      </w:pPr>
      <w:r>
        <w:t>3)</w:t>
      </w:r>
      <w:r>
        <w:tab/>
      </w:r>
      <w:r w:rsidR="00A320F1" w:rsidRPr="00335573">
        <w:t>the designated TDMA frame for transmission of SACCH repetition is not occupied for any other purposes.</w:t>
      </w:r>
    </w:p>
    <w:p w14:paraId="76172563" w14:textId="77777777" w:rsidR="00A320F1" w:rsidRPr="00335573" w:rsidRDefault="00A320F1" w:rsidP="00A320F1">
      <w:pPr>
        <w:spacing w:before="120" w:line="0" w:lineRule="atLeast"/>
        <w:jc w:val="both"/>
      </w:pPr>
      <w:r w:rsidRPr="00335573">
        <w:t xml:space="preserve">Otherwise, the channel organization shown Fig. 11.3-1 above will be used. </w:t>
      </w:r>
    </w:p>
    <w:p w14:paraId="71024584" w14:textId="77777777" w:rsidR="00A320F1" w:rsidRPr="00335573" w:rsidRDefault="00A320F1" w:rsidP="00A320F1">
      <w:pPr>
        <w:tabs>
          <w:tab w:val="left" w:pos="0"/>
        </w:tabs>
        <w:spacing w:after="120"/>
        <w:jc w:val="both"/>
      </w:pPr>
      <w:r w:rsidRPr="00335573">
        <w:t>A. for user u (full rate)</w:t>
      </w:r>
    </w:p>
    <w:p w14:paraId="7F31D136" w14:textId="77777777" w:rsidR="00A320F1" w:rsidRPr="00335573" w:rsidRDefault="00A320F1" w:rsidP="00A320F1">
      <w:pPr>
        <w:spacing w:line="0" w:lineRule="atLeast"/>
        <w:jc w:val="both"/>
        <w:rPr>
          <w:rFonts w:ascii="Arial" w:hAnsi="Arial" w:cs="Arial"/>
          <w:sz w:val="28"/>
          <w:szCs w:val="28"/>
          <w:lang w:val="en"/>
        </w:rPr>
      </w:pPr>
      <w:r w:rsidRPr="00335573">
        <w:object w:dxaOrig="8579" w:dyaOrig="660" w14:anchorId="10B2A3A6">
          <v:shape id="_x0000_i1636" type="#_x0000_t75" style="width:429pt;height:33pt" o:ole="">
            <v:imagedata r:id="rId745" o:title=""/>
          </v:shape>
          <o:OLEObject Type="Embed" ProgID="Visio.Drawing.11" ShapeID="_x0000_i1636" DrawAspect="Content" ObjectID="_1821900993" r:id="rId746"/>
        </w:object>
      </w:r>
    </w:p>
    <w:p w14:paraId="3533F2FD" w14:textId="77777777" w:rsidR="00A320F1" w:rsidRPr="00335573" w:rsidRDefault="00A320F1" w:rsidP="00A320F1">
      <w:pPr>
        <w:tabs>
          <w:tab w:val="left" w:pos="0"/>
        </w:tabs>
        <w:spacing w:after="120"/>
        <w:jc w:val="both"/>
      </w:pPr>
      <w:r w:rsidRPr="00335573">
        <w:t>B. for user u</w:t>
      </w:r>
      <w:r w:rsidR="00205CAF">
        <w:t>'</w:t>
      </w:r>
      <w:r w:rsidRPr="00335573">
        <w:t xml:space="preserve"> (full rate)</w:t>
      </w:r>
    </w:p>
    <w:p w14:paraId="24FD9CD1" w14:textId="77777777" w:rsidR="00A320F1" w:rsidRPr="00335573" w:rsidRDefault="00A320F1" w:rsidP="00A320F1">
      <w:pPr>
        <w:spacing w:line="0" w:lineRule="atLeast"/>
        <w:jc w:val="both"/>
        <w:rPr>
          <w:rFonts w:ascii="Arial" w:hAnsi="Arial" w:cs="Arial"/>
          <w:sz w:val="28"/>
          <w:szCs w:val="28"/>
          <w:lang w:val="en"/>
        </w:rPr>
      </w:pPr>
      <w:r w:rsidRPr="00335573">
        <w:object w:dxaOrig="8578" w:dyaOrig="657" w14:anchorId="303CDE57">
          <v:shape id="_x0000_i1637" type="#_x0000_t75" style="width:429pt;height:33pt" o:ole="">
            <v:imagedata r:id="rId747" o:title=""/>
          </v:shape>
          <o:OLEObject Type="Embed" ProgID="Visio.Drawing.11" ShapeID="_x0000_i1637" DrawAspect="Content" ObjectID="_1821900994" r:id="rId748"/>
        </w:object>
      </w:r>
    </w:p>
    <w:p w14:paraId="3075CDA7" w14:textId="77777777" w:rsidR="00A320F1" w:rsidRPr="00335573" w:rsidRDefault="00A320F1" w:rsidP="00A320F1">
      <w:pPr>
        <w:tabs>
          <w:tab w:val="left" w:pos="0"/>
        </w:tabs>
        <w:spacing w:after="120"/>
        <w:jc w:val="both"/>
      </w:pPr>
      <w:r w:rsidRPr="00335573">
        <w:t>C. for user u1 (half rate)</w:t>
      </w:r>
    </w:p>
    <w:p w14:paraId="325F3D56" w14:textId="77777777" w:rsidR="00A320F1" w:rsidRPr="00335573" w:rsidRDefault="00A320F1" w:rsidP="00A320F1">
      <w:pPr>
        <w:spacing w:line="0" w:lineRule="atLeast"/>
        <w:jc w:val="both"/>
        <w:rPr>
          <w:rFonts w:ascii="Arial" w:hAnsi="Arial" w:cs="Arial"/>
          <w:sz w:val="22"/>
          <w:szCs w:val="22"/>
          <w:lang w:val="en"/>
        </w:rPr>
      </w:pPr>
      <w:r w:rsidRPr="00335573">
        <w:object w:dxaOrig="8822" w:dyaOrig="663" w14:anchorId="2A2A6A93">
          <v:shape id="_x0000_i1638" type="#_x0000_t75" style="width:442.2pt;height:33pt" o:ole="">
            <v:imagedata r:id="rId749" o:title=""/>
          </v:shape>
          <o:OLEObject Type="Embed" ProgID="Visio.Drawing.11" ShapeID="_x0000_i1638" DrawAspect="Content" ObjectID="_1821900995" r:id="rId750"/>
        </w:object>
      </w:r>
    </w:p>
    <w:p w14:paraId="0AC0D287" w14:textId="77777777" w:rsidR="00A320F1" w:rsidRPr="00335573" w:rsidRDefault="00A320F1" w:rsidP="00A320F1">
      <w:pPr>
        <w:tabs>
          <w:tab w:val="left" w:pos="0"/>
        </w:tabs>
        <w:spacing w:after="120"/>
        <w:jc w:val="both"/>
      </w:pPr>
      <w:r w:rsidRPr="00335573">
        <w:t>D. for user u2 (half rate)</w:t>
      </w:r>
    </w:p>
    <w:p w14:paraId="2259470F" w14:textId="77777777" w:rsidR="00A320F1" w:rsidRPr="00335573" w:rsidRDefault="00A320F1" w:rsidP="00A320F1">
      <w:pPr>
        <w:tabs>
          <w:tab w:val="left" w:pos="0"/>
        </w:tabs>
        <w:jc w:val="both"/>
        <w:rPr>
          <w:rFonts w:ascii="Arial" w:hAnsi="Arial" w:cs="Arial"/>
          <w:lang w:val="en"/>
        </w:rPr>
      </w:pPr>
      <w:r w:rsidRPr="00335573">
        <w:object w:dxaOrig="8578" w:dyaOrig="657" w14:anchorId="3847615E">
          <v:shape id="_x0000_i1639" type="#_x0000_t75" style="width:429pt;height:33pt" o:ole="">
            <v:imagedata r:id="rId751" o:title=""/>
          </v:shape>
          <o:OLEObject Type="Embed" ProgID="Visio.Drawing.11" ShapeID="_x0000_i1639" DrawAspect="Content" ObjectID="_1821900996" r:id="rId752"/>
        </w:object>
      </w:r>
    </w:p>
    <w:p w14:paraId="5607BEE6" w14:textId="77777777" w:rsidR="00A320F1" w:rsidRPr="00335573" w:rsidRDefault="00A320F1" w:rsidP="00A320F1">
      <w:pPr>
        <w:tabs>
          <w:tab w:val="left" w:pos="0"/>
        </w:tabs>
        <w:jc w:val="both"/>
      </w:pPr>
      <w:r w:rsidRPr="00335573">
        <w:t>E. for user u1</w:t>
      </w:r>
      <w:r w:rsidR="00205CAF">
        <w:t>'</w:t>
      </w:r>
      <w:r w:rsidRPr="00335573">
        <w:t xml:space="preserve"> (half rate)</w:t>
      </w:r>
    </w:p>
    <w:p w14:paraId="02335D18" w14:textId="77777777" w:rsidR="00A320F1" w:rsidRPr="007F04B7" w:rsidRDefault="00A320F1" w:rsidP="00A320F1">
      <w:pPr>
        <w:spacing w:line="0" w:lineRule="atLeast"/>
        <w:jc w:val="both"/>
        <w:rPr>
          <w:rFonts w:ascii="Arial" w:hAnsi="Arial" w:cs="Arial"/>
          <w:sz w:val="22"/>
          <w:szCs w:val="22"/>
          <w:lang w:val="da-DK"/>
        </w:rPr>
      </w:pPr>
      <w:r w:rsidRPr="00335573">
        <w:object w:dxaOrig="8822" w:dyaOrig="663" w14:anchorId="256F366E">
          <v:shape id="_x0000_i1640" type="#_x0000_t75" style="width:444pt;height:33pt" o:ole="">
            <v:imagedata r:id="rId753" o:title=""/>
          </v:shape>
          <o:OLEObject Type="Embed" ProgID="Visio.Drawing.11" ShapeID="_x0000_i1640" DrawAspect="Content" ObjectID="_1821900997" r:id="rId754"/>
        </w:object>
      </w:r>
    </w:p>
    <w:p w14:paraId="0787058A" w14:textId="77777777" w:rsidR="00A320F1" w:rsidRPr="001A400D" w:rsidRDefault="00A320F1" w:rsidP="00A320F1">
      <w:pPr>
        <w:tabs>
          <w:tab w:val="left" w:pos="0"/>
        </w:tabs>
        <w:jc w:val="both"/>
      </w:pPr>
      <w:r w:rsidRPr="00335573">
        <w:t>F. for user u2</w:t>
      </w:r>
      <w:r w:rsidR="00205CAF">
        <w:t>'</w:t>
      </w:r>
      <w:r w:rsidRPr="00335573">
        <w:t xml:space="preserve"> (half rate)</w:t>
      </w:r>
    </w:p>
    <w:p w14:paraId="61EC2BDE" w14:textId="77777777" w:rsidR="00A320F1" w:rsidRDefault="00A320F1" w:rsidP="00A320F1">
      <w:pPr>
        <w:spacing w:after="0" w:line="0" w:lineRule="atLeast"/>
        <w:jc w:val="both"/>
        <w:rPr>
          <w:rFonts w:ascii="Arial" w:hAnsi="Arial" w:cs="Arial"/>
          <w:sz w:val="28"/>
          <w:szCs w:val="28"/>
          <w:lang w:val="en"/>
        </w:rPr>
      </w:pPr>
      <w:r>
        <w:object w:dxaOrig="8579" w:dyaOrig="658" w14:anchorId="3687E74A">
          <v:shape id="_x0000_i1641" type="#_x0000_t75" style="width:429pt;height:33pt" o:ole="">
            <v:imagedata r:id="rId755" o:title=""/>
          </v:shape>
          <o:OLEObject Type="Embed" ProgID="Visio.Drawing.11" ShapeID="_x0000_i1641" DrawAspect="Content" ObjectID="_1821900998" r:id="rId756"/>
        </w:object>
      </w:r>
    </w:p>
    <w:p w14:paraId="3C5BBEFA" w14:textId="77777777" w:rsidR="00A320F1" w:rsidRPr="00773818" w:rsidRDefault="00F8628D" w:rsidP="00F8628D">
      <w:pPr>
        <w:pStyle w:val="B1"/>
        <w:rPr>
          <w:lang w:val="en"/>
        </w:rPr>
      </w:pPr>
      <w:r>
        <w:rPr>
          <w:lang w:val="en"/>
        </w:rPr>
        <w:t>-</w:t>
      </w:r>
      <w:r>
        <w:rPr>
          <w:lang w:val="en"/>
        </w:rPr>
        <w:tab/>
      </w:r>
      <w:r w:rsidR="00A320F1">
        <w:rPr>
          <w:lang w:val="en"/>
        </w:rPr>
        <w:t>a</w:t>
      </w:r>
      <w:r w:rsidR="00A320F1" w:rsidRPr="00773818">
        <w:rPr>
          <w:lang w:val="en"/>
        </w:rPr>
        <w:t xml:space="preserve">, </w:t>
      </w:r>
      <w:r w:rsidR="00A320F1">
        <w:rPr>
          <w:lang w:val="en"/>
        </w:rPr>
        <w:t>a</w:t>
      </w:r>
      <w:r w:rsidR="00205CAF">
        <w:rPr>
          <w:lang w:val="en"/>
        </w:rPr>
        <w:t>'</w:t>
      </w:r>
      <w:r w:rsidR="00A320F1" w:rsidRPr="00773818">
        <w:rPr>
          <w:lang w:val="en"/>
        </w:rPr>
        <w:t xml:space="preserve">, </w:t>
      </w:r>
      <w:r w:rsidR="00A320F1">
        <w:rPr>
          <w:lang w:val="en"/>
        </w:rPr>
        <w:t>a</w:t>
      </w:r>
      <w:r w:rsidR="00A320F1" w:rsidRPr="00773818">
        <w:rPr>
          <w:lang w:val="en"/>
        </w:rPr>
        <w:t xml:space="preserve">1, </w:t>
      </w:r>
      <w:r w:rsidR="00A320F1">
        <w:rPr>
          <w:lang w:val="en"/>
        </w:rPr>
        <w:t>a</w:t>
      </w:r>
      <w:r w:rsidR="00A320F1" w:rsidRPr="00773818">
        <w:rPr>
          <w:lang w:val="en"/>
        </w:rPr>
        <w:t>1</w:t>
      </w:r>
      <w:r w:rsidR="00205CAF">
        <w:rPr>
          <w:lang w:val="en"/>
        </w:rPr>
        <w:t>'</w:t>
      </w:r>
      <w:r w:rsidR="00A320F1" w:rsidRPr="00773818">
        <w:rPr>
          <w:lang w:val="en"/>
        </w:rPr>
        <w:t xml:space="preserve">, </w:t>
      </w:r>
      <w:r w:rsidR="00A320F1">
        <w:rPr>
          <w:lang w:val="en"/>
        </w:rPr>
        <w:t>a</w:t>
      </w:r>
      <w:r w:rsidR="00A320F1" w:rsidRPr="00773818">
        <w:rPr>
          <w:lang w:val="en"/>
        </w:rPr>
        <w:t xml:space="preserve">2, </w:t>
      </w:r>
      <w:r w:rsidR="00A320F1">
        <w:rPr>
          <w:lang w:val="en"/>
        </w:rPr>
        <w:t>a</w:t>
      </w:r>
      <w:r w:rsidR="00A320F1" w:rsidRPr="00773818">
        <w:rPr>
          <w:lang w:val="en"/>
        </w:rPr>
        <w:t>2</w:t>
      </w:r>
      <w:r w:rsidR="00205CAF">
        <w:rPr>
          <w:lang w:val="en"/>
        </w:rPr>
        <w:t>'</w:t>
      </w:r>
      <w:r w:rsidR="00A320F1" w:rsidRPr="00773818">
        <w:rPr>
          <w:lang w:val="en"/>
        </w:rPr>
        <w:t>: TDMA frames transmitting SACCH</w:t>
      </w:r>
      <w:r w:rsidR="00A320F1">
        <w:rPr>
          <w:lang w:val="en"/>
        </w:rPr>
        <w:t xml:space="preserve"> repetition</w:t>
      </w:r>
      <w:r w:rsidR="00A320F1" w:rsidRPr="00773818">
        <w:rPr>
          <w:lang w:val="en"/>
        </w:rPr>
        <w:t>;</w:t>
      </w:r>
    </w:p>
    <w:p w14:paraId="26BA577C" w14:textId="77777777" w:rsidR="00A320F1" w:rsidRPr="00BD5437" w:rsidRDefault="00A320F1" w:rsidP="00A320F1">
      <w:pPr>
        <w:pStyle w:val="TF"/>
        <w:rPr>
          <w:lang w:val="en"/>
        </w:rPr>
      </w:pPr>
      <w:r w:rsidRPr="00BD5437">
        <w:rPr>
          <w:lang w:val="en"/>
        </w:rPr>
        <w:t>Fig. 11.3-2: MUROS SACCH repetition mappings in DRSACCH.</w:t>
      </w:r>
    </w:p>
    <w:p w14:paraId="55BB01A5" w14:textId="77777777" w:rsidR="00A320F1" w:rsidRDefault="00A320F1" w:rsidP="00A320F1">
      <w:pPr>
        <w:rPr>
          <w:lang w:val="en"/>
        </w:rPr>
      </w:pPr>
      <w:r w:rsidRPr="003071E7">
        <w:rPr>
          <w:lang w:val="en"/>
        </w:rPr>
        <w:t xml:space="preserve">Note that </w:t>
      </w:r>
      <w:r>
        <w:t>to maximize the benefits from DTX operation,</w:t>
      </w:r>
      <w:r w:rsidRPr="003071E7">
        <w:rPr>
          <w:lang w:val="en"/>
        </w:rPr>
        <w:t xml:space="preserve"> SACCH mappings </w:t>
      </w:r>
      <w:r>
        <w:rPr>
          <w:lang w:val="en"/>
        </w:rPr>
        <w:t>in</w:t>
      </w:r>
      <w:r w:rsidRPr="003071E7">
        <w:rPr>
          <w:lang w:val="en"/>
        </w:rPr>
        <w:t xml:space="preserve"> DRSACCH </w:t>
      </w:r>
      <w:r>
        <w:rPr>
          <w:lang w:val="en"/>
        </w:rPr>
        <w:t>is designed to avoid</w:t>
      </w:r>
      <w:r w:rsidRPr="003071E7">
        <w:rPr>
          <w:lang w:val="en"/>
        </w:rPr>
        <w:t xml:space="preserve"> a SACCH repetition fr</w:t>
      </w:r>
      <w:r>
        <w:rPr>
          <w:lang w:val="en"/>
        </w:rPr>
        <w:t>ame in one MUR</w:t>
      </w:r>
      <w:r w:rsidRPr="003071E7">
        <w:rPr>
          <w:lang w:val="en"/>
        </w:rPr>
        <w:t xml:space="preserve">OS </w:t>
      </w:r>
      <w:r>
        <w:rPr>
          <w:lang w:val="en"/>
        </w:rPr>
        <w:t>subchannel</w:t>
      </w:r>
      <w:r w:rsidRPr="003071E7">
        <w:rPr>
          <w:lang w:val="en"/>
        </w:rPr>
        <w:t xml:space="preserve"> being paired with a normal SACCH frame</w:t>
      </w:r>
      <w:r>
        <w:rPr>
          <w:lang w:val="en"/>
        </w:rPr>
        <w:t>, a shifted SACCH frame (see subclause 11.1)  or a SACCH repetition frame in</w:t>
      </w:r>
      <w:r w:rsidRPr="003071E7">
        <w:rPr>
          <w:lang w:val="en"/>
        </w:rPr>
        <w:t xml:space="preserve"> the other M</w:t>
      </w:r>
      <w:r>
        <w:rPr>
          <w:lang w:val="en"/>
        </w:rPr>
        <w:t>UROS subchannel</w:t>
      </w:r>
      <w:r w:rsidRPr="003071E7">
        <w:rPr>
          <w:lang w:val="en"/>
        </w:rPr>
        <w:t>. The normal SACCH frame</w:t>
      </w:r>
      <w:r>
        <w:rPr>
          <w:lang w:val="en"/>
        </w:rPr>
        <w:t>s</w:t>
      </w:r>
      <w:r w:rsidRPr="003071E7">
        <w:rPr>
          <w:lang w:val="en"/>
        </w:rPr>
        <w:t xml:space="preserve"> and the SACCH repetition frame</w:t>
      </w:r>
      <w:r>
        <w:rPr>
          <w:lang w:val="en"/>
        </w:rPr>
        <w:t>s</w:t>
      </w:r>
      <w:r w:rsidRPr="003071E7">
        <w:rPr>
          <w:lang w:val="en"/>
        </w:rPr>
        <w:t xml:space="preserve"> </w:t>
      </w:r>
      <w:r>
        <w:rPr>
          <w:lang w:val="en"/>
        </w:rPr>
        <w:t xml:space="preserve">in Fig. 11.3-2 </w:t>
      </w:r>
      <w:r w:rsidRPr="003071E7">
        <w:rPr>
          <w:lang w:val="en"/>
        </w:rPr>
        <w:t>are represented with the upper case and lower case letters, respectively.</w:t>
      </w:r>
    </w:p>
    <w:p w14:paraId="023AE95E" w14:textId="77777777" w:rsidR="00A320F1" w:rsidRPr="0000502F" w:rsidRDefault="00A320F1" w:rsidP="00A320F1">
      <w:pPr>
        <w:pStyle w:val="Heading4"/>
        <w:spacing w:before="0"/>
        <w:rPr>
          <w:szCs w:val="24"/>
        </w:rPr>
      </w:pPr>
      <w:bookmarkStart w:id="683" w:name="_Toc518052999"/>
      <w:r>
        <w:rPr>
          <w:szCs w:val="24"/>
        </w:rPr>
        <w:t>11.3.1.4</w:t>
      </w:r>
      <w:r w:rsidRPr="0000502F">
        <w:rPr>
          <w:szCs w:val="24"/>
        </w:rPr>
        <w:tab/>
      </w:r>
      <w:r>
        <w:rPr>
          <w:rFonts w:cs="Arial"/>
          <w:szCs w:val="24"/>
        </w:rPr>
        <w:t>Compatibility</w:t>
      </w:r>
      <w:bookmarkEnd w:id="683"/>
    </w:p>
    <w:p w14:paraId="29176722" w14:textId="77777777" w:rsidR="00A320F1" w:rsidRDefault="00A320F1" w:rsidP="00A320F1">
      <w:pPr>
        <w:rPr>
          <w:lang w:val="en"/>
        </w:rPr>
      </w:pPr>
      <w:r w:rsidRPr="00135BB8">
        <w:t>In DRSACCH, the TDMA frame arrangement for the TCH frames and the normal SACCH frames is preserved for both M</w:t>
      </w:r>
      <w:r>
        <w:t>UR</w:t>
      </w:r>
      <w:r w:rsidRPr="00135BB8">
        <w:t>OS subchannels as that in the legacy channel organization</w:t>
      </w:r>
      <w:r>
        <w:t xml:space="preserve"> [11.3-2]</w:t>
      </w:r>
      <w:r w:rsidRPr="00135BB8">
        <w:t>.</w:t>
      </w:r>
      <w:r>
        <w:t xml:space="preserve"> The introduction of DRSACCH does not impact on the channel organization of legacy networks and mobile terminals. The transmitted SACCH repetition on one MUROS subchannel does not impact on the performance of the normal SACCH block of both MUROS subchannels, and on the speech performance on the same MUROS subchannel. As evaluated in subclause 11.3.3.1.7, the impact of this SACCH repetition on the speech of the other MUROS subchannel is negligible. </w:t>
      </w:r>
    </w:p>
    <w:p w14:paraId="01DC4EBC" w14:textId="77777777" w:rsidR="00A320F1" w:rsidRPr="00FC613F" w:rsidRDefault="00A320F1" w:rsidP="00A320F1">
      <w:pPr>
        <w:rPr>
          <w:lang w:val="en-US"/>
        </w:rPr>
      </w:pPr>
      <w:r>
        <w:t xml:space="preserve">Since the positions of the predefined TDMA frames that could be used to transmit SACCH repetition in DTX mode are known by both transmitter and receiver, DRSACCH may not require any signalling to </w:t>
      </w:r>
      <w:smartTag w:uri="urn:schemas-microsoft-com:office:smarttags" w:element="PersonName">
        <w:r>
          <w:t>info</w:t>
        </w:r>
      </w:smartTag>
      <w:r>
        <w:t xml:space="preserve">rm the DRSACCH capability for both DL and UL.  </w:t>
      </w:r>
    </w:p>
    <w:p w14:paraId="7BC5426F" w14:textId="77777777" w:rsidR="00A320F1" w:rsidRDefault="00A320F1" w:rsidP="00A320F1">
      <w:pPr>
        <w:rPr>
          <w:lang w:val="en"/>
        </w:rPr>
      </w:pPr>
      <w:r>
        <w:rPr>
          <w:lang w:val="en"/>
        </w:rPr>
        <w:t>Since the transmitter has knowledge on when the DTX operation starts and ends, it needs to further map a repeated SACCH frame to a predefined TDMA frame during DTX operation. The receiver may conduct the second decoding by combining the normal SACCH block and the potential SACCH repetition within one SACCH period. The decoding complexity of DRSACCH is similar to that of RSACCH. When combined with Repeated SACCH, DRSACCH will increase the complexity of both the network and the MS compared to the use of Repeated SACCH only.</w:t>
      </w:r>
    </w:p>
    <w:p w14:paraId="599288BF" w14:textId="77777777" w:rsidR="00A320F1" w:rsidRDefault="00A320F1" w:rsidP="00A320F1">
      <w:pPr>
        <w:pStyle w:val="Heading3"/>
      </w:pPr>
      <w:bookmarkStart w:id="684" w:name="_Toc518053000"/>
      <w:r>
        <w:t>11.3.1</w:t>
      </w:r>
      <w:r>
        <w:tab/>
        <w:t>Further SACCH Performance Enhancements</w:t>
      </w:r>
      <w:bookmarkEnd w:id="684"/>
    </w:p>
    <w:p w14:paraId="6594F1DC" w14:textId="77777777" w:rsidR="00A320F1" w:rsidRPr="00270E0F" w:rsidRDefault="00A320F1" w:rsidP="00A320F1">
      <w:r>
        <w:t>DR</w:t>
      </w:r>
      <w:r w:rsidRPr="00270E0F">
        <w:t xml:space="preserve">SACCH is independent of RSACCH </w:t>
      </w:r>
      <w:r>
        <w:t xml:space="preserve">[11.3-1] </w:t>
      </w:r>
      <w:r w:rsidRPr="00270E0F">
        <w:t xml:space="preserve">and </w:t>
      </w:r>
      <w:r>
        <w:t>Shifted SACCH (SSACCH) (see subclause 11.1) schemes</w:t>
      </w:r>
      <w:r w:rsidRPr="00270E0F">
        <w:t>. It may be combined with either (or both) of these two techniques for further SACCH performance enhancement.</w:t>
      </w:r>
    </w:p>
    <w:p w14:paraId="1E0F6309" w14:textId="77777777" w:rsidR="00A320F1" w:rsidRPr="00BF1F42" w:rsidRDefault="00117B56" w:rsidP="00A320F1">
      <w:pPr>
        <w:pStyle w:val="Heading4"/>
      </w:pPr>
      <w:bookmarkStart w:id="685" w:name="_Toc518053001"/>
      <w:r>
        <w:t>11.3.2.1</w:t>
      </w:r>
      <w:r w:rsidR="00A320F1" w:rsidRPr="00BF1F42">
        <w:tab/>
        <w:t>Combination of DRSACCH and RSACCH</w:t>
      </w:r>
      <w:bookmarkEnd w:id="685"/>
    </w:p>
    <w:p w14:paraId="4F570924" w14:textId="77777777" w:rsidR="00A320F1" w:rsidRPr="008A7F93" w:rsidRDefault="00A320F1" w:rsidP="00A320F1">
      <w:pPr>
        <w:spacing w:line="0" w:lineRule="atLeast"/>
        <w:jc w:val="both"/>
      </w:pPr>
      <w:r w:rsidRPr="008A7F93">
        <w:t xml:space="preserve">When combined with RSACCH, </w:t>
      </w:r>
      <w:r>
        <w:t xml:space="preserve">as shown in subclause 11.3.3 below, </w:t>
      </w:r>
      <w:r w:rsidRPr="008A7F93">
        <w:t xml:space="preserve">DRSACCH can further improve RSACCH performance, reduce the delays </w:t>
      </w:r>
      <w:r>
        <w:t>for</w:t>
      </w:r>
      <w:r w:rsidRPr="008A7F93">
        <w:t xml:space="preserve"> transmitting SACCH repetition in RSACCH, and therefore increase the SACCH </w:t>
      </w:r>
      <w:smartTag w:uri="urn:schemas-microsoft-com:office:smarttags" w:element="PersonName">
        <w:r w:rsidRPr="008A7F93">
          <w:t>info</w:t>
        </w:r>
      </w:smartTag>
      <w:r w:rsidRPr="008A7F93">
        <w:t xml:space="preserve">rmation throughput. With this combining scheme, the transmitter could send one normal SACCH block and three copies of this SACCH block within two SACCH periods to increase the robustness of control channel. </w:t>
      </w:r>
    </w:p>
    <w:p w14:paraId="59067EBF" w14:textId="77777777" w:rsidR="00A320F1" w:rsidRPr="00BF1F42" w:rsidRDefault="00117B56" w:rsidP="00A320F1">
      <w:pPr>
        <w:pStyle w:val="Heading4"/>
      </w:pPr>
      <w:bookmarkStart w:id="686" w:name="_Toc518053002"/>
      <w:r>
        <w:t>11.3.2.2</w:t>
      </w:r>
      <w:r w:rsidR="00A320F1" w:rsidRPr="00BF1F42">
        <w:tab/>
        <w:t>Combination of DRSACCH and SSACCH</w:t>
      </w:r>
      <w:bookmarkEnd w:id="686"/>
    </w:p>
    <w:p w14:paraId="693948F7" w14:textId="77777777" w:rsidR="00A320F1" w:rsidRPr="00EE50E1" w:rsidRDefault="00A320F1" w:rsidP="00A320F1">
      <w:pPr>
        <w:spacing w:line="0" w:lineRule="atLeast"/>
        <w:jc w:val="both"/>
      </w:pPr>
      <w:r w:rsidRPr="00EE50E1">
        <w:t>DRSACCH ca</w:t>
      </w:r>
      <w:r>
        <w:t>n also be combined with S</w:t>
      </w:r>
      <w:r w:rsidRPr="00EE50E1">
        <w:t>SACCH</w:t>
      </w:r>
      <w:r>
        <w:t>, which is applicable to MS supporting VAMOS II,</w:t>
      </w:r>
      <w:r w:rsidRPr="00EE50E1">
        <w:t xml:space="preserve"> by re-organizing the TCH </w:t>
      </w:r>
      <w:r>
        <w:t xml:space="preserve">frames </w:t>
      </w:r>
      <w:r w:rsidRPr="00EE50E1">
        <w:t xml:space="preserve">and </w:t>
      </w:r>
      <w:r>
        <w:t xml:space="preserve">the </w:t>
      </w:r>
      <w:r w:rsidRPr="00EE50E1">
        <w:t>normal SACCH frames accordingly. Transmission and receive of SACCH repetition in DRSACCH are</w:t>
      </w:r>
      <w:r>
        <w:t xml:space="preserve"> the same as described above</w:t>
      </w:r>
      <w:r w:rsidRPr="00EE50E1">
        <w:t>.</w:t>
      </w:r>
    </w:p>
    <w:p w14:paraId="55B114EE" w14:textId="77777777" w:rsidR="00A320F1" w:rsidRDefault="00A320F1" w:rsidP="00A320F1">
      <w:r w:rsidRPr="00EE50E1">
        <w:lastRenderedPageBreak/>
        <w:t>Th</w:t>
      </w:r>
      <w:r>
        <w:t>e performance of the combination of</w:t>
      </w:r>
      <w:r w:rsidRPr="00EE50E1">
        <w:t xml:space="preserve"> DRSACCH </w:t>
      </w:r>
      <w:r>
        <w:t>with</w:t>
      </w:r>
      <w:r w:rsidRPr="00EE50E1">
        <w:t xml:space="preserve"> SSACCH and/or RSACCH </w:t>
      </w:r>
      <w:r>
        <w:t>is</w:t>
      </w:r>
      <w:r w:rsidRPr="00EE50E1">
        <w:t xml:space="preserve"> shown in</w:t>
      </w:r>
      <w:r>
        <w:t xml:space="preserve"> subclause 11.3.3</w:t>
      </w:r>
      <w:r w:rsidRPr="00EE50E1">
        <w:t>. Significant</w:t>
      </w:r>
      <w:r>
        <w:t xml:space="preserve"> </w:t>
      </w:r>
      <w:r w:rsidRPr="00EE50E1">
        <w:t>throughput gain</w:t>
      </w:r>
      <w:r>
        <w:t>s of</w:t>
      </w:r>
      <w:r w:rsidRPr="00EE50E1">
        <w:t xml:space="preserve"> SACCH </w:t>
      </w:r>
      <w:smartTag w:uri="urn:schemas-microsoft-com:office:smarttags" w:element="PersonName">
        <w:r w:rsidRPr="00EE50E1">
          <w:t>info</w:t>
        </w:r>
      </w:smartTag>
      <w:r w:rsidRPr="00EE50E1">
        <w:t>rmation can be achieved with the combination of three SACCH enhancement techniques compared to using RSACCH only.</w:t>
      </w:r>
    </w:p>
    <w:p w14:paraId="057CC934" w14:textId="77777777" w:rsidR="00A320F1" w:rsidRDefault="00A320F1" w:rsidP="00A320F1">
      <w:r>
        <w:t>Table 11.3-1 lists the potential combinations of SACCH performance enhancement techniques.</w:t>
      </w:r>
    </w:p>
    <w:p w14:paraId="1F3F8218" w14:textId="77777777" w:rsidR="00A320F1" w:rsidRPr="00156226" w:rsidRDefault="00A320F1" w:rsidP="00A320F1">
      <w:pPr>
        <w:pStyle w:val="TH"/>
        <w:rPr>
          <w:lang w:val="fr-FR"/>
        </w:rPr>
      </w:pPr>
      <w:r w:rsidRPr="00156226">
        <w:rPr>
          <w:lang w:val="fr-FR"/>
        </w:rPr>
        <w:t>Table 11.3-1 VAMOS SACCH enhancement techniques</w:t>
      </w:r>
    </w:p>
    <w:tbl>
      <w:tblPr>
        <w:tblW w:w="0" w:type="auto"/>
        <w:tblBorders>
          <w:top w:val="single" w:sz="4" w:space="0" w:color="auto"/>
          <w:bottom w:val="single" w:sz="4" w:space="0" w:color="auto"/>
          <w:insideH w:val="single" w:sz="4" w:space="0" w:color="auto"/>
          <w:insideV w:val="single" w:sz="4" w:space="0" w:color="auto"/>
        </w:tblBorders>
        <w:tblLook w:val="01E0" w:firstRow="1" w:lastRow="1" w:firstColumn="1" w:lastColumn="1" w:noHBand="0" w:noVBand="0"/>
      </w:tblPr>
      <w:tblGrid>
        <w:gridCol w:w="4384"/>
        <w:gridCol w:w="4385"/>
      </w:tblGrid>
      <w:tr w:rsidR="00A320F1" w:rsidRPr="008A3B86" w14:paraId="0774E8FE" w14:textId="77777777" w:rsidTr="00743762">
        <w:tc>
          <w:tcPr>
            <w:tcW w:w="4384" w:type="dxa"/>
            <w:shd w:val="clear" w:color="auto" w:fill="auto"/>
          </w:tcPr>
          <w:p w14:paraId="626EA104" w14:textId="77777777" w:rsidR="00A320F1" w:rsidRPr="00743762" w:rsidRDefault="00A320F1"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VAMOS SACCH enhancements</w:t>
            </w:r>
          </w:p>
        </w:tc>
        <w:tc>
          <w:tcPr>
            <w:tcW w:w="4385" w:type="dxa"/>
            <w:shd w:val="clear" w:color="auto" w:fill="auto"/>
          </w:tcPr>
          <w:p w14:paraId="49240F89" w14:textId="77777777" w:rsidR="00A320F1" w:rsidRPr="00743762" w:rsidRDefault="00A320F1"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Expressions in short</w:t>
            </w:r>
          </w:p>
        </w:tc>
      </w:tr>
      <w:tr w:rsidR="00A320F1" w:rsidRPr="00A320F1" w14:paraId="4F3879CD" w14:textId="77777777" w:rsidTr="00743762">
        <w:tc>
          <w:tcPr>
            <w:tcW w:w="4384" w:type="dxa"/>
            <w:shd w:val="clear" w:color="auto" w:fill="auto"/>
          </w:tcPr>
          <w:p w14:paraId="2B1B132B" w14:textId="77777777" w:rsidR="00A320F1" w:rsidRPr="00743762" w:rsidRDefault="00A320F1" w:rsidP="00743762">
            <w:pPr>
              <w:spacing w:before="100" w:beforeAutospacing="1" w:after="0" w:afterAutospacing="1" w:line="0" w:lineRule="atLeast"/>
              <w:ind w:left="431"/>
              <w:jc w:val="both"/>
              <w:rPr>
                <w:rFonts w:ascii="Arial" w:hAnsi="Arial" w:cs="Arial"/>
                <w:sz w:val="18"/>
                <w:szCs w:val="18"/>
              </w:rPr>
            </w:pPr>
            <w:r w:rsidRPr="00743762">
              <w:rPr>
                <w:rFonts w:ascii="Arial" w:hAnsi="Arial" w:cs="Arial"/>
                <w:sz w:val="18"/>
                <w:szCs w:val="18"/>
              </w:rPr>
              <w:t>Repeated SACCH</w:t>
            </w:r>
          </w:p>
        </w:tc>
        <w:tc>
          <w:tcPr>
            <w:tcW w:w="4385" w:type="dxa"/>
            <w:shd w:val="clear" w:color="auto" w:fill="auto"/>
          </w:tcPr>
          <w:p w14:paraId="48BB299E" w14:textId="77777777" w:rsidR="00A320F1" w:rsidRPr="00743762" w:rsidRDefault="00A320F1" w:rsidP="00743762">
            <w:pPr>
              <w:spacing w:before="100" w:beforeAutospacing="1" w:after="0" w:afterAutospacing="1" w:line="0" w:lineRule="atLeast"/>
              <w:ind w:left="431"/>
              <w:jc w:val="both"/>
              <w:rPr>
                <w:rFonts w:ascii="Arial" w:hAnsi="Arial" w:cs="Arial"/>
                <w:sz w:val="18"/>
                <w:szCs w:val="18"/>
              </w:rPr>
            </w:pPr>
            <w:r w:rsidRPr="00743762">
              <w:rPr>
                <w:rFonts w:ascii="Arial" w:hAnsi="Arial" w:cs="Arial"/>
                <w:sz w:val="18"/>
                <w:szCs w:val="18"/>
              </w:rPr>
              <w:t>RSACCH</w:t>
            </w:r>
          </w:p>
        </w:tc>
      </w:tr>
      <w:tr w:rsidR="00A320F1" w:rsidRPr="00A320F1" w14:paraId="5E12B57E" w14:textId="77777777" w:rsidTr="00743762">
        <w:tc>
          <w:tcPr>
            <w:tcW w:w="4384" w:type="dxa"/>
            <w:shd w:val="clear" w:color="auto" w:fill="auto"/>
          </w:tcPr>
          <w:p w14:paraId="44A57A6D" w14:textId="77777777" w:rsidR="00A320F1" w:rsidRPr="00743762" w:rsidRDefault="00A320F1" w:rsidP="00743762">
            <w:pPr>
              <w:spacing w:before="100" w:beforeAutospacing="1" w:after="0" w:afterAutospacing="1" w:line="0" w:lineRule="atLeast"/>
              <w:ind w:left="431"/>
              <w:jc w:val="both"/>
              <w:rPr>
                <w:rFonts w:ascii="Arial" w:hAnsi="Arial" w:cs="Arial"/>
                <w:sz w:val="18"/>
                <w:szCs w:val="18"/>
              </w:rPr>
            </w:pPr>
            <w:r w:rsidRPr="00743762">
              <w:rPr>
                <w:rFonts w:ascii="Arial" w:hAnsi="Arial" w:cs="Arial"/>
                <w:sz w:val="18"/>
                <w:szCs w:val="18"/>
              </w:rPr>
              <w:t>Shifted SACCH</w:t>
            </w:r>
          </w:p>
        </w:tc>
        <w:tc>
          <w:tcPr>
            <w:tcW w:w="4385" w:type="dxa"/>
            <w:shd w:val="clear" w:color="auto" w:fill="auto"/>
          </w:tcPr>
          <w:p w14:paraId="1B566FFB" w14:textId="77777777" w:rsidR="00A320F1" w:rsidRPr="00743762" w:rsidRDefault="00A320F1" w:rsidP="00743762">
            <w:pPr>
              <w:spacing w:before="100" w:beforeAutospacing="1" w:after="0" w:afterAutospacing="1" w:line="0" w:lineRule="atLeast"/>
              <w:ind w:left="431"/>
              <w:jc w:val="both"/>
              <w:rPr>
                <w:rFonts w:ascii="Arial" w:hAnsi="Arial" w:cs="Arial"/>
                <w:sz w:val="18"/>
                <w:szCs w:val="18"/>
              </w:rPr>
            </w:pPr>
            <w:r w:rsidRPr="00743762">
              <w:rPr>
                <w:rFonts w:ascii="Arial" w:hAnsi="Arial" w:cs="Arial"/>
                <w:sz w:val="18"/>
                <w:szCs w:val="18"/>
              </w:rPr>
              <w:t>SSACCH</w:t>
            </w:r>
          </w:p>
        </w:tc>
      </w:tr>
      <w:tr w:rsidR="00A320F1" w:rsidRPr="00A320F1" w14:paraId="1DA40629" w14:textId="77777777" w:rsidTr="00743762">
        <w:tc>
          <w:tcPr>
            <w:tcW w:w="4384" w:type="dxa"/>
            <w:shd w:val="clear" w:color="auto" w:fill="auto"/>
          </w:tcPr>
          <w:p w14:paraId="0EC97D4A" w14:textId="77777777" w:rsidR="00A320F1" w:rsidRPr="00743762" w:rsidRDefault="00A320F1" w:rsidP="00743762">
            <w:pPr>
              <w:spacing w:before="100" w:beforeAutospacing="1" w:after="0" w:afterAutospacing="1" w:line="0" w:lineRule="atLeast"/>
              <w:ind w:left="431"/>
              <w:jc w:val="both"/>
              <w:rPr>
                <w:rFonts w:ascii="Arial" w:hAnsi="Arial" w:cs="Arial"/>
                <w:sz w:val="18"/>
                <w:szCs w:val="18"/>
              </w:rPr>
            </w:pPr>
            <w:r w:rsidRPr="00743762">
              <w:rPr>
                <w:rFonts w:ascii="Arial" w:hAnsi="Arial" w:cs="Arial"/>
                <w:sz w:val="18"/>
                <w:szCs w:val="18"/>
              </w:rPr>
              <w:t>DTX-based repeated SACCH</w:t>
            </w:r>
          </w:p>
        </w:tc>
        <w:tc>
          <w:tcPr>
            <w:tcW w:w="4385" w:type="dxa"/>
            <w:shd w:val="clear" w:color="auto" w:fill="auto"/>
          </w:tcPr>
          <w:p w14:paraId="62D8438B" w14:textId="77777777" w:rsidR="00A320F1" w:rsidRPr="00743762" w:rsidRDefault="00A320F1" w:rsidP="00743762">
            <w:pPr>
              <w:spacing w:before="100" w:beforeAutospacing="1" w:after="0" w:afterAutospacing="1" w:line="0" w:lineRule="atLeast"/>
              <w:ind w:left="431"/>
              <w:jc w:val="both"/>
              <w:rPr>
                <w:rFonts w:ascii="Arial" w:hAnsi="Arial" w:cs="Arial"/>
                <w:sz w:val="18"/>
                <w:szCs w:val="18"/>
              </w:rPr>
            </w:pPr>
            <w:r w:rsidRPr="00743762">
              <w:rPr>
                <w:rFonts w:ascii="Arial" w:hAnsi="Arial" w:cs="Arial"/>
                <w:sz w:val="18"/>
                <w:szCs w:val="18"/>
              </w:rPr>
              <w:t>DRSACCH</w:t>
            </w:r>
          </w:p>
        </w:tc>
      </w:tr>
      <w:tr w:rsidR="00A320F1" w:rsidRPr="00A320F1" w14:paraId="20B5F883" w14:textId="77777777" w:rsidTr="00743762">
        <w:tc>
          <w:tcPr>
            <w:tcW w:w="4384" w:type="dxa"/>
            <w:shd w:val="clear" w:color="auto" w:fill="auto"/>
          </w:tcPr>
          <w:p w14:paraId="388D247E" w14:textId="77777777" w:rsidR="00A320F1" w:rsidRPr="00743762" w:rsidRDefault="00A320F1" w:rsidP="00743762">
            <w:pPr>
              <w:spacing w:before="100" w:beforeAutospacing="1" w:after="0" w:afterAutospacing="1" w:line="0" w:lineRule="atLeast"/>
              <w:ind w:left="431"/>
              <w:jc w:val="both"/>
              <w:rPr>
                <w:rFonts w:ascii="Arial" w:hAnsi="Arial" w:cs="Arial"/>
                <w:sz w:val="18"/>
                <w:szCs w:val="18"/>
              </w:rPr>
            </w:pPr>
            <w:r w:rsidRPr="00743762">
              <w:rPr>
                <w:rFonts w:ascii="Arial" w:hAnsi="Arial" w:cs="Arial"/>
                <w:sz w:val="18"/>
                <w:szCs w:val="18"/>
              </w:rPr>
              <w:t>Combination of Shifted SACCH and DTX-based RSACCH</w:t>
            </w:r>
          </w:p>
        </w:tc>
        <w:tc>
          <w:tcPr>
            <w:tcW w:w="4385" w:type="dxa"/>
            <w:shd w:val="clear" w:color="auto" w:fill="auto"/>
          </w:tcPr>
          <w:p w14:paraId="19BDC832" w14:textId="77777777" w:rsidR="00A320F1" w:rsidRPr="00743762" w:rsidRDefault="00A320F1" w:rsidP="00743762">
            <w:pPr>
              <w:spacing w:before="100" w:beforeAutospacing="1" w:after="0" w:afterAutospacing="1" w:line="0" w:lineRule="atLeast"/>
              <w:ind w:left="431"/>
              <w:jc w:val="both"/>
              <w:rPr>
                <w:rFonts w:ascii="Arial" w:hAnsi="Arial" w:cs="Arial"/>
                <w:sz w:val="18"/>
                <w:szCs w:val="18"/>
              </w:rPr>
            </w:pPr>
            <w:r w:rsidRPr="00743762">
              <w:rPr>
                <w:rFonts w:ascii="Arial" w:hAnsi="Arial" w:cs="Arial"/>
                <w:sz w:val="18"/>
                <w:szCs w:val="18"/>
              </w:rPr>
              <w:t>SSACCH + DRSACCH</w:t>
            </w:r>
          </w:p>
        </w:tc>
      </w:tr>
      <w:tr w:rsidR="00A320F1" w:rsidRPr="00A320F1" w14:paraId="6CBFAF58" w14:textId="77777777" w:rsidTr="00743762">
        <w:tc>
          <w:tcPr>
            <w:tcW w:w="4384" w:type="dxa"/>
            <w:shd w:val="clear" w:color="auto" w:fill="auto"/>
          </w:tcPr>
          <w:p w14:paraId="000B84F9" w14:textId="77777777" w:rsidR="00A320F1" w:rsidRPr="00743762" w:rsidRDefault="00A320F1" w:rsidP="00743762">
            <w:pPr>
              <w:spacing w:before="100" w:beforeAutospacing="1" w:after="0" w:afterAutospacing="1" w:line="0" w:lineRule="atLeast"/>
              <w:ind w:left="431"/>
              <w:jc w:val="both"/>
              <w:rPr>
                <w:rFonts w:ascii="Arial" w:hAnsi="Arial" w:cs="Arial"/>
                <w:sz w:val="18"/>
                <w:szCs w:val="18"/>
              </w:rPr>
            </w:pPr>
            <w:r w:rsidRPr="00743762">
              <w:rPr>
                <w:rFonts w:ascii="Arial" w:hAnsi="Arial" w:cs="Arial"/>
                <w:sz w:val="18"/>
                <w:szCs w:val="18"/>
              </w:rPr>
              <w:t>Combination of Shifted SACCH and Repeated SACCH</w:t>
            </w:r>
          </w:p>
        </w:tc>
        <w:tc>
          <w:tcPr>
            <w:tcW w:w="4385" w:type="dxa"/>
            <w:shd w:val="clear" w:color="auto" w:fill="auto"/>
          </w:tcPr>
          <w:p w14:paraId="54F8ED97" w14:textId="77777777" w:rsidR="00A320F1" w:rsidRPr="00743762" w:rsidRDefault="00A320F1" w:rsidP="00743762">
            <w:pPr>
              <w:spacing w:before="100" w:beforeAutospacing="1" w:after="0" w:afterAutospacing="1" w:line="0" w:lineRule="atLeast"/>
              <w:ind w:left="431"/>
              <w:jc w:val="both"/>
              <w:rPr>
                <w:rFonts w:ascii="Arial" w:hAnsi="Arial" w:cs="Arial"/>
                <w:sz w:val="18"/>
                <w:szCs w:val="18"/>
              </w:rPr>
            </w:pPr>
            <w:r w:rsidRPr="00743762">
              <w:rPr>
                <w:rFonts w:ascii="Arial" w:hAnsi="Arial" w:cs="Arial"/>
                <w:sz w:val="18"/>
                <w:szCs w:val="18"/>
              </w:rPr>
              <w:t>SSACCH + RSACCH</w:t>
            </w:r>
          </w:p>
        </w:tc>
      </w:tr>
      <w:tr w:rsidR="00A320F1" w:rsidRPr="00A320F1" w14:paraId="5C15F0DE" w14:textId="77777777" w:rsidTr="00743762">
        <w:tc>
          <w:tcPr>
            <w:tcW w:w="4384" w:type="dxa"/>
            <w:shd w:val="clear" w:color="auto" w:fill="auto"/>
          </w:tcPr>
          <w:p w14:paraId="10B6A341" w14:textId="77777777" w:rsidR="00A320F1" w:rsidRPr="00743762" w:rsidRDefault="00A320F1" w:rsidP="00743762">
            <w:pPr>
              <w:spacing w:before="100" w:beforeAutospacing="1" w:after="0" w:afterAutospacing="1" w:line="0" w:lineRule="atLeast"/>
              <w:ind w:left="431"/>
              <w:jc w:val="both"/>
              <w:rPr>
                <w:rFonts w:ascii="Arial" w:hAnsi="Arial" w:cs="Arial"/>
                <w:sz w:val="18"/>
                <w:szCs w:val="18"/>
              </w:rPr>
            </w:pPr>
            <w:r w:rsidRPr="00743762">
              <w:rPr>
                <w:rFonts w:ascii="Arial" w:hAnsi="Arial" w:cs="Arial"/>
                <w:sz w:val="18"/>
                <w:szCs w:val="18"/>
              </w:rPr>
              <w:t>Combination of DTX-based repeated SACCH and Repeated SACCH</w:t>
            </w:r>
          </w:p>
        </w:tc>
        <w:tc>
          <w:tcPr>
            <w:tcW w:w="4385" w:type="dxa"/>
            <w:shd w:val="clear" w:color="auto" w:fill="auto"/>
          </w:tcPr>
          <w:p w14:paraId="49A1B7D3" w14:textId="77777777" w:rsidR="00A320F1" w:rsidRPr="00743762" w:rsidRDefault="00A320F1" w:rsidP="00743762">
            <w:pPr>
              <w:spacing w:before="100" w:beforeAutospacing="1" w:after="0" w:afterAutospacing="1" w:line="0" w:lineRule="atLeast"/>
              <w:ind w:left="431"/>
              <w:jc w:val="both"/>
              <w:rPr>
                <w:rFonts w:ascii="Arial" w:hAnsi="Arial" w:cs="Arial"/>
                <w:sz w:val="18"/>
                <w:szCs w:val="18"/>
              </w:rPr>
            </w:pPr>
            <w:r w:rsidRPr="00743762">
              <w:rPr>
                <w:rFonts w:ascii="Arial" w:hAnsi="Arial" w:cs="Arial"/>
                <w:sz w:val="18"/>
                <w:szCs w:val="18"/>
              </w:rPr>
              <w:t>DRSACCH + RSACCH</w:t>
            </w:r>
          </w:p>
        </w:tc>
      </w:tr>
      <w:tr w:rsidR="00A320F1" w:rsidRPr="00A320F1" w14:paraId="6E4075F6" w14:textId="77777777" w:rsidTr="00743762">
        <w:tc>
          <w:tcPr>
            <w:tcW w:w="4384" w:type="dxa"/>
            <w:shd w:val="clear" w:color="auto" w:fill="auto"/>
          </w:tcPr>
          <w:p w14:paraId="50C65EF9" w14:textId="77777777" w:rsidR="00A320F1" w:rsidRPr="00743762" w:rsidRDefault="00A320F1" w:rsidP="00743762">
            <w:pPr>
              <w:spacing w:before="100" w:beforeAutospacing="1" w:after="0" w:afterAutospacing="1" w:line="0" w:lineRule="atLeast"/>
              <w:ind w:left="431"/>
              <w:jc w:val="both"/>
              <w:rPr>
                <w:rFonts w:ascii="Arial" w:hAnsi="Arial" w:cs="Arial"/>
                <w:sz w:val="18"/>
                <w:szCs w:val="18"/>
              </w:rPr>
            </w:pPr>
            <w:r w:rsidRPr="00743762">
              <w:rPr>
                <w:rFonts w:ascii="Arial" w:hAnsi="Arial" w:cs="Arial"/>
                <w:sz w:val="18"/>
                <w:szCs w:val="18"/>
              </w:rPr>
              <w:t>Combination of Shifted SACCH, DTX-based repeated SACCH, and Repeated SACCH</w:t>
            </w:r>
          </w:p>
        </w:tc>
        <w:tc>
          <w:tcPr>
            <w:tcW w:w="4385" w:type="dxa"/>
            <w:shd w:val="clear" w:color="auto" w:fill="auto"/>
          </w:tcPr>
          <w:p w14:paraId="653646A1" w14:textId="77777777" w:rsidR="00A320F1" w:rsidRPr="00743762" w:rsidRDefault="00A320F1" w:rsidP="00743762">
            <w:pPr>
              <w:spacing w:before="100" w:beforeAutospacing="1" w:after="0" w:afterAutospacing="1" w:line="0" w:lineRule="atLeast"/>
              <w:ind w:left="431"/>
              <w:jc w:val="both"/>
              <w:rPr>
                <w:rFonts w:ascii="Arial" w:hAnsi="Arial" w:cs="Arial"/>
                <w:sz w:val="18"/>
                <w:szCs w:val="18"/>
              </w:rPr>
            </w:pPr>
            <w:r w:rsidRPr="00743762">
              <w:rPr>
                <w:rFonts w:ascii="Arial" w:hAnsi="Arial" w:cs="Arial"/>
                <w:sz w:val="18"/>
                <w:szCs w:val="18"/>
              </w:rPr>
              <w:t>SSACCH + DRSACCH + RSACCH</w:t>
            </w:r>
          </w:p>
        </w:tc>
      </w:tr>
    </w:tbl>
    <w:p w14:paraId="39FA58A7" w14:textId="77777777" w:rsidR="00A320F1" w:rsidRDefault="00A320F1" w:rsidP="00A320F1">
      <w:pPr>
        <w:pStyle w:val="FP"/>
      </w:pPr>
    </w:p>
    <w:p w14:paraId="5427C2ED" w14:textId="77777777" w:rsidR="008D34E5" w:rsidRDefault="008D34E5" w:rsidP="008D34E5">
      <w:pPr>
        <w:pStyle w:val="Heading3"/>
      </w:pPr>
      <w:bookmarkStart w:id="687" w:name="_Toc518053003"/>
      <w:r>
        <w:t>11.3.1</w:t>
      </w:r>
      <w:r>
        <w:tab/>
        <w:t>Performance Characterization</w:t>
      </w:r>
      <w:bookmarkEnd w:id="687"/>
    </w:p>
    <w:p w14:paraId="146DEA26" w14:textId="77777777" w:rsidR="008D34E5" w:rsidRPr="00DF2F7F" w:rsidRDefault="00117B56" w:rsidP="008D34E5">
      <w:pPr>
        <w:pStyle w:val="Heading4"/>
      </w:pPr>
      <w:bookmarkStart w:id="688" w:name="_Toc518053004"/>
      <w:r>
        <w:t>11.3.3.1</w:t>
      </w:r>
      <w:r w:rsidR="008D34E5" w:rsidRPr="00DF2F7F">
        <w:tab/>
        <w:t>Link Level Performance</w:t>
      </w:r>
      <w:bookmarkEnd w:id="688"/>
    </w:p>
    <w:p w14:paraId="57BC646F" w14:textId="77777777" w:rsidR="008D34E5" w:rsidRPr="00E55A0F" w:rsidRDefault="008D34E5" w:rsidP="008D34E5">
      <w:pPr>
        <w:jc w:val="both"/>
      </w:pPr>
      <w:r w:rsidRPr="001A400D">
        <w:t xml:space="preserve">Link </w:t>
      </w:r>
      <w:r>
        <w:t>level performance of AMR speech channels, SACCH and SACCH enhancements in the DL has been</w:t>
      </w:r>
      <w:r w:rsidRPr="001A400D">
        <w:t xml:space="preserve"> </w:t>
      </w:r>
      <w:r>
        <w:t xml:space="preserve">evaluated through simulation </w:t>
      </w:r>
      <w:r w:rsidRPr="001A400D">
        <w:t xml:space="preserve">for </w:t>
      </w:r>
      <w:r>
        <w:t>the interference limited scenario MTS-2, t</w:t>
      </w:r>
      <w:r w:rsidRPr="001A400D">
        <w:t>ypical urban, terminal speed 3 km/h, ideal frequency hopping (TU3iFH)</w:t>
      </w:r>
      <w:r>
        <w:t xml:space="preserve"> with speech codecs TCH/AFS4.75 and TCH/AHS4.75. The downlink receiver is assumed to be a DARP Phase I terminal. Both DTX mode and non-DTX mode</w:t>
      </w:r>
      <w:r w:rsidRPr="00E55A0F">
        <w:t xml:space="preserve"> </w:t>
      </w:r>
      <w:r>
        <w:t>cases are</w:t>
      </w:r>
      <w:r w:rsidRPr="00E55A0F">
        <w:t xml:space="preserve"> evaluated. The DTX model used in the simulations is as defined in </w:t>
      </w:r>
      <w:r>
        <w:t>subclause</w:t>
      </w:r>
      <w:r w:rsidRPr="00E55A0F">
        <w:t xml:space="preserve"> 5.1</w:t>
      </w:r>
      <w:r>
        <w:t>. Subchannel power imbalance ratio</w:t>
      </w:r>
      <w:r w:rsidRPr="00100AC9">
        <w:t xml:space="preserve"> </w:t>
      </w:r>
      <w:r>
        <w:t>(SCPIR) values</w:t>
      </w:r>
      <w:r w:rsidRPr="00100AC9">
        <w:t xml:space="preserve"> of -</w:t>
      </w:r>
      <w:r>
        <w:t>3 dB and</w:t>
      </w:r>
      <w:r w:rsidRPr="00100AC9">
        <w:t xml:space="preserve"> 0</w:t>
      </w:r>
      <w:r>
        <w:t xml:space="preserve"> dB have</w:t>
      </w:r>
      <w:r w:rsidRPr="00100AC9">
        <w:t xml:space="preserve"> been investigated</w:t>
      </w:r>
      <w:r>
        <w:t>. For ease of evaluation, in MUROS mode, the performance of MUROS Subchannel 1 only is considered except for subclause 11.3</w:t>
      </w:r>
      <w:r w:rsidRPr="00720B77">
        <w:t>.3.1.6</w:t>
      </w:r>
      <w:r>
        <w:t xml:space="preserve"> in which the speech performance of MUROS Subchannel 0 is discussed</w:t>
      </w:r>
      <w:r w:rsidRPr="00720B77">
        <w:t>.</w:t>
      </w:r>
      <w:r>
        <w:t xml:space="preserve"> </w:t>
      </w:r>
    </w:p>
    <w:p w14:paraId="7165CBBD" w14:textId="77777777" w:rsidR="008D34E5" w:rsidRDefault="008D34E5" w:rsidP="008D34E5">
      <w:pPr>
        <w:jc w:val="both"/>
      </w:pPr>
      <w:r>
        <w:t>Simulation assumptions are summarized in Table 11.3-2.</w:t>
      </w:r>
    </w:p>
    <w:p w14:paraId="6946148F" w14:textId="77777777" w:rsidR="008D34E5" w:rsidRPr="00B37B91" w:rsidRDefault="008D34E5" w:rsidP="008D34E5">
      <w:pPr>
        <w:pStyle w:val="TH"/>
      </w:pPr>
      <w:bookmarkStart w:id="689" w:name="_Ref242612607"/>
      <w:r w:rsidRPr="00B37B91">
        <w:t xml:space="preserve">Table </w:t>
      </w:r>
      <w:bookmarkEnd w:id="689"/>
      <w:r w:rsidRPr="00B37B91">
        <w:t>11.3-2 Simulation assumptions for MUROS</w:t>
      </w:r>
    </w:p>
    <w:tbl>
      <w:tblPr>
        <w:tblW w:w="0" w:type="auto"/>
        <w:jc w:val="center"/>
        <w:tblBorders>
          <w:top w:val="single" w:sz="4" w:space="0" w:color="auto"/>
          <w:bottom w:val="single" w:sz="4" w:space="0" w:color="auto"/>
          <w:insideH w:val="single" w:sz="4" w:space="0" w:color="auto"/>
          <w:insideV w:val="single" w:sz="4" w:space="0" w:color="auto"/>
        </w:tblBorders>
        <w:tblLook w:val="0000" w:firstRow="0" w:lastRow="0" w:firstColumn="0" w:lastColumn="0" w:noHBand="0" w:noVBand="0"/>
      </w:tblPr>
      <w:tblGrid>
        <w:gridCol w:w="2401"/>
        <w:gridCol w:w="4761"/>
      </w:tblGrid>
      <w:tr w:rsidR="008D34E5" w:rsidRPr="00F352A8" w14:paraId="1CA8EE1C" w14:textId="77777777">
        <w:tblPrEx>
          <w:tblCellMar>
            <w:top w:w="0" w:type="dxa"/>
            <w:bottom w:w="0" w:type="dxa"/>
          </w:tblCellMar>
        </w:tblPrEx>
        <w:trPr>
          <w:trHeight w:val="217"/>
          <w:jc w:val="center"/>
        </w:trPr>
        <w:tc>
          <w:tcPr>
            <w:tcW w:w="2401" w:type="dxa"/>
            <w:shd w:val="clear" w:color="auto" w:fill="auto"/>
          </w:tcPr>
          <w:p w14:paraId="408F9860" w14:textId="77777777" w:rsidR="008D34E5" w:rsidRPr="00B72C8F" w:rsidRDefault="008D34E5" w:rsidP="006E5E39">
            <w:pPr>
              <w:pStyle w:val="tablecolhead"/>
              <w:keepNext/>
              <w:rPr>
                <w:rFonts w:cs="Arial"/>
                <w:sz w:val="18"/>
                <w:szCs w:val="18"/>
              </w:rPr>
            </w:pPr>
            <w:r w:rsidRPr="00B72C8F">
              <w:rPr>
                <w:rFonts w:cs="Arial"/>
                <w:sz w:val="18"/>
                <w:szCs w:val="18"/>
              </w:rPr>
              <w:t>Parameter</w:t>
            </w:r>
          </w:p>
        </w:tc>
        <w:tc>
          <w:tcPr>
            <w:tcW w:w="4761" w:type="dxa"/>
            <w:shd w:val="clear" w:color="auto" w:fill="auto"/>
          </w:tcPr>
          <w:p w14:paraId="5FD58054" w14:textId="77777777" w:rsidR="008D34E5" w:rsidRPr="00B72C8F" w:rsidRDefault="008D34E5" w:rsidP="006E5E39">
            <w:pPr>
              <w:pStyle w:val="tablecolhead"/>
              <w:keepNext/>
              <w:rPr>
                <w:rFonts w:cs="Arial"/>
                <w:sz w:val="18"/>
                <w:szCs w:val="18"/>
              </w:rPr>
            </w:pPr>
            <w:r w:rsidRPr="00B72C8F">
              <w:rPr>
                <w:rFonts w:cs="Arial"/>
                <w:sz w:val="18"/>
                <w:szCs w:val="18"/>
              </w:rPr>
              <w:t>Value</w:t>
            </w:r>
          </w:p>
        </w:tc>
      </w:tr>
      <w:tr w:rsidR="008D34E5" w:rsidRPr="00F352A8" w14:paraId="78FBE8EB" w14:textId="77777777">
        <w:tblPrEx>
          <w:tblCellMar>
            <w:top w:w="0" w:type="dxa"/>
            <w:bottom w:w="0" w:type="dxa"/>
          </w:tblCellMar>
        </w:tblPrEx>
        <w:trPr>
          <w:trHeight w:val="449"/>
          <w:jc w:val="center"/>
        </w:trPr>
        <w:tc>
          <w:tcPr>
            <w:tcW w:w="2401" w:type="dxa"/>
          </w:tcPr>
          <w:p w14:paraId="17C3689D" w14:textId="77777777" w:rsidR="008D34E5" w:rsidRPr="00CB1107" w:rsidRDefault="008D34E5" w:rsidP="006E5E39">
            <w:pPr>
              <w:pStyle w:val="tablecopy"/>
              <w:keepNext/>
              <w:rPr>
                <w:rFonts w:ascii="Arial" w:hAnsi="Arial" w:cs="Arial"/>
                <w:sz w:val="18"/>
                <w:szCs w:val="18"/>
              </w:rPr>
            </w:pPr>
            <w:r w:rsidRPr="00CB1107">
              <w:rPr>
                <w:rFonts w:ascii="Arial" w:hAnsi="Arial" w:cs="Arial"/>
                <w:sz w:val="18"/>
                <w:szCs w:val="18"/>
              </w:rPr>
              <w:t>Speech codecs</w:t>
            </w:r>
          </w:p>
        </w:tc>
        <w:tc>
          <w:tcPr>
            <w:tcW w:w="4761" w:type="dxa"/>
          </w:tcPr>
          <w:p w14:paraId="3E910A9B" w14:textId="77777777" w:rsidR="008D34E5" w:rsidRPr="00CB1107" w:rsidRDefault="008D34E5" w:rsidP="006E5E39">
            <w:pPr>
              <w:pStyle w:val="tablecopy"/>
              <w:keepNext/>
              <w:rPr>
                <w:rFonts w:ascii="Arial" w:hAnsi="Arial" w:cs="Arial"/>
                <w:sz w:val="18"/>
                <w:szCs w:val="18"/>
              </w:rPr>
            </w:pPr>
            <w:r w:rsidRPr="00CB1107">
              <w:rPr>
                <w:rFonts w:ascii="Arial" w:hAnsi="Arial" w:cs="Arial"/>
                <w:sz w:val="18"/>
                <w:szCs w:val="18"/>
              </w:rPr>
              <w:t xml:space="preserve">TCH/AFS4.75, </w:t>
            </w:r>
          </w:p>
          <w:p w14:paraId="5D509F4B" w14:textId="77777777" w:rsidR="008D34E5" w:rsidRPr="00CB1107" w:rsidRDefault="008D34E5" w:rsidP="006E5E39">
            <w:pPr>
              <w:pStyle w:val="tablecopy"/>
              <w:keepNext/>
              <w:rPr>
                <w:rFonts w:ascii="Arial" w:hAnsi="Arial" w:cs="Arial"/>
                <w:sz w:val="18"/>
                <w:szCs w:val="18"/>
              </w:rPr>
            </w:pPr>
            <w:r w:rsidRPr="00CB1107">
              <w:rPr>
                <w:rFonts w:ascii="Arial" w:hAnsi="Arial" w:cs="Arial"/>
                <w:sz w:val="18"/>
                <w:szCs w:val="18"/>
              </w:rPr>
              <w:t>TCH/AHS4.75</w:t>
            </w:r>
          </w:p>
        </w:tc>
      </w:tr>
      <w:tr w:rsidR="008D34E5" w:rsidRPr="00F352A8" w14:paraId="4AA1B641" w14:textId="77777777">
        <w:tblPrEx>
          <w:tblCellMar>
            <w:top w:w="0" w:type="dxa"/>
            <w:bottom w:w="0" w:type="dxa"/>
          </w:tblCellMar>
        </w:tblPrEx>
        <w:trPr>
          <w:trHeight w:val="217"/>
          <w:jc w:val="center"/>
        </w:trPr>
        <w:tc>
          <w:tcPr>
            <w:tcW w:w="2401" w:type="dxa"/>
          </w:tcPr>
          <w:p w14:paraId="7323760E" w14:textId="77777777" w:rsidR="008D34E5" w:rsidRPr="00CB1107" w:rsidRDefault="008D34E5" w:rsidP="006E5E39">
            <w:pPr>
              <w:pStyle w:val="tablecopy"/>
              <w:keepNext/>
              <w:rPr>
                <w:rFonts w:ascii="Arial" w:hAnsi="Arial" w:cs="Arial"/>
                <w:sz w:val="18"/>
                <w:szCs w:val="18"/>
              </w:rPr>
            </w:pPr>
            <w:r w:rsidRPr="00CB1107">
              <w:rPr>
                <w:rFonts w:ascii="Arial" w:hAnsi="Arial" w:cs="Arial"/>
                <w:sz w:val="18"/>
                <w:szCs w:val="18"/>
              </w:rPr>
              <w:t>Control channels</w:t>
            </w:r>
          </w:p>
        </w:tc>
        <w:tc>
          <w:tcPr>
            <w:tcW w:w="4761" w:type="dxa"/>
          </w:tcPr>
          <w:p w14:paraId="3274EC80" w14:textId="77777777" w:rsidR="008D34E5" w:rsidRPr="00CB1107" w:rsidRDefault="008D34E5" w:rsidP="006E5E39">
            <w:pPr>
              <w:pStyle w:val="tablecopy"/>
              <w:keepNext/>
              <w:jc w:val="left"/>
              <w:rPr>
                <w:rFonts w:ascii="Arial" w:hAnsi="Arial" w:cs="Arial"/>
                <w:sz w:val="18"/>
                <w:szCs w:val="18"/>
              </w:rPr>
            </w:pPr>
            <w:r w:rsidRPr="00CB1107">
              <w:rPr>
                <w:rFonts w:ascii="Arial" w:hAnsi="Arial" w:cs="Arial"/>
                <w:sz w:val="18"/>
                <w:szCs w:val="18"/>
              </w:rPr>
              <w:t xml:space="preserve">SACCH, RSACCH, </w:t>
            </w:r>
            <w:r>
              <w:rPr>
                <w:rFonts w:ascii="Arial" w:hAnsi="Arial" w:cs="Arial"/>
                <w:sz w:val="18"/>
                <w:szCs w:val="18"/>
              </w:rPr>
              <w:t>SSACCH, DRSACCH, SSACCH+DRSACCH, SSACCH+RSACCH, DRSACCH+RSACCH, SSACCH+ DRSACCH+RSACCH</w:t>
            </w:r>
          </w:p>
        </w:tc>
      </w:tr>
      <w:tr w:rsidR="008D34E5" w:rsidRPr="00F352A8" w14:paraId="2864232E" w14:textId="77777777">
        <w:tblPrEx>
          <w:tblCellMar>
            <w:top w:w="0" w:type="dxa"/>
            <w:bottom w:w="0" w:type="dxa"/>
          </w:tblCellMar>
        </w:tblPrEx>
        <w:trPr>
          <w:trHeight w:val="217"/>
          <w:jc w:val="center"/>
        </w:trPr>
        <w:tc>
          <w:tcPr>
            <w:tcW w:w="2401" w:type="dxa"/>
          </w:tcPr>
          <w:p w14:paraId="38D9A797" w14:textId="77777777" w:rsidR="008D34E5" w:rsidRPr="00CB1107" w:rsidRDefault="008D34E5" w:rsidP="006E5E39">
            <w:pPr>
              <w:pStyle w:val="tablecopy"/>
              <w:keepNext/>
              <w:rPr>
                <w:rFonts w:ascii="Arial" w:hAnsi="Arial" w:cs="Arial"/>
                <w:sz w:val="18"/>
                <w:szCs w:val="18"/>
              </w:rPr>
            </w:pPr>
            <w:r w:rsidRPr="00CB1107">
              <w:rPr>
                <w:rFonts w:ascii="Arial" w:hAnsi="Arial" w:cs="Arial"/>
                <w:sz w:val="18"/>
                <w:szCs w:val="18"/>
              </w:rPr>
              <w:t>Channel profile</w:t>
            </w:r>
          </w:p>
        </w:tc>
        <w:tc>
          <w:tcPr>
            <w:tcW w:w="4761" w:type="dxa"/>
          </w:tcPr>
          <w:p w14:paraId="10FF2CBE" w14:textId="77777777" w:rsidR="008D34E5" w:rsidRPr="00CB1107" w:rsidRDefault="008D34E5" w:rsidP="006E5E39">
            <w:pPr>
              <w:pStyle w:val="tablecopy"/>
              <w:keepNext/>
              <w:rPr>
                <w:rFonts w:ascii="Arial" w:hAnsi="Arial" w:cs="Arial"/>
                <w:sz w:val="18"/>
                <w:szCs w:val="18"/>
              </w:rPr>
            </w:pPr>
            <w:r w:rsidRPr="00CB1107">
              <w:rPr>
                <w:rFonts w:ascii="Arial" w:hAnsi="Arial" w:cs="Arial"/>
                <w:sz w:val="18"/>
                <w:szCs w:val="18"/>
              </w:rPr>
              <w:t>Typical Urban (TU)</w:t>
            </w:r>
          </w:p>
        </w:tc>
      </w:tr>
      <w:tr w:rsidR="008D34E5" w:rsidRPr="00F352A8" w14:paraId="571BC7B4" w14:textId="77777777">
        <w:tblPrEx>
          <w:tblCellMar>
            <w:top w:w="0" w:type="dxa"/>
            <w:bottom w:w="0" w:type="dxa"/>
          </w:tblCellMar>
        </w:tblPrEx>
        <w:trPr>
          <w:trHeight w:val="232"/>
          <w:jc w:val="center"/>
        </w:trPr>
        <w:tc>
          <w:tcPr>
            <w:tcW w:w="2401" w:type="dxa"/>
          </w:tcPr>
          <w:p w14:paraId="24A6715B" w14:textId="77777777" w:rsidR="008D34E5" w:rsidRPr="00CB1107" w:rsidRDefault="008D34E5" w:rsidP="006E5E39">
            <w:pPr>
              <w:pStyle w:val="tablecopy"/>
              <w:keepNext/>
              <w:rPr>
                <w:rFonts w:ascii="Arial" w:hAnsi="Arial" w:cs="Arial"/>
                <w:sz w:val="18"/>
                <w:szCs w:val="18"/>
              </w:rPr>
            </w:pPr>
            <w:r w:rsidRPr="00CB1107">
              <w:rPr>
                <w:rFonts w:ascii="Arial" w:hAnsi="Arial" w:cs="Arial"/>
                <w:sz w:val="18"/>
                <w:szCs w:val="18"/>
              </w:rPr>
              <w:t>Terminal speed</w:t>
            </w:r>
          </w:p>
        </w:tc>
        <w:tc>
          <w:tcPr>
            <w:tcW w:w="4761" w:type="dxa"/>
          </w:tcPr>
          <w:p w14:paraId="20577B24" w14:textId="77777777" w:rsidR="008D34E5" w:rsidRPr="00CB1107" w:rsidRDefault="008D34E5" w:rsidP="006E5E39">
            <w:pPr>
              <w:pStyle w:val="tablecopy"/>
              <w:rPr>
                <w:rFonts w:ascii="Arial" w:hAnsi="Arial" w:cs="Arial"/>
                <w:sz w:val="18"/>
                <w:szCs w:val="18"/>
              </w:rPr>
            </w:pPr>
            <w:r w:rsidRPr="00CB1107">
              <w:rPr>
                <w:rFonts w:ascii="Arial" w:hAnsi="Arial" w:cs="Arial"/>
                <w:sz w:val="18"/>
                <w:szCs w:val="18"/>
              </w:rPr>
              <w:t>3 km/h</w:t>
            </w:r>
          </w:p>
        </w:tc>
      </w:tr>
      <w:tr w:rsidR="008D34E5" w:rsidRPr="00F352A8" w14:paraId="6641B1C7" w14:textId="77777777">
        <w:tblPrEx>
          <w:tblCellMar>
            <w:top w:w="0" w:type="dxa"/>
            <w:bottom w:w="0" w:type="dxa"/>
          </w:tblCellMar>
        </w:tblPrEx>
        <w:trPr>
          <w:trHeight w:val="217"/>
          <w:jc w:val="center"/>
        </w:trPr>
        <w:tc>
          <w:tcPr>
            <w:tcW w:w="2401" w:type="dxa"/>
          </w:tcPr>
          <w:p w14:paraId="5FC923FF" w14:textId="77777777" w:rsidR="008D34E5" w:rsidRPr="00CB1107" w:rsidRDefault="008D34E5" w:rsidP="006E5E39">
            <w:pPr>
              <w:pStyle w:val="tablecopy"/>
              <w:keepNext/>
              <w:rPr>
                <w:rFonts w:ascii="Arial" w:hAnsi="Arial" w:cs="Arial"/>
                <w:sz w:val="18"/>
                <w:szCs w:val="18"/>
              </w:rPr>
            </w:pPr>
            <w:r w:rsidRPr="00CB1107">
              <w:rPr>
                <w:rFonts w:ascii="Arial" w:hAnsi="Arial" w:cs="Arial"/>
                <w:sz w:val="18"/>
                <w:szCs w:val="18"/>
              </w:rPr>
              <w:t>Frequency band</w:t>
            </w:r>
          </w:p>
        </w:tc>
        <w:tc>
          <w:tcPr>
            <w:tcW w:w="4761" w:type="dxa"/>
          </w:tcPr>
          <w:p w14:paraId="4276E526" w14:textId="77777777" w:rsidR="008D34E5" w:rsidRPr="00CB1107" w:rsidRDefault="008D34E5" w:rsidP="006E5E39">
            <w:pPr>
              <w:pStyle w:val="tablecopy"/>
              <w:keepNext/>
              <w:rPr>
                <w:rFonts w:ascii="Arial" w:hAnsi="Arial" w:cs="Arial"/>
                <w:sz w:val="18"/>
                <w:szCs w:val="18"/>
              </w:rPr>
            </w:pPr>
            <w:r w:rsidRPr="00CB1107">
              <w:rPr>
                <w:rFonts w:ascii="Arial" w:hAnsi="Arial" w:cs="Arial"/>
                <w:sz w:val="18"/>
                <w:szCs w:val="18"/>
              </w:rPr>
              <w:t>900 MHz</w:t>
            </w:r>
          </w:p>
        </w:tc>
      </w:tr>
      <w:tr w:rsidR="008D34E5" w:rsidRPr="00F352A8" w14:paraId="0A9C656D" w14:textId="77777777">
        <w:tblPrEx>
          <w:tblCellMar>
            <w:top w:w="0" w:type="dxa"/>
            <w:bottom w:w="0" w:type="dxa"/>
          </w:tblCellMar>
        </w:tblPrEx>
        <w:trPr>
          <w:trHeight w:val="217"/>
          <w:jc w:val="center"/>
        </w:trPr>
        <w:tc>
          <w:tcPr>
            <w:tcW w:w="2401" w:type="dxa"/>
          </w:tcPr>
          <w:p w14:paraId="014E0A5F" w14:textId="77777777" w:rsidR="008D34E5" w:rsidRPr="00CB1107" w:rsidRDefault="008D34E5" w:rsidP="006E5E39">
            <w:pPr>
              <w:pStyle w:val="tablecopy"/>
              <w:keepNext/>
              <w:rPr>
                <w:rFonts w:ascii="Arial" w:hAnsi="Arial" w:cs="Arial"/>
                <w:sz w:val="18"/>
                <w:szCs w:val="18"/>
              </w:rPr>
            </w:pPr>
            <w:r w:rsidRPr="00CB1107">
              <w:rPr>
                <w:rFonts w:ascii="Arial" w:hAnsi="Arial" w:cs="Arial"/>
                <w:sz w:val="18"/>
                <w:szCs w:val="18"/>
              </w:rPr>
              <w:t>Frequency hopping</w:t>
            </w:r>
          </w:p>
        </w:tc>
        <w:tc>
          <w:tcPr>
            <w:tcW w:w="4761" w:type="dxa"/>
          </w:tcPr>
          <w:p w14:paraId="29F08148" w14:textId="77777777" w:rsidR="008D34E5" w:rsidRPr="00CB1107" w:rsidRDefault="008D34E5" w:rsidP="006E5E39">
            <w:pPr>
              <w:pStyle w:val="tablecopy"/>
              <w:keepNext/>
              <w:rPr>
                <w:rFonts w:ascii="Arial" w:hAnsi="Arial" w:cs="Arial"/>
                <w:sz w:val="18"/>
                <w:szCs w:val="18"/>
                <w:lang w:val="it-IT"/>
              </w:rPr>
            </w:pPr>
            <w:r w:rsidRPr="00CB1107">
              <w:rPr>
                <w:rFonts w:ascii="Arial" w:hAnsi="Arial" w:cs="Arial"/>
                <w:sz w:val="18"/>
                <w:szCs w:val="18"/>
                <w:lang w:val="it-IT"/>
              </w:rPr>
              <w:t>Ideal, Yes</w:t>
            </w:r>
          </w:p>
        </w:tc>
      </w:tr>
      <w:tr w:rsidR="008D34E5" w:rsidRPr="00F352A8" w14:paraId="77B52C2D" w14:textId="77777777">
        <w:tblPrEx>
          <w:tblCellMar>
            <w:top w:w="0" w:type="dxa"/>
            <w:bottom w:w="0" w:type="dxa"/>
          </w:tblCellMar>
        </w:tblPrEx>
        <w:trPr>
          <w:trHeight w:val="232"/>
          <w:jc w:val="center"/>
        </w:trPr>
        <w:tc>
          <w:tcPr>
            <w:tcW w:w="2401" w:type="dxa"/>
          </w:tcPr>
          <w:p w14:paraId="2CEBC367" w14:textId="77777777" w:rsidR="008D34E5" w:rsidRPr="00CB1107" w:rsidRDefault="008D34E5" w:rsidP="006E5E39">
            <w:pPr>
              <w:pStyle w:val="tablecopy"/>
              <w:keepNext/>
              <w:rPr>
                <w:rFonts w:ascii="Arial" w:hAnsi="Arial" w:cs="Arial"/>
                <w:sz w:val="18"/>
                <w:szCs w:val="18"/>
              </w:rPr>
            </w:pPr>
            <w:r w:rsidRPr="00CB1107">
              <w:rPr>
                <w:rFonts w:ascii="Arial" w:hAnsi="Arial" w:cs="Arial"/>
                <w:sz w:val="18"/>
                <w:szCs w:val="18"/>
              </w:rPr>
              <w:t>Interference</w:t>
            </w:r>
          </w:p>
        </w:tc>
        <w:tc>
          <w:tcPr>
            <w:tcW w:w="4761" w:type="dxa"/>
          </w:tcPr>
          <w:p w14:paraId="6BB41C79" w14:textId="77777777" w:rsidR="008D34E5" w:rsidRPr="00CB1107" w:rsidRDefault="008D34E5" w:rsidP="006E5E39">
            <w:pPr>
              <w:pStyle w:val="tablecopy"/>
              <w:keepNext/>
              <w:rPr>
                <w:rFonts w:ascii="Arial" w:hAnsi="Arial" w:cs="Arial"/>
                <w:sz w:val="18"/>
                <w:szCs w:val="18"/>
              </w:rPr>
            </w:pPr>
            <w:r w:rsidRPr="00CB1107">
              <w:rPr>
                <w:rFonts w:ascii="Arial" w:hAnsi="Arial" w:cs="Arial"/>
                <w:sz w:val="18"/>
                <w:szCs w:val="18"/>
              </w:rPr>
              <w:t xml:space="preserve">MTS-2, </w:t>
            </w:r>
            <w:r>
              <w:rPr>
                <w:rFonts w:ascii="Arial" w:hAnsi="Arial" w:cs="Arial"/>
                <w:sz w:val="18"/>
                <w:szCs w:val="18"/>
              </w:rPr>
              <w:t>GMSK</w:t>
            </w:r>
            <w:r w:rsidRPr="00CB1107">
              <w:rPr>
                <w:rFonts w:ascii="Arial" w:hAnsi="Arial" w:cs="Arial"/>
                <w:sz w:val="18"/>
                <w:szCs w:val="18"/>
              </w:rPr>
              <w:t xml:space="preserve"> </w:t>
            </w:r>
            <w:r>
              <w:rPr>
                <w:rFonts w:ascii="Arial" w:hAnsi="Arial" w:cs="Arial"/>
                <w:sz w:val="18"/>
                <w:szCs w:val="18"/>
              </w:rPr>
              <w:t xml:space="preserve">and QPSK </w:t>
            </w:r>
            <w:r w:rsidRPr="00CB1107">
              <w:rPr>
                <w:rFonts w:ascii="Arial" w:hAnsi="Arial" w:cs="Arial"/>
                <w:sz w:val="18"/>
                <w:szCs w:val="18"/>
              </w:rPr>
              <w:t>modulated</w:t>
            </w:r>
          </w:p>
        </w:tc>
      </w:tr>
      <w:tr w:rsidR="008D34E5" w:rsidRPr="00F352A8" w14:paraId="4908CB56" w14:textId="77777777">
        <w:tblPrEx>
          <w:tblCellMar>
            <w:top w:w="0" w:type="dxa"/>
            <w:bottom w:w="0" w:type="dxa"/>
          </w:tblCellMar>
        </w:tblPrEx>
        <w:trPr>
          <w:trHeight w:val="217"/>
          <w:jc w:val="center"/>
        </w:trPr>
        <w:tc>
          <w:tcPr>
            <w:tcW w:w="2401" w:type="dxa"/>
          </w:tcPr>
          <w:p w14:paraId="7C6CB740" w14:textId="77777777" w:rsidR="008D34E5" w:rsidRPr="00CB1107" w:rsidRDefault="008D34E5" w:rsidP="006E5E39">
            <w:pPr>
              <w:pStyle w:val="tablecopy"/>
              <w:keepNext/>
              <w:rPr>
                <w:rFonts w:ascii="Arial" w:hAnsi="Arial" w:cs="Arial"/>
                <w:sz w:val="18"/>
                <w:szCs w:val="18"/>
              </w:rPr>
            </w:pPr>
            <w:r w:rsidRPr="00CB1107">
              <w:rPr>
                <w:rFonts w:ascii="Arial" w:hAnsi="Arial" w:cs="Arial"/>
                <w:sz w:val="18"/>
                <w:szCs w:val="18"/>
              </w:rPr>
              <w:t xml:space="preserve">TSC pair for VAMOS </w:t>
            </w:r>
          </w:p>
        </w:tc>
        <w:tc>
          <w:tcPr>
            <w:tcW w:w="4761" w:type="dxa"/>
          </w:tcPr>
          <w:p w14:paraId="71BF0AA8" w14:textId="77777777" w:rsidR="008D34E5" w:rsidRPr="00CB1107" w:rsidRDefault="008D34E5" w:rsidP="006E5E39">
            <w:pPr>
              <w:pStyle w:val="tablecopy"/>
              <w:keepNext/>
              <w:rPr>
                <w:rFonts w:ascii="Arial" w:hAnsi="Arial" w:cs="Arial"/>
                <w:sz w:val="18"/>
                <w:szCs w:val="18"/>
              </w:rPr>
            </w:pPr>
            <w:r w:rsidRPr="00CB1107">
              <w:rPr>
                <w:rFonts w:ascii="Arial" w:hAnsi="Arial" w:cs="Arial"/>
                <w:sz w:val="18"/>
                <w:szCs w:val="18"/>
              </w:rPr>
              <w:t>TSC-5 pair</w:t>
            </w:r>
          </w:p>
        </w:tc>
      </w:tr>
      <w:tr w:rsidR="008D34E5" w:rsidRPr="00F352A8" w14:paraId="067A4746" w14:textId="77777777">
        <w:tblPrEx>
          <w:tblCellMar>
            <w:top w:w="0" w:type="dxa"/>
            <w:bottom w:w="0" w:type="dxa"/>
          </w:tblCellMar>
        </w:tblPrEx>
        <w:trPr>
          <w:trHeight w:val="217"/>
          <w:jc w:val="center"/>
        </w:trPr>
        <w:tc>
          <w:tcPr>
            <w:tcW w:w="2401" w:type="dxa"/>
          </w:tcPr>
          <w:p w14:paraId="716D8944" w14:textId="77777777" w:rsidR="008D34E5" w:rsidRPr="00CB1107" w:rsidRDefault="008D34E5" w:rsidP="006E5E39">
            <w:pPr>
              <w:pStyle w:val="tablecopy"/>
              <w:keepNext/>
              <w:rPr>
                <w:rFonts w:ascii="Arial" w:hAnsi="Arial" w:cs="Arial"/>
                <w:sz w:val="18"/>
                <w:szCs w:val="18"/>
              </w:rPr>
            </w:pPr>
            <w:r w:rsidRPr="00CB1107">
              <w:rPr>
                <w:rFonts w:ascii="Arial" w:hAnsi="Arial" w:cs="Arial"/>
                <w:sz w:val="18"/>
                <w:szCs w:val="18"/>
              </w:rPr>
              <w:t>Activity factor for DTX</w:t>
            </w:r>
          </w:p>
        </w:tc>
        <w:tc>
          <w:tcPr>
            <w:tcW w:w="4761" w:type="dxa"/>
          </w:tcPr>
          <w:p w14:paraId="1237EC8B" w14:textId="77777777" w:rsidR="008D34E5" w:rsidRPr="00CB1107" w:rsidRDefault="008D34E5" w:rsidP="006E5E39">
            <w:pPr>
              <w:pStyle w:val="tablecopy"/>
              <w:keepNext/>
              <w:rPr>
                <w:rFonts w:ascii="Arial" w:hAnsi="Arial" w:cs="Arial"/>
                <w:sz w:val="18"/>
                <w:szCs w:val="18"/>
              </w:rPr>
            </w:pPr>
            <w:r w:rsidRPr="00CB1107">
              <w:rPr>
                <w:rFonts w:ascii="Arial" w:hAnsi="Arial" w:cs="Arial"/>
                <w:sz w:val="18"/>
                <w:szCs w:val="18"/>
              </w:rPr>
              <w:t>0.6</w:t>
            </w:r>
          </w:p>
        </w:tc>
      </w:tr>
      <w:tr w:rsidR="008D34E5" w:rsidRPr="00F352A8" w14:paraId="3F03E063" w14:textId="77777777">
        <w:tblPrEx>
          <w:tblCellMar>
            <w:top w:w="0" w:type="dxa"/>
            <w:bottom w:w="0" w:type="dxa"/>
          </w:tblCellMar>
        </w:tblPrEx>
        <w:trPr>
          <w:trHeight w:val="217"/>
          <w:jc w:val="center"/>
        </w:trPr>
        <w:tc>
          <w:tcPr>
            <w:tcW w:w="2401" w:type="dxa"/>
          </w:tcPr>
          <w:p w14:paraId="1C0CF371" w14:textId="77777777" w:rsidR="008D34E5" w:rsidRPr="00CB1107" w:rsidRDefault="008D34E5" w:rsidP="006E5E39">
            <w:pPr>
              <w:pStyle w:val="tablecopy"/>
              <w:keepNext/>
              <w:rPr>
                <w:rFonts w:ascii="Arial" w:hAnsi="Arial" w:cs="Arial"/>
                <w:sz w:val="18"/>
                <w:szCs w:val="18"/>
              </w:rPr>
            </w:pPr>
            <w:r w:rsidRPr="00CB1107">
              <w:rPr>
                <w:rFonts w:ascii="Arial" w:hAnsi="Arial" w:cs="Arial"/>
                <w:sz w:val="18"/>
                <w:szCs w:val="18"/>
              </w:rPr>
              <w:t>Receiver</w:t>
            </w:r>
          </w:p>
        </w:tc>
        <w:tc>
          <w:tcPr>
            <w:tcW w:w="4761" w:type="dxa"/>
          </w:tcPr>
          <w:p w14:paraId="37E3F391" w14:textId="77777777" w:rsidR="008D34E5" w:rsidRPr="00CB1107" w:rsidRDefault="008D34E5" w:rsidP="006E5E39">
            <w:pPr>
              <w:pStyle w:val="tablecopy"/>
              <w:keepNext/>
              <w:rPr>
                <w:rFonts w:ascii="Arial" w:hAnsi="Arial" w:cs="Arial"/>
                <w:sz w:val="18"/>
                <w:szCs w:val="18"/>
              </w:rPr>
            </w:pPr>
            <w:r w:rsidRPr="00CB1107">
              <w:rPr>
                <w:rFonts w:ascii="Arial" w:hAnsi="Arial" w:cs="Arial"/>
                <w:sz w:val="18"/>
                <w:szCs w:val="18"/>
              </w:rPr>
              <w:t>SAIC</w:t>
            </w:r>
          </w:p>
        </w:tc>
      </w:tr>
      <w:tr w:rsidR="008D34E5" w:rsidRPr="00F352A8" w14:paraId="08EC025D" w14:textId="77777777">
        <w:tblPrEx>
          <w:tblCellMar>
            <w:top w:w="0" w:type="dxa"/>
            <w:bottom w:w="0" w:type="dxa"/>
          </w:tblCellMar>
        </w:tblPrEx>
        <w:trPr>
          <w:trHeight w:val="217"/>
          <w:jc w:val="center"/>
        </w:trPr>
        <w:tc>
          <w:tcPr>
            <w:tcW w:w="2401" w:type="dxa"/>
          </w:tcPr>
          <w:p w14:paraId="12C40039" w14:textId="77777777" w:rsidR="008D34E5" w:rsidRPr="00CB1107" w:rsidRDefault="008D34E5" w:rsidP="006E5E39">
            <w:pPr>
              <w:pStyle w:val="tablecopy"/>
              <w:keepNext/>
              <w:rPr>
                <w:rFonts w:ascii="Arial" w:hAnsi="Arial" w:cs="Arial"/>
                <w:sz w:val="18"/>
                <w:szCs w:val="18"/>
              </w:rPr>
            </w:pPr>
            <w:r w:rsidRPr="00CB1107">
              <w:rPr>
                <w:rFonts w:ascii="Arial" w:hAnsi="Arial" w:cs="Arial"/>
                <w:sz w:val="18"/>
                <w:szCs w:val="18"/>
              </w:rPr>
              <w:t>SCPIRs</w:t>
            </w:r>
          </w:p>
        </w:tc>
        <w:tc>
          <w:tcPr>
            <w:tcW w:w="4761" w:type="dxa"/>
          </w:tcPr>
          <w:p w14:paraId="04493E69" w14:textId="77777777" w:rsidR="008D34E5" w:rsidRPr="00CB1107" w:rsidRDefault="008D34E5" w:rsidP="006E5E39">
            <w:pPr>
              <w:pStyle w:val="tablecopy"/>
              <w:keepNext/>
              <w:rPr>
                <w:rFonts w:ascii="Arial" w:hAnsi="Arial" w:cs="Arial"/>
                <w:sz w:val="18"/>
                <w:szCs w:val="18"/>
              </w:rPr>
            </w:pPr>
            <w:r>
              <w:rPr>
                <w:rFonts w:ascii="Arial" w:hAnsi="Arial" w:cs="Arial"/>
                <w:sz w:val="18"/>
                <w:szCs w:val="18"/>
              </w:rPr>
              <w:t>0 dB,</w:t>
            </w:r>
            <w:r w:rsidRPr="00CB1107">
              <w:rPr>
                <w:rFonts w:ascii="Arial" w:hAnsi="Arial" w:cs="Arial"/>
                <w:sz w:val="18"/>
                <w:szCs w:val="18"/>
              </w:rPr>
              <w:t xml:space="preserve"> -3 dB</w:t>
            </w:r>
          </w:p>
        </w:tc>
      </w:tr>
      <w:tr w:rsidR="008D34E5" w:rsidRPr="00F352A8" w14:paraId="7167822C" w14:textId="77777777">
        <w:tblPrEx>
          <w:tblCellMar>
            <w:top w:w="0" w:type="dxa"/>
            <w:bottom w:w="0" w:type="dxa"/>
          </w:tblCellMar>
        </w:tblPrEx>
        <w:trPr>
          <w:trHeight w:val="217"/>
          <w:jc w:val="center"/>
        </w:trPr>
        <w:tc>
          <w:tcPr>
            <w:tcW w:w="2401" w:type="dxa"/>
          </w:tcPr>
          <w:p w14:paraId="61235072" w14:textId="77777777" w:rsidR="008D34E5" w:rsidRPr="00CB1107" w:rsidRDefault="008D34E5" w:rsidP="006E5E39">
            <w:pPr>
              <w:pStyle w:val="tablecopy"/>
              <w:keepNext/>
              <w:rPr>
                <w:rFonts w:ascii="Arial" w:hAnsi="Arial" w:cs="Arial"/>
                <w:sz w:val="18"/>
                <w:szCs w:val="18"/>
              </w:rPr>
            </w:pPr>
            <w:r w:rsidRPr="00CB1107">
              <w:rPr>
                <w:rFonts w:ascii="Arial" w:hAnsi="Arial" w:cs="Arial"/>
                <w:sz w:val="18"/>
                <w:szCs w:val="18"/>
              </w:rPr>
              <w:t>Subchannel</w:t>
            </w:r>
          </w:p>
        </w:tc>
        <w:tc>
          <w:tcPr>
            <w:tcW w:w="4761" w:type="dxa"/>
          </w:tcPr>
          <w:p w14:paraId="22D21B21" w14:textId="77777777" w:rsidR="008D34E5" w:rsidRPr="00CB1107" w:rsidRDefault="008D34E5" w:rsidP="006E5E39">
            <w:pPr>
              <w:pStyle w:val="tablecopy"/>
              <w:keepNext/>
              <w:rPr>
                <w:rFonts w:ascii="Arial" w:hAnsi="Arial" w:cs="Arial"/>
                <w:sz w:val="18"/>
                <w:szCs w:val="18"/>
              </w:rPr>
            </w:pPr>
            <w:r w:rsidRPr="00CB1107">
              <w:rPr>
                <w:rFonts w:ascii="Arial" w:hAnsi="Arial" w:cs="Arial"/>
                <w:sz w:val="18"/>
                <w:szCs w:val="18"/>
              </w:rPr>
              <w:t>M</w:t>
            </w:r>
            <w:r>
              <w:rPr>
                <w:rFonts w:ascii="Arial" w:hAnsi="Arial" w:cs="Arial"/>
                <w:sz w:val="18"/>
                <w:szCs w:val="18"/>
              </w:rPr>
              <w:t>UR</w:t>
            </w:r>
            <w:r w:rsidRPr="00CB1107">
              <w:rPr>
                <w:rFonts w:ascii="Arial" w:hAnsi="Arial" w:cs="Arial"/>
                <w:sz w:val="18"/>
                <w:szCs w:val="18"/>
              </w:rPr>
              <w:t>OS subchannel</w:t>
            </w:r>
            <w:r>
              <w:rPr>
                <w:rFonts w:ascii="Arial" w:hAnsi="Arial" w:cs="Arial"/>
                <w:sz w:val="18"/>
                <w:szCs w:val="18"/>
              </w:rPr>
              <w:t xml:space="preserve"> 1 and 0</w:t>
            </w:r>
          </w:p>
        </w:tc>
      </w:tr>
    </w:tbl>
    <w:p w14:paraId="2AF9D33D" w14:textId="77777777" w:rsidR="008D34E5" w:rsidRDefault="008D34E5" w:rsidP="008D34E5">
      <w:pPr>
        <w:pStyle w:val="FP"/>
      </w:pPr>
    </w:p>
    <w:p w14:paraId="4D298B60" w14:textId="77777777" w:rsidR="006E5E39" w:rsidRPr="00C16918" w:rsidRDefault="006E5E39" w:rsidP="006E5E39">
      <w:pPr>
        <w:pStyle w:val="Heading5"/>
      </w:pPr>
      <w:bookmarkStart w:id="690" w:name="_Toc518053005"/>
      <w:r>
        <w:lastRenderedPageBreak/>
        <w:t>11.3</w:t>
      </w:r>
      <w:r w:rsidRPr="00C16918">
        <w:t>.3.1</w:t>
      </w:r>
      <w:r>
        <w:t>.1</w:t>
      </w:r>
      <w:r w:rsidRPr="00C16918">
        <w:tab/>
        <w:t>Performance</w:t>
      </w:r>
      <w:r>
        <w:t xml:space="preserve"> of TCH, SACCH and RSACCH in non-MUROS mode</w:t>
      </w:r>
      <w:bookmarkEnd w:id="690"/>
    </w:p>
    <w:p w14:paraId="4DD4AEE7" w14:textId="1DE73DB4" w:rsidR="006E5E39" w:rsidRPr="001E04DC" w:rsidRDefault="006A5256" w:rsidP="006E5E39">
      <w:pPr>
        <w:pStyle w:val="TH"/>
        <w:rPr>
          <w:szCs w:val="22"/>
        </w:rPr>
      </w:pPr>
      <w:r w:rsidRPr="001E04DC">
        <w:rPr>
          <w:noProof/>
        </w:rPr>
        <w:drawing>
          <wp:inline distT="0" distB="0" distL="0" distR="0" wp14:anchorId="16C0C6BF" wp14:editId="06F5C730">
            <wp:extent cx="3680460" cy="2697480"/>
            <wp:effectExtent l="0" t="0" r="0" b="0"/>
            <wp:docPr id="61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80460" cy="2697480"/>
                    </a:xfrm>
                    <a:prstGeom prst="rect">
                      <a:avLst/>
                    </a:prstGeom>
                    <a:noFill/>
                    <a:ln>
                      <a:noFill/>
                    </a:ln>
                  </pic:spPr>
                </pic:pic>
              </a:graphicData>
            </a:graphic>
          </wp:inline>
        </w:drawing>
      </w:r>
    </w:p>
    <w:p w14:paraId="7346A344" w14:textId="77777777" w:rsidR="006E5E39" w:rsidRPr="003D6410" w:rsidRDefault="006E5E39" w:rsidP="006E5E39">
      <w:pPr>
        <w:pStyle w:val="TF"/>
      </w:pPr>
      <w:r w:rsidRPr="003D6410">
        <w:t>Fig. 11.3-3: Performance of legacy TCH/AFS4.75, TCH/AHS4.75, SACCH and RSACCH</w:t>
      </w:r>
    </w:p>
    <w:p w14:paraId="77F24F40" w14:textId="77777777" w:rsidR="006E5E39" w:rsidRDefault="006E5E39" w:rsidP="006E5E39">
      <w:pPr>
        <w:pStyle w:val="TF"/>
      </w:pPr>
      <w:r w:rsidRPr="003D6410">
        <w:t>(DTS-2, GMSK modulated interference).</w:t>
      </w:r>
    </w:p>
    <w:p w14:paraId="25D74BA7" w14:textId="77777777" w:rsidR="006E5E39" w:rsidRDefault="006E5E39" w:rsidP="006E5E39">
      <w:pPr>
        <w:pStyle w:val="FP"/>
      </w:pPr>
    </w:p>
    <w:p w14:paraId="4F7E13D1" w14:textId="77777777" w:rsidR="006E5E39" w:rsidRPr="00C16918" w:rsidRDefault="006E5E39" w:rsidP="006E5E39">
      <w:pPr>
        <w:pStyle w:val="Heading5"/>
      </w:pPr>
      <w:bookmarkStart w:id="691" w:name="_Toc518053006"/>
      <w:r>
        <w:t>11.3</w:t>
      </w:r>
      <w:r w:rsidRPr="00C16918">
        <w:t>.3.1</w:t>
      </w:r>
      <w:r>
        <w:t>.2</w:t>
      </w:r>
      <w:r w:rsidRPr="00C16918">
        <w:tab/>
        <w:t>Performance</w:t>
      </w:r>
      <w:r>
        <w:t xml:space="preserve"> of TCH, SACCH and RSACCH in MUROS mode</w:t>
      </w:r>
      <w:bookmarkEnd w:id="691"/>
    </w:p>
    <w:p w14:paraId="32CB2413" w14:textId="15519EF9" w:rsidR="006E5E39" w:rsidRPr="00ED6626" w:rsidRDefault="006A5256" w:rsidP="006E5E39">
      <w:pPr>
        <w:pStyle w:val="TH"/>
      </w:pPr>
      <w:r w:rsidRPr="00ED6626">
        <w:rPr>
          <w:noProof/>
        </w:rPr>
        <w:drawing>
          <wp:inline distT="0" distB="0" distL="0" distR="0" wp14:anchorId="7C953E16" wp14:editId="096F7E6C">
            <wp:extent cx="3741420" cy="3162300"/>
            <wp:effectExtent l="0" t="0" r="0" b="0"/>
            <wp:docPr id="619"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758">
                      <a:extLst>
                        <a:ext uri="{28A0092B-C50C-407E-A947-70E740481C1C}">
                          <a14:useLocalDpi xmlns:a14="http://schemas.microsoft.com/office/drawing/2010/main" val="0"/>
                        </a:ext>
                      </a:extLst>
                    </a:blip>
                    <a:srcRect/>
                    <a:stretch>
                      <a:fillRect/>
                    </a:stretch>
                  </pic:blipFill>
                  <pic:spPr bwMode="auto">
                    <a:xfrm>
                      <a:off x="0" y="0"/>
                      <a:ext cx="3741420" cy="3162300"/>
                    </a:xfrm>
                    <a:prstGeom prst="rect">
                      <a:avLst/>
                    </a:prstGeom>
                    <a:noFill/>
                    <a:ln>
                      <a:noFill/>
                    </a:ln>
                  </pic:spPr>
                </pic:pic>
              </a:graphicData>
            </a:graphic>
          </wp:inline>
        </w:drawing>
      </w:r>
    </w:p>
    <w:p w14:paraId="3633BD00" w14:textId="77777777" w:rsidR="006E5E39" w:rsidRPr="00BF6497" w:rsidRDefault="006E5E39" w:rsidP="006E5E39">
      <w:pPr>
        <w:pStyle w:val="TF"/>
      </w:pPr>
      <w:r w:rsidRPr="00BF6497">
        <w:t>Fig. 11.3-4</w:t>
      </w:r>
      <w:r>
        <w:t>:</w:t>
      </w:r>
      <w:r w:rsidRPr="00BF6497">
        <w:t xml:space="preserve"> Performance of MUROS speech channels (with/without DTX) and control channel</w:t>
      </w:r>
    </w:p>
    <w:p w14:paraId="79E68981" w14:textId="77777777" w:rsidR="006E5E39" w:rsidRDefault="006E5E39" w:rsidP="006E5E39">
      <w:pPr>
        <w:pStyle w:val="TF"/>
      </w:pPr>
      <w:r w:rsidRPr="00BF6497">
        <w:t>(MTS-2, GMSK modulated interference, SCPIR=0dB).</w:t>
      </w:r>
    </w:p>
    <w:p w14:paraId="1C361845" w14:textId="77777777" w:rsidR="00A320F1" w:rsidRDefault="00A320F1" w:rsidP="006E5E39">
      <w:pPr>
        <w:pStyle w:val="FP"/>
        <w:rPr>
          <w:lang w:val="en"/>
        </w:rPr>
      </w:pPr>
    </w:p>
    <w:p w14:paraId="624DD306" w14:textId="77777777" w:rsidR="006E5E39" w:rsidRPr="00603FF7" w:rsidRDefault="006E5E39" w:rsidP="006E5E39"/>
    <w:p w14:paraId="5EA583B7" w14:textId="4F113570" w:rsidR="006E5E39" w:rsidRPr="005D2600" w:rsidRDefault="006A5256" w:rsidP="006E5E39">
      <w:pPr>
        <w:pStyle w:val="TH"/>
      </w:pPr>
      <w:r w:rsidRPr="005D2600">
        <w:rPr>
          <w:noProof/>
        </w:rPr>
        <w:lastRenderedPageBreak/>
        <w:drawing>
          <wp:inline distT="0" distB="0" distL="0" distR="0" wp14:anchorId="047BD4BF" wp14:editId="5CC6BB6D">
            <wp:extent cx="3886200" cy="3139440"/>
            <wp:effectExtent l="0" t="0" r="0" b="0"/>
            <wp:docPr id="620"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759">
                      <a:extLst>
                        <a:ext uri="{28A0092B-C50C-407E-A947-70E740481C1C}">
                          <a14:useLocalDpi xmlns:a14="http://schemas.microsoft.com/office/drawing/2010/main" val="0"/>
                        </a:ext>
                      </a:extLst>
                    </a:blip>
                    <a:srcRect/>
                    <a:stretch>
                      <a:fillRect/>
                    </a:stretch>
                  </pic:blipFill>
                  <pic:spPr bwMode="auto">
                    <a:xfrm>
                      <a:off x="0" y="0"/>
                      <a:ext cx="3886200" cy="3139440"/>
                    </a:xfrm>
                    <a:prstGeom prst="rect">
                      <a:avLst/>
                    </a:prstGeom>
                    <a:noFill/>
                    <a:ln>
                      <a:noFill/>
                    </a:ln>
                  </pic:spPr>
                </pic:pic>
              </a:graphicData>
            </a:graphic>
          </wp:inline>
        </w:drawing>
      </w:r>
    </w:p>
    <w:p w14:paraId="0EBAEAF6" w14:textId="77777777" w:rsidR="006E5E39" w:rsidRPr="00AB630F" w:rsidRDefault="006E5E39" w:rsidP="006E5E39">
      <w:pPr>
        <w:pStyle w:val="TF"/>
      </w:pPr>
      <w:r w:rsidRPr="00AB630F">
        <w:t>Fig. 11.3-5</w:t>
      </w:r>
      <w:r>
        <w:t>:</w:t>
      </w:r>
      <w:r w:rsidRPr="00AB630F">
        <w:t xml:space="preserve"> Performance of MUROS speech channels (with/without DTX) and control channel</w:t>
      </w:r>
    </w:p>
    <w:p w14:paraId="33D48CED" w14:textId="77777777" w:rsidR="006E5E39" w:rsidRPr="00AB630F" w:rsidRDefault="006E5E39" w:rsidP="006E5E39">
      <w:pPr>
        <w:pStyle w:val="TF"/>
      </w:pPr>
      <w:r w:rsidRPr="00AB630F">
        <w:t>(MTS-2, QPSK modulated interference, SCPIR=0dB).</w:t>
      </w:r>
    </w:p>
    <w:p w14:paraId="7C2F245B" w14:textId="77777777" w:rsidR="006E5E39" w:rsidRDefault="006E5E39" w:rsidP="006E5E39">
      <w:pPr>
        <w:pStyle w:val="FP"/>
        <w:rPr>
          <w:lang w:val="en"/>
        </w:rPr>
      </w:pPr>
    </w:p>
    <w:p w14:paraId="3792A31B" w14:textId="4D74D99F" w:rsidR="006E5E39" w:rsidRPr="00757015" w:rsidRDefault="006A5256" w:rsidP="006E5E39">
      <w:pPr>
        <w:pStyle w:val="TH"/>
      </w:pPr>
      <w:r w:rsidRPr="00757015">
        <w:rPr>
          <w:noProof/>
        </w:rPr>
        <w:drawing>
          <wp:inline distT="0" distB="0" distL="0" distR="0" wp14:anchorId="1D9D5584" wp14:editId="3754DB7B">
            <wp:extent cx="3886200" cy="3261360"/>
            <wp:effectExtent l="0" t="0" r="0" b="0"/>
            <wp:docPr id="621"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760">
                      <a:extLst>
                        <a:ext uri="{28A0092B-C50C-407E-A947-70E740481C1C}">
                          <a14:useLocalDpi xmlns:a14="http://schemas.microsoft.com/office/drawing/2010/main" val="0"/>
                        </a:ext>
                      </a:extLst>
                    </a:blip>
                    <a:srcRect/>
                    <a:stretch>
                      <a:fillRect/>
                    </a:stretch>
                  </pic:blipFill>
                  <pic:spPr bwMode="auto">
                    <a:xfrm>
                      <a:off x="0" y="0"/>
                      <a:ext cx="3886200" cy="3261360"/>
                    </a:xfrm>
                    <a:prstGeom prst="rect">
                      <a:avLst/>
                    </a:prstGeom>
                    <a:noFill/>
                    <a:ln>
                      <a:noFill/>
                    </a:ln>
                  </pic:spPr>
                </pic:pic>
              </a:graphicData>
            </a:graphic>
          </wp:inline>
        </w:drawing>
      </w:r>
    </w:p>
    <w:p w14:paraId="0F8819F4" w14:textId="77777777" w:rsidR="006E5E39" w:rsidRPr="00AB630F" w:rsidRDefault="006E5E39" w:rsidP="006E5E39">
      <w:pPr>
        <w:pStyle w:val="TF"/>
      </w:pPr>
      <w:r w:rsidRPr="00AB630F">
        <w:t>Fig. 11.3-6</w:t>
      </w:r>
      <w:r>
        <w:t>:</w:t>
      </w:r>
      <w:r w:rsidRPr="00AB630F">
        <w:t xml:space="preserve"> Performance of MUROS speech channels (with/without DTX) and control channel</w:t>
      </w:r>
    </w:p>
    <w:p w14:paraId="735862A1" w14:textId="77777777" w:rsidR="006E5E39" w:rsidRDefault="006E5E39" w:rsidP="006E5E39">
      <w:pPr>
        <w:pStyle w:val="TF"/>
      </w:pPr>
      <w:r w:rsidRPr="00AB630F">
        <w:t>(MTS-2, GMSK modulated interference, SCPIR=-3dB).</w:t>
      </w:r>
    </w:p>
    <w:p w14:paraId="20CCB526" w14:textId="77777777" w:rsidR="006E5E39" w:rsidRDefault="006E5E39" w:rsidP="006E5E39">
      <w:pPr>
        <w:pStyle w:val="FP"/>
        <w:rPr>
          <w:lang w:val="en"/>
        </w:rPr>
      </w:pPr>
    </w:p>
    <w:p w14:paraId="684E339E" w14:textId="48EA1B8F" w:rsidR="006E5E39" w:rsidRPr="000443D3" w:rsidRDefault="006A5256" w:rsidP="006E5E39">
      <w:pPr>
        <w:pStyle w:val="TH"/>
      </w:pPr>
      <w:r w:rsidRPr="000443D3">
        <w:rPr>
          <w:noProof/>
        </w:rPr>
        <w:lastRenderedPageBreak/>
        <w:drawing>
          <wp:inline distT="0" distB="0" distL="0" distR="0" wp14:anchorId="37E67049" wp14:editId="36893605">
            <wp:extent cx="3878580" cy="3223260"/>
            <wp:effectExtent l="0" t="0" r="0" b="0"/>
            <wp:docPr id="62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761">
                      <a:extLst>
                        <a:ext uri="{28A0092B-C50C-407E-A947-70E740481C1C}">
                          <a14:useLocalDpi xmlns:a14="http://schemas.microsoft.com/office/drawing/2010/main" val="0"/>
                        </a:ext>
                      </a:extLst>
                    </a:blip>
                    <a:srcRect/>
                    <a:stretch>
                      <a:fillRect/>
                    </a:stretch>
                  </pic:blipFill>
                  <pic:spPr bwMode="auto">
                    <a:xfrm>
                      <a:off x="0" y="0"/>
                      <a:ext cx="3878580" cy="3223260"/>
                    </a:xfrm>
                    <a:prstGeom prst="rect">
                      <a:avLst/>
                    </a:prstGeom>
                    <a:noFill/>
                    <a:ln>
                      <a:noFill/>
                    </a:ln>
                  </pic:spPr>
                </pic:pic>
              </a:graphicData>
            </a:graphic>
          </wp:inline>
        </w:drawing>
      </w:r>
    </w:p>
    <w:p w14:paraId="1B1F12D0" w14:textId="77777777" w:rsidR="006E5E39" w:rsidRPr="002C2721" w:rsidRDefault="006E5E39" w:rsidP="006E5E39">
      <w:pPr>
        <w:pStyle w:val="TF"/>
      </w:pPr>
      <w:r w:rsidRPr="002C2721">
        <w:t>Fig. 11.3-7</w:t>
      </w:r>
      <w:r>
        <w:t>:</w:t>
      </w:r>
      <w:r w:rsidRPr="002C2721">
        <w:t xml:space="preserve"> Performance of MUROS speech channels (with/without DTX) and control channel</w:t>
      </w:r>
    </w:p>
    <w:p w14:paraId="122163F2" w14:textId="77777777" w:rsidR="006E5E39" w:rsidRPr="002C2721" w:rsidRDefault="006E5E39" w:rsidP="006E5E39">
      <w:pPr>
        <w:pStyle w:val="TF"/>
      </w:pPr>
      <w:r w:rsidRPr="002C2721">
        <w:t>(MTS-2, QPSK modulated interference, SCPIR=-3dB).</w:t>
      </w:r>
    </w:p>
    <w:p w14:paraId="2603FF1A" w14:textId="77777777" w:rsidR="006E5E39" w:rsidRDefault="006E5E39" w:rsidP="006E5E39">
      <w:pPr>
        <w:pStyle w:val="FP"/>
        <w:rPr>
          <w:lang w:val="en"/>
        </w:rPr>
      </w:pPr>
    </w:p>
    <w:p w14:paraId="025E472A" w14:textId="77777777" w:rsidR="006E5E39" w:rsidRDefault="006E5E39" w:rsidP="006E5E39">
      <w:pPr>
        <w:pStyle w:val="Heading5"/>
      </w:pPr>
      <w:bookmarkStart w:id="692" w:name="_Toc518053007"/>
      <w:r>
        <w:t>11.3</w:t>
      </w:r>
      <w:r w:rsidRPr="00C16918">
        <w:t>.3.1</w:t>
      </w:r>
      <w:r>
        <w:t>.3</w:t>
      </w:r>
      <w:r w:rsidRPr="00C16918">
        <w:tab/>
      </w:r>
      <w:r w:rsidRPr="00CC3965">
        <w:t xml:space="preserve">Relative performance between TCH </w:t>
      </w:r>
      <w:r>
        <w:t>and SACCH in Non-</w:t>
      </w:r>
      <w:r w:rsidRPr="00CC3965">
        <w:t>M</w:t>
      </w:r>
      <w:r>
        <w:t>UR</w:t>
      </w:r>
      <w:r w:rsidRPr="00CC3965">
        <w:t>OS and M</w:t>
      </w:r>
      <w:r>
        <w:t>UR</w:t>
      </w:r>
      <w:r w:rsidRPr="00CC3965">
        <w:t>OS</w:t>
      </w:r>
      <w:r>
        <w:t xml:space="preserve"> modes</w:t>
      </w:r>
      <w:bookmarkEnd w:id="692"/>
    </w:p>
    <w:p w14:paraId="75DCCB01" w14:textId="77777777" w:rsidR="006E5E39" w:rsidRPr="008B53CA" w:rsidRDefault="00117B56" w:rsidP="006E5E39">
      <w:pPr>
        <w:pStyle w:val="H6"/>
      </w:pPr>
      <w:r>
        <w:t>11.3.3.1.3.1</w:t>
      </w:r>
      <w:r w:rsidR="006E5E39">
        <w:tab/>
      </w:r>
      <w:r w:rsidR="006E5E39" w:rsidRPr="008B53CA">
        <w:t>Results</w:t>
      </w:r>
    </w:p>
    <w:p w14:paraId="3264E0C6" w14:textId="77777777" w:rsidR="006E5E39" w:rsidRPr="00417106" w:rsidRDefault="006E5E39" w:rsidP="006E5E39">
      <w:pPr>
        <w:spacing w:line="0" w:lineRule="atLeast"/>
      </w:pPr>
      <w:r w:rsidRPr="00417106">
        <w:t>The performance of speech channel at 1% FER and the performance of SACCH at 5% BLER are evaluated.</w:t>
      </w:r>
      <w:r>
        <w:t xml:space="preserve"> Tables 11.3-3 – 11.3-7 list</w:t>
      </w:r>
      <w:r w:rsidRPr="00417106">
        <w:t xml:space="preserve"> the relative C/I values between speech channels and SACCH/RSACC</w:t>
      </w:r>
      <w:r>
        <w:t>H, which are collected from Fig</w:t>
      </w:r>
      <w:r w:rsidRPr="00417106">
        <w:t xml:space="preserve">. </w:t>
      </w:r>
      <w:r>
        <w:t>11.3-3</w:t>
      </w:r>
      <w:r w:rsidRPr="00417106">
        <w:t xml:space="preserve"> </w:t>
      </w:r>
      <w:r>
        <w:t>to Fig. 11.3-7</w:t>
      </w:r>
      <w:r w:rsidRPr="00417106">
        <w:t xml:space="preserve"> </w:t>
      </w:r>
      <w:r>
        <w:t>respectively</w:t>
      </w:r>
      <w:r w:rsidRPr="00417106">
        <w:t xml:space="preserve">. Speech channel performance is used as the reference. </w:t>
      </w:r>
    </w:p>
    <w:p w14:paraId="630FDCA0" w14:textId="77777777" w:rsidR="006E5E39" w:rsidRDefault="006E5E39" w:rsidP="006E5E39">
      <w:pPr>
        <w:pStyle w:val="TH"/>
      </w:pPr>
      <w:r w:rsidRPr="00582345">
        <w:t xml:space="preserve">Table 11.3-3 Relative C/I performance between TCH and SACCH (dB) </w:t>
      </w:r>
    </w:p>
    <w:p w14:paraId="728FD803" w14:textId="77777777" w:rsidR="006E5E39" w:rsidRPr="00582345" w:rsidRDefault="006E5E39" w:rsidP="006E5E39">
      <w:pPr>
        <w:pStyle w:val="TH"/>
      </w:pPr>
      <w:r w:rsidRPr="00582345">
        <w:t>(DTS-2, GMSK modulated interference)</w:t>
      </w:r>
    </w:p>
    <w:tbl>
      <w:tblPr>
        <w:tblW w:w="0" w:type="auto"/>
        <w:jc w:val="center"/>
        <w:tblBorders>
          <w:top w:val="single" w:sz="4" w:space="0" w:color="auto"/>
          <w:bottom w:val="single" w:sz="4" w:space="0" w:color="auto"/>
          <w:insideH w:val="single" w:sz="4" w:space="0" w:color="auto"/>
          <w:insideV w:val="single" w:sz="4" w:space="0" w:color="auto"/>
        </w:tblBorders>
        <w:tblLook w:val="01E0" w:firstRow="1" w:lastRow="1" w:firstColumn="1" w:lastColumn="1" w:noHBand="0" w:noVBand="0"/>
      </w:tblPr>
      <w:tblGrid>
        <w:gridCol w:w="2269"/>
        <w:gridCol w:w="1758"/>
        <w:gridCol w:w="1888"/>
      </w:tblGrid>
      <w:tr w:rsidR="006E5E39" w:rsidRPr="00743762" w14:paraId="5E40DFB0" w14:textId="77777777" w:rsidTr="00743762">
        <w:trPr>
          <w:trHeight w:val="468"/>
          <w:jc w:val="center"/>
        </w:trPr>
        <w:tc>
          <w:tcPr>
            <w:tcW w:w="2269" w:type="dxa"/>
            <w:vMerge w:val="restart"/>
            <w:shd w:val="clear" w:color="auto" w:fill="auto"/>
          </w:tcPr>
          <w:p w14:paraId="135EEEE4" w14:textId="77777777" w:rsidR="006E5E39" w:rsidRPr="00743762" w:rsidRDefault="006E5E39" w:rsidP="00743762">
            <w:pPr>
              <w:spacing w:before="100" w:beforeAutospacing="1" w:afterAutospacing="1" w:line="0" w:lineRule="atLeast"/>
              <w:rPr>
                <w:rFonts w:ascii="Arial" w:hAnsi="Arial" w:cs="Arial"/>
                <w:b/>
                <w:sz w:val="18"/>
                <w:szCs w:val="18"/>
              </w:rPr>
            </w:pPr>
            <w:r w:rsidRPr="00743762">
              <w:rPr>
                <w:rFonts w:ascii="Arial" w:hAnsi="Arial" w:cs="Arial"/>
                <w:b/>
                <w:sz w:val="18"/>
                <w:szCs w:val="18"/>
              </w:rPr>
              <w:t>Codec</w:t>
            </w:r>
          </w:p>
        </w:tc>
        <w:tc>
          <w:tcPr>
            <w:tcW w:w="3646" w:type="dxa"/>
            <w:gridSpan w:val="2"/>
            <w:shd w:val="clear" w:color="auto" w:fill="auto"/>
          </w:tcPr>
          <w:p w14:paraId="3BFF67C9" w14:textId="77777777" w:rsidR="006E5E39" w:rsidRPr="00743762" w:rsidRDefault="006E5E39" w:rsidP="00743762">
            <w:pPr>
              <w:spacing w:before="100" w:beforeAutospacing="1" w:after="0" w:afterAutospacing="1"/>
              <w:ind w:left="431"/>
              <w:rPr>
                <w:rFonts w:ascii="Arial" w:hAnsi="Arial" w:cs="Arial"/>
                <w:b/>
                <w:sz w:val="18"/>
                <w:szCs w:val="18"/>
              </w:rPr>
            </w:pPr>
            <w:r w:rsidRPr="00743762">
              <w:rPr>
                <w:rFonts w:ascii="Arial" w:hAnsi="Arial" w:cs="Arial"/>
                <w:b/>
                <w:sz w:val="18"/>
                <w:szCs w:val="18"/>
              </w:rPr>
              <w:t xml:space="preserve">Control Channel </w:t>
            </w:r>
          </w:p>
          <w:p w14:paraId="503D6462" w14:textId="77777777" w:rsidR="006E5E39" w:rsidRPr="00743762" w:rsidRDefault="006E5E39" w:rsidP="00743762">
            <w:pPr>
              <w:spacing w:before="100" w:beforeAutospacing="1" w:after="0" w:afterAutospacing="1"/>
              <w:ind w:left="431"/>
              <w:rPr>
                <w:rFonts w:ascii="Arial" w:hAnsi="Arial" w:cs="Arial"/>
                <w:b/>
                <w:sz w:val="18"/>
                <w:szCs w:val="18"/>
              </w:rPr>
            </w:pPr>
            <w:r w:rsidRPr="00743762">
              <w:rPr>
                <w:rFonts w:ascii="Arial" w:hAnsi="Arial" w:cs="Arial"/>
                <w:b/>
                <w:sz w:val="18"/>
                <w:szCs w:val="18"/>
              </w:rPr>
              <w:t>(Non-MUROS)</w:t>
            </w:r>
          </w:p>
        </w:tc>
      </w:tr>
      <w:tr w:rsidR="006E5E39" w:rsidRPr="00743762" w14:paraId="71DDABE4" w14:textId="77777777" w:rsidTr="00743762">
        <w:trPr>
          <w:jc w:val="center"/>
        </w:trPr>
        <w:tc>
          <w:tcPr>
            <w:tcW w:w="2269" w:type="dxa"/>
            <w:vMerge/>
            <w:shd w:val="clear" w:color="auto" w:fill="auto"/>
            <w:tcMar>
              <w:left w:w="0" w:type="dxa"/>
              <w:right w:w="0" w:type="dxa"/>
            </w:tcMar>
          </w:tcPr>
          <w:p w14:paraId="79D245D7" w14:textId="77777777" w:rsidR="006E5E39" w:rsidRPr="00743762" w:rsidRDefault="006E5E39" w:rsidP="00743762">
            <w:pPr>
              <w:spacing w:before="100" w:beforeAutospacing="1" w:after="0" w:afterAutospacing="1" w:line="0" w:lineRule="atLeast"/>
              <w:rPr>
                <w:rFonts w:ascii="Arial" w:hAnsi="Arial" w:cs="Arial"/>
                <w:b/>
                <w:sz w:val="18"/>
                <w:szCs w:val="18"/>
              </w:rPr>
            </w:pPr>
          </w:p>
        </w:tc>
        <w:tc>
          <w:tcPr>
            <w:tcW w:w="1758" w:type="dxa"/>
            <w:shd w:val="clear" w:color="auto" w:fill="auto"/>
          </w:tcPr>
          <w:p w14:paraId="12CE4052"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SACCH</w:t>
            </w:r>
          </w:p>
        </w:tc>
        <w:tc>
          <w:tcPr>
            <w:tcW w:w="1888" w:type="dxa"/>
            <w:shd w:val="clear" w:color="auto" w:fill="auto"/>
          </w:tcPr>
          <w:p w14:paraId="0D863CF8"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RSACCH</w:t>
            </w:r>
          </w:p>
        </w:tc>
      </w:tr>
      <w:tr w:rsidR="006E5E39" w:rsidRPr="00743762" w14:paraId="2C85FB39" w14:textId="77777777" w:rsidTr="00743762">
        <w:trPr>
          <w:jc w:val="center"/>
        </w:trPr>
        <w:tc>
          <w:tcPr>
            <w:tcW w:w="2269" w:type="dxa"/>
            <w:shd w:val="clear" w:color="auto" w:fill="auto"/>
          </w:tcPr>
          <w:p w14:paraId="601833B3"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TCH/AFS4.75</w:t>
            </w:r>
          </w:p>
        </w:tc>
        <w:tc>
          <w:tcPr>
            <w:tcW w:w="1758" w:type="dxa"/>
            <w:shd w:val="clear" w:color="auto" w:fill="auto"/>
          </w:tcPr>
          <w:p w14:paraId="1B844D32"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4.91</w:t>
            </w:r>
          </w:p>
        </w:tc>
        <w:tc>
          <w:tcPr>
            <w:tcW w:w="1888" w:type="dxa"/>
            <w:shd w:val="clear" w:color="auto" w:fill="auto"/>
          </w:tcPr>
          <w:p w14:paraId="3D92319C"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0.17</w:t>
            </w:r>
          </w:p>
        </w:tc>
      </w:tr>
      <w:tr w:rsidR="006E5E39" w:rsidRPr="00743762" w14:paraId="219C2D22" w14:textId="77777777" w:rsidTr="00743762">
        <w:trPr>
          <w:jc w:val="center"/>
        </w:trPr>
        <w:tc>
          <w:tcPr>
            <w:tcW w:w="2269" w:type="dxa"/>
            <w:shd w:val="clear" w:color="auto" w:fill="auto"/>
          </w:tcPr>
          <w:p w14:paraId="2B039379"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TCH/AHS4.75</w:t>
            </w:r>
          </w:p>
        </w:tc>
        <w:tc>
          <w:tcPr>
            <w:tcW w:w="1758" w:type="dxa"/>
            <w:shd w:val="clear" w:color="auto" w:fill="auto"/>
          </w:tcPr>
          <w:p w14:paraId="433D53A9"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-0.39</w:t>
            </w:r>
          </w:p>
        </w:tc>
        <w:tc>
          <w:tcPr>
            <w:tcW w:w="1888" w:type="dxa"/>
            <w:shd w:val="clear" w:color="auto" w:fill="auto"/>
          </w:tcPr>
          <w:p w14:paraId="22BF57E8"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-5.13</w:t>
            </w:r>
          </w:p>
        </w:tc>
      </w:tr>
    </w:tbl>
    <w:p w14:paraId="7F7C409F" w14:textId="77777777" w:rsidR="006E5E39" w:rsidRDefault="006E5E39" w:rsidP="006E5E39">
      <w:pPr>
        <w:pStyle w:val="FP"/>
      </w:pPr>
    </w:p>
    <w:p w14:paraId="5CC81AB5" w14:textId="77777777" w:rsidR="006E5E39" w:rsidRDefault="006E5E39" w:rsidP="006E5E39"/>
    <w:p w14:paraId="03B570D8" w14:textId="77777777" w:rsidR="006E5E39" w:rsidRDefault="006E5E39" w:rsidP="006E5E39">
      <w:pPr>
        <w:pStyle w:val="TH"/>
      </w:pPr>
      <w:r w:rsidRPr="00582345">
        <w:t xml:space="preserve">Table 11.3-4 Relative C/I performance between TCH and SACCH (dB) </w:t>
      </w:r>
    </w:p>
    <w:p w14:paraId="62B6AED6" w14:textId="77777777" w:rsidR="006E5E39" w:rsidRPr="00582345" w:rsidRDefault="006E5E39" w:rsidP="006E5E39">
      <w:pPr>
        <w:pStyle w:val="TH"/>
      </w:pPr>
      <w:r w:rsidRPr="00582345">
        <w:t>(MTS-2, GMSK modulated interference, SCPIR=0dB)</w:t>
      </w:r>
    </w:p>
    <w:tbl>
      <w:tblPr>
        <w:tblW w:w="0" w:type="auto"/>
        <w:jc w:val="center"/>
        <w:tblBorders>
          <w:top w:val="single" w:sz="4" w:space="0" w:color="auto"/>
          <w:bottom w:val="single" w:sz="4" w:space="0" w:color="auto"/>
          <w:insideH w:val="single" w:sz="4" w:space="0" w:color="auto"/>
          <w:insideV w:val="single" w:sz="4" w:space="0" w:color="auto"/>
        </w:tblBorders>
        <w:tblLook w:val="01E0" w:firstRow="1" w:lastRow="1" w:firstColumn="1" w:lastColumn="1" w:noHBand="0" w:noVBand="0"/>
      </w:tblPr>
      <w:tblGrid>
        <w:gridCol w:w="2269"/>
        <w:gridCol w:w="1758"/>
        <w:gridCol w:w="1888"/>
        <w:gridCol w:w="1758"/>
        <w:gridCol w:w="1888"/>
      </w:tblGrid>
      <w:tr w:rsidR="006E5E39" w:rsidRPr="00743762" w14:paraId="74B6319E" w14:textId="77777777" w:rsidTr="00743762">
        <w:trPr>
          <w:jc w:val="center"/>
        </w:trPr>
        <w:tc>
          <w:tcPr>
            <w:tcW w:w="2269" w:type="dxa"/>
            <w:vMerge w:val="restart"/>
            <w:shd w:val="clear" w:color="auto" w:fill="auto"/>
          </w:tcPr>
          <w:p w14:paraId="155E3391" w14:textId="77777777" w:rsidR="006E5E39" w:rsidRPr="00743762" w:rsidRDefault="006E5E39" w:rsidP="00743762">
            <w:pPr>
              <w:tabs>
                <w:tab w:val="left" w:pos="2269"/>
              </w:tabs>
              <w:spacing w:before="100" w:beforeAutospacing="1" w:afterAutospacing="1" w:line="0" w:lineRule="atLeast"/>
              <w:ind w:right="40"/>
              <w:jc w:val="center"/>
              <w:rPr>
                <w:rFonts w:ascii="Arial" w:hAnsi="Arial" w:cs="Arial"/>
                <w:b/>
                <w:sz w:val="18"/>
                <w:szCs w:val="18"/>
              </w:rPr>
            </w:pPr>
            <w:r w:rsidRPr="00743762">
              <w:rPr>
                <w:rFonts w:ascii="Arial" w:hAnsi="Arial" w:cs="Arial"/>
                <w:b/>
                <w:sz w:val="18"/>
                <w:szCs w:val="18"/>
              </w:rPr>
              <w:t>Codec</w:t>
            </w:r>
          </w:p>
        </w:tc>
        <w:tc>
          <w:tcPr>
            <w:tcW w:w="7292" w:type="dxa"/>
            <w:gridSpan w:val="4"/>
            <w:shd w:val="clear" w:color="auto" w:fill="auto"/>
          </w:tcPr>
          <w:p w14:paraId="59ED03C3"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Control Channel (MUROS)</w:t>
            </w:r>
          </w:p>
        </w:tc>
      </w:tr>
      <w:tr w:rsidR="006E5E39" w:rsidRPr="00743762" w14:paraId="4F2A84DE" w14:textId="77777777" w:rsidTr="00743762">
        <w:trPr>
          <w:jc w:val="center"/>
        </w:trPr>
        <w:tc>
          <w:tcPr>
            <w:tcW w:w="2269" w:type="dxa"/>
            <w:vMerge/>
            <w:shd w:val="clear" w:color="auto" w:fill="auto"/>
          </w:tcPr>
          <w:p w14:paraId="0C9A7C2D" w14:textId="77777777" w:rsidR="006E5E39" w:rsidRPr="00743762" w:rsidRDefault="006E5E39" w:rsidP="00743762">
            <w:pPr>
              <w:tabs>
                <w:tab w:val="left" w:pos="2269"/>
              </w:tabs>
              <w:spacing w:before="100" w:beforeAutospacing="1" w:afterAutospacing="1" w:line="0" w:lineRule="atLeast"/>
              <w:ind w:right="40"/>
              <w:rPr>
                <w:rFonts w:ascii="Arial" w:hAnsi="Arial" w:cs="Arial"/>
                <w:b/>
                <w:sz w:val="18"/>
                <w:szCs w:val="18"/>
              </w:rPr>
            </w:pPr>
          </w:p>
        </w:tc>
        <w:tc>
          <w:tcPr>
            <w:tcW w:w="3646" w:type="dxa"/>
            <w:gridSpan w:val="2"/>
            <w:shd w:val="clear" w:color="auto" w:fill="auto"/>
          </w:tcPr>
          <w:p w14:paraId="1D9A94E7"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TCH without DTX</w:t>
            </w:r>
          </w:p>
        </w:tc>
        <w:tc>
          <w:tcPr>
            <w:tcW w:w="3646" w:type="dxa"/>
            <w:gridSpan w:val="2"/>
            <w:shd w:val="clear" w:color="auto" w:fill="auto"/>
          </w:tcPr>
          <w:p w14:paraId="4E4F317E"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TCH with DTX</w:t>
            </w:r>
          </w:p>
        </w:tc>
      </w:tr>
      <w:tr w:rsidR="00743762" w:rsidRPr="00743762" w14:paraId="018047BB" w14:textId="77777777" w:rsidTr="00743762">
        <w:trPr>
          <w:jc w:val="center"/>
        </w:trPr>
        <w:tc>
          <w:tcPr>
            <w:tcW w:w="2269" w:type="dxa"/>
            <w:vMerge/>
            <w:shd w:val="clear" w:color="auto" w:fill="auto"/>
            <w:tcMar>
              <w:left w:w="0" w:type="dxa"/>
              <w:right w:w="0" w:type="dxa"/>
            </w:tcMar>
          </w:tcPr>
          <w:p w14:paraId="2D38072D" w14:textId="77777777" w:rsidR="006E5E39" w:rsidRPr="00743762" w:rsidRDefault="006E5E39" w:rsidP="00743762">
            <w:pPr>
              <w:tabs>
                <w:tab w:val="left" w:pos="2269"/>
              </w:tabs>
              <w:spacing w:before="100" w:beforeAutospacing="1" w:after="0" w:afterAutospacing="1" w:line="0" w:lineRule="atLeast"/>
              <w:ind w:right="40"/>
              <w:rPr>
                <w:rFonts w:ascii="Arial" w:hAnsi="Arial" w:cs="Arial"/>
                <w:b/>
                <w:sz w:val="18"/>
                <w:szCs w:val="18"/>
              </w:rPr>
            </w:pPr>
          </w:p>
        </w:tc>
        <w:tc>
          <w:tcPr>
            <w:tcW w:w="1758" w:type="dxa"/>
            <w:shd w:val="clear" w:color="auto" w:fill="auto"/>
          </w:tcPr>
          <w:p w14:paraId="59780A9C"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SACCH</w:t>
            </w:r>
          </w:p>
        </w:tc>
        <w:tc>
          <w:tcPr>
            <w:tcW w:w="1888" w:type="dxa"/>
            <w:shd w:val="clear" w:color="auto" w:fill="auto"/>
          </w:tcPr>
          <w:p w14:paraId="6D3BE487"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RSACCH</w:t>
            </w:r>
          </w:p>
        </w:tc>
        <w:tc>
          <w:tcPr>
            <w:tcW w:w="1758" w:type="dxa"/>
            <w:shd w:val="clear" w:color="auto" w:fill="auto"/>
          </w:tcPr>
          <w:p w14:paraId="2DBAF16D"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SACCH</w:t>
            </w:r>
          </w:p>
        </w:tc>
        <w:tc>
          <w:tcPr>
            <w:tcW w:w="1888" w:type="dxa"/>
            <w:shd w:val="clear" w:color="auto" w:fill="auto"/>
          </w:tcPr>
          <w:p w14:paraId="77CCA91A"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RSACCH</w:t>
            </w:r>
          </w:p>
        </w:tc>
      </w:tr>
      <w:tr w:rsidR="00743762" w:rsidRPr="00743762" w14:paraId="4F7B3881" w14:textId="77777777" w:rsidTr="00743762">
        <w:trPr>
          <w:jc w:val="center"/>
        </w:trPr>
        <w:tc>
          <w:tcPr>
            <w:tcW w:w="2269" w:type="dxa"/>
            <w:shd w:val="clear" w:color="auto" w:fill="auto"/>
          </w:tcPr>
          <w:p w14:paraId="314C7905"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TCH/AFS4.75</w:t>
            </w:r>
          </w:p>
        </w:tc>
        <w:tc>
          <w:tcPr>
            <w:tcW w:w="1758" w:type="dxa"/>
            <w:shd w:val="clear" w:color="auto" w:fill="auto"/>
          </w:tcPr>
          <w:p w14:paraId="5DCB9579"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5.22</w:t>
            </w:r>
          </w:p>
        </w:tc>
        <w:tc>
          <w:tcPr>
            <w:tcW w:w="1888" w:type="dxa"/>
            <w:shd w:val="clear" w:color="auto" w:fill="auto"/>
          </w:tcPr>
          <w:p w14:paraId="6632346F"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0.03</w:t>
            </w:r>
          </w:p>
        </w:tc>
        <w:tc>
          <w:tcPr>
            <w:tcW w:w="1758" w:type="dxa"/>
            <w:shd w:val="clear" w:color="auto" w:fill="auto"/>
          </w:tcPr>
          <w:p w14:paraId="2F127705"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5.63</w:t>
            </w:r>
          </w:p>
        </w:tc>
        <w:tc>
          <w:tcPr>
            <w:tcW w:w="1888" w:type="dxa"/>
            <w:shd w:val="clear" w:color="auto" w:fill="auto"/>
          </w:tcPr>
          <w:p w14:paraId="726CB57C"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0.37</w:t>
            </w:r>
          </w:p>
        </w:tc>
      </w:tr>
      <w:tr w:rsidR="00743762" w:rsidRPr="00743762" w14:paraId="25D0FCFE" w14:textId="77777777" w:rsidTr="00743762">
        <w:trPr>
          <w:jc w:val="center"/>
        </w:trPr>
        <w:tc>
          <w:tcPr>
            <w:tcW w:w="2269" w:type="dxa"/>
            <w:shd w:val="clear" w:color="auto" w:fill="auto"/>
          </w:tcPr>
          <w:p w14:paraId="45337A6A"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lastRenderedPageBreak/>
              <w:t>TCH/AHS4.75</w:t>
            </w:r>
          </w:p>
        </w:tc>
        <w:tc>
          <w:tcPr>
            <w:tcW w:w="1758" w:type="dxa"/>
            <w:shd w:val="clear" w:color="auto" w:fill="auto"/>
          </w:tcPr>
          <w:p w14:paraId="62EC0E45"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-0.28</w:t>
            </w:r>
          </w:p>
        </w:tc>
        <w:tc>
          <w:tcPr>
            <w:tcW w:w="1888" w:type="dxa"/>
            <w:shd w:val="clear" w:color="auto" w:fill="auto"/>
          </w:tcPr>
          <w:p w14:paraId="14EC5E23"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-5.53</w:t>
            </w:r>
          </w:p>
        </w:tc>
        <w:tc>
          <w:tcPr>
            <w:tcW w:w="1758" w:type="dxa"/>
            <w:shd w:val="clear" w:color="auto" w:fill="auto"/>
          </w:tcPr>
          <w:p w14:paraId="4AE41BDD"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0.19</w:t>
            </w:r>
          </w:p>
        </w:tc>
        <w:tc>
          <w:tcPr>
            <w:tcW w:w="1888" w:type="dxa"/>
            <w:shd w:val="clear" w:color="auto" w:fill="auto"/>
          </w:tcPr>
          <w:p w14:paraId="2C0DBB23"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-5.06</w:t>
            </w:r>
          </w:p>
        </w:tc>
      </w:tr>
    </w:tbl>
    <w:p w14:paraId="5D86567E" w14:textId="77777777" w:rsidR="006E5E39" w:rsidRDefault="006E5E39" w:rsidP="006E5E39">
      <w:pPr>
        <w:pStyle w:val="FP"/>
      </w:pPr>
    </w:p>
    <w:p w14:paraId="05B0FEC9" w14:textId="77777777" w:rsidR="006E5E39" w:rsidRDefault="006E5E39" w:rsidP="006E5E39"/>
    <w:p w14:paraId="722B24C8" w14:textId="77777777" w:rsidR="006E5E39" w:rsidRDefault="006E5E39" w:rsidP="006E5E39">
      <w:pPr>
        <w:pStyle w:val="TH"/>
      </w:pPr>
      <w:r w:rsidRPr="00582345">
        <w:t>Table 11.3-5 Relative C/I performance between TCH and SACCH (dB)</w:t>
      </w:r>
    </w:p>
    <w:p w14:paraId="7C2EFC99" w14:textId="77777777" w:rsidR="006E5E39" w:rsidRPr="00582345" w:rsidRDefault="006E5E39" w:rsidP="006E5E39">
      <w:pPr>
        <w:pStyle w:val="TH"/>
      </w:pPr>
      <w:r w:rsidRPr="00582345">
        <w:t>(MTS-2, QPSK modulated interference, SCPIR=0dB)</w:t>
      </w:r>
    </w:p>
    <w:tbl>
      <w:tblPr>
        <w:tblW w:w="0" w:type="auto"/>
        <w:jc w:val="center"/>
        <w:tblBorders>
          <w:top w:val="single" w:sz="4" w:space="0" w:color="auto"/>
          <w:bottom w:val="single" w:sz="4" w:space="0" w:color="auto"/>
          <w:insideH w:val="single" w:sz="4" w:space="0" w:color="auto"/>
          <w:insideV w:val="single" w:sz="4" w:space="0" w:color="auto"/>
        </w:tblBorders>
        <w:tblLook w:val="01E0" w:firstRow="1" w:lastRow="1" w:firstColumn="1" w:lastColumn="1" w:noHBand="0" w:noVBand="0"/>
      </w:tblPr>
      <w:tblGrid>
        <w:gridCol w:w="2269"/>
        <w:gridCol w:w="1758"/>
        <w:gridCol w:w="1888"/>
        <w:gridCol w:w="1758"/>
        <w:gridCol w:w="1888"/>
      </w:tblGrid>
      <w:tr w:rsidR="006E5E39" w:rsidRPr="00743762" w14:paraId="70F2CDAE" w14:textId="77777777" w:rsidTr="00743762">
        <w:trPr>
          <w:jc w:val="center"/>
        </w:trPr>
        <w:tc>
          <w:tcPr>
            <w:tcW w:w="2269" w:type="dxa"/>
            <w:vMerge w:val="restart"/>
            <w:shd w:val="clear" w:color="auto" w:fill="auto"/>
          </w:tcPr>
          <w:p w14:paraId="319D61CF" w14:textId="77777777" w:rsidR="006E5E39" w:rsidRPr="00743762" w:rsidRDefault="006E5E39" w:rsidP="00743762">
            <w:pPr>
              <w:spacing w:before="100" w:beforeAutospacing="1" w:after="0" w:afterAutospacing="1" w:line="0" w:lineRule="atLeast"/>
              <w:ind w:left="431" w:right="38"/>
              <w:jc w:val="right"/>
              <w:rPr>
                <w:rFonts w:ascii="Arial" w:hAnsi="Arial" w:cs="Arial"/>
                <w:b/>
                <w:sz w:val="18"/>
                <w:szCs w:val="18"/>
              </w:rPr>
            </w:pPr>
            <w:r w:rsidRPr="00743762">
              <w:rPr>
                <w:rFonts w:ascii="Arial" w:hAnsi="Arial" w:cs="Arial"/>
                <w:b/>
                <w:sz w:val="18"/>
                <w:szCs w:val="18"/>
              </w:rPr>
              <w:t xml:space="preserve">                  </w:t>
            </w:r>
          </w:p>
          <w:p w14:paraId="7DBE0F26" w14:textId="77777777" w:rsidR="006E5E39" w:rsidRPr="00743762" w:rsidRDefault="006E5E39" w:rsidP="00743762">
            <w:pPr>
              <w:spacing w:before="100" w:beforeAutospacing="1" w:afterAutospacing="1" w:line="0" w:lineRule="atLeast"/>
              <w:ind w:left="431"/>
              <w:rPr>
                <w:rFonts w:ascii="Arial" w:hAnsi="Arial" w:cs="Arial"/>
                <w:b/>
                <w:sz w:val="18"/>
                <w:szCs w:val="18"/>
              </w:rPr>
            </w:pPr>
            <w:r w:rsidRPr="00743762">
              <w:rPr>
                <w:rFonts w:ascii="Arial" w:hAnsi="Arial" w:cs="Arial"/>
                <w:b/>
                <w:sz w:val="18"/>
                <w:szCs w:val="18"/>
              </w:rPr>
              <w:t>Codec</w:t>
            </w:r>
          </w:p>
        </w:tc>
        <w:tc>
          <w:tcPr>
            <w:tcW w:w="7292" w:type="dxa"/>
            <w:gridSpan w:val="4"/>
            <w:shd w:val="clear" w:color="auto" w:fill="auto"/>
          </w:tcPr>
          <w:p w14:paraId="7F58138C"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Control Channel (MUROS)</w:t>
            </w:r>
          </w:p>
        </w:tc>
      </w:tr>
      <w:tr w:rsidR="006E5E39" w:rsidRPr="00743762" w14:paraId="4041337D" w14:textId="77777777" w:rsidTr="00743762">
        <w:trPr>
          <w:jc w:val="center"/>
        </w:trPr>
        <w:tc>
          <w:tcPr>
            <w:tcW w:w="2269" w:type="dxa"/>
            <w:vMerge/>
            <w:shd w:val="clear" w:color="auto" w:fill="auto"/>
          </w:tcPr>
          <w:p w14:paraId="2DC974BD" w14:textId="77777777" w:rsidR="006E5E39" w:rsidRPr="00743762" w:rsidRDefault="006E5E39" w:rsidP="00743762">
            <w:pPr>
              <w:spacing w:before="100" w:beforeAutospacing="1" w:afterAutospacing="1" w:line="0" w:lineRule="atLeast"/>
              <w:ind w:left="431"/>
              <w:rPr>
                <w:rFonts w:ascii="Arial" w:hAnsi="Arial" w:cs="Arial"/>
                <w:b/>
                <w:sz w:val="18"/>
                <w:szCs w:val="18"/>
              </w:rPr>
            </w:pPr>
          </w:p>
        </w:tc>
        <w:tc>
          <w:tcPr>
            <w:tcW w:w="3646" w:type="dxa"/>
            <w:gridSpan w:val="2"/>
            <w:shd w:val="clear" w:color="auto" w:fill="auto"/>
          </w:tcPr>
          <w:p w14:paraId="24903920"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TCH without DTX</w:t>
            </w:r>
          </w:p>
        </w:tc>
        <w:tc>
          <w:tcPr>
            <w:tcW w:w="3646" w:type="dxa"/>
            <w:gridSpan w:val="2"/>
            <w:shd w:val="clear" w:color="auto" w:fill="auto"/>
          </w:tcPr>
          <w:p w14:paraId="4BEC3885"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TCH with DTX</w:t>
            </w:r>
          </w:p>
        </w:tc>
      </w:tr>
      <w:tr w:rsidR="00743762" w:rsidRPr="00743762" w14:paraId="7C015400" w14:textId="77777777" w:rsidTr="00743762">
        <w:trPr>
          <w:jc w:val="center"/>
        </w:trPr>
        <w:tc>
          <w:tcPr>
            <w:tcW w:w="2269" w:type="dxa"/>
            <w:vMerge/>
            <w:shd w:val="clear" w:color="auto" w:fill="auto"/>
            <w:tcMar>
              <w:left w:w="0" w:type="dxa"/>
              <w:right w:w="0" w:type="dxa"/>
            </w:tcMar>
          </w:tcPr>
          <w:p w14:paraId="20610ED7"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p>
        </w:tc>
        <w:tc>
          <w:tcPr>
            <w:tcW w:w="1758" w:type="dxa"/>
            <w:shd w:val="clear" w:color="auto" w:fill="auto"/>
          </w:tcPr>
          <w:p w14:paraId="46830C12"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SACCH</w:t>
            </w:r>
          </w:p>
        </w:tc>
        <w:tc>
          <w:tcPr>
            <w:tcW w:w="1888" w:type="dxa"/>
            <w:shd w:val="clear" w:color="auto" w:fill="auto"/>
          </w:tcPr>
          <w:p w14:paraId="2C72F0B2"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RSACCH</w:t>
            </w:r>
          </w:p>
        </w:tc>
        <w:tc>
          <w:tcPr>
            <w:tcW w:w="1758" w:type="dxa"/>
            <w:shd w:val="clear" w:color="auto" w:fill="auto"/>
          </w:tcPr>
          <w:p w14:paraId="5088B48E"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SACCH</w:t>
            </w:r>
          </w:p>
        </w:tc>
        <w:tc>
          <w:tcPr>
            <w:tcW w:w="1888" w:type="dxa"/>
            <w:shd w:val="clear" w:color="auto" w:fill="auto"/>
          </w:tcPr>
          <w:p w14:paraId="278387E6"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RSACCH</w:t>
            </w:r>
          </w:p>
        </w:tc>
      </w:tr>
      <w:tr w:rsidR="00743762" w:rsidRPr="00743762" w14:paraId="13ADBB8D" w14:textId="77777777" w:rsidTr="00743762">
        <w:trPr>
          <w:jc w:val="center"/>
        </w:trPr>
        <w:tc>
          <w:tcPr>
            <w:tcW w:w="2269" w:type="dxa"/>
            <w:shd w:val="clear" w:color="auto" w:fill="auto"/>
          </w:tcPr>
          <w:p w14:paraId="5A006ED9"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TCH/AFS4.75</w:t>
            </w:r>
          </w:p>
        </w:tc>
        <w:tc>
          <w:tcPr>
            <w:tcW w:w="1758" w:type="dxa"/>
            <w:shd w:val="clear" w:color="auto" w:fill="auto"/>
          </w:tcPr>
          <w:p w14:paraId="5DA95592"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4.97</w:t>
            </w:r>
          </w:p>
        </w:tc>
        <w:tc>
          <w:tcPr>
            <w:tcW w:w="1888" w:type="dxa"/>
            <w:shd w:val="clear" w:color="auto" w:fill="auto"/>
          </w:tcPr>
          <w:p w14:paraId="44449A9B"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0.02</w:t>
            </w:r>
          </w:p>
        </w:tc>
        <w:tc>
          <w:tcPr>
            <w:tcW w:w="1758" w:type="dxa"/>
            <w:shd w:val="clear" w:color="auto" w:fill="auto"/>
          </w:tcPr>
          <w:p w14:paraId="16EBFA9D"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5.11</w:t>
            </w:r>
          </w:p>
        </w:tc>
        <w:tc>
          <w:tcPr>
            <w:tcW w:w="1888" w:type="dxa"/>
            <w:shd w:val="clear" w:color="auto" w:fill="auto"/>
          </w:tcPr>
          <w:p w14:paraId="75FA0564"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0.16</w:t>
            </w:r>
          </w:p>
        </w:tc>
      </w:tr>
      <w:tr w:rsidR="00743762" w:rsidRPr="00743762" w14:paraId="5B64B85D" w14:textId="77777777" w:rsidTr="00743762">
        <w:trPr>
          <w:jc w:val="center"/>
        </w:trPr>
        <w:tc>
          <w:tcPr>
            <w:tcW w:w="2269" w:type="dxa"/>
            <w:shd w:val="clear" w:color="auto" w:fill="auto"/>
          </w:tcPr>
          <w:p w14:paraId="0B00CB32"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TCH/AHS4.75</w:t>
            </w:r>
          </w:p>
        </w:tc>
        <w:tc>
          <w:tcPr>
            <w:tcW w:w="1758" w:type="dxa"/>
            <w:shd w:val="clear" w:color="auto" w:fill="auto"/>
          </w:tcPr>
          <w:p w14:paraId="387FEEC4"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-0.34</w:t>
            </w:r>
          </w:p>
        </w:tc>
        <w:tc>
          <w:tcPr>
            <w:tcW w:w="1888" w:type="dxa"/>
            <w:shd w:val="clear" w:color="auto" w:fill="auto"/>
          </w:tcPr>
          <w:p w14:paraId="1EF7B87C"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-5.28</w:t>
            </w:r>
          </w:p>
        </w:tc>
        <w:tc>
          <w:tcPr>
            <w:tcW w:w="1758" w:type="dxa"/>
            <w:shd w:val="clear" w:color="auto" w:fill="auto"/>
          </w:tcPr>
          <w:p w14:paraId="206D3A60"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0.0</w:t>
            </w:r>
          </w:p>
        </w:tc>
        <w:tc>
          <w:tcPr>
            <w:tcW w:w="1888" w:type="dxa"/>
            <w:shd w:val="clear" w:color="auto" w:fill="auto"/>
          </w:tcPr>
          <w:p w14:paraId="196539BD"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-4.94</w:t>
            </w:r>
          </w:p>
        </w:tc>
      </w:tr>
    </w:tbl>
    <w:p w14:paraId="4201A42C" w14:textId="77777777" w:rsidR="006E5E39" w:rsidRDefault="006E5E39" w:rsidP="006E5E39">
      <w:pPr>
        <w:pStyle w:val="FP"/>
      </w:pPr>
    </w:p>
    <w:p w14:paraId="54040466" w14:textId="77777777" w:rsidR="006E5E39" w:rsidRDefault="006E5E39" w:rsidP="006E5E39"/>
    <w:p w14:paraId="3929A3C8" w14:textId="77777777" w:rsidR="006E5E39" w:rsidRDefault="006E5E39" w:rsidP="006E5E39">
      <w:pPr>
        <w:pStyle w:val="TH"/>
      </w:pPr>
      <w:r w:rsidRPr="00814B0F">
        <w:t>Table 11.3-6 Relative C/I performance between TCH and SACCH (dB)</w:t>
      </w:r>
    </w:p>
    <w:p w14:paraId="0D7D0A9F" w14:textId="77777777" w:rsidR="006E5E39" w:rsidRPr="00814B0F" w:rsidRDefault="006E5E39" w:rsidP="006E5E39">
      <w:pPr>
        <w:pStyle w:val="TH"/>
      </w:pPr>
      <w:r w:rsidRPr="00814B0F">
        <w:t>(MTS-2, GMSK modulated interference, SCPIR=-3dB)</w:t>
      </w:r>
    </w:p>
    <w:tbl>
      <w:tblPr>
        <w:tblW w:w="0" w:type="auto"/>
        <w:jc w:val="center"/>
        <w:tblBorders>
          <w:top w:val="single" w:sz="4" w:space="0" w:color="auto"/>
          <w:bottom w:val="single" w:sz="4" w:space="0" w:color="auto"/>
          <w:insideH w:val="single" w:sz="4" w:space="0" w:color="auto"/>
          <w:insideV w:val="single" w:sz="4" w:space="0" w:color="auto"/>
        </w:tblBorders>
        <w:tblLook w:val="01E0" w:firstRow="1" w:lastRow="1" w:firstColumn="1" w:lastColumn="1" w:noHBand="0" w:noVBand="0"/>
      </w:tblPr>
      <w:tblGrid>
        <w:gridCol w:w="2269"/>
        <w:gridCol w:w="1758"/>
        <w:gridCol w:w="1888"/>
        <w:gridCol w:w="1758"/>
        <w:gridCol w:w="1888"/>
      </w:tblGrid>
      <w:tr w:rsidR="006E5E39" w:rsidRPr="00743762" w14:paraId="2D07C6EB" w14:textId="77777777" w:rsidTr="00743762">
        <w:trPr>
          <w:jc w:val="center"/>
        </w:trPr>
        <w:tc>
          <w:tcPr>
            <w:tcW w:w="2269" w:type="dxa"/>
            <w:vMerge w:val="restart"/>
            <w:shd w:val="clear" w:color="auto" w:fill="auto"/>
          </w:tcPr>
          <w:p w14:paraId="110D3CDF" w14:textId="77777777" w:rsidR="006E5E39" w:rsidRPr="00743762" w:rsidRDefault="006E5E39" w:rsidP="00743762">
            <w:pPr>
              <w:spacing w:before="100" w:beforeAutospacing="1" w:after="0" w:afterAutospacing="1" w:line="0" w:lineRule="atLeast"/>
              <w:ind w:left="431" w:right="40"/>
              <w:jc w:val="right"/>
              <w:rPr>
                <w:rFonts w:ascii="Arial" w:hAnsi="Arial" w:cs="Arial"/>
                <w:b/>
                <w:sz w:val="18"/>
                <w:szCs w:val="18"/>
              </w:rPr>
            </w:pPr>
            <w:r w:rsidRPr="00743762">
              <w:rPr>
                <w:rFonts w:ascii="Arial" w:hAnsi="Arial" w:cs="Arial"/>
                <w:b/>
                <w:sz w:val="18"/>
                <w:szCs w:val="18"/>
              </w:rPr>
              <w:t xml:space="preserve">                  </w:t>
            </w:r>
          </w:p>
          <w:p w14:paraId="43E4F8F3" w14:textId="77777777" w:rsidR="006E5E39" w:rsidRPr="00743762" w:rsidRDefault="006E5E39" w:rsidP="00743762">
            <w:pPr>
              <w:spacing w:before="100" w:beforeAutospacing="1" w:afterAutospacing="1" w:line="0" w:lineRule="atLeast"/>
              <w:ind w:left="431"/>
              <w:rPr>
                <w:rFonts w:ascii="Arial" w:hAnsi="Arial" w:cs="Arial"/>
                <w:b/>
                <w:sz w:val="18"/>
                <w:szCs w:val="18"/>
              </w:rPr>
            </w:pPr>
            <w:r w:rsidRPr="00743762">
              <w:rPr>
                <w:rFonts w:ascii="Arial" w:hAnsi="Arial" w:cs="Arial"/>
                <w:b/>
                <w:sz w:val="18"/>
                <w:szCs w:val="18"/>
              </w:rPr>
              <w:t>Codec</w:t>
            </w:r>
          </w:p>
        </w:tc>
        <w:tc>
          <w:tcPr>
            <w:tcW w:w="7292" w:type="dxa"/>
            <w:gridSpan w:val="4"/>
            <w:shd w:val="clear" w:color="auto" w:fill="auto"/>
          </w:tcPr>
          <w:p w14:paraId="422F561F"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Control Channel (MUROS)</w:t>
            </w:r>
          </w:p>
        </w:tc>
      </w:tr>
      <w:tr w:rsidR="006E5E39" w:rsidRPr="00743762" w14:paraId="05495C57" w14:textId="77777777" w:rsidTr="00743762">
        <w:trPr>
          <w:jc w:val="center"/>
        </w:trPr>
        <w:tc>
          <w:tcPr>
            <w:tcW w:w="2269" w:type="dxa"/>
            <w:vMerge/>
            <w:shd w:val="clear" w:color="auto" w:fill="auto"/>
          </w:tcPr>
          <w:p w14:paraId="1E66EF2E" w14:textId="77777777" w:rsidR="006E5E39" w:rsidRPr="00743762" w:rsidRDefault="006E5E39" w:rsidP="00743762">
            <w:pPr>
              <w:spacing w:before="100" w:beforeAutospacing="1" w:afterAutospacing="1" w:line="0" w:lineRule="atLeast"/>
              <w:ind w:left="431"/>
              <w:rPr>
                <w:rFonts w:ascii="Arial" w:hAnsi="Arial" w:cs="Arial"/>
                <w:b/>
                <w:sz w:val="18"/>
                <w:szCs w:val="18"/>
              </w:rPr>
            </w:pPr>
          </w:p>
        </w:tc>
        <w:tc>
          <w:tcPr>
            <w:tcW w:w="3646" w:type="dxa"/>
            <w:gridSpan w:val="2"/>
            <w:shd w:val="clear" w:color="auto" w:fill="auto"/>
          </w:tcPr>
          <w:p w14:paraId="6DF267F6"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TCH without DTX</w:t>
            </w:r>
          </w:p>
        </w:tc>
        <w:tc>
          <w:tcPr>
            <w:tcW w:w="3646" w:type="dxa"/>
            <w:gridSpan w:val="2"/>
            <w:shd w:val="clear" w:color="auto" w:fill="auto"/>
          </w:tcPr>
          <w:p w14:paraId="078B47AD"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TCH with DTX</w:t>
            </w:r>
          </w:p>
        </w:tc>
      </w:tr>
      <w:tr w:rsidR="00743762" w:rsidRPr="00743762" w14:paraId="151AD476" w14:textId="77777777" w:rsidTr="00743762">
        <w:trPr>
          <w:jc w:val="center"/>
        </w:trPr>
        <w:tc>
          <w:tcPr>
            <w:tcW w:w="2269" w:type="dxa"/>
            <w:vMerge/>
            <w:shd w:val="clear" w:color="auto" w:fill="auto"/>
            <w:tcMar>
              <w:left w:w="0" w:type="dxa"/>
              <w:right w:w="0" w:type="dxa"/>
            </w:tcMar>
          </w:tcPr>
          <w:p w14:paraId="6A683AB0"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p>
        </w:tc>
        <w:tc>
          <w:tcPr>
            <w:tcW w:w="1758" w:type="dxa"/>
            <w:shd w:val="clear" w:color="auto" w:fill="auto"/>
          </w:tcPr>
          <w:p w14:paraId="3BA05DE9"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SACCH</w:t>
            </w:r>
          </w:p>
        </w:tc>
        <w:tc>
          <w:tcPr>
            <w:tcW w:w="1888" w:type="dxa"/>
            <w:shd w:val="clear" w:color="auto" w:fill="auto"/>
          </w:tcPr>
          <w:p w14:paraId="123F83AC"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RSACCH</w:t>
            </w:r>
          </w:p>
        </w:tc>
        <w:tc>
          <w:tcPr>
            <w:tcW w:w="1758" w:type="dxa"/>
            <w:shd w:val="clear" w:color="auto" w:fill="auto"/>
          </w:tcPr>
          <w:p w14:paraId="29AB10A9"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SACCH</w:t>
            </w:r>
          </w:p>
        </w:tc>
        <w:tc>
          <w:tcPr>
            <w:tcW w:w="1888" w:type="dxa"/>
            <w:shd w:val="clear" w:color="auto" w:fill="auto"/>
          </w:tcPr>
          <w:p w14:paraId="22AAFF8F"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RSACCH</w:t>
            </w:r>
          </w:p>
        </w:tc>
      </w:tr>
      <w:tr w:rsidR="00743762" w:rsidRPr="00743762" w14:paraId="470547D1" w14:textId="77777777" w:rsidTr="00743762">
        <w:trPr>
          <w:jc w:val="center"/>
        </w:trPr>
        <w:tc>
          <w:tcPr>
            <w:tcW w:w="2269" w:type="dxa"/>
            <w:shd w:val="clear" w:color="auto" w:fill="auto"/>
          </w:tcPr>
          <w:p w14:paraId="41557F98"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TCH/AFS4.75</w:t>
            </w:r>
          </w:p>
        </w:tc>
        <w:tc>
          <w:tcPr>
            <w:tcW w:w="1758" w:type="dxa"/>
            <w:shd w:val="clear" w:color="auto" w:fill="auto"/>
          </w:tcPr>
          <w:p w14:paraId="080CC410"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5.38</w:t>
            </w:r>
          </w:p>
        </w:tc>
        <w:tc>
          <w:tcPr>
            <w:tcW w:w="1888" w:type="dxa"/>
            <w:shd w:val="clear" w:color="auto" w:fill="auto"/>
          </w:tcPr>
          <w:p w14:paraId="6CCA451E"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0.08</w:t>
            </w:r>
          </w:p>
        </w:tc>
        <w:tc>
          <w:tcPr>
            <w:tcW w:w="1758" w:type="dxa"/>
            <w:shd w:val="clear" w:color="auto" w:fill="auto"/>
          </w:tcPr>
          <w:p w14:paraId="26CA8FA7"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5.81</w:t>
            </w:r>
          </w:p>
        </w:tc>
        <w:tc>
          <w:tcPr>
            <w:tcW w:w="1888" w:type="dxa"/>
            <w:shd w:val="clear" w:color="auto" w:fill="auto"/>
          </w:tcPr>
          <w:p w14:paraId="43F5C7F8"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0.51</w:t>
            </w:r>
          </w:p>
        </w:tc>
      </w:tr>
      <w:tr w:rsidR="00743762" w:rsidRPr="00743762" w14:paraId="34F19EEA" w14:textId="77777777" w:rsidTr="00743762">
        <w:trPr>
          <w:jc w:val="center"/>
        </w:trPr>
        <w:tc>
          <w:tcPr>
            <w:tcW w:w="2269" w:type="dxa"/>
            <w:shd w:val="clear" w:color="auto" w:fill="auto"/>
          </w:tcPr>
          <w:p w14:paraId="30A0E4C9"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TCH/AHS4.75</w:t>
            </w:r>
          </w:p>
        </w:tc>
        <w:tc>
          <w:tcPr>
            <w:tcW w:w="1758" w:type="dxa"/>
            <w:shd w:val="clear" w:color="auto" w:fill="auto"/>
          </w:tcPr>
          <w:p w14:paraId="2775ADEA"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-0.22</w:t>
            </w:r>
          </w:p>
        </w:tc>
        <w:tc>
          <w:tcPr>
            <w:tcW w:w="1888" w:type="dxa"/>
            <w:shd w:val="clear" w:color="auto" w:fill="auto"/>
          </w:tcPr>
          <w:p w14:paraId="689DBB01"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-5.52</w:t>
            </w:r>
          </w:p>
        </w:tc>
        <w:tc>
          <w:tcPr>
            <w:tcW w:w="1758" w:type="dxa"/>
            <w:shd w:val="clear" w:color="auto" w:fill="auto"/>
          </w:tcPr>
          <w:p w14:paraId="061BFCC5"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0.59</w:t>
            </w:r>
          </w:p>
        </w:tc>
        <w:tc>
          <w:tcPr>
            <w:tcW w:w="1888" w:type="dxa"/>
            <w:shd w:val="clear" w:color="auto" w:fill="auto"/>
          </w:tcPr>
          <w:p w14:paraId="7ABCB827"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-4.71</w:t>
            </w:r>
          </w:p>
        </w:tc>
      </w:tr>
    </w:tbl>
    <w:p w14:paraId="346A3C78" w14:textId="77777777" w:rsidR="006E5E39" w:rsidRPr="006E5E39" w:rsidRDefault="006E5E39" w:rsidP="006E5E39">
      <w:pPr>
        <w:pStyle w:val="FP"/>
      </w:pPr>
    </w:p>
    <w:p w14:paraId="6A9E89AE" w14:textId="77777777" w:rsidR="006E5E39" w:rsidRDefault="006E5E39" w:rsidP="006E5E39"/>
    <w:p w14:paraId="5F14B9FE" w14:textId="77777777" w:rsidR="006E5E39" w:rsidRDefault="006E5E39" w:rsidP="006E5E39">
      <w:pPr>
        <w:pStyle w:val="TH"/>
      </w:pPr>
      <w:r w:rsidRPr="00814B0F">
        <w:t>Table 11.3-7 Relative C/I performance between TCH and SACCH (dB)</w:t>
      </w:r>
    </w:p>
    <w:p w14:paraId="393020B0" w14:textId="77777777" w:rsidR="006E5E39" w:rsidRPr="00814B0F" w:rsidRDefault="006E5E39" w:rsidP="006E5E39">
      <w:pPr>
        <w:pStyle w:val="TH"/>
      </w:pPr>
      <w:r w:rsidRPr="00814B0F">
        <w:t>(MTS-2, QPSK modulated interference, SCPIR=-3dB)</w:t>
      </w:r>
    </w:p>
    <w:tbl>
      <w:tblPr>
        <w:tblW w:w="0" w:type="auto"/>
        <w:jc w:val="center"/>
        <w:tblBorders>
          <w:top w:val="single" w:sz="4" w:space="0" w:color="auto"/>
          <w:bottom w:val="single" w:sz="4" w:space="0" w:color="auto"/>
          <w:insideH w:val="single" w:sz="4" w:space="0" w:color="auto"/>
          <w:insideV w:val="single" w:sz="4" w:space="0" w:color="auto"/>
        </w:tblBorders>
        <w:tblLook w:val="01E0" w:firstRow="1" w:lastRow="1" w:firstColumn="1" w:lastColumn="1" w:noHBand="0" w:noVBand="0"/>
      </w:tblPr>
      <w:tblGrid>
        <w:gridCol w:w="2259"/>
        <w:gridCol w:w="1758"/>
        <w:gridCol w:w="1888"/>
        <w:gridCol w:w="1758"/>
        <w:gridCol w:w="1888"/>
      </w:tblGrid>
      <w:tr w:rsidR="006E5E39" w:rsidRPr="00743762" w14:paraId="5296136D" w14:textId="77777777" w:rsidTr="00743762">
        <w:trPr>
          <w:jc w:val="center"/>
        </w:trPr>
        <w:tc>
          <w:tcPr>
            <w:tcW w:w="2259" w:type="dxa"/>
            <w:vMerge w:val="restart"/>
            <w:shd w:val="clear" w:color="auto" w:fill="auto"/>
          </w:tcPr>
          <w:p w14:paraId="0662CA7F" w14:textId="77777777" w:rsidR="006E5E39" w:rsidRPr="00743762" w:rsidRDefault="006E5E39" w:rsidP="00743762">
            <w:pPr>
              <w:spacing w:before="100" w:beforeAutospacing="1" w:afterAutospacing="1" w:line="0" w:lineRule="atLeast"/>
              <w:ind w:left="431"/>
              <w:rPr>
                <w:rFonts w:ascii="Arial" w:hAnsi="Arial" w:cs="Arial"/>
                <w:b/>
                <w:sz w:val="18"/>
                <w:szCs w:val="18"/>
              </w:rPr>
            </w:pPr>
            <w:r w:rsidRPr="00743762">
              <w:rPr>
                <w:rFonts w:ascii="Arial" w:hAnsi="Arial" w:cs="Arial"/>
                <w:b/>
                <w:sz w:val="18"/>
                <w:szCs w:val="18"/>
              </w:rPr>
              <w:t>Codec</w:t>
            </w:r>
          </w:p>
        </w:tc>
        <w:tc>
          <w:tcPr>
            <w:tcW w:w="7292" w:type="dxa"/>
            <w:gridSpan w:val="4"/>
            <w:shd w:val="clear" w:color="auto" w:fill="auto"/>
          </w:tcPr>
          <w:p w14:paraId="16FF135A"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Control Channl (MUROS)</w:t>
            </w:r>
          </w:p>
        </w:tc>
      </w:tr>
      <w:tr w:rsidR="006E5E39" w:rsidRPr="00743762" w14:paraId="4045DD2C" w14:textId="77777777" w:rsidTr="00743762">
        <w:trPr>
          <w:jc w:val="center"/>
        </w:trPr>
        <w:tc>
          <w:tcPr>
            <w:tcW w:w="2259" w:type="dxa"/>
            <w:vMerge/>
            <w:shd w:val="clear" w:color="auto" w:fill="auto"/>
          </w:tcPr>
          <w:p w14:paraId="62740B1F" w14:textId="77777777" w:rsidR="006E5E39" w:rsidRPr="00743762" w:rsidRDefault="006E5E39" w:rsidP="00743762">
            <w:pPr>
              <w:spacing w:before="100" w:beforeAutospacing="1" w:afterAutospacing="1" w:line="0" w:lineRule="atLeast"/>
              <w:ind w:left="431"/>
              <w:rPr>
                <w:rFonts w:ascii="Arial" w:hAnsi="Arial" w:cs="Arial"/>
                <w:b/>
                <w:sz w:val="18"/>
                <w:szCs w:val="18"/>
              </w:rPr>
            </w:pPr>
          </w:p>
        </w:tc>
        <w:tc>
          <w:tcPr>
            <w:tcW w:w="3646" w:type="dxa"/>
            <w:gridSpan w:val="2"/>
            <w:shd w:val="clear" w:color="auto" w:fill="auto"/>
          </w:tcPr>
          <w:p w14:paraId="18DB8BE4"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TCH without DTX</w:t>
            </w:r>
          </w:p>
        </w:tc>
        <w:tc>
          <w:tcPr>
            <w:tcW w:w="3646" w:type="dxa"/>
            <w:gridSpan w:val="2"/>
            <w:shd w:val="clear" w:color="auto" w:fill="auto"/>
          </w:tcPr>
          <w:p w14:paraId="39926552"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TCH with DTX</w:t>
            </w:r>
          </w:p>
        </w:tc>
      </w:tr>
      <w:tr w:rsidR="00743762" w:rsidRPr="00743762" w14:paraId="424A2D94" w14:textId="77777777" w:rsidTr="00743762">
        <w:trPr>
          <w:jc w:val="center"/>
        </w:trPr>
        <w:tc>
          <w:tcPr>
            <w:tcW w:w="2259" w:type="dxa"/>
            <w:vMerge/>
            <w:shd w:val="clear" w:color="auto" w:fill="auto"/>
            <w:tcMar>
              <w:left w:w="0" w:type="dxa"/>
              <w:right w:w="0" w:type="dxa"/>
            </w:tcMar>
          </w:tcPr>
          <w:p w14:paraId="5342A76B"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p>
        </w:tc>
        <w:tc>
          <w:tcPr>
            <w:tcW w:w="1758" w:type="dxa"/>
            <w:shd w:val="clear" w:color="auto" w:fill="auto"/>
          </w:tcPr>
          <w:p w14:paraId="3F1D83D2"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SACCH</w:t>
            </w:r>
          </w:p>
        </w:tc>
        <w:tc>
          <w:tcPr>
            <w:tcW w:w="1888" w:type="dxa"/>
            <w:shd w:val="clear" w:color="auto" w:fill="auto"/>
          </w:tcPr>
          <w:p w14:paraId="6A56E1DC"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RSACCH</w:t>
            </w:r>
          </w:p>
        </w:tc>
        <w:tc>
          <w:tcPr>
            <w:tcW w:w="1758" w:type="dxa"/>
            <w:shd w:val="clear" w:color="auto" w:fill="auto"/>
          </w:tcPr>
          <w:p w14:paraId="22239535"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SACCH</w:t>
            </w:r>
          </w:p>
        </w:tc>
        <w:tc>
          <w:tcPr>
            <w:tcW w:w="1888" w:type="dxa"/>
            <w:shd w:val="clear" w:color="auto" w:fill="auto"/>
          </w:tcPr>
          <w:p w14:paraId="4A1FD564" w14:textId="77777777" w:rsidR="006E5E39" w:rsidRPr="00743762" w:rsidRDefault="006E5E39" w:rsidP="00743762">
            <w:pPr>
              <w:spacing w:before="100" w:beforeAutospacing="1" w:after="0" w:afterAutospacing="1" w:line="0" w:lineRule="atLeast"/>
              <w:ind w:left="431"/>
              <w:rPr>
                <w:rFonts w:ascii="Arial" w:hAnsi="Arial" w:cs="Arial"/>
                <w:b/>
                <w:sz w:val="18"/>
                <w:szCs w:val="18"/>
              </w:rPr>
            </w:pPr>
            <w:r w:rsidRPr="00743762">
              <w:rPr>
                <w:rFonts w:ascii="Arial" w:hAnsi="Arial" w:cs="Arial"/>
                <w:b/>
                <w:sz w:val="18"/>
                <w:szCs w:val="18"/>
              </w:rPr>
              <w:t>RSACCH</w:t>
            </w:r>
          </w:p>
        </w:tc>
      </w:tr>
      <w:tr w:rsidR="00743762" w:rsidRPr="00743762" w14:paraId="54DF278B" w14:textId="77777777" w:rsidTr="00743762">
        <w:trPr>
          <w:jc w:val="center"/>
        </w:trPr>
        <w:tc>
          <w:tcPr>
            <w:tcW w:w="2259" w:type="dxa"/>
            <w:shd w:val="clear" w:color="auto" w:fill="auto"/>
          </w:tcPr>
          <w:p w14:paraId="32C34ED9"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TCH/AFS4.75</w:t>
            </w:r>
          </w:p>
        </w:tc>
        <w:tc>
          <w:tcPr>
            <w:tcW w:w="1758" w:type="dxa"/>
            <w:shd w:val="clear" w:color="auto" w:fill="auto"/>
          </w:tcPr>
          <w:p w14:paraId="09B4AAA2"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7.40</w:t>
            </w:r>
          </w:p>
        </w:tc>
        <w:tc>
          <w:tcPr>
            <w:tcW w:w="1888" w:type="dxa"/>
            <w:shd w:val="clear" w:color="auto" w:fill="auto"/>
          </w:tcPr>
          <w:p w14:paraId="7302CD7C"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1.66</w:t>
            </w:r>
          </w:p>
        </w:tc>
        <w:tc>
          <w:tcPr>
            <w:tcW w:w="1758" w:type="dxa"/>
            <w:shd w:val="clear" w:color="auto" w:fill="auto"/>
          </w:tcPr>
          <w:p w14:paraId="4D91F692"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7.68</w:t>
            </w:r>
          </w:p>
        </w:tc>
        <w:tc>
          <w:tcPr>
            <w:tcW w:w="1888" w:type="dxa"/>
            <w:shd w:val="clear" w:color="auto" w:fill="auto"/>
          </w:tcPr>
          <w:p w14:paraId="73AD27DC"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0.28</w:t>
            </w:r>
          </w:p>
        </w:tc>
      </w:tr>
      <w:tr w:rsidR="00743762" w:rsidRPr="00743762" w14:paraId="5EA2AF2F" w14:textId="77777777" w:rsidTr="00743762">
        <w:trPr>
          <w:jc w:val="center"/>
        </w:trPr>
        <w:tc>
          <w:tcPr>
            <w:tcW w:w="2259" w:type="dxa"/>
            <w:shd w:val="clear" w:color="auto" w:fill="auto"/>
          </w:tcPr>
          <w:p w14:paraId="0FFCECD2"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TCH/AHS4.75</w:t>
            </w:r>
          </w:p>
        </w:tc>
        <w:tc>
          <w:tcPr>
            <w:tcW w:w="1758" w:type="dxa"/>
            <w:shd w:val="clear" w:color="auto" w:fill="auto"/>
          </w:tcPr>
          <w:p w14:paraId="7515E849"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-0.25</w:t>
            </w:r>
          </w:p>
        </w:tc>
        <w:tc>
          <w:tcPr>
            <w:tcW w:w="1888" w:type="dxa"/>
            <w:shd w:val="clear" w:color="auto" w:fill="auto"/>
          </w:tcPr>
          <w:p w14:paraId="647D3AF8"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-5.27</w:t>
            </w:r>
          </w:p>
        </w:tc>
        <w:tc>
          <w:tcPr>
            <w:tcW w:w="1758" w:type="dxa"/>
            <w:shd w:val="clear" w:color="auto" w:fill="auto"/>
          </w:tcPr>
          <w:p w14:paraId="334C1F13"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0.18</w:t>
            </w:r>
          </w:p>
        </w:tc>
        <w:tc>
          <w:tcPr>
            <w:tcW w:w="1888" w:type="dxa"/>
            <w:shd w:val="clear" w:color="auto" w:fill="auto"/>
          </w:tcPr>
          <w:p w14:paraId="0A50F3B9" w14:textId="77777777" w:rsidR="006E5E39" w:rsidRPr="00743762" w:rsidRDefault="006E5E39" w:rsidP="00743762">
            <w:pPr>
              <w:spacing w:before="100" w:beforeAutospacing="1" w:after="0" w:afterAutospacing="1" w:line="0" w:lineRule="atLeast"/>
              <w:ind w:left="431"/>
              <w:rPr>
                <w:rFonts w:ascii="Arial" w:hAnsi="Arial" w:cs="Arial"/>
                <w:sz w:val="18"/>
                <w:szCs w:val="18"/>
              </w:rPr>
            </w:pPr>
            <w:r w:rsidRPr="00743762">
              <w:rPr>
                <w:rFonts w:ascii="Arial" w:hAnsi="Arial" w:cs="Arial"/>
                <w:sz w:val="18"/>
                <w:szCs w:val="18"/>
              </w:rPr>
              <w:t>-4.84</w:t>
            </w:r>
          </w:p>
        </w:tc>
      </w:tr>
    </w:tbl>
    <w:p w14:paraId="22279A02" w14:textId="77777777" w:rsidR="006E5E39" w:rsidRPr="006E5E39" w:rsidRDefault="006E5E39" w:rsidP="006E5E39">
      <w:pPr>
        <w:pStyle w:val="FP"/>
      </w:pPr>
    </w:p>
    <w:p w14:paraId="644C02D6" w14:textId="77777777" w:rsidR="006E5E39" w:rsidRDefault="006E5E39" w:rsidP="006E5E39">
      <w:pPr>
        <w:tabs>
          <w:tab w:val="left" w:pos="1985"/>
        </w:tabs>
        <w:spacing w:before="240" w:line="0" w:lineRule="atLeast"/>
        <w:rPr>
          <w:rFonts w:ascii="Arial" w:hAnsi="Arial" w:cs="Arial"/>
        </w:rPr>
      </w:pPr>
    </w:p>
    <w:p w14:paraId="5315A9DA" w14:textId="77777777" w:rsidR="00F71941" w:rsidRPr="008B53CA" w:rsidRDefault="00F71941" w:rsidP="00F71941">
      <w:pPr>
        <w:pStyle w:val="H6"/>
      </w:pPr>
      <w:r w:rsidRPr="008B53CA">
        <w:t>11.3.3.1.</w:t>
      </w:r>
      <w:r w:rsidR="00117B56">
        <w:t>3.2</w:t>
      </w:r>
      <w:r>
        <w:tab/>
      </w:r>
      <w:r w:rsidRPr="008B53CA">
        <w:t>Discussion</w:t>
      </w:r>
    </w:p>
    <w:p w14:paraId="0121EF6F" w14:textId="77777777" w:rsidR="00F71941" w:rsidRPr="00417106" w:rsidRDefault="00F71941" w:rsidP="00F71941">
      <w:pPr>
        <w:spacing w:line="0" w:lineRule="atLeast"/>
      </w:pPr>
      <w:r>
        <w:t>These</w:t>
      </w:r>
      <w:r w:rsidRPr="00417106">
        <w:t xml:space="preserve"> table</w:t>
      </w:r>
      <w:r>
        <w:t>s</w:t>
      </w:r>
      <w:r w:rsidRPr="00417106">
        <w:t xml:space="preserve"> demonstrate that the performance </w:t>
      </w:r>
      <w:r>
        <w:t>im</w:t>
      </w:r>
      <w:r w:rsidRPr="00417106">
        <w:t xml:space="preserve">balance between SACCH and TCH and between RSACCH and TCH </w:t>
      </w:r>
      <w:r>
        <w:t>for</w:t>
      </w:r>
      <w:r w:rsidRPr="00417106">
        <w:t xml:space="preserve"> non-M</w:t>
      </w:r>
      <w:r>
        <w:t>UR</w:t>
      </w:r>
      <w:r w:rsidRPr="00417106">
        <w:t>OS mode cannot be fully maintained for M</w:t>
      </w:r>
      <w:r>
        <w:t>UR</w:t>
      </w:r>
      <w:r w:rsidRPr="00417106">
        <w:t>OS mode, respecti</w:t>
      </w:r>
      <w:r>
        <w:t>vely, especially when DTX is on. This motivates the work for SACCH/RSACCH enhancement.</w:t>
      </w:r>
    </w:p>
    <w:p w14:paraId="0DEB23A2" w14:textId="77777777" w:rsidR="00F71941" w:rsidRPr="007D20CB" w:rsidRDefault="00F71941" w:rsidP="00F71941">
      <w:pPr>
        <w:pStyle w:val="Heading5"/>
      </w:pPr>
      <w:bookmarkStart w:id="693" w:name="_Toc518053008"/>
      <w:r>
        <w:t>11.3</w:t>
      </w:r>
      <w:r w:rsidRPr="007D20CB">
        <w:t>.3.1.4</w:t>
      </w:r>
      <w:r w:rsidRPr="007D20CB">
        <w:tab/>
        <w:t>Impact of DTX operation on MUROS speech channels</w:t>
      </w:r>
      <w:bookmarkEnd w:id="693"/>
      <w:r w:rsidRPr="007D20CB">
        <w:t xml:space="preserve">  </w:t>
      </w:r>
    </w:p>
    <w:p w14:paraId="10C2BB13" w14:textId="77777777" w:rsidR="00F71941" w:rsidRDefault="00F71941" w:rsidP="00F71941">
      <w:pPr>
        <w:spacing w:line="0" w:lineRule="atLeast"/>
        <w:jc w:val="both"/>
      </w:pPr>
      <w:r w:rsidRPr="00506E8D">
        <w:t>Table 11.3</w:t>
      </w:r>
      <w:r>
        <w:t>-8</w:t>
      </w:r>
      <w:r w:rsidRPr="00506E8D">
        <w:t xml:space="preserve"> presents the MUROS speech channel performance gains (in dB) due to DTX operation. The TCH performance without DTX operation is used as the reference. The data in Table 11.3</w:t>
      </w:r>
      <w:r>
        <w:t>-8</w:t>
      </w:r>
      <w:r w:rsidRPr="00506E8D">
        <w:t xml:space="preserve"> are obtained from Fig. 11.3-4 to Fig. 11.3-7. The results in this table show that, in general, the TCH performance gains from DTX operation for the studied AMR HR speech channel are larger than those for the AMR FR speech channel.</w:t>
      </w:r>
    </w:p>
    <w:p w14:paraId="198F6FE1" w14:textId="77777777" w:rsidR="00F71941" w:rsidRPr="002F6A6F" w:rsidRDefault="00F71941" w:rsidP="00F71941">
      <w:pPr>
        <w:pStyle w:val="TH"/>
      </w:pPr>
      <w:r w:rsidRPr="002F6A6F">
        <w:lastRenderedPageBreak/>
        <w:t>Table 11.3-8 Impact of DTX operation on MUROS TCHs</w:t>
      </w:r>
    </w:p>
    <w:tbl>
      <w:tblPr>
        <w:tblW w:w="0" w:type="auto"/>
        <w:jc w:val="center"/>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gridCol w:w="1701"/>
        <w:gridCol w:w="1701"/>
        <w:gridCol w:w="1701"/>
      </w:tblGrid>
      <w:tr w:rsidR="00F71941" w:rsidRPr="00743762" w14:paraId="744AECBF" w14:textId="77777777" w:rsidTr="00743762">
        <w:trPr>
          <w:jc w:val="center"/>
        </w:trPr>
        <w:tc>
          <w:tcPr>
            <w:tcW w:w="1701" w:type="dxa"/>
            <w:vMerge w:val="restart"/>
            <w:shd w:val="clear" w:color="auto" w:fill="auto"/>
          </w:tcPr>
          <w:p w14:paraId="2EC3CDC3" w14:textId="77777777" w:rsidR="00F71941" w:rsidRPr="00743762" w:rsidRDefault="00F71941" w:rsidP="00743762">
            <w:pPr>
              <w:spacing w:before="100" w:beforeAutospacing="1" w:after="0" w:afterAutospacing="1" w:line="240" w:lineRule="atLeast"/>
              <w:ind w:left="431"/>
              <w:rPr>
                <w:rFonts w:ascii="Arial" w:hAnsi="Arial" w:cs="Arial"/>
                <w:b/>
                <w:sz w:val="18"/>
                <w:szCs w:val="18"/>
              </w:rPr>
            </w:pPr>
            <w:r w:rsidRPr="00743762">
              <w:rPr>
                <w:rFonts w:ascii="Arial" w:hAnsi="Arial" w:cs="Arial"/>
                <w:b/>
                <w:sz w:val="18"/>
                <w:szCs w:val="18"/>
              </w:rPr>
              <w:t>Codec</w:t>
            </w:r>
          </w:p>
        </w:tc>
        <w:tc>
          <w:tcPr>
            <w:tcW w:w="3402" w:type="dxa"/>
            <w:gridSpan w:val="2"/>
            <w:shd w:val="clear" w:color="auto" w:fill="auto"/>
          </w:tcPr>
          <w:p w14:paraId="28B98AD2" w14:textId="77777777" w:rsidR="00F71941" w:rsidRPr="00743762" w:rsidRDefault="00F71941" w:rsidP="00743762">
            <w:pPr>
              <w:spacing w:before="100" w:beforeAutospacing="1" w:after="0" w:afterAutospacing="1" w:line="240" w:lineRule="atLeast"/>
              <w:ind w:left="431"/>
              <w:rPr>
                <w:rFonts w:ascii="Arial" w:hAnsi="Arial" w:cs="Arial"/>
                <w:b/>
                <w:sz w:val="18"/>
                <w:szCs w:val="18"/>
              </w:rPr>
            </w:pPr>
            <w:r w:rsidRPr="00743762">
              <w:rPr>
                <w:rFonts w:ascii="Arial" w:hAnsi="Arial" w:cs="Arial"/>
                <w:b/>
                <w:sz w:val="18"/>
                <w:szCs w:val="18"/>
              </w:rPr>
              <w:t>GMSK modulated intf.</w:t>
            </w:r>
          </w:p>
        </w:tc>
        <w:tc>
          <w:tcPr>
            <w:tcW w:w="3402" w:type="dxa"/>
            <w:gridSpan w:val="2"/>
            <w:shd w:val="clear" w:color="auto" w:fill="auto"/>
          </w:tcPr>
          <w:p w14:paraId="710F555E" w14:textId="77777777" w:rsidR="00F71941" w:rsidRPr="00743762" w:rsidRDefault="00F71941" w:rsidP="00743762">
            <w:pPr>
              <w:spacing w:before="100" w:beforeAutospacing="1" w:after="0" w:afterAutospacing="1" w:line="240" w:lineRule="atLeast"/>
              <w:ind w:left="431"/>
              <w:rPr>
                <w:rFonts w:ascii="Arial" w:hAnsi="Arial" w:cs="Arial"/>
                <w:b/>
                <w:sz w:val="18"/>
                <w:szCs w:val="18"/>
              </w:rPr>
            </w:pPr>
            <w:r w:rsidRPr="00743762">
              <w:rPr>
                <w:rFonts w:ascii="Arial" w:hAnsi="Arial" w:cs="Arial"/>
                <w:b/>
                <w:sz w:val="18"/>
                <w:szCs w:val="18"/>
              </w:rPr>
              <w:t>QPSK modulated intf.</w:t>
            </w:r>
          </w:p>
        </w:tc>
      </w:tr>
      <w:tr w:rsidR="00743762" w:rsidRPr="00743762" w14:paraId="50086334" w14:textId="77777777" w:rsidTr="00743762">
        <w:trPr>
          <w:jc w:val="center"/>
        </w:trPr>
        <w:tc>
          <w:tcPr>
            <w:tcW w:w="1701" w:type="dxa"/>
            <w:vMerge/>
            <w:shd w:val="clear" w:color="auto" w:fill="auto"/>
          </w:tcPr>
          <w:p w14:paraId="79694BB3" w14:textId="77777777" w:rsidR="00F71941" w:rsidRPr="00743762" w:rsidRDefault="00F71941" w:rsidP="00743762">
            <w:pPr>
              <w:spacing w:before="100" w:beforeAutospacing="1" w:after="0" w:afterAutospacing="1" w:line="240" w:lineRule="atLeast"/>
              <w:ind w:left="431"/>
              <w:rPr>
                <w:rFonts w:ascii="Arial" w:hAnsi="Arial" w:cs="Arial"/>
                <w:b/>
                <w:sz w:val="18"/>
                <w:szCs w:val="18"/>
              </w:rPr>
            </w:pPr>
          </w:p>
        </w:tc>
        <w:tc>
          <w:tcPr>
            <w:tcW w:w="1701" w:type="dxa"/>
            <w:shd w:val="clear" w:color="auto" w:fill="auto"/>
          </w:tcPr>
          <w:p w14:paraId="578A1D05" w14:textId="77777777" w:rsidR="00F71941" w:rsidRPr="00743762" w:rsidRDefault="00F71941" w:rsidP="00743762">
            <w:pPr>
              <w:tabs>
                <w:tab w:val="left" w:pos="1452"/>
              </w:tabs>
              <w:spacing w:before="100" w:beforeAutospacing="1" w:after="0" w:afterAutospacing="1" w:line="240" w:lineRule="atLeast"/>
              <w:ind w:left="34" w:right="33"/>
              <w:rPr>
                <w:rFonts w:ascii="Arial" w:hAnsi="Arial" w:cs="Arial"/>
                <w:b/>
                <w:sz w:val="18"/>
                <w:szCs w:val="18"/>
              </w:rPr>
            </w:pPr>
            <w:r w:rsidRPr="00743762">
              <w:rPr>
                <w:rFonts w:ascii="Arial" w:hAnsi="Arial" w:cs="Arial"/>
                <w:b/>
                <w:sz w:val="18"/>
                <w:szCs w:val="18"/>
              </w:rPr>
              <w:t>SCPIR=0 dB</w:t>
            </w:r>
          </w:p>
        </w:tc>
        <w:tc>
          <w:tcPr>
            <w:tcW w:w="1701" w:type="dxa"/>
            <w:shd w:val="clear" w:color="auto" w:fill="auto"/>
          </w:tcPr>
          <w:p w14:paraId="6888208E" w14:textId="77777777" w:rsidR="00F71941" w:rsidRPr="00743762" w:rsidRDefault="00F71941" w:rsidP="00743762">
            <w:pPr>
              <w:spacing w:before="100" w:beforeAutospacing="1" w:after="0" w:afterAutospacing="1" w:line="240" w:lineRule="atLeast"/>
              <w:ind w:left="34" w:right="33" w:hanging="34"/>
              <w:rPr>
                <w:rFonts w:ascii="Arial" w:hAnsi="Arial" w:cs="Arial"/>
                <w:b/>
                <w:sz w:val="18"/>
                <w:szCs w:val="18"/>
              </w:rPr>
            </w:pPr>
            <w:r w:rsidRPr="00743762">
              <w:rPr>
                <w:rFonts w:ascii="Arial" w:hAnsi="Arial" w:cs="Arial"/>
                <w:b/>
                <w:sz w:val="18"/>
                <w:szCs w:val="18"/>
              </w:rPr>
              <w:t>SCPIR=-3 dB</w:t>
            </w:r>
          </w:p>
        </w:tc>
        <w:tc>
          <w:tcPr>
            <w:tcW w:w="1701" w:type="dxa"/>
            <w:shd w:val="clear" w:color="auto" w:fill="auto"/>
          </w:tcPr>
          <w:p w14:paraId="4955DC53" w14:textId="77777777" w:rsidR="00F71941" w:rsidRPr="00743762" w:rsidRDefault="00F71941" w:rsidP="00743762">
            <w:pPr>
              <w:tabs>
                <w:tab w:val="left" w:pos="1452"/>
              </w:tabs>
              <w:spacing w:before="100" w:beforeAutospacing="1" w:after="0" w:afterAutospacing="1" w:line="240" w:lineRule="atLeast"/>
              <w:ind w:left="34" w:hanging="34"/>
              <w:rPr>
                <w:rFonts w:ascii="Arial" w:hAnsi="Arial" w:cs="Arial"/>
                <w:b/>
                <w:sz w:val="18"/>
                <w:szCs w:val="18"/>
              </w:rPr>
            </w:pPr>
            <w:r w:rsidRPr="00743762">
              <w:rPr>
                <w:rFonts w:ascii="Arial" w:hAnsi="Arial" w:cs="Arial"/>
                <w:b/>
                <w:sz w:val="18"/>
                <w:szCs w:val="18"/>
              </w:rPr>
              <w:t>SCPIR=0 dB</w:t>
            </w:r>
          </w:p>
        </w:tc>
        <w:tc>
          <w:tcPr>
            <w:tcW w:w="1701" w:type="dxa"/>
            <w:shd w:val="clear" w:color="auto" w:fill="auto"/>
          </w:tcPr>
          <w:p w14:paraId="7DF235D7" w14:textId="77777777" w:rsidR="00F71941" w:rsidRPr="00743762" w:rsidRDefault="00F71941" w:rsidP="00743762">
            <w:pPr>
              <w:tabs>
                <w:tab w:val="left" w:pos="1168"/>
                <w:tab w:val="left" w:pos="1310"/>
                <w:tab w:val="left" w:pos="1452"/>
                <w:tab w:val="left" w:pos="1485"/>
              </w:tabs>
              <w:spacing w:before="100" w:beforeAutospacing="1" w:after="0" w:afterAutospacing="1" w:line="240" w:lineRule="atLeast"/>
              <w:ind w:left="34" w:right="33" w:hanging="34"/>
              <w:rPr>
                <w:rFonts w:ascii="Arial" w:hAnsi="Arial" w:cs="Arial"/>
                <w:b/>
                <w:sz w:val="18"/>
                <w:szCs w:val="18"/>
              </w:rPr>
            </w:pPr>
            <w:r w:rsidRPr="00743762">
              <w:rPr>
                <w:rFonts w:ascii="Arial" w:hAnsi="Arial" w:cs="Arial"/>
                <w:b/>
                <w:sz w:val="18"/>
                <w:szCs w:val="18"/>
              </w:rPr>
              <w:t>SCPIR=-3 dB</w:t>
            </w:r>
          </w:p>
        </w:tc>
      </w:tr>
      <w:tr w:rsidR="00743762" w:rsidRPr="00743762" w14:paraId="0AF143E1" w14:textId="77777777" w:rsidTr="00743762">
        <w:trPr>
          <w:jc w:val="center"/>
        </w:trPr>
        <w:tc>
          <w:tcPr>
            <w:tcW w:w="1701" w:type="dxa"/>
            <w:shd w:val="clear" w:color="auto" w:fill="auto"/>
          </w:tcPr>
          <w:p w14:paraId="6CD2A385" w14:textId="77777777" w:rsidR="00F71941" w:rsidRPr="00743762" w:rsidRDefault="00F71941" w:rsidP="00743762">
            <w:pPr>
              <w:tabs>
                <w:tab w:val="left" w:pos="1452"/>
              </w:tabs>
              <w:spacing w:before="100" w:beforeAutospacing="1" w:after="0" w:afterAutospacing="1" w:line="240" w:lineRule="atLeast"/>
              <w:ind w:left="34" w:right="33"/>
              <w:rPr>
                <w:rFonts w:ascii="Arial" w:hAnsi="Arial" w:cs="Arial"/>
                <w:sz w:val="18"/>
                <w:szCs w:val="18"/>
              </w:rPr>
            </w:pPr>
            <w:r w:rsidRPr="00743762">
              <w:rPr>
                <w:rFonts w:ascii="Arial" w:hAnsi="Arial" w:cs="Arial"/>
                <w:sz w:val="18"/>
                <w:szCs w:val="18"/>
              </w:rPr>
              <w:t>TCH/AFS4.75</w:t>
            </w:r>
          </w:p>
        </w:tc>
        <w:tc>
          <w:tcPr>
            <w:tcW w:w="1701" w:type="dxa"/>
            <w:shd w:val="clear" w:color="auto" w:fill="auto"/>
          </w:tcPr>
          <w:p w14:paraId="67D81927" w14:textId="77777777" w:rsidR="00F71941" w:rsidRPr="00743762" w:rsidRDefault="00F71941" w:rsidP="00743762">
            <w:pPr>
              <w:spacing w:before="100" w:beforeAutospacing="1" w:after="0" w:afterAutospacing="1" w:line="240" w:lineRule="atLeast"/>
              <w:ind w:left="431"/>
              <w:rPr>
                <w:rFonts w:ascii="Arial" w:hAnsi="Arial" w:cs="Arial"/>
                <w:sz w:val="18"/>
                <w:szCs w:val="18"/>
              </w:rPr>
            </w:pPr>
            <w:r w:rsidRPr="00743762">
              <w:rPr>
                <w:rFonts w:ascii="Arial" w:hAnsi="Arial" w:cs="Arial"/>
                <w:sz w:val="18"/>
                <w:szCs w:val="18"/>
              </w:rPr>
              <w:t>0.40</w:t>
            </w:r>
          </w:p>
        </w:tc>
        <w:tc>
          <w:tcPr>
            <w:tcW w:w="1701" w:type="dxa"/>
            <w:shd w:val="clear" w:color="auto" w:fill="auto"/>
          </w:tcPr>
          <w:p w14:paraId="6849E67A" w14:textId="77777777" w:rsidR="00F71941" w:rsidRPr="00743762" w:rsidRDefault="00F71941" w:rsidP="00743762">
            <w:pPr>
              <w:spacing w:before="100" w:beforeAutospacing="1" w:after="0" w:afterAutospacing="1" w:line="240" w:lineRule="atLeast"/>
              <w:ind w:left="431"/>
              <w:rPr>
                <w:rFonts w:ascii="Arial" w:hAnsi="Arial" w:cs="Arial"/>
                <w:sz w:val="18"/>
                <w:szCs w:val="18"/>
              </w:rPr>
            </w:pPr>
            <w:r w:rsidRPr="00743762">
              <w:rPr>
                <w:rFonts w:ascii="Arial" w:hAnsi="Arial" w:cs="Arial"/>
                <w:sz w:val="18"/>
                <w:szCs w:val="18"/>
              </w:rPr>
              <w:t>0.42</w:t>
            </w:r>
          </w:p>
        </w:tc>
        <w:tc>
          <w:tcPr>
            <w:tcW w:w="1701" w:type="dxa"/>
            <w:shd w:val="clear" w:color="auto" w:fill="auto"/>
          </w:tcPr>
          <w:p w14:paraId="761BB314" w14:textId="77777777" w:rsidR="00F71941" w:rsidRPr="00743762" w:rsidRDefault="00F71941" w:rsidP="00743762">
            <w:pPr>
              <w:spacing w:before="100" w:beforeAutospacing="1" w:after="0" w:afterAutospacing="1" w:line="240" w:lineRule="atLeast"/>
              <w:ind w:left="431"/>
              <w:rPr>
                <w:rFonts w:ascii="Arial" w:hAnsi="Arial" w:cs="Arial"/>
                <w:sz w:val="18"/>
                <w:szCs w:val="18"/>
              </w:rPr>
            </w:pPr>
            <w:r w:rsidRPr="00743762">
              <w:rPr>
                <w:rFonts w:ascii="Arial" w:hAnsi="Arial" w:cs="Arial"/>
                <w:sz w:val="18"/>
                <w:szCs w:val="18"/>
              </w:rPr>
              <w:t>0.15</w:t>
            </w:r>
          </w:p>
        </w:tc>
        <w:tc>
          <w:tcPr>
            <w:tcW w:w="1701" w:type="dxa"/>
            <w:shd w:val="clear" w:color="auto" w:fill="auto"/>
          </w:tcPr>
          <w:p w14:paraId="1FB20186" w14:textId="77777777" w:rsidR="00F71941" w:rsidRPr="00743762" w:rsidRDefault="00F71941" w:rsidP="00743762">
            <w:pPr>
              <w:spacing w:before="100" w:beforeAutospacing="1" w:after="0" w:afterAutospacing="1" w:line="240" w:lineRule="atLeast"/>
              <w:ind w:left="431"/>
              <w:rPr>
                <w:rFonts w:ascii="Arial" w:hAnsi="Arial" w:cs="Arial"/>
                <w:sz w:val="18"/>
                <w:szCs w:val="18"/>
              </w:rPr>
            </w:pPr>
            <w:r w:rsidRPr="00743762">
              <w:rPr>
                <w:rFonts w:ascii="Arial" w:hAnsi="Arial" w:cs="Arial"/>
                <w:sz w:val="18"/>
                <w:szCs w:val="18"/>
              </w:rPr>
              <w:t>0.28</w:t>
            </w:r>
          </w:p>
        </w:tc>
      </w:tr>
      <w:tr w:rsidR="00743762" w:rsidRPr="00743762" w14:paraId="7893E87A" w14:textId="77777777" w:rsidTr="00743762">
        <w:trPr>
          <w:jc w:val="center"/>
        </w:trPr>
        <w:tc>
          <w:tcPr>
            <w:tcW w:w="1701" w:type="dxa"/>
            <w:shd w:val="clear" w:color="auto" w:fill="auto"/>
          </w:tcPr>
          <w:p w14:paraId="64C5CC2D" w14:textId="77777777" w:rsidR="00F71941" w:rsidRPr="00743762" w:rsidRDefault="00F71941" w:rsidP="00743762">
            <w:pPr>
              <w:tabs>
                <w:tab w:val="left" w:pos="1310"/>
              </w:tabs>
              <w:spacing w:before="100" w:beforeAutospacing="1" w:after="0" w:afterAutospacing="1" w:line="240" w:lineRule="atLeast"/>
              <w:ind w:right="33" w:firstLine="34"/>
              <w:rPr>
                <w:rFonts w:ascii="Arial" w:hAnsi="Arial" w:cs="Arial"/>
                <w:sz w:val="18"/>
                <w:szCs w:val="18"/>
              </w:rPr>
            </w:pPr>
            <w:r w:rsidRPr="00743762">
              <w:rPr>
                <w:rFonts w:ascii="Arial" w:hAnsi="Arial" w:cs="Arial"/>
                <w:sz w:val="18"/>
                <w:szCs w:val="18"/>
              </w:rPr>
              <w:t>TCH/AHS4.75</w:t>
            </w:r>
          </w:p>
        </w:tc>
        <w:tc>
          <w:tcPr>
            <w:tcW w:w="1701" w:type="dxa"/>
            <w:shd w:val="clear" w:color="auto" w:fill="auto"/>
          </w:tcPr>
          <w:p w14:paraId="1336D874" w14:textId="77777777" w:rsidR="00F71941" w:rsidRPr="00743762" w:rsidRDefault="00F71941" w:rsidP="00743762">
            <w:pPr>
              <w:spacing w:before="100" w:beforeAutospacing="1" w:after="0" w:afterAutospacing="1" w:line="240" w:lineRule="atLeast"/>
              <w:ind w:left="431"/>
              <w:rPr>
                <w:rFonts w:ascii="Arial" w:hAnsi="Arial" w:cs="Arial"/>
                <w:sz w:val="18"/>
                <w:szCs w:val="18"/>
              </w:rPr>
            </w:pPr>
            <w:r w:rsidRPr="00743762">
              <w:rPr>
                <w:rFonts w:ascii="Arial" w:hAnsi="Arial" w:cs="Arial"/>
                <w:sz w:val="18"/>
                <w:szCs w:val="18"/>
              </w:rPr>
              <w:t>0.47</w:t>
            </w:r>
          </w:p>
        </w:tc>
        <w:tc>
          <w:tcPr>
            <w:tcW w:w="1701" w:type="dxa"/>
            <w:shd w:val="clear" w:color="auto" w:fill="auto"/>
          </w:tcPr>
          <w:p w14:paraId="3A1AA884" w14:textId="77777777" w:rsidR="00F71941" w:rsidRPr="00743762" w:rsidRDefault="00F71941" w:rsidP="00743762">
            <w:pPr>
              <w:spacing w:before="100" w:beforeAutospacing="1" w:after="0" w:afterAutospacing="1" w:line="240" w:lineRule="atLeast"/>
              <w:ind w:left="431"/>
              <w:rPr>
                <w:rFonts w:ascii="Arial" w:hAnsi="Arial" w:cs="Arial"/>
                <w:sz w:val="18"/>
                <w:szCs w:val="18"/>
              </w:rPr>
            </w:pPr>
            <w:r w:rsidRPr="00743762">
              <w:rPr>
                <w:rFonts w:ascii="Arial" w:hAnsi="Arial" w:cs="Arial"/>
                <w:sz w:val="18"/>
                <w:szCs w:val="18"/>
              </w:rPr>
              <w:t>0.81</w:t>
            </w:r>
          </w:p>
        </w:tc>
        <w:tc>
          <w:tcPr>
            <w:tcW w:w="1701" w:type="dxa"/>
            <w:shd w:val="clear" w:color="auto" w:fill="auto"/>
          </w:tcPr>
          <w:p w14:paraId="2BBFA9A5" w14:textId="77777777" w:rsidR="00F71941" w:rsidRPr="00743762" w:rsidRDefault="00F71941" w:rsidP="00743762">
            <w:pPr>
              <w:spacing w:before="100" w:beforeAutospacing="1" w:after="0" w:afterAutospacing="1" w:line="240" w:lineRule="atLeast"/>
              <w:ind w:left="431"/>
              <w:rPr>
                <w:rFonts w:ascii="Arial" w:hAnsi="Arial" w:cs="Arial"/>
                <w:sz w:val="18"/>
                <w:szCs w:val="18"/>
              </w:rPr>
            </w:pPr>
            <w:r w:rsidRPr="00743762">
              <w:rPr>
                <w:rFonts w:ascii="Arial" w:hAnsi="Arial" w:cs="Arial"/>
                <w:sz w:val="18"/>
                <w:szCs w:val="18"/>
              </w:rPr>
              <w:t>0.33</w:t>
            </w:r>
          </w:p>
        </w:tc>
        <w:tc>
          <w:tcPr>
            <w:tcW w:w="1701" w:type="dxa"/>
            <w:shd w:val="clear" w:color="auto" w:fill="auto"/>
          </w:tcPr>
          <w:p w14:paraId="72DBE2AC" w14:textId="77777777" w:rsidR="00F71941" w:rsidRPr="00743762" w:rsidRDefault="00F71941" w:rsidP="00743762">
            <w:pPr>
              <w:spacing w:before="100" w:beforeAutospacing="1" w:after="0" w:afterAutospacing="1" w:line="240" w:lineRule="atLeast"/>
              <w:ind w:left="431"/>
              <w:rPr>
                <w:rFonts w:ascii="Arial" w:hAnsi="Arial" w:cs="Arial"/>
                <w:sz w:val="18"/>
                <w:szCs w:val="18"/>
              </w:rPr>
            </w:pPr>
            <w:r w:rsidRPr="00743762">
              <w:rPr>
                <w:rFonts w:ascii="Arial" w:hAnsi="Arial" w:cs="Arial"/>
                <w:sz w:val="18"/>
                <w:szCs w:val="18"/>
              </w:rPr>
              <w:t>0.43</w:t>
            </w:r>
          </w:p>
        </w:tc>
      </w:tr>
    </w:tbl>
    <w:p w14:paraId="5D4A843C" w14:textId="77777777" w:rsidR="00F71941" w:rsidRDefault="00F71941" w:rsidP="00F71941">
      <w:pPr>
        <w:pStyle w:val="FP"/>
      </w:pPr>
    </w:p>
    <w:p w14:paraId="0EBFCBA4" w14:textId="77777777" w:rsidR="006E5E39" w:rsidRDefault="006E5E39" w:rsidP="006E5E39"/>
    <w:p w14:paraId="6EF3FDE2" w14:textId="77777777" w:rsidR="00076245" w:rsidRPr="00C16918" w:rsidRDefault="00076245" w:rsidP="00076245">
      <w:pPr>
        <w:pStyle w:val="Heading5"/>
      </w:pPr>
      <w:bookmarkStart w:id="694" w:name="_Toc518053009"/>
      <w:r>
        <w:t>11.3</w:t>
      </w:r>
      <w:r w:rsidRPr="00C16918">
        <w:t>.3.1</w:t>
      </w:r>
      <w:r>
        <w:t>.5</w:t>
      </w:r>
      <w:r w:rsidRPr="00C16918">
        <w:tab/>
        <w:t>Performance</w:t>
      </w:r>
      <w:r>
        <w:t xml:space="preserve"> of SACCH enhancement techniques in MUROS</w:t>
      </w:r>
      <w:bookmarkEnd w:id="694"/>
    </w:p>
    <w:p w14:paraId="215FC6DB" w14:textId="77777777" w:rsidR="00076245" w:rsidRPr="005F0BF4" w:rsidRDefault="00076245" w:rsidP="00076245">
      <w:pPr>
        <w:pStyle w:val="H6"/>
      </w:pPr>
      <w:r w:rsidRPr="005F0BF4">
        <w:t>11.3.3.</w:t>
      </w:r>
      <w:r>
        <w:t>1.5.1</w:t>
      </w:r>
      <w:r w:rsidRPr="005F0BF4">
        <w:tab/>
      </w:r>
      <w:r>
        <w:t>Simulation</w:t>
      </w:r>
    </w:p>
    <w:p w14:paraId="725C8DDB" w14:textId="7DE6FD90" w:rsidR="00076245" w:rsidRPr="00283363" w:rsidRDefault="006A5256" w:rsidP="00076245">
      <w:pPr>
        <w:pStyle w:val="TH"/>
      </w:pPr>
      <w:r w:rsidRPr="00283363">
        <w:rPr>
          <w:noProof/>
        </w:rPr>
        <w:drawing>
          <wp:inline distT="0" distB="0" distL="0" distR="0" wp14:anchorId="1E6E775D" wp14:editId="36AF4B42">
            <wp:extent cx="3429000" cy="2697480"/>
            <wp:effectExtent l="0" t="0" r="0" b="0"/>
            <wp:docPr id="62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762">
                      <a:extLst>
                        <a:ext uri="{28A0092B-C50C-407E-A947-70E740481C1C}">
                          <a14:useLocalDpi xmlns:a14="http://schemas.microsoft.com/office/drawing/2010/main" val="0"/>
                        </a:ext>
                      </a:extLst>
                    </a:blip>
                    <a:srcRect/>
                    <a:stretch>
                      <a:fillRect/>
                    </a:stretch>
                  </pic:blipFill>
                  <pic:spPr bwMode="auto">
                    <a:xfrm>
                      <a:off x="0" y="0"/>
                      <a:ext cx="3429000" cy="2697480"/>
                    </a:xfrm>
                    <a:prstGeom prst="rect">
                      <a:avLst/>
                    </a:prstGeom>
                    <a:noFill/>
                    <a:ln>
                      <a:noFill/>
                    </a:ln>
                  </pic:spPr>
                </pic:pic>
              </a:graphicData>
            </a:graphic>
          </wp:inline>
        </w:drawing>
      </w:r>
    </w:p>
    <w:p w14:paraId="63BB03A4" w14:textId="77777777" w:rsidR="00076245" w:rsidRPr="00901BEA" w:rsidRDefault="00076245" w:rsidP="00076245">
      <w:pPr>
        <w:pStyle w:val="TF"/>
      </w:pPr>
      <w:r w:rsidRPr="00901BEA">
        <w:t>Fig. 11.3-8</w:t>
      </w:r>
      <w:r>
        <w:t>:</w:t>
      </w:r>
      <w:r w:rsidRPr="00901BEA">
        <w:t xml:space="preserve"> Performance of MUROS AMR speech channels (with DTX), SACCH and </w:t>
      </w:r>
    </w:p>
    <w:p w14:paraId="188798CD" w14:textId="77777777" w:rsidR="00076245" w:rsidRDefault="00076245" w:rsidP="00076245">
      <w:pPr>
        <w:pStyle w:val="TF"/>
      </w:pPr>
      <w:r w:rsidRPr="00901BEA">
        <w:t>SACCH enhancements (MTS-2, GMSK modulated interference, SCPIR=0dB).</w:t>
      </w:r>
    </w:p>
    <w:p w14:paraId="24FDAB5E" w14:textId="77777777" w:rsidR="00076245" w:rsidRPr="00901BEA" w:rsidRDefault="00076245" w:rsidP="00076245">
      <w:pPr>
        <w:pStyle w:val="FP"/>
      </w:pPr>
    </w:p>
    <w:p w14:paraId="32A40626" w14:textId="237FCC55" w:rsidR="00076245" w:rsidRPr="00F15FBC" w:rsidRDefault="006A5256" w:rsidP="00076245">
      <w:pPr>
        <w:pStyle w:val="TH"/>
      </w:pPr>
      <w:r w:rsidRPr="00901BEA">
        <w:rPr>
          <w:noProof/>
        </w:rPr>
        <w:drawing>
          <wp:inline distT="0" distB="0" distL="0" distR="0" wp14:anchorId="0EE5F245" wp14:editId="13DD151E">
            <wp:extent cx="3474720" cy="2895600"/>
            <wp:effectExtent l="0" t="0" r="0" b="0"/>
            <wp:docPr id="6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763">
                      <a:extLst>
                        <a:ext uri="{28A0092B-C50C-407E-A947-70E740481C1C}">
                          <a14:useLocalDpi xmlns:a14="http://schemas.microsoft.com/office/drawing/2010/main" val="0"/>
                        </a:ext>
                      </a:extLst>
                    </a:blip>
                    <a:srcRect/>
                    <a:stretch>
                      <a:fillRect/>
                    </a:stretch>
                  </pic:blipFill>
                  <pic:spPr bwMode="auto">
                    <a:xfrm>
                      <a:off x="0" y="0"/>
                      <a:ext cx="3474720" cy="2895600"/>
                    </a:xfrm>
                    <a:prstGeom prst="rect">
                      <a:avLst/>
                    </a:prstGeom>
                    <a:noFill/>
                    <a:ln>
                      <a:noFill/>
                    </a:ln>
                  </pic:spPr>
                </pic:pic>
              </a:graphicData>
            </a:graphic>
          </wp:inline>
        </w:drawing>
      </w:r>
    </w:p>
    <w:p w14:paraId="598CA0D7" w14:textId="77777777" w:rsidR="00076245" w:rsidRPr="000C26FF" w:rsidRDefault="00076245" w:rsidP="00076245">
      <w:pPr>
        <w:pStyle w:val="TF"/>
      </w:pPr>
      <w:r w:rsidRPr="000C26FF">
        <w:t>Fig. 11.3-9</w:t>
      </w:r>
      <w:r>
        <w:t>:</w:t>
      </w:r>
      <w:r w:rsidRPr="000C26FF">
        <w:t xml:space="preserve"> Performance of MUROS AMR speech channels (with DTX), SACCH and </w:t>
      </w:r>
    </w:p>
    <w:p w14:paraId="03034B6D" w14:textId="77777777" w:rsidR="00076245" w:rsidRPr="000C26FF" w:rsidRDefault="00076245" w:rsidP="00076245">
      <w:pPr>
        <w:pStyle w:val="TF"/>
      </w:pPr>
      <w:r w:rsidRPr="000C26FF">
        <w:lastRenderedPageBreak/>
        <w:t>SACCH enhancements (MTS-2, QPSK modulated interference, SCPIR=0dB).</w:t>
      </w:r>
    </w:p>
    <w:p w14:paraId="3071369E" w14:textId="77777777" w:rsidR="00076245" w:rsidRDefault="00076245" w:rsidP="00076245"/>
    <w:p w14:paraId="024910B7" w14:textId="1A7E0DC2" w:rsidR="00076245" w:rsidRPr="00F45B0C" w:rsidRDefault="006A5256" w:rsidP="00076245">
      <w:pPr>
        <w:pStyle w:val="TH"/>
      </w:pPr>
      <w:r w:rsidRPr="00F45B0C">
        <w:rPr>
          <w:noProof/>
        </w:rPr>
        <w:drawing>
          <wp:inline distT="0" distB="0" distL="0" distR="0" wp14:anchorId="268BFF7C" wp14:editId="176861D6">
            <wp:extent cx="3566160" cy="2918460"/>
            <wp:effectExtent l="0" t="0" r="0" b="0"/>
            <wp:docPr id="6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764">
                      <a:extLst>
                        <a:ext uri="{28A0092B-C50C-407E-A947-70E740481C1C}">
                          <a14:useLocalDpi xmlns:a14="http://schemas.microsoft.com/office/drawing/2010/main" val="0"/>
                        </a:ext>
                      </a:extLst>
                    </a:blip>
                    <a:srcRect/>
                    <a:stretch>
                      <a:fillRect/>
                    </a:stretch>
                  </pic:blipFill>
                  <pic:spPr bwMode="auto">
                    <a:xfrm>
                      <a:off x="0" y="0"/>
                      <a:ext cx="3566160" cy="2918460"/>
                    </a:xfrm>
                    <a:prstGeom prst="rect">
                      <a:avLst/>
                    </a:prstGeom>
                    <a:noFill/>
                    <a:ln>
                      <a:noFill/>
                    </a:ln>
                  </pic:spPr>
                </pic:pic>
              </a:graphicData>
            </a:graphic>
          </wp:inline>
        </w:drawing>
      </w:r>
    </w:p>
    <w:p w14:paraId="4812E145" w14:textId="77777777" w:rsidR="00076245" w:rsidRPr="00832929" w:rsidRDefault="00076245" w:rsidP="00076245">
      <w:pPr>
        <w:pStyle w:val="TF"/>
      </w:pPr>
      <w:r w:rsidRPr="00832929">
        <w:t>Fig. 11.3-10</w:t>
      </w:r>
      <w:r>
        <w:t>:</w:t>
      </w:r>
      <w:r w:rsidRPr="00832929">
        <w:t xml:space="preserve"> Performance of MUROS AMR speech channels (with DTX), SACCH and </w:t>
      </w:r>
    </w:p>
    <w:p w14:paraId="1758F507" w14:textId="77777777" w:rsidR="00076245" w:rsidRPr="00832929" w:rsidRDefault="00076245" w:rsidP="00076245">
      <w:pPr>
        <w:pStyle w:val="TF"/>
      </w:pPr>
      <w:r w:rsidRPr="00832929">
        <w:t>SACCH enhancements (MTS-2, GMSK modulated interference, SCPIR=-3dB).</w:t>
      </w:r>
    </w:p>
    <w:p w14:paraId="4ABCD9AB" w14:textId="77777777" w:rsidR="00076245" w:rsidRDefault="00076245" w:rsidP="00076245"/>
    <w:p w14:paraId="49F763F1" w14:textId="2E771DC4" w:rsidR="00076245" w:rsidRPr="00304775" w:rsidRDefault="006A5256" w:rsidP="00076245">
      <w:pPr>
        <w:pStyle w:val="TH"/>
      </w:pPr>
      <w:r w:rsidRPr="00304775">
        <w:rPr>
          <w:noProof/>
        </w:rPr>
        <w:drawing>
          <wp:inline distT="0" distB="0" distL="0" distR="0" wp14:anchorId="63D4F749" wp14:editId="5FE34FBE">
            <wp:extent cx="3870960" cy="3101340"/>
            <wp:effectExtent l="0" t="0" r="0" b="0"/>
            <wp:docPr id="626"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765">
                      <a:extLst>
                        <a:ext uri="{28A0092B-C50C-407E-A947-70E740481C1C}">
                          <a14:useLocalDpi xmlns:a14="http://schemas.microsoft.com/office/drawing/2010/main" val="0"/>
                        </a:ext>
                      </a:extLst>
                    </a:blip>
                    <a:srcRect/>
                    <a:stretch>
                      <a:fillRect/>
                    </a:stretch>
                  </pic:blipFill>
                  <pic:spPr bwMode="auto">
                    <a:xfrm>
                      <a:off x="0" y="0"/>
                      <a:ext cx="3870960" cy="3101340"/>
                    </a:xfrm>
                    <a:prstGeom prst="rect">
                      <a:avLst/>
                    </a:prstGeom>
                    <a:noFill/>
                    <a:ln>
                      <a:noFill/>
                    </a:ln>
                  </pic:spPr>
                </pic:pic>
              </a:graphicData>
            </a:graphic>
          </wp:inline>
        </w:drawing>
      </w:r>
    </w:p>
    <w:p w14:paraId="32C1E0D4" w14:textId="77777777" w:rsidR="00076245" w:rsidRPr="00832929" w:rsidRDefault="00076245" w:rsidP="00076245">
      <w:pPr>
        <w:pStyle w:val="TF"/>
      </w:pPr>
      <w:r w:rsidRPr="00832929">
        <w:t xml:space="preserve">Fig. 11.3-11: Performance of MUROS AMR speech channels (with DTX), SACCH and </w:t>
      </w:r>
    </w:p>
    <w:p w14:paraId="52DAFB68" w14:textId="77777777" w:rsidR="00076245" w:rsidRDefault="00076245" w:rsidP="00076245">
      <w:pPr>
        <w:pStyle w:val="TF"/>
      </w:pPr>
      <w:r w:rsidRPr="00832929">
        <w:t>SACCH enhancements (MTS-2, QPSK modulated interference, SCPIR=-3dB).</w:t>
      </w:r>
    </w:p>
    <w:p w14:paraId="35EBAF2E" w14:textId="77777777" w:rsidR="006E5E39" w:rsidRDefault="006E5E39" w:rsidP="00076245">
      <w:pPr>
        <w:pStyle w:val="FP"/>
      </w:pPr>
    </w:p>
    <w:p w14:paraId="2DAC4EDB" w14:textId="77777777" w:rsidR="00076245" w:rsidRPr="00832929" w:rsidRDefault="00076245" w:rsidP="00076245">
      <w:pPr>
        <w:pStyle w:val="FP"/>
      </w:pPr>
    </w:p>
    <w:p w14:paraId="4659E48D" w14:textId="77777777" w:rsidR="00076245" w:rsidRPr="005F0BF4" w:rsidRDefault="00076245" w:rsidP="00076245">
      <w:pPr>
        <w:pStyle w:val="H6"/>
      </w:pPr>
      <w:r w:rsidRPr="005F0BF4">
        <w:lastRenderedPageBreak/>
        <w:t>11.3.3.1.5.2</w:t>
      </w:r>
      <w:r w:rsidRPr="005F0BF4">
        <w:tab/>
        <w:t>Discussion</w:t>
      </w:r>
    </w:p>
    <w:p w14:paraId="01A1C985" w14:textId="77777777" w:rsidR="00076245" w:rsidRDefault="00076245" w:rsidP="00076245">
      <w:pPr>
        <w:spacing w:line="0" w:lineRule="atLeast"/>
      </w:pPr>
      <w:r>
        <w:t xml:space="preserve">Figs. 11.3-8 – 11.3-11 demonstrate that DRSACCH can further improve the RSACCH performance when it is combined with RSACCH and/or SSACCH. SACCH performance gains considered at FER of 5% are shown in Table 11.3-9. RSACCH performance is considered as the reference. For the cases evaluated, the gains from the combination of DRSACCH with RSACCH range from 0.48 dB to 0.6 dB; while the gains from the combination of DRSACCH with SSACCH and RSACCH can be up to 1.5 dB.  </w:t>
      </w:r>
    </w:p>
    <w:p w14:paraId="36BCB40E" w14:textId="77777777" w:rsidR="00076245" w:rsidRDefault="00076245" w:rsidP="00076245">
      <w:pPr>
        <w:spacing w:line="0" w:lineRule="atLeast"/>
      </w:pPr>
    </w:p>
    <w:p w14:paraId="00545488" w14:textId="77777777" w:rsidR="00076245" w:rsidRPr="003D2C33" w:rsidRDefault="00076245" w:rsidP="00076245">
      <w:pPr>
        <w:pStyle w:val="TH"/>
      </w:pPr>
      <w:r w:rsidRPr="003D2C33">
        <w:t>Table 11.3-9 (a) Performance gains with SACCH enhancements (GMSK modulated intf.)</w:t>
      </w:r>
    </w:p>
    <w:tbl>
      <w:tblPr>
        <w:tblW w:w="0" w:type="auto"/>
        <w:jc w:val="center"/>
        <w:tblBorders>
          <w:top w:val="single" w:sz="4" w:space="0" w:color="auto"/>
          <w:bottom w:val="single" w:sz="4" w:space="0" w:color="auto"/>
          <w:insideV w:val="single" w:sz="4" w:space="0" w:color="auto"/>
        </w:tblBorders>
        <w:tblLook w:val="01E0" w:firstRow="1" w:lastRow="1" w:firstColumn="1" w:lastColumn="1" w:noHBand="0" w:noVBand="0"/>
      </w:tblPr>
      <w:tblGrid>
        <w:gridCol w:w="3511"/>
        <w:gridCol w:w="1364"/>
        <w:gridCol w:w="1365"/>
      </w:tblGrid>
      <w:tr w:rsidR="00076245" w:rsidRPr="00743762" w14:paraId="7B9E6765" w14:textId="77777777" w:rsidTr="00743762">
        <w:trPr>
          <w:jc w:val="center"/>
        </w:trPr>
        <w:tc>
          <w:tcPr>
            <w:tcW w:w="3511" w:type="dxa"/>
            <w:vMerge w:val="restart"/>
            <w:shd w:val="clear" w:color="auto" w:fill="auto"/>
            <w:vAlign w:val="center"/>
          </w:tcPr>
          <w:p w14:paraId="3E3BA35F" w14:textId="77777777" w:rsidR="00076245" w:rsidRPr="00743762" w:rsidRDefault="00076245" w:rsidP="00743762">
            <w:pPr>
              <w:spacing w:before="120" w:beforeAutospacing="1" w:after="120" w:afterAutospacing="1" w:line="0" w:lineRule="atLeast"/>
              <w:rPr>
                <w:rFonts w:ascii="Arial" w:hAnsi="Arial" w:cs="Arial"/>
                <w:b/>
                <w:sz w:val="18"/>
                <w:szCs w:val="18"/>
              </w:rPr>
            </w:pPr>
            <w:r w:rsidRPr="00743762">
              <w:rPr>
                <w:rFonts w:ascii="Arial" w:hAnsi="Arial" w:cs="Arial"/>
                <w:b/>
                <w:sz w:val="18"/>
                <w:szCs w:val="18"/>
              </w:rPr>
              <w:t>SACCH enhancements</w:t>
            </w:r>
          </w:p>
        </w:tc>
        <w:tc>
          <w:tcPr>
            <w:tcW w:w="2729" w:type="dxa"/>
            <w:gridSpan w:val="2"/>
            <w:tcBorders>
              <w:top w:val="single" w:sz="4" w:space="0" w:color="auto"/>
              <w:bottom w:val="single" w:sz="4" w:space="0" w:color="auto"/>
            </w:tcBorders>
            <w:shd w:val="clear" w:color="auto" w:fill="auto"/>
            <w:vAlign w:val="center"/>
          </w:tcPr>
          <w:p w14:paraId="10F755AC" w14:textId="77777777" w:rsidR="00076245" w:rsidRPr="00743762" w:rsidRDefault="00076245" w:rsidP="00743762">
            <w:pPr>
              <w:spacing w:before="120" w:beforeAutospacing="1" w:after="120" w:afterAutospacing="1" w:line="0" w:lineRule="atLeast"/>
              <w:ind w:hanging="432"/>
              <w:rPr>
                <w:rFonts w:ascii="Arial" w:hAnsi="Arial" w:cs="Arial"/>
                <w:b/>
                <w:sz w:val="18"/>
                <w:szCs w:val="18"/>
              </w:rPr>
            </w:pPr>
            <w:r w:rsidRPr="00743762">
              <w:rPr>
                <w:rFonts w:ascii="Arial" w:hAnsi="Arial" w:cs="Arial"/>
                <w:b/>
                <w:sz w:val="18"/>
                <w:szCs w:val="18"/>
              </w:rPr>
              <w:t>C/I gains @ FER of 5% (dB)</w:t>
            </w:r>
          </w:p>
        </w:tc>
      </w:tr>
      <w:tr w:rsidR="00743762" w:rsidRPr="00743762" w14:paraId="794132EF" w14:textId="77777777" w:rsidTr="00743762">
        <w:trPr>
          <w:jc w:val="center"/>
        </w:trPr>
        <w:tc>
          <w:tcPr>
            <w:tcW w:w="3511" w:type="dxa"/>
            <w:vMerge/>
            <w:tcBorders>
              <w:bottom w:val="single" w:sz="4" w:space="0" w:color="auto"/>
            </w:tcBorders>
            <w:shd w:val="clear" w:color="auto" w:fill="auto"/>
            <w:vAlign w:val="center"/>
          </w:tcPr>
          <w:p w14:paraId="06F18B93" w14:textId="77777777" w:rsidR="00076245" w:rsidRPr="00743762" w:rsidRDefault="00076245" w:rsidP="00743762">
            <w:pPr>
              <w:spacing w:before="120" w:beforeAutospacing="1" w:after="120" w:afterAutospacing="1" w:line="0" w:lineRule="atLeast"/>
              <w:rPr>
                <w:rFonts w:ascii="Arial" w:hAnsi="Arial" w:cs="Arial"/>
                <w:b/>
                <w:sz w:val="18"/>
                <w:szCs w:val="18"/>
              </w:rPr>
            </w:pPr>
          </w:p>
        </w:tc>
        <w:tc>
          <w:tcPr>
            <w:tcW w:w="1364" w:type="dxa"/>
            <w:tcBorders>
              <w:top w:val="single" w:sz="4" w:space="0" w:color="auto"/>
              <w:bottom w:val="single" w:sz="4" w:space="0" w:color="auto"/>
            </w:tcBorders>
            <w:shd w:val="clear" w:color="auto" w:fill="auto"/>
            <w:tcMar>
              <w:left w:w="0" w:type="dxa"/>
              <w:right w:w="0" w:type="dxa"/>
            </w:tcMar>
            <w:vAlign w:val="center"/>
          </w:tcPr>
          <w:p w14:paraId="7B843FDE" w14:textId="77777777" w:rsidR="00076245" w:rsidRPr="00743762" w:rsidRDefault="00076245" w:rsidP="00743762">
            <w:pPr>
              <w:tabs>
                <w:tab w:val="left" w:pos="1406"/>
              </w:tabs>
              <w:spacing w:before="120" w:beforeAutospacing="1" w:after="120" w:afterAutospacing="1" w:line="0" w:lineRule="atLeast"/>
              <w:ind w:right="64"/>
              <w:rPr>
                <w:rFonts w:ascii="Arial" w:hAnsi="Arial" w:cs="Arial"/>
                <w:b/>
                <w:sz w:val="18"/>
                <w:szCs w:val="18"/>
              </w:rPr>
            </w:pPr>
            <w:r w:rsidRPr="00743762">
              <w:rPr>
                <w:rFonts w:ascii="Arial" w:hAnsi="Arial" w:cs="Arial"/>
                <w:b/>
                <w:sz w:val="18"/>
                <w:szCs w:val="18"/>
              </w:rPr>
              <w:t>SCPIR=0 dB</w:t>
            </w:r>
          </w:p>
        </w:tc>
        <w:tc>
          <w:tcPr>
            <w:tcW w:w="1365" w:type="dxa"/>
            <w:tcBorders>
              <w:top w:val="single" w:sz="4" w:space="0" w:color="auto"/>
              <w:bottom w:val="single" w:sz="4" w:space="0" w:color="auto"/>
            </w:tcBorders>
            <w:shd w:val="clear" w:color="auto" w:fill="auto"/>
            <w:tcMar>
              <w:left w:w="57" w:type="dxa"/>
              <w:right w:w="57" w:type="dxa"/>
            </w:tcMar>
            <w:vAlign w:val="center"/>
          </w:tcPr>
          <w:p w14:paraId="1B933411" w14:textId="77777777" w:rsidR="00076245" w:rsidRPr="00743762" w:rsidRDefault="00076245" w:rsidP="00743762">
            <w:pPr>
              <w:spacing w:before="120" w:beforeAutospacing="1" w:after="120" w:afterAutospacing="1" w:line="0" w:lineRule="atLeast"/>
              <w:ind w:right="39" w:hanging="432"/>
              <w:rPr>
                <w:rFonts w:ascii="Arial" w:hAnsi="Arial" w:cs="Arial"/>
                <w:b/>
                <w:sz w:val="18"/>
                <w:szCs w:val="18"/>
              </w:rPr>
            </w:pPr>
            <w:r w:rsidRPr="00743762">
              <w:rPr>
                <w:rFonts w:ascii="Arial" w:hAnsi="Arial" w:cs="Arial"/>
                <w:b/>
                <w:sz w:val="18"/>
                <w:szCs w:val="18"/>
              </w:rPr>
              <w:t>SCPIR=-3 dB</w:t>
            </w:r>
          </w:p>
        </w:tc>
      </w:tr>
      <w:tr w:rsidR="00076245" w:rsidRPr="00743762" w14:paraId="68F30E18" w14:textId="77777777" w:rsidTr="00743762">
        <w:trPr>
          <w:jc w:val="center"/>
        </w:trPr>
        <w:tc>
          <w:tcPr>
            <w:tcW w:w="3511" w:type="dxa"/>
            <w:tcBorders>
              <w:top w:val="single" w:sz="4" w:space="0" w:color="auto"/>
              <w:bottom w:val="single" w:sz="4" w:space="0" w:color="auto"/>
            </w:tcBorders>
            <w:shd w:val="clear" w:color="auto" w:fill="auto"/>
            <w:vAlign w:val="center"/>
          </w:tcPr>
          <w:p w14:paraId="554BF4F5"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RSACCH</w:t>
            </w:r>
          </w:p>
        </w:tc>
        <w:tc>
          <w:tcPr>
            <w:tcW w:w="1364" w:type="dxa"/>
            <w:tcBorders>
              <w:top w:val="single" w:sz="4" w:space="0" w:color="auto"/>
              <w:bottom w:val="single" w:sz="4" w:space="0" w:color="auto"/>
            </w:tcBorders>
            <w:shd w:val="clear" w:color="auto" w:fill="auto"/>
            <w:vAlign w:val="center"/>
          </w:tcPr>
          <w:p w14:paraId="5E0137D7"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0</w:t>
            </w:r>
          </w:p>
        </w:tc>
        <w:tc>
          <w:tcPr>
            <w:tcW w:w="1365" w:type="dxa"/>
            <w:tcBorders>
              <w:top w:val="single" w:sz="4" w:space="0" w:color="auto"/>
              <w:bottom w:val="single" w:sz="4" w:space="0" w:color="auto"/>
            </w:tcBorders>
            <w:shd w:val="clear" w:color="auto" w:fill="auto"/>
            <w:vAlign w:val="center"/>
          </w:tcPr>
          <w:p w14:paraId="6FC80EF7"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0</w:t>
            </w:r>
          </w:p>
        </w:tc>
      </w:tr>
      <w:tr w:rsidR="00076245" w:rsidRPr="00743762" w14:paraId="27A307B9" w14:textId="77777777" w:rsidTr="00743762">
        <w:trPr>
          <w:jc w:val="center"/>
        </w:trPr>
        <w:tc>
          <w:tcPr>
            <w:tcW w:w="3511" w:type="dxa"/>
            <w:tcBorders>
              <w:top w:val="single" w:sz="4" w:space="0" w:color="auto"/>
              <w:bottom w:val="single" w:sz="4" w:space="0" w:color="auto"/>
            </w:tcBorders>
            <w:shd w:val="clear" w:color="auto" w:fill="auto"/>
            <w:vAlign w:val="center"/>
          </w:tcPr>
          <w:p w14:paraId="4F708C01"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SSACCH + RSACCH</w:t>
            </w:r>
          </w:p>
        </w:tc>
        <w:tc>
          <w:tcPr>
            <w:tcW w:w="1364" w:type="dxa"/>
            <w:tcBorders>
              <w:top w:val="single" w:sz="4" w:space="0" w:color="auto"/>
              <w:bottom w:val="single" w:sz="4" w:space="0" w:color="auto"/>
            </w:tcBorders>
            <w:shd w:val="clear" w:color="auto" w:fill="auto"/>
            <w:vAlign w:val="center"/>
          </w:tcPr>
          <w:p w14:paraId="2BB7E1AC"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0.5</w:t>
            </w:r>
          </w:p>
        </w:tc>
        <w:tc>
          <w:tcPr>
            <w:tcW w:w="1365" w:type="dxa"/>
            <w:tcBorders>
              <w:top w:val="single" w:sz="4" w:space="0" w:color="auto"/>
              <w:bottom w:val="single" w:sz="4" w:space="0" w:color="auto"/>
            </w:tcBorders>
            <w:shd w:val="clear" w:color="auto" w:fill="auto"/>
            <w:vAlign w:val="center"/>
          </w:tcPr>
          <w:p w14:paraId="48595F1F"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0.7</w:t>
            </w:r>
          </w:p>
        </w:tc>
      </w:tr>
      <w:tr w:rsidR="00076245" w:rsidRPr="00743762" w14:paraId="43A09499" w14:textId="77777777" w:rsidTr="00743762">
        <w:trPr>
          <w:jc w:val="center"/>
        </w:trPr>
        <w:tc>
          <w:tcPr>
            <w:tcW w:w="3511" w:type="dxa"/>
            <w:tcBorders>
              <w:top w:val="single" w:sz="4" w:space="0" w:color="auto"/>
              <w:bottom w:val="single" w:sz="4" w:space="0" w:color="auto"/>
            </w:tcBorders>
            <w:shd w:val="clear" w:color="auto" w:fill="auto"/>
            <w:vAlign w:val="center"/>
          </w:tcPr>
          <w:p w14:paraId="346C076B"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DRSACCH + RSACCH</w:t>
            </w:r>
          </w:p>
        </w:tc>
        <w:tc>
          <w:tcPr>
            <w:tcW w:w="1364" w:type="dxa"/>
            <w:tcBorders>
              <w:top w:val="single" w:sz="4" w:space="0" w:color="auto"/>
              <w:bottom w:val="single" w:sz="4" w:space="0" w:color="auto"/>
            </w:tcBorders>
            <w:shd w:val="clear" w:color="auto" w:fill="auto"/>
            <w:vAlign w:val="center"/>
          </w:tcPr>
          <w:p w14:paraId="2F656B17"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0.55</w:t>
            </w:r>
          </w:p>
        </w:tc>
        <w:tc>
          <w:tcPr>
            <w:tcW w:w="1365" w:type="dxa"/>
            <w:tcBorders>
              <w:top w:val="single" w:sz="4" w:space="0" w:color="auto"/>
              <w:bottom w:val="single" w:sz="4" w:space="0" w:color="auto"/>
            </w:tcBorders>
            <w:shd w:val="clear" w:color="auto" w:fill="auto"/>
            <w:vAlign w:val="center"/>
          </w:tcPr>
          <w:p w14:paraId="60CA1550"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0.6</w:t>
            </w:r>
          </w:p>
        </w:tc>
      </w:tr>
      <w:tr w:rsidR="00076245" w:rsidRPr="00743762" w14:paraId="6996709D" w14:textId="77777777" w:rsidTr="00743762">
        <w:trPr>
          <w:jc w:val="center"/>
        </w:trPr>
        <w:tc>
          <w:tcPr>
            <w:tcW w:w="3511" w:type="dxa"/>
            <w:tcBorders>
              <w:top w:val="single" w:sz="4" w:space="0" w:color="auto"/>
              <w:bottom w:val="single" w:sz="4" w:space="0" w:color="auto"/>
            </w:tcBorders>
            <w:shd w:val="clear" w:color="auto" w:fill="auto"/>
            <w:vAlign w:val="center"/>
          </w:tcPr>
          <w:p w14:paraId="02719910"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SSACCH + DRSACCH + RSACCH</w:t>
            </w:r>
          </w:p>
        </w:tc>
        <w:tc>
          <w:tcPr>
            <w:tcW w:w="1364" w:type="dxa"/>
            <w:tcBorders>
              <w:top w:val="single" w:sz="4" w:space="0" w:color="auto"/>
              <w:bottom w:val="single" w:sz="4" w:space="0" w:color="auto"/>
            </w:tcBorders>
            <w:shd w:val="clear" w:color="auto" w:fill="auto"/>
            <w:vAlign w:val="center"/>
          </w:tcPr>
          <w:p w14:paraId="5B09A85E"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1.3</w:t>
            </w:r>
          </w:p>
        </w:tc>
        <w:tc>
          <w:tcPr>
            <w:tcW w:w="1365" w:type="dxa"/>
            <w:tcBorders>
              <w:top w:val="single" w:sz="4" w:space="0" w:color="auto"/>
              <w:bottom w:val="single" w:sz="4" w:space="0" w:color="auto"/>
            </w:tcBorders>
            <w:shd w:val="clear" w:color="auto" w:fill="auto"/>
            <w:vAlign w:val="center"/>
          </w:tcPr>
          <w:p w14:paraId="1C8D08C7"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1.5</w:t>
            </w:r>
          </w:p>
        </w:tc>
      </w:tr>
    </w:tbl>
    <w:p w14:paraId="4B6B2B53" w14:textId="77777777" w:rsidR="00076245" w:rsidRDefault="00076245" w:rsidP="00076245">
      <w:pPr>
        <w:pStyle w:val="FP"/>
      </w:pPr>
    </w:p>
    <w:p w14:paraId="6969E565" w14:textId="77777777" w:rsidR="00076245" w:rsidRDefault="00076245" w:rsidP="00076245"/>
    <w:p w14:paraId="1E923028" w14:textId="77777777" w:rsidR="00076245" w:rsidRPr="00D37697" w:rsidRDefault="00076245" w:rsidP="00076245">
      <w:pPr>
        <w:pStyle w:val="TH"/>
      </w:pPr>
      <w:r w:rsidRPr="00D37697">
        <w:t>Table 11.3-9 (b) Performance gains with SACCH enhancements (QPSK modulated intf.)</w:t>
      </w:r>
    </w:p>
    <w:tbl>
      <w:tblPr>
        <w:tblW w:w="0" w:type="auto"/>
        <w:jc w:val="center"/>
        <w:tblBorders>
          <w:top w:val="single" w:sz="4" w:space="0" w:color="auto"/>
          <w:bottom w:val="single" w:sz="4" w:space="0" w:color="auto"/>
          <w:insideH w:val="single" w:sz="4" w:space="0" w:color="auto"/>
          <w:insideV w:val="single" w:sz="4" w:space="0" w:color="auto"/>
        </w:tblBorders>
        <w:tblLook w:val="01E0" w:firstRow="1" w:lastRow="1" w:firstColumn="1" w:lastColumn="1" w:noHBand="0" w:noVBand="0"/>
      </w:tblPr>
      <w:tblGrid>
        <w:gridCol w:w="3511"/>
        <w:gridCol w:w="1364"/>
        <w:gridCol w:w="1365"/>
      </w:tblGrid>
      <w:tr w:rsidR="00076245" w:rsidRPr="00743762" w14:paraId="7D21565A" w14:textId="77777777" w:rsidTr="00743762">
        <w:trPr>
          <w:jc w:val="center"/>
        </w:trPr>
        <w:tc>
          <w:tcPr>
            <w:tcW w:w="3511" w:type="dxa"/>
            <w:vMerge w:val="restart"/>
            <w:shd w:val="clear" w:color="auto" w:fill="auto"/>
            <w:vAlign w:val="center"/>
          </w:tcPr>
          <w:p w14:paraId="694E278D" w14:textId="77777777" w:rsidR="00076245" w:rsidRPr="00743762" w:rsidRDefault="00076245" w:rsidP="00743762">
            <w:pPr>
              <w:spacing w:before="120" w:beforeAutospacing="1" w:after="120" w:afterAutospacing="1" w:line="0" w:lineRule="atLeast"/>
              <w:rPr>
                <w:rFonts w:ascii="Arial" w:hAnsi="Arial" w:cs="Arial"/>
                <w:b/>
                <w:sz w:val="18"/>
                <w:szCs w:val="18"/>
              </w:rPr>
            </w:pPr>
            <w:r w:rsidRPr="00743762">
              <w:rPr>
                <w:rFonts w:ascii="Arial" w:hAnsi="Arial" w:cs="Arial"/>
                <w:b/>
                <w:sz w:val="18"/>
                <w:szCs w:val="18"/>
              </w:rPr>
              <w:t>SACCH enhancements</w:t>
            </w:r>
          </w:p>
        </w:tc>
        <w:tc>
          <w:tcPr>
            <w:tcW w:w="2729" w:type="dxa"/>
            <w:gridSpan w:val="2"/>
            <w:shd w:val="clear" w:color="auto" w:fill="auto"/>
            <w:vAlign w:val="center"/>
          </w:tcPr>
          <w:p w14:paraId="76502ED3" w14:textId="77777777" w:rsidR="00076245" w:rsidRPr="00743762" w:rsidRDefault="00076245" w:rsidP="00743762">
            <w:pPr>
              <w:spacing w:before="120" w:beforeAutospacing="1" w:after="120" w:afterAutospacing="1" w:line="0" w:lineRule="atLeast"/>
              <w:ind w:right="-1" w:hanging="400"/>
              <w:rPr>
                <w:rFonts w:ascii="Arial" w:hAnsi="Arial" w:cs="Arial"/>
                <w:b/>
                <w:sz w:val="18"/>
                <w:szCs w:val="18"/>
              </w:rPr>
            </w:pPr>
            <w:r w:rsidRPr="00743762">
              <w:rPr>
                <w:rFonts w:ascii="Arial" w:hAnsi="Arial" w:cs="Arial"/>
                <w:b/>
                <w:sz w:val="18"/>
                <w:szCs w:val="18"/>
              </w:rPr>
              <w:t>C/I gains @ FER of 5% (dB)</w:t>
            </w:r>
          </w:p>
        </w:tc>
      </w:tr>
      <w:tr w:rsidR="00076245" w:rsidRPr="00743762" w14:paraId="38B256F8" w14:textId="77777777" w:rsidTr="00743762">
        <w:trPr>
          <w:jc w:val="center"/>
        </w:trPr>
        <w:tc>
          <w:tcPr>
            <w:tcW w:w="3511" w:type="dxa"/>
            <w:vMerge/>
            <w:shd w:val="clear" w:color="auto" w:fill="auto"/>
            <w:vAlign w:val="center"/>
          </w:tcPr>
          <w:p w14:paraId="02FAA4B9" w14:textId="77777777" w:rsidR="00076245" w:rsidRPr="00743762" w:rsidRDefault="00076245" w:rsidP="00743762">
            <w:pPr>
              <w:spacing w:before="120" w:beforeAutospacing="1" w:after="120" w:afterAutospacing="1" w:line="0" w:lineRule="atLeast"/>
              <w:rPr>
                <w:rFonts w:ascii="Arial" w:hAnsi="Arial" w:cs="Arial"/>
                <w:b/>
                <w:sz w:val="18"/>
                <w:szCs w:val="18"/>
              </w:rPr>
            </w:pPr>
          </w:p>
        </w:tc>
        <w:tc>
          <w:tcPr>
            <w:tcW w:w="1364" w:type="dxa"/>
            <w:shd w:val="clear" w:color="auto" w:fill="auto"/>
            <w:vAlign w:val="center"/>
          </w:tcPr>
          <w:p w14:paraId="648E0194" w14:textId="77777777" w:rsidR="00076245" w:rsidRPr="00743762" w:rsidRDefault="00076245" w:rsidP="00743762">
            <w:pPr>
              <w:tabs>
                <w:tab w:val="left" w:pos="1207"/>
              </w:tabs>
              <w:spacing w:before="120" w:beforeAutospacing="1" w:after="120" w:afterAutospacing="1" w:line="0" w:lineRule="atLeast"/>
              <w:rPr>
                <w:rFonts w:ascii="Arial" w:hAnsi="Arial" w:cs="Arial"/>
                <w:b/>
                <w:sz w:val="18"/>
                <w:szCs w:val="18"/>
              </w:rPr>
            </w:pPr>
            <w:r w:rsidRPr="00743762">
              <w:rPr>
                <w:rFonts w:ascii="Arial" w:hAnsi="Arial" w:cs="Arial"/>
                <w:b/>
                <w:sz w:val="18"/>
                <w:szCs w:val="18"/>
              </w:rPr>
              <w:t>SCPIR=0 dB</w:t>
            </w:r>
          </w:p>
        </w:tc>
        <w:tc>
          <w:tcPr>
            <w:tcW w:w="1365" w:type="dxa"/>
            <w:shd w:val="clear" w:color="auto" w:fill="auto"/>
            <w:vAlign w:val="center"/>
          </w:tcPr>
          <w:p w14:paraId="36DF89B3" w14:textId="77777777" w:rsidR="00076245" w:rsidRPr="00743762" w:rsidRDefault="00076245" w:rsidP="00743762">
            <w:pPr>
              <w:tabs>
                <w:tab w:val="left" w:pos="1254"/>
              </w:tabs>
              <w:spacing w:before="120" w:beforeAutospacing="1" w:after="120" w:afterAutospacing="1" w:line="0" w:lineRule="atLeast"/>
              <w:ind w:right="-1" w:firstLine="21"/>
              <w:rPr>
                <w:rFonts w:ascii="Arial" w:hAnsi="Arial" w:cs="Arial"/>
                <w:b/>
                <w:sz w:val="18"/>
                <w:szCs w:val="18"/>
              </w:rPr>
            </w:pPr>
            <w:r w:rsidRPr="00743762">
              <w:rPr>
                <w:rFonts w:ascii="Arial" w:hAnsi="Arial" w:cs="Arial"/>
                <w:b/>
                <w:sz w:val="18"/>
                <w:szCs w:val="18"/>
              </w:rPr>
              <w:t>SCPIR=-3 dB</w:t>
            </w:r>
          </w:p>
        </w:tc>
      </w:tr>
      <w:tr w:rsidR="00076245" w:rsidRPr="00743762" w14:paraId="65059178" w14:textId="77777777" w:rsidTr="00743762">
        <w:trPr>
          <w:jc w:val="center"/>
        </w:trPr>
        <w:tc>
          <w:tcPr>
            <w:tcW w:w="3511" w:type="dxa"/>
            <w:shd w:val="clear" w:color="auto" w:fill="auto"/>
            <w:vAlign w:val="center"/>
          </w:tcPr>
          <w:p w14:paraId="2CBF31C0"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RSACCH</w:t>
            </w:r>
          </w:p>
        </w:tc>
        <w:tc>
          <w:tcPr>
            <w:tcW w:w="1364" w:type="dxa"/>
            <w:shd w:val="clear" w:color="auto" w:fill="auto"/>
            <w:vAlign w:val="center"/>
          </w:tcPr>
          <w:p w14:paraId="3DE45B6E"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0</w:t>
            </w:r>
          </w:p>
        </w:tc>
        <w:tc>
          <w:tcPr>
            <w:tcW w:w="1365" w:type="dxa"/>
            <w:shd w:val="clear" w:color="auto" w:fill="auto"/>
            <w:vAlign w:val="center"/>
          </w:tcPr>
          <w:p w14:paraId="7C946C24"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0</w:t>
            </w:r>
          </w:p>
        </w:tc>
      </w:tr>
      <w:tr w:rsidR="00076245" w:rsidRPr="00743762" w14:paraId="743F6F9E" w14:textId="77777777" w:rsidTr="00743762">
        <w:trPr>
          <w:jc w:val="center"/>
        </w:trPr>
        <w:tc>
          <w:tcPr>
            <w:tcW w:w="3511" w:type="dxa"/>
            <w:shd w:val="clear" w:color="auto" w:fill="auto"/>
            <w:vAlign w:val="center"/>
          </w:tcPr>
          <w:p w14:paraId="21AA941E"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SSACCH + RSACCH</w:t>
            </w:r>
          </w:p>
        </w:tc>
        <w:tc>
          <w:tcPr>
            <w:tcW w:w="1364" w:type="dxa"/>
            <w:shd w:val="clear" w:color="auto" w:fill="auto"/>
            <w:vAlign w:val="center"/>
          </w:tcPr>
          <w:p w14:paraId="28010F7A"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0.07</w:t>
            </w:r>
          </w:p>
        </w:tc>
        <w:tc>
          <w:tcPr>
            <w:tcW w:w="1365" w:type="dxa"/>
            <w:shd w:val="clear" w:color="auto" w:fill="auto"/>
            <w:vAlign w:val="center"/>
          </w:tcPr>
          <w:p w14:paraId="4BBB8739"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0.21</w:t>
            </w:r>
          </w:p>
        </w:tc>
      </w:tr>
      <w:tr w:rsidR="00076245" w:rsidRPr="00743762" w14:paraId="5A66F541" w14:textId="77777777" w:rsidTr="00743762">
        <w:trPr>
          <w:jc w:val="center"/>
        </w:trPr>
        <w:tc>
          <w:tcPr>
            <w:tcW w:w="3511" w:type="dxa"/>
            <w:shd w:val="clear" w:color="auto" w:fill="auto"/>
            <w:vAlign w:val="center"/>
          </w:tcPr>
          <w:p w14:paraId="40A9FF67"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DRSACCH + RSACCH</w:t>
            </w:r>
          </w:p>
        </w:tc>
        <w:tc>
          <w:tcPr>
            <w:tcW w:w="1364" w:type="dxa"/>
            <w:shd w:val="clear" w:color="auto" w:fill="auto"/>
            <w:vAlign w:val="center"/>
          </w:tcPr>
          <w:p w14:paraId="54B7E7C3"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0.48</w:t>
            </w:r>
          </w:p>
        </w:tc>
        <w:tc>
          <w:tcPr>
            <w:tcW w:w="1365" w:type="dxa"/>
            <w:shd w:val="clear" w:color="auto" w:fill="auto"/>
            <w:vAlign w:val="center"/>
          </w:tcPr>
          <w:p w14:paraId="2E42F969"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0.50</w:t>
            </w:r>
          </w:p>
        </w:tc>
      </w:tr>
      <w:tr w:rsidR="00076245" w:rsidRPr="00743762" w14:paraId="5F2BB16C" w14:textId="77777777" w:rsidTr="00743762">
        <w:trPr>
          <w:jc w:val="center"/>
        </w:trPr>
        <w:tc>
          <w:tcPr>
            <w:tcW w:w="3511" w:type="dxa"/>
            <w:shd w:val="clear" w:color="auto" w:fill="auto"/>
            <w:vAlign w:val="center"/>
          </w:tcPr>
          <w:p w14:paraId="3ADB9CB9"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SSACCH + DRSACCH + RSACCH</w:t>
            </w:r>
          </w:p>
        </w:tc>
        <w:tc>
          <w:tcPr>
            <w:tcW w:w="1364" w:type="dxa"/>
            <w:shd w:val="clear" w:color="auto" w:fill="auto"/>
            <w:vAlign w:val="center"/>
          </w:tcPr>
          <w:p w14:paraId="16184472"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0.74</w:t>
            </w:r>
          </w:p>
        </w:tc>
        <w:tc>
          <w:tcPr>
            <w:tcW w:w="1365" w:type="dxa"/>
            <w:shd w:val="clear" w:color="auto" w:fill="auto"/>
            <w:vAlign w:val="center"/>
          </w:tcPr>
          <w:p w14:paraId="3C0677B8" w14:textId="77777777" w:rsidR="00076245" w:rsidRPr="00743762" w:rsidRDefault="00076245" w:rsidP="00743762">
            <w:pPr>
              <w:spacing w:before="60" w:beforeAutospacing="1" w:after="120" w:afterAutospacing="1" w:line="0" w:lineRule="atLeast"/>
              <w:rPr>
                <w:rFonts w:ascii="Arial" w:hAnsi="Arial" w:cs="Arial"/>
                <w:sz w:val="18"/>
                <w:szCs w:val="18"/>
              </w:rPr>
            </w:pPr>
            <w:r w:rsidRPr="00743762">
              <w:rPr>
                <w:rFonts w:ascii="Arial" w:hAnsi="Arial" w:cs="Arial"/>
                <w:sz w:val="18"/>
                <w:szCs w:val="18"/>
              </w:rPr>
              <w:t>0.90</w:t>
            </w:r>
          </w:p>
        </w:tc>
      </w:tr>
    </w:tbl>
    <w:p w14:paraId="2A42656F" w14:textId="77777777" w:rsidR="00076245" w:rsidRDefault="00076245" w:rsidP="00076245">
      <w:pPr>
        <w:pStyle w:val="FP"/>
      </w:pPr>
    </w:p>
    <w:p w14:paraId="503A2E10" w14:textId="77777777" w:rsidR="00076245" w:rsidRPr="007D20CB" w:rsidRDefault="00076245" w:rsidP="00076245">
      <w:pPr>
        <w:pStyle w:val="Heading5"/>
      </w:pPr>
      <w:bookmarkStart w:id="695" w:name="_Toc518053010"/>
      <w:r>
        <w:t>11.3</w:t>
      </w:r>
      <w:r w:rsidRPr="00565B46">
        <w:t>.3.1</w:t>
      </w:r>
      <w:r>
        <w:t>.6</w:t>
      </w:r>
      <w:r w:rsidRPr="00565B46">
        <w:tab/>
      </w:r>
      <w:r w:rsidRPr="007D20CB">
        <w:t xml:space="preserve">Throughput of </w:t>
      </w:r>
      <w:r>
        <w:t xml:space="preserve">SACCH </w:t>
      </w:r>
      <w:smartTag w:uri="urn:schemas-microsoft-com:office:smarttags" w:element="PersonName">
        <w:r>
          <w:t>info</w:t>
        </w:r>
      </w:smartTag>
      <w:r>
        <w:t>rmation</w:t>
      </w:r>
      <w:bookmarkEnd w:id="695"/>
    </w:p>
    <w:p w14:paraId="6305F460" w14:textId="77777777" w:rsidR="00076245" w:rsidRDefault="00076245" w:rsidP="00076245">
      <w:pPr>
        <w:spacing w:line="0" w:lineRule="atLeast"/>
        <w:jc w:val="both"/>
      </w:pPr>
      <w:r w:rsidRPr="009E2089">
        <w:t xml:space="preserve">In the DL, </w:t>
      </w:r>
      <w:r>
        <w:t xml:space="preserve">a </w:t>
      </w:r>
      <w:r w:rsidRPr="009E2089">
        <w:t xml:space="preserve">SACCH </w:t>
      </w:r>
      <w:r>
        <w:t xml:space="preserve">block </w:t>
      </w:r>
      <w:r w:rsidRPr="009E2089">
        <w:t xml:space="preserve">transmits Layer 1 </w:t>
      </w:r>
      <w:smartTag w:uri="urn:schemas-microsoft-com:office:smarttags" w:element="PersonName">
        <w:r w:rsidRPr="009E2089">
          <w:t>info</w:t>
        </w:r>
      </w:smartTag>
      <w:r w:rsidRPr="009E2089">
        <w:t xml:space="preserve">rmation such as power control (PC) and timing advance (TA) commands as well as system </w:t>
      </w:r>
      <w:smartTag w:uri="urn:schemas-microsoft-com:office:smarttags" w:element="PersonName">
        <w:r w:rsidRPr="009E2089">
          <w:t>info</w:t>
        </w:r>
      </w:smartTag>
      <w:r w:rsidRPr="009E2089">
        <w:t xml:space="preserve">rmation. Although DL Layer 1 </w:t>
      </w:r>
      <w:smartTag w:uri="urn:schemas-microsoft-com:office:smarttags" w:element="PersonName">
        <w:r w:rsidRPr="009E2089">
          <w:t>info</w:t>
        </w:r>
      </w:smartTag>
      <w:r w:rsidRPr="009E2089">
        <w:t xml:space="preserve">rmation may change slowly, it could also be updated with SACCH block by block. </w:t>
      </w:r>
    </w:p>
    <w:p w14:paraId="767CFB89" w14:textId="77777777" w:rsidR="00076245" w:rsidRDefault="00076245" w:rsidP="00076245">
      <w:pPr>
        <w:spacing w:line="0" w:lineRule="atLeast"/>
        <w:jc w:val="both"/>
      </w:pPr>
      <w:r w:rsidRPr="009E2089">
        <w:t xml:space="preserve">For </w:t>
      </w:r>
      <w:r>
        <w:t xml:space="preserve">the </w:t>
      </w:r>
      <w:r w:rsidRPr="009E2089">
        <w:t xml:space="preserve">normal SACCH, </w:t>
      </w:r>
      <w:r>
        <w:t xml:space="preserve">SSACCH, DRSACCH and the combination of SSACCH and DRSACCH, </w:t>
      </w:r>
      <w:r w:rsidRPr="009E2089">
        <w:t>one PC/TA command</w:t>
      </w:r>
      <w:r>
        <w:t xml:space="preserve"> is transmitted per SACCH block (using 480 ms)</w:t>
      </w:r>
      <w:r w:rsidRPr="009E2089">
        <w:t>; while for Repeated SACCH, based on</w:t>
      </w:r>
      <w:r>
        <w:t xml:space="preserve"> [11.3-1]</w:t>
      </w:r>
      <w:r w:rsidRPr="009E2089">
        <w:t>, one PC/TA command could be delivered through either one SACCH block</w:t>
      </w:r>
      <w:r>
        <w:t>,</w:t>
      </w:r>
      <w:r w:rsidRPr="009E2089">
        <w:t xml:space="preserve"> </w:t>
      </w:r>
      <w:r>
        <w:t xml:space="preserve">which results in the same BLER performance as the normal SACCH, </w:t>
      </w:r>
      <w:r w:rsidRPr="009E2089">
        <w:t>or two consecutive SACCH blocks</w:t>
      </w:r>
      <w:r>
        <w:t xml:space="preserve">, which yields better performance but with delays of SACCH </w:t>
      </w:r>
      <w:smartTag w:uri="urn:schemas-microsoft-com:office:smarttags" w:element="PersonName">
        <w:r>
          <w:t>info</w:t>
        </w:r>
      </w:smartTag>
      <w:r>
        <w:t>rmation</w:t>
      </w:r>
      <w:r w:rsidRPr="00E7165E">
        <w:t xml:space="preserve"> </w:t>
      </w:r>
      <w:r>
        <w:t>update</w:t>
      </w:r>
      <w:r w:rsidRPr="009E2089">
        <w:t>. This is also valid for the techniques which combine RSACCH with</w:t>
      </w:r>
      <w:r>
        <w:t xml:space="preserve"> S</w:t>
      </w:r>
      <w:r w:rsidRPr="009E2089">
        <w:t>SACCH and/or DRSACCH.</w:t>
      </w:r>
      <w:r>
        <w:t xml:space="preserve"> Since a decision to transmit a SACCH repetition for the DL may be implementation-dependent [11.3-1] at the BSS, two extreme cases for RSACCH are considered to evaluate the throughput of SACCH </w:t>
      </w:r>
      <w:smartTag w:uri="urn:schemas-microsoft-com:office:smarttags" w:element="PersonName">
        <w:r>
          <w:t>info</w:t>
        </w:r>
      </w:smartTag>
      <w:r>
        <w:t>rmation:</w:t>
      </w:r>
    </w:p>
    <w:p w14:paraId="33CAAFDB" w14:textId="77777777" w:rsidR="00076245" w:rsidRDefault="00F8628D" w:rsidP="00F8628D">
      <w:pPr>
        <w:pStyle w:val="B1"/>
      </w:pPr>
      <w:r>
        <w:t>-</w:t>
      </w:r>
      <w:r>
        <w:tab/>
      </w:r>
      <w:r w:rsidR="00076245">
        <w:t>RSACCH-1: I</w:t>
      </w:r>
      <w:r w:rsidR="00076245" w:rsidRPr="009E2089">
        <w:t xml:space="preserve">f a current SACCH block cannot be correctly decoded by </w:t>
      </w:r>
      <w:r w:rsidR="00076245">
        <w:t xml:space="preserve">the </w:t>
      </w:r>
      <w:r w:rsidR="00076245" w:rsidRPr="009E2089">
        <w:t xml:space="preserve">MS, a repetition of this SACCH block is transmitted by </w:t>
      </w:r>
      <w:r w:rsidR="00076245">
        <w:t xml:space="preserve">the </w:t>
      </w:r>
      <w:r w:rsidR="00076245" w:rsidRPr="009E2089">
        <w:t xml:space="preserve">BSS at the next SACCH period. Note that this results in an ideal SACCH </w:t>
      </w:r>
      <w:smartTag w:uri="urn:schemas-microsoft-com:office:smarttags" w:element="PersonName">
        <w:r w:rsidR="00076245" w:rsidRPr="009E2089">
          <w:t>info</w:t>
        </w:r>
      </w:smartTag>
      <w:r w:rsidR="00076245" w:rsidRPr="009E2089">
        <w:t>rmation throughput by RSACCH</w:t>
      </w:r>
      <w:r w:rsidR="00076245">
        <w:t xml:space="preserve"> by assuming that the BSS has a full knowledge that the SACCH decoding is successful or not at the MS, and responds to this without any delay</w:t>
      </w:r>
      <w:r w:rsidR="00076245" w:rsidRPr="009E2089">
        <w:t>.</w:t>
      </w:r>
    </w:p>
    <w:p w14:paraId="01C92C6B" w14:textId="77777777" w:rsidR="00076245" w:rsidRDefault="00F8628D" w:rsidP="00F8628D">
      <w:pPr>
        <w:pStyle w:val="B1"/>
      </w:pPr>
      <w:r>
        <w:t>-</w:t>
      </w:r>
      <w:r>
        <w:tab/>
      </w:r>
      <w:r w:rsidR="00076245">
        <w:t>RSACCH-2: One PC/TA command is always delivered through two SACCH blocks (using 960 ms).</w:t>
      </w:r>
    </w:p>
    <w:p w14:paraId="1DB9BFC4" w14:textId="77777777" w:rsidR="00076245" w:rsidRDefault="00076245" w:rsidP="00076245">
      <w:pPr>
        <w:pStyle w:val="FP"/>
      </w:pPr>
    </w:p>
    <w:p w14:paraId="79FE9333" w14:textId="77777777" w:rsidR="00557A0A" w:rsidRPr="00D266AB" w:rsidRDefault="00557A0A" w:rsidP="00557A0A">
      <w:pPr>
        <w:pStyle w:val="H6"/>
      </w:pPr>
      <w:r>
        <w:lastRenderedPageBreak/>
        <w:t>11.3.3.1.6.1</w:t>
      </w:r>
      <w:r w:rsidRPr="00D266AB">
        <w:tab/>
        <w:t>Simulation results (GMSK modulated interference; SCPIR=0 dB)</w:t>
      </w:r>
    </w:p>
    <w:p w14:paraId="366209EF" w14:textId="77777777" w:rsidR="00557A0A" w:rsidRDefault="00557A0A" w:rsidP="00557A0A">
      <w:pPr>
        <w:spacing w:line="0" w:lineRule="atLeast"/>
        <w:jc w:val="both"/>
      </w:pPr>
      <w:r>
        <w:t>Simulated average number of SACCH blocks to transmit one PC/TA command for SACCH and SACCH enhancement techniques against C/I values is illustrated in Fig. 11.3-12. Common simulation assumptions are shown as in Table 11.3-2.</w:t>
      </w:r>
    </w:p>
    <w:p w14:paraId="6A23D9C8" w14:textId="77777777" w:rsidR="00557A0A" w:rsidRDefault="00557A0A" w:rsidP="00557A0A">
      <w:pPr>
        <w:spacing w:line="0" w:lineRule="atLeast"/>
        <w:jc w:val="both"/>
      </w:pPr>
      <w:r>
        <w:t xml:space="preserve">Fig. 11.3-12 demonstrates that the average number of SACCK blocks for transmission one SACCH Layer 1 command for RSACCH-1, and the combination of RSACCH-1 and SSACCH and/or DRSACCH consistently decreases with an increase in C/I. The combination of RSACCH-1, SSACCH and DRSACCH yields the least number of required SACCH blocks, on average, for transmission of a PC/TA command among the SACCH enhancements which include the RSACCH-1 scheme.  </w:t>
      </w:r>
    </w:p>
    <w:p w14:paraId="7C66C430" w14:textId="14D3F208" w:rsidR="00557A0A" w:rsidRPr="00CE5B6E" w:rsidRDefault="006A5256" w:rsidP="00557A0A">
      <w:pPr>
        <w:pStyle w:val="TH"/>
      </w:pPr>
      <w:r w:rsidRPr="00CE5B6E">
        <w:rPr>
          <w:noProof/>
        </w:rPr>
        <w:drawing>
          <wp:inline distT="0" distB="0" distL="0" distR="0" wp14:anchorId="7C1F910B" wp14:editId="394485F6">
            <wp:extent cx="2964180" cy="2522220"/>
            <wp:effectExtent l="0" t="0" r="0" b="0"/>
            <wp:docPr id="627"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766">
                      <a:extLst>
                        <a:ext uri="{28A0092B-C50C-407E-A947-70E740481C1C}">
                          <a14:useLocalDpi xmlns:a14="http://schemas.microsoft.com/office/drawing/2010/main" val="0"/>
                        </a:ext>
                      </a:extLst>
                    </a:blip>
                    <a:srcRect/>
                    <a:stretch>
                      <a:fillRect/>
                    </a:stretch>
                  </pic:blipFill>
                  <pic:spPr bwMode="auto">
                    <a:xfrm>
                      <a:off x="0" y="0"/>
                      <a:ext cx="2964180" cy="2522220"/>
                    </a:xfrm>
                    <a:prstGeom prst="rect">
                      <a:avLst/>
                    </a:prstGeom>
                    <a:noFill/>
                    <a:ln>
                      <a:noFill/>
                    </a:ln>
                  </pic:spPr>
                </pic:pic>
              </a:graphicData>
            </a:graphic>
          </wp:inline>
        </w:drawing>
      </w:r>
    </w:p>
    <w:p w14:paraId="0D817348" w14:textId="77777777" w:rsidR="00557A0A" w:rsidRPr="00074F97" w:rsidRDefault="00557A0A" w:rsidP="00F8628D">
      <w:pPr>
        <w:pStyle w:val="TF"/>
      </w:pPr>
      <w:r w:rsidRPr="00074F97">
        <w:t xml:space="preserve">Fig. 11.3-12: Average transmitted SACCH blocks per PC/TA command </w:t>
      </w:r>
      <w:r w:rsidR="00F8628D">
        <w:t>(GMSK modulated intf, SCPIR=0 </w:t>
      </w:r>
      <w:r w:rsidRPr="00074F97">
        <w:t>dB)</w:t>
      </w:r>
    </w:p>
    <w:p w14:paraId="3A303ECA" w14:textId="77777777" w:rsidR="00557A0A" w:rsidRDefault="00557A0A" w:rsidP="00557A0A">
      <w:r>
        <w:t>Fig</w:t>
      </w:r>
      <w:r w:rsidRPr="009E2089">
        <w:t xml:space="preserve">. </w:t>
      </w:r>
      <w:r>
        <w:t>11.3-13</w:t>
      </w:r>
      <w:r w:rsidRPr="009E2089">
        <w:t xml:space="preserve"> </w:t>
      </w:r>
      <w:r>
        <w:t>shows</w:t>
      </w:r>
      <w:r w:rsidRPr="009E2089">
        <w:t xml:space="preserve"> the DL SACCH Layer 1 </w:t>
      </w:r>
      <w:smartTag w:uri="urn:schemas-microsoft-com:office:smarttags" w:element="PersonName">
        <w:r w:rsidRPr="009E2089">
          <w:t>info</w:t>
        </w:r>
      </w:smartTag>
      <w:r w:rsidRPr="009E2089">
        <w:t xml:space="preserve">rmation throughputs (the </w:t>
      </w:r>
      <w:r>
        <w:t>number of Layer 1 PC/TA commands</w:t>
      </w:r>
      <w:r w:rsidRPr="009E2089">
        <w:t xml:space="preserve"> per second) for </w:t>
      </w:r>
      <w:r>
        <w:t xml:space="preserve">SACCH, RSACCH, SSACCH and DRSACCH. This figure demonstrates that RSACCH-2 can improve the legacy SACCH throughput at relatively low C/I values (C/I &lt; 5 dB), but approaximtely haves the legacy SACCH throughput at high C/I values; RSACCH-1, which is based on an ideal implementation, yields close or better performance than RSACCH-2 at bad channel conditions, and close or better performance than the legacy SACCH at good channel conditions. The performance of RSACCH-1 serves as a bound of the performance of RSACCH-2 and the legacy SACCH. This figure demonstrates that either DRSACCH only or DRSACCH+SSACCH can yield close or better SACCH </w:t>
      </w:r>
      <w:smartTag w:uri="urn:schemas-microsoft-com:office:smarttags" w:element="PersonName">
        <w:r>
          <w:t>info</w:t>
        </w:r>
      </w:smartTag>
      <w:r>
        <w:t>rmation throughput than that of RSACCH.</w:t>
      </w:r>
    </w:p>
    <w:p w14:paraId="67E5969C" w14:textId="77777777" w:rsidR="00076245" w:rsidRDefault="00076245" w:rsidP="00557A0A">
      <w:pPr>
        <w:pStyle w:val="FP"/>
      </w:pPr>
    </w:p>
    <w:p w14:paraId="6DCFC698" w14:textId="3A18EC2E" w:rsidR="00557A0A" w:rsidRPr="00932944" w:rsidRDefault="006A5256" w:rsidP="00557A0A">
      <w:pPr>
        <w:pStyle w:val="TH"/>
      </w:pPr>
      <w:r w:rsidRPr="00932944">
        <w:rPr>
          <w:noProof/>
        </w:rPr>
        <w:drawing>
          <wp:inline distT="0" distB="0" distL="0" distR="0" wp14:anchorId="620C57EB" wp14:editId="71B14E62">
            <wp:extent cx="3147060" cy="2362200"/>
            <wp:effectExtent l="0" t="0" r="0" b="0"/>
            <wp:docPr id="62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767">
                      <a:extLst>
                        <a:ext uri="{28A0092B-C50C-407E-A947-70E740481C1C}">
                          <a14:useLocalDpi xmlns:a14="http://schemas.microsoft.com/office/drawing/2010/main" val="0"/>
                        </a:ext>
                      </a:extLst>
                    </a:blip>
                    <a:srcRect/>
                    <a:stretch>
                      <a:fillRect/>
                    </a:stretch>
                  </pic:blipFill>
                  <pic:spPr bwMode="auto">
                    <a:xfrm>
                      <a:off x="0" y="0"/>
                      <a:ext cx="3147060" cy="2362200"/>
                    </a:xfrm>
                    <a:prstGeom prst="rect">
                      <a:avLst/>
                    </a:prstGeom>
                    <a:noFill/>
                    <a:ln>
                      <a:noFill/>
                    </a:ln>
                  </pic:spPr>
                </pic:pic>
              </a:graphicData>
            </a:graphic>
          </wp:inline>
        </w:drawing>
      </w:r>
    </w:p>
    <w:p w14:paraId="5702B2F3" w14:textId="77777777" w:rsidR="00557A0A" w:rsidRPr="005450AA" w:rsidRDefault="00557A0A" w:rsidP="00557A0A">
      <w:pPr>
        <w:pStyle w:val="TF"/>
      </w:pPr>
      <w:r w:rsidRPr="005450AA">
        <w:t>Fig. 11.3-13</w:t>
      </w:r>
      <w:r>
        <w:t>:</w:t>
      </w:r>
      <w:r w:rsidRPr="005450AA">
        <w:t xml:space="preserve"> Throughput of SACCH Layer 1 commands (SCPIR=0 dB)</w:t>
      </w:r>
      <w:r>
        <w:t xml:space="preserve"> (1)</w:t>
      </w:r>
      <w:r w:rsidRPr="005450AA">
        <w:t>.</w:t>
      </w:r>
    </w:p>
    <w:p w14:paraId="1D97E654" w14:textId="77777777" w:rsidR="00557A0A" w:rsidRPr="009E2089" w:rsidRDefault="00557A0A" w:rsidP="00557A0A">
      <w:r>
        <w:lastRenderedPageBreak/>
        <w:t>Fig. 11.3-14 illustrates the throughputs of SACCH Layer 1 commands for the combined SACCH enhancement techniques. C</w:t>
      </w:r>
      <w:r w:rsidRPr="009E2089">
        <w:t xml:space="preserve">ombinations of RSACCH with </w:t>
      </w:r>
      <w:r>
        <w:t>S</w:t>
      </w:r>
      <w:r w:rsidRPr="009E2089">
        <w:t xml:space="preserve">SACCH and/or DRSACCH yield </w:t>
      </w:r>
      <w:r>
        <w:t xml:space="preserve">better </w:t>
      </w:r>
      <w:r w:rsidRPr="009E2089">
        <w:t xml:space="preserve">throughput </w:t>
      </w:r>
      <w:r>
        <w:t>performance</w:t>
      </w:r>
      <w:r w:rsidRPr="009E2089">
        <w:t xml:space="preserve"> </w:t>
      </w:r>
      <w:r>
        <w:t>than</w:t>
      </w:r>
      <w:r w:rsidRPr="009E2089">
        <w:t xml:space="preserve"> RSACCH</w:t>
      </w:r>
      <w:r>
        <w:t xml:space="preserve"> in all range of C/I values considered</w:t>
      </w:r>
      <w:r w:rsidRPr="009E2089">
        <w:t xml:space="preserve">. </w:t>
      </w:r>
    </w:p>
    <w:p w14:paraId="676BD405" w14:textId="23F41C4B" w:rsidR="00557A0A" w:rsidRPr="00702C15" w:rsidRDefault="006A5256" w:rsidP="00557A0A">
      <w:pPr>
        <w:pStyle w:val="TH"/>
      </w:pPr>
      <w:r w:rsidRPr="00702C15">
        <w:rPr>
          <w:noProof/>
        </w:rPr>
        <w:drawing>
          <wp:inline distT="0" distB="0" distL="0" distR="0" wp14:anchorId="0E95B534" wp14:editId="3A9291E7">
            <wp:extent cx="3032760" cy="2278380"/>
            <wp:effectExtent l="0" t="0" r="0" b="0"/>
            <wp:docPr id="62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768">
                      <a:extLst>
                        <a:ext uri="{28A0092B-C50C-407E-A947-70E740481C1C}">
                          <a14:useLocalDpi xmlns:a14="http://schemas.microsoft.com/office/drawing/2010/main" val="0"/>
                        </a:ext>
                      </a:extLst>
                    </a:blip>
                    <a:srcRect/>
                    <a:stretch>
                      <a:fillRect/>
                    </a:stretch>
                  </pic:blipFill>
                  <pic:spPr bwMode="auto">
                    <a:xfrm>
                      <a:off x="0" y="0"/>
                      <a:ext cx="3032760" cy="2278380"/>
                    </a:xfrm>
                    <a:prstGeom prst="rect">
                      <a:avLst/>
                    </a:prstGeom>
                    <a:noFill/>
                    <a:ln>
                      <a:noFill/>
                    </a:ln>
                  </pic:spPr>
                </pic:pic>
              </a:graphicData>
            </a:graphic>
          </wp:inline>
        </w:drawing>
      </w:r>
    </w:p>
    <w:p w14:paraId="2EB1A3CD" w14:textId="77777777" w:rsidR="00557A0A" w:rsidRPr="005450AA" w:rsidRDefault="00557A0A" w:rsidP="00557A0A">
      <w:pPr>
        <w:pStyle w:val="TF"/>
      </w:pPr>
      <w:r w:rsidRPr="005450AA">
        <w:t>Fig. 11.3-14</w:t>
      </w:r>
      <w:r>
        <w:t>:</w:t>
      </w:r>
      <w:r w:rsidRPr="005450AA">
        <w:t xml:space="preserve"> Throughput of SACCH Layer 1 commands (SCPIR=0 dB)</w:t>
      </w:r>
      <w:r>
        <w:t xml:space="preserve"> (2)</w:t>
      </w:r>
      <w:r w:rsidRPr="005450AA">
        <w:t>.</w:t>
      </w:r>
    </w:p>
    <w:p w14:paraId="6FE5BD19" w14:textId="77777777" w:rsidR="00557A0A" w:rsidRDefault="00557A0A" w:rsidP="00557A0A">
      <w:r>
        <w:t xml:space="preserve">SACCH </w:t>
      </w:r>
      <w:smartTag w:uri="urn:schemas-microsoft-com:office:smarttags" w:element="PersonName">
        <w:r>
          <w:t>info</w:t>
        </w:r>
      </w:smartTag>
      <w:r>
        <w:t xml:space="preserve">rmation throughput gains of SACCH enhancement techniques against RSACCH and SACCH are evaluated based on Fig. 11.3-13 and Fig. 11.3-14, and presented in Table 11.3-10 at C/I of 5 dB (at which from Fig.11.3-8, the FER of TCH/AFS4.75 is around 1%). The throughputs of SACCH and RSACCH are considered as the references in the table. This table shows that DRSACCH can yield better SACCH </w:t>
      </w:r>
      <w:smartTag w:uri="urn:schemas-microsoft-com:office:smarttags" w:element="PersonName">
        <w:r>
          <w:t>info</w:t>
        </w:r>
      </w:smartTag>
      <w:r>
        <w:t>rmation throughput performance than RSACCH and SACCH. When DRSACCH is combined SSACCH and/or RSACCH, it can further result in significantly throughput gains against RSACCH and SACCH.</w:t>
      </w:r>
    </w:p>
    <w:p w14:paraId="5B9448D0" w14:textId="77777777" w:rsidR="00557A0A" w:rsidRPr="005450AA" w:rsidRDefault="00557A0A" w:rsidP="00557A0A">
      <w:pPr>
        <w:pStyle w:val="TH"/>
      </w:pPr>
      <w:r w:rsidRPr="005450AA">
        <w:t xml:space="preserve">Table 11.3-10 SACCH </w:t>
      </w:r>
      <w:smartTag w:uri="urn:schemas-microsoft-com:office:smarttags" w:element="PersonName">
        <w:r w:rsidRPr="005450AA">
          <w:t>info</w:t>
        </w:r>
      </w:smartTag>
      <w:r w:rsidRPr="005450AA">
        <w:t>rmation throughput gains of DRSACCH at the C/I of 5 dB (SCPIR=0 dB)</w:t>
      </w:r>
    </w:p>
    <w:tbl>
      <w:tblPr>
        <w:tblW w:w="0" w:type="auto"/>
        <w:jc w:val="center"/>
        <w:tblBorders>
          <w:top w:val="single" w:sz="4" w:space="0" w:color="auto"/>
          <w:bottom w:val="single" w:sz="4" w:space="0" w:color="auto"/>
          <w:insideH w:val="single" w:sz="4" w:space="0" w:color="auto"/>
          <w:insideV w:val="single" w:sz="4" w:space="0" w:color="auto"/>
        </w:tblBorders>
        <w:tblLook w:val="01E0" w:firstRow="1" w:lastRow="1" w:firstColumn="1" w:lastColumn="1" w:noHBand="0" w:noVBand="0"/>
      </w:tblPr>
      <w:tblGrid>
        <w:gridCol w:w="3402"/>
        <w:gridCol w:w="1701"/>
        <w:gridCol w:w="1701"/>
      </w:tblGrid>
      <w:tr w:rsidR="00557A0A" w:rsidRPr="00743762" w14:paraId="76CA21C0" w14:textId="77777777" w:rsidTr="00743762">
        <w:trPr>
          <w:jc w:val="center"/>
        </w:trPr>
        <w:tc>
          <w:tcPr>
            <w:tcW w:w="3402" w:type="dxa"/>
            <w:vMerge w:val="restart"/>
            <w:shd w:val="clear" w:color="auto" w:fill="auto"/>
            <w:vAlign w:val="center"/>
          </w:tcPr>
          <w:p w14:paraId="62BA4095" w14:textId="77777777" w:rsidR="00557A0A" w:rsidRPr="00743762" w:rsidRDefault="00557A0A" w:rsidP="00743762">
            <w:pPr>
              <w:spacing w:before="100" w:beforeAutospacing="1" w:afterAutospacing="1"/>
              <w:rPr>
                <w:rFonts w:ascii="Arial" w:hAnsi="Arial" w:cs="Arial"/>
                <w:b/>
                <w:sz w:val="18"/>
                <w:szCs w:val="18"/>
              </w:rPr>
            </w:pPr>
            <w:r w:rsidRPr="00743762">
              <w:rPr>
                <w:rFonts w:ascii="Arial" w:hAnsi="Arial" w:cs="Arial"/>
                <w:b/>
                <w:sz w:val="18"/>
                <w:szCs w:val="18"/>
              </w:rPr>
              <w:t>SACCH Enhancements</w:t>
            </w:r>
          </w:p>
        </w:tc>
        <w:tc>
          <w:tcPr>
            <w:tcW w:w="3402" w:type="dxa"/>
            <w:gridSpan w:val="2"/>
            <w:shd w:val="clear" w:color="auto" w:fill="auto"/>
            <w:vAlign w:val="center"/>
          </w:tcPr>
          <w:p w14:paraId="1E4C78FC" w14:textId="77777777" w:rsidR="00557A0A" w:rsidRPr="00743762" w:rsidRDefault="00557A0A" w:rsidP="00743762">
            <w:pPr>
              <w:spacing w:before="100" w:beforeAutospacing="1" w:afterAutospacing="1"/>
              <w:rPr>
                <w:rFonts w:ascii="Arial" w:hAnsi="Arial" w:cs="Arial"/>
                <w:b/>
                <w:sz w:val="18"/>
                <w:szCs w:val="18"/>
              </w:rPr>
            </w:pPr>
            <w:r w:rsidRPr="00743762">
              <w:rPr>
                <w:rFonts w:ascii="Arial" w:hAnsi="Arial" w:cs="Arial"/>
                <w:b/>
                <w:sz w:val="18"/>
                <w:szCs w:val="18"/>
              </w:rPr>
              <w:t>References</w:t>
            </w:r>
          </w:p>
        </w:tc>
      </w:tr>
      <w:tr w:rsidR="00557A0A" w:rsidRPr="00743762" w14:paraId="54284ED8" w14:textId="77777777" w:rsidTr="00743762">
        <w:trPr>
          <w:jc w:val="center"/>
        </w:trPr>
        <w:tc>
          <w:tcPr>
            <w:tcW w:w="3402" w:type="dxa"/>
            <w:vMerge/>
            <w:shd w:val="clear" w:color="auto" w:fill="auto"/>
            <w:vAlign w:val="center"/>
          </w:tcPr>
          <w:p w14:paraId="437DCA85" w14:textId="77777777" w:rsidR="00557A0A" w:rsidRPr="00743762" w:rsidRDefault="00557A0A" w:rsidP="00743762">
            <w:pPr>
              <w:spacing w:before="100" w:beforeAutospacing="1" w:afterAutospacing="1"/>
              <w:rPr>
                <w:rFonts w:ascii="Arial" w:hAnsi="Arial" w:cs="Arial"/>
                <w:b/>
                <w:sz w:val="18"/>
                <w:szCs w:val="18"/>
              </w:rPr>
            </w:pPr>
          </w:p>
        </w:tc>
        <w:tc>
          <w:tcPr>
            <w:tcW w:w="1701" w:type="dxa"/>
            <w:shd w:val="clear" w:color="auto" w:fill="auto"/>
            <w:vAlign w:val="center"/>
          </w:tcPr>
          <w:p w14:paraId="4BCF2F40" w14:textId="77777777" w:rsidR="00557A0A" w:rsidRPr="00743762" w:rsidRDefault="00557A0A" w:rsidP="00743762">
            <w:pPr>
              <w:spacing w:before="100" w:beforeAutospacing="1" w:afterAutospacing="1"/>
              <w:rPr>
                <w:rFonts w:ascii="Arial" w:hAnsi="Arial" w:cs="Arial"/>
                <w:b/>
                <w:sz w:val="18"/>
                <w:szCs w:val="18"/>
              </w:rPr>
            </w:pPr>
            <w:r w:rsidRPr="00743762">
              <w:rPr>
                <w:rFonts w:ascii="Arial" w:hAnsi="Arial" w:cs="Arial"/>
                <w:b/>
                <w:sz w:val="18"/>
                <w:szCs w:val="18"/>
              </w:rPr>
              <w:t>SACCH</w:t>
            </w:r>
          </w:p>
        </w:tc>
        <w:tc>
          <w:tcPr>
            <w:tcW w:w="1701" w:type="dxa"/>
            <w:shd w:val="clear" w:color="auto" w:fill="auto"/>
            <w:vAlign w:val="center"/>
          </w:tcPr>
          <w:p w14:paraId="66548968" w14:textId="77777777" w:rsidR="00557A0A" w:rsidRPr="00743762" w:rsidRDefault="00557A0A" w:rsidP="00743762">
            <w:pPr>
              <w:spacing w:before="100" w:beforeAutospacing="1" w:afterAutospacing="1"/>
              <w:ind w:left="11" w:right="57" w:hanging="11"/>
              <w:rPr>
                <w:rFonts w:ascii="Arial" w:hAnsi="Arial" w:cs="Arial"/>
                <w:b/>
                <w:sz w:val="18"/>
                <w:szCs w:val="18"/>
              </w:rPr>
            </w:pPr>
            <w:r w:rsidRPr="00743762">
              <w:rPr>
                <w:rFonts w:ascii="Arial" w:hAnsi="Arial" w:cs="Arial"/>
                <w:b/>
                <w:sz w:val="18"/>
                <w:szCs w:val="18"/>
              </w:rPr>
              <w:t>RSACCH-1</w:t>
            </w:r>
          </w:p>
        </w:tc>
      </w:tr>
      <w:tr w:rsidR="00557A0A" w:rsidRPr="00557A0A" w14:paraId="5D99B0A7" w14:textId="77777777" w:rsidTr="00743762">
        <w:trPr>
          <w:jc w:val="center"/>
        </w:trPr>
        <w:tc>
          <w:tcPr>
            <w:tcW w:w="3402" w:type="dxa"/>
            <w:shd w:val="clear" w:color="auto" w:fill="auto"/>
            <w:vAlign w:val="center"/>
          </w:tcPr>
          <w:p w14:paraId="29659C2C" w14:textId="77777777" w:rsidR="00557A0A" w:rsidRPr="00743762" w:rsidRDefault="00557A0A" w:rsidP="00743762">
            <w:pPr>
              <w:spacing w:before="100" w:beforeAutospacing="1" w:afterAutospacing="1"/>
              <w:rPr>
                <w:rFonts w:ascii="Arial" w:hAnsi="Arial" w:cs="Arial"/>
                <w:sz w:val="18"/>
                <w:szCs w:val="18"/>
              </w:rPr>
            </w:pPr>
            <w:r w:rsidRPr="00743762">
              <w:rPr>
                <w:rFonts w:ascii="Arial" w:hAnsi="Arial" w:cs="Arial"/>
                <w:sz w:val="18"/>
                <w:szCs w:val="18"/>
              </w:rPr>
              <w:t>DRSACCH</w:t>
            </w:r>
          </w:p>
        </w:tc>
        <w:tc>
          <w:tcPr>
            <w:tcW w:w="1701" w:type="dxa"/>
            <w:shd w:val="clear" w:color="auto" w:fill="auto"/>
            <w:vAlign w:val="center"/>
          </w:tcPr>
          <w:p w14:paraId="3A250672" w14:textId="77777777" w:rsidR="00557A0A" w:rsidRPr="00743762" w:rsidRDefault="00557A0A" w:rsidP="00743762">
            <w:pPr>
              <w:spacing w:before="100" w:beforeAutospacing="1" w:afterAutospacing="1"/>
              <w:rPr>
                <w:rFonts w:ascii="Arial" w:hAnsi="Arial" w:cs="Arial"/>
                <w:sz w:val="18"/>
                <w:szCs w:val="18"/>
              </w:rPr>
            </w:pPr>
            <w:r w:rsidRPr="00743762">
              <w:rPr>
                <w:rFonts w:ascii="Arial" w:hAnsi="Arial" w:cs="Arial"/>
                <w:sz w:val="18"/>
                <w:szCs w:val="18"/>
              </w:rPr>
              <w:t>42%</w:t>
            </w:r>
          </w:p>
        </w:tc>
        <w:tc>
          <w:tcPr>
            <w:tcW w:w="1701" w:type="dxa"/>
            <w:shd w:val="clear" w:color="auto" w:fill="auto"/>
            <w:vAlign w:val="center"/>
          </w:tcPr>
          <w:p w14:paraId="397521AD" w14:textId="77777777" w:rsidR="00557A0A" w:rsidRPr="00743762" w:rsidRDefault="00557A0A" w:rsidP="00743762">
            <w:pPr>
              <w:spacing w:before="100" w:beforeAutospacing="1" w:afterAutospacing="1"/>
              <w:rPr>
                <w:rFonts w:ascii="Arial" w:hAnsi="Arial" w:cs="Arial"/>
                <w:sz w:val="18"/>
                <w:szCs w:val="18"/>
              </w:rPr>
            </w:pPr>
            <w:r w:rsidRPr="00743762">
              <w:rPr>
                <w:rFonts w:ascii="Arial" w:hAnsi="Arial" w:cs="Arial"/>
                <w:sz w:val="18"/>
                <w:szCs w:val="18"/>
              </w:rPr>
              <w:t>4%</w:t>
            </w:r>
          </w:p>
        </w:tc>
      </w:tr>
      <w:tr w:rsidR="00557A0A" w:rsidRPr="00557A0A" w14:paraId="23061188" w14:textId="77777777" w:rsidTr="00743762">
        <w:trPr>
          <w:jc w:val="center"/>
        </w:trPr>
        <w:tc>
          <w:tcPr>
            <w:tcW w:w="3402" w:type="dxa"/>
            <w:shd w:val="clear" w:color="auto" w:fill="auto"/>
            <w:vAlign w:val="center"/>
          </w:tcPr>
          <w:p w14:paraId="6C1AE975" w14:textId="77777777" w:rsidR="00557A0A" w:rsidRPr="00743762" w:rsidRDefault="00557A0A" w:rsidP="00743762">
            <w:pPr>
              <w:spacing w:before="100" w:beforeAutospacing="1" w:afterAutospacing="1"/>
              <w:rPr>
                <w:rFonts w:ascii="Arial" w:hAnsi="Arial" w:cs="Arial"/>
                <w:sz w:val="18"/>
                <w:szCs w:val="18"/>
              </w:rPr>
            </w:pPr>
            <w:r w:rsidRPr="00743762">
              <w:rPr>
                <w:rFonts w:ascii="Arial" w:hAnsi="Arial" w:cs="Arial"/>
                <w:sz w:val="18"/>
                <w:szCs w:val="18"/>
              </w:rPr>
              <w:t>SSACCH + DRSACCH</w:t>
            </w:r>
          </w:p>
        </w:tc>
        <w:tc>
          <w:tcPr>
            <w:tcW w:w="1701" w:type="dxa"/>
            <w:shd w:val="clear" w:color="auto" w:fill="auto"/>
            <w:vAlign w:val="center"/>
          </w:tcPr>
          <w:p w14:paraId="5F7B11D5" w14:textId="77777777" w:rsidR="00557A0A" w:rsidRPr="00743762" w:rsidRDefault="00557A0A" w:rsidP="00743762">
            <w:pPr>
              <w:spacing w:before="100" w:beforeAutospacing="1" w:afterAutospacing="1"/>
              <w:rPr>
                <w:rFonts w:ascii="Arial" w:hAnsi="Arial" w:cs="Arial"/>
                <w:sz w:val="18"/>
                <w:szCs w:val="18"/>
              </w:rPr>
            </w:pPr>
            <w:r w:rsidRPr="00743762">
              <w:rPr>
                <w:rFonts w:ascii="Arial" w:hAnsi="Arial" w:cs="Arial"/>
                <w:sz w:val="18"/>
                <w:szCs w:val="18"/>
              </w:rPr>
              <w:t>66%</w:t>
            </w:r>
          </w:p>
        </w:tc>
        <w:tc>
          <w:tcPr>
            <w:tcW w:w="1701" w:type="dxa"/>
            <w:shd w:val="clear" w:color="auto" w:fill="auto"/>
            <w:vAlign w:val="center"/>
          </w:tcPr>
          <w:p w14:paraId="0F67FA9D" w14:textId="77777777" w:rsidR="00557A0A" w:rsidRPr="00743762" w:rsidRDefault="00557A0A" w:rsidP="00743762">
            <w:pPr>
              <w:spacing w:before="100" w:beforeAutospacing="1" w:afterAutospacing="1"/>
              <w:rPr>
                <w:rFonts w:ascii="Arial" w:hAnsi="Arial" w:cs="Arial"/>
                <w:sz w:val="18"/>
                <w:szCs w:val="18"/>
              </w:rPr>
            </w:pPr>
            <w:r w:rsidRPr="00743762">
              <w:rPr>
                <w:rFonts w:ascii="Arial" w:hAnsi="Arial" w:cs="Arial"/>
                <w:sz w:val="18"/>
                <w:szCs w:val="18"/>
              </w:rPr>
              <w:t>21%</w:t>
            </w:r>
          </w:p>
        </w:tc>
      </w:tr>
      <w:tr w:rsidR="00557A0A" w:rsidRPr="00557A0A" w14:paraId="7D45985E" w14:textId="77777777" w:rsidTr="00743762">
        <w:trPr>
          <w:jc w:val="center"/>
        </w:trPr>
        <w:tc>
          <w:tcPr>
            <w:tcW w:w="3402" w:type="dxa"/>
            <w:shd w:val="clear" w:color="auto" w:fill="auto"/>
            <w:vAlign w:val="center"/>
          </w:tcPr>
          <w:p w14:paraId="3ADB6699" w14:textId="77777777" w:rsidR="00557A0A" w:rsidRPr="00743762" w:rsidRDefault="00557A0A" w:rsidP="00743762">
            <w:pPr>
              <w:spacing w:before="100" w:beforeAutospacing="1" w:afterAutospacing="1"/>
              <w:rPr>
                <w:rFonts w:ascii="Arial" w:hAnsi="Arial" w:cs="Arial"/>
                <w:sz w:val="18"/>
                <w:szCs w:val="18"/>
              </w:rPr>
            </w:pPr>
            <w:r w:rsidRPr="00743762">
              <w:rPr>
                <w:rFonts w:ascii="Arial" w:hAnsi="Arial" w:cs="Arial"/>
                <w:sz w:val="18"/>
                <w:szCs w:val="18"/>
              </w:rPr>
              <w:t>DRSACCH + RSACCH-1</w:t>
            </w:r>
          </w:p>
        </w:tc>
        <w:tc>
          <w:tcPr>
            <w:tcW w:w="1701" w:type="dxa"/>
            <w:shd w:val="clear" w:color="auto" w:fill="auto"/>
            <w:vAlign w:val="center"/>
          </w:tcPr>
          <w:p w14:paraId="0DFBCD68" w14:textId="77777777" w:rsidR="00557A0A" w:rsidRPr="00743762" w:rsidRDefault="00557A0A" w:rsidP="00743762">
            <w:pPr>
              <w:spacing w:before="100" w:beforeAutospacing="1" w:afterAutospacing="1"/>
              <w:rPr>
                <w:rFonts w:ascii="Arial" w:hAnsi="Arial" w:cs="Arial"/>
                <w:sz w:val="18"/>
                <w:szCs w:val="18"/>
              </w:rPr>
            </w:pPr>
            <w:r w:rsidRPr="00743762">
              <w:rPr>
                <w:rFonts w:ascii="Arial" w:hAnsi="Arial" w:cs="Arial"/>
                <w:sz w:val="18"/>
                <w:szCs w:val="18"/>
              </w:rPr>
              <w:t>59%</w:t>
            </w:r>
          </w:p>
        </w:tc>
        <w:tc>
          <w:tcPr>
            <w:tcW w:w="1701" w:type="dxa"/>
            <w:shd w:val="clear" w:color="auto" w:fill="auto"/>
            <w:vAlign w:val="center"/>
          </w:tcPr>
          <w:p w14:paraId="1003CFBF" w14:textId="77777777" w:rsidR="00557A0A" w:rsidRPr="00743762" w:rsidRDefault="00557A0A" w:rsidP="00743762">
            <w:pPr>
              <w:spacing w:before="100" w:beforeAutospacing="1" w:afterAutospacing="1"/>
              <w:rPr>
                <w:rFonts w:ascii="Arial" w:hAnsi="Arial" w:cs="Arial"/>
                <w:sz w:val="18"/>
                <w:szCs w:val="18"/>
              </w:rPr>
            </w:pPr>
            <w:r w:rsidRPr="00743762">
              <w:rPr>
                <w:rFonts w:ascii="Arial" w:hAnsi="Arial" w:cs="Arial"/>
                <w:sz w:val="18"/>
                <w:szCs w:val="18"/>
              </w:rPr>
              <w:t>11%</w:t>
            </w:r>
          </w:p>
        </w:tc>
      </w:tr>
      <w:tr w:rsidR="00557A0A" w:rsidRPr="00557A0A" w14:paraId="148B9908" w14:textId="77777777" w:rsidTr="00743762">
        <w:trPr>
          <w:jc w:val="center"/>
        </w:trPr>
        <w:tc>
          <w:tcPr>
            <w:tcW w:w="3402" w:type="dxa"/>
            <w:shd w:val="clear" w:color="auto" w:fill="auto"/>
            <w:vAlign w:val="center"/>
          </w:tcPr>
          <w:p w14:paraId="71F34103" w14:textId="77777777" w:rsidR="00557A0A" w:rsidRPr="00743762" w:rsidRDefault="00557A0A" w:rsidP="00743762">
            <w:pPr>
              <w:spacing w:before="100" w:beforeAutospacing="1" w:afterAutospacing="1"/>
              <w:rPr>
                <w:rFonts w:ascii="Arial" w:hAnsi="Arial" w:cs="Arial"/>
                <w:sz w:val="18"/>
                <w:szCs w:val="18"/>
              </w:rPr>
            </w:pPr>
            <w:r w:rsidRPr="00743762">
              <w:rPr>
                <w:rFonts w:ascii="Arial" w:hAnsi="Arial" w:cs="Arial"/>
                <w:sz w:val="18"/>
                <w:szCs w:val="18"/>
              </w:rPr>
              <w:t>SSACCH + DRSACCH + RSACCH-1</w:t>
            </w:r>
          </w:p>
        </w:tc>
        <w:tc>
          <w:tcPr>
            <w:tcW w:w="1701" w:type="dxa"/>
            <w:shd w:val="clear" w:color="auto" w:fill="auto"/>
            <w:vAlign w:val="center"/>
          </w:tcPr>
          <w:p w14:paraId="1C11FB77" w14:textId="77777777" w:rsidR="00557A0A" w:rsidRPr="00743762" w:rsidRDefault="00557A0A" w:rsidP="00743762">
            <w:pPr>
              <w:spacing w:before="100" w:beforeAutospacing="1" w:afterAutospacing="1"/>
              <w:rPr>
                <w:rFonts w:ascii="Arial" w:hAnsi="Arial" w:cs="Arial"/>
                <w:sz w:val="18"/>
                <w:szCs w:val="18"/>
              </w:rPr>
            </w:pPr>
            <w:r w:rsidRPr="00743762">
              <w:rPr>
                <w:rFonts w:ascii="Arial" w:hAnsi="Arial" w:cs="Arial"/>
                <w:sz w:val="18"/>
                <w:szCs w:val="18"/>
              </w:rPr>
              <w:t>76%</w:t>
            </w:r>
          </w:p>
        </w:tc>
        <w:tc>
          <w:tcPr>
            <w:tcW w:w="1701" w:type="dxa"/>
            <w:shd w:val="clear" w:color="auto" w:fill="auto"/>
            <w:vAlign w:val="center"/>
          </w:tcPr>
          <w:p w14:paraId="78E8C2F1" w14:textId="77777777" w:rsidR="00557A0A" w:rsidRPr="00743762" w:rsidRDefault="00557A0A" w:rsidP="00743762">
            <w:pPr>
              <w:spacing w:before="100" w:beforeAutospacing="1" w:afterAutospacing="1"/>
              <w:rPr>
                <w:rFonts w:ascii="Arial" w:hAnsi="Arial" w:cs="Arial"/>
                <w:sz w:val="18"/>
                <w:szCs w:val="18"/>
              </w:rPr>
            </w:pPr>
            <w:r w:rsidRPr="00743762">
              <w:rPr>
                <w:rFonts w:ascii="Arial" w:hAnsi="Arial" w:cs="Arial"/>
                <w:sz w:val="18"/>
                <w:szCs w:val="18"/>
              </w:rPr>
              <w:t>29%</w:t>
            </w:r>
          </w:p>
        </w:tc>
      </w:tr>
    </w:tbl>
    <w:p w14:paraId="4A7A7696" w14:textId="77777777" w:rsidR="00557A0A" w:rsidRDefault="00557A0A" w:rsidP="00557A0A">
      <w:pPr>
        <w:pStyle w:val="FP"/>
      </w:pPr>
    </w:p>
    <w:p w14:paraId="5724388D" w14:textId="77777777" w:rsidR="007801DF" w:rsidRPr="00185E04" w:rsidRDefault="007801DF" w:rsidP="007801DF">
      <w:pPr>
        <w:pStyle w:val="H6"/>
      </w:pPr>
      <w:r w:rsidRPr="00185E04">
        <w:t>11.3.3.1.6.2</w:t>
      </w:r>
      <w:r w:rsidRPr="00185E04">
        <w:tab/>
        <w:t>Simulation results (GMSK modulated interference; SCPIR=-3 dB)</w:t>
      </w:r>
    </w:p>
    <w:p w14:paraId="239A4DD2" w14:textId="77777777" w:rsidR="007801DF" w:rsidRDefault="007801DF" w:rsidP="007801DF">
      <w:r>
        <w:t>Similar to the evaluation discussed in Subsection 11.3.3.1.6.1, the average number of SACCH blocks to transmit one PC/TA command for SACCH and SACCH enhancement techniques against C/I values and the corresponding</w:t>
      </w:r>
      <w:r w:rsidRPr="009E2089">
        <w:t xml:space="preserve"> DL SACCH Layer 1 </w:t>
      </w:r>
      <w:smartTag w:uri="urn:schemas-microsoft-com:office:smarttags" w:element="PersonName">
        <w:r w:rsidRPr="009E2089">
          <w:t>info</w:t>
        </w:r>
      </w:smartTag>
      <w:r w:rsidRPr="009E2089">
        <w:t xml:space="preserve">rmation throughputs (the </w:t>
      </w:r>
      <w:r>
        <w:t>number of Layer 1 PC/TA commands</w:t>
      </w:r>
      <w:r w:rsidRPr="009E2089">
        <w:t xml:space="preserve"> per second)</w:t>
      </w:r>
      <w:r>
        <w:t xml:space="preserve"> are shown in Figs. 11.3-15 – 17 respectively for the cases of GMSK modulated interference and SCPIR being -3 dB.</w:t>
      </w:r>
    </w:p>
    <w:p w14:paraId="71A82789" w14:textId="77777777" w:rsidR="007801DF" w:rsidRDefault="007801DF" w:rsidP="007801DF">
      <w:r>
        <w:t xml:space="preserve">Based on Fig. 11.3-16 and Fig. 11.3-17, SACCH </w:t>
      </w:r>
      <w:smartTag w:uri="urn:schemas-microsoft-com:office:smarttags" w:element="PersonName">
        <w:r>
          <w:t>info</w:t>
        </w:r>
      </w:smartTag>
      <w:r>
        <w:t xml:space="preserve">rmation throughput gains of SACCH enhancement techniques against RSACCH and SACCH are listed in Table 11.3-11 at C/I of 7.75 dB (at which from Fig.11.3-10, the FER of TCH/AFS4.75 is around 1%). Again, this table confirms that DRSACCH can yield larger SACCH </w:t>
      </w:r>
      <w:smartTag w:uri="urn:schemas-microsoft-com:office:smarttags" w:element="PersonName">
        <w:r>
          <w:t>info</w:t>
        </w:r>
      </w:smartTag>
      <w:r>
        <w:t>rmation throughput than RSACCH and SACCH. Combination of DRSACCH with SSACCH and/or RSACCH can further result in significantly throughput gains over RSACCH and SACCH.</w:t>
      </w:r>
    </w:p>
    <w:p w14:paraId="5B01A017" w14:textId="13C69804" w:rsidR="007801DF" w:rsidRPr="0019740A" w:rsidRDefault="006A5256" w:rsidP="007801DF">
      <w:pPr>
        <w:pStyle w:val="TH"/>
      </w:pPr>
      <w:r w:rsidRPr="0019740A">
        <w:rPr>
          <w:noProof/>
        </w:rPr>
        <w:lastRenderedPageBreak/>
        <w:drawing>
          <wp:inline distT="0" distB="0" distL="0" distR="0" wp14:anchorId="205555C6" wp14:editId="021C53C7">
            <wp:extent cx="2987040" cy="2194560"/>
            <wp:effectExtent l="0" t="0" r="0" b="0"/>
            <wp:docPr id="63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769">
                      <a:extLst>
                        <a:ext uri="{28A0092B-C50C-407E-A947-70E740481C1C}">
                          <a14:useLocalDpi xmlns:a14="http://schemas.microsoft.com/office/drawing/2010/main" val="0"/>
                        </a:ext>
                      </a:extLst>
                    </a:blip>
                    <a:srcRect/>
                    <a:stretch>
                      <a:fillRect/>
                    </a:stretch>
                  </pic:blipFill>
                  <pic:spPr bwMode="auto">
                    <a:xfrm>
                      <a:off x="0" y="0"/>
                      <a:ext cx="2987040" cy="2194560"/>
                    </a:xfrm>
                    <a:prstGeom prst="rect">
                      <a:avLst/>
                    </a:prstGeom>
                    <a:noFill/>
                    <a:ln>
                      <a:noFill/>
                    </a:ln>
                  </pic:spPr>
                </pic:pic>
              </a:graphicData>
            </a:graphic>
          </wp:inline>
        </w:drawing>
      </w:r>
    </w:p>
    <w:p w14:paraId="68676CCB" w14:textId="77777777" w:rsidR="007801DF" w:rsidRPr="00185E04" w:rsidRDefault="007801DF" w:rsidP="007801DF">
      <w:pPr>
        <w:pStyle w:val="TF"/>
      </w:pPr>
      <w:r w:rsidRPr="00185E04">
        <w:t>Fig. 11.3-15</w:t>
      </w:r>
      <w:r>
        <w:t>:</w:t>
      </w:r>
      <w:r w:rsidRPr="00185E04">
        <w:t xml:space="preserve"> Average transmitted SACCH blocks per PC/TA command </w:t>
      </w:r>
    </w:p>
    <w:p w14:paraId="62C58ACD" w14:textId="77777777" w:rsidR="007801DF" w:rsidRDefault="007801DF" w:rsidP="007801DF">
      <w:pPr>
        <w:pStyle w:val="TF"/>
      </w:pPr>
      <w:r w:rsidRPr="00185E04">
        <w:t>(GMSK modulated intf, SCPIR=-3 dB)</w:t>
      </w:r>
      <w:r>
        <w:t>.</w:t>
      </w:r>
    </w:p>
    <w:p w14:paraId="4F6AB942" w14:textId="77777777" w:rsidR="007801DF" w:rsidRDefault="007801DF" w:rsidP="007801DF"/>
    <w:p w14:paraId="4C51EA33" w14:textId="24EE630C" w:rsidR="007801DF" w:rsidRPr="00E6615B" w:rsidRDefault="006A5256" w:rsidP="007801DF">
      <w:pPr>
        <w:pStyle w:val="TH"/>
      </w:pPr>
      <w:r w:rsidRPr="00E6615B">
        <w:rPr>
          <w:noProof/>
        </w:rPr>
        <w:drawing>
          <wp:inline distT="0" distB="0" distL="0" distR="0" wp14:anchorId="04C84428" wp14:editId="2B422E13">
            <wp:extent cx="3002280" cy="2247900"/>
            <wp:effectExtent l="0" t="0" r="0" b="0"/>
            <wp:docPr id="63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770">
                      <a:extLst>
                        <a:ext uri="{28A0092B-C50C-407E-A947-70E740481C1C}">
                          <a14:useLocalDpi xmlns:a14="http://schemas.microsoft.com/office/drawing/2010/main" val="0"/>
                        </a:ext>
                      </a:extLst>
                    </a:blip>
                    <a:srcRect/>
                    <a:stretch>
                      <a:fillRect/>
                    </a:stretch>
                  </pic:blipFill>
                  <pic:spPr bwMode="auto">
                    <a:xfrm>
                      <a:off x="0" y="0"/>
                      <a:ext cx="3002280" cy="2247900"/>
                    </a:xfrm>
                    <a:prstGeom prst="rect">
                      <a:avLst/>
                    </a:prstGeom>
                    <a:noFill/>
                    <a:ln>
                      <a:noFill/>
                    </a:ln>
                  </pic:spPr>
                </pic:pic>
              </a:graphicData>
            </a:graphic>
          </wp:inline>
        </w:drawing>
      </w:r>
    </w:p>
    <w:p w14:paraId="7D927C77" w14:textId="77777777" w:rsidR="007801DF" w:rsidRDefault="007801DF" w:rsidP="007801DF">
      <w:pPr>
        <w:pStyle w:val="TF"/>
      </w:pPr>
      <w:r w:rsidRPr="00185E04">
        <w:t>Fig. 11.3-16</w:t>
      </w:r>
      <w:r>
        <w:t>:</w:t>
      </w:r>
      <w:r w:rsidRPr="00185E04">
        <w:t xml:space="preserve"> Throughput of SACCH Layer 1 commands (SCPIR=-3 dB) (1).</w:t>
      </w:r>
    </w:p>
    <w:p w14:paraId="77BDEE8B" w14:textId="77777777" w:rsidR="007801DF" w:rsidRPr="00185E04" w:rsidRDefault="007801DF" w:rsidP="007801DF">
      <w:pPr>
        <w:pStyle w:val="FP"/>
      </w:pPr>
    </w:p>
    <w:p w14:paraId="4C753A83" w14:textId="7C61E390" w:rsidR="007801DF" w:rsidRPr="00E6615B" w:rsidRDefault="006A5256" w:rsidP="007801DF">
      <w:pPr>
        <w:pStyle w:val="TH"/>
      </w:pPr>
      <w:r w:rsidRPr="00185E04">
        <w:rPr>
          <w:noProof/>
        </w:rPr>
        <w:drawing>
          <wp:inline distT="0" distB="0" distL="0" distR="0" wp14:anchorId="11EB60FD" wp14:editId="0D3D1BD8">
            <wp:extent cx="3032760" cy="2270760"/>
            <wp:effectExtent l="0" t="0" r="0" b="0"/>
            <wp:docPr id="63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771">
                      <a:extLst>
                        <a:ext uri="{28A0092B-C50C-407E-A947-70E740481C1C}">
                          <a14:useLocalDpi xmlns:a14="http://schemas.microsoft.com/office/drawing/2010/main" val="0"/>
                        </a:ext>
                      </a:extLst>
                    </a:blip>
                    <a:srcRect/>
                    <a:stretch>
                      <a:fillRect/>
                    </a:stretch>
                  </pic:blipFill>
                  <pic:spPr bwMode="auto">
                    <a:xfrm>
                      <a:off x="0" y="0"/>
                      <a:ext cx="3032760" cy="2270760"/>
                    </a:xfrm>
                    <a:prstGeom prst="rect">
                      <a:avLst/>
                    </a:prstGeom>
                    <a:noFill/>
                    <a:ln>
                      <a:noFill/>
                    </a:ln>
                  </pic:spPr>
                </pic:pic>
              </a:graphicData>
            </a:graphic>
          </wp:inline>
        </w:drawing>
      </w:r>
    </w:p>
    <w:p w14:paraId="4852A2B5" w14:textId="77777777" w:rsidR="007801DF" w:rsidRPr="00C02A36" w:rsidRDefault="007801DF" w:rsidP="007801DF">
      <w:pPr>
        <w:pStyle w:val="TF"/>
      </w:pPr>
      <w:r w:rsidRPr="00C02A36">
        <w:t>Fig. 11.3-17: Throughput of SACCH Layer 1 commands (SCPIR=-3 dB) (2).</w:t>
      </w:r>
    </w:p>
    <w:p w14:paraId="2538E1E8" w14:textId="77777777" w:rsidR="007801DF" w:rsidRDefault="007801DF" w:rsidP="007801DF"/>
    <w:p w14:paraId="123F4731" w14:textId="77777777" w:rsidR="007801DF" w:rsidRDefault="007801DF" w:rsidP="007801DF">
      <w:pPr>
        <w:pStyle w:val="TH"/>
      </w:pPr>
      <w:r>
        <w:lastRenderedPageBreak/>
        <w:t xml:space="preserve">Table 11.3-11 SACCH </w:t>
      </w:r>
      <w:smartTag w:uri="urn:schemas-microsoft-com:office:smarttags" w:element="PersonName">
        <w:r>
          <w:t>info</w:t>
        </w:r>
      </w:smartTag>
      <w:r>
        <w:t>rmation throughput gains of DRSACCH at the C/I of 7.75 dB (SCPIR=-3 dB)</w:t>
      </w:r>
    </w:p>
    <w:tbl>
      <w:tblPr>
        <w:tblW w:w="0" w:type="auto"/>
        <w:jc w:val="center"/>
        <w:tblBorders>
          <w:top w:val="single" w:sz="4" w:space="0" w:color="auto"/>
          <w:bottom w:val="single" w:sz="4" w:space="0" w:color="auto"/>
          <w:insideH w:val="single" w:sz="4" w:space="0" w:color="auto"/>
          <w:insideV w:val="single" w:sz="4" w:space="0" w:color="auto"/>
        </w:tblBorders>
        <w:tblLook w:val="01E0" w:firstRow="1" w:lastRow="1" w:firstColumn="1" w:lastColumn="1" w:noHBand="0" w:noVBand="0"/>
      </w:tblPr>
      <w:tblGrid>
        <w:gridCol w:w="3402"/>
        <w:gridCol w:w="1701"/>
        <w:gridCol w:w="1701"/>
      </w:tblGrid>
      <w:tr w:rsidR="007801DF" w:rsidRPr="00743762" w14:paraId="51DBE545" w14:textId="77777777" w:rsidTr="00743762">
        <w:trPr>
          <w:jc w:val="center"/>
        </w:trPr>
        <w:tc>
          <w:tcPr>
            <w:tcW w:w="3402" w:type="dxa"/>
            <w:vMerge w:val="restart"/>
            <w:shd w:val="clear" w:color="auto" w:fill="auto"/>
            <w:vAlign w:val="center"/>
          </w:tcPr>
          <w:p w14:paraId="209AE856" w14:textId="77777777" w:rsidR="007801DF" w:rsidRPr="00743762" w:rsidRDefault="007801DF" w:rsidP="00743762">
            <w:pPr>
              <w:spacing w:before="100" w:beforeAutospacing="1" w:afterAutospacing="1"/>
              <w:rPr>
                <w:rFonts w:ascii="Arial" w:hAnsi="Arial" w:cs="Arial"/>
                <w:b/>
                <w:sz w:val="18"/>
                <w:szCs w:val="18"/>
              </w:rPr>
            </w:pPr>
            <w:r w:rsidRPr="00743762">
              <w:rPr>
                <w:rFonts w:ascii="Arial" w:hAnsi="Arial" w:cs="Arial"/>
                <w:b/>
                <w:sz w:val="18"/>
                <w:szCs w:val="18"/>
              </w:rPr>
              <w:t>SACCH Enhancements</w:t>
            </w:r>
          </w:p>
        </w:tc>
        <w:tc>
          <w:tcPr>
            <w:tcW w:w="3402" w:type="dxa"/>
            <w:gridSpan w:val="2"/>
            <w:shd w:val="clear" w:color="auto" w:fill="auto"/>
            <w:vAlign w:val="center"/>
          </w:tcPr>
          <w:p w14:paraId="71CFF44B" w14:textId="77777777" w:rsidR="007801DF" w:rsidRPr="00743762" w:rsidRDefault="007801DF" w:rsidP="00743762">
            <w:pPr>
              <w:spacing w:before="100" w:beforeAutospacing="1" w:afterAutospacing="1"/>
              <w:rPr>
                <w:rFonts w:ascii="Arial" w:hAnsi="Arial" w:cs="Arial"/>
                <w:b/>
                <w:sz w:val="18"/>
                <w:szCs w:val="18"/>
              </w:rPr>
            </w:pPr>
            <w:r w:rsidRPr="00743762">
              <w:rPr>
                <w:rFonts w:ascii="Arial" w:hAnsi="Arial" w:cs="Arial"/>
                <w:b/>
                <w:sz w:val="18"/>
                <w:szCs w:val="18"/>
              </w:rPr>
              <w:t>References</w:t>
            </w:r>
          </w:p>
        </w:tc>
      </w:tr>
      <w:tr w:rsidR="007801DF" w:rsidRPr="00743762" w14:paraId="7515EA8C" w14:textId="77777777" w:rsidTr="00743762">
        <w:trPr>
          <w:jc w:val="center"/>
        </w:trPr>
        <w:tc>
          <w:tcPr>
            <w:tcW w:w="3402" w:type="dxa"/>
            <w:vMerge/>
            <w:shd w:val="clear" w:color="auto" w:fill="auto"/>
            <w:vAlign w:val="center"/>
          </w:tcPr>
          <w:p w14:paraId="7BF76400" w14:textId="77777777" w:rsidR="007801DF" w:rsidRPr="00743762" w:rsidRDefault="007801DF" w:rsidP="00743762">
            <w:pPr>
              <w:spacing w:before="100" w:beforeAutospacing="1" w:afterAutospacing="1"/>
              <w:rPr>
                <w:rFonts w:ascii="Arial" w:hAnsi="Arial" w:cs="Arial"/>
                <w:b/>
                <w:sz w:val="18"/>
                <w:szCs w:val="18"/>
              </w:rPr>
            </w:pPr>
          </w:p>
        </w:tc>
        <w:tc>
          <w:tcPr>
            <w:tcW w:w="1701" w:type="dxa"/>
            <w:shd w:val="clear" w:color="auto" w:fill="auto"/>
            <w:vAlign w:val="center"/>
          </w:tcPr>
          <w:p w14:paraId="5CC44F55" w14:textId="77777777" w:rsidR="007801DF" w:rsidRPr="00743762" w:rsidRDefault="007801DF" w:rsidP="00743762">
            <w:pPr>
              <w:spacing w:before="100" w:beforeAutospacing="1" w:afterAutospacing="1"/>
              <w:rPr>
                <w:rFonts w:ascii="Arial" w:hAnsi="Arial" w:cs="Arial"/>
                <w:b/>
                <w:sz w:val="18"/>
                <w:szCs w:val="18"/>
              </w:rPr>
            </w:pPr>
            <w:r w:rsidRPr="00743762">
              <w:rPr>
                <w:rFonts w:ascii="Arial" w:hAnsi="Arial" w:cs="Arial"/>
                <w:b/>
                <w:sz w:val="18"/>
                <w:szCs w:val="18"/>
              </w:rPr>
              <w:t>SACCH</w:t>
            </w:r>
          </w:p>
        </w:tc>
        <w:tc>
          <w:tcPr>
            <w:tcW w:w="1701" w:type="dxa"/>
            <w:shd w:val="clear" w:color="auto" w:fill="auto"/>
            <w:vAlign w:val="center"/>
          </w:tcPr>
          <w:p w14:paraId="7224491E" w14:textId="77777777" w:rsidR="007801DF" w:rsidRPr="00743762" w:rsidRDefault="007801DF" w:rsidP="00743762">
            <w:pPr>
              <w:tabs>
                <w:tab w:val="left" w:pos="1547"/>
                <w:tab w:val="left" w:pos="1689"/>
              </w:tabs>
              <w:spacing w:before="100" w:beforeAutospacing="1" w:afterAutospacing="1"/>
              <w:ind w:left="11" w:right="176"/>
              <w:rPr>
                <w:rFonts w:ascii="Arial" w:hAnsi="Arial" w:cs="Arial"/>
                <w:b/>
                <w:sz w:val="18"/>
                <w:szCs w:val="18"/>
              </w:rPr>
            </w:pPr>
            <w:r w:rsidRPr="00743762">
              <w:rPr>
                <w:rFonts w:ascii="Arial" w:hAnsi="Arial" w:cs="Arial"/>
                <w:b/>
                <w:sz w:val="18"/>
                <w:szCs w:val="18"/>
              </w:rPr>
              <w:t>RSACCH-1</w:t>
            </w:r>
          </w:p>
        </w:tc>
      </w:tr>
      <w:tr w:rsidR="007801DF" w:rsidRPr="007801DF" w14:paraId="33D44765" w14:textId="77777777" w:rsidTr="00743762">
        <w:trPr>
          <w:jc w:val="center"/>
        </w:trPr>
        <w:tc>
          <w:tcPr>
            <w:tcW w:w="3402" w:type="dxa"/>
            <w:shd w:val="clear" w:color="auto" w:fill="auto"/>
            <w:vAlign w:val="center"/>
          </w:tcPr>
          <w:p w14:paraId="64D3F75D" w14:textId="77777777" w:rsidR="007801DF" w:rsidRPr="00743762" w:rsidRDefault="007801DF" w:rsidP="00743762">
            <w:pPr>
              <w:spacing w:before="100" w:beforeAutospacing="1" w:afterAutospacing="1"/>
              <w:rPr>
                <w:rFonts w:ascii="Arial" w:hAnsi="Arial" w:cs="Arial"/>
                <w:sz w:val="18"/>
                <w:szCs w:val="18"/>
              </w:rPr>
            </w:pPr>
            <w:r w:rsidRPr="00743762">
              <w:rPr>
                <w:rFonts w:ascii="Arial" w:hAnsi="Arial" w:cs="Arial"/>
                <w:sz w:val="18"/>
                <w:szCs w:val="18"/>
              </w:rPr>
              <w:t>DRSACCH</w:t>
            </w:r>
          </w:p>
        </w:tc>
        <w:tc>
          <w:tcPr>
            <w:tcW w:w="1701" w:type="dxa"/>
            <w:shd w:val="clear" w:color="auto" w:fill="auto"/>
            <w:vAlign w:val="center"/>
          </w:tcPr>
          <w:p w14:paraId="32C5AA64" w14:textId="77777777" w:rsidR="007801DF" w:rsidRPr="00743762" w:rsidRDefault="007801DF" w:rsidP="00743762">
            <w:pPr>
              <w:spacing w:before="100" w:beforeAutospacing="1" w:afterAutospacing="1"/>
              <w:rPr>
                <w:rFonts w:ascii="Arial" w:hAnsi="Arial" w:cs="Arial"/>
                <w:sz w:val="18"/>
                <w:szCs w:val="18"/>
              </w:rPr>
            </w:pPr>
            <w:r w:rsidRPr="00743762">
              <w:rPr>
                <w:rFonts w:ascii="Arial" w:hAnsi="Arial" w:cs="Arial"/>
                <w:sz w:val="18"/>
                <w:szCs w:val="18"/>
              </w:rPr>
              <w:t>35%</w:t>
            </w:r>
          </w:p>
        </w:tc>
        <w:tc>
          <w:tcPr>
            <w:tcW w:w="1701" w:type="dxa"/>
            <w:shd w:val="clear" w:color="auto" w:fill="auto"/>
            <w:vAlign w:val="center"/>
          </w:tcPr>
          <w:p w14:paraId="64267E9D" w14:textId="77777777" w:rsidR="007801DF" w:rsidRPr="00743762" w:rsidRDefault="007801DF" w:rsidP="00743762">
            <w:pPr>
              <w:spacing w:before="100" w:beforeAutospacing="1" w:afterAutospacing="1"/>
              <w:rPr>
                <w:rFonts w:ascii="Arial" w:hAnsi="Arial" w:cs="Arial"/>
                <w:sz w:val="18"/>
                <w:szCs w:val="18"/>
              </w:rPr>
            </w:pPr>
            <w:r w:rsidRPr="00743762">
              <w:rPr>
                <w:rFonts w:ascii="Arial" w:hAnsi="Arial" w:cs="Arial"/>
                <w:sz w:val="18"/>
                <w:szCs w:val="18"/>
              </w:rPr>
              <w:t>0.5%</w:t>
            </w:r>
          </w:p>
        </w:tc>
      </w:tr>
      <w:tr w:rsidR="007801DF" w:rsidRPr="007801DF" w14:paraId="54DC29A9" w14:textId="77777777" w:rsidTr="00743762">
        <w:trPr>
          <w:jc w:val="center"/>
        </w:trPr>
        <w:tc>
          <w:tcPr>
            <w:tcW w:w="3402" w:type="dxa"/>
            <w:shd w:val="clear" w:color="auto" w:fill="auto"/>
            <w:vAlign w:val="center"/>
          </w:tcPr>
          <w:p w14:paraId="71C3B8EB" w14:textId="77777777" w:rsidR="007801DF" w:rsidRPr="00743762" w:rsidRDefault="007801DF" w:rsidP="00743762">
            <w:pPr>
              <w:spacing w:before="100" w:beforeAutospacing="1" w:afterAutospacing="1"/>
              <w:rPr>
                <w:rFonts w:ascii="Arial" w:hAnsi="Arial" w:cs="Arial"/>
                <w:sz w:val="18"/>
                <w:szCs w:val="18"/>
              </w:rPr>
            </w:pPr>
            <w:r w:rsidRPr="00743762">
              <w:rPr>
                <w:rFonts w:ascii="Arial" w:hAnsi="Arial" w:cs="Arial"/>
                <w:sz w:val="18"/>
                <w:szCs w:val="18"/>
              </w:rPr>
              <w:t>SSACCH + DRSACCH</w:t>
            </w:r>
          </w:p>
        </w:tc>
        <w:tc>
          <w:tcPr>
            <w:tcW w:w="1701" w:type="dxa"/>
            <w:shd w:val="clear" w:color="auto" w:fill="auto"/>
            <w:vAlign w:val="center"/>
          </w:tcPr>
          <w:p w14:paraId="7C99F74B" w14:textId="77777777" w:rsidR="007801DF" w:rsidRPr="00743762" w:rsidRDefault="007801DF" w:rsidP="00743762">
            <w:pPr>
              <w:spacing w:before="100" w:beforeAutospacing="1" w:afterAutospacing="1"/>
              <w:rPr>
                <w:rFonts w:ascii="Arial" w:hAnsi="Arial" w:cs="Arial"/>
                <w:sz w:val="18"/>
                <w:szCs w:val="18"/>
              </w:rPr>
            </w:pPr>
            <w:r w:rsidRPr="00743762">
              <w:rPr>
                <w:rFonts w:ascii="Arial" w:hAnsi="Arial" w:cs="Arial"/>
                <w:sz w:val="18"/>
                <w:szCs w:val="18"/>
              </w:rPr>
              <w:t>58%</w:t>
            </w:r>
          </w:p>
        </w:tc>
        <w:tc>
          <w:tcPr>
            <w:tcW w:w="1701" w:type="dxa"/>
            <w:shd w:val="clear" w:color="auto" w:fill="auto"/>
            <w:vAlign w:val="center"/>
          </w:tcPr>
          <w:p w14:paraId="39B0F60D" w14:textId="77777777" w:rsidR="007801DF" w:rsidRPr="00743762" w:rsidRDefault="007801DF" w:rsidP="00743762">
            <w:pPr>
              <w:spacing w:before="100" w:beforeAutospacing="1" w:afterAutospacing="1"/>
              <w:rPr>
                <w:rFonts w:ascii="Arial" w:hAnsi="Arial" w:cs="Arial"/>
                <w:sz w:val="18"/>
                <w:szCs w:val="18"/>
              </w:rPr>
            </w:pPr>
            <w:r w:rsidRPr="00743762">
              <w:rPr>
                <w:rFonts w:ascii="Arial" w:hAnsi="Arial" w:cs="Arial"/>
                <w:sz w:val="18"/>
                <w:szCs w:val="18"/>
              </w:rPr>
              <w:t>23%</w:t>
            </w:r>
          </w:p>
        </w:tc>
      </w:tr>
      <w:tr w:rsidR="007801DF" w:rsidRPr="007801DF" w14:paraId="47A8E5D5" w14:textId="77777777" w:rsidTr="00743762">
        <w:trPr>
          <w:jc w:val="center"/>
        </w:trPr>
        <w:tc>
          <w:tcPr>
            <w:tcW w:w="3402" w:type="dxa"/>
            <w:shd w:val="clear" w:color="auto" w:fill="auto"/>
            <w:vAlign w:val="center"/>
          </w:tcPr>
          <w:p w14:paraId="1D37298A" w14:textId="77777777" w:rsidR="007801DF" w:rsidRPr="00743762" w:rsidRDefault="007801DF" w:rsidP="00743762">
            <w:pPr>
              <w:spacing w:before="100" w:beforeAutospacing="1" w:afterAutospacing="1"/>
              <w:rPr>
                <w:rFonts w:ascii="Arial" w:hAnsi="Arial" w:cs="Arial"/>
                <w:sz w:val="18"/>
                <w:szCs w:val="18"/>
              </w:rPr>
            </w:pPr>
            <w:r w:rsidRPr="00743762">
              <w:rPr>
                <w:rFonts w:ascii="Arial" w:hAnsi="Arial" w:cs="Arial"/>
                <w:sz w:val="18"/>
                <w:szCs w:val="18"/>
              </w:rPr>
              <w:t>DRSACCH + RSACCH-1</w:t>
            </w:r>
          </w:p>
        </w:tc>
        <w:tc>
          <w:tcPr>
            <w:tcW w:w="1701" w:type="dxa"/>
            <w:shd w:val="clear" w:color="auto" w:fill="auto"/>
            <w:vAlign w:val="center"/>
          </w:tcPr>
          <w:p w14:paraId="6841513F" w14:textId="77777777" w:rsidR="007801DF" w:rsidRPr="00743762" w:rsidRDefault="007801DF" w:rsidP="00743762">
            <w:pPr>
              <w:spacing w:before="100" w:beforeAutospacing="1" w:afterAutospacing="1"/>
              <w:rPr>
                <w:rFonts w:ascii="Arial" w:hAnsi="Arial" w:cs="Arial"/>
                <w:sz w:val="18"/>
                <w:szCs w:val="18"/>
              </w:rPr>
            </w:pPr>
            <w:r w:rsidRPr="00743762">
              <w:rPr>
                <w:rFonts w:ascii="Arial" w:hAnsi="Arial" w:cs="Arial"/>
                <w:sz w:val="18"/>
                <w:szCs w:val="18"/>
              </w:rPr>
              <w:t>47%</w:t>
            </w:r>
          </w:p>
        </w:tc>
        <w:tc>
          <w:tcPr>
            <w:tcW w:w="1701" w:type="dxa"/>
            <w:shd w:val="clear" w:color="auto" w:fill="auto"/>
            <w:vAlign w:val="center"/>
          </w:tcPr>
          <w:p w14:paraId="2CD6CDFB" w14:textId="77777777" w:rsidR="007801DF" w:rsidRPr="00743762" w:rsidRDefault="007801DF" w:rsidP="00743762">
            <w:pPr>
              <w:spacing w:before="100" w:beforeAutospacing="1" w:afterAutospacing="1"/>
              <w:rPr>
                <w:rFonts w:ascii="Arial" w:hAnsi="Arial" w:cs="Arial"/>
                <w:sz w:val="18"/>
                <w:szCs w:val="18"/>
              </w:rPr>
            </w:pPr>
            <w:r w:rsidRPr="00743762">
              <w:rPr>
                <w:rFonts w:ascii="Arial" w:hAnsi="Arial" w:cs="Arial"/>
                <w:sz w:val="18"/>
                <w:szCs w:val="18"/>
              </w:rPr>
              <w:t>15%</w:t>
            </w:r>
          </w:p>
        </w:tc>
      </w:tr>
      <w:tr w:rsidR="007801DF" w:rsidRPr="007801DF" w14:paraId="2820436A" w14:textId="77777777" w:rsidTr="00743762">
        <w:trPr>
          <w:jc w:val="center"/>
        </w:trPr>
        <w:tc>
          <w:tcPr>
            <w:tcW w:w="3402" w:type="dxa"/>
            <w:shd w:val="clear" w:color="auto" w:fill="auto"/>
            <w:vAlign w:val="center"/>
          </w:tcPr>
          <w:p w14:paraId="3585F971" w14:textId="77777777" w:rsidR="007801DF" w:rsidRPr="00743762" w:rsidRDefault="007801DF" w:rsidP="00743762">
            <w:pPr>
              <w:spacing w:before="100" w:beforeAutospacing="1" w:afterAutospacing="1"/>
              <w:rPr>
                <w:rFonts w:ascii="Arial" w:hAnsi="Arial" w:cs="Arial"/>
                <w:sz w:val="18"/>
                <w:szCs w:val="18"/>
              </w:rPr>
            </w:pPr>
            <w:r w:rsidRPr="00743762">
              <w:rPr>
                <w:rFonts w:ascii="Arial" w:hAnsi="Arial" w:cs="Arial"/>
                <w:sz w:val="18"/>
                <w:szCs w:val="18"/>
              </w:rPr>
              <w:t>SSACCH + DRSACCH + RSACCH-1</w:t>
            </w:r>
          </w:p>
        </w:tc>
        <w:tc>
          <w:tcPr>
            <w:tcW w:w="1701" w:type="dxa"/>
            <w:shd w:val="clear" w:color="auto" w:fill="auto"/>
            <w:vAlign w:val="center"/>
          </w:tcPr>
          <w:p w14:paraId="6FBF2E74" w14:textId="77777777" w:rsidR="007801DF" w:rsidRPr="00743762" w:rsidRDefault="007801DF" w:rsidP="00743762">
            <w:pPr>
              <w:spacing w:before="100" w:beforeAutospacing="1" w:afterAutospacing="1"/>
              <w:rPr>
                <w:rFonts w:ascii="Arial" w:hAnsi="Arial" w:cs="Arial"/>
                <w:sz w:val="18"/>
                <w:szCs w:val="18"/>
              </w:rPr>
            </w:pPr>
            <w:r w:rsidRPr="00743762">
              <w:rPr>
                <w:rFonts w:ascii="Arial" w:hAnsi="Arial" w:cs="Arial"/>
                <w:sz w:val="18"/>
                <w:szCs w:val="18"/>
              </w:rPr>
              <w:t>65%</w:t>
            </w:r>
          </w:p>
        </w:tc>
        <w:tc>
          <w:tcPr>
            <w:tcW w:w="1701" w:type="dxa"/>
            <w:shd w:val="clear" w:color="auto" w:fill="auto"/>
            <w:vAlign w:val="center"/>
          </w:tcPr>
          <w:p w14:paraId="14660025" w14:textId="77777777" w:rsidR="007801DF" w:rsidRPr="00743762" w:rsidRDefault="007801DF" w:rsidP="00743762">
            <w:pPr>
              <w:spacing w:before="100" w:beforeAutospacing="1" w:afterAutospacing="1"/>
              <w:rPr>
                <w:rFonts w:ascii="Arial" w:hAnsi="Arial" w:cs="Arial"/>
                <w:sz w:val="18"/>
                <w:szCs w:val="18"/>
              </w:rPr>
            </w:pPr>
            <w:r w:rsidRPr="00743762">
              <w:rPr>
                <w:rFonts w:ascii="Arial" w:hAnsi="Arial" w:cs="Arial"/>
                <w:sz w:val="18"/>
                <w:szCs w:val="18"/>
              </w:rPr>
              <w:t>29%</w:t>
            </w:r>
          </w:p>
        </w:tc>
      </w:tr>
    </w:tbl>
    <w:p w14:paraId="78C70748" w14:textId="77777777" w:rsidR="007801DF" w:rsidRDefault="007801DF" w:rsidP="007801DF">
      <w:pPr>
        <w:pStyle w:val="FP"/>
      </w:pPr>
    </w:p>
    <w:p w14:paraId="066F43D4" w14:textId="77777777" w:rsidR="007801DF" w:rsidRDefault="007801DF" w:rsidP="007801DF">
      <w:pPr>
        <w:pStyle w:val="Heading5"/>
      </w:pPr>
      <w:bookmarkStart w:id="696" w:name="_Toc518053011"/>
      <w:r>
        <w:t>11.3.3.1.7</w:t>
      </w:r>
      <w:r>
        <w:tab/>
      </w:r>
      <w:r w:rsidRPr="00565B46">
        <w:t xml:space="preserve">Impact of </w:t>
      </w:r>
      <w:r>
        <w:t>SACCH enhancements</w:t>
      </w:r>
      <w:r w:rsidRPr="00565B46">
        <w:t xml:space="preserve"> on </w:t>
      </w:r>
      <w:r>
        <w:t>MUR</w:t>
      </w:r>
      <w:r w:rsidRPr="00565B46">
        <w:t>OS speech channels</w:t>
      </w:r>
      <w:bookmarkEnd w:id="696"/>
    </w:p>
    <w:p w14:paraId="7589DA6E" w14:textId="77777777" w:rsidR="007801DF" w:rsidRPr="00E22DD4" w:rsidRDefault="007801DF" w:rsidP="007801DF">
      <w:pPr>
        <w:pStyle w:val="H6"/>
      </w:pPr>
      <w:r>
        <w:t>11.3</w:t>
      </w:r>
      <w:r w:rsidRPr="00E22DD4">
        <w:t>.3.1.7.1</w:t>
      </w:r>
      <w:r w:rsidR="00205CAF">
        <w:tab/>
      </w:r>
      <w:r w:rsidRPr="00E22DD4">
        <w:t>Simulation</w:t>
      </w:r>
    </w:p>
    <w:p w14:paraId="448D9390" w14:textId="77777777" w:rsidR="00076245" w:rsidRPr="007801DF" w:rsidRDefault="007801DF" w:rsidP="007801DF">
      <w:r w:rsidRPr="00AA27DB">
        <w:t xml:space="preserve">Figs. </w:t>
      </w:r>
      <w:r>
        <w:t xml:space="preserve">11.3-18 </w:t>
      </w:r>
      <w:r w:rsidRPr="00AA27DB">
        <w:t xml:space="preserve">– </w:t>
      </w:r>
      <w:r>
        <w:t>21</w:t>
      </w:r>
      <w:r w:rsidRPr="00AA27DB">
        <w:t xml:space="preserve"> </w:t>
      </w:r>
      <w:r>
        <w:t xml:space="preserve">evaluate the </w:t>
      </w:r>
      <w:r w:rsidRPr="00AA27DB">
        <w:t xml:space="preserve">impact of SSACCH and DRSACCH on TCH performance on </w:t>
      </w:r>
      <w:r>
        <w:t>the other MUR</w:t>
      </w:r>
      <w:r w:rsidRPr="00AA27DB">
        <w:t>OS subchannel</w:t>
      </w:r>
      <w:r>
        <w:t xml:space="preserve">. Simulation assumptions for this evaluation are shown as in Table 11.3-12. Since SSACCH and DRSACCH </w:t>
      </w:r>
      <w:r w:rsidRPr="00E901FC">
        <w:t>result in similar impacts on the speech channels, only the evaluation of SSACCH is considered. Fig. 11.3-18 is shown for the case of TCH/AFS4.75 and SCPIR = 0 dB. Results for other cases can be found in [11.3-8].</w:t>
      </w:r>
      <w:r>
        <w:t xml:space="preserve"> </w:t>
      </w:r>
    </w:p>
    <w:p w14:paraId="0662E0D8" w14:textId="77777777" w:rsidR="007801DF" w:rsidRPr="004F64EB" w:rsidRDefault="007801DF" w:rsidP="007801DF">
      <w:pPr>
        <w:pStyle w:val="TH"/>
      </w:pPr>
      <w:r w:rsidRPr="004F64EB">
        <w:t>Table 11.3-12 Simulation assumptions for MUROS</w:t>
      </w:r>
    </w:p>
    <w:tbl>
      <w:tblPr>
        <w:tblW w:w="0" w:type="auto"/>
        <w:jc w:val="center"/>
        <w:tblBorders>
          <w:top w:val="single" w:sz="4" w:space="0" w:color="auto"/>
          <w:bottom w:val="single" w:sz="4" w:space="0" w:color="auto"/>
          <w:insideH w:val="single" w:sz="4" w:space="0" w:color="auto"/>
          <w:insideV w:val="single" w:sz="4" w:space="0" w:color="auto"/>
        </w:tblBorders>
        <w:tblLook w:val="0000" w:firstRow="0" w:lastRow="0" w:firstColumn="0" w:lastColumn="0" w:noHBand="0" w:noVBand="0"/>
      </w:tblPr>
      <w:tblGrid>
        <w:gridCol w:w="2401"/>
        <w:gridCol w:w="4761"/>
      </w:tblGrid>
      <w:tr w:rsidR="007801DF" w:rsidRPr="00F352A8" w14:paraId="3247BCFF" w14:textId="77777777">
        <w:tblPrEx>
          <w:tblCellMar>
            <w:top w:w="0" w:type="dxa"/>
            <w:bottom w:w="0" w:type="dxa"/>
          </w:tblCellMar>
        </w:tblPrEx>
        <w:trPr>
          <w:trHeight w:val="217"/>
          <w:jc w:val="center"/>
        </w:trPr>
        <w:tc>
          <w:tcPr>
            <w:tcW w:w="2401" w:type="dxa"/>
            <w:shd w:val="clear" w:color="auto" w:fill="auto"/>
          </w:tcPr>
          <w:p w14:paraId="1A5876AB" w14:textId="77777777" w:rsidR="007801DF" w:rsidRPr="004F64EB" w:rsidRDefault="007801DF" w:rsidP="007801DF">
            <w:pPr>
              <w:pStyle w:val="tablecolhead"/>
              <w:keepNext/>
              <w:rPr>
                <w:rFonts w:cs="Arial"/>
                <w:sz w:val="18"/>
                <w:szCs w:val="18"/>
              </w:rPr>
            </w:pPr>
            <w:r w:rsidRPr="004F64EB">
              <w:rPr>
                <w:rFonts w:cs="Arial"/>
                <w:sz w:val="18"/>
                <w:szCs w:val="18"/>
              </w:rPr>
              <w:t>Parameter</w:t>
            </w:r>
          </w:p>
        </w:tc>
        <w:tc>
          <w:tcPr>
            <w:tcW w:w="4761" w:type="dxa"/>
            <w:shd w:val="clear" w:color="auto" w:fill="auto"/>
          </w:tcPr>
          <w:p w14:paraId="4ECD3A70" w14:textId="77777777" w:rsidR="007801DF" w:rsidRPr="004F64EB" w:rsidRDefault="007801DF" w:rsidP="007801DF">
            <w:pPr>
              <w:pStyle w:val="tablecolhead"/>
              <w:keepNext/>
              <w:rPr>
                <w:rFonts w:cs="Arial"/>
                <w:sz w:val="18"/>
                <w:szCs w:val="18"/>
              </w:rPr>
            </w:pPr>
            <w:r w:rsidRPr="004F64EB">
              <w:rPr>
                <w:rFonts w:cs="Arial"/>
                <w:sz w:val="18"/>
                <w:szCs w:val="18"/>
              </w:rPr>
              <w:t>Value</w:t>
            </w:r>
          </w:p>
        </w:tc>
      </w:tr>
      <w:tr w:rsidR="007801DF" w:rsidRPr="00F352A8" w14:paraId="6FE0129B" w14:textId="77777777">
        <w:tblPrEx>
          <w:tblCellMar>
            <w:top w:w="0" w:type="dxa"/>
            <w:bottom w:w="0" w:type="dxa"/>
          </w:tblCellMar>
        </w:tblPrEx>
        <w:trPr>
          <w:trHeight w:val="449"/>
          <w:jc w:val="center"/>
        </w:trPr>
        <w:tc>
          <w:tcPr>
            <w:tcW w:w="2401" w:type="dxa"/>
          </w:tcPr>
          <w:p w14:paraId="052A421B" w14:textId="77777777" w:rsidR="007801DF" w:rsidRPr="00CB1107" w:rsidRDefault="007801DF" w:rsidP="007801DF">
            <w:pPr>
              <w:pStyle w:val="tablecopy"/>
              <w:keepNext/>
              <w:rPr>
                <w:rFonts w:ascii="Arial" w:hAnsi="Arial" w:cs="Arial"/>
                <w:sz w:val="18"/>
                <w:szCs w:val="18"/>
              </w:rPr>
            </w:pPr>
            <w:r w:rsidRPr="00CB1107">
              <w:rPr>
                <w:rFonts w:ascii="Arial" w:hAnsi="Arial" w:cs="Arial"/>
                <w:sz w:val="18"/>
                <w:szCs w:val="18"/>
              </w:rPr>
              <w:t>Speech codecs</w:t>
            </w:r>
          </w:p>
        </w:tc>
        <w:tc>
          <w:tcPr>
            <w:tcW w:w="4761" w:type="dxa"/>
          </w:tcPr>
          <w:p w14:paraId="4136B384" w14:textId="77777777" w:rsidR="007801DF" w:rsidRPr="00CB1107" w:rsidRDefault="007801DF" w:rsidP="007801DF">
            <w:pPr>
              <w:pStyle w:val="tablecopy"/>
              <w:keepNext/>
              <w:rPr>
                <w:rFonts w:ascii="Arial" w:hAnsi="Arial" w:cs="Arial"/>
                <w:sz w:val="18"/>
                <w:szCs w:val="18"/>
              </w:rPr>
            </w:pPr>
            <w:r w:rsidRPr="00CB1107">
              <w:rPr>
                <w:rFonts w:ascii="Arial" w:hAnsi="Arial" w:cs="Arial"/>
                <w:sz w:val="18"/>
                <w:szCs w:val="18"/>
              </w:rPr>
              <w:t xml:space="preserve">TCH/AFS4.75, </w:t>
            </w:r>
          </w:p>
          <w:p w14:paraId="6A91A126" w14:textId="77777777" w:rsidR="007801DF" w:rsidRPr="00CB1107" w:rsidRDefault="007801DF" w:rsidP="007801DF">
            <w:pPr>
              <w:pStyle w:val="tablecopy"/>
              <w:keepNext/>
              <w:rPr>
                <w:rFonts w:ascii="Arial" w:hAnsi="Arial" w:cs="Arial"/>
                <w:sz w:val="18"/>
                <w:szCs w:val="18"/>
              </w:rPr>
            </w:pPr>
            <w:r w:rsidRPr="00CB1107">
              <w:rPr>
                <w:rFonts w:ascii="Arial" w:hAnsi="Arial" w:cs="Arial"/>
                <w:sz w:val="18"/>
                <w:szCs w:val="18"/>
              </w:rPr>
              <w:t>TCH/AHS4.75</w:t>
            </w:r>
          </w:p>
        </w:tc>
      </w:tr>
      <w:tr w:rsidR="007801DF" w:rsidRPr="00F352A8" w14:paraId="1EF5D9AB" w14:textId="77777777">
        <w:tblPrEx>
          <w:tblCellMar>
            <w:top w:w="0" w:type="dxa"/>
            <w:bottom w:w="0" w:type="dxa"/>
          </w:tblCellMar>
        </w:tblPrEx>
        <w:trPr>
          <w:trHeight w:val="217"/>
          <w:jc w:val="center"/>
        </w:trPr>
        <w:tc>
          <w:tcPr>
            <w:tcW w:w="2401" w:type="dxa"/>
          </w:tcPr>
          <w:p w14:paraId="0236C26B" w14:textId="77777777" w:rsidR="007801DF" w:rsidRPr="00CB1107" w:rsidRDefault="007801DF" w:rsidP="007801DF">
            <w:pPr>
              <w:pStyle w:val="tablecopy"/>
              <w:keepNext/>
              <w:rPr>
                <w:rFonts w:ascii="Arial" w:hAnsi="Arial" w:cs="Arial"/>
                <w:sz w:val="18"/>
                <w:szCs w:val="18"/>
              </w:rPr>
            </w:pPr>
            <w:r w:rsidRPr="00CB1107">
              <w:rPr>
                <w:rFonts w:ascii="Arial" w:hAnsi="Arial" w:cs="Arial"/>
                <w:sz w:val="18"/>
                <w:szCs w:val="18"/>
              </w:rPr>
              <w:t>Control channels</w:t>
            </w:r>
          </w:p>
        </w:tc>
        <w:tc>
          <w:tcPr>
            <w:tcW w:w="4761" w:type="dxa"/>
          </w:tcPr>
          <w:p w14:paraId="09CD2AF6" w14:textId="77777777" w:rsidR="007801DF" w:rsidRPr="00CB1107" w:rsidRDefault="007801DF" w:rsidP="007801DF">
            <w:pPr>
              <w:pStyle w:val="tablecopy"/>
              <w:keepNext/>
              <w:jc w:val="left"/>
              <w:rPr>
                <w:rFonts w:ascii="Arial" w:hAnsi="Arial" w:cs="Arial"/>
                <w:sz w:val="18"/>
                <w:szCs w:val="18"/>
              </w:rPr>
            </w:pPr>
            <w:r>
              <w:rPr>
                <w:rFonts w:ascii="Arial" w:hAnsi="Arial" w:cs="Arial"/>
                <w:sz w:val="18"/>
                <w:szCs w:val="18"/>
              </w:rPr>
              <w:t>SSACCH, SSACCH+DRSACCH</w:t>
            </w:r>
          </w:p>
        </w:tc>
      </w:tr>
      <w:tr w:rsidR="007801DF" w:rsidRPr="00F352A8" w14:paraId="4284276A" w14:textId="77777777">
        <w:tblPrEx>
          <w:tblCellMar>
            <w:top w:w="0" w:type="dxa"/>
            <w:bottom w:w="0" w:type="dxa"/>
          </w:tblCellMar>
        </w:tblPrEx>
        <w:trPr>
          <w:trHeight w:val="217"/>
          <w:jc w:val="center"/>
        </w:trPr>
        <w:tc>
          <w:tcPr>
            <w:tcW w:w="2401" w:type="dxa"/>
          </w:tcPr>
          <w:p w14:paraId="58AC255D" w14:textId="77777777" w:rsidR="007801DF" w:rsidRPr="00CB1107" w:rsidRDefault="007801DF" w:rsidP="007801DF">
            <w:pPr>
              <w:pStyle w:val="tablecopy"/>
              <w:keepNext/>
              <w:rPr>
                <w:rFonts w:ascii="Arial" w:hAnsi="Arial" w:cs="Arial"/>
                <w:sz w:val="18"/>
                <w:szCs w:val="18"/>
              </w:rPr>
            </w:pPr>
            <w:r w:rsidRPr="00CB1107">
              <w:rPr>
                <w:rFonts w:ascii="Arial" w:hAnsi="Arial" w:cs="Arial"/>
                <w:sz w:val="18"/>
                <w:szCs w:val="18"/>
              </w:rPr>
              <w:t>Channel profile</w:t>
            </w:r>
          </w:p>
        </w:tc>
        <w:tc>
          <w:tcPr>
            <w:tcW w:w="4761" w:type="dxa"/>
          </w:tcPr>
          <w:p w14:paraId="5F2250D7" w14:textId="77777777" w:rsidR="007801DF" w:rsidRPr="00CB1107" w:rsidRDefault="007801DF" w:rsidP="007801DF">
            <w:pPr>
              <w:pStyle w:val="tablecopy"/>
              <w:keepNext/>
              <w:rPr>
                <w:rFonts w:ascii="Arial" w:hAnsi="Arial" w:cs="Arial"/>
                <w:sz w:val="18"/>
                <w:szCs w:val="18"/>
              </w:rPr>
            </w:pPr>
            <w:r w:rsidRPr="00CB1107">
              <w:rPr>
                <w:rFonts w:ascii="Arial" w:hAnsi="Arial" w:cs="Arial"/>
                <w:sz w:val="18"/>
                <w:szCs w:val="18"/>
              </w:rPr>
              <w:t>Typical Urban (TU)</w:t>
            </w:r>
          </w:p>
        </w:tc>
      </w:tr>
      <w:tr w:rsidR="007801DF" w:rsidRPr="00F352A8" w14:paraId="207FD422" w14:textId="77777777">
        <w:tblPrEx>
          <w:tblCellMar>
            <w:top w:w="0" w:type="dxa"/>
            <w:bottom w:w="0" w:type="dxa"/>
          </w:tblCellMar>
        </w:tblPrEx>
        <w:trPr>
          <w:trHeight w:val="232"/>
          <w:jc w:val="center"/>
        </w:trPr>
        <w:tc>
          <w:tcPr>
            <w:tcW w:w="2401" w:type="dxa"/>
          </w:tcPr>
          <w:p w14:paraId="62E8E925" w14:textId="77777777" w:rsidR="007801DF" w:rsidRPr="00CB1107" w:rsidRDefault="007801DF" w:rsidP="007801DF">
            <w:pPr>
              <w:pStyle w:val="tablecopy"/>
              <w:keepNext/>
              <w:rPr>
                <w:rFonts w:ascii="Arial" w:hAnsi="Arial" w:cs="Arial"/>
                <w:sz w:val="18"/>
                <w:szCs w:val="18"/>
              </w:rPr>
            </w:pPr>
            <w:r w:rsidRPr="00CB1107">
              <w:rPr>
                <w:rFonts w:ascii="Arial" w:hAnsi="Arial" w:cs="Arial"/>
                <w:sz w:val="18"/>
                <w:szCs w:val="18"/>
              </w:rPr>
              <w:t>Terminal speed</w:t>
            </w:r>
          </w:p>
        </w:tc>
        <w:tc>
          <w:tcPr>
            <w:tcW w:w="4761" w:type="dxa"/>
          </w:tcPr>
          <w:p w14:paraId="1C450FE7" w14:textId="77777777" w:rsidR="007801DF" w:rsidRPr="00CB1107" w:rsidRDefault="007801DF" w:rsidP="007801DF">
            <w:pPr>
              <w:pStyle w:val="tablecopy"/>
              <w:rPr>
                <w:rFonts w:ascii="Arial" w:hAnsi="Arial" w:cs="Arial"/>
                <w:sz w:val="18"/>
                <w:szCs w:val="18"/>
              </w:rPr>
            </w:pPr>
            <w:r w:rsidRPr="00CB1107">
              <w:rPr>
                <w:rFonts w:ascii="Arial" w:hAnsi="Arial" w:cs="Arial"/>
                <w:sz w:val="18"/>
                <w:szCs w:val="18"/>
              </w:rPr>
              <w:t>3 km/h</w:t>
            </w:r>
          </w:p>
        </w:tc>
      </w:tr>
      <w:tr w:rsidR="007801DF" w:rsidRPr="00F352A8" w14:paraId="19F3C428" w14:textId="77777777">
        <w:tblPrEx>
          <w:tblCellMar>
            <w:top w:w="0" w:type="dxa"/>
            <w:bottom w:w="0" w:type="dxa"/>
          </w:tblCellMar>
        </w:tblPrEx>
        <w:trPr>
          <w:trHeight w:val="217"/>
          <w:jc w:val="center"/>
        </w:trPr>
        <w:tc>
          <w:tcPr>
            <w:tcW w:w="2401" w:type="dxa"/>
          </w:tcPr>
          <w:p w14:paraId="62F9CD34" w14:textId="77777777" w:rsidR="007801DF" w:rsidRPr="00CB1107" w:rsidRDefault="007801DF" w:rsidP="007801DF">
            <w:pPr>
              <w:pStyle w:val="tablecopy"/>
              <w:keepNext/>
              <w:rPr>
                <w:rFonts w:ascii="Arial" w:hAnsi="Arial" w:cs="Arial"/>
                <w:sz w:val="18"/>
                <w:szCs w:val="18"/>
              </w:rPr>
            </w:pPr>
            <w:r w:rsidRPr="00CB1107">
              <w:rPr>
                <w:rFonts w:ascii="Arial" w:hAnsi="Arial" w:cs="Arial"/>
                <w:sz w:val="18"/>
                <w:szCs w:val="18"/>
              </w:rPr>
              <w:t>Frequency band</w:t>
            </w:r>
          </w:p>
        </w:tc>
        <w:tc>
          <w:tcPr>
            <w:tcW w:w="4761" w:type="dxa"/>
          </w:tcPr>
          <w:p w14:paraId="24422E37" w14:textId="77777777" w:rsidR="007801DF" w:rsidRPr="00CB1107" w:rsidRDefault="007801DF" w:rsidP="007801DF">
            <w:pPr>
              <w:pStyle w:val="tablecopy"/>
              <w:keepNext/>
              <w:rPr>
                <w:rFonts w:ascii="Arial" w:hAnsi="Arial" w:cs="Arial"/>
                <w:sz w:val="18"/>
                <w:szCs w:val="18"/>
              </w:rPr>
            </w:pPr>
            <w:r w:rsidRPr="00CB1107">
              <w:rPr>
                <w:rFonts w:ascii="Arial" w:hAnsi="Arial" w:cs="Arial"/>
                <w:sz w:val="18"/>
                <w:szCs w:val="18"/>
              </w:rPr>
              <w:t>900 MHz</w:t>
            </w:r>
          </w:p>
        </w:tc>
      </w:tr>
      <w:tr w:rsidR="007801DF" w:rsidRPr="00F352A8" w14:paraId="235DE68C" w14:textId="77777777">
        <w:tblPrEx>
          <w:tblCellMar>
            <w:top w:w="0" w:type="dxa"/>
            <w:bottom w:w="0" w:type="dxa"/>
          </w:tblCellMar>
        </w:tblPrEx>
        <w:trPr>
          <w:trHeight w:val="217"/>
          <w:jc w:val="center"/>
        </w:trPr>
        <w:tc>
          <w:tcPr>
            <w:tcW w:w="2401" w:type="dxa"/>
          </w:tcPr>
          <w:p w14:paraId="37B8F3A5" w14:textId="77777777" w:rsidR="007801DF" w:rsidRPr="00CB1107" w:rsidRDefault="007801DF" w:rsidP="007801DF">
            <w:pPr>
              <w:pStyle w:val="tablecopy"/>
              <w:keepNext/>
              <w:rPr>
                <w:rFonts w:ascii="Arial" w:hAnsi="Arial" w:cs="Arial"/>
                <w:sz w:val="18"/>
                <w:szCs w:val="18"/>
              </w:rPr>
            </w:pPr>
            <w:r w:rsidRPr="00CB1107">
              <w:rPr>
                <w:rFonts w:ascii="Arial" w:hAnsi="Arial" w:cs="Arial"/>
                <w:sz w:val="18"/>
                <w:szCs w:val="18"/>
              </w:rPr>
              <w:t>Frequency hopping</w:t>
            </w:r>
          </w:p>
        </w:tc>
        <w:tc>
          <w:tcPr>
            <w:tcW w:w="4761" w:type="dxa"/>
          </w:tcPr>
          <w:p w14:paraId="4D67D4DC" w14:textId="77777777" w:rsidR="007801DF" w:rsidRPr="00CB1107" w:rsidRDefault="007801DF" w:rsidP="007801DF">
            <w:pPr>
              <w:pStyle w:val="tablecopy"/>
              <w:keepNext/>
              <w:rPr>
                <w:rFonts w:ascii="Arial" w:hAnsi="Arial" w:cs="Arial"/>
                <w:sz w:val="18"/>
                <w:szCs w:val="18"/>
                <w:lang w:val="it-IT"/>
              </w:rPr>
            </w:pPr>
            <w:r w:rsidRPr="00CB1107">
              <w:rPr>
                <w:rFonts w:ascii="Arial" w:hAnsi="Arial" w:cs="Arial"/>
                <w:sz w:val="18"/>
                <w:szCs w:val="18"/>
                <w:lang w:val="it-IT"/>
              </w:rPr>
              <w:t>Ideal, Yes</w:t>
            </w:r>
          </w:p>
        </w:tc>
      </w:tr>
      <w:tr w:rsidR="007801DF" w:rsidRPr="00F352A8" w14:paraId="0C81EDD5" w14:textId="77777777">
        <w:tblPrEx>
          <w:tblCellMar>
            <w:top w:w="0" w:type="dxa"/>
            <w:bottom w:w="0" w:type="dxa"/>
          </w:tblCellMar>
        </w:tblPrEx>
        <w:trPr>
          <w:trHeight w:val="232"/>
          <w:jc w:val="center"/>
        </w:trPr>
        <w:tc>
          <w:tcPr>
            <w:tcW w:w="2401" w:type="dxa"/>
          </w:tcPr>
          <w:p w14:paraId="64624E8A" w14:textId="77777777" w:rsidR="007801DF" w:rsidRPr="00CB1107" w:rsidRDefault="007801DF" w:rsidP="007801DF">
            <w:pPr>
              <w:pStyle w:val="tablecopy"/>
              <w:keepNext/>
              <w:rPr>
                <w:rFonts w:ascii="Arial" w:hAnsi="Arial" w:cs="Arial"/>
                <w:sz w:val="18"/>
                <w:szCs w:val="18"/>
              </w:rPr>
            </w:pPr>
            <w:r w:rsidRPr="00CB1107">
              <w:rPr>
                <w:rFonts w:ascii="Arial" w:hAnsi="Arial" w:cs="Arial"/>
                <w:sz w:val="18"/>
                <w:szCs w:val="18"/>
              </w:rPr>
              <w:t>Interference</w:t>
            </w:r>
          </w:p>
        </w:tc>
        <w:tc>
          <w:tcPr>
            <w:tcW w:w="4761" w:type="dxa"/>
          </w:tcPr>
          <w:p w14:paraId="2A6C017D" w14:textId="77777777" w:rsidR="007801DF" w:rsidRPr="00CB1107" w:rsidRDefault="007801DF" w:rsidP="007801DF">
            <w:pPr>
              <w:pStyle w:val="tablecopy"/>
              <w:keepNext/>
              <w:rPr>
                <w:rFonts w:ascii="Arial" w:hAnsi="Arial" w:cs="Arial"/>
                <w:sz w:val="18"/>
                <w:szCs w:val="18"/>
              </w:rPr>
            </w:pPr>
            <w:r w:rsidRPr="00CB1107">
              <w:rPr>
                <w:rFonts w:ascii="Arial" w:hAnsi="Arial" w:cs="Arial"/>
                <w:sz w:val="18"/>
                <w:szCs w:val="18"/>
              </w:rPr>
              <w:t xml:space="preserve">MTS-2, </w:t>
            </w:r>
            <w:r>
              <w:rPr>
                <w:rFonts w:ascii="Arial" w:hAnsi="Arial" w:cs="Arial"/>
                <w:sz w:val="18"/>
                <w:szCs w:val="18"/>
              </w:rPr>
              <w:t xml:space="preserve">GMSK </w:t>
            </w:r>
            <w:r w:rsidRPr="00CB1107">
              <w:rPr>
                <w:rFonts w:ascii="Arial" w:hAnsi="Arial" w:cs="Arial"/>
                <w:sz w:val="18"/>
                <w:szCs w:val="18"/>
              </w:rPr>
              <w:t>modulated</w:t>
            </w:r>
          </w:p>
        </w:tc>
      </w:tr>
      <w:tr w:rsidR="007801DF" w:rsidRPr="00F352A8" w14:paraId="02227B0A" w14:textId="77777777">
        <w:tblPrEx>
          <w:tblCellMar>
            <w:top w:w="0" w:type="dxa"/>
            <w:bottom w:w="0" w:type="dxa"/>
          </w:tblCellMar>
        </w:tblPrEx>
        <w:trPr>
          <w:trHeight w:val="217"/>
          <w:jc w:val="center"/>
        </w:trPr>
        <w:tc>
          <w:tcPr>
            <w:tcW w:w="2401" w:type="dxa"/>
          </w:tcPr>
          <w:p w14:paraId="6F8DBA8D" w14:textId="77777777" w:rsidR="007801DF" w:rsidRPr="00CB1107" w:rsidRDefault="007801DF" w:rsidP="007801DF">
            <w:pPr>
              <w:pStyle w:val="tablecopy"/>
              <w:keepNext/>
              <w:rPr>
                <w:rFonts w:ascii="Arial" w:hAnsi="Arial" w:cs="Arial"/>
                <w:sz w:val="18"/>
                <w:szCs w:val="18"/>
              </w:rPr>
            </w:pPr>
            <w:r w:rsidRPr="00CB1107">
              <w:rPr>
                <w:rFonts w:ascii="Arial" w:hAnsi="Arial" w:cs="Arial"/>
                <w:sz w:val="18"/>
                <w:szCs w:val="18"/>
              </w:rPr>
              <w:t xml:space="preserve">TSC pair for VAMOS </w:t>
            </w:r>
          </w:p>
        </w:tc>
        <w:tc>
          <w:tcPr>
            <w:tcW w:w="4761" w:type="dxa"/>
          </w:tcPr>
          <w:p w14:paraId="2B3A9994" w14:textId="77777777" w:rsidR="007801DF" w:rsidRPr="00CB1107" w:rsidRDefault="007801DF" w:rsidP="007801DF">
            <w:pPr>
              <w:pStyle w:val="tablecopy"/>
              <w:keepNext/>
              <w:rPr>
                <w:rFonts w:ascii="Arial" w:hAnsi="Arial" w:cs="Arial"/>
                <w:sz w:val="18"/>
                <w:szCs w:val="18"/>
              </w:rPr>
            </w:pPr>
            <w:r w:rsidRPr="00CB1107">
              <w:rPr>
                <w:rFonts w:ascii="Arial" w:hAnsi="Arial" w:cs="Arial"/>
                <w:sz w:val="18"/>
                <w:szCs w:val="18"/>
              </w:rPr>
              <w:t>TSC-5 pair</w:t>
            </w:r>
          </w:p>
        </w:tc>
      </w:tr>
      <w:tr w:rsidR="007801DF" w:rsidRPr="00F352A8" w14:paraId="7D681ECA" w14:textId="77777777">
        <w:tblPrEx>
          <w:tblCellMar>
            <w:top w:w="0" w:type="dxa"/>
            <w:bottom w:w="0" w:type="dxa"/>
          </w:tblCellMar>
        </w:tblPrEx>
        <w:trPr>
          <w:trHeight w:val="217"/>
          <w:jc w:val="center"/>
        </w:trPr>
        <w:tc>
          <w:tcPr>
            <w:tcW w:w="2401" w:type="dxa"/>
          </w:tcPr>
          <w:p w14:paraId="7FD6F1EA" w14:textId="77777777" w:rsidR="007801DF" w:rsidRPr="00CB1107" w:rsidRDefault="007801DF" w:rsidP="007801DF">
            <w:pPr>
              <w:pStyle w:val="tablecopy"/>
              <w:keepNext/>
              <w:rPr>
                <w:rFonts w:ascii="Arial" w:hAnsi="Arial" w:cs="Arial"/>
                <w:sz w:val="18"/>
                <w:szCs w:val="18"/>
              </w:rPr>
            </w:pPr>
            <w:r w:rsidRPr="00CB1107">
              <w:rPr>
                <w:rFonts w:ascii="Arial" w:hAnsi="Arial" w:cs="Arial"/>
                <w:sz w:val="18"/>
                <w:szCs w:val="18"/>
              </w:rPr>
              <w:t>Activity factor for DTX</w:t>
            </w:r>
          </w:p>
        </w:tc>
        <w:tc>
          <w:tcPr>
            <w:tcW w:w="4761" w:type="dxa"/>
          </w:tcPr>
          <w:p w14:paraId="740BA28E" w14:textId="77777777" w:rsidR="007801DF" w:rsidRPr="00CB1107" w:rsidRDefault="007801DF" w:rsidP="007801DF">
            <w:pPr>
              <w:pStyle w:val="tablecopy"/>
              <w:keepNext/>
              <w:rPr>
                <w:rFonts w:ascii="Arial" w:hAnsi="Arial" w:cs="Arial"/>
                <w:sz w:val="18"/>
                <w:szCs w:val="18"/>
              </w:rPr>
            </w:pPr>
            <w:r w:rsidRPr="00CB1107">
              <w:rPr>
                <w:rFonts w:ascii="Arial" w:hAnsi="Arial" w:cs="Arial"/>
                <w:sz w:val="18"/>
                <w:szCs w:val="18"/>
              </w:rPr>
              <w:t>0.6</w:t>
            </w:r>
          </w:p>
        </w:tc>
      </w:tr>
      <w:tr w:rsidR="007801DF" w:rsidRPr="00F352A8" w14:paraId="5F767632" w14:textId="77777777">
        <w:tblPrEx>
          <w:tblCellMar>
            <w:top w:w="0" w:type="dxa"/>
            <w:bottom w:w="0" w:type="dxa"/>
          </w:tblCellMar>
        </w:tblPrEx>
        <w:trPr>
          <w:trHeight w:val="217"/>
          <w:jc w:val="center"/>
        </w:trPr>
        <w:tc>
          <w:tcPr>
            <w:tcW w:w="2401" w:type="dxa"/>
          </w:tcPr>
          <w:p w14:paraId="1E72194E" w14:textId="77777777" w:rsidR="007801DF" w:rsidRPr="00CB1107" w:rsidRDefault="007801DF" w:rsidP="007801DF">
            <w:pPr>
              <w:pStyle w:val="tablecopy"/>
              <w:keepNext/>
              <w:rPr>
                <w:rFonts w:ascii="Arial" w:hAnsi="Arial" w:cs="Arial"/>
                <w:sz w:val="18"/>
                <w:szCs w:val="18"/>
              </w:rPr>
            </w:pPr>
            <w:r w:rsidRPr="00CB1107">
              <w:rPr>
                <w:rFonts w:ascii="Arial" w:hAnsi="Arial" w:cs="Arial"/>
                <w:sz w:val="18"/>
                <w:szCs w:val="18"/>
              </w:rPr>
              <w:t>Receiver</w:t>
            </w:r>
          </w:p>
        </w:tc>
        <w:tc>
          <w:tcPr>
            <w:tcW w:w="4761" w:type="dxa"/>
          </w:tcPr>
          <w:p w14:paraId="1A418ACC" w14:textId="77777777" w:rsidR="007801DF" w:rsidRPr="00CB1107" w:rsidRDefault="007801DF" w:rsidP="007801DF">
            <w:pPr>
              <w:pStyle w:val="tablecopy"/>
              <w:keepNext/>
              <w:rPr>
                <w:rFonts w:ascii="Arial" w:hAnsi="Arial" w:cs="Arial"/>
                <w:sz w:val="18"/>
                <w:szCs w:val="18"/>
              </w:rPr>
            </w:pPr>
            <w:r w:rsidRPr="00CB1107">
              <w:rPr>
                <w:rFonts w:ascii="Arial" w:hAnsi="Arial" w:cs="Arial"/>
                <w:sz w:val="18"/>
                <w:szCs w:val="18"/>
              </w:rPr>
              <w:t>SAIC</w:t>
            </w:r>
          </w:p>
        </w:tc>
      </w:tr>
      <w:tr w:rsidR="007801DF" w:rsidRPr="00F352A8" w14:paraId="202D8912" w14:textId="77777777">
        <w:tblPrEx>
          <w:tblCellMar>
            <w:top w:w="0" w:type="dxa"/>
            <w:bottom w:w="0" w:type="dxa"/>
          </w:tblCellMar>
        </w:tblPrEx>
        <w:trPr>
          <w:trHeight w:val="217"/>
          <w:jc w:val="center"/>
        </w:trPr>
        <w:tc>
          <w:tcPr>
            <w:tcW w:w="2401" w:type="dxa"/>
          </w:tcPr>
          <w:p w14:paraId="5EA13DF2" w14:textId="77777777" w:rsidR="007801DF" w:rsidRPr="00CB1107" w:rsidRDefault="007801DF" w:rsidP="007801DF">
            <w:pPr>
              <w:pStyle w:val="tablecopy"/>
              <w:keepNext/>
              <w:rPr>
                <w:rFonts w:ascii="Arial" w:hAnsi="Arial" w:cs="Arial"/>
                <w:sz w:val="18"/>
                <w:szCs w:val="18"/>
              </w:rPr>
            </w:pPr>
            <w:r w:rsidRPr="00CB1107">
              <w:rPr>
                <w:rFonts w:ascii="Arial" w:hAnsi="Arial" w:cs="Arial"/>
                <w:sz w:val="18"/>
                <w:szCs w:val="18"/>
              </w:rPr>
              <w:t>SCPIRs</w:t>
            </w:r>
          </w:p>
        </w:tc>
        <w:tc>
          <w:tcPr>
            <w:tcW w:w="4761" w:type="dxa"/>
          </w:tcPr>
          <w:p w14:paraId="6AD24853" w14:textId="77777777" w:rsidR="007801DF" w:rsidRPr="00CB1107" w:rsidRDefault="007801DF" w:rsidP="007801DF">
            <w:pPr>
              <w:pStyle w:val="tablecopy"/>
              <w:keepNext/>
              <w:rPr>
                <w:rFonts w:ascii="Arial" w:hAnsi="Arial" w:cs="Arial"/>
                <w:sz w:val="18"/>
                <w:szCs w:val="18"/>
              </w:rPr>
            </w:pPr>
            <w:r>
              <w:rPr>
                <w:rFonts w:ascii="Arial" w:hAnsi="Arial" w:cs="Arial"/>
                <w:sz w:val="18"/>
                <w:szCs w:val="18"/>
              </w:rPr>
              <w:t>0 dB,</w:t>
            </w:r>
            <w:r w:rsidRPr="00CB1107">
              <w:rPr>
                <w:rFonts w:ascii="Arial" w:hAnsi="Arial" w:cs="Arial"/>
                <w:sz w:val="18"/>
                <w:szCs w:val="18"/>
              </w:rPr>
              <w:t xml:space="preserve"> -3 dB</w:t>
            </w:r>
          </w:p>
        </w:tc>
      </w:tr>
      <w:tr w:rsidR="007801DF" w:rsidRPr="00F352A8" w14:paraId="3A8FCDE8" w14:textId="77777777">
        <w:tblPrEx>
          <w:tblCellMar>
            <w:top w:w="0" w:type="dxa"/>
            <w:bottom w:w="0" w:type="dxa"/>
          </w:tblCellMar>
        </w:tblPrEx>
        <w:trPr>
          <w:trHeight w:val="217"/>
          <w:jc w:val="center"/>
        </w:trPr>
        <w:tc>
          <w:tcPr>
            <w:tcW w:w="2401" w:type="dxa"/>
          </w:tcPr>
          <w:p w14:paraId="0DF04731" w14:textId="77777777" w:rsidR="007801DF" w:rsidRPr="00CB1107" w:rsidRDefault="007801DF" w:rsidP="007801DF">
            <w:pPr>
              <w:pStyle w:val="tablecopy"/>
              <w:keepNext/>
              <w:rPr>
                <w:rFonts w:ascii="Arial" w:hAnsi="Arial" w:cs="Arial"/>
                <w:sz w:val="18"/>
                <w:szCs w:val="18"/>
              </w:rPr>
            </w:pPr>
            <w:r w:rsidRPr="00CB1107">
              <w:rPr>
                <w:rFonts w:ascii="Arial" w:hAnsi="Arial" w:cs="Arial"/>
                <w:sz w:val="18"/>
                <w:szCs w:val="18"/>
              </w:rPr>
              <w:t>Subchannel</w:t>
            </w:r>
          </w:p>
        </w:tc>
        <w:tc>
          <w:tcPr>
            <w:tcW w:w="4761" w:type="dxa"/>
          </w:tcPr>
          <w:p w14:paraId="55E7D97F" w14:textId="77777777" w:rsidR="007801DF" w:rsidRPr="00CB1107" w:rsidRDefault="007801DF" w:rsidP="007801DF">
            <w:pPr>
              <w:pStyle w:val="tablecopy"/>
              <w:keepNext/>
              <w:rPr>
                <w:rFonts w:ascii="Arial" w:hAnsi="Arial" w:cs="Arial"/>
                <w:sz w:val="18"/>
                <w:szCs w:val="18"/>
              </w:rPr>
            </w:pPr>
            <w:r w:rsidRPr="00CB1107">
              <w:rPr>
                <w:rFonts w:ascii="Arial" w:hAnsi="Arial" w:cs="Arial"/>
                <w:sz w:val="18"/>
                <w:szCs w:val="18"/>
              </w:rPr>
              <w:t>M</w:t>
            </w:r>
            <w:r>
              <w:rPr>
                <w:rFonts w:ascii="Arial" w:hAnsi="Arial" w:cs="Arial"/>
                <w:sz w:val="18"/>
                <w:szCs w:val="18"/>
              </w:rPr>
              <w:t>UR</w:t>
            </w:r>
            <w:r w:rsidRPr="00CB1107">
              <w:rPr>
                <w:rFonts w:ascii="Arial" w:hAnsi="Arial" w:cs="Arial"/>
                <w:sz w:val="18"/>
                <w:szCs w:val="18"/>
              </w:rPr>
              <w:t>OS subchannel</w:t>
            </w:r>
            <w:r>
              <w:rPr>
                <w:rFonts w:ascii="Arial" w:hAnsi="Arial" w:cs="Arial"/>
                <w:sz w:val="18"/>
                <w:szCs w:val="18"/>
              </w:rPr>
              <w:t xml:space="preserve"> 0</w:t>
            </w:r>
          </w:p>
        </w:tc>
      </w:tr>
    </w:tbl>
    <w:p w14:paraId="39DAFEEB" w14:textId="77777777" w:rsidR="007801DF" w:rsidRDefault="007801DF" w:rsidP="007801DF">
      <w:pPr>
        <w:pStyle w:val="FP"/>
      </w:pPr>
    </w:p>
    <w:p w14:paraId="21725BB5" w14:textId="77777777" w:rsidR="007801DF" w:rsidRPr="00AA27DB" w:rsidRDefault="007801DF" w:rsidP="007801DF"/>
    <w:p w14:paraId="3B34FC88" w14:textId="4B5314C7" w:rsidR="007801DF" w:rsidRPr="003E1A26" w:rsidRDefault="006A5256" w:rsidP="007801DF">
      <w:pPr>
        <w:pStyle w:val="TH"/>
      </w:pPr>
      <w:r w:rsidRPr="003E1A26">
        <w:rPr>
          <w:noProof/>
        </w:rPr>
        <w:lastRenderedPageBreak/>
        <w:drawing>
          <wp:inline distT="0" distB="0" distL="0" distR="0" wp14:anchorId="0DF49511" wp14:editId="499DF1D3">
            <wp:extent cx="3886200" cy="2811780"/>
            <wp:effectExtent l="0" t="0" r="0" b="0"/>
            <wp:docPr id="63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772">
                      <a:extLst>
                        <a:ext uri="{28A0092B-C50C-407E-A947-70E740481C1C}">
                          <a14:useLocalDpi xmlns:a14="http://schemas.microsoft.com/office/drawing/2010/main" val="0"/>
                        </a:ext>
                      </a:extLst>
                    </a:blip>
                    <a:srcRect/>
                    <a:stretch>
                      <a:fillRect/>
                    </a:stretch>
                  </pic:blipFill>
                  <pic:spPr bwMode="auto">
                    <a:xfrm>
                      <a:off x="0" y="0"/>
                      <a:ext cx="3886200" cy="2811780"/>
                    </a:xfrm>
                    <a:prstGeom prst="rect">
                      <a:avLst/>
                    </a:prstGeom>
                    <a:noFill/>
                    <a:ln>
                      <a:noFill/>
                    </a:ln>
                  </pic:spPr>
                </pic:pic>
              </a:graphicData>
            </a:graphic>
          </wp:inline>
        </w:drawing>
      </w:r>
    </w:p>
    <w:p w14:paraId="7AC8B5B5" w14:textId="77777777" w:rsidR="007801DF" w:rsidRPr="00B05EB7" w:rsidRDefault="007801DF" w:rsidP="007801DF">
      <w:pPr>
        <w:pStyle w:val="TF"/>
      </w:pPr>
      <w:r w:rsidRPr="00B05EB7">
        <w:t>Fig. 11.3-18: Impact of SSACCH and/or DRSACCH on TCH/AFS4.75 (SCPIR=0dB).</w:t>
      </w:r>
    </w:p>
    <w:p w14:paraId="00EFEBD3" w14:textId="77777777" w:rsidR="007801DF" w:rsidRDefault="007801DF" w:rsidP="007801DF">
      <w:pPr>
        <w:tabs>
          <w:tab w:val="left" w:pos="1985"/>
        </w:tabs>
        <w:rPr>
          <w:rFonts w:ascii="Arial" w:hAnsi="Arial" w:cs="Arial"/>
        </w:rPr>
      </w:pPr>
    </w:p>
    <w:p w14:paraId="0F36B5ED" w14:textId="77777777" w:rsidR="007801DF" w:rsidRPr="00E22DD4" w:rsidRDefault="007801DF" w:rsidP="007801DF">
      <w:pPr>
        <w:pStyle w:val="H6"/>
      </w:pPr>
      <w:r>
        <w:t>11.3.3.1.7.2</w:t>
      </w:r>
      <w:r>
        <w:tab/>
        <w:t>Discussion</w:t>
      </w:r>
    </w:p>
    <w:p w14:paraId="40EE0862" w14:textId="77777777" w:rsidR="007801DF" w:rsidRDefault="007801DF" w:rsidP="007801DF">
      <w:r>
        <w:t>The simulation results shown in Figs. 11.3-18 – 21 demonstrate that the</w:t>
      </w:r>
      <w:r w:rsidRPr="00AA27DB">
        <w:t xml:space="preserve"> performance impact</w:t>
      </w:r>
      <w:r>
        <w:t xml:space="preserve"> on the TCH of the other MUROS subchannel due to DRSACCH or SSACCH+DRSACCH</w:t>
      </w:r>
      <w:r w:rsidRPr="00AA27DB">
        <w:t xml:space="preserve"> is negligible. For all cases considered, the worst TCH performance degradation which is due to the introduction of both SSACCH and DRSACCH is about 0.05 dB at 1% FER</w:t>
      </w:r>
      <w:r>
        <w:t xml:space="preserve"> of speech channels</w:t>
      </w:r>
      <w:r w:rsidRPr="00AA27DB">
        <w:t>.</w:t>
      </w:r>
    </w:p>
    <w:p w14:paraId="06C4814B" w14:textId="77777777" w:rsidR="007801DF" w:rsidRPr="000C13B9" w:rsidRDefault="007801DF" w:rsidP="007801DF">
      <w:pPr>
        <w:pStyle w:val="Heading4"/>
      </w:pPr>
      <w:bookmarkStart w:id="697" w:name="_Toc518053012"/>
      <w:r>
        <w:t>11.3.3.2</w:t>
      </w:r>
      <w:r w:rsidRPr="000C13B9">
        <w:tab/>
      </w:r>
      <w:r>
        <w:t>Analysis of RLT counter for SACCH enhancements</w:t>
      </w:r>
      <w:bookmarkEnd w:id="697"/>
    </w:p>
    <w:p w14:paraId="3BA0C269" w14:textId="77777777" w:rsidR="007801DF" w:rsidRDefault="007801DF" w:rsidP="007801DF">
      <w:pPr>
        <w:pStyle w:val="Heading5"/>
      </w:pPr>
      <w:bookmarkStart w:id="698" w:name="_Toc518053013"/>
      <w:r>
        <w:t>11.3.3.2.1</w:t>
      </w:r>
      <w:r>
        <w:tab/>
        <w:t>Description</w:t>
      </w:r>
      <w:bookmarkEnd w:id="698"/>
    </w:p>
    <w:p w14:paraId="214EF769" w14:textId="77777777" w:rsidR="007801DF" w:rsidRDefault="007801DF" w:rsidP="007801DF">
      <w:pPr>
        <w:spacing w:line="0" w:lineRule="atLeast"/>
        <w:jc w:val="both"/>
      </w:pPr>
      <w:r w:rsidRPr="00A6043D">
        <w:t>As defined in</w:t>
      </w:r>
      <w:r>
        <w:t xml:space="preserve"> [11.3-4]</w:t>
      </w:r>
      <w:r w:rsidRPr="00A6043D">
        <w:t xml:space="preserve">, in the DL radio link failure is determined by the radio link timeout (RLT) counter S </w:t>
      </w:r>
      <w:r>
        <w:t>at</w:t>
      </w:r>
      <w:r w:rsidRPr="00A6043D">
        <w:t xml:space="preserve"> the MS, which is initialized with </w:t>
      </w:r>
      <w:r>
        <w:t xml:space="preserve">a </w:t>
      </w:r>
      <w:r w:rsidRPr="00A6043D">
        <w:t>RADIO_LINK_TIMEOUT</w:t>
      </w:r>
      <w:r>
        <w:t xml:space="preserve"> value </w:t>
      </w:r>
      <w:r w:rsidRPr="00A6043D">
        <w:t>S</w:t>
      </w:r>
      <w:r w:rsidRPr="00A6043D">
        <w:rPr>
          <w:vertAlign w:val="subscript"/>
        </w:rPr>
        <w:t>0</w:t>
      </w:r>
      <w:r>
        <w:t>. This</w:t>
      </w:r>
      <w:r w:rsidRPr="00A6043D">
        <w:t xml:space="preserve"> </w:t>
      </w:r>
      <w:r>
        <w:t>counter</w:t>
      </w:r>
      <w:r w:rsidRPr="00A6043D">
        <w:t xml:space="preserve"> </w:t>
      </w:r>
      <w:r>
        <w:t>is updated</w:t>
      </w:r>
      <w:r w:rsidRPr="00A6043D">
        <w:t xml:space="preserve"> based on </w:t>
      </w:r>
      <w:r>
        <w:t xml:space="preserve">the success of </w:t>
      </w:r>
      <w:r w:rsidRPr="00A6043D">
        <w:t xml:space="preserve">decoding </w:t>
      </w:r>
      <w:r>
        <w:t xml:space="preserve">of a </w:t>
      </w:r>
      <w:r w:rsidRPr="00A6043D">
        <w:t>SACCH block. The value of S increases by 2 (the maximum value of S is limited to S</w:t>
      </w:r>
      <w:r w:rsidRPr="00A6043D">
        <w:rPr>
          <w:vertAlign w:val="subscript"/>
        </w:rPr>
        <w:t>0</w:t>
      </w:r>
      <w:r w:rsidRPr="00A6043D">
        <w:t xml:space="preserve">) when </w:t>
      </w:r>
      <w:r>
        <w:t xml:space="preserve">the </w:t>
      </w:r>
      <w:r w:rsidRPr="00A6043D">
        <w:t xml:space="preserve">SACCH block decoding succeeds or decreases by 1 (the minimum value of S is zero) when </w:t>
      </w:r>
      <w:r>
        <w:t xml:space="preserve">the </w:t>
      </w:r>
      <w:r w:rsidRPr="00A6043D">
        <w:t xml:space="preserve">SACCH block decoding fails. In a severe channel environment, the value of S may reach zero with </w:t>
      </w:r>
      <w:r>
        <w:t>a relatively high</w:t>
      </w:r>
      <w:r w:rsidRPr="00A6043D">
        <w:t xml:space="preserve"> probability followed by the declaration of radio link failure.</w:t>
      </w:r>
      <w:r>
        <w:t xml:space="preserve"> </w:t>
      </w:r>
    </w:p>
    <w:p w14:paraId="6D7632A3" w14:textId="77777777" w:rsidR="007801DF" w:rsidRDefault="007801DF" w:rsidP="007801DF">
      <w:pPr>
        <w:spacing w:line="0" w:lineRule="atLeast"/>
        <w:jc w:val="both"/>
      </w:pPr>
      <w:r w:rsidRPr="00080207">
        <w:t xml:space="preserve">The operation of S can be considered as a stochastic process and modeled as a Markov chain </w:t>
      </w:r>
      <w:r>
        <w:t>[11.3-5]</w:t>
      </w:r>
      <w:r w:rsidRPr="00080207">
        <w:t xml:space="preserve"> with the states representing the values of S</w:t>
      </w:r>
      <w:r>
        <w:t>,</w:t>
      </w:r>
      <w:r w:rsidRPr="00080207">
        <w:t xml:space="preserve"> among of which one state (i.e., S=0) is </w:t>
      </w:r>
      <w:r>
        <w:t>an absorbing state. Subsection 11.3.3.2.2 analyzes the e</w:t>
      </w:r>
      <w:r w:rsidRPr="006655BA">
        <w:t>xpiration probability of RLT counter</w:t>
      </w:r>
      <w:r w:rsidRPr="00D84A17">
        <w:rPr>
          <w:rFonts w:ascii="Arial" w:hAnsi="Arial" w:cs="Arial"/>
        </w:rPr>
        <w:t xml:space="preserve"> </w:t>
      </w:r>
      <w:r w:rsidRPr="00080207">
        <w:t xml:space="preserve">for </w:t>
      </w:r>
      <w:r>
        <w:t>SACCH and SACCH enhancements with this model. In Subsection 11.3</w:t>
      </w:r>
      <w:r w:rsidRPr="006655BA">
        <w:t>.</w:t>
      </w:r>
      <w:r>
        <w:t xml:space="preserve">3.2.3, the simulated </w:t>
      </w:r>
      <w:r w:rsidRPr="006655BA">
        <w:t xml:space="preserve">CDF </w:t>
      </w:r>
      <w:r>
        <w:t xml:space="preserve">performance </w:t>
      </w:r>
      <w:r w:rsidRPr="006655BA">
        <w:t xml:space="preserve">of minimal RLT counter values is </w:t>
      </w:r>
      <w:r>
        <w:t>discussed</w:t>
      </w:r>
      <w:r w:rsidRPr="00080207">
        <w:t>.</w:t>
      </w:r>
    </w:p>
    <w:p w14:paraId="6A817998" w14:textId="77777777" w:rsidR="007801DF" w:rsidRPr="00107FE3" w:rsidRDefault="007801DF" w:rsidP="007801DF">
      <w:pPr>
        <w:spacing w:line="0" w:lineRule="atLeast"/>
        <w:jc w:val="both"/>
      </w:pPr>
      <w:r w:rsidRPr="00107FE3">
        <w:t>In 45.008</w:t>
      </w:r>
      <w:r>
        <w:t xml:space="preserve"> [11.3-4]</w:t>
      </w:r>
      <w:r w:rsidRPr="00107FE3">
        <w:t xml:space="preserve">, it is </w:t>
      </w:r>
      <w:r>
        <w:t>indicated</w:t>
      </w:r>
      <w:r w:rsidRPr="00107FE3">
        <w:t xml:space="preserve"> that </w:t>
      </w:r>
      <w:r w:rsidR="00205CAF">
        <w:rPr>
          <w:i/>
        </w:rPr>
        <w:t>"</w:t>
      </w:r>
      <w:r w:rsidRPr="00107FE3">
        <w:rPr>
          <w:i/>
        </w:rPr>
        <w:t>In general the parameters that control the forced release should be set such that the forced release will not normally occur until the call has degraded to a quality below that at which the majority of subscribers would have manually released. This ensures that, for example, a call on the edge of a radio coverage area, although of bad quality, can usually be completed if the subscriber wishes.</w:t>
      </w:r>
      <w:r w:rsidR="00205CAF">
        <w:rPr>
          <w:i/>
        </w:rPr>
        <w:t>"</w:t>
      </w:r>
      <w:r w:rsidRPr="00107FE3">
        <w:t xml:space="preserve"> </w:t>
      </w:r>
    </w:p>
    <w:p w14:paraId="0422A918" w14:textId="77777777" w:rsidR="007801DF" w:rsidRDefault="007801DF" w:rsidP="007801DF">
      <w:pPr>
        <w:spacing w:line="0" w:lineRule="atLeast"/>
        <w:jc w:val="both"/>
        <w:rPr>
          <w:rFonts w:ascii="Arial" w:hAnsi="Arial" w:cs="Arial"/>
        </w:rPr>
      </w:pPr>
      <w:r>
        <w:t>In general</w:t>
      </w:r>
      <w:r w:rsidRPr="00023DF3">
        <w:t>, before handover a</w:t>
      </w:r>
      <w:r>
        <w:t>n</w:t>
      </w:r>
      <w:r w:rsidRPr="00023DF3">
        <w:t xml:space="preserve"> MS is in poor channel conditions.</w:t>
      </w:r>
      <w:r>
        <w:t xml:space="preserve"> </w:t>
      </w:r>
      <w:r w:rsidRPr="00107FE3">
        <w:t>For ease of network management for handovers, some AMR networks are required to work in poor C/I conditions</w:t>
      </w:r>
      <w:r>
        <w:t xml:space="preserve"> [11.3-6]</w:t>
      </w:r>
      <w:r w:rsidRPr="00107FE3">
        <w:t xml:space="preserve">. </w:t>
      </w:r>
      <w:r w:rsidRPr="00023DF3">
        <w:t>A</w:t>
      </w:r>
      <w:r>
        <w:t>n</w:t>
      </w:r>
      <w:r w:rsidRPr="00023DF3">
        <w:t xml:space="preserve"> MS user in such situations may also mute the phone waiting for handover rather than release the call connection.</w:t>
      </w:r>
      <w:r>
        <w:rPr>
          <w:rFonts w:ascii="Arial" w:hAnsi="Arial" w:cs="Arial"/>
        </w:rPr>
        <w:t xml:space="preserve"> </w:t>
      </w:r>
    </w:p>
    <w:p w14:paraId="40BDAE46" w14:textId="77777777" w:rsidR="007801DF" w:rsidRDefault="007801DF" w:rsidP="007801DF">
      <w:pPr>
        <w:spacing w:line="0" w:lineRule="atLeast"/>
        <w:jc w:val="both"/>
      </w:pPr>
      <w:r w:rsidRPr="00107FE3">
        <w:t xml:space="preserve">In addition, based on AMR call quality measurements </w:t>
      </w:r>
      <w:r>
        <w:t>[11.3-7]</w:t>
      </w:r>
      <w:r w:rsidRPr="00107FE3">
        <w:t xml:space="preserve">, even with some relatively high FER of the AMR codec, the call quality measured with Mean Opinion Score (MOS) may </w:t>
      </w:r>
      <w:r>
        <w:t xml:space="preserve">diverse largely </w:t>
      </w:r>
      <w:r w:rsidRPr="00107FE3">
        <w:t xml:space="preserve">in </w:t>
      </w:r>
      <w:r>
        <w:t xml:space="preserve">general </w:t>
      </w:r>
      <w:r w:rsidRPr="00023DF3">
        <w:t>for a given FER of a speech codec</w:t>
      </w:r>
      <w:r w:rsidRPr="00107FE3">
        <w:t xml:space="preserve">, i.e., </w:t>
      </w:r>
      <w:r w:rsidRPr="00023DF3">
        <w:t xml:space="preserve">individual MS users may have different opinions based on their experiences and expectations on the calls. Therefore, at low C/I conditions, some users may not drop the call manually.  </w:t>
      </w:r>
    </w:p>
    <w:p w14:paraId="47D381E1" w14:textId="77777777" w:rsidR="007801DF" w:rsidRDefault="007801DF" w:rsidP="007801DF">
      <w:pPr>
        <w:spacing w:line="0" w:lineRule="atLeast"/>
        <w:jc w:val="both"/>
      </w:pPr>
      <w:r>
        <w:lastRenderedPageBreak/>
        <w:t>In the following, the RLT characteristics are evaluated with consideration of FER of speech codecs in a range from 1% to 25%.</w:t>
      </w:r>
    </w:p>
    <w:p w14:paraId="182A7566" w14:textId="77777777" w:rsidR="00076245" w:rsidRDefault="007801DF" w:rsidP="007801DF">
      <w:pPr>
        <w:spacing w:line="0" w:lineRule="atLeast"/>
        <w:jc w:val="both"/>
      </w:pPr>
      <w:r>
        <w:t xml:space="preserve">Based on </w:t>
      </w:r>
      <w:r w:rsidRPr="00080207">
        <w:t xml:space="preserve">Fig. </w:t>
      </w:r>
      <w:r>
        <w:t>11.3-8,</w:t>
      </w:r>
      <w:r w:rsidRPr="00080207">
        <w:t xml:space="preserve"> </w:t>
      </w:r>
      <w:r>
        <w:t>Table 11.3-13 lists</w:t>
      </w:r>
      <w:r w:rsidRPr="00080207">
        <w:t xml:space="preserve"> the </w:t>
      </w:r>
      <w:r>
        <w:t xml:space="preserve">BLERs </w:t>
      </w:r>
      <w:r w:rsidRPr="00080207">
        <w:t xml:space="preserve">of SACCH and </w:t>
      </w:r>
      <w:r>
        <w:t xml:space="preserve">some </w:t>
      </w:r>
      <w:r w:rsidRPr="00080207">
        <w:t>SAC</w:t>
      </w:r>
      <w:r>
        <w:t xml:space="preserve">CH enhancement techniques for </w:t>
      </w:r>
      <w:r w:rsidRPr="00080207">
        <w:t>M</w:t>
      </w:r>
      <w:r>
        <w:t>UROS, in which the BLER values in each FER/BLER column correspond to</w:t>
      </w:r>
      <w:r w:rsidRPr="00080207">
        <w:t xml:space="preserve"> the FER of TCH/AFS4.75 specified on the top of </w:t>
      </w:r>
      <w:r>
        <w:t>the same</w:t>
      </w:r>
      <w:r w:rsidRPr="00080207">
        <w:t xml:space="preserve"> column</w:t>
      </w:r>
      <w:r>
        <w:t xml:space="preserve">. Similarly, Table 11.3-14 shows the BLERs of </w:t>
      </w:r>
      <w:r w:rsidRPr="00080207">
        <w:t xml:space="preserve">SACCH and </w:t>
      </w:r>
      <w:r>
        <w:t xml:space="preserve">some </w:t>
      </w:r>
      <w:r w:rsidRPr="00080207">
        <w:t>SAC</w:t>
      </w:r>
      <w:r>
        <w:t xml:space="preserve">CH enhancement techniques for TCH/AHS4.75. Since the BLER of SSACCH+RSACCH (or SSACCH) is very close to that of DRSACCH+RSACCH (or DRSACCH), only DRSACCH+RSACCH (or DRSACCH) is taken into account in the following evaluation. </w:t>
      </w:r>
    </w:p>
    <w:p w14:paraId="2FE689AC" w14:textId="77777777" w:rsidR="007801DF" w:rsidRPr="007B3EF2" w:rsidRDefault="007801DF" w:rsidP="007801DF">
      <w:pPr>
        <w:pStyle w:val="TH"/>
      </w:pPr>
      <w:r w:rsidRPr="007B3EF2">
        <w:t>Table 11.3-13 BLERs of SACCH and SACCH enhancement techniques (TCH/AFS4.75)</w:t>
      </w:r>
    </w:p>
    <w:tbl>
      <w:tblPr>
        <w:tblW w:w="0" w:type="auto"/>
        <w:jc w:val="center"/>
        <w:tblBorders>
          <w:top w:val="single" w:sz="4" w:space="0" w:color="auto"/>
          <w:bottom w:val="single" w:sz="4" w:space="0" w:color="auto"/>
          <w:insideH w:val="single" w:sz="4" w:space="0" w:color="auto"/>
          <w:insideV w:val="single" w:sz="4" w:space="0" w:color="auto"/>
        </w:tblBorders>
        <w:tblLook w:val="01E0" w:firstRow="1" w:lastRow="1" w:firstColumn="1" w:lastColumn="1" w:noHBand="0" w:noVBand="0"/>
      </w:tblPr>
      <w:tblGrid>
        <w:gridCol w:w="1407"/>
        <w:gridCol w:w="1134"/>
        <w:gridCol w:w="1134"/>
        <w:gridCol w:w="1134"/>
        <w:gridCol w:w="1134"/>
        <w:gridCol w:w="1134"/>
        <w:gridCol w:w="1134"/>
      </w:tblGrid>
      <w:tr w:rsidR="007801DF" w:rsidRPr="00743762" w14:paraId="4522B01B" w14:textId="77777777" w:rsidTr="00743762">
        <w:trPr>
          <w:jc w:val="center"/>
        </w:trPr>
        <w:tc>
          <w:tcPr>
            <w:tcW w:w="1407" w:type="dxa"/>
            <w:shd w:val="clear" w:color="auto" w:fill="auto"/>
            <w:vAlign w:val="center"/>
          </w:tcPr>
          <w:p w14:paraId="3A3C4721" w14:textId="77777777" w:rsidR="007801DF" w:rsidRPr="00743762" w:rsidRDefault="007801DF" w:rsidP="00743762">
            <w:pPr>
              <w:spacing w:after="0"/>
              <w:jc w:val="center"/>
              <w:rPr>
                <w:rFonts w:ascii="Arial" w:hAnsi="Arial" w:cs="Arial"/>
                <w:b/>
                <w:sz w:val="18"/>
                <w:szCs w:val="18"/>
              </w:rPr>
            </w:pPr>
            <w:r w:rsidRPr="00743762">
              <w:rPr>
                <w:rFonts w:ascii="Arial" w:hAnsi="Arial" w:cs="Arial"/>
                <w:b/>
                <w:sz w:val="18"/>
                <w:szCs w:val="18"/>
              </w:rPr>
              <w:t>Channels</w:t>
            </w:r>
          </w:p>
        </w:tc>
        <w:tc>
          <w:tcPr>
            <w:tcW w:w="6804" w:type="dxa"/>
            <w:gridSpan w:val="6"/>
            <w:shd w:val="clear" w:color="auto" w:fill="auto"/>
            <w:vAlign w:val="center"/>
          </w:tcPr>
          <w:p w14:paraId="358186F2" w14:textId="77777777" w:rsidR="007801DF" w:rsidRPr="00743762" w:rsidRDefault="007801DF" w:rsidP="00743762">
            <w:pPr>
              <w:spacing w:after="0"/>
              <w:jc w:val="center"/>
              <w:rPr>
                <w:rFonts w:ascii="Arial" w:hAnsi="Arial" w:cs="Arial"/>
                <w:b/>
                <w:sz w:val="18"/>
                <w:szCs w:val="18"/>
              </w:rPr>
            </w:pPr>
            <w:r w:rsidRPr="00743762">
              <w:rPr>
                <w:rFonts w:ascii="Arial" w:hAnsi="Arial" w:cs="Arial"/>
                <w:b/>
                <w:sz w:val="18"/>
                <w:szCs w:val="18"/>
              </w:rPr>
              <w:t>FER/BLER</w:t>
            </w:r>
          </w:p>
        </w:tc>
      </w:tr>
      <w:tr w:rsidR="00743762" w:rsidRPr="00743762" w14:paraId="4A4FEF4B" w14:textId="77777777" w:rsidTr="00743762">
        <w:trPr>
          <w:jc w:val="center"/>
        </w:trPr>
        <w:tc>
          <w:tcPr>
            <w:tcW w:w="1407" w:type="dxa"/>
            <w:shd w:val="clear" w:color="auto" w:fill="auto"/>
            <w:vAlign w:val="center"/>
          </w:tcPr>
          <w:p w14:paraId="5ECACC81" w14:textId="77777777" w:rsidR="007801DF" w:rsidRPr="00743762" w:rsidRDefault="007801DF" w:rsidP="00743762">
            <w:pPr>
              <w:spacing w:after="0" w:line="0" w:lineRule="atLeast"/>
              <w:ind w:left="-43" w:firstLine="43"/>
              <w:rPr>
                <w:rFonts w:ascii="Arial" w:hAnsi="Arial" w:cs="Arial"/>
                <w:sz w:val="18"/>
                <w:szCs w:val="18"/>
              </w:rPr>
            </w:pPr>
            <w:r w:rsidRPr="00743762">
              <w:rPr>
                <w:rFonts w:ascii="Arial" w:hAnsi="Arial" w:cs="Arial"/>
                <w:sz w:val="18"/>
                <w:szCs w:val="18"/>
              </w:rPr>
              <w:t>TCH/AFS4.75</w:t>
            </w:r>
          </w:p>
        </w:tc>
        <w:tc>
          <w:tcPr>
            <w:tcW w:w="1134" w:type="dxa"/>
            <w:shd w:val="clear" w:color="auto" w:fill="auto"/>
            <w:vAlign w:val="center"/>
          </w:tcPr>
          <w:p w14:paraId="251462C2"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0.01</w:t>
            </w:r>
          </w:p>
        </w:tc>
        <w:tc>
          <w:tcPr>
            <w:tcW w:w="1134" w:type="dxa"/>
            <w:shd w:val="clear" w:color="auto" w:fill="auto"/>
            <w:vAlign w:val="center"/>
          </w:tcPr>
          <w:p w14:paraId="1A1D638D"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0.05</w:t>
            </w:r>
          </w:p>
        </w:tc>
        <w:tc>
          <w:tcPr>
            <w:tcW w:w="1134" w:type="dxa"/>
            <w:shd w:val="clear" w:color="auto" w:fill="auto"/>
            <w:vAlign w:val="center"/>
          </w:tcPr>
          <w:p w14:paraId="7480DF1A"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0.10</w:t>
            </w:r>
          </w:p>
        </w:tc>
        <w:tc>
          <w:tcPr>
            <w:tcW w:w="1134" w:type="dxa"/>
            <w:shd w:val="clear" w:color="auto" w:fill="auto"/>
            <w:vAlign w:val="center"/>
          </w:tcPr>
          <w:p w14:paraId="0EFBE235"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0.15</w:t>
            </w:r>
          </w:p>
        </w:tc>
        <w:tc>
          <w:tcPr>
            <w:tcW w:w="1134" w:type="dxa"/>
            <w:shd w:val="clear" w:color="auto" w:fill="auto"/>
            <w:vAlign w:val="center"/>
          </w:tcPr>
          <w:p w14:paraId="7021C52C"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0.20</w:t>
            </w:r>
          </w:p>
        </w:tc>
        <w:tc>
          <w:tcPr>
            <w:tcW w:w="1134" w:type="dxa"/>
            <w:shd w:val="clear" w:color="auto" w:fill="auto"/>
            <w:vAlign w:val="center"/>
          </w:tcPr>
          <w:p w14:paraId="5A96127B"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0.25</w:t>
            </w:r>
          </w:p>
        </w:tc>
      </w:tr>
      <w:tr w:rsidR="00743762" w:rsidRPr="00743762" w14:paraId="307D79BC" w14:textId="77777777" w:rsidTr="00743762">
        <w:trPr>
          <w:jc w:val="center"/>
        </w:trPr>
        <w:tc>
          <w:tcPr>
            <w:tcW w:w="1407" w:type="dxa"/>
            <w:shd w:val="clear" w:color="auto" w:fill="auto"/>
            <w:vAlign w:val="center"/>
          </w:tcPr>
          <w:p w14:paraId="779BFEB0" w14:textId="77777777" w:rsidR="007801DF" w:rsidRPr="00743762" w:rsidRDefault="007801DF" w:rsidP="00743762">
            <w:pPr>
              <w:spacing w:after="0" w:line="0" w:lineRule="atLeast"/>
              <w:ind w:left="29" w:hanging="29"/>
              <w:rPr>
                <w:rFonts w:ascii="Arial" w:hAnsi="Arial" w:cs="Arial"/>
                <w:sz w:val="18"/>
                <w:szCs w:val="18"/>
              </w:rPr>
            </w:pPr>
            <w:r w:rsidRPr="00743762">
              <w:rPr>
                <w:rFonts w:ascii="Arial" w:hAnsi="Arial" w:cs="Arial"/>
                <w:sz w:val="18"/>
                <w:szCs w:val="18"/>
              </w:rPr>
              <w:t>SACCH</w:t>
            </w:r>
          </w:p>
        </w:tc>
        <w:tc>
          <w:tcPr>
            <w:tcW w:w="1134" w:type="dxa"/>
            <w:shd w:val="clear" w:color="auto" w:fill="auto"/>
            <w:vAlign w:val="center"/>
          </w:tcPr>
          <w:p w14:paraId="36869C1A"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0.52</w:t>
            </w:r>
          </w:p>
        </w:tc>
        <w:tc>
          <w:tcPr>
            <w:tcW w:w="1134" w:type="dxa"/>
            <w:shd w:val="clear" w:color="auto" w:fill="auto"/>
            <w:vAlign w:val="center"/>
          </w:tcPr>
          <w:p w14:paraId="651F5627"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0.75</w:t>
            </w:r>
          </w:p>
        </w:tc>
        <w:tc>
          <w:tcPr>
            <w:tcW w:w="1134" w:type="dxa"/>
            <w:shd w:val="clear" w:color="auto" w:fill="auto"/>
            <w:vAlign w:val="center"/>
          </w:tcPr>
          <w:p w14:paraId="7E3905A8"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0.84</w:t>
            </w:r>
          </w:p>
        </w:tc>
        <w:tc>
          <w:tcPr>
            <w:tcW w:w="1134" w:type="dxa"/>
            <w:shd w:val="clear" w:color="auto" w:fill="auto"/>
            <w:vAlign w:val="center"/>
          </w:tcPr>
          <w:p w14:paraId="6C9B0905"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0.89</w:t>
            </w:r>
          </w:p>
        </w:tc>
        <w:tc>
          <w:tcPr>
            <w:tcW w:w="1134" w:type="dxa"/>
            <w:shd w:val="clear" w:color="auto" w:fill="auto"/>
            <w:vAlign w:val="center"/>
          </w:tcPr>
          <w:p w14:paraId="12B602EC"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0.91</w:t>
            </w:r>
          </w:p>
        </w:tc>
        <w:tc>
          <w:tcPr>
            <w:tcW w:w="1134" w:type="dxa"/>
            <w:shd w:val="clear" w:color="auto" w:fill="auto"/>
            <w:vAlign w:val="center"/>
          </w:tcPr>
          <w:p w14:paraId="6B9AE62F"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0.94</w:t>
            </w:r>
          </w:p>
        </w:tc>
      </w:tr>
      <w:tr w:rsidR="00743762" w:rsidRPr="00743762" w14:paraId="0CD57F79" w14:textId="77777777" w:rsidTr="00743762">
        <w:trPr>
          <w:jc w:val="center"/>
        </w:trPr>
        <w:tc>
          <w:tcPr>
            <w:tcW w:w="1407" w:type="dxa"/>
            <w:shd w:val="clear" w:color="auto" w:fill="auto"/>
            <w:vAlign w:val="center"/>
          </w:tcPr>
          <w:p w14:paraId="58B3E10F" w14:textId="77777777" w:rsidR="007801DF" w:rsidRPr="00743762" w:rsidRDefault="007801DF" w:rsidP="00743762">
            <w:pPr>
              <w:spacing w:after="0" w:line="0" w:lineRule="atLeast"/>
              <w:ind w:left="29" w:hanging="29"/>
              <w:rPr>
                <w:rFonts w:ascii="Arial" w:hAnsi="Arial" w:cs="Arial"/>
                <w:sz w:val="18"/>
                <w:szCs w:val="18"/>
              </w:rPr>
            </w:pPr>
            <w:r w:rsidRPr="00743762">
              <w:rPr>
                <w:rFonts w:ascii="Arial" w:hAnsi="Arial" w:cs="Arial"/>
                <w:sz w:val="18"/>
                <w:szCs w:val="18"/>
              </w:rPr>
              <w:t>RSACCH</w:t>
            </w:r>
          </w:p>
        </w:tc>
        <w:tc>
          <w:tcPr>
            <w:tcW w:w="1134" w:type="dxa"/>
            <w:shd w:val="clear" w:color="auto" w:fill="auto"/>
            <w:vAlign w:val="center"/>
          </w:tcPr>
          <w:p w14:paraId="07CDEC65"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0.070</w:t>
            </w:r>
          </w:p>
        </w:tc>
        <w:tc>
          <w:tcPr>
            <w:tcW w:w="1134" w:type="dxa"/>
            <w:shd w:val="clear" w:color="auto" w:fill="auto"/>
            <w:vAlign w:val="center"/>
          </w:tcPr>
          <w:p w14:paraId="01F2A068"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0.24</w:t>
            </w:r>
          </w:p>
        </w:tc>
        <w:tc>
          <w:tcPr>
            <w:tcW w:w="1134" w:type="dxa"/>
            <w:shd w:val="clear" w:color="auto" w:fill="auto"/>
            <w:vAlign w:val="center"/>
          </w:tcPr>
          <w:p w14:paraId="540074B8"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0.38</w:t>
            </w:r>
          </w:p>
        </w:tc>
        <w:tc>
          <w:tcPr>
            <w:tcW w:w="1134" w:type="dxa"/>
            <w:shd w:val="clear" w:color="auto" w:fill="auto"/>
            <w:vAlign w:val="center"/>
          </w:tcPr>
          <w:p w14:paraId="308AA6DD"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0.49</w:t>
            </w:r>
          </w:p>
        </w:tc>
        <w:tc>
          <w:tcPr>
            <w:tcW w:w="1134" w:type="dxa"/>
            <w:shd w:val="clear" w:color="auto" w:fill="auto"/>
            <w:vAlign w:val="center"/>
          </w:tcPr>
          <w:p w14:paraId="52304BF8"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0.58</w:t>
            </w:r>
          </w:p>
        </w:tc>
        <w:tc>
          <w:tcPr>
            <w:tcW w:w="1134" w:type="dxa"/>
            <w:shd w:val="clear" w:color="auto" w:fill="auto"/>
            <w:vAlign w:val="center"/>
          </w:tcPr>
          <w:p w14:paraId="21DF4136"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0.66</w:t>
            </w:r>
          </w:p>
        </w:tc>
      </w:tr>
      <w:tr w:rsidR="00743762" w:rsidRPr="00743762" w14:paraId="28AF86AA" w14:textId="77777777" w:rsidTr="00743762">
        <w:trPr>
          <w:jc w:val="center"/>
        </w:trPr>
        <w:tc>
          <w:tcPr>
            <w:tcW w:w="1407" w:type="dxa"/>
            <w:shd w:val="clear" w:color="auto" w:fill="auto"/>
            <w:vAlign w:val="center"/>
          </w:tcPr>
          <w:p w14:paraId="75880A0A" w14:textId="77777777" w:rsidR="007801DF" w:rsidRPr="00743762" w:rsidRDefault="007801DF" w:rsidP="00743762">
            <w:pPr>
              <w:spacing w:after="0" w:line="0" w:lineRule="atLeast"/>
              <w:ind w:left="29" w:hanging="29"/>
              <w:rPr>
                <w:rFonts w:ascii="Arial" w:hAnsi="Arial" w:cs="Arial"/>
                <w:sz w:val="18"/>
                <w:szCs w:val="18"/>
              </w:rPr>
            </w:pPr>
            <w:r w:rsidRPr="00743762">
              <w:rPr>
                <w:rFonts w:ascii="Arial" w:hAnsi="Arial" w:cs="Arial"/>
                <w:sz w:val="18"/>
                <w:szCs w:val="18"/>
              </w:rPr>
              <w:t>DRSACCH + RSACCH</w:t>
            </w:r>
          </w:p>
        </w:tc>
        <w:tc>
          <w:tcPr>
            <w:tcW w:w="1134" w:type="dxa"/>
            <w:shd w:val="clear" w:color="auto" w:fill="auto"/>
            <w:vAlign w:val="center"/>
          </w:tcPr>
          <w:p w14:paraId="7EF60D9A"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0.045</w:t>
            </w:r>
          </w:p>
        </w:tc>
        <w:tc>
          <w:tcPr>
            <w:tcW w:w="1134" w:type="dxa"/>
            <w:shd w:val="clear" w:color="auto" w:fill="auto"/>
            <w:vAlign w:val="center"/>
          </w:tcPr>
          <w:p w14:paraId="4074C368"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0.16</w:t>
            </w:r>
          </w:p>
        </w:tc>
        <w:tc>
          <w:tcPr>
            <w:tcW w:w="1134" w:type="dxa"/>
            <w:shd w:val="clear" w:color="auto" w:fill="auto"/>
            <w:vAlign w:val="center"/>
          </w:tcPr>
          <w:p w14:paraId="5A794D5D"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0.28</w:t>
            </w:r>
          </w:p>
        </w:tc>
        <w:tc>
          <w:tcPr>
            <w:tcW w:w="1134" w:type="dxa"/>
            <w:shd w:val="clear" w:color="auto" w:fill="auto"/>
            <w:vAlign w:val="center"/>
          </w:tcPr>
          <w:p w14:paraId="7A99C7CA"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0.38</w:t>
            </w:r>
          </w:p>
        </w:tc>
        <w:tc>
          <w:tcPr>
            <w:tcW w:w="1134" w:type="dxa"/>
            <w:shd w:val="clear" w:color="auto" w:fill="auto"/>
            <w:vAlign w:val="center"/>
          </w:tcPr>
          <w:p w14:paraId="78929CDF"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0.45</w:t>
            </w:r>
          </w:p>
        </w:tc>
        <w:tc>
          <w:tcPr>
            <w:tcW w:w="1134" w:type="dxa"/>
            <w:shd w:val="clear" w:color="auto" w:fill="auto"/>
            <w:vAlign w:val="center"/>
          </w:tcPr>
          <w:p w14:paraId="2B990708"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0.54</w:t>
            </w:r>
          </w:p>
        </w:tc>
      </w:tr>
      <w:tr w:rsidR="00743762" w:rsidRPr="00743762" w14:paraId="2492F48D" w14:textId="77777777" w:rsidTr="00743762">
        <w:trPr>
          <w:jc w:val="center"/>
        </w:trPr>
        <w:tc>
          <w:tcPr>
            <w:tcW w:w="1407" w:type="dxa"/>
            <w:shd w:val="clear" w:color="auto" w:fill="auto"/>
            <w:vAlign w:val="center"/>
          </w:tcPr>
          <w:p w14:paraId="70CDE98B" w14:textId="77777777" w:rsidR="007801DF" w:rsidRPr="00743762" w:rsidRDefault="007801DF" w:rsidP="00743762">
            <w:pPr>
              <w:spacing w:after="0" w:line="0" w:lineRule="atLeast"/>
              <w:ind w:left="29" w:hanging="29"/>
              <w:rPr>
                <w:rFonts w:ascii="Arial" w:hAnsi="Arial" w:cs="Arial"/>
                <w:sz w:val="18"/>
                <w:szCs w:val="18"/>
              </w:rPr>
            </w:pPr>
            <w:r w:rsidRPr="00743762">
              <w:rPr>
                <w:rFonts w:ascii="Arial" w:hAnsi="Arial" w:cs="Arial"/>
                <w:sz w:val="18"/>
                <w:szCs w:val="18"/>
              </w:rPr>
              <w:t>SSACCH + RSACCH</w:t>
            </w:r>
          </w:p>
        </w:tc>
        <w:tc>
          <w:tcPr>
            <w:tcW w:w="1134" w:type="dxa"/>
            <w:shd w:val="clear" w:color="auto" w:fill="auto"/>
            <w:vAlign w:val="center"/>
          </w:tcPr>
          <w:p w14:paraId="268565C5"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0.044</w:t>
            </w:r>
          </w:p>
        </w:tc>
        <w:tc>
          <w:tcPr>
            <w:tcW w:w="1134" w:type="dxa"/>
            <w:shd w:val="clear" w:color="auto" w:fill="auto"/>
            <w:vAlign w:val="center"/>
          </w:tcPr>
          <w:p w14:paraId="669DFC2C"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0.17</w:t>
            </w:r>
          </w:p>
        </w:tc>
        <w:tc>
          <w:tcPr>
            <w:tcW w:w="1134" w:type="dxa"/>
            <w:shd w:val="clear" w:color="auto" w:fill="auto"/>
            <w:vAlign w:val="center"/>
          </w:tcPr>
          <w:p w14:paraId="55E01A5F"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0.28</w:t>
            </w:r>
          </w:p>
        </w:tc>
        <w:tc>
          <w:tcPr>
            <w:tcW w:w="1134" w:type="dxa"/>
            <w:shd w:val="clear" w:color="auto" w:fill="auto"/>
            <w:vAlign w:val="center"/>
          </w:tcPr>
          <w:p w14:paraId="1160880E"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0.38</w:t>
            </w:r>
          </w:p>
        </w:tc>
        <w:tc>
          <w:tcPr>
            <w:tcW w:w="1134" w:type="dxa"/>
            <w:shd w:val="clear" w:color="auto" w:fill="auto"/>
            <w:vAlign w:val="center"/>
          </w:tcPr>
          <w:p w14:paraId="3F5036E3"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0.45</w:t>
            </w:r>
          </w:p>
        </w:tc>
        <w:tc>
          <w:tcPr>
            <w:tcW w:w="1134" w:type="dxa"/>
            <w:shd w:val="clear" w:color="auto" w:fill="auto"/>
            <w:vAlign w:val="center"/>
          </w:tcPr>
          <w:p w14:paraId="035665FB"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0.53</w:t>
            </w:r>
          </w:p>
        </w:tc>
      </w:tr>
      <w:tr w:rsidR="00743762" w:rsidRPr="00743762" w14:paraId="496BBAFB" w14:textId="77777777" w:rsidTr="00743762">
        <w:trPr>
          <w:jc w:val="center"/>
        </w:trPr>
        <w:tc>
          <w:tcPr>
            <w:tcW w:w="1407" w:type="dxa"/>
            <w:shd w:val="clear" w:color="auto" w:fill="auto"/>
            <w:vAlign w:val="center"/>
          </w:tcPr>
          <w:p w14:paraId="34BC78B3" w14:textId="77777777" w:rsidR="007801DF" w:rsidRPr="00743762" w:rsidRDefault="007801DF" w:rsidP="00743762">
            <w:pPr>
              <w:spacing w:after="0" w:line="0" w:lineRule="atLeast"/>
              <w:ind w:left="29" w:hanging="29"/>
              <w:rPr>
                <w:rFonts w:ascii="Arial" w:hAnsi="Arial" w:cs="Arial"/>
                <w:sz w:val="18"/>
                <w:szCs w:val="18"/>
              </w:rPr>
            </w:pPr>
            <w:r w:rsidRPr="00743762">
              <w:rPr>
                <w:rFonts w:ascii="Arial" w:hAnsi="Arial" w:cs="Arial"/>
                <w:sz w:val="18"/>
                <w:szCs w:val="18"/>
              </w:rPr>
              <w:t>SSACCH + DRSACCH + RSACCH</w:t>
            </w:r>
          </w:p>
        </w:tc>
        <w:tc>
          <w:tcPr>
            <w:tcW w:w="1134" w:type="dxa"/>
            <w:shd w:val="clear" w:color="auto" w:fill="auto"/>
            <w:vAlign w:val="center"/>
          </w:tcPr>
          <w:p w14:paraId="3D6F3CB3"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0.024</w:t>
            </w:r>
          </w:p>
        </w:tc>
        <w:tc>
          <w:tcPr>
            <w:tcW w:w="1134" w:type="dxa"/>
            <w:shd w:val="clear" w:color="auto" w:fill="auto"/>
            <w:vAlign w:val="center"/>
          </w:tcPr>
          <w:p w14:paraId="6F78786A"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0.096</w:t>
            </w:r>
          </w:p>
        </w:tc>
        <w:tc>
          <w:tcPr>
            <w:tcW w:w="1134" w:type="dxa"/>
            <w:shd w:val="clear" w:color="auto" w:fill="auto"/>
            <w:vAlign w:val="center"/>
          </w:tcPr>
          <w:p w14:paraId="7BB06F18"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0.17</w:t>
            </w:r>
          </w:p>
        </w:tc>
        <w:tc>
          <w:tcPr>
            <w:tcW w:w="1134" w:type="dxa"/>
            <w:shd w:val="clear" w:color="auto" w:fill="auto"/>
            <w:vAlign w:val="center"/>
          </w:tcPr>
          <w:p w14:paraId="3AA2DDD6"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0.25</w:t>
            </w:r>
          </w:p>
        </w:tc>
        <w:tc>
          <w:tcPr>
            <w:tcW w:w="1134" w:type="dxa"/>
            <w:shd w:val="clear" w:color="auto" w:fill="auto"/>
            <w:vAlign w:val="center"/>
          </w:tcPr>
          <w:p w14:paraId="152526CC"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0.32</w:t>
            </w:r>
          </w:p>
        </w:tc>
        <w:tc>
          <w:tcPr>
            <w:tcW w:w="1134" w:type="dxa"/>
            <w:shd w:val="clear" w:color="auto" w:fill="auto"/>
            <w:vAlign w:val="center"/>
          </w:tcPr>
          <w:p w14:paraId="4D4E2199"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0.39</w:t>
            </w:r>
          </w:p>
        </w:tc>
      </w:tr>
    </w:tbl>
    <w:p w14:paraId="44F10534" w14:textId="77777777" w:rsidR="007801DF" w:rsidRDefault="007801DF" w:rsidP="007801DF">
      <w:pPr>
        <w:pStyle w:val="FP"/>
      </w:pPr>
    </w:p>
    <w:p w14:paraId="6D616372" w14:textId="77777777" w:rsidR="007801DF" w:rsidRDefault="007801DF" w:rsidP="007801DF"/>
    <w:p w14:paraId="4C30F829" w14:textId="77777777" w:rsidR="007801DF" w:rsidRPr="00FD750A" w:rsidRDefault="007801DF" w:rsidP="007801DF">
      <w:pPr>
        <w:pStyle w:val="TH"/>
      </w:pPr>
      <w:r w:rsidRPr="00FD750A">
        <w:t>Table 11.3-14 BLERs of SACCH and SACCH enhancement techniques (TCH/AHS4.75)</w:t>
      </w:r>
    </w:p>
    <w:tbl>
      <w:tblPr>
        <w:tblW w:w="0" w:type="auto"/>
        <w:jc w:val="center"/>
        <w:tblBorders>
          <w:top w:val="single" w:sz="4" w:space="0" w:color="auto"/>
          <w:bottom w:val="single" w:sz="4" w:space="0" w:color="auto"/>
          <w:insideH w:val="single" w:sz="4" w:space="0" w:color="auto"/>
          <w:insideV w:val="single" w:sz="4" w:space="0" w:color="auto"/>
        </w:tblBorders>
        <w:tblLook w:val="01E0" w:firstRow="1" w:lastRow="1" w:firstColumn="1" w:lastColumn="1" w:noHBand="0" w:noVBand="0"/>
      </w:tblPr>
      <w:tblGrid>
        <w:gridCol w:w="1407"/>
        <w:gridCol w:w="1134"/>
        <w:gridCol w:w="1134"/>
        <w:gridCol w:w="1134"/>
        <w:gridCol w:w="1134"/>
        <w:gridCol w:w="1134"/>
        <w:gridCol w:w="1134"/>
      </w:tblGrid>
      <w:tr w:rsidR="007801DF" w:rsidRPr="00743762" w14:paraId="4B63371D" w14:textId="77777777" w:rsidTr="00743762">
        <w:trPr>
          <w:jc w:val="center"/>
        </w:trPr>
        <w:tc>
          <w:tcPr>
            <w:tcW w:w="1407" w:type="dxa"/>
            <w:shd w:val="clear" w:color="auto" w:fill="auto"/>
            <w:vAlign w:val="center"/>
          </w:tcPr>
          <w:p w14:paraId="0DAD1E88" w14:textId="77777777" w:rsidR="007801DF" w:rsidRPr="00743762" w:rsidRDefault="007801DF" w:rsidP="00743762">
            <w:pPr>
              <w:spacing w:after="0"/>
              <w:jc w:val="center"/>
              <w:rPr>
                <w:rFonts w:ascii="Arial" w:hAnsi="Arial" w:cs="Arial"/>
                <w:b/>
                <w:sz w:val="18"/>
                <w:szCs w:val="18"/>
              </w:rPr>
            </w:pPr>
            <w:r w:rsidRPr="00743762">
              <w:rPr>
                <w:rFonts w:ascii="Arial" w:hAnsi="Arial" w:cs="Arial"/>
                <w:b/>
                <w:sz w:val="18"/>
                <w:szCs w:val="18"/>
              </w:rPr>
              <w:t>Channels</w:t>
            </w:r>
          </w:p>
        </w:tc>
        <w:tc>
          <w:tcPr>
            <w:tcW w:w="6804" w:type="dxa"/>
            <w:gridSpan w:val="6"/>
            <w:shd w:val="clear" w:color="auto" w:fill="auto"/>
            <w:vAlign w:val="center"/>
          </w:tcPr>
          <w:p w14:paraId="4578EE85" w14:textId="77777777" w:rsidR="007801DF" w:rsidRPr="00743762" w:rsidRDefault="007801DF" w:rsidP="00743762">
            <w:pPr>
              <w:spacing w:after="0"/>
              <w:jc w:val="center"/>
              <w:rPr>
                <w:rFonts w:ascii="Arial" w:hAnsi="Arial" w:cs="Arial"/>
                <w:b/>
                <w:sz w:val="18"/>
                <w:szCs w:val="18"/>
              </w:rPr>
            </w:pPr>
            <w:r w:rsidRPr="00743762">
              <w:rPr>
                <w:rFonts w:ascii="Arial" w:hAnsi="Arial" w:cs="Arial"/>
                <w:b/>
                <w:sz w:val="18"/>
                <w:szCs w:val="18"/>
              </w:rPr>
              <w:t>FER/BLER</w:t>
            </w:r>
          </w:p>
        </w:tc>
      </w:tr>
      <w:tr w:rsidR="00743762" w:rsidRPr="00743762" w14:paraId="22F3E953" w14:textId="77777777" w:rsidTr="00743762">
        <w:trPr>
          <w:jc w:val="center"/>
        </w:trPr>
        <w:tc>
          <w:tcPr>
            <w:tcW w:w="1407" w:type="dxa"/>
            <w:shd w:val="clear" w:color="auto" w:fill="auto"/>
            <w:vAlign w:val="center"/>
          </w:tcPr>
          <w:p w14:paraId="3846225C" w14:textId="77777777" w:rsidR="007801DF" w:rsidRPr="00743762" w:rsidRDefault="007801DF" w:rsidP="00743762">
            <w:pPr>
              <w:spacing w:after="0" w:line="0" w:lineRule="atLeast"/>
              <w:ind w:left="-43" w:firstLine="43"/>
              <w:rPr>
                <w:rFonts w:ascii="Arial" w:hAnsi="Arial" w:cs="Arial"/>
                <w:sz w:val="18"/>
                <w:szCs w:val="18"/>
              </w:rPr>
            </w:pPr>
            <w:r w:rsidRPr="00743762">
              <w:rPr>
                <w:rFonts w:ascii="Arial" w:hAnsi="Arial" w:cs="Arial"/>
                <w:sz w:val="18"/>
                <w:szCs w:val="18"/>
              </w:rPr>
              <w:t>TCH/AHS4.75</w:t>
            </w:r>
          </w:p>
        </w:tc>
        <w:tc>
          <w:tcPr>
            <w:tcW w:w="1134" w:type="dxa"/>
            <w:shd w:val="clear" w:color="auto" w:fill="auto"/>
            <w:vAlign w:val="center"/>
          </w:tcPr>
          <w:p w14:paraId="75A1008E"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0.01</w:t>
            </w:r>
          </w:p>
        </w:tc>
        <w:tc>
          <w:tcPr>
            <w:tcW w:w="1134" w:type="dxa"/>
            <w:shd w:val="clear" w:color="auto" w:fill="auto"/>
            <w:vAlign w:val="center"/>
          </w:tcPr>
          <w:p w14:paraId="3C9F3F52"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0.05</w:t>
            </w:r>
          </w:p>
        </w:tc>
        <w:tc>
          <w:tcPr>
            <w:tcW w:w="1134" w:type="dxa"/>
            <w:shd w:val="clear" w:color="auto" w:fill="auto"/>
            <w:vAlign w:val="center"/>
          </w:tcPr>
          <w:p w14:paraId="444D10D2"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0.10</w:t>
            </w:r>
          </w:p>
        </w:tc>
        <w:tc>
          <w:tcPr>
            <w:tcW w:w="1134" w:type="dxa"/>
            <w:shd w:val="clear" w:color="auto" w:fill="auto"/>
            <w:vAlign w:val="center"/>
          </w:tcPr>
          <w:p w14:paraId="5B8B0E92"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0.15</w:t>
            </w:r>
          </w:p>
        </w:tc>
        <w:tc>
          <w:tcPr>
            <w:tcW w:w="1134" w:type="dxa"/>
            <w:shd w:val="clear" w:color="auto" w:fill="auto"/>
            <w:vAlign w:val="center"/>
          </w:tcPr>
          <w:p w14:paraId="00BADF6B"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0.20</w:t>
            </w:r>
          </w:p>
        </w:tc>
        <w:tc>
          <w:tcPr>
            <w:tcW w:w="1134" w:type="dxa"/>
            <w:shd w:val="clear" w:color="auto" w:fill="auto"/>
            <w:vAlign w:val="center"/>
          </w:tcPr>
          <w:p w14:paraId="1C19C053" w14:textId="77777777" w:rsidR="007801DF" w:rsidRPr="00743762" w:rsidRDefault="007801DF" w:rsidP="00743762">
            <w:pPr>
              <w:spacing w:after="0" w:line="0" w:lineRule="atLeast"/>
              <w:ind w:left="39"/>
              <w:jc w:val="center"/>
              <w:rPr>
                <w:rFonts w:ascii="Arial" w:hAnsi="Arial" w:cs="Arial"/>
                <w:sz w:val="18"/>
                <w:szCs w:val="18"/>
              </w:rPr>
            </w:pPr>
            <w:r w:rsidRPr="00743762">
              <w:rPr>
                <w:rFonts w:ascii="Arial" w:hAnsi="Arial" w:cs="Arial"/>
                <w:sz w:val="18"/>
                <w:szCs w:val="18"/>
              </w:rPr>
              <w:t>0.25</w:t>
            </w:r>
          </w:p>
        </w:tc>
      </w:tr>
      <w:tr w:rsidR="00743762" w:rsidRPr="00743762" w14:paraId="022C4B32" w14:textId="77777777" w:rsidTr="00743762">
        <w:trPr>
          <w:jc w:val="center"/>
        </w:trPr>
        <w:tc>
          <w:tcPr>
            <w:tcW w:w="1407" w:type="dxa"/>
            <w:shd w:val="clear" w:color="auto" w:fill="auto"/>
            <w:vAlign w:val="center"/>
          </w:tcPr>
          <w:p w14:paraId="024AEAD6" w14:textId="77777777" w:rsidR="007801DF" w:rsidRPr="00743762" w:rsidRDefault="007801DF" w:rsidP="00743762">
            <w:pPr>
              <w:spacing w:after="0" w:line="0" w:lineRule="atLeast"/>
              <w:ind w:left="29" w:hanging="29"/>
              <w:rPr>
                <w:rFonts w:ascii="Arial" w:hAnsi="Arial" w:cs="Arial"/>
                <w:sz w:val="18"/>
                <w:szCs w:val="18"/>
              </w:rPr>
            </w:pPr>
            <w:r w:rsidRPr="00743762">
              <w:rPr>
                <w:rFonts w:ascii="Arial" w:hAnsi="Arial" w:cs="Arial"/>
                <w:sz w:val="18"/>
                <w:szCs w:val="18"/>
              </w:rPr>
              <w:t>SACCH</w:t>
            </w:r>
          </w:p>
        </w:tc>
        <w:tc>
          <w:tcPr>
            <w:tcW w:w="1134" w:type="dxa"/>
            <w:shd w:val="clear" w:color="auto" w:fill="auto"/>
            <w:vAlign w:val="center"/>
          </w:tcPr>
          <w:p w14:paraId="0F1FCF20"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0.057</w:t>
            </w:r>
          </w:p>
        </w:tc>
        <w:tc>
          <w:tcPr>
            <w:tcW w:w="1134" w:type="dxa"/>
            <w:shd w:val="clear" w:color="auto" w:fill="auto"/>
            <w:vAlign w:val="center"/>
          </w:tcPr>
          <w:p w14:paraId="5259C360"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0.20</w:t>
            </w:r>
          </w:p>
        </w:tc>
        <w:tc>
          <w:tcPr>
            <w:tcW w:w="1134" w:type="dxa"/>
            <w:shd w:val="clear" w:color="auto" w:fill="auto"/>
            <w:vAlign w:val="center"/>
          </w:tcPr>
          <w:p w14:paraId="58A90A4F"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0.33</w:t>
            </w:r>
          </w:p>
        </w:tc>
        <w:tc>
          <w:tcPr>
            <w:tcW w:w="1134" w:type="dxa"/>
            <w:shd w:val="clear" w:color="auto" w:fill="auto"/>
            <w:vAlign w:val="center"/>
          </w:tcPr>
          <w:p w14:paraId="67FD6558"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0.44</w:t>
            </w:r>
          </w:p>
        </w:tc>
        <w:tc>
          <w:tcPr>
            <w:tcW w:w="1134" w:type="dxa"/>
            <w:shd w:val="clear" w:color="auto" w:fill="auto"/>
            <w:vAlign w:val="center"/>
          </w:tcPr>
          <w:p w14:paraId="7F25C957"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0.53</w:t>
            </w:r>
          </w:p>
        </w:tc>
        <w:tc>
          <w:tcPr>
            <w:tcW w:w="1134" w:type="dxa"/>
            <w:shd w:val="clear" w:color="auto" w:fill="auto"/>
            <w:vAlign w:val="center"/>
          </w:tcPr>
          <w:p w14:paraId="67AA0FC8"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0.60</w:t>
            </w:r>
          </w:p>
        </w:tc>
      </w:tr>
      <w:tr w:rsidR="00743762" w:rsidRPr="00743762" w14:paraId="3EE31635" w14:textId="77777777" w:rsidTr="00743762">
        <w:trPr>
          <w:jc w:val="center"/>
        </w:trPr>
        <w:tc>
          <w:tcPr>
            <w:tcW w:w="1407" w:type="dxa"/>
            <w:shd w:val="clear" w:color="auto" w:fill="auto"/>
            <w:vAlign w:val="center"/>
          </w:tcPr>
          <w:p w14:paraId="784D60FA" w14:textId="77777777" w:rsidR="007801DF" w:rsidRPr="00743762" w:rsidRDefault="007801DF" w:rsidP="00743762">
            <w:pPr>
              <w:spacing w:after="0" w:line="0" w:lineRule="atLeast"/>
              <w:ind w:left="29" w:hanging="29"/>
              <w:rPr>
                <w:rFonts w:ascii="Arial" w:hAnsi="Arial" w:cs="Arial"/>
                <w:sz w:val="18"/>
                <w:szCs w:val="18"/>
              </w:rPr>
            </w:pPr>
            <w:r w:rsidRPr="00743762">
              <w:rPr>
                <w:rFonts w:ascii="Arial" w:hAnsi="Arial" w:cs="Arial"/>
                <w:sz w:val="18"/>
                <w:szCs w:val="18"/>
              </w:rPr>
              <w:t>SSACCH</w:t>
            </w:r>
          </w:p>
        </w:tc>
        <w:tc>
          <w:tcPr>
            <w:tcW w:w="1134" w:type="dxa"/>
            <w:shd w:val="clear" w:color="auto" w:fill="auto"/>
            <w:vAlign w:val="center"/>
          </w:tcPr>
          <w:p w14:paraId="4B8E5048"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0.035</w:t>
            </w:r>
          </w:p>
        </w:tc>
        <w:tc>
          <w:tcPr>
            <w:tcW w:w="1134" w:type="dxa"/>
            <w:shd w:val="clear" w:color="auto" w:fill="auto"/>
            <w:vAlign w:val="center"/>
          </w:tcPr>
          <w:p w14:paraId="2DAAB57F"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0.14</w:t>
            </w:r>
          </w:p>
        </w:tc>
        <w:tc>
          <w:tcPr>
            <w:tcW w:w="1134" w:type="dxa"/>
            <w:shd w:val="clear" w:color="auto" w:fill="auto"/>
            <w:vAlign w:val="center"/>
          </w:tcPr>
          <w:p w14:paraId="09018CBA"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0.24</w:t>
            </w:r>
          </w:p>
        </w:tc>
        <w:tc>
          <w:tcPr>
            <w:tcW w:w="1134" w:type="dxa"/>
            <w:shd w:val="clear" w:color="auto" w:fill="auto"/>
            <w:vAlign w:val="center"/>
          </w:tcPr>
          <w:p w14:paraId="1B8068E8"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0.33</w:t>
            </w:r>
          </w:p>
        </w:tc>
        <w:tc>
          <w:tcPr>
            <w:tcW w:w="1134" w:type="dxa"/>
            <w:shd w:val="clear" w:color="auto" w:fill="auto"/>
            <w:vAlign w:val="center"/>
          </w:tcPr>
          <w:p w14:paraId="28453BA3"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0.40</w:t>
            </w:r>
          </w:p>
        </w:tc>
        <w:tc>
          <w:tcPr>
            <w:tcW w:w="1134" w:type="dxa"/>
            <w:shd w:val="clear" w:color="auto" w:fill="auto"/>
            <w:vAlign w:val="center"/>
          </w:tcPr>
          <w:p w14:paraId="030DAE44"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0.47</w:t>
            </w:r>
          </w:p>
        </w:tc>
      </w:tr>
      <w:tr w:rsidR="00743762" w:rsidRPr="00743762" w14:paraId="60DB9639" w14:textId="77777777" w:rsidTr="00743762">
        <w:trPr>
          <w:jc w:val="center"/>
        </w:trPr>
        <w:tc>
          <w:tcPr>
            <w:tcW w:w="1407" w:type="dxa"/>
            <w:shd w:val="clear" w:color="auto" w:fill="auto"/>
            <w:vAlign w:val="center"/>
          </w:tcPr>
          <w:p w14:paraId="28D7CF3E" w14:textId="77777777" w:rsidR="007801DF" w:rsidRPr="00743762" w:rsidRDefault="007801DF" w:rsidP="00743762">
            <w:pPr>
              <w:spacing w:after="0" w:line="0" w:lineRule="atLeast"/>
              <w:ind w:left="29" w:hanging="29"/>
              <w:rPr>
                <w:rFonts w:ascii="Arial" w:hAnsi="Arial" w:cs="Arial"/>
                <w:sz w:val="18"/>
                <w:szCs w:val="18"/>
              </w:rPr>
            </w:pPr>
            <w:r w:rsidRPr="00743762">
              <w:rPr>
                <w:rFonts w:ascii="Arial" w:hAnsi="Arial" w:cs="Arial"/>
                <w:sz w:val="18"/>
                <w:szCs w:val="18"/>
              </w:rPr>
              <w:t>DRSACCH</w:t>
            </w:r>
          </w:p>
        </w:tc>
        <w:tc>
          <w:tcPr>
            <w:tcW w:w="1134" w:type="dxa"/>
            <w:shd w:val="clear" w:color="auto" w:fill="auto"/>
            <w:vAlign w:val="center"/>
          </w:tcPr>
          <w:p w14:paraId="7A363BC9"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0.034</w:t>
            </w:r>
          </w:p>
        </w:tc>
        <w:tc>
          <w:tcPr>
            <w:tcW w:w="1134" w:type="dxa"/>
            <w:shd w:val="clear" w:color="auto" w:fill="auto"/>
            <w:vAlign w:val="center"/>
          </w:tcPr>
          <w:p w14:paraId="0DA08C0D"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0.13</w:t>
            </w:r>
          </w:p>
        </w:tc>
        <w:tc>
          <w:tcPr>
            <w:tcW w:w="1134" w:type="dxa"/>
            <w:shd w:val="clear" w:color="auto" w:fill="auto"/>
            <w:vAlign w:val="center"/>
          </w:tcPr>
          <w:p w14:paraId="63299647"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0.22</w:t>
            </w:r>
          </w:p>
        </w:tc>
        <w:tc>
          <w:tcPr>
            <w:tcW w:w="1134" w:type="dxa"/>
            <w:shd w:val="clear" w:color="auto" w:fill="auto"/>
            <w:vAlign w:val="center"/>
          </w:tcPr>
          <w:p w14:paraId="4D770D8A"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0.30</w:t>
            </w:r>
          </w:p>
        </w:tc>
        <w:tc>
          <w:tcPr>
            <w:tcW w:w="1134" w:type="dxa"/>
            <w:shd w:val="clear" w:color="auto" w:fill="auto"/>
            <w:vAlign w:val="center"/>
          </w:tcPr>
          <w:p w14:paraId="6B4F489D"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0.36</w:t>
            </w:r>
          </w:p>
        </w:tc>
        <w:tc>
          <w:tcPr>
            <w:tcW w:w="1134" w:type="dxa"/>
            <w:shd w:val="clear" w:color="auto" w:fill="auto"/>
            <w:vAlign w:val="center"/>
          </w:tcPr>
          <w:p w14:paraId="5BA194F0"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0.42</w:t>
            </w:r>
          </w:p>
        </w:tc>
      </w:tr>
      <w:tr w:rsidR="00743762" w:rsidRPr="00743762" w14:paraId="4C1EC297" w14:textId="77777777" w:rsidTr="00743762">
        <w:trPr>
          <w:jc w:val="center"/>
        </w:trPr>
        <w:tc>
          <w:tcPr>
            <w:tcW w:w="1407" w:type="dxa"/>
            <w:shd w:val="clear" w:color="auto" w:fill="auto"/>
            <w:vAlign w:val="center"/>
          </w:tcPr>
          <w:p w14:paraId="631EFD25" w14:textId="77777777" w:rsidR="007801DF" w:rsidRPr="00743762" w:rsidRDefault="007801DF" w:rsidP="00743762">
            <w:pPr>
              <w:spacing w:after="0" w:line="0" w:lineRule="atLeast"/>
              <w:ind w:left="29" w:hanging="29"/>
              <w:rPr>
                <w:rFonts w:ascii="Arial" w:hAnsi="Arial" w:cs="Arial"/>
                <w:sz w:val="18"/>
                <w:szCs w:val="18"/>
              </w:rPr>
            </w:pPr>
            <w:r w:rsidRPr="00743762">
              <w:rPr>
                <w:rFonts w:ascii="Arial" w:hAnsi="Arial" w:cs="Arial"/>
                <w:sz w:val="18"/>
                <w:szCs w:val="18"/>
              </w:rPr>
              <w:t>SSACCH + DRSACCH</w:t>
            </w:r>
          </w:p>
        </w:tc>
        <w:tc>
          <w:tcPr>
            <w:tcW w:w="1134" w:type="dxa"/>
            <w:shd w:val="clear" w:color="auto" w:fill="auto"/>
            <w:vAlign w:val="center"/>
          </w:tcPr>
          <w:p w14:paraId="36E2589F"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0.021</w:t>
            </w:r>
          </w:p>
        </w:tc>
        <w:tc>
          <w:tcPr>
            <w:tcW w:w="1134" w:type="dxa"/>
            <w:shd w:val="clear" w:color="auto" w:fill="auto"/>
            <w:vAlign w:val="center"/>
          </w:tcPr>
          <w:p w14:paraId="246E9FFC"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0.084</w:t>
            </w:r>
          </w:p>
        </w:tc>
        <w:tc>
          <w:tcPr>
            <w:tcW w:w="1134" w:type="dxa"/>
            <w:shd w:val="clear" w:color="auto" w:fill="auto"/>
            <w:vAlign w:val="center"/>
          </w:tcPr>
          <w:p w14:paraId="42FC4051"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0.15</w:t>
            </w:r>
          </w:p>
        </w:tc>
        <w:tc>
          <w:tcPr>
            <w:tcW w:w="1134" w:type="dxa"/>
            <w:shd w:val="clear" w:color="auto" w:fill="auto"/>
            <w:vAlign w:val="center"/>
          </w:tcPr>
          <w:p w14:paraId="623C3EFD"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0.22</w:t>
            </w:r>
          </w:p>
        </w:tc>
        <w:tc>
          <w:tcPr>
            <w:tcW w:w="1134" w:type="dxa"/>
            <w:shd w:val="clear" w:color="auto" w:fill="auto"/>
            <w:vAlign w:val="center"/>
          </w:tcPr>
          <w:p w14:paraId="3C494867"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0.27</w:t>
            </w:r>
          </w:p>
        </w:tc>
        <w:tc>
          <w:tcPr>
            <w:tcW w:w="1134" w:type="dxa"/>
            <w:shd w:val="clear" w:color="auto" w:fill="auto"/>
            <w:vAlign w:val="center"/>
          </w:tcPr>
          <w:p w14:paraId="626B5EBF" w14:textId="77777777" w:rsidR="007801DF" w:rsidRPr="00743762" w:rsidRDefault="007801DF" w:rsidP="00743762">
            <w:pPr>
              <w:spacing w:after="0" w:line="0" w:lineRule="atLeast"/>
              <w:jc w:val="center"/>
              <w:rPr>
                <w:rFonts w:ascii="Arial" w:hAnsi="Arial" w:cs="Arial"/>
                <w:sz w:val="18"/>
                <w:szCs w:val="18"/>
              </w:rPr>
            </w:pPr>
            <w:r w:rsidRPr="00743762">
              <w:rPr>
                <w:rFonts w:ascii="Arial" w:hAnsi="Arial" w:cs="Arial"/>
                <w:sz w:val="18"/>
                <w:szCs w:val="18"/>
              </w:rPr>
              <w:t>0.33</w:t>
            </w:r>
          </w:p>
        </w:tc>
      </w:tr>
    </w:tbl>
    <w:p w14:paraId="531C08B3" w14:textId="77777777" w:rsidR="007801DF" w:rsidRDefault="007801DF" w:rsidP="007801DF">
      <w:pPr>
        <w:spacing w:after="0"/>
        <w:jc w:val="center"/>
        <w:rPr>
          <w:rFonts w:ascii="Arial" w:hAnsi="Arial" w:cs="Arial"/>
          <w:sz w:val="22"/>
          <w:szCs w:val="22"/>
        </w:rPr>
      </w:pPr>
    </w:p>
    <w:p w14:paraId="75869FCE" w14:textId="77777777" w:rsidR="007801DF" w:rsidRPr="007E42C0" w:rsidRDefault="007801DF" w:rsidP="007801DF">
      <w:pPr>
        <w:pStyle w:val="Heading5"/>
      </w:pPr>
      <w:bookmarkStart w:id="699" w:name="_Toc518053014"/>
      <w:r>
        <w:t>11.3.3.2.2</w:t>
      </w:r>
      <w:r>
        <w:tab/>
      </w:r>
      <w:r w:rsidRPr="007E42C0">
        <w:t>Expiration probabilities of RLT counter</w:t>
      </w:r>
      <w:bookmarkEnd w:id="699"/>
    </w:p>
    <w:p w14:paraId="48AD8770" w14:textId="77777777" w:rsidR="007801DF" w:rsidRDefault="007801DF" w:rsidP="007801DF">
      <w:pPr>
        <w:spacing w:line="0" w:lineRule="atLeast"/>
        <w:jc w:val="both"/>
      </w:pPr>
      <w:r w:rsidRPr="00080207">
        <w:t xml:space="preserve">In </w:t>
      </w:r>
      <w:r>
        <w:t>the following,</w:t>
      </w:r>
      <w:r w:rsidRPr="00080207">
        <w:t xml:space="preserve"> the expiration probabilities of RLT counter vs call duration in terms of the number of SACCH periods are evaluated </w:t>
      </w:r>
      <w:r>
        <w:t xml:space="preserve">in Figs. 11.3-22 – 24 for the case of TCH/AFS4.75 (based on Table 11.3-13) and in Figs. 11.3-25 – 27 for the case of TCH/AHS4.75 (based on Table 11.3-14) </w:t>
      </w:r>
      <w:r w:rsidRPr="00080207">
        <w:t>with consideration of initial RLT counter values being 16, 32, and 64</w:t>
      </w:r>
      <w:r>
        <w:t xml:space="preserve"> respectively.</w:t>
      </w:r>
    </w:p>
    <w:p w14:paraId="4431B937" w14:textId="77777777" w:rsidR="007801DF" w:rsidRPr="00107FE3" w:rsidRDefault="007801DF" w:rsidP="007801DF">
      <w:pPr>
        <w:pStyle w:val="H6"/>
      </w:pPr>
      <w:r>
        <w:lastRenderedPageBreak/>
        <w:t>11.3.3.2.2.1</w:t>
      </w:r>
      <w:r>
        <w:tab/>
        <w:t>Analytical results</w:t>
      </w:r>
    </w:p>
    <w:tbl>
      <w:tblPr>
        <w:tblW w:w="8852" w:type="dxa"/>
        <w:jc w:val="center"/>
        <w:tblLayout w:type="fixed"/>
        <w:tblLook w:val="01E0" w:firstRow="1" w:lastRow="1" w:firstColumn="1" w:lastColumn="1" w:noHBand="0" w:noVBand="0"/>
      </w:tblPr>
      <w:tblGrid>
        <w:gridCol w:w="4361"/>
        <w:gridCol w:w="4491"/>
      </w:tblGrid>
      <w:tr w:rsidR="007801DF" w:rsidRPr="00D84A17" w14:paraId="51DB8464" w14:textId="77777777" w:rsidTr="00743762">
        <w:trPr>
          <w:jc w:val="center"/>
        </w:trPr>
        <w:tc>
          <w:tcPr>
            <w:tcW w:w="4361" w:type="dxa"/>
            <w:shd w:val="clear" w:color="auto" w:fill="auto"/>
          </w:tcPr>
          <w:p w14:paraId="429B518A" w14:textId="2FD9DCA7" w:rsidR="007801DF" w:rsidRPr="00743762" w:rsidRDefault="006A5256" w:rsidP="007801DF">
            <w:pPr>
              <w:pStyle w:val="TH"/>
              <w:spacing w:beforeAutospacing="1" w:afterAutospacing="1"/>
              <w:rPr>
                <w:sz w:val="24"/>
                <w:szCs w:val="24"/>
              </w:rPr>
            </w:pPr>
            <w:r w:rsidRPr="00743762">
              <w:rPr>
                <w:noProof/>
                <w:sz w:val="24"/>
                <w:szCs w:val="24"/>
              </w:rPr>
              <w:drawing>
                <wp:inline distT="0" distB="0" distL="0" distR="0" wp14:anchorId="7B0767C4" wp14:editId="2395408B">
                  <wp:extent cx="2484120" cy="1866900"/>
                  <wp:effectExtent l="0" t="0" r="0" b="0"/>
                  <wp:docPr id="63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773">
                            <a:extLst>
                              <a:ext uri="{28A0092B-C50C-407E-A947-70E740481C1C}">
                                <a14:useLocalDpi xmlns:a14="http://schemas.microsoft.com/office/drawing/2010/main" val="0"/>
                              </a:ext>
                            </a:extLst>
                          </a:blip>
                          <a:srcRect/>
                          <a:stretch>
                            <a:fillRect/>
                          </a:stretch>
                        </pic:blipFill>
                        <pic:spPr bwMode="auto">
                          <a:xfrm>
                            <a:off x="0" y="0"/>
                            <a:ext cx="2484120" cy="1866900"/>
                          </a:xfrm>
                          <a:prstGeom prst="rect">
                            <a:avLst/>
                          </a:prstGeom>
                          <a:noFill/>
                          <a:ln>
                            <a:noFill/>
                          </a:ln>
                        </pic:spPr>
                      </pic:pic>
                    </a:graphicData>
                  </a:graphic>
                </wp:inline>
              </w:drawing>
            </w:r>
          </w:p>
          <w:p w14:paraId="5B93FDD0" w14:textId="77777777" w:rsidR="007801DF" w:rsidRPr="00743762" w:rsidRDefault="007801DF" w:rsidP="007801DF">
            <w:pPr>
              <w:pStyle w:val="TH"/>
              <w:spacing w:beforeAutospacing="1" w:afterAutospacing="1"/>
              <w:rPr>
                <w:sz w:val="18"/>
                <w:szCs w:val="18"/>
              </w:rPr>
            </w:pPr>
            <w:r w:rsidRPr="00743762">
              <w:rPr>
                <w:sz w:val="18"/>
                <w:szCs w:val="18"/>
              </w:rPr>
              <w:t xml:space="preserve">(a) 1% FER of TCH/AFS4.75 </w:t>
            </w:r>
          </w:p>
        </w:tc>
        <w:tc>
          <w:tcPr>
            <w:tcW w:w="4491" w:type="dxa"/>
            <w:shd w:val="clear" w:color="auto" w:fill="auto"/>
          </w:tcPr>
          <w:p w14:paraId="577CF6DE" w14:textId="3BE1CDC2" w:rsidR="007801DF" w:rsidRPr="00743762" w:rsidRDefault="006A5256" w:rsidP="007801DF">
            <w:pPr>
              <w:pStyle w:val="TH"/>
              <w:spacing w:beforeAutospacing="1" w:afterAutospacing="1"/>
              <w:rPr>
                <w:sz w:val="24"/>
                <w:szCs w:val="24"/>
              </w:rPr>
            </w:pPr>
            <w:r w:rsidRPr="00743762">
              <w:rPr>
                <w:noProof/>
                <w:sz w:val="24"/>
                <w:szCs w:val="24"/>
              </w:rPr>
              <w:drawing>
                <wp:inline distT="0" distB="0" distL="0" distR="0" wp14:anchorId="6624CC0D" wp14:editId="0BF7C8DF">
                  <wp:extent cx="2499360" cy="1866900"/>
                  <wp:effectExtent l="0" t="0" r="0" b="0"/>
                  <wp:docPr id="63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774">
                            <a:extLst>
                              <a:ext uri="{28A0092B-C50C-407E-A947-70E740481C1C}">
                                <a14:useLocalDpi xmlns:a14="http://schemas.microsoft.com/office/drawing/2010/main" val="0"/>
                              </a:ext>
                            </a:extLst>
                          </a:blip>
                          <a:srcRect/>
                          <a:stretch>
                            <a:fillRect/>
                          </a:stretch>
                        </pic:blipFill>
                        <pic:spPr bwMode="auto">
                          <a:xfrm>
                            <a:off x="0" y="0"/>
                            <a:ext cx="2499360" cy="1866900"/>
                          </a:xfrm>
                          <a:prstGeom prst="rect">
                            <a:avLst/>
                          </a:prstGeom>
                          <a:noFill/>
                          <a:ln>
                            <a:noFill/>
                          </a:ln>
                        </pic:spPr>
                      </pic:pic>
                    </a:graphicData>
                  </a:graphic>
                </wp:inline>
              </w:drawing>
            </w:r>
          </w:p>
          <w:p w14:paraId="70178879" w14:textId="77777777" w:rsidR="007801DF" w:rsidRPr="00743762" w:rsidRDefault="007801DF" w:rsidP="007801DF">
            <w:pPr>
              <w:pStyle w:val="TH"/>
              <w:spacing w:beforeAutospacing="1" w:afterAutospacing="1"/>
              <w:rPr>
                <w:sz w:val="18"/>
                <w:szCs w:val="18"/>
              </w:rPr>
            </w:pPr>
            <w:r w:rsidRPr="00743762">
              <w:rPr>
                <w:sz w:val="18"/>
                <w:szCs w:val="18"/>
              </w:rPr>
              <w:t>(b) 10% FER of TCH/AFS4.75</w:t>
            </w:r>
          </w:p>
        </w:tc>
      </w:tr>
      <w:tr w:rsidR="007801DF" w:rsidRPr="00D84A17" w14:paraId="52FB5BAF" w14:textId="77777777" w:rsidTr="00743762">
        <w:trPr>
          <w:jc w:val="center"/>
        </w:trPr>
        <w:tc>
          <w:tcPr>
            <w:tcW w:w="4361" w:type="dxa"/>
            <w:shd w:val="clear" w:color="auto" w:fill="auto"/>
          </w:tcPr>
          <w:p w14:paraId="6D72C2AC" w14:textId="7301D0F2" w:rsidR="007801DF" w:rsidRPr="00743762" w:rsidRDefault="006A5256" w:rsidP="007801DF">
            <w:pPr>
              <w:pStyle w:val="TH"/>
              <w:spacing w:beforeAutospacing="1" w:afterAutospacing="1"/>
              <w:rPr>
                <w:sz w:val="24"/>
                <w:szCs w:val="24"/>
              </w:rPr>
            </w:pPr>
            <w:r w:rsidRPr="00743762">
              <w:rPr>
                <w:noProof/>
                <w:sz w:val="24"/>
                <w:szCs w:val="24"/>
              </w:rPr>
              <w:drawing>
                <wp:inline distT="0" distB="0" distL="0" distR="0" wp14:anchorId="2CB506AF" wp14:editId="17640433">
                  <wp:extent cx="2476500" cy="1851660"/>
                  <wp:effectExtent l="0" t="0" r="0" b="0"/>
                  <wp:docPr id="63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775">
                            <a:extLst>
                              <a:ext uri="{28A0092B-C50C-407E-A947-70E740481C1C}">
                                <a14:useLocalDpi xmlns:a14="http://schemas.microsoft.com/office/drawing/2010/main" val="0"/>
                              </a:ext>
                            </a:extLst>
                          </a:blip>
                          <a:srcRect/>
                          <a:stretch>
                            <a:fillRect/>
                          </a:stretch>
                        </pic:blipFill>
                        <pic:spPr bwMode="auto">
                          <a:xfrm>
                            <a:off x="0" y="0"/>
                            <a:ext cx="2476500" cy="1851660"/>
                          </a:xfrm>
                          <a:prstGeom prst="rect">
                            <a:avLst/>
                          </a:prstGeom>
                          <a:noFill/>
                          <a:ln>
                            <a:noFill/>
                          </a:ln>
                        </pic:spPr>
                      </pic:pic>
                    </a:graphicData>
                  </a:graphic>
                </wp:inline>
              </w:drawing>
            </w:r>
          </w:p>
          <w:p w14:paraId="66A33239" w14:textId="77777777" w:rsidR="007801DF" w:rsidRPr="00743762" w:rsidRDefault="007801DF" w:rsidP="007801DF">
            <w:pPr>
              <w:pStyle w:val="TH"/>
              <w:spacing w:beforeAutospacing="1" w:afterAutospacing="1"/>
              <w:rPr>
                <w:sz w:val="18"/>
                <w:szCs w:val="18"/>
              </w:rPr>
            </w:pPr>
            <w:r w:rsidRPr="00743762">
              <w:rPr>
                <w:sz w:val="18"/>
                <w:szCs w:val="18"/>
              </w:rPr>
              <w:t>(c) 20% FER of TCH/AFS4.75</w:t>
            </w:r>
          </w:p>
        </w:tc>
        <w:tc>
          <w:tcPr>
            <w:tcW w:w="4491" w:type="dxa"/>
            <w:shd w:val="clear" w:color="auto" w:fill="auto"/>
          </w:tcPr>
          <w:p w14:paraId="1DCAAAB9" w14:textId="43EB0C9C" w:rsidR="007801DF" w:rsidRPr="00743762" w:rsidRDefault="006A5256" w:rsidP="007801DF">
            <w:pPr>
              <w:pStyle w:val="TH"/>
              <w:spacing w:beforeAutospacing="1" w:afterAutospacing="1"/>
              <w:rPr>
                <w:sz w:val="24"/>
                <w:szCs w:val="24"/>
              </w:rPr>
            </w:pPr>
            <w:r w:rsidRPr="00743762">
              <w:rPr>
                <w:noProof/>
                <w:sz w:val="24"/>
                <w:szCs w:val="24"/>
              </w:rPr>
              <w:drawing>
                <wp:inline distT="0" distB="0" distL="0" distR="0" wp14:anchorId="37CE39FF" wp14:editId="195DF0C9">
                  <wp:extent cx="2575560" cy="1836420"/>
                  <wp:effectExtent l="0" t="0" r="0" b="0"/>
                  <wp:docPr id="63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776">
                            <a:extLst>
                              <a:ext uri="{28A0092B-C50C-407E-A947-70E740481C1C}">
                                <a14:useLocalDpi xmlns:a14="http://schemas.microsoft.com/office/drawing/2010/main" val="0"/>
                              </a:ext>
                            </a:extLst>
                          </a:blip>
                          <a:srcRect/>
                          <a:stretch>
                            <a:fillRect/>
                          </a:stretch>
                        </pic:blipFill>
                        <pic:spPr bwMode="auto">
                          <a:xfrm>
                            <a:off x="0" y="0"/>
                            <a:ext cx="2575560" cy="1836420"/>
                          </a:xfrm>
                          <a:prstGeom prst="rect">
                            <a:avLst/>
                          </a:prstGeom>
                          <a:noFill/>
                          <a:ln>
                            <a:noFill/>
                          </a:ln>
                        </pic:spPr>
                      </pic:pic>
                    </a:graphicData>
                  </a:graphic>
                </wp:inline>
              </w:drawing>
            </w:r>
          </w:p>
          <w:p w14:paraId="030431E9" w14:textId="77777777" w:rsidR="007801DF" w:rsidRPr="00743762" w:rsidRDefault="007801DF" w:rsidP="007801DF">
            <w:pPr>
              <w:pStyle w:val="TH"/>
              <w:spacing w:beforeAutospacing="1" w:afterAutospacing="1"/>
              <w:rPr>
                <w:sz w:val="18"/>
                <w:szCs w:val="18"/>
              </w:rPr>
            </w:pPr>
            <w:r w:rsidRPr="00743762">
              <w:rPr>
                <w:sz w:val="18"/>
                <w:szCs w:val="18"/>
              </w:rPr>
              <w:t>(d) 25% FER of TCH/AFS4.75</w:t>
            </w:r>
          </w:p>
        </w:tc>
      </w:tr>
    </w:tbl>
    <w:p w14:paraId="0FF93095" w14:textId="77777777" w:rsidR="007801DF" w:rsidRDefault="007801DF" w:rsidP="007801DF">
      <w:pPr>
        <w:pStyle w:val="FP"/>
      </w:pPr>
    </w:p>
    <w:p w14:paraId="65C96CBD" w14:textId="77777777" w:rsidR="007801DF" w:rsidRPr="001738C4" w:rsidRDefault="007801DF" w:rsidP="007801DF">
      <w:pPr>
        <w:pStyle w:val="TF"/>
      </w:pPr>
      <w:r w:rsidRPr="001738C4">
        <w:t>Fig. 11.3-22: Expiration probability of RLT counter vs call duration with initial RLT counter being 16 (TCH/AFS4.75).</w:t>
      </w:r>
    </w:p>
    <w:p w14:paraId="7B5D79BB" w14:textId="77777777" w:rsidR="007801DF" w:rsidRDefault="007801DF" w:rsidP="00076245"/>
    <w:tbl>
      <w:tblPr>
        <w:tblW w:w="8852" w:type="dxa"/>
        <w:jc w:val="center"/>
        <w:tblLayout w:type="fixed"/>
        <w:tblLook w:val="01E0" w:firstRow="1" w:lastRow="1" w:firstColumn="1" w:lastColumn="1" w:noHBand="0" w:noVBand="0"/>
      </w:tblPr>
      <w:tblGrid>
        <w:gridCol w:w="4361"/>
        <w:gridCol w:w="4491"/>
      </w:tblGrid>
      <w:tr w:rsidR="007801DF" w:rsidRPr="00743762" w14:paraId="3E73CFFD" w14:textId="77777777" w:rsidTr="00743762">
        <w:trPr>
          <w:jc w:val="center"/>
        </w:trPr>
        <w:tc>
          <w:tcPr>
            <w:tcW w:w="4361" w:type="dxa"/>
            <w:shd w:val="clear" w:color="auto" w:fill="auto"/>
          </w:tcPr>
          <w:p w14:paraId="4C13EA6D" w14:textId="5301BDC3" w:rsidR="007801DF" w:rsidRPr="00743762" w:rsidRDefault="006A5256" w:rsidP="007801DF">
            <w:pPr>
              <w:pStyle w:val="TH"/>
              <w:spacing w:beforeAutospacing="1" w:afterAutospacing="1"/>
              <w:rPr>
                <w:sz w:val="24"/>
                <w:szCs w:val="24"/>
              </w:rPr>
            </w:pPr>
            <w:r w:rsidRPr="00743762">
              <w:rPr>
                <w:noProof/>
                <w:sz w:val="24"/>
                <w:szCs w:val="24"/>
              </w:rPr>
              <w:lastRenderedPageBreak/>
              <w:drawing>
                <wp:inline distT="0" distB="0" distL="0" distR="0" wp14:anchorId="7D93BDFB" wp14:editId="40FA0795">
                  <wp:extent cx="2392680" cy="1905000"/>
                  <wp:effectExtent l="0" t="0" r="0" b="0"/>
                  <wp:docPr id="6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777">
                            <a:extLst>
                              <a:ext uri="{28A0092B-C50C-407E-A947-70E740481C1C}">
                                <a14:useLocalDpi xmlns:a14="http://schemas.microsoft.com/office/drawing/2010/main" val="0"/>
                              </a:ext>
                            </a:extLst>
                          </a:blip>
                          <a:srcRect/>
                          <a:stretch>
                            <a:fillRect/>
                          </a:stretch>
                        </pic:blipFill>
                        <pic:spPr bwMode="auto">
                          <a:xfrm>
                            <a:off x="0" y="0"/>
                            <a:ext cx="2392680" cy="1905000"/>
                          </a:xfrm>
                          <a:prstGeom prst="rect">
                            <a:avLst/>
                          </a:prstGeom>
                          <a:noFill/>
                          <a:ln>
                            <a:noFill/>
                          </a:ln>
                        </pic:spPr>
                      </pic:pic>
                    </a:graphicData>
                  </a:graphic>
                </wp:inline>
              </w:drawing>
            </w:r>
          </w:p>
          <w:p w14:paraId="33153C3A" w14:textId="77777777" w:rsidR="007801DF" w:rsidRPr="00743762" w:rsidRDefault="007801DF" w:rsidP="007801DF">
            <w:pPr>
              <w:pStyle w:val="TH"/>
              <w:spacing w:beforeAutospacing="1" w:afterAutospacing="1"/>
              <w:rPr>
                <w:sz w:val="18"/>
                <w:szCs w:val="18"/>
              </w:rPr>
            </w:pPr>
            <w:r w:rsidRPr="00743762">
              <w:rPr>
                <w:sz w:val="18"/>
                <w:szCs w:val="18"/>
              </w:rPr>
              <w:t xml:space="preserve">(a) 1% FER of TCH/AFS4.75 </w:t>
            </w:r>
          </w:p>
        </w:tc>
        <w:tc>
          <w:tcPr>
            <w:tcW w:w="4491" w:type="dxa"/>
            <w:shd w:val="clear" w:color="auto" w:fill="auto"/>
          </w:tcPr>
          <w:p w14:paraId="50B454BC" w14:textId="00955BA9" w:rsidR="007801DF" w:rsidRPr="00743762" w:rsidRDefault="006A5256" w:rsidP="007801DF">
            <w:pPr>
              <w:pStyle w:val="TH"/>
              <w:spacing w:beforeAutospacing="1" w:afterAutospacing="1"/>
              <w:rPr>
                <w:sz w:val="24"/>
                <w:szCs w:val="24"/>
              </w:rPr>
            </w:pPr>
            <w:r w:rsidRPr="00743762">
              <w:rPr>
                <w:noProof/>
                <w:sz w:val="24"/>
                <w:szCs w:val="24"/>
              </w:rPr>
              <w:drawing>
                <wp:inline distT="0" distB="0" distL="0" distR="0" wp14:anchorId="27EC37ED" wp14:editId="382BBA43">
                  <wp:extent cx="2529840" cy="1897380"/>
                  <wp:effectExtent l="0" t="0" r="0" b="0"/>
                  <wp:docPr id="63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778">
                            <a:extLst>
                              <a:ext uri="{28A0092B-C50C-407E-A947-70E740481C1C}">
                                <a14:useLocalDpi xmlns:a14="http://schemas.microsoft.com/office/drawing/2010/main" val="0"/>
                              </a:ext>
                            </a:extLst>
                          </a:blip>
                          <a:srcRect/>
                          <a:stretch>
                            <a:fillRect/>
                          </a:stretch>
                        </pic:blipFill>
                        <pic:spPr bwMode="auto">
                          <a:xfrm>
                            <a:off x="0" y="0"/>
                            <a:ext cx="2529840" cy="1897380"/>
                          </a:xfrm>
                          <a:prstGeom prst="rect">
                            <a:avLst/>
                          </a:prstGeom>
                          <a:noFill/>
                          <a:ln>
                            <a:noFill/>
                          </a:ln>
                        </pic:spPr>
                      </pic:pic>
                    </a:graphicData>
                  </a:graphic>
                </wp:inline>
              </w:drawing>
            </w:r>
          </w:p>
          <w:p w14:paraId="31239E11" w14:textId="77777777" w:rsidR="007801DF" w:rsidRPr="00743762" w:rsidRDefault="007801DF" w:rsidP="007801DF">
            <w:pPr>
              <w:pStyle w:val="TH"/>
              <w:spacing w:beforeAutospacing="1" w:afterAutospacing="1"/>
              <w:rPr>
                <w:sz w:val="18"/>
                <w:szCs w:val="18"/>
              </w:rPr>
            </w:pPr>
            <w:r w:rsidRPr="00743762">
              <w:rPr>
                <w:sz w:val="18"/>
                <w:szCs w:val="18"/>
              </w:rPr>
              <w:t>(b) 10% FER of TCH/AFS4.75</w:t>
            </w:r>
          </w:p>
        </w:tc>
      </w:tr>
      <w:tr w:rsidR="007801DF" w:rsidRPr="00743762" w14:paraId="40D65267" w14:textId="77777777" w:rsidTr="00743762">
        <w:trPr>
          <w:jc w:val="center"/>
        </w:trPr>
        <w:tc>
          <w:tcPr>
            <w:tcW w:w="4361" w:type="dxa"/>
            <w:shd w:val="clear" w:color="auto" w:fill="auto"/>
          </w:tcPr>
          <w:p w14:paraId="7BFEE044" w14:textId="7E9E0C9A" w:rsidR="007801DF" w:rsidRPr="00743762" w:rsidRDefault="006A5256" w:rsidP="007801DF">
            <w:pPr>
              <w:pStyle w:val="TH"/>
              <w:spacing w:beforeAutospacing="1" w:afterAutospacing="1"/>
              <w:rPr>
                <w:sz w:val="24"/>
                <w:szCs w:val="24"/>
              </w:rPr>
            </w:pPr>
            <w:r w:rsidRPr="00743762">
              <w:rPr>
                <w:noProof/>
                <w:sz w:val="24"/>
                <w:szCs w:val="24"/>
              </w:rPr>
              <w:drawing>
                <wp:inline distT="0" distB="0" distL="0" distR="0" wp14:anchorId="2C2A4EBF" wp14:editId="5870E8C1">
                  <wp:extent cx="2438400" cy="1821180"/>
                  <wp:effectExtent l="0" t="0" r="0" b="0"/>
                  <wp:docPr id="64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779">
                            <a:extLst>
                              <a:ext uri="{28A0092B-C50C-407E-A947-70E740481C1C}">
                                <a14:useLocalDpi xmlns:a14="http://schemas.microsoft.com/office/drawing/2010/main" val="0"/>
                              </a:ext>
                            </a:extLst>
                          </a:blip>
                          <a:srcRect/>
                          <a:stretch>
                            <a:fillRect/>
                          </a:stretch>
                        </pic:blipFill>
                        <pic:spPr bwMode="auto">
                          <a:xfrm>
                            <a:off x="0" y="0"/>
                            <a:ext cx="2438400" cy="1821180"/>
                          </a:xfrm>
                          <a:prstGeom prst="rect">
                            <a:avLst/>
                          </a:prstGeom>
                          <a:noFill/>
                          <a:ln>
                            <a:noFill/>
                          </a:ln>
                        </pic:spPr>
                      </pic:pic>
                    </a:graphicData>
                  </a:graphic>
                </wp:inline>
              </w:drawing>
            </w:r>
          </w:p>
          <w:p w14:paraId="7BEE9C37" w14:textId="77777777" w:rsidR="007801DF" w:rsidRPr="00743762" w:rsidRDefault="007801DF" w:rsidP="007801DF">
            <w:pPr>
              <w:pStyle w:val="TH"/>
              <w:spacing w:beforeAutospacing="1" w:afterAutospacing="1"/>
              <w:rPr>
                <w:sz w:val="18"/>
                <w:szCs w:val="18"/>
              </w:rPr>
            </w:pPr>
            <w:r w:rsidRPr="00743762">
              <w:rPr>
                <w:sz w:val="18"/>
                <w:szCs w:val="18"/>
              </w:rPr>
              <w:t>(c) 20% FER of TCH/AFS4.75</w:t>
            </w:r>
          </w:p>
        </w:tc>
        <w:tc>
          <w:tcPr>
            <w:tcW w:w="4491" w:type="dxa"/>
            <w:shd w:val="clear" w:color="auto" w:fill="auto"/>
          </w:tcPr>
          <w:p w14:paraId="0BEBF294" w14:textId="3D6F64BD" w:rsidR="007801DF" w:rsidRPr="00743762" w:rsidRDefault="006A5256" w:rsidP="007801DF">
            <w:pPr>
              <w:pStyle w:val="TH"/>
              <w:spacing w:beforeAutospacing="1" w:afterAutospacing="1"/>
              <w:rPr>
                <w:sz w:val="24"/>
                <w:szCs w:val="24"/>
              </w:rPr>
            </w:pPr>
            <w:r w:rsidRPr="00743762">
              <w:rPr>
                <w:noProof/>
                <w:sz w:val="24"/>
                <w:szCs w:val="24"/>
              </w:rPr>
              <w:drawing>
                <wp:inline distT="0" distB="0" distL="0" distR="0" wp14:anchorId="6E1BD272" wp14:editId="502F30C9">
                  <wp:extent cx="2400300" cy="1821180"/>
                  <wp:effectExtent l="0" t="0" r="0" b="0"/>
                  <wp:docPr id="64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780">
                            <a:extLst>
                              <a:ext uri="{28A0092B-C50C-407E-A947-70E740481C1C}">
                                <a14:useLocalDpi xmlns:a14="http://schemas.microsoft.com/office/drawing/2010/main" val="0"/>
                              </a:ext>
                            </a:extLst>
                          </a:blip>
                          <a:srcRect/>
                          <a:stretch>
                            <a:fillRect/>
                          </a:stretch>
                        </pic:blipFill>
                        <pic:spPr bwMode="auto">
                          <a:xfrm>
                            <a:off x="0" y="0"/>
                            <a:ext cx="2400300" cy="1821180"/>
                          </a:xfrm>
                          <a:prstGeom prst="rect">
                            <a:avLst/>
                          </a:prstGeom>
                          <a:noFill/>
                          <a:ln>
                            <a:noFill/>
                          </a:ln>
                        </pic:spPr>
                      </pic:pic>
                    </a:graphicData>
                  </a:graphic>
                </wp:inline>
              </w:drawing>
            </w:r>
          </w:p>
          <w:p w14:paraId="75C5D055" w14:textId="77777777" w:rsidR="007801DF" w:rsidRPr="00743762" w:rsidRDefault="007801DF" w:rsidP="007801DF">
            <w:pPr>
              <w:pStyle w:val="TH"/>
              <w:spacing w:beforeAutospacing="1" w:afterAutospacing="1"/>
              <w:rPr>
                <w:sz w:val="18"/>
                <w:szCs w:val="18"/>
              </w:rPr>
            </w:pPr>
            <w:r w:rsidRPr="00743762">
              <w:rPr>
                <w:sz w:val="18"/>
                <w:szCs w:val="18"/>
              </w:rPr>
              <w:t>(d) 25% FER of TCH/AFS4.75</w:t>
            </w:r>
          </w:p>
        </w:tc>
      </w:tr>
    </w:tbl>
    <w:p w14:paraId="79240744" w14:textId="77777777" w:rsidR="007801DF" w:rsidRDefault="007801DF" w:rsidP="007801DF">
      <w:pPr>
        <w:pStyle w:val="FP"/>
      </w:pPr>
    </w:p>
    <w:p w14:paraId="7637B156" w14:textId="77777777" w:rsidR="007801DF" w:rsidRPr="001738C4" w:rsidRDefault="007801DF" w:rsidP="007801DF">
      <w:pPr>
        <w:pStyle w:val="TF"/>
      </w:pPr>
      <w:r w:rsidRPr="001738C4">
        <w:t>Fig. 11.3-23</w:t>
      </w:r>
      <w:r>
        <w:t>:</w:t>
      </w:r>
      <w:r w:rsidRPr="001738C4">
        <w:t xml:space="preserve"> Expiration probability of RLT counter vs call duration with initial RLT counter being 32 (TCH/AFS4.75).</w:t>
      </w:r>
    </w:p>
    <w:p w14:paraId="519B3756" w14:textId="77777777" w:rsidR="007801DF" w:rsidRDefault="007801DF" w:rsidP="00076245"/>
    <w:p w14:paraId="4AA6CB43" w14:textId="77777777" w:rsidR="007801DF" w:rsidRPr="00D84A17" w:rsidRDefault="007801DF" w:rsidP="007801DF">
      <w:pPr>
        <w:pStyle w:val="TH"/>
      </w:pPr>
    </w:p>
    <w:tbl>
      <w:tblPr>
        <w:tblW w:w="8852" w:type="dxa"/>
        <w:jc w:val="center"/>
        <w:tblLayout w:type="fixed"/>
        <w:tblLook w:val="01E0" w:firstRow="1" w:lastRow="1" w:firstColumn="1" w:lastColumn="1" w:noHBand="0" w:noVBand="0"/>
      </w:tblPr>
      <w:tblGrid>
        <w:gridCol w:w="4361"/>
        <w:gridCol w:w="4491"/>
      </w:tblGrid>
      <w:tr w:rsidR="007801DF" w:rsidRPr="00743762" w14:paraId="30B31E63" w14:textId="77777777" w:rsidTr="00743762">
        <w:trPr>
          <w:jc w:val="center"/>
        </w:trPr>
        <w:tc>
          <w:tcPr>
            <w:tcW w:w="4361" w:type="dxa"/>
            <w:shd w:val="clear" w:color="auto" w:fill="auto"/>
          </w:tcPr>
          <w:p w14:paraId="7BD0AE31" w14:textId="3FF213D3" w:rsidR="007801DF" w:rsidRPr="00743762" w:rsidRDefault="006A5256" w:rsidP="007801DF">
            <w:pPr>
              <w:pStyle w:val="TH"/>
              <w:spacing w:beforeAutospacing="1" w:afterAutospacing="1"/>
              <w:rPr>
                <w:sz w:val="24"/>
                <w:szCs w:val="24"/>
              </w:rPr>
            </w:pPr>
            <w:r w:rsidRPr="00743762">
              <w:rPr>
                <w:noProof/>
                <w:sz w:val="24"/>
                <w:szCs w:val="24"/>
              </w:rPr>
              <w:drawing>
                <wp:inline distT="0" distB="0" distL="0" distR="0" wp14:anchorId="3C65502F" wp14:editId="67F1BD25">
                  <wp:extent cx="2628900" cy="1988820"/>
                  <wp:effectExtent l="0" t="0" r="0" b="0"/>
                  <wp:docPr id="64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781">
                            <a:extLst>
                              <a:ext uri="{28A0092B-C50C-407E-A947-70E740481C1C}">
                                <a14:useLocalDpi xmlns:a14="http://schemas.microsoft.com/office/drawing/2010/main" val="0"/>
                              </a:ext>
                            </a:extLst>
                          </a:blip>
                          <a:srcRect/>
                          <a:stretch>
                            <a:fillRect/>
                          </a:stretch>
                        </pic:blipFill>
                        <pic:spPr bwMode="auto">
                          <a:xfrm>
                            <a:off x="0" y="0"/>
                            <a:ext cx="2628900" cy="1988820"/>
                          </a:xfrm>
                          <a:prstGeom prst="rect">
                            <a:avLst/>
                          </a:prstGeom>
                          <a:noFill/>
                          <a:ln>
                            <a:noFill/>
                          </a:ln>
                        </pic:spPr>
                      </pic:pic>
                    </a:graphicData>
                  </a:graphic>
                </wp:inline>
              </w:drawing>
            </w:r>
          </w:p>
          <w:p w14:paraId="0FB77A60" w14:textId="77777777" w:rsidR="007801DF" w:rsidRPr="00743762" w:rsidRDefault="007801DF" w:rsidP="007801DF">
            <w:pPr>
              <w:pStyle w:val="TH"/>
              <w:spacing w:beforeAutospacing="1" w:afterAutospacing="1"/>
              <w:rPr>
                <w:sz w:val="18"/>
                <w:szCs w:val="18"/>
              </w:rPr>
            </w:pPr>
            <w:r w:rsidRPr="00743762">
              <w:rPr>
                <w:sz w:val="18"/>
                <w:szCs w:val="18"/>
              </w:rPr>
              <w:t xml:space="preserve">(a) 1% FER of TCH/AFS4.75 </w:t>
            </w:r>
          </w:p>
        </w:tc>
        <w:tc>
          <w:tcPr>
            <w:tcW w:w="4491" w:type="dxa"/>
            <w:shd w:val="clear" w:color="auto" w:fill="auto"/>
          </w:tcPr>
          <w:p w14:paraId="0CDE6FFF" w14:textId="086D6365" w:rsidR="007801DF" w:rsidRPr="00743762" w:rsidRDefault="006A5256" w:rsidP="007801DF">
            <w:pPr>
              <w:pStyle w:val="TH"/>
              <w:spacing w:beforeAutospacing="1" w:afterAutospacing="1"/>
              <w:rPr>
                <w:sz w:val="24"/>
                <w:szCs w:val="24"/>
              </w:rPr>
            </w:pPr>
            <w:r w:rsidRPr="00743762">
              <w:rPr>
                <w:noProof/>
                <w:sz w:val="24"/>
                <w:szCs w:val="24"/>
              </w:rPr>
              <w:drawing>
                <wp:inline distT="0" distB="0" distL="0" distR="0" wp14:anchorId="15C1DCCA" wp14:editId="5124B62B">
                  <wp:extent cx="2636520" cy="1973580"/>
                  <wp:effectExtent l="0" t="0" r="0" b="0"/>
                  <wp:docPr id="64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782">
                            <a:extLst>
                              <a:ext uri="{28A0092B-C50C-407E-A947-70E740481C1C}">
                                <a14:useLocalDpi xmlns:a14="http://schemas.microsoft.com/office/drawing/2010/main" val="0"/>
                              </a:ext>
                            </a:extLst>
                          </a:blip>
                          <a:srcRect/>
                          <a:stretch>
                            <a:fillRect/>
                          </a:stretch>
                        </pic:blipFill>
                        <pic:spPr bwMode="auto">
                          <a:xfrm>
                            <a:off x="0" y="0"/>
                            <a:ext cx="2636520" cy="1973580"/>
                          </a:xfrm>
                          <a:prstGeom prst="rect">
                            <a:avLst/>
                          </a:prstGeom>
                          <a:noFill/>
                          <a:ln>
                            <a:noFill/>
                          </a:ln>
                        </pic:spPr>
                      </pic:pic>
                    </a:graphicData>
                  </a:graphic>
                </wp:inline>
              </w:drawing>
            </w:r>
          </w:p>
          <w:p w14:paraId="4C7B492D" w14:textId="77777777" w:rsidR="007801DF" w:rsidRPr="00743762" w:rsidRDefault="007801DF" w:rsidP="007801DF">
            <w:pPr>
              <w:pStyle w:val="TH"/>
              <w:spacing w:beforeAutospacing="1" w:afterAutospacing="1"/>
              <w:rPr>
                <w:sz w:val="18"/>
                <w:szCs w:val="18"/>
              </w:rPr>
            </w:pPr>
            <w:r w:rsidRPr="00743762">
              <w:rPr>
                <w:sz w:val="18"/>
                <w:szCs w:val="18"/>
              </w:rPr>
              <w:t>(b) 10% FER of TCH/AFS4.75</w:t>
            </w:r>
          </w:p>
        </w:tc>
      </w:tr>
      <w:tr w:rsidR="007801DF" w:rsidRPr="00743762" w14:paraId="09A168F3" w14:textId="77777777" w:rsidTr="00743762">
        <w:trPr>
          <w:jc w:val="center"/>
        </w:trPr>
        <w:tc>
          <w:tcPr>
            <w:tcW w:w="4361" w:type="dxa"/>
            <w:shd w:val="clear" w:color="auto" w:fill="auto"/>
          </w:tcPr>
          <w:p w14:paraId="62A18A0A" w14:textId="0F6130B2" w:rsidR="007801DF" w:rsidRPr="00743762" w:rsidRDefault="006A5256" w:rsidP="007801DF">
            <w:pPr>
              <w:pStyle w:val="TH"/>
              <w:spacing w:beforeAutospacing="1" w:afterAutospacing="1"/>
              <w:rPr>
                <w:sz w:val="24"/>
                <w:szCs w:val="24"/>
              </w:rPr>
            </w:pPr>
            <w:r w:rsidRPr="00743762">
              <w:rPr>
                <w:noProof/>
                <w:sz w:val="24"/>
                <w:szCs w:val="24"/>
              </w:rPr>
              <w:drawing>
                <wp:inline distT="0" distB="0" distL="0" distR="0" wp14:anchorId="493FF053" wp14:editId="5E12B972">
                  <wp:extent cx="2613660" cy="1950720"/>
                  <wp:effectExtent l="0" t="0" r="0" b="0"/>
                  <wp:docPr id="64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783">
                            <a:extLst>
                              <a:ext uri="{28A0092B-C50C-407E-A947-70E740481C1C}">
                                <a14:useLocalDpi xmlns:a14="http://schemas.microsoft.com/office/drawing/2010/main" val="0"/>
                              </a:ext>
                            </a:extLst>
                          </a:blip>
                          <a:srcRect/>
                          <a:stretch>
                            <a:fillRect/>
                          </a:stretch>
                        </pic:blipFill>
                        <pic:spPr bwMode="auto">
                          <a:xfrm>
                            <a:off x="0" y="0"/>
                            <a:ext cx="2613660" cy="1950720"/>
                          </a:xfrm>
                          <a:prstGeom prst="rect">
                            <a:avLst/>
                          </a:prstGeom>
                          <a:noFill/>
                          <a:ln>
                            <a:noFill/>
                          </a:ln>
                        </pic:spPr>
                      </pic:pic>
                    </a:graphicData>
                  </a:graphic>
                </wp:inline>
              </w:drawing>
            </w:r>
          </w:p>
          <w:p w14:paraId="6A3985CF" w14:textId="77777777" w:rsidR="007801DF" w:rsidRPr="00743762" w:rsidRDefault="007801DF" w:rsidP="007801DF">
            <w:pPr>
              <w:pStyle w:val="TH"/>
              <w:spacing w:beforeAutospacing="1" w:afterAutospacing="1"/>
              <w:rPr>
                <w:sz w:val="18"/>
                <w:szCs w:val="18"/>
              </w:rPr>
            </w:pPr>
            <w:r w:rsidRPr="00743762">
              <w:rPr>
                <w:sz w:val="18"/>
                <w:szCs w:val="18"/>
              </w:rPr>
              <w:t>(c) 20% FER of TCH/AFS4.75</w:t>
            </w:r>
          </w:p>
        </w:tc>
        <w:tc>
          <w:tcPr>
            <w:tcW w:w="4491" w:type="dxa"/>
            <w:shd w:val="clear" w:color="auto" w:fill="auto"/>
          </w:tcPr>
          <w:p w14:paraId="3BCF50C8" w14:textId="54A7A3B8" w:rsidR="007801DF" w:rsidRPr="00743762" w:rsidRDefault="006A5256" w:rsidP="007801DF">
            <w:pPr>
              <w:pStyle w:val="TH"/>
              <w:spacing w:beforeAutospacing="1" w:afterAutospacing="1"/>
              <w:rPr>
                <w:sz w:val="24"/>
                <w:szCs w:val="24"/>
              </w:rPr>
            </w:pPr>
            <w:r w:rsidRPr="00743762">
              <w:rPr>
                <w:noProof/>
                <w:sz w:val="24"/>
                <w:szCs w:val="24"/>
              </w:rPr>
              <w:drawing>
                <wp:inline distT="0" distB="0" distL="0" distR="0" wp14:anchorId="34F369CF" wp14:editId="17DEAD36">
                  <wp:extent cx="2735580" cy="1935480"/>
                  <wp:effectExtent l="0" t="0" r="0" b="0"/>
                  <wp:docPr id="6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784">
                            <a:extLst>
                              <a:ext uri="{28A0092B-C50C-407E-A947-70E740481C1C}">
                                <a14:useLocalDpi xmlns:a14="http://schemas.microsoft.com/office/drawing/2010/main" val="0"/>
                              </a:ext>
                            </a:extLst>
                          </a:blip>
                          <a:srcRect/>
                          <a:stretch>
                            <a:fillRect/>
                          </a:stretch>
                        </pic:blipFill>
                        <pic:spPr bwMode="auto">
                          <a:xfrm>
                            <a:off x="0" y="0"/>
                            <a:ext cx="2735580" cy="1935480"/>
                          </a:xfrm>
                          <a:prstGeom prst="rect">
                            <a:avLst/>
                          </a:prstGeom>
                          <a:noFill/>
                          <a:ln>
                            <a:noFill/>
                          </a:ln>
                        </pic:spPr>
                      </pic:pic>
                    </a:graphicData>
                  </a:graphic>
                </wp:inline>
              </w:drawing>
            </w:r>
          </w:p>
          <w:p w14:paraId="1B5AE8CB" w14:textId="77777777" w:rsidR="007801DF" w:rsidRPr="00743762" w:rsidRDefault="007801DF" w:rsidP="007801DF">
            <w:pPr>
              <w:pStyle w:val="TH"/>
              <w:spacing w:beforeAutospacing="1" w:afterAutospacing="1"/>
              <w:rPr>
                <w:sz w:val="18"/>
                <w:szCs w:val="18"/>
              </w:rPr>
            </w:pPr>
            <w:r w:rsidRPr="00743762">
              <w:rPr>
                <w:sz w:val="18"/>
                <w:szCs w:val="18"/>
              </w:rPr>
              <w:t>(d) 25% FER of TCH/AFS4.75</w:t>
            </w:r>
          </w:p>
        </w:tc>
      </w:tr>
    </w:tbl>
    <w:p w14:paraId="1043E468" w14:textId="77777777" w:rsidR="007801DF" w:rsidRDefault="007801DF" w:rsidP="007801DF">
      <w:pPr>
        <w:pStyle w:val="FP"/>
      </w:pPr>
    </w:p>
    <w:p w14:paraId="179E311E" w14:textId="77777777" w:rsidR="007801DF" w:rsidRPr="001738C4" w:rsidRDefault="007801DF" w:rsidP="007801DF">
      <w:pPr>
        <w:pStyle w:val="TF"/>
      </w:pPr>
      <w:r w:rsidRPr="001738C4">
        <w:t>Fig. 11.3-24</w:t>
      </w:r>
      <w:r>
        <w:t>:</w:t>
      </w:r>
      <w:r w:rsidRPr="001738C4">
        <w:t xml:space="preserve"> Expiration probability of RLT counter vs call duration with initial RLT counter being 64 (TCH/AFS4.75).</w:t>
      </w:r>
    </w:p>
    <w:p w14:paraId="2ACEFC61" w14:textId="77777777" w:rsidR="007F148D" w:rsidRDefault="007F148D" w:rsidP="007F148D">
      <w:pPr>
        <w:spacing w:before="120" w:line="0" w:lineRule="atLeast"/>
        <w:ind w:firstLine="426"/>
        <w:jc w:val="center"/>
        <w:rPr>
          <w:sz w:val="18"/>
          <w:szCs w:val="18"/>
        </w:rPr>
      </w:pPr>
    </w:p>
    <w:tbl>
      <w:tblPr>
        <w:tblW w:w="8852" w:type="dxa"/>
        <w:jc w:val="center"/>
        <w:tblLayout w:type="fixed"/>
        <w:tblLook w:val="01E0" w:firstRow="1" w:lastRow="1" w:firstColumn="1" w:lastColumn="1" w:noHBand="0" w:noVBand="0"/>
      </w:tblPr>
      <w:tblGrid>
        <w:gridCol w:w="4361"/>
        <w:gridCol w:w="4491"/>
      </w:tblGrid>
      <w:tr w:rsidR="007F148D" w:rsidRPr="00D84A17" w14:paraId="25CE6CA0" w14:textId="77777777" w:rsidTr="00743762">
        <w:trPr>
          <w:jc w:val="center"/>
        </w:trPr>
        <w:tc>
          <w:tcPr>
            <w:tcW w:w="4361" w:type="dxa"/>
            <w:shd w:val="clear" w:color="auto" w:fill="auto"/>
            <w:vAlign w:val="center"/>
          </w:tcPr>
          <w:p w14:paraId="61B4DCB8" w14:textId="723E30B9" w:rsidR="007F148D" w:rsidRPr="00743762" w:rsidRDefault="006A5256" w:rsidP="007F148D">
            <w:pPr>
              <w:pStyle w:val="TH"/>
              <w:spacing w:beforeAutospacing="1" w:afterAutospacing="1"/>
              <w:rPr>
                <w:sz w:val="24"/>
                <w:szCs w:val="24"/>
              </w:rPr>
            </w:pPr>
            <w:r w:rsidRPr="00743762">
              <w:rPr>
                <w:noProof/>
                <w:sz w:val="24"/>
                <w:szCs w:val="24"/>
              </w:rPr>
              <w:lastRenderedPageBreak/>
              <w:drawing>
                <wp:inline distT="0" distB="0" distL="0" distR="0" wp14:anchorId="792EF2E0" wp14:editId="7E35D520">
                  <wp:extent cx="2628900" cy="1973580"/>
                  <wp:effectExtent l="0" t="0" r="0" b="0"/>
                  <wp:docPr id="6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785">
                            <a:extLst>
                              <a:ext uri="{28A0092B-C50C-407E-A947-70E740481C1C}">
                                <a14:useLocalDpi xmlns:a14="http://schemas.microsoft.com/office/drawing/2010/main" val="0"/>
                              </a:ext>
                            </a:extLst>
                          </a:blip>
                          <a:srcRect/>
                          <a:stretch>
                            <a:fillRect/>
                          </a:stretch>
                        </pic:blipFill>
                        <pic:spPr bwMode="auto">
                          <a:xfrm>
                            <a:off x="0" y="0"/>
                            <a:ext cx="2628900" cy="1973580"/>
                          </a:xfrm>
                          <a:prstGeom prst="rect">
                            <a:avLst/>
                          </a:prstGeom>
                          <a:noFill/>
                          <a:ln>
                            <a:noFill/>
                          </a:ln>
                        </pic:spPr>
                      </pic:pic>
                    </a:graphicData>
                  </a:graphic>
                </wp:inline>
              </w:drawing>
            </w:r>
          </w:p>
          <w:p w14:paraId="7284639F" w14:textId="77777777" w:rsidR="007F148D" w:rsidRPr="00743762" w:rsidRDefault="007F148D" w:rsidP="007F148D">
            <w:pPr>
              <w:pStyle w:val="TH"/>
              <w:spacing w:beforeAutospacing="1" w:afterAutospacing="1"/>
              <w:rPr>
                <w:sz w:val="18"/>
                <w:szCs w:val="18"/>
              </w:rPr>
            </w:pPr>
            <w:r w:rsidRPr="00743762">
              <w:rPr>
                <w:sz w:val="18"/>
                <w:szCs w:val="18"/>
              </w:rPr>
              <w:t xml:space="preserve">(a) 1% FER of TCH/AHS4.75 </w:t>
            </w:r>
          </w:p>
        </w:tc>
        <w:tc>
          <w:tcPr>
            <w:tcW w:w="4491" w:type="dxa"/>
            <w:shd w:val="clear" w:color="auto" w:fill="auto"/>
            <w:vAlign w:val="center"/>
          </w:tcPr>
          <w:p w14:paraId="5BEEB05D" w14:textId="3E2D73E5" w:rsidR="007F148D" w:rsidRPr="00743762" w:rsidRDefault="006A5256" w:rsidP="007F148D">
            <w:pPr>
              <w:pStyle w:val="TH"/>
              <w:spacing w:beforeAutospacing="1" w:afterAutospacing="1"/>
              <w:rPr>
                <w:sz w:val="24"/>
                <w:szCs w:val="24"/>
              </w:rPr>
            </w:pPr>
            <w:r w:rsidRPr="00743762">
              <w:rPr>
                <w:noProof/>
                <w:sz w:val="24"/>
                <w:szCs w:val="24"/>
              </w:rPr>
              <w:drawing>
                <wp:inline distT="0" distB="0" distL="0" distR="0" wp14:anchorId="192882EC" wp14:editId="19E9ECC8">
                  <wp:extent cx="2712720" cy="2034540"/>
                  <wp:effectExtent l="0" t="0" r="0" b="0"/>
                  <wp:docPr id="6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786">
                            <a:extLst>
                              <a:ext uri="{28A0092B-C50C-407E-A947-70E740481C1C}">
                                <a14:useLocalDpi xmlns:a14="http://schemas.microsoft.com/office/drawing/2010/main" val="0"/>
                              </a:ext>
                            </a:extLst>
                          </a:blip>
                          <a:srcRect/>
                          <a:stretch>
                            <a:fillRect/>
                          </a:stretch>
                        </pic:blipFill>
                        <pic:spPr bwMode="auto">
                          <a:xfrm>
                            <a:off x="0" y="0"/>
                            <a:ext cx="2712720" cy="2034540"/>
                          </a:xfrm>
                          <a:prstGeom prst="rect">
                            <a:avLst/>
                          </a:prstGeom>
                          <a:noFill/>
                          <a:ln>
                            <a:noFill/>
                          </a:ln>
                        </pic:spPr>
                      </pic:pic>
                    </a:graphicData>
                  </a:graphic>
                </wp:inline>
              </w:drawing>
            </w:r>
          </w:p>
          <w:p w14:paraId="6EF0C54F" w14:textId="77777777" w:rsidR="007F148D" w:rsidRPr="00743762" w:rsidRDefault="007F148D" w:rsidP="007F148D">
            <w:pPr>
              <w:pStyle w:val="TH"/>
              <w:spacing w:beforeAutospacing="1" w:afterAutospacing="1"/>
              <w:rPr>
                <w:sz w:val="18"/>
                <w:szCs w:val="18"/>
              </w:rPr>
            </w:pPr>
            <w:r w:rsidRPr="00743762">
              <w:rPr>
                <w:sz w:val="18"/>
                <w:szCs w:val="18"/>
              </w:rPr>
              <w:t>(b) 10% FER of TCH/AHS4.75</w:t>
            </w:r>
          </w:p>
        </w:tc>
      </w:tr>
      <w:tr w:rsidR="007F148D" w:rsidRPr="00D84A17" w14:paraId="72BAC3A2" w14:textId="77777777" w:rsidTr="00743762">
        <w:trPr>
          <w:jc w:val="center"/>
        </w:trPr>
        <w:tc>
          <w:tcPr>
            <w:tcW w:w="4361" w:type="dxa"/>
            <w:shd w:val="clear" w:color="auto" w:fill="auto"/>
            <w:vAlign w:val="center"/>
          </w:tcPr>
          <w:p w14:paraId="7B29F297" w14:textId="3B3F25C0" w:rsidR="007F148D" w:rsidRPr="00743762" w:rsidRDefault="006A5256" w:rsidP="007F148D">
            <w:pPr>
              <w:pStyle w:val="TH"/>
              <w:spacing w:beforeAutospacing="1" w:afterAutospacing="1"/>
              <w:rPr>
                <w:sz w:val="24"/>
                <w:szCs w:val="24"/>
              </w:rPr>
            </w:pPr>
            <w:r w:rsidRPr="00743762">
              <w:rPr>
                <w:noProof/>
                <w:sz w:val="24"/>
                <w:szCs w:val="24"/>
              </w:rPr>
              <w:drawing>
                <wp:inline distT="0" distB="0" distL="0" distR="0" wp14:anchorId="423361D7" wp14:editId="18EF9BF8">
                  <wp:extent cx="2628900" cy="1973580"/>
                  <wp:effectExtent l="0" t="0" r="0" b="0"/>
                  <wp:docPr id="6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787">
                            <a:extLst>
                              <a:ext uri="{28A0092B-C50C-407E-A947-70E740481C1C}">
                                <a14:useLocalDpi xmlns:a14="http://schemas.microsoft.com/office/drawing/2010/main" val="0"/>
                              </a:ext>
                            </a:extLst>
                          </a:blip>
                          <a:srcRect/>
                          <a:stretch>
                            <a:fillRect/>
                          </a:stretch>
                        </pic:blipFill>
                        <pic:spPr bwMode="auto">
                          <a:xfrm>
                            <a:off x="0" y="0"/>
                            <a:ext cx="2628900" cy="1973580"/>
                          </a:xfrm>
                          <a:prstGeom prst="rect">
                            <a:avLst/>
                          </a:prstGeom>
                          <a:noFill/>
                          <a:ln>
                            <a:noFill/>
                          </a:ln>
                        </pic:spPr>
                      </pic:pic>
                    </a:graphicData>
                  </a:graphic>
                </wp:inline>
              </w:drawing>
            </w:r>
          </w:p>
          <w:p w14:paraId="134C7B1A" w14:textId="77777777" w:rsidR="007F148D" w:rsidRPr="00743762" w:rsidRDefault="007F148D" w:rsidP="007F148D">
            <w:pPr>
              <w:pStyle w:val="TH"/>
              <w:spacing w:beforeAutospacing="1" w:afterAutospacing="1"/>
              <w:rPr>
                <w:sz w:val="18"/>
                <w:szCs w:val="18"/>
              </w:rPr>
            </w:pPr>
            <w:r w:rsidRPr="00743762">
              <w:rPr>
                <w:sz w:val="18"/>
                <w:szCs w:val="18"/>
              </w:rPr>
              <w:t>(c) 20% FER of TCH/AHS4.75</w:t>
            </w:r>
          </w:p>
        </w:tc>
        <w:tc>
          <w:tcPr>
            <w:tcW w:w="4491" w:type="dxa"/>
            <w:shd w:val="clear" w:color="auto" w:fill="auto"/>
            <w:vAlign w:val="center"/>
          </w:tcPr>
          <w:p w14:paraId="781B4BD0" w14:textId="6957A445" w:rsidR="007F148D" w:rsidRPr="00743762" w:rsidRDefault="006A5256" w:rsidP="007F148D">
            <w:pPr>
              <w:pStyle w:val="TH"/>
              <w:spacing w:beforeAutospacing="1" w:afterAutospacing="1"/>
              <w:rPr>
                <w:sz w:val="24"/>
                <w:szCs w:val="24"/>
              </w:rPr>
            </w:pPr>
            <w:r w:rsidRPr="00743762">
              <w:rPr>
                <w:noProof/>
                <w:sz w:val="24"/>
                <w:szCs w:val="24"/>
              </w:rPr>
              <w:drawing>
                <wp:inline distT="0" distB="0" distL="0" distR="0" wp14:anchorId="483D413C" wp14:editId="092847D0">
                  <wp:extent cx="2712720" cy="2034540"/>
                  <wp:effectExtent l="0" t="0" r="0" b="0"/>
                  <wp:docPr id="6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788">
                            <a:extLst>
                              <a:ext uri="{28A0092B-C50C-407E-A947-70E740481C1C}">
                                <a14:useLocalDpi xmlns:a14="http://schemas.microsoft.com/office/drawing/2010/main" val="0"/>
                              </a:ext>
                            </a:extLst>
                          </a:blip>
                          <a:srcRect/>
                          <a:stretch>
                            <a:fillRect/>
                          </a:stretch>
                        </pic:blipFill>
                        <pic:spPr bwMode="auto">
                          <a:xfrm>
                            <a:off x="0" y="0"/>
                            <a:ext cx="2712720" cy="2034540"/>
                          </a:xfrm>
                          <a:prstGeom prst="rect">
                            <a:avLst/>
                          </a:prstGeom>
                          <a:noFill/>
                          <a:ln>
                            <a:noFill/>
                          </a:ln>
                        </pic:spPr>
                      </pic:pic>
                    </a:graphicData>
                  </a:graphic>
                </wp:inline>
              </w:drawing>
            </w:r>
          </w:p>
          <w:p w14:paraId="4A3873AE" w14:textId="77777777" w:rsidR="007F148D" w:rsidRPr="00743762" w:rsidRDefault="007F148D" w:rsidP="007F148D">
            <w:pPr>
              <w:pStyle w:val="TH"/>
              <w:spacing w:beforeAutospacing="1" w:afterAutospacing="1"/>
              <w:rPr>
                <w:sz w:val="18"/>
                <w:szCs w:val="18"/>
              </w:rPr>
            </w:pPr>
            <w:r w:rsidRPr="00743762">
              <w:rPr>
                <w:sz w:val="18"/>
                <w:szCs w:val="18"/>
              </w:rPr>
              <w:t>(d) 25% FER of TCH/AHS4.75</w:t>
            </w:r>
          </w:p>
        </w:tc>
      </w:tr>
    </w:tbl>
    <w:p w14:paraId="01F00D80" w14:textId="77777777" w:rsidR="007F148D" w:rsidRDefault="007F148D" w:rsidP="007F148D">
      <w:pPr>
        <w:pStyle w:val="FP"/>
      </w:pPr>
    </w:p>
    <w:p w14:paraId="71428D7C" w14:textId="77777777" w:rsidR="007F148D" w:rsidRPr="001738C4" w:rsidRDefault="007F148D" w:rsidP="007F148D">
      <w:pPr>
        <w:pStyle w:val="TF"/>
      </w:pPr>
      <w:r w:rsidRPr="001738C4">
        <w:t>Fig. 11.3-25</w:t>
      </w:r>
      <w:r>
        <w:t>:</w:t>
      </w:r>
      <w:r w:rsidRPr="001738C4">
        <w:t xml:space="preserve"> Expiration probability of RLT counter vs call duration with initial RLT counter being 16 (TCH/AHS4.75).</w:t>
      </w:r>
    </w:p>
    <w:p w14:paraId="213AD1C6" w14:textId="77777777" w:rsidR="007801DF" w:rsidRDefault="007801DF" w:rsidP="00076245"/>
    <w:tbl>
      <w:tblPr>
        <w:tblW w:w="8852" w:type="dxa"/>
        <w:jc w:val="center"/>
        <w:tblLayout w:type="fixed"/>
        <w:tblLook w:val="01E0" w:firstRow="1" w:lastRow="1" w:firstColumn="1" w:lastColumn="1" w:noHBand="0" w:noVBand="0"/>
      </w:tblPr>
      <w:tblGrid>
        <w:gridCol w:w="4361"/>
        <w:gridCol w:w="4491"/>
      </w:tblGrid>
      <w:tr w:rsidR="007F148D" w:rsidRPr="00743762" w14:paraId="040D4C83" w14:textId="77777777" w:rsidTr="00743762">
        <w:trPr>
          <w:jc w:val="center"/>
        </w:trPr>
        <w:tc>
          <w:tcPr>
            <w:tcW w:w="4361" w:type="dxa"/>
            <w:shd w:val="clear" w:color="auto" w:fill="auto"/>
          </w:tcPr>
          <w:p w14:paraId="688E6FEB" w14:textId="0E177F77" w:rsidR="007F148D" w:rsidRPr="00743762" w:rsidRDefault="006A5256" w:rsidP="00201496">
            <w:pPr>
              <w:pStyle w:val="TH"/>
              <w:spacing w:beforeAutospacing="1" w:afterAutospacing="1"/>
              <w:rPr>
                <w:sz w:val="24"/>
                <w:szCs w:val="24"/>
              </w:rPr>
            </w:pPr>
            <w:r w:rsidRPr="00743762">
              <w:rPr>
                <w:noProof/>
                <w:sz w:val="24"/>
                <w:szCs w:val="24"/>
              </w:rPr>
              <w:lastRenderedPageBreak/>
              <w:drawing>
                <wp:inline distT="0" distB="0" distL="0" distR="0" wp14:anchorId="70FC6340" wp14:editId="01394BA4">
                  <wp:extent cx="2628900" cy="1973580"/>
                  <wp:effectExtent l="0" t="0" r="0" b="0"/>
                  <wp:docPr id="6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789">
                            <a:extLst>
                              <a:ext uri="{28A0092B-C50C-407E-A947-70E740481C1C}">
                                <a14:useLocalDpi xmlns:a14="http://schemas.microsoft.com/office/drawing/2010/main" val="0"/>
                              </a:ext>
                            </a:extLst>
                          </a:blip>
                          <a:srcRect/>
                          <a:stretch>
                            <a:fillRect/>
                          </a:stretch>
                        </pic:blipFill>
                        <pic:spPr bwMode="auto">
                          <a:xfrm>
                            <a:off x="0" y="0"/>
                            <a:ext cx="2628900" cy="1973580"/>
                          </a:xfrm>
                          <a:prstGeom prst="rect">
                            <a:avLst/>
                          </a:prstGeom>
                          <a:noFill/>
                          <a:ln>
                            <a:noFill/>
                          </a:ln>
                        </pic:spPr>
                      </pic:pic>
                    </a:graphicData>
                  </a:graphic>
                </wp:inline>
              </w:drawing>
            </w:r>
          </w:p>
          <w:p w14:paraId="3B688627" w14:textId="77777777" w:rsidR="007F148D" w:rsidRPr="00743762" w:rsidRDefault="007F148D" w:rsidP="00201496">
            <w:pPr>
              <w:pStyle w:val="TH"/>
              <w:spacing w:beforeAutospacing="1" w:afterAutospacing="1"/>
              <w:rPr>
                <w:sz w:val="18"/>
                <w:szCs w:val="18"/>
              </w:rPr>
            </w:pPr>
            <w:r w:rsidRPr="00743762">
              <w:rPr>
                <w:sz w:val="18"/>
                <w:szCs w:val="18"/>
              </w:rPr>
              <w:t xml:space="preserve">(a) 1% FER of TCH/AHS4.75 </w:t>
            </w:r>
          </w:p>
        </w:tc>
        <w:tc>
          <w:tcPr>
            <w:tcW w:w="4491" w:type="dxa"/>
            <w:shd w:val="clear" w:color="auto" w:fill="auto"/>
          </w:tcPr>
          <w:p w14:paraId="33EF62B5" w14:textId="035D7AD3" w:rsidR="007F148D" w:rsidRPr="00743762" w:rsidRDefault="006A5256" w:rsidP="00201496">
            <w:pPr>
              <w:pStyle w:val="TH"/>
              <w:spacing w:beforeAutospacing="1" w:afterAutospacing="1"/>
              <w:rPr>
                <w:sz w:val="24"/>
                <w:szCs w:val="24"/>
              </w:rPr>
            </w:pPr>
            <w:r w:rsidRPr="00743762">
              <w:rPr>
                <w:noProof/>
                <w:sz w:val="24"/>
                <w:szCs w:val="24"/>
              </w:rPr>
              <w:drawing>
                <wp:inline distT="0" distB="0" distL="0" distR="0" wp14:anchorId="1D7880E5" wp14:editId="6B6456A9">
                  <wp:extent cx="2606040" cy="1950720"/>
                  <wp:effectExtent l="0" t="0" r="0" b="0"/>
                  <wp:docPr id="6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790">
                            <a:extLst>
                              <a:ext uri="{28A0092B-C50C-407E-A947-70E740481C1C}">
                                <a14:useLocalDpi xmlns:a14="http://schemas.microsoft.com/office/drawing/2010/main" val="0"/>
                              </a:ext>
                            </a:extLst>
                          </a:blip>
                          <a:srcRect/>
                          <a:stretch>
                            <a:fillRect/>
                          </a:stretch>
                        </pic:blipFill>
                        <pic:spPr bwMode="auto">
                          <a:xfrm>
                            <a:off x="0" y="0"/>
                            <a:ext cx="2606040" cy="1950720"/>
                          </a:xfrm>
                          <a:prstGeom prst="rect">
                            <a:avLst/>
                          </a:prstGeom>
                          <a:noFill/>
                          <a:ln>
                            <a:noFill/>
                          </a:ln>
                        </pic:spPr>
                      </pic:pic>
                    </a:graphicData>
                  </a:graphic>
                </wp:inline>
              </w:drawing>
            </w:r>
          </w:p>
          <w:p w14:paraId="01AA79BF" w14:textId="77777777" w:rsidR="007F148D" w:rsidRPr="00743762" w:rsidRDefault="007F148D" w:rsidP="00201496">
            <w:pPr>
              <w:pStyle w:val="TH"/>
              <w:spacing w:beforeAutospacing="1" w:afterAutospacing="1"/>
              <w:rPr>
                <w:sz w:val="18"/>
                <w:szCs w:val="18"/>
              </w:rPr>
            </w:pPr>
            <w:r w:rsidRPr="00743762">
              <w:rPr>
                <w:sz w:val="18"/>
                <w:szCs w:val="18"/>
              </w:rPr>
              <w:t>(b) 10% FER of TCH/AHS4.75</w:t>
            </w:r>
          </w:p>
        </w:tc>
      </w:tr>
      <w:tr w:rsidR="007F148D" w:rsidRPr="00743762" w14:paraId="0082FD03" w14:textId="77777777" w:rsidTr="00743762">
        <w:trPr>
          <w:jc w:val="center"/>
        </w:trPr>
        <w:tc>
          <w:tcPr>
            <w:tcW w:w="4361" w:type="dxa"/>
            <w:shd w:val="clear" w:color="auto" w:fill="auto"/>
          </w:tcPr>
          <w:p w14:paraId="0D3CF2F2" w14:textId="05F749AB" w:rsidR="007F148D" w:rsidRPr="00743762" w:rsidRDefault="006A5256" w:rsidP="00201496">
            <w:pPr>
              <w:pStyle w:val="TH"/>
              <w:spacing w:beforeAutospacing="1" w:afterAutospacing="1"/>
              <w:rPr>
                <w:sz w:val="24"/>
                <w:szCs w:val="24"/>
              </w:rPr>
            </w:pPr>
            <w:r w:rsidRPr="00743762">
              <w:rPr>
                <w:noProof/>
                <w:sz w:val="24"/>
                <w:szCs w:val="24"/>
              </w:rPr>
              <w:drawing>
                <wp:inline distT="0" distB="0" distL="0" distR="0" wp14:anchorId="32F5815F" wp14:editId="5ADDB1B5">
                  <wp:extent cx="2628900" cy="1973580"/>
                  <wp:effectExtent l="0" t="0" r="0" b="0"/>
                  <wp:docPr id="6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791">
                            <a:extLst>
                              <a:ext uri="{28A0092B-C50C-407E-A947-70E740481C1C}">
                                <a14:useLocalDpi xmlns:a14="http://schemas.microsoft.com/office/drawing/2010/main" val="0"/>
                              </a:ext>
                            </a:extLst>
                          </a:blip>
                          <a:srcRect/>
                          <a:stretch>
                            <a:fillRect/>
                          </a:stretch>
                        </pic:blipFill>
                        <pic:spPr bwMode="auto">
                          <a:xfrm>
                            <a:off x="0" y="0"/>
                            <a:ext cx="2628900" cy="1973580"/>
                          </a:xfrm>
                          <a:prstGeom prst="rect">
                            <a:avLst/>
                          </a:prstGeom>
                          <a:noFill/>
                          <a:ln>
                            <a:noFill/>
                          </a:ln>
                        </pic:spPr>
                      </pic:pic>
                    </a:graphicData>
                  </a:graphic>
                </wp:inline>
              </w:drawing>
            </w:r>
          </w:p>
          <w:p w14:paraId="7640DE9B" w14:textId="77777777" w:rsidR="007F148D" w:rsidRPr="00743762" w:rsidRDefault="007F148D" w:rsidP="00201496">
            <w:pPr>
              <w:pStyle w:val="TH"/>
              <w:spacing w:beforeAutospacing="1" w:afterAutospacing="1"/>
              <w:rPr>
                <w:sz w:val="18"/>
                <w:szCs w:val="18"/>
              </w:rPr>
            </w:pPr>
            <w:r w:rsidRPr="00743762">
              <w:rPr>
                <w:sz w:val="18"/>
                <w:szCs w:val="18"/>
              </w:rPr>
              <w:t>(c) 20% FER of TCH/AHS4.75</w:t>
            </w:r>
          </w:p>
        </w:tc>
        <w:tc>
          <w:tcPr>
            <w:tcW w:w="4491" w:type="dxa"/>
            <w:shd w:val="clear" w:color="auto" w:fill="auto"/>
          </w:tcPr>
          <w:p w14:paraId="31A8D3CD" w14:textId="7DEE1B49" w:rsidR="007F148D" w:rsidRPr="00743762" w:rsidRDefault="006A5256" w:rsidP="00201496">
            <w:pPr>
              <w:pStyle w:val="TH"/>
              <w:spacing w:beforeAutospacing="1" w:afterAutospacing="1"/>
              <w:rPr>
                <w:sz w:val="24"/>
                <w:szCs w:val="24"/>
              </w:rPr>
            </w:pPr>
            <w:r w:rsidRPr="00743762">
              <w:rPr>
                <w:noProof/>
                <w:sz w:val="24"/>
                <w:szCs w:val="24"/>
              </w:rPr>
              <w:drawing>
                <wp:inline distT="0" distB="0" distL="0" distR="0" wp14:anchorId="0F70EB7D" wp14:editId="4FD372F6">
                  <wp:extent cx="2628900" cy="1973580"/>
                  <wp:effectExtent l="0" t="0" r="0" b="0"/>
                  <wp:docPr id="6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792">
                            <a:extLst>
                              <a:ext uri="{28A0092B-C50C-407E-A947-70E740481C1C}">
                                <a14:useLocalDpi xmlns:a14="http://schemas.microsoft.com/office/drawing/2010/main" val="0"/>
                              </a:ext>
                            </a:extLst>
                          </a:blip>
                          <a:srcRect/>
                          <a:stretch>
                            <a:fillRect/>
                          </a:stretch>
                        </pic:blipFill>
                        <pic:spPr bwMode="auto">
                          <a:xfrm>
                            <a:off x="0" y="0"/>
                            <a:ext cx="2628900" cy="1973580"/>
                          </a:xfrm>
                          <a:prstGeom prst="rect">
                            <a:avLst/>
                          </a:prstGeom>
                          <a:noFill/>
                          <a:ln>
                            <a:noFill/>
                          </a:ln>
                        </pic:spPr>
                      </pic:pic>
                    </a:graphicData>
                  </a:graphic>
                </wp:inline>
              </w:drawing>
            </w:r>
          </w:p>
          <w:p w14:paraId="34D23D35" w14:textId="77777777" w:rsidR="007F148D" w:rsidRPr="00743762" w:rsidRDefault="007F148D" w:rsidP="00201496">
            <w:pPr>
              <w:pStyle w:val="TH"/>
              <w:spacing w:beforeAutospacing="1" w:afterAutospacing="1"/>
              <w:rPr>
                <w:sz w:val="18"/>
                <w:szCs w:val="18"/>
              </w:rPr>
            </w:pPr>
            <w:r w:rsidRPr="00743762">
              <w:rPr>
                <w:sz w:val="18"/>
                <w:szCs w:val="18"/>
              </w:rPr>
              <w:t>(d) 25% FER of TCH/AHS4.75</w:t>
            </w:r>
          </w:p>
        </w:tc>
      </w:tr>
    </w:tbl>
    <w:p w14:paraId="3C311F00" w14:textId="77777777" w:rsidR="007F148D" w:rsidRDefault="007F148D" w:rsidP="007F148D">
      <w:pPr>
        <w:pStyle w:val="FP"/>
      </w:pPr>
    </w:p>
    <w:p w14:paraId="437F24B5" w14:textId="77777777" w:rsidR="007F148D" w:rsidRPr="001738C4" w:rsidRDefault="007F148D" w:rsidP="007F148D">
      <w:pPr>
        <w:pStyle w:val="TF"/>
      </w:pPr>
      <w:r w:rsidRPr="001738C4">
        <w:t>Fig. 11.3-26</w:t>
      </w:r>
      <w:r>
        <w:t>:</w:t>
      </w:r>
      <w:r w:rsidRPr="001738C4">
        <w:t xml:space="preserve"> Expiration probability of RLT counter vs call duration with initial RLT counter being 32 (TCH/AHS4.75).</w:t>
      </w:r>
    </w:p>
    <w:p w14:paraId="7FB013A9" w14:textId="77777777" w:rsidR="007F148D" w:rsidRDefault="007F148D" w:rsidP="00076245"/>
    <w:tbl>
      <w:tblPr>
        <w:tblW w:w="8852" w:type="dxa"/>
        <w:jc w:val="center"/>
        <w:tblLayout w:type="fixed"/>
        <w:tblLook w:val="01E0" w:firstRow="1" w:lastRow="1" w:firstColumn="1" w:lastColumn="1" w:noHBand="0" w:noVBand="0"/>
      </w:tblPr>
      <w:tblGrid>
        <w:gridCol w:w="4361"/>
        <w:gridCol w:w="4491"/>
      </w:tblGrid>
      <w:tr w:rsidR="007F148D" w:rsidRPr="00743762" w14:paraId="1E4BA65A" w14:textId="77777777" w:rsidTr="00743762">
        <w:trPr>
          <w:jc w:val="center"/>
        </w:trPr>
        <w:tc>
          <w:tcPr>
            <w:tcW w:w="4361" w:type="dxa"/>
            <w:shd w:val="clear" w:color="auto" w:fill="auto"/>
          </w:tcPr>
          <w:p w14:paraId="20EF276B" w14:textId="6ECDD3A1" w:rsidR="007F148D" w:rsidRPr="00743762" w:rsidRDefault="006A5256" w:rsidP="00201496">
            <w:pPr>
              <w:pStyle w:val="TH"/>
              <w:spacing w:beforeAutospacing="1" w:afterAutospacing="1"/>
              <w:rPr>
                <w:sz w:val="24"/>
                <w:szCs w:val="24"/>
              </w:rPr>
            </w:pPr>
            <w:r w:rsidRPr="00743762">
              <w:rPr>
                <w:noProof/>
                <w:sz w:val="24"/>
                <w:szCs w:val="24"/>
              </w:rPr>
              <w:lastRenderedPageBreak/>
              <w:drawing>
                <wp:inline distT="0" distB="0" distL="0" distR="0" wp14:anchorId="7A06C2F1" wp14:editId="45DDF35B">
                  <wp:extent cx="2628900" cy="1973580"/>
                  <wp:effectExtent l="0" t="0" r="0" b="0"/>
                  <wp:docPr id="65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793">
                            <a:extLst>
                              <a:ext uri="{28A0092B-C50C-407E-A947-70E740481C1C}">
                                <a14:useLocalDpi xmlns:a14="http://schemas.microsoft.com/office/drawing/2010/main" val="0"/>
                              </a:ext>
                            </a:extLst>
                          </a:blip>
                          <a:srcRect/>
                          <a:stretch>
                            <a:fillRect/>
                          </a:stretch>
                        </pic:blipFill>
                        <pic:spPr bwMode="auto">
                          <a:xfrm>
                            <a:off x="0" y="0"/>
                            <a:ext cx="2628900" cy="1973580"/>
                          </a:xfrm>
                          <a:prstGeom prst="rect">
                            <a:avLst/>
                          </a:prstGeom>
                          <a:noFill/>
                          <a:ln>
                            <a:noFill/>
                          </a:ln>
                        </pic:spPr>
                      </pic:pic>
                    </a:graphicData>
                  </a:graphic>
                </wp:inline>
              </w:drawing>
            </w:r>
          </w:p>
          <w:p w14:paraId="11C7F270" w14:textId="77777777" w:rsidR="007F148D" w:rsidRPr="00743762" w:rsidRDefault="007F148D" w:rsidP="00201496">
            <w:pPr>
              <w:pStyle w:val="TH"/>
              <w:spacing w:beforeAutospacing="1" w:afterAutospacing="1"/>
              <w:rPr>
                <w:sz w:val="18"/>
                <w:szCs w:val="18"/>
              </w:rPr>
            </w:pPr>
            <w:r w:rsidRPr="00743762">
              <w:rPr>
                <w:sz w:val="18"/>
                <w:szCs w:val="18"/>
              </w:rPr>
              <w:t xml:space="preserve">(a) 1% FER of TCH/AHS4.75 </w:t>
            </w:r>
          </w:p>
        </w:tc>
        <w:tc>
          <w:tcPr>
            <w:tcW w:w="4491" w:type="dxa"/>
            <w:shd w:val="clear" w:color="auto" w:fill="auto"/>
          </w:tcPr>
          <w:p w14:paraId="3EAC7FDD" w14:textId="3CB1BB4B" w:rsidR="007F148D" w:rsidRPr="00743762" w:rsidRDefault="006A5256" w:rsidP="00201496">
            <w:pPr>
              <w:pStyle w:val="TH"/>
              <w:spacing w:beforeAutospacing="1" w:afterAutospacing="1"/>
              <w:rPr>
                <w:sz w:val="24"/>
                <w:szCs w:val="24"/>
              </w:rPr>
            </w:pPr>
            <w:r w:rsidRPr="00743762">
              <w:rPr>
                <w:noProof/>
                <w:sz w:val="24"/>
                <w:szCs w:val="24"/>
              </w:rPr>
              <w:drawing>
                <wp:inline distT="0" distB="0" distL="0" distR="0" wp14:anchorId="7071A204" wp14:editId="16C5C8B6">
                  <wp:extent cx="2651760" cy="1988820"/>
                  <wp:effectExtent l="0" t="0" r="0" b="0"/>
                  <wp:docPr id="65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794">
                            <a:extLst>
                              <a:ext uri="{28A0092B-C50C-407E-A947-70E740481C1C}">
                                <a14:useLocalDpi xmlns:a14="http://schemas.microsoft.com/office/drawing/2010/main" val="0"/>
                              </a:ext>
                            </a:extLst>
                          </a:blip>
                          <a:srcRect/>
                          <a:stretch>
                            <a:fillRect/>
                          </a:stretch>
                        </pic:blipFill>
                        <pic:spPr bwMode="auto">
                          <a:xfrm>
                            <a:off x="0" y="0"/>
                            <a:ext cx="2651760" cy="1988820"/>
                          </a:xfrm>
                          <a:prstGeom prst="rect">
                            <a:avLst/>
                          </a:prstGeom>
                          <a:noFill/>
                          <a:ln>
                            <a:noFill/>
                          </a:ln>
                        </pic:spPr>
                      </pic:pic>
                    </a:graphicData>
                  </a:graphic>
                </wp:inline>
              </w:drawing>
            </w:r>
          </w:p>
          <w:p w14:paraId="7AB21E91" w14:textId="77777777" w:rsidR="007F148D" w:rsidRPr="00743762" w:rsidRDefault="007F148D" w:rsidP="00201496">
            <w:pPr>
              <w:pStyle w:val="TH"/>
              <w:spacing w:beforeAutospacing="1" w:afterAutospacing="1"/>
              <w:rPr>
                <w:sz w:val="18"/>
                <w:szCs w:val="18"/>
              </w:rPr>
            </w:pPr>
            <w:r w:rsidRPr="00743762">
              <w:rPr>
                <w:sz w:val="18"/>
                <w:szCs w:val="18"/>
              </w:rPr>
              <w:t>(b) 10% FER of TCH/AHS4.75</w:t>
            </w:r>
          </w:p>
        </w:tc>
      </w:tr>
      <w:tr w:rsidR="007F148D" w:rsidRPr="00743762" w14:paraId="129C357B" w14:textId="77777777" w:rsidTr="00743762">
        <w:trPr>
          <w:jc w:val="center"/>
        </w:trPr>
        <w:tc>
          <w:tcPr>
            <w:tcW w:w="4361" w:type="dxa"/>
            <w:shd w:val="clear" w:color="auto" w:fill="auto"/>
          </w:tcPr>
          <w:p w14:paraId="57397FF8" w14:textId="48536949" w:rsidR="007F148D" w:rsidRPr="00743762" w:rsidRDefault="006A5256" w:rsidP="00201496">
            <w:pPr>
              <w:pStyle w:val="TH"/>
              <w:spacing w:beforeAutospacing="1" w:afterAutospacing="1"/>
              <w:rPr>
                <w:rFonts w:cs="Arial"/>
                <w:sz w:val="22"/>
                <w:szCs w:val="22"/>
              </w:rPr>
            </w:pPr>
            <w:r w:rsidRPr="00743762">
              <w:rPr>
                <w:rFonts w:cs="Arial"/>
                <w:noProof/>
                <w:sz w:val="22"/>
                <w:szCs w:val="22"/>
              </w:rPr>
              <w:drawing>
                <wp:inline distT="0" distB="0" distL="0" distR="0" wp14:anchorId="52616711" wp14:editId="01522B4A">
                  <wp:extent cx="2628900" cy="1973580"/>
                  <wp:effectExtent l="0" t="0" r="0" b="0"/>
                  <wp:docPr id="6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795">
                            <a:extLst>
                              <a:ext uri="{28A0092B-C50C-407E-A947-70E740481C1C}">
                                <a14:useLocalDpi xmlns:a14="http://schemas.microsoft.com/office/drawing/2010/main" val="0"/>
                              </a:ext>
                            </a:extLst>
                          </a:blip>
                          <a:srcRect/>
                          <a:stretch>
                            <a:fillRect/>
                          </a:stretch>
                        </pic:blipFill>
                        <pic:spPr bwMode="auto">
                          <a:xfrm>
                            <a:off x="0" y="0"/>
                            <a:ext cx="2628900" cy="1973580"/>
                          </a:xfrm>
                          <a:prstGeom prst="rect">
                            <a:avLst/>
                          </a:prstGeom>
                          <a:noFill/>
                          <a:ln>
                            <a:noFill/>
                          </a:ln>
                        </pic:spPr>
                      </pic:pic>
                    </a:graphicData>
                  </a:graphic>
                </wp:inline>
              </w:drawing>
            </w:r>
          </w:p>
          <w:p w14:paraId="53EF2C8D" w14:textId="77777777" w:rsidR="007F148D" w:rsidRPr="00743762" w:rsidRDefault="007F148D" w:rsidP="00201496">
            <w:pPr>
              <w:pStyle w:val="TH"/>
              <w:spacing w:beforeAutospacing="1" w:afterAutospacing="1"/>
              <w:rPr>
                <w:rFonts w:cs="Arial"/>
                <w:sz w:val="18"/>
                <w:szCs w:val="18"/>
              </w:rPr>
            </w:pPr>
            <w:r w:rsidRPr="00743762">
              <w:rPr>
                <w:rFonts w:cs="Arial"/>
                <w:sz w:val="18"/>
                <w:szCs w:val="18"/>
              </w:rPr>
              <w:t>(c) 20% FER of TCH/AHS4.75</w:t>
            </w:r>
          </w:p>
        </w:tc>
        <w:tc>
          <w:tcPr>
            <w:tcW w:w="4491" w:type="dxa"/>
            <w:shd w:val="clear" w:color="auto" w:fill="auto"/>
          </w:tcPr>
          <w:p w14:paraId="198D06CD" w14:textId="0FA59E1F" w:rsidR="007F148D" w:rsidRPr="00743762" w:rsidRDefault="006A5256" w:rsidP="00201496">
            <w:pPr>
              <w:pStyle w:val="TH"/>
              <w:spacing w:beforeAutospacing="1" w:afterAutospacing="1"/>
              <w:rPr>
                <w:rFonts w:cs="Arial"/>
                <w:sz w:val="22"/>
                <w:szCs w:val="22"/>
              </w:rPr>
            </w:pPr>
            <w:r w:rsidRPr="00743762">
              <w:rPr>
                <w:rFonts w:cs="Arial"/>
                <w:noProof/>
                <w:sz w:val="22"/>
                <w:szCs w:val="22"/>
              </w:rPr>
              <w:drawing>
                <wp:inline distT="0" distB="0" distL="0" distR="0" wp14:anchorId="7DBBDB80" wp14:editId="5CDFC56C">
                  <wp:extent cx="2712720" cy="2034540"/>
                  <wp:effectExtent l="0" t="0" r="0" b="0"/>
                  <wp:docPr id="65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2712720" cy="2034540"/>
                          </a:xfrm>
                          <a:prstGeom prst="rect">
                            <a:avLst/>
                          </a:prstGeom>
                          <a:noFill/>
                          <a:ln>
                            <a:noFill/>
                          </a:ln>
                        </pic:spPr>
                      </pic:pic>
                    </a:graphicData>
                  </a:graphic>
                </wp:inline>
              </w:drawing>
            </w:r>
          </w:p>
          <w:p w14:paraId="524A9753" w14:textId="77777777" w:rsidR="007F148D" w:rsidRPr="00743762" w:rsidRDefault="007F148D" w:rsidP="00201496">
            <w:pPr>
              <w:pStyle w:val="TH"/>
              <w:spacing w:beforeAutospacing="1" w:afterAutospacing="1"/>
              <w:rPr>
                <w:rFonts w:cs="Arial"/>
                <w:sz w:val="18"/>
                <w:szCs w:val="18"/>
              </w:rPr>
            </w:pPr>
            <w:r w:rsidRPr="00743762">
              <w:rPr>
                <w:rFonts w:cs="Arial"/>
                <w:sz w:val="18"/>
                <w:szCs w:val="18"/>
              </w:rPr>
              <w:t>(d) 25% FER of TCH/AHS4.75</w:t>
            </w:r>
          </w:p>
        </w:tc>
      </w:tr>
    </w:tbl>
    <w:p w14:paraId="0DBC597F" w14:textId="77777777" w:rsidR="007F148D" w:rsidRDefault="007F148D" w:rsidP="007F148D">
      <w:pPr>
        <w:pStyle w:val="FP"/>
      </w:pPr>
    </w:p>
    <w:p w14:paraId="0DC21E41" w14:textId="77777777" w:rsidR="007F148D" w:rsidRDefault="007F148D" w:rsidP="007F148D">
      <w:pPr>
        <w:pStyle w:val="TF"/>
      </w:pPr>
      <w:r w:rsidRPr="001738C4">
        <w:t>Fig. 11.3-27 Expiration probability of RLT counter vs call duration with initial RLT counter being 64 (TCH/AHS4.75).</w:t>
      </w:r>
    </w:p>
    <w:p w14:paraId="6B0F512B" w14:textId="77777777" w:rsidR="00353CC9" w:rsidRPr="001738C4" w:rsidRDefault="00353CC9" w:rsidP="00353CC9">
      <w:pPr>
        <w:pStyle w:val="FP"/>
      </w:pPr>
    </w:p>
    <w:p w14:paraId="45A9C93E" w14:textId="77777777" w:rsidR="00353CC9" w:rsidRDefault="00353CC9" w:rsidP="00353CC9">
      <w:pPr>
        <w:pStyle w:val="H6"/>
      </w:pPr>
      <w:r>
        <w:t>11.3.3.2.2.2</w:t>
      </w:r>
      <w:r>
        <w:tab/>
        <w:t>Discussion</w:t>
      </w:r>
      <w:r w:rsidRPr="006F153F">
        <w:t xml:space="preserve"> </w:t>
      </w:r>
    </w:p>
    <w:p w14:paraId="1D9A3BA6" w14:textId="77777777" w:rsidR="00353CC9" w:rsidRDefault="00353CC9" w:rsidP="00353CC9">
      <w:pPr>
        <w:tabs>
          <w:tab w:val="left" w:pos="1985"/>
        </w:tabs>
        <w:spacing w:line="0" w:lineRule="atLeast"/>
      </w:pPr>
      <w:r w:rsidRPr="006F153F">
        <w:t xml:space="preserve">Figs. </w:t>
      </w:r>
      <w:r>
        <w:t xml:space="preserve">11.3-22 – 11.3-27 </w:t>
      </w:r>
      <w:r w:rsidRPr="006F153F">
        <w:t xml:space="preserve">demonstrate that the parameters such as </w:t>
      </w:r>
      <w:r>
        <w:t>BLER</w:t>
      </w:r>
      <w:r w:rsidRPr="006F153F">
        <w:t xml:space="preserve"> of SACCH/SAC</w:t>
      </w:r>
      <w:r>
        <w:t xml:space="preserve">CH enhancement techniques for </w:t>
      </w:r>
      <w:r w:rsidRPr="006F153F">
        <w:t>M</w:t>
      </w:r>
      <w:r>
        <w:t>UR</w:t>
      </w:r>
      <w:r w:rsidRPr="006F153F">
        <w:t>OS, call duration, and the initial RLT counter value significantly impact</w:t>
      </w:r>
      <w:r>
        <w:t xml:space="preserve"> the expiration probability of an</w:t>
      </w:r>
      <w:r w:rsidRPr="006F153F">
        <w:t xml:space="preserve"> RLT counter.</w:t>
      </w:r>
      <w:r>
        <w:t xml:space="preserve"> </w:t>
      </w:r>
      <w:r w:rsidRPr="00786BAC">
        <w:t>The expiration probability of the RLT counter in</w:t>
      </w:r>
      <w:r>
        <w:t>creases with an increase in BLER</w:t>
      </w:r>
      <w:r w:rsidRPr="00786BAC">
        <w:t xml:space="preserve"> of SACCH/SACCH enhancement techniques and call duration, but with </w:t>
      </w:r>
      <w:r>
        <w:t>a</w:t>
      </w:r>
      <w:r w:rsidRPr="00786BAC">
        <w:t xml:space="preserve"> decrease </w:t>
      </w:r>
      <w:r>
        <w:t>in</w:t>
      </w:r>
      <w:r w:rsidRPr="00786BAC">
        <w:t xml:space="preserve"> the initial RLT value. </w:t>
      </w:r>
    </w:p>
    <w:p w14:paraId="40EF06E7" w14:textId="77777777" w:rsidR="00353CC9" w:rsidRPr="00786BAC" w:rsidRDefault="00353CC9" w:rsidP="00353CC9">
      <w:pPr>
        <w:spacing w:before="120" w:line="0" w:lineRule="atLeast"/>
      </w:pPr>
      <w:r>
        <w:t>At relatively high FER</w:t>
      </w:r>
      <w:r w:rsidRPr="00786BAC">
        <w:t xml:space="preserve"> of TCH/AFS4.</w:t>
      </w:r>
      <w:r>
        <w:t>7</w:t>
      </w:r>
      <w:r w:rsidRPr="00786BAC">
        <w:t xml:space="preserve">5 such as 20% or 25%, the performance of the expiration probability of RLT counter for RSACCH degrades significantly even for the initial RLT counter value being 64. The combination of RSACCH with DRSACCH </w:t>
      </w:r>
      <w:r>
        <w:t>and/</w:t>
      </w:r>
      <w:r w:rsidRPr="00786BAC">
        <w:t>or SSACCH significantly reduces the possibility of expiration rate of RLT counter. The combination of the three SACCH enhancement techniques yields almost zero expiration probability of RLT counter for all parameters considered.</w:t>
      </w:r>
    </w:p>
    <w:p w14:paraId="2CE89D37" w14:textId="77777777" w:rsidR="00353CC9" w:rsidRPr="00786BAC" w:rsidRDefault="00353CC9" w:rsidP="00353CC9">
      <w:pPr>
        <w:spacing w:line="0" w:lineRule="atLeast"/>
      </w:pPr>
      <w:r>
        <w:t xml:space="preserve">From Figs. 11.3-25 – 11.3-27, it can be observed that for the case of TCH/AHS4.75, SACCH causes the RLT counter expired for most call durations evaluated, especially when the FER of the speech channel is relatively high or when the initial RLT counter value is relatively low. However, DRSACCH or SSACCH+DRSACCH can significantly improve the RLT performance without introducing any delay of SACCH </w:t>
      </w:r>
      <w:smartTag w:uri="urn:schemas-microsoft-com:office:smarttags" w:element="PersonName">
        <w:r>
          <w:t>info</w:t>
        </w:r>
      </w:smartTag>
      <w:r>
        <w:t>rmation.</w:t>
      </w:r>
    </w:p>
    <w:p w14:paraId="72E423E4" w14:textId="77777777" w:rsidR="00353CC9" w:rsidRPr="007E42C0" w:rsidRDefault="00353CC9" w:rsidP="00353CC9">
      <w:pPr>
        <w:pStyle w:val="Heading5"/>
      </w:pPr>
      <w:bookmarkStart w:id="700" w:name="_Toc518053015"/>
      <w:r>
        <w:t>11.3.3.2.3</w:t>
      </w:r>
      <w:r>
        <w:tab/>
        <w:t>CDF</w:t>
      </w:r>
      <w:r w:rsidRPr="007E42C0">
        <w:t xml:space="preserve"> </w:t>
      </w:r>
      <w:r>
        <w:t xml:space="preserve">of minimal </w:t>
      </w:r>
      <w:r w:rsidRPr="007E42C0">
        <w:t>RLT counter</w:t>
      </w:r>
      <w:r>
        <w:t xml:space="preserve"> value</w:t>
      </w:r>
      <w:bookmarkEnd w:id="700"/>
    </w:p>
    <w:p w14:paraId="3541C4A9" w14:textId="77777777" w:rsidR="007F148D" w:rsidRDefault="00353CC9" w:rsidP="00E130F5">
      <w:pPr>
        <w:spacing w:line="0" w:lineRule="atLeast"/>
        <w:jc w:val="both"/>
      </w:pPr>
      <w:r w:rsidRPr="005C0350">
        <w:t>In addition to the characteristics of RLT counter expiration shown above, the statistics of minim</w:t>
      </w:r>
      <w:r>
        <w:t xml:space="preserve">al RLT counter values for the </w:t>
      </w:r>
      <w:r w:rsidRPr="005C0350">
        <w:t>M</w:t>
      </w:r>
      <w:r>
        <w:t>UR</w:t>
      </w:r>
      <w:r w:rsidRPr="005C0350">
        <w:t>OS SACCH enhancement techniques are also simulated given the FER</w:t>
      </w:r>
      <w:r>
        <w:t>s</w:t>
      </w:r>
      <w:r w:rsidRPr="005C0350">
        <w:t xml:space="preserve"> of TCH/AFS4.75</w:t>
      </w:r>
      <w:r>
        <w:t xml:space="preserve"> in Table 11.3-11 </w:t>
      </w:r>
      <w:r>
        <w:lastRenderedPageBreak/>
        <w:t>and the FERs of TCH/AHS4.75 in Table 11.3-12</w:t>
      </w:r>
      <w:r w:rsidRPr="005C0350">
        <w:t xml:space="preserve">, call duration, and the initial RLT counter values. Each simulation point was obtained by running 10000 calls. Note that lower minimal RLT values indicate that radio link timeout may be declared more often. </w:t>
      </w:r>
    </w:p>
    <w:p w14:paraId="3722515A" w14:textId="77777777" w:rsidR="00E130F5" w:rsidRDefault="00E130F5" w:rsidP="00E130F5">
      <w:pPr>
        <w:pStyle w:val="H6"/>
      </w:pPr>
      <w:r>
        <w:t>11.3.3.2.3.1</w:t>
      </w:r>
      <w:r>
        <w:tab/>
        <w:t>Simulation results</w:t>
      </w:r>
    </w:p>
    <w:p w14:paraId="3A97A7E3" w14:textId="77777777" w:rsidR="00E130F5" w:rsidRPr="005C0350" w:rsidRDefault="00E130F5" w:rsidP="00E130F5">
      <w:pPr>
        <w:spacing w:line="0" w:lineRule="atLeast"/>
        <w:jc w:val="both"/>
      </w:pPr>
      <w:r w:rsidRPr="005C0350">
        <w:t>The CDF curves of minimal RLT counte</w:t>
      </w:r>
      <w:r>
        <w:t>r value are presented in Figs. 11.3-28 – 11.3-29 for TCH/AFS4.75 and in Figs. 11.3-30 – 11.3-31 for TCH/AHS4.75.</w:t>
      </w:r>
      <w:r w:rsidRPr="005C0350">
        <w:t xml:space="preserve"> </w:t>
      </w:r>
    </w:p>
    <w:tbl>
      <w:tblPr>
        <w:tblW w:w="8852" w:type="dxa"/>
        <w:jc w:val="center"/>
        <w:tblLayout w:type="fixed"/>
        <w:tblLook w:val="01E0" w:firstRow="1" w:lastRow="1" w:firstColumn="1" w:lastColumn="1" w:noHBand="0" w:noVBand="0"/>
      </w:tblPr>
      <w:tblGrid>
        <w:gridCol w:w="4361"/>
        <w:gridCol w:w="4491"/>
      </w:tblGrid>
      <w:tr w:rsidR="00E130F5" w:rsidRPr="00743762" w14:paraId="642F063B" w14:textId="77777777" w:rsidTr="00743762">
        <w:trPr>
          <w:jc w:val="center"/>
        </w:trPr>
        <w:tc>
          <w:tcPr>
            <w:tcW w:w="4361" w:type="dxa"/>
            <w:shd w:val="clear" w:color="auto" w:fill="auto"/>
          </w:tcPr>
          <w:p w14:paraId="67108029" w14:textId="0802C15A" w:rsidR="00E130F5" w:rsidRPr="00743762" w:rsidRDefault="006A5256" w:rsidP="00201496">
            <w:pPr>
              <w:pStyle w:val="TH"/>
              <w:spacing w:beforeAutospacing="1" w:afterAutospacing="1"/>
              <w:rPr>
                <w:sz w:val="24"/>
                <w:szCs w:val="24"/>
              </w:rPr>
            </w:pPr>
            <w:r w:rsidRPr="00743762">
              <w:rPr>
                <w:noProof/>
                <w:sz w:val="24"/>
                <w:szCs w:val="24"/>
              </w:rPr>
              <w:drawing>
                <wp:inline distT="0" distB="0" distL="0" distR="0" wp14:anchorId="2AE0C605" wp14:editId="4CEBAAC2">
                  <wp:extent cx="2628900" cy="1973580"/>
                  <wp:effectExtent l="0" t="0" r="0" b="0"/>
                  <wp:docPr id="65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797">
                            <a:extLst>
                              <a:ext uri="{28A0092B-C50C-407E-A947-70E740481C1C}">
                                <a14:useLocalDpi xmlns:a14="http://schemas.microsoft.com/office/drawing/2010/main" val="0"/>
                              </a:ext>
                            </a:extLst>
                          </a:blip>
                          <a:srcRect/>
                          <a:stretch>
                            <a:fillRect/>
                          </a:stretch>
                        </pic:blipFill>
                        <pic:spPr bwMode="auto">
                          <a:xfrm>
                            <a:off x="0" y="0"/>
                            <a:ext cx="2628900" cy="1973580"/>
                          </a:xfrm>
                          <a:prstGeom prst="rect">
                            <a:avLst/>
                          </a:prstGeom>
                          <a:noFill/>
                          <a:ln>
                            <a:noFill/>
                          </a:ln>
                        </pic:spPr>
                      </pic:pic>
                    </a:graphicData>
                  </a:graphic>
                </wp:inline>
              </w:drawing>
            </w:r>
          </w:p>
          <w:p w14:paraId="7F1196C8" w14:textId="77777777" w:rsidR="00E130F5" w:rsidRPr="00743762" w:rsidRDefault="00E130F5" w:rsidP="00201496">
            <w:pPr>
              <w:pStyle w:val="TH"/>
              <w:spacing w:beforeAutospacing="1" w:afterAutospacing="1"/>
              <w:rPr>
                <w:sz w:val="18"/>
                <w:szCs w:val="18"/>
              </w:rPr>
            </w:pPr>
            <w:r w:rsidRPr="00743762">
              <w:rPr>
                <w:sz w:val="18"/>
                <w:szCs w:val="18"/>
              </w:rPr>
              <w:t xml:space="preserve">(a) 5% FER of TCH/AFS4.75 </w:t>
            </w:r>
          </w:p>
        </w:tc>
        <w:tc>
          <w:tcPr>
            <w:tcW w:w="4491" w:type="dxa"/>
            <w:shd w:val="clear" w:color="auto" w:fill="auto"/>
          </w:tcPr>
          <w:p w14:paraId="60D27A74" w14:textId="20A4B5FD" w:rsidR="00E130F5" w:rsidRPr="00743762" w:rsidRDefault="006A5256" w:rsidP="00201496">
            <w:pPr>
              <w:pStyle w:val="TH"/>
              <w:spacing w:beforeAutospacing="1" w:afterAutospacing="1"/>
              <w:rPr>
                <w:sz w:val="24"/>
                <w:szCs w:val="24"/>
              </w:rPr>
            </w:pPr>
            <w:r w:rsidRPr="00743762">
              <w:rPr>
                <w:noProof/>
                <w:sz w:val="24"/>
                <w:szCs w:val="24"/>
              </w:rPr>
              <w:drawing>
                <wp:inline distT="0" distB="0" distL="0" distR="0" wp14:anchorId="0C1985DC" wp14:editId="6BD334FD">
                  <wp:extent cx="2712720" cy="2034540"/>
                  <wp:effectExtent l="0" t="0" r="0" b="0"/>
                  <wp:docPr id="65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798">
                            <a:extLst>
                              <a:ext uri="{28A0092B-C50C-407E-A947-70E740481C1C}">
                                <a14:useLocalDpi xmlns:a14="http://schemas.microsoft.com/office/drawing/2010/main" val="0"/>
                              </a:ext>
                            </a:extLst>
                          </a:blip>
                          <a:srcRect/>
                          <a:stretch>
                            <a:fillRect/>
                          </a:stretch>
                        </pic:blipFill>
                        <pic:spPr bwMode="auto">
                          <a:xfrm>
                            <a:off x="0" y="0"/>
                            <a:ext cx="2712720" cy="2034540"/>
                          </a:xfrm>
                          <a:prstGeom prst="rect">
                            <a:avLst/>
                          </a:prstGeom>
                          <a:noFill/>
                          <a:ln>
                            <a:noFill/>
                          </a:ln>
                        </pic:spPr>
                      </pic:pic>
                    </a:graphicData>
                  </a:graphic>
                </wp:inline>
              </w:drawing>
            </w:r>
          </w:p>
          <w:p w14:paraId="05B0A177" w14:textId="77777777" w:rsidR="00E130F5" w:rsidRPr="00743762" w:rsidRDefault="00E130F5" w:rsidP="00201496">
            <w:pPr>
              <w:pStyle w:val="TH"/>
              <w:spacing w:beforeAutospacing="1" w:afterAutospacing="1"/>
              <w:rPr>
                <w:sz w:val="18"/>
                <w:szCs w:val="18"/>
              </w:rPr>
            </w:pPr>
            <w:r w:rsidRPr="00743762">
              <w:rPr>
                <w:sz w:val="18"/>
                <w:szCs w:val="18"/>
              </w:rPr>
              <w:t>(b) 10% FER of TCH/AFS4.75</w:t>
            </w:r>
          </w:p>
        </w:tc>
      </w:tr>
      <w:tr w:rsidR="00E130F5" w:rsidRPr="00743762" w14:paraId="75E6FDEA" w14:textId="77777777" w:rsidTr="00743762">
        <w:trPr>
          <w:jc w:val="center"/>
        </w:trPr>
        <w:tc>
          <w:tcPr>
            <w:tcW w:w="4361" w:type="dxa"/>
            <w:shd w:val="clear" w:color="auto" w:fill="auto"/>
          </w:tcPr>
          <w:p w14:paraId="7B0EE184" w14:textId="567C5134" w:rsidR="00E130F5" w:rsidRPr="00743762" w:rsidRDefault="006A5256" w:rsidP="00201496">
            <w:pPr>
              <w:pStyle w:val="TH"/>
              <w:spacing w:beforeAutospacing="1" w:afterAutospacing="1"/>
              <w:rPr>
                <w:sz w:val="24"/>
                <w:szCs w:val="24"/>
              </w:rPr>
            </w:pPr>
            <w:r w:rsidRPr="00743762">
              <w:rPr>
                <w:noProof/>
                <w:sz w:val="24"/>
                <w:szCs w:val="24"/>
              </w:rPr>
              <w:drawing>
                <wp:inline distT="0" distB="0" distL="0" distR="0" wp14:anchorId="4A310CCE" wp14:editId="174BEAD3">
                  <wp:extent cx="2628900" cy="1905000"/>
                  <wp:effectExtent l="0" t="0" r="0" b="0"/>
                  <wp:docPr id="66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799">
                            <a:extLst>
                              <a:ext uri="{28A0092B-C50C-407E-A947-70E740481C1C}">
                                <a14:useLocalDpi xmlns:a14="http://schemas.microsoft.com/office/drawing/2010/main" val="0"/>
                              </a:ext>
                            </a:extLst>
                          </a:blip>
                          <a:srcRect/>
                          <a:stretch>
                            <a:fillRect/>
                          </a:stretch>
                        </pic:blipFill>
                        <pic:spPr bwMode="auto">
                          <a:xfrm>
                            <a:off x="0" y="0"/>
                            <a:ext cx="2628900" cy="1905000"/>
                          </a:xfrm>
                          <a:prstGeom prst="rect">
                            <a:avLst/>
                          </a:prstGeom>
                          <a:noFill/>
                          <a:ln>
                            <a:noFill/>
                          </a:ln>
                        </pic:spPr>
                      </pic:pic>
                    </a:graphicData>
                  </a:graphic>
                </wp:inline>
              </w:drawing>
            </w:r>
          </w:p>
          <w:p w14:paraId="04EE8E3A" w14:textId="77777777" w:rsidR="00E130F5" w:rsidRPr="00743762" w:rsidRDefault="00E130F5" w:rsidP="00201496">
            <w:pPr>
              <w:pStyle w:val="TH"/>
              <w:spacing w:beforeAutospacing="1" w:afterAutospacing="1"/>
              <w:rPr>
                <w:sz w:val="18"/>
                <w:szCs w:val="18"/>
              </w:rPr>
            </w:pPr>
            <w:r w:rsidRPr="00743762">
              <w:rPr>
                <w:sz w:val="18"/>
                <w:szCs w:val="18"/>
              </w:rPr>
              <w:t>(c) 20% FER of TCH/AFS4.75</w:t>
            </w:r>
          </w:p>
        </w:tc>
        <w:tc>
          <w:tcPr>
            <w:tcW w:w="4491" w:type="dxa"/>
            <w:shd w:val="clear" w:color="auto" w:fill="auto"/>
          </w:tcPr>
          <w:p w14:paraId="4ED2F18E" w14:textId="7271A315" w:rsidR="00E130F5" w:rsidRPr="00743762" w:rsidRDefault="006A5256" w:rsidP="00201496">
            <w:pPr>
              <w:pStyle w:val="TH"/>
              <w:spacing w:beforeAutospacing="1" w:afterAutospacing="1"/>
              <w:rPr>
                <w:sz w:val="24"/>
                <w:szCs w:val="24"/>
              </w:rPr>
            </w:pPr>
            <w:r w:rsidRPr="00743762">
              <w:rPr>
                <w:noProof/>
                <w:sz w:val="24"/>
                <w:szCs w:val="24"/>
              </w:rPr>
              <w:drawing>
                <wp:inline distT="0" distB="0" distL="0" distR="0" wp14:anchorId="56C52A67" wp14:editId="0643CF3A">
                  <wp:extent cx="2491740" cy="1927860"/>
                  <wp:effectExtent l="0" t="0" r="0" b="0"/>
                  <wp:docPr id="66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800">
                            <a:extLst>
                              <a:ext uri="{28A0092B-C50C-407E-A947-70E740481C1C}">
                                <a14:useLocalDpi xmlns:a14="http://schemas.microsoft.com/office/drawing/2010/main" val="0"/>
                              </a:ext>
                            </a:extLst>
                          </a:blip>
                          <a:srcRect/>
                          <a:stretch>
                            <a:fillRect/>
                          </a:stretch>
                        </pic:blipFill>
                        <pic:spPr bwMode="auto">
                          <a:xfrm>
                            <a:off x="0" y="0"/>
                            <a:ext cx="2491740" cy="1927860"/>
                          </a:xfrm>
                          <a:prstGeom prst="rect">
                            <a:avLst/>
                          </a:prstGeom>
                          <a:noFill/>
                          <a:ln>
                            <a:noFill/>
                          </a:ln>
                        </pic:spPr>
                      </pic:pic>
                    </a:graphicData>
                  </a:graphic>
                </wp:inline>
              </w:drawing>
            </w:r>
          </w:p>
          <w:p w14:paraId="0D89AE0E" w14:textId="77777777" w:rsidR="00E130F5" w:rsidRPr="00743762" w:rsidRDefault="00E130F5" w:rsidP="00201496">
            <w:pPr>
              <w:pStyle w:val="TH"/>
              <w:spacing w:beforeAutospacing="1" w:afterAutospacing="1"/>
              <w:rPr>
                <w:sz w:val="18"/>
                <w:szCs w:val="18"/>
              </w:rPr>
            </w:pPr>
            <w:r w:rsidRPr="00743762">
              <w:rPr>
                <w:sz w:val="18"/>
                <w:szCs w:val="18"/>
              </w:rPr>
              <w:t>(d) 25% FER of TCH/AFS4.75</w:t>
            </w:r>
          </w:p>
        </w:tc>
      </w:tr>
    </w:tbl>
    <w:p w14:paraId="39A7E801" w14:textId="77777777" w:rsidR="00E130F5" w:rsidRDefault="00E130F5" w:rsidP="00E130F5">
      <w:pPr>
        <w:pStyle w:val="FP"/>
      </w:pPr>
    </w:p>
    <w:p w14:paraId="797C3AB6" w14:textId="77777777" w:rsidR="00E130F5" w:rsidRDefault="00E130F5" w:rsidP="00E130F5">
      <w:pPr>
        <w:pStyle w:val="TF"/>
      </w:pPr>
      <w:r w:rsidRPr="00B90FCC">
        <w:t>Fig. 11.3-28</w:t>
      </w:r>
      <w:r>
        <w:t>:</w:t>
      </w:r>
      <w:r w:rsidRPr="00B90FCC">
        <w:t xml:space="preserve"> CDF of minimal RLT counter values (TCH/AFS4.75, call duration: 200 SACCH periods).</w:t>
      </w:r>
    </w:p>
    <w:p w14:paraId="2DE55BD8" w14:textId="77777777" w:rsidR="007622D1" w:rsidRPr="00B90FCC" w:rsidRDefault="007622D1" w:rsidP="007622D1"/>
    <w:tbl>
      <w:tblPr>
        <w:tblW w:w="8852" w:type="dxa"/>
        <w:jc w:val="center"/>
        <w:tblLayout w:type="fixed"/>
        <w:tblLook w:val="01E0" w:firstRow="1" w:lastRow="1" w:firstColumn="1" w:lastColumn="1" w:noHBand="0" w:noVBand="0"/>
      </w:tblPr>
      <w:tblGrid>
        <w:gridCol w:w="4361"/>
        <w:gridCol w:w="4491"/>
      </w:tblGrid>
      <w:tr w:rsidR="007622D1" w:rsidRPr="00743762" w14:paraId="7951C820" w14:textId="77777777" w:rsidTr="00743762">
        <w:trPr>
          <w:jc w:val="center"/>
        </w:trPr>
        <w:tc>
          <w:tcPr>
            <w:tcW w:w="4361" w:type="dxa"/>
            <w:shd w:val="clear" w:color="auto" w:fill="auto"/>
          </w:tcPr>
          <w:p w14:paraId="53012D88" w14:textId="13BF3040" w:rsidR="007622D1" w:rsidRPr="00743762" w:rsidRDefault="006A5256" w:rsidP="00201496">
            <w:pPr>
              <w:pStyle w:val="TH"/>
              <w:spacing w:beforeAutospacing="1" w:afterAutospacing="1"/>
              <w:rPr>
                <w:sz w:val="24"/>
                <w:szCs w:val="24"/>
              </w:rPr>
            </w:pPr>
            <w:r w:rsidRPr="00743762">
              <w:rPr>
                <w:noProof/>
                <w:sz w:val="24"/>
                <w:szCs w:val="24"/>
              </w:rPr>
              <w:lastRenderedPageBreak/>
              <w:drawing>
                <wp:inline distT="0" distB="0" distL="0" distR="0" wp14:anchorId="64F89D03" wp14:editId="13D5FFB3">
                  <wp:extent cx="2628900" cy="1981200"/>
                  <wp:effectExtent l="0" t="0" r="0" b="0"/>
                  <wp:docPr id="66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801">
                            <a:extLst>
                              <a:ext uri="{28A0092B-C50C-407E-A947-70E740481C1C}">
                                <a14:useLocalDpi xmlns:a14="http://schemas.microsoft.com/office/drawing/2010/main" val="0"/>
                              </a:ext>
                            </a:extLst>
                          </a:blip>
                          <a:srcRect/>
                          <a:stretch>
                            <a:fillRect/>
                          </a:stretch>
                        </pic:blipFill>
                        <pic:spPr bwMode="auto">
                          <a:xfrm>
                            <a:off x="0" y="0"/>
                            <a:ext cx="2628900" cy="1981200"/>
                          </a:xfrm>
                          <a:prstGeom prst="rect">
                            <a:avLst/>
                          </a:prstGeom>
                          <a:noFill/>
                          <a:ln>
                            <a:noFill/>
                          </a:ln>
                        </pic:spPr>
                      </pic:pic>
                    </a:graphicData>
                  </a:graphic>
                </wp:inline>
              </w:drawing>
            </w:r>
          </w:p>
          <w:p w14:paraId="6F3C9FDB" w14:textId="77777777" w:rsidR="007622D1" w:rsidRPr="00743762" w:rsidRDefault="007622D1" w:rsidP="00201496">
            <w:pPr>
              <w:pStyle w:val="TH"/>
              <w:spacing w:beforeAutospacing="1" w:afterAutospacing="1"/>
              <w:rPr>
                <w:sz w:val="18"/>
                <w:szCs w:val="18"/>
              </w:rPr>
            </w:pPr>
            <w:r w:rsidRPr="00743762">
              <w:rPr>
                <w:sz w:val="18"/>
                <w:szCs w:val="18"/>
              </w:rPr>
              <w:t xml:space="preserve">(a) 5% FER of TCH/AFS4.75 </w:t>
            </w:r>
          </w:p>
        </w:tc>
        <w:tc>
          <w:tcPr>
            <w:tcW w:w="4491" w:type="dxa"/>
            <w:shd w:val="clear" w:color="auto" w:fill="auto"/>
          </w:tcPr>
          <w:p w14:paraId="03CD9284" w14:textId="1414BCFF" w:rsidR="007622D1" w:rsidRPr="00743762" w:rsidRDefault="006A5256" w:rsidP="00201496">
            <w:pPr>
              <w:pStyle w:val="TH"/>
              <w:spacing w:beforeAutospacing="1" w:afterAutospacing="1"/>
              <w:rPr>
                <w:sz w:val="24"/>
                <w:szCs w:val="24"/>
              </w:rPr>
            </w:pPr>
            <w:r w:rsidRPr="00743762">
              <w:rPr>
                <w:noProof/>
                <w:sz w:val="24"/>
                <w:szCs w:val="24"/>
              </w:rPr>
              <w:drawing>
                <wp:inline distT="0" distB="0" distL="0" distR="0" wp14:anchorId="30AC7600" wp14:editId="3DEBA48E">
                  <wp:extent cx="2712720" cy="2042160"/>
                  <wp:effectExtent l="0" t="0" r="0" b="0"/>
                  <wp:docPr id="66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802">
                            <a:extLst>
                              <a:ext uri="{28A0092B-C50C-407E-A947-70E740481C1C}">
                                <a14:useLocalDpi xmlns:a14="http://schemas.microsoft.com/office/drawing/2010/main" val="0"/>
                              </a:ext>
                            </a:extLst>
                          </a:blip>
                          <a:srcRect/>
                          <a:stretch>
                            <a:fillRect/>
                          </a:stretch>
                        </pic:blipFill>
                        <pic:spPr bwMode="auto">
                          <a:xfrm>
                            <a:off x="0" y="0"/>
                            <a:ext cx="2712720" cy="2042160"/>
                          </a:xfrm>
                          <a:prstGeom prst="rect">
                            <a:avLst/>
                          </a:prstGeom>
                          <a:noFill/>
                          <a:ln>
                            <a:noFill/>
                          </a:ln>
                        </pic:spPr>
                      </pic:pic>
                    </a:graphicData>
                  </a:graphic>
                </wp:inline>
              </w:drawing>
            </w:r>
          </w:p>
          <w:p w14:paraId="007A9278" w14:textId="77777777" w:rsidR="007622D1" w:rsidRPr="00743762" w:rsidRDefault="007622D1" w:rsidP="00201496">
            <w:pPr>
              <w:pStyle w:val="TH"/>
              <w:spacing w:beforeAutospacing="1" w:afterAutospacing="1"/>
              <w:rPr>
                <w:sz w:val="18"/>
                <w:szCs w:val="18"/>
              </w:rPr>
            </w:pPr>
            <w:r w:rsidRPr="00743762">
              <w:rPr>
                <w:sz w:val="18"/>
                <w:szCs w:val="18"/>
              </w:rPr>
              <w:t>(b) 10% FER of TCH/AFS4.75</w:t>
            </w:r>
          </w:p>
        </w:tc>
      </w:tr>
      <w:tr w:rsidR="007622D1" w:rsidRPr="00743762" w14:paraId="65A89A4A" w14:textId="77777777" w:rsidTr="00743762">
        <w:trPr>
          <w:jc w:val="center"/>
        </w:trPr>
        <w:tc>
          <w:tcPr>
            <w:tcW w:w="4361" w:type="dxa"/>
            <w:shd w:val="clear" w:color="auto" w:fill="auto"/>
          </w:tcPr>
          <w:p w14:paraId="51777F38" w14:textId="7D19A355" w:rsidR="007622D1" w:rsidRPr="00743762" w:rsidRDefault="006A5256" w:rsidP="00201496">
            <w:pPr>
              <w:pStyle w:val="TH"/>
              <w:spacing w:beforeAutospacing="1" w:afterAutospacing="1"/>
              <w:rPr>
                <w:sz w:val="24"/>
                <w:szCs w:val="24"/>
              </w:rPr>
            </w:pPr>
            <w:r w:rsidRPr="00743762">
              <w:rPr>
                <w:noProof/>
                <w:sz w:val="24"/>
                <w:szCs w:val="24"/>
              </w:rPr>
              <w:drawing>
                <wp:inline distT="0" distB="0" distL="0" distR="0" wp14:anchorId="6337A5C8" wp14:editId="41BCA52E">
                  <wp:extent cx="2628900" cy="1981200"/>
                  <wp:effectExtent l="0" t="0" r="0" b="0"/>
                  <wp:docPr id="66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803">
                            <a:extLst>
                              <a:ext uri="{28A0092B-C50C-407E-A947-70E740481C1C}">
                                <a14:useLocalDpi xmlns:a14="http://schemas.microsoft.com/office/drawing/2010/main" val="0"/>
                              </a:ext>
                            </a:extLst>
                          </a:blip>
                          <a:srcRect/>
                          <a:stretch>
                            <a:fillRect/>
                          </a:stretch>
                        </pic:blipFill>
                        <pic:spPr bwMode="auto">
                          <a:xfrm>
                            <a:off x="0" y="0"/>
                            <a:ext cx="2628900" cy="1981200"/>
                          </a:xfrm>
                          <a:prstGeom prst="rect">
                            <a:avLst/>
                          </a:prstGeom>
                          <a:noFill/>
                          <a:ln>
                            <a:noFill/>
                          </a:ln>
                        </pic:spPr>
                      </pic:pic>
                    </a:graphicData>
                  </a:graphic>
                </wp:inline>
              </w:drawing>
            </w:r>
          </w:p>
          <w:p w14:paraId="705855A4" w14:textId="77777777" w:rsidR="007622D1" w:rsidRPr="00743762" w:rsidRDefault="007622D1" w:rsidP="00201496">
            <w:pPr>
              <w:pStyle w:val="TH"/>
              <w:spacing w:beforeAutospacing="1" w:afterAutospacing="1"/>
              <w:rPr>
                <w:sz w:val="18"/>
                <w:szCs w:val="18"/>
              </w:rPr>
            </w:pPr>
            <w:r w:rsidRPr="00743762">
              <w:rPr>
                <w:sz w:val="18"/>
                <w:szCs w:val="18"/>
              </w:rPr>
              <w:t>(c) 20% FER of TCH/AFS4.75</w:t>
            </w:r>
          </w:p>
        </w:tc>
        <w:tc>
          <w:tcPr>
            <w:tcW w:w="4491" w:type="dxa"/>
            <w:shd w:val="clear" w:color="auto" w:fill="auto"/>
          </w:tcPr>
          <w:p w14:paraId="07DA6DAA" w14:textId="39D19D08" w:rsidR="007622D1" w:rsidRPr="00743762" w:rsidRDefault="006A5256" w:rsidP="00201496">
            <w:pPr>
              <w:pStyle w:val="TH"/>
              <w:spacing w:beforeAutospacing="1" w:afterAutospacing="1"/>
              <w:rPr>
                <w:sz w:val="24"/>
                <w:szCs w:val="24"/>
              </w:rPr>
            </w:pPr>
            <w:r w:rsidRPr="00743762">
              <w:rPr>
                <w:noProof/>
                <w:sz w:val="24"/>
                <w:szCs w:val="24"/>
              </w:rPr>
              <w:drawing>
                <wp:inline distT="0" distB="0" distL="0" distR="0" wp14:anchorId="68DFC3F1" wp14:editId="2AB9ED4E">
                  <wp:extent cx="2522220" cy="2004060"/>
                  <wp:effectExtent l="0" t="0" r="0" b="0"/>
                  <wp:docPr id="66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804">
                            <a:extLst>
                              <a:ext uri="{28A0092B-C50C-407E-A947-70E740481C1C}">
                                <a14:useLocalDpi xmlns:a14="http://schemas.microsoft.com/office/drawing/2010/main" val="0"/>
                              </a:ext>
                            </a:extLst>
                          </a:blip>
                          <a:srcRect/>
                          <a:stretch>
                            <a:fillRect/>
                          </a:stretch>
                        </pic:blipFill>
                        <pic:spPr bwMode="auto">
                          <a:xfrm>
                            <a:off x="0" y="0"/>
                            <a:ext cx="2522220" cy="2004060"/>
                          </a:xfrm>
                          <a:prstGeom prst="rect">
                            <a:avLst/>
                          </a:prstGeom>
                          <a:noFill/>
                          <a:ln>
                            <a:noFill/>
                          </a:ln>
                        </pic:spPr>
                      </pic:pic>
                    </a:graphicData>
                  </a:graphic>
                </wp:inline>
              </w:drawing>
            </w:r>
          </w:p>
          <w:p w14:paraId="61ADDA9D" w14:textId="77777777" w:rsidR="007622D1" w:rsidRPr="00743762" w:rsidRDefault="007622D1" w:rsidP="00201496">
            <w:pPr>
              <w:pStyle w:val="TH"/>
              <w:spacing w:beforeAutospacing="1" w:afterAutospacing="1"/>
              <w:rPr>
                <w:sz w:val="18"/>
                <w:szCs w:val="18"/>
              </w:rPr>
            </w:pPr>
            <w:r w:rsidRPr="00743762">
              <w:rPr>
                <w:sz w:val="18"/>
                <w:szCs w:val="18"/>
              </w:rPr>
              <w:t>(d) 25% FER of TCH/AFS4.75</w:t>
            </w:r>
          </w:p>
        </w:tc>
      </w:tr>
    </w:tbl>
    <w:p w14:paraId="1034003F" w14:textId="77777777" w:rsidR="007622D1" w:rsidRDefault="007622D1" w:rsidP="007622D1">
      <w:pPr>
        <w:pStyle w:val="FP"/>
      </w:pPr>
    </w:p>
    <w:p w14:paraId="35FA31ED" w14:textId="77777777" w:rsidR="007622D1" w:rsidRPr="00B90FCC" w:rsidRDefault="007622D1" w:rsidP="007622D1">
      <w:pPr>
        <w:pStyle w:val="TF"/>
        <w:rPr>
          <w:sz w:val="22"/>
          <w:szCs w:val="22"/>
        </w:rPr>
      </w:pPr>
      <w:r w:rsidRPr="00B90FCC">
        <w:t>Fig. 11.3-29</w:t>
      </w:r>
      <w:r>
        <w:t>:</w:t>
      </w:r>
      <w:r w:rsidRPr="00B90FCC">
        <w:t xml:space="preserve"> CDF of minimal RLT counter values (TCH/AHS4.75, call duration: 400 SACCH periods).</w:t>
      </w:r>
    </w:p>
    <w:p w14:paraId="5A5A1E0C" w14:textId="77777777" w:rsidR="007622D1" w:rsidRPr="00D84A17" w:rsidRDefault="007622D1" w:rsidP="007622D1">
      <w:pPr>
        <w:spacing w:before="120" w:line="0" w:lineRule="atLeast"/>
        <w:jc w:val="both"/>
        <w:rPr>
          <w:rFonts w:ascii="Arial" w:hAnsi="Arial" w:cs="Arial"/>
          <w:sz w:val="22"/>
          <w:szCs w:val="22"/>
        </w:rPr>
      </w:pPr>
    </w:p>
    <w:tbl>
      <w:tblPr>
        <w:tblW w:w="8852" w:type="dxa"/>
        <w:jc w:val="center"/>
        <w:tblLayout w:type="fixed"/>
        <w:tblLook w:val="01E0" w:firstRow="1" w:lastRow="1" w:firstColumn="1" w:lastColumn="1" w:noHBand="0" w:noVBand="0"/>
      </w:tblPr>
      <w:tblGrid>
        <w:gridCol w:w="4361"/>
        <w:gridCol w:w="4491"/>
      </w:tblGrid>
      <w:tr w:rsidR="007622D1" w:rsidRPr="00743762" w14:paraId="34C9015C" w14:textId="77777777" w:rsidTr="00743762">
        <w:trPr>
          <w:jc w:val="center"/>
        </w:trPr>
        <w:tc>
          <w:tcPr>
            <w:tcW w:w="4361" w:type="dxa"/>
            <w:shd w:val="clear" w:color="auto" w:fill="auto"/>
          </w:tcPr>
          <w:p w14:paraId="4E3FA11A" w14:textId="43279180" w:rsidR="007622D1" w:rsidRPr="00743762" w:rsidRDefault="006A5256" w:rsidP="00201496">
            <w:pPr>
              <w:pStyle w:val="TH"/>
              <w:spacing w:beforeAutospacing="1" w:afterAutospacing="1"/>
              <w:rPr>
                <w:sz w:val="24"/>
                <w:szCs w:val="24"/>
              </w:rPr>
            </w:pPr>
            <w:r w:rsidRPr="00743762">
              <w:rPr>
                <w:noProof/>
                <w:sz w:val="24"/>
                <w:szCs w:val="24"/>
              </w:rPr>
              <w:lastRenderedPageBreak/>
              <w:drawing>
                <wp:inline distT="0" distB="0" distL="0" distR="0" wp14:anchorId="6B6CF008" wp14:editId="4BA2E492">
                  <wp:extent cx="2628900" cy="1874520"/>
                  <wp:effectExtent l="0" t="0" r="0" b="0"/>
                  <wp:docPr id="66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805">
                            <a:extLst>
                              <a:ext uri="{28A0092B-C50C-407E-A947-70E740481C1C}">
                                <a14:useLocalDpi xmlns:a14="http://schemas.microsoft.com/office/drawing/2010/main" val="0"/>
                              </a:ext>
                            </a:extLst>
                          </a:blip>
                          <a:srcRect/>
                          <a:stretch>
                            <a:fillRect/>
                          </a:stretch>
                        </pic:blipFill>
                        <pic:spPr bwMode="auto">
                          <a:xfrm>
                            <a:off x="0" y="0"/>
                            <a:ext cx="2628900" cy="1874520"/>
                          </a:xfrm>
                          <a:prstGeom prst="rect">
                            <a:avLst/>
                          </a:prstGeom>
                          <a:noFill/>
                          <a:ln>
                            <a:noFill/>
                          </a:ln>
                        </pic:spPr>
                      </pic:pic>
                    </a:graphicData>
                  </a:graphic>
                </wp:inline>
              </w:drawing>
            </w:r>
          </w:p>
          <w:p w14:paraId="7A144E1D" w14:textId="77777777" w:rsidR="007622D1" w:rsidRPr="00743762" w:rsidRDefault="007622D1" w:rsidP="00201496">
            <w:pPr>
              <w:pStyle w:val="TH"/>
              <w:spacing w:beforeAutospacing="1" w:afterAutospacing="1"/>
              <w:rPr>
                <w:sz w:val="18"/>
                <w:szCs w:val="18"/>
              </w:rPr>
            </w:pPr>
            <w:r w:rsidRPr="00743762">
              <w:rPr>
                <w:sz w:val="18"/>
                <w:szCs w:val="18"/>
              </w:rPr>
              <w:t xml:space="preserve">(a) 5% FER of TCH/AHS4.75 </w:t>
            </w:r>
          </w:p>
        </w:tc>
        <w:tc>
          <w:tcPr>
            <w:tcW w:w="4491" w:type="dxa"/>
            <w:shd w:val="clear" w:color="auto" w:fill="auto"/>
          </w:tcPr>
          <w:p w14:paraId="7805AF69" w14:textId="0682AB93" w:rsidR="007622D1" w:rsidRPr="00743762" w:rsidRDefault="006A5256" w:rsidP="00201496">
            <w:pPr>
              <w:pStyle w:val="TH"/>
              <w:spacing w:beforeAutospacing="1" w:afterAutospacing="1"/>
              <w:rPr>
                <w:sz w:val="24"/>
                <w:szCs w:val="24"/>
              </w:rPr>
            </w:pPr>
            <w:r w:rsidRPr="00743762">
              <w:rPr>
                <w:noProof/>
                <w:sz w:val="24"/>
                <w:szCs w:val="24"/>
              </w:rPr>
              <w:drawing>
                <wp:inline distT="0" distB="0" distL="0" distR="0" wp14:anchorId="4D4149EF" wp14:editId="5CC1811A">
                  <wp:extent cx="2712720" cy="1950720"/>
                  <wp:effectExtent l="0" t="0" r="0" b="0"/>
                  <wp:docPr id="66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806">
                            <a:extLst>
                              <a:ext uri="{28A0092B-C50C-407E-A947-70E740481C1C}">
                                <a14:useLocalDpi xmlns:a14="http://schemas.microsoft.com/office/drawing/2010/main" val="0"/>
                              </a:ext>
                            </a:extLst>
                          </a:blip>
                          <a:srcRect/>
                          <a:stretch>
                            <a:fillRect/>
                          </a:stretch>
                        </pic:blipFill>
                        <pic:spPr bwMode="auto">
                          <a:xfrm>
                            <a:off x="0" y="0"/>
                            <a:ext cx="2712720" cy="1950720"/>
                          </a:xfrm>
                          <a:prstGeom prst="rect">
                            <a:avLst/>
                          </a:prstGeom>
                          <a:noFill/>
                          <a:ln>
                            <a:noFill/>
                          </a:ln>
                        </pic:spPr>
                      </pic:pic>
                    </a:graphicData>
                  </a:graphic>
                </wp:inline>
              </w:drawing>
            </w:r>
          </w:p>
          <w:p w14:paraId="0D27392C" w14:textId="77777777" w:rsidR="007622D1" w:rsidRPr="00743762" w:rsidRDefault="007622D1" w:rsidP="00201496">
            <w:pPr>
              <w:pStyle w:val="TH"/>
              <w:spacing w:beforeAutospacing="1" w:afterAutospacing="1"/>
              <w:rPr>
                <w:sz w:val="18"/>
                <w:szCs w:val="18"/>
              </w:rPr>
            </w:pPr>
            <w:r w:rsidRPr="00743762">
              <w:rPr>
                <w:sz w:val="18"/>
                <w:szCs w:val="18"/>
              </w:rPr>
              <w:t>(b) 10% FER of TCH/AHS4.75</w:t>
            </w:r>
          </w:p>
        </w:tc>
      </w:tr>
      <w:tr w:rsidR="007622D1" w:rsidRPr="00743762" w14:paraId="02C72D34" w14:textId="77777777" w:rsidTr="00743762">
        <w:trPr>
          <w:jc w:val="center"/>
        </w:trPr>
        <w:tc>
          <w:tcPr>
            <w:tcW w:w="4361" w:type="dxa"/>
            <w:shd w:val="clear" w:color="auto" w:fill="auto"/>
          </w:tcPr>
          <w:p w14:paraId="1E45FEFD" w14:textId="12F67E7A" w:rsidR="007622D1" w:rsidRPr="00743762" w:rsidRDefault="006A5256" w:rsidP="00201496">
            <w:pPr>
              <w:pStyle w:val="TH"/>
              <w:spacing w:beforeAutospacing="1" w:afterAutospacing="1"/>
              <w:rPr>
                <w:sz w:val="24"/>
                <w:szCs w:val="24"/>
              </w:rPr>
            </w:pPr>
            <w:r w:rsidRPr="00743762">
              <w:rPr>
                <w:noProof/>
                <w:sz w:val="24"/>
                <w:szCs w:val="24"/>
              </w:rPr>
              <w:drawing>
                <wp:inline distT="0" distB="0" distL="0" distR="0" wp14:anchorId="5CBE265F" wp14:editId="07F667BD">
                  <wp:extent cx="2628900" cy="1897380"/>
                  <wp:effectExtent l="0" t="0" r="0" b="0"/>
                  <wp:docPr id="6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807">
                            <a:extLst>
                              <a:ext uri="{28A0092B-C50C-407E-A947-70E740481C1C}">
                                <a14:useLocalDpi xmlns:a14="http://schemas.microsoft.com/office/drawing/2010/main" val="0"/>
                              </a:ext>
                            </a:extLst>
                          </a:blip>
                          <a:srcRect/>
                          <a:stretch>
                            <a:fillRect/>
                          </a:stretch>
                        </pic:blipFill>
                        <pic:spPr bwMode="auto">
                          <a:xfrm>
                            <a:off x="0" y="0"/>
                            <a:ext cx="2628900" cy="1897380"/>
                          </a:xfrm>
                          <a:prstGeom prst="rect">
                            <a:avLst/>
                          </a:prstGeom>
                          <a:noFill/>
                          <a:ln>
                            <a:noFill/>
                          </a:ln>
                        </pic:spPr>
                      </pic:pic>
                    </a:graphicData>
                  </a:graphic>
                </wp:inline>
              </w:drawing>
            </w:r>
          </w:p>
          <w:p w14:paraId="7E53FE35" w14:textId="77777777" w:rsidR="007622D1" w:rsidRPr="00743762" w:rsidRDefault="007622D1" w:rsidP="00201496">
            <w:pPr>
              <w:pStyle w:val="TH"/>
              <w:spacing w:beforeAutospacing="1" w:afterAutospacing="1"/>
              <w:rPr>
                <w:sz w:val="18"/>
                <w:szCs w:val="18"/>
              </w:rPr>
            </w:pPr>
            <w:r w:rsidRPr="00743762">
              <w:rPr>
                <w:sz w:val="18"/>
                <w:szCs w:val="18"/>
              </w:rPr>
              <w:t>(c) 20% FER of TCH/AHS4.75</w:t>
            </w:r>
          </w:p>
        </w:tc>
        <w:tc>
          <w:tcPr>
            <w:tcW w:w="4491" w:type="dxa"/>
            <w:shd w:val="clear" w:color="auto" w:fill="auto"/>
          </w:tcPr>
          <w:p w14:paraId="774C3056" w14:textId="4E457DC9" w:rsidR="007622D1" w:rsidRPr="00743762" w:rsidRDefault="006A5256" w:rsidP="00201496">
            <w:pPr>
              <w:pStyle w:val="TH"/>
              <w:spacing w:beforeAutospacing="1" w:afterAutospacing="1"/>
              <w:rPr>
                <w:sz w:val="24"/>
                <w:szCs w:val="24"/>
              </w:rPr>
            </w:pPr>
            <w:r w:rsidRPr="00743762">
              <w:rPr>
                <w:noProof/>
                <w:sz w:val="24"/>
                <w:szCs w:val="24"/>
              </w:rPr>
              <w:drawing>
                <wp:inline distT="0" distB="0" distL="0" distR="0" wp14:anchorId="05D2EE78" wp14:editId="5D95936C">
                  <wp:extent cx="2484120" cy="1866900"/>
                  <wp:effectExtent l="0" t="0" r="0" b="0"/>
                  <wp:docPr id="66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808">
                            <a:extLst>
                              <a:ext uri="{28A0092B-C50C-407E-A947-70E740481C1C}">
                                <a14:useLocalDpi xmlns:a14="http://schemas.microsoft.com/office/drawing/2010/main" val="0"/>
                              </a:ext>
                            </a:extLst>
                          </a:blip>
                          <a:srcRect/>
                          <a:stretch>
                            <a:fillRect/>
                          </a:stretch>
                        </pic:blipFill>
                        <pic:spPr bwMode="auto">
                          <a:xfrm>
                            <a:off x="0" y="0"/>
                            <a:ext cx="2484120" cy="1866900"/>
                          </a:xfrm>
                          <a:prstGeom prst="rect">
                            <a:avLst/>
                          </a:prstGeom>
                          <a:noFill/>
                          <a:ln>
                            <a:noFill/>
                          </a:ln>
                        </pic:spPr>
                      </pic:pic>
                    </a:graphicData>
                  </a:graphic>
                </wp:inline>
              </w:drawing>
            </w:r>
          </w:p>
          <w:p w14:paraId="40E74176" w14:textId="77777777" w:rsidR="007622D1" w:rsidRPr="00743762" w:rsidRDefault="007622D1" w:rsidP="00201496">
            <w:pPr>
              <w:pStyle w:val="TH"/>
              <w:spacing w:beforeAutospacing="1" w:afterAutospacing="1"/>
              <w:rPr>
                <w:sz w:val="18"/>
                <w:szCs w:val="18"/>
              </w:rPr>
            </w:pPr>
            <w:r w:rsidRPr="00743762">
              <w:rPr>
                <w:sz w:val="18"/>
                <w:szCs w:val="18"/>
              </w:rPr>
              <w:t>(d) 25% FER of TCH/AHS4.75</w:t>
            </w:r>
          </w:p>
        </w:tc>
      </w:tr>
    </w:tbl>
    <w:p w14:paraId="2E1DD57F" w14:textId="77777777" w:rsidR="007622D1" w:rsidRDefault="007622D1" w:rsidP="007622D1">
      <w:pPr>
        <w:pStyle w:val="FP"/>
      </w:pPr>
    </w:p>
    <w:p w14:paraId="4994260E" w14:textId="77777777" w:rsidR="007622D1" w:rsidRDefault="007622D1" w:rsidP="007622D1">
      <w:pPr>
        <w:pStyle w:val="TF"/>
      </w:pPr>
      <w:r w:rsidRPr="00B90FCC">
        <w:t>Fig. 11.3-30</w:t>
      </w:r>
      <w:r>
        <w:t>:</w:t>
      </w:r>
      <w:r w:rsidRPr="00B90FCC">
        <w:t xml:space="preserve"> CDF of minimal RLT counter values (TCH/AFS4.75, call duration: 200 SACCH periods).</w:t>
      </w:r>
    </w:p>
    <w:p w14:paraId="5384CB6A" w14:textId="77777777" w:rsidR="007622D1" w:rsidRPr="00B90FCC" w:rsidRDefault="007622D1" w:rsidP="007622D1"/>
    <w:tbl>
      <w:tblPr>
        <w:tblW w:w="8852" w:type="dxa"/>
        <w:jc w:val="center"/>
        <w:tblLayout w:type="fixed"/>
        <w:tblLook w:val="01E0" w:firstRow="1" w:lastRow="1" w:firstColumn="1" w:lastColumn="1" w:noHBand="0" w:noVBand="0"/>
      </w:tblPr>
      <w:tblGrid>
        <w:gridCol w:w="4361"/>
        <w:gridCol w:w="4491"/>
      </w:tblGrid>
      <w:tr w:rsidR="007622D1" w:rsidRPr="00743762" w14:paraId="12F33352" w14:textId="77777777" w:rsidTr="00743762">
        <w:trPr>
          <w:jc w:val="center"/>
        </w:trPr>
        <w:tc>
          <w:tcPr>
            <w:tcW w:w="4361" w:type="dxa"/>
            <w:shd w:val="clear" w:color="auto" w:fill="auto"/>
          </w:tcPr>
          <w:p w14:paraId="287C83AA" w14:textId="602212C4" w:rsidR="007622D1" w:rsidRPr="00743762" w:rsidRDefault="006A5256" w:rsidP="00201496">
            <w:pPr>
              <w:pStyle w:val="TH"/>
              <w:spacing w:beforeAutospacing="1" w:afterAutospacing="1"/>
              <w:rPr>
                <w:sz w:val="24"/>
                <w:szCs w:val="24"/>
              </w:rPr>
            </w:pPr>
            <w:r w:rsidRPr="00743762">
              <w:rPr>
                <w:noProof/>
                <w:sz w:val="24"/>
                <w:szCs w:val="24"/>
              </w:rPr>
              <w:lastRenderedPageBreak/>
              <w:drawing>
                <wp:inline distT="0" distB="0" distL="0" distR="0" wp14:anchorId="081330E9" wp14:editId="311A7C5F">
                  <wp:extent cx="2628900" cy="1958340"/>
                  <wp:effectExtent l="0" t="0" r="0" b="0"/>
                  <wp:docPr id="6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809">
                            <a:extLst>
                              <a:ext uri="{28A0092B-C50C-407E-A947-70E740481C1C}">
                                <a14:useLocalDpi xmlns:a14="http://schemas.microsoft.com/office/drawing/2010/main" val="0"/>
                              </a:ext>
                            </a:extLst>
                          </a:blip>
                          <a:srcRect/>
                          <a:stretch>
                            <a:fillRect/>
                          </a:stretch>
                        </pic:blipFill>
                        <pic:spPr bwMode="auto">
                          <a:xfrm>
                            <a:off x="0" y="0"/>
                            <a:ext cx="2628900" cy="1958340"/>
                          </a:xfrm>
                          <a:prstGeom prst="rect">
                            <a:avLst/>
                          </a:prstGeom>
                          <a:noFill/>
                          <a:ln>
                            <a:noFill/>
                          </a:ln>
                        </pic:spPr>
                      </pic:pic>
                    </a:graphicData>
                  </a:graphic>
                </wp:inline>
              </w:drawing>
            </w:r>
          </w:p>
          <w:p w14:paraId="4BD3E8A6" w14:textId="77777777" w:rsidR="007622D1" w:rsidRPr="00743762" w:rsidRDefault="007622D1" w:rsidP="00201496">
            <w:pPr>
              <w:pStyle w:val="TH"/>
              <w:spacing w:beforeAutospacing="1" w:afterAutospacing="1"/>
              <w:rPr>
                <w:sz w:val="18"/>
                <w:szCs w:val="18"/>
              </w:rPr>
            </w:pPr>
            <w:r w:rsidRPr="00743762">
              <w:rPr>
                <w:sz w:val="18"/>
                <w:szCs w:val="18"/>
              </w:rPr>
              <w:t xml:space="preserve">(a) 5% FER of TCH/AFS4.75 </w:t>
            </w:r>
          </w:p>
        </w:tc>
        <w:tc>
          <w:tcPr>
            <w:tcW w:w="4491" w:type="dxa"/>
            <w:shd w:val="clear" w:color="auto" w:fill="auto"/>
          </w:tcPr>
          <w:p w14:paraId="1B91049E" w14:textId="5FDA83C6" w:rsidR="007622D1" w:rsidRPr="00743762" w:rsidRDefault="006A5256" w:rsidP="00201496">
            <w:pPr>
              <w:pStyle w:val="TH"/>
              <w:spacing w:beforeAutospacing="1" w:afterAutospacing="1"/>
              <w:rPr>
                <w:sz w:val="24"/>
                <w:szCs w:val="24"/>
              </w:rPr>
            </w:pPr>
            <w:r w:rsidRPr="00743762">
              <w:rPr>
                <w:noProof/>
                <w:sz w:val="24"/>
                <w:szCs w:val="24"/>
              </w:rPr>
              <w:drawing>
                <wp:inline distT="0" distB="0" distL="0" distR="0" wp14:anchorId="634820C7" wp14:editId="7A5311B0">
                  <wp:extent cx="2712720" cy="1996440"/>
                  <wp:effectExtent l="0" t="0" r="0" b="0"/>
                  <wp:docPr id="67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810">
                            <a:extLst>
                              <a:ext uri="{28A0092B-C50C-407E-A947-70E740481C1C}">
                                <a14:useLocalDpi xmlns:a14="http://schemas.microsoft.com/office/drawing/2010/main" val="0"/>
                              </a:ext>
                            </a:extLst>
                          </a:blip>
                          <a:srcRect/>
                          <a:stretch>
                            <a:fillRect/>
                          </a:stretch>
                        </pic:blipFill>
                        <pic:spPr bwMode="auto">
                          <a:xfrm>
                            <a:off x="0" y="0"/>
                            <a:ext cx="2712720" cy="1996440"/>
                          </a:xfrm>
                          <a:prstGeom prst="rect">
                            <a:avLst/>
                          </a:prstGeom>
                          <a:noFill/>
                          <a:ln>
                            <a:noFill/>
                          </a:ln>
                        </pic:spPr>
                      </pic:pic>
                    </a:graphicData>
                  </a:graphic>
                </wp:inline>
              </w:drawing>
            </w:r>
          </w:p>
          <w:p w14:paraId="256AF2D9" w14:textId="77777777" w:rsidR="007622D1" w:rsidRPr="00743762" w:rsidRDefault="007622D1" w:rsidP="00201496">
            <w:pPr>
              <w:pStyle w:val="TH"/>
              <w:spacing w:beforeAutospacing="1" w:afterAutospacing="1"/>
              <w:rPr>
                <w:sz w:val="18"/>
                <w:szCs w:val="18"/>
              </w:rPr>
            </w:pPr>
            <w:r w:rsidRPr="00743762">
              <w:rPr>
                <w:sz w:val="18"/>
                <w:szCs w:val="18"/>
              </w:rPr>
              <w:t>(b) 10% FER of TCH/AFS4.75</w:t>
            </w:r>
          </w:p>
        </w:tc>
      </w:tr>
      <w:tr w:rsidR="007622D1" w:rsidRPr="00743762" w14:paraId="09040FE8" w14:textId="77777777" w:rsidTr="00743762">
        <w:trPr>
          <w:jc w:val="center"/>
        </w:trPr>
        <w:tc>
          <w:tcPr>
            <w:tcW w:w="4361" w:type="dxa"/>
            <w:shd w:val="clear" w:color="auto" w:fill="auto"/>
          </w:tcPr>
          <w:p w14:paraId="17048504" w14:textId="0A8E1422" w:rsidR="007622D1" w:rsidRPr="00743762" w:rsidRDefault="006A5256" w:rsidP="00201496">
            <w:pPr>
              <w:pStyle w:val="TH"/>
              <w:spacing w:beforeAutospacing="1" w:afterAutospacing="1"/>
              <w:rPr>
                <w:sz w:val="24"/>
                <w:szCs w:val="24"/>
              </w:rPr>
            </w:pPr>
            <w:r w:rsidRPr="00743762">
              <w:rPr>
                <w:noProof/>
                <w:sz w:val="24"/>
                <w:szCs w:val="24"/>
              </w:rPr>
              <w:drawing>
                <wp:inline distT="0" distB="0" distL="0" distR="0" wp14:anchorId="611E4CBB" wp14:editId="314A4D8E">
                  <wp:extent cx="2628900" cy="1935480"/>
                  <wp:effectExtent l="0" t="0" r="0" b="0"/>
                  <wp:docPr id="6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811">
                            <a:extLst>
                              <a:ext uri="{28A0092B-C50C-407E-A947-70E740481C1C}">
                                <a14:useLocalDpi xmlns:a14="http://schemas.microsoft.com/office/drawing/2010/main" val="0"/>
                              </a:ext>
                            </a:extLst>
                          </a:blip>
                          <a:srcRect/>
                          <a:stretch>
                            <a:fillRect/>
                          </a:stretch>
                        </pic:blipFill>
                        <pic:spPr bwMode="auto">
                          <a:xfrm>
                            <a:off x="0" y="0"/>
                            <a:ext cx="2628900" cy="1935480"/>
                          </a:xfrm>
                          <a:prstGeom prst="rect">
                            <a:avLst/>
                          </a:prstGeom>
                          <a:noFill/>
                          <a:ln>
                            <a:noFill/>
                          </a:ln>
                        </pic:spPr>
                      </pic:pic>
                    </a:graphicData>
                  </a:graphic>
                </wp:inline>
              </w:drawing>
            </w:r>
          </w:p>
          <w:p w14:paraId="236FB515" w14:textId="77777777" w:rsidR="007622D1" w:rsidRPr="00743762" w:rsidRDefault="007622D1" w:rsidP="00201496">
            <w:pPr>
              <w:pStyle w:val="TH"/>
              <w:spacing w:beforeAutospacing="1" w:afterAutospacing="1"/>
              <w:rPr>
                <w:sz w:val="18"/>
                <w:szCs w:val="18"/>
              </w:rPr>
            </w:pPr>
            <w:r w:rsidRPr="00743762">
              <w:rPr>
                <w:sz w:val="18"/>
                <w:szCs w:val="18"/>
              </w:rPr>
              <w:t>(c) 20% FER of TCH/AFS4.75</w:t>
            </w:r>
          </w:p>
        </w:tc>
        <w:tc>
          <w:tcPr>
            <w:tcW w:w="4491" w:type="dxa"/>
            <w:shd w:val="clear" w:color="auto" w:fill="auto"/>
          </w:tcPr>
          <w:p w14:paraId="0F82BD2D" w14:textId="3AFD3A6F" w:rsidR="007622D1" w:rsidRPr="00743762" w:rsidRDefault="006A5256" w:rsidP="00201496">
            <w:pPr>
              <w:pStyle w:val="TH"/>
              <w:spacing w:beforeAutospacing="1" w:afterAutospacing="1"/>
              <w:rPr>
                <w:sz w:val="24"/>
                <w:szCs w:val="24"/>
              </w:rPr>
            </w:pPr>
            <w:r w:rsidRPr="00743762">
              <w:rPr>
                <w:noProof/>
                <w:sz w:val="24"/>
                <w:szCs w:val="24"/>
              </w:rPr>
              <w:drawing>
                <wp:inline distT="0" distB="0" distL="0" distR="0" wp14:anchorId="627284FD" wp14:editId="6EF4A8D1">
                  <wp:extent cx="2712720" cy="1965960"/>
                  <wp:effectExtent l="0" t="0" r="0" b="0"/>
                  <wp:docPr id="6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812">
                            <a:extLst>
                              <a:ext uri="{28A0092B-C50C-407E-A947-70E740481C1C}">
                                <a14:useLocalDpi xmlns:a14="http://schemas.microsoft.com/office/drawing/2010/main" val="0"/>
                              </a:ext>
                            </a:extLst>
                          </a:blip>
                          <a:srcRect/>
                          <a:stretch>
                            <a:fillRect/>
                          </a:stretch>
                        </pic:blipFill>
                        <pic:spPr bwMode="auto">
                          <a:xfrm>
                            <a:off x="0" y="0"/>
                            <a:ext cx="2712720" cy="1965960"/>
                          </a:xfrm>
                          <a:prstGeom prst="rect">
                            <a:avLst/>
                          </a:prstGeom>
                          <a:noFill/>
                          <a:ln>
                            <a:noFill/>
                          </a:ln>
                        </pic:spPr>
                      </pic:pic>
                    </a:graphicData>
                  </a:graphic>
                </wp:inline>
              </w:drawing>
            </w:r>
          </w:p>
          <w:p w14:paraId="25A012F5" w14:textId="77777777" w:rsidR="007622D1" w:rsidRPr="00743762" w:rsidRDefault="007622D1" w:rsidP="00201496">
            <w:pPr>
              <w:pStyle w:val="TH"/>
              <w:spacing w:beforeAutospacing="1" w:afterAutospacing="1"/>
              <w:rPr>
                <w:sz w:val="18"/>
                <w:szCs w:val="18"/>
              </w:rPr>
            </w:pPr>
            <w:r w:rsidRPr="00743762">
              <w:rPr>
                <w:sz w:val="18"/>
                <w:szCs w:val="18"/>
              </w:rPr>
              <w:t>(d) 25% FER of TCH/AFS4.75</w:t>
            </w:r>
          </w:p>
        </w:tc>
      </w:tr>
    </w:tbl>
    <w:p w14:paraId="7BE2F505" w14:textId="77777777" w:rsidR="007622D1" w:rsidRDefault="007622D1" w:rsidP="007622D1">
      <w:pPr>
        <w:pStyle w:val="FP"/>
      </w:pPr>
    </w:p>
    <w:p w14:paraId="4CDEB46E" w14:textId="77777777" w:rsidR="007622D1" w:rsidRDefault="007622D1" w:rsidP="007622D1">
      <w:pPr>
        <w:pStyle w:val="TF"/>
      </w:pPr>
      <w:r w:rsidRPr="00B90FCC">
        <w:t>Fig. 11.3-31</w:t>
      </w:r>
      <w:r>
        <w:t>:</w:t>
      </w:r>
      <w:r w:rsidRPr="00B90FCC">
        <w:t xml:space="preserve"> CDF of minimal RLT counter values (TCH/AHS4.75, call duration: 400 SACCH periods).</w:t>
      </w:r>
    </w:p>
    <w:p w14:paraId="16BCC44B" w14:textId="77777777" w:rsidR="007622D1" w:rsidRPr="00B90FCC" w:rsidRDefault="007622D1" w:rsidP="007622D1">
      <w:pPr>
        <w:pStyle w:val="FP"/>
      </w:pPr>
    </w:p>
    <w:p w14:paraId="62C32D09" w14:textId="77777777" w:rsidR="007622D1" w:rsidRDefault="007622D1" w:rsidP="007622D1">
      <w:pPr>
        <w:pStyle w:val="H6"/>
      </w:pPr>
      <w:r>
        <w:t>11.3.3.2.3.2</w:t>
      </w:r>
      <w:r>
        <w:tab/>
        <w:t>Discussion</w:t>
      </w:r>
    </w:p>
    <w:p w14:paraId="74A3B085" w14:textId="77777777" w:rsidR="00353CC9" w:rsidRDefault="007622D1" w:rsidP="00076245">
      <w:r>
        <w:t>Figs. 11.3-28 – 11.3-29</w:t>
      </w:r>
      <w:r w:rsidRPr="005C0350">
        <w:t xml:space="preserve"> illustrate the significant improvement of minimum RLT counter statistics by combining RSAC</w:t>
      </w:r>
      <w:r>
        <w:t>CH with DRSACCH or with S</w:t>
      </w:r>
      <w:r w:rsidRPr="005C0350">
        <w:t>SACCH and DRSACCH</w:t>
      </w:r>
      <w:r>
        <w:t xml:space="preserve"> compared to RSACCH. Also as shown in Figs. 11.3-30 – 11.3-31, DRSACCH or the combination of SSACCH+DRSACCH improve the RLT statistics of SACCH. </w:t>
      </w:r>
      <w:r w:rsidRPr="005C0350">
        <w:t>The larger the FER of the AMR codec considered, the larger the benefit</w:t>
      </w:r>
      <w:r>
        <w:t>s</w:t>
      </w:r>
      <w:r w:rsidRPr="005C0350">
        <w:t xml:space="preserve"> for the minimum RLT counter value using the </w:t>
      </w:r>
      <w:r>
        <w:t>new</w:t>
      </w:r>
      <w:r w:rsidRPr="005C0350">
        <w:t xml:space="preserve"> SACCH enhancement techniques.</w:t>
      </w:r>
    </w:p>
    <w:p w14:paraId="46B7E0FE" w14:textId="77777777" w:rsidR="007622D1" w:rsidRDefault="00AA62E5" w:rsidP="007622D1">
      <w:pPr>
        <w:pStyle w:val="Heading3"/>
      </w:pPr>
      <w:bookmarkStart w:id="701" w:name="_Toc518053016"/>
      <w:r>
        <w:t>11.3.4</w:t>
      </w:r>
      <w:r w:rsidR="007622D1">
        <w:tab/>
        <w:t>References</w:t>
      </w:r>
      <w:bookmarkEnd w:id="701"/>
    </w:p>
    <w:p w14:paraId="173F41B9" w14:textId="77777777" w:rsidR="007622D1" w:rsidRPr="0010338B" w:rsidRDefault="007622D1" w:rsidP="007622D1">
      <w:r w:rsidRPr="0010338B">
        <w:t xml:space="preserve">[11.3-1]  </w:t>
      </w:r>
      <w:bookmarkStart w:id="702" w:name="_Ref234294559"/>
      <w:r w:rsidRPr="0010338B">
        <w:t xml:space="preserve">3GPP TS 44.006, </w:t>
      </w:r>
      <w:r w:rsidR="00205CAF">
        <w:t>"</w:t>
      </w:r>
      <w:r w:rsidRPr="0010338B">
        <w:t>Mobile Station – Base Station System (MS – BSS) interface; Data Link (DL) layer specification</w:t>
      </w:r>
      <w:r w:rsidR="00205CAF">
        <w:t>"</w:t>
      </w:r>
      <w:r w:rsidRPr="0010338B">
        <w:t>.</w:t>
      </w:r>
      <w:bookmarkEnd w:id="702"/>
    </w:p>
    <w:p w14:paraId="70C91AB0" w14:textId="77777777" w:rsidR="007622D1" w:rsidRPr="0010338B" w:rsidRDefault="007622D1" w:rsidP="007622D1">
      <w:r w:rsidRPr="0010338B">
        <w:t xml:space="preserve">[11.3-2] </w:t>
      </w:r>
      <w:bookmarkStart w:id="703" w:name="_Ref236717992"/>
      <w:r w:rsidRPr="0010338B">
        <w:t xml:space="preserve"> </w:t>
      </w:r>
      <w:bookmarkEnd w:id="703"/>
      <w:r w:rsidRPr="0010338B">
        <w:t xml:space="preserve">3GPP TS 45.001, </w:t>
      </w:r>
      <w:r w:rsidR="00205CAF">
        <w:t>"</w:t>
      </w:r>
      <w:r w:rsidRPr="0010338B">
        <w:t>GERAN; Physical layer on the radio path; General description</w:t>
      </w:r>
      <w:r w:rsidR="00205CAF">
        <w:t>"</w:t>
      </w:r>
      <w:r w:rsidRPr="0010338B">
        <w:t>.</w:t>
      </w:r>
    </w:p>
    <w:p w14:paraId="6E11D2E3" w14:textId="77777777" w:rsidR="007622D1" w:rsidRPr="0010338B" w:rsidRDefault="007622D1" w:rsidP="007622D1">
      <w:r w:rsidRPr="0010338B">
        <w:t xml:space="preserve">[11.3-3]  </w:t>
      </w:r>
      <w:bookmarkStart w:id="704" w:name="_Ref237754071"/>
      <w:r w:rsidRPr="0010338B">
        <w:t xml:space="preserve">3GPP TS 45.003, </w:t>
      </w:r>
      <w:r w:rsidR="00205CAF">
        <w:t>"</w:t>
      </w:r>
      <w:r w:rsidRPr="0010338B">
        <w:t>GERAN; Channel coding</w:t>
      </w:r>
      <w:r w:rsidR="00205CAF">
        <w:t>"</w:t>
      </w:r>
      <w:r w:rsidRPr="0010338B">
        <w:t>.</w:t>
      </w:r>
      <w:bookmarkEnd w:id="704"/>
    </w:p>
    <w:p w14:paraId="3CD43F88" w14:textId="77777777" w:rsidR="007622D1" w:rsidRPr="0010338B" w:rsidRDefault="007622D1" w:rsidP="007622D1">
      <w:r w:rsidRPr="0010338B" w:rsidDel="0080798B">
        <w:t xml:space="preserve"> </w:t>
      </w:r>
      <w:r w:rsidRPr="0010338B">
        <w:t xml:space="preserve">[11.3-4]  </w:t>
      </w:r>
      <w:bookmarkStart w:id="705" w:name="_Ref258497725"/>
      <w:r w:rsidRPr="0010338B">
        <w:t xml:space="preserve">3GPP TS 45.008, </w:t>
      </w:r>
      <w:r w:rsidR="00205CAF">
        <w:t>"</w:t>
      </w:r>
      <w:r w:rsidRPr="0010338B">
        <w:t>GERAN: Radio subsystem link control</w:t>
      </w:r>
      <w:r w:rsidR="00205CAF">
        <w:t>"</w:t>
      </w:r>
      <w:r w:rsidRPr="0010338B">
        <w:t>.</w:t>
      </w:r>
      <w:bookmarkEnd w:id="705"/>
    </w:p>
    <w:p w14:paraId="359621FE" w14:textId="77777777" w:rsidR="007622D1" w:rsidRPr="0010338B" w:rsidRDefault="007622D1" w:rsidP="007622D1">
      <w:r w:rsidRPr="0010338B">
        <w:t xml:space="preserve">[11.3-5]   </w:t>
      </w:r>
      <w:bookmarkStart w:id="706" w:name="_Ref258508082"/>
      <w:r w:rsidRPr="0010338B">
        <w:t xml:space="preserve">GP-052148, </w:t>
      </w:r>
      <w:r w:rsidR="00205CAF">
        <w:t>"</w:t>
      </w:r>
      <w:r w:rsidRPr="0010338B">
        <w:t>RLT analysis for serial SACCH repetition</w:t>
      </w:r>
      <w:r w:rsidR="00205CAF">
        <w:t>"</w:t>
      </w:r>
      <w:r w:rsidRPr="0010338B">
        <w:t xml:space="preserve">, source: Philips, GERAN#26, </w:t>
      </w:r>
      <w:smartTag w:uri="urn:schemas-microsoft-com:office:smarttags" w:element="place">
        <w:smartTag w:uri="urn:schemas-microsoft-com:office:smarttags" w:element="City">
          <w:r w:rsidRPr="0010338B">
            <w:t>Schaumburg</w:t>
          </w:r>
        </w:smartTag>
        <w:r w:rsidRPr="0010338B">
          <w:t xml:space="preserve">, </w:t>
        </w:r>
        <w:smartTag w:uri="urn:schemas-microsoft-com:office:smarttags" w:element="country-region">
          <w:r w:rsidRPr="0010338B">
            <w:t>USA</w:t>
          </w:r>
        </w:smartTag>
      </w:smartTag>
      <w:r w:rsidRPr="0010338B">
        <w:t>.</w:t>
      </w:r>
      <w:bookmarkEnd w:id="706"/>
    </w:p>
    <w:p w14:paraId="5BA2E217" w14:textId="77777777" w:rsidR="007622D1" w:rsidRPr="0010338B" w:rsidRDefault="007622D1" w:rsidP="007622D1">
      <w:r w:rsidRPr="0010338B">
        <w:t xml:space="preserve">[11.3-6]   </w:t>
      </w:r>
      <w:bookmarkStart w:id="707" w:name="_Ref258510406"/>
      <w:r w:rsidRPr="0010338B">
        <w:t xml:space="preserve">GP-041934, </w:t>
      </w:r>
      <w:r w:rsidR="00205CAF">
        <w:t>"</w:t>
      </w:r>
      <w:r w:rsidRPr="0010338B">
        <w:t>System limitation aspects and related issues on ACCHs improvements</w:t>
      </w:r>
      <w:r w:rsidR="00205CAF">
        <w:t>"</w:t>
      </w:r>
      <w:r w:rsidRPr="0010338B">
        <w:t xml:space="preserve">, source: Vodafone, GERAN#21, </w:t>
      </w:r>
      <w:smartTag w:uri="urn:schemas-microsoft-com:office:smarttags" w:element="place">
        <w:smartTag w:uri="urn:schemas-microsoft-com:office:smarttags" w:element="City">
          <w:r w:rsidRPr="0010338B">
            <w:t>Montreal</w:t>
          </w:r>
        </w:smartTag>
        <w:r w:rsidRPr="0010338B">
          <w:t xml:space="preserve">, </w:t>
        </w:r>
        <w:smartTag w:uri="urn:schemas-microsoft-com:office:smarttags" w:element="country-region">
          <w:r w:rsidRPr="0010338B">
            <w:t>Canada</w:t>
          </w:r>
        </w:smartTag>
      </w:smartTag>
      <w:r w:rsidRPr="0010338B">
        <w:t>.</w:t>
      </w:r>
      <w:bookmarkEnd w:id="707"/>
    </w:p>
    <w:p w14:paraId="12C87DE0" w14:textId="77777777" w:rsidR="007622D1" w:rsidRPr="0010338B" w:rsidRDefault="007622D1" w:rsidP="007622D1">
      <w:r w:rsidRPr="0010338B">
        <w:lastRenderedPageBreak/>
        <w:t xml:space="preserve">[11.3-7]   </w:t>
      </w:r>
      <w:bookmarkStart w:id="708" w:name="_Ref258511270"/>
      <w:r w:rsidRPr="0010338B">
        <w:t xml:space="preserve">M.J. Ho and A. Mostafa, </w:t>
      </w:r>
      <w:r w:rsidR="00205CAF">
        <w:t>"</w:t>
      </w:r>
      <w:r w:rsidRPr="0010338B">
        <w:t>AMR call quality measurement based on ITU-T P.862.1 PESQ-LQO</w:t>
      </w:r>
      <w:r w:rsidR="00205CAF">
        <w:t>"</w:t>
      </w:r>
      <w:r w:rsidRPr="0010338B">
        <w:t xml:space="preserve">, IEEE VTC-2006 Fall, </w:t>
      </w:r>
      <w:smartTag w:uri="urn:schemas-microsoft-com:office:smarttags" w:element="place">
        <w:smartTag w:uri="urn:schemas-microsoft-com:office:smarttags" w:element="City">
          <w:r w:rsidRPr="0010338B">
            <w:t>Montreal</w:t>
          </w:r>
        </w:smartTag>
        <w:r w:rsidRPr="0010338B">
          <w:t xml:space="preserve">, </w:t>
        </w:r>
        <w:smartTag w:uri="urn:schemas-microsoft-com:office:smarttags" w:element="country-region">
          <w:r w:rsidRPr="0010338B">
            <w:t>Canada</w:t>
          </w:r>
        </w:smartTag>
      </w:smartTag>
      <w:r w:rsidRPr="0010338B">
        <w:t>, Sept. 25-28, 2006.</w:t>
      </w:r>
      <w:bookmarkEnd w:id="708"/>
    </w:p>
    <w:p w14:paraId="3091B4F8" w14:textId="77777777" w:rsidR="007622D1" w:rsidRPr="007622D1" w:rsidRDefault="007622D1" w:rsidP="00076245">
      <w:pPr>
        <w:rPr>
          <w:rFonts w:ascii="Arial" w:hAnsi="Arial" w:cs="Arial"/>
          <w:smallCaps/>
          <w:color w:val="000000"/>
          <w:sz w:val="24"/>
          <w:szCs w:val="24"/>
        </w:rPr>
      </w:pPr>
      <w:r w:rsidRPr="0010338B">
        <w:t xml:space="preserve">[11.3-8] GP-100169, </w:t>
      </w:r>
      <w:r w:rsidR="00205CAF">
        <w:t>"</w:t>
      </w:r>
      <w:r w:rsidRPr="0010338B">
        <w:t>Further Performance Evaluation of VAMOS SACCH Enhancements</w:t>
      </w:r>
      <w:r w:rsidR="00205CAF">
        <w:t>"</w:t>
      </w:r>
      <w:r w:rsidRPr="0010338B">
        <w:t xml:space="preserve">, source: Research In Motion, GERAN#45, </w:t>
      </w:r>
      <w:smartTag w:uri="urn:schemas-microsoft-com:office:smarttags" w:element="place">
        <w:smartTag w:uri="urn:schemas-microsoft-com:office:smarttags" w:element="City">
          <w:r w:rsidRPr="0010338B">
            <w:t>Berlin</w:t>
          </w:r>
        </w:smartTag>
        <w:r w:rsidRPr="0010338B">
          <w:t xml:space="preserve">, </w:t>
        </w:r>
        <w:smartTag w:uri="urn:schemas-microsoft-com:office:smarttags" w:element="country-region">
          <w:r w:rsidRPr="0010338B">
            <w:t>Germany</w:t>
          </w:r>
        </w:smartTag>
      </w:smartTag>
      <w:r w:rsidRPr="0010338B">
        <w:t>.</w:t>
      </w:r>
    </w:p>
    <w:p w14:paraId="60D86994" w14:textId="77777777" w:rsidR="008615CF" w:rsidRDefault="008615CF" w:rsidP="008F3F22">
      <w:pPr>
        <w:pStyle w:val="Heading2"/>
        <w:sectPr w:rsidR="008615CF" w:rsidSect="00713840">
          <w:headerReference w:type="default" r:id="rId813"/>
          <w:pgSz w:w="11907" w:h="16840" w:code="9"/>
          <w:pgMar w:top="1418" w:right="1134" w:bottom="1134" w:left="1134" w:header="851" w:footer="340" w:gutter="0"/>
          <w:cols w:space="720"/>
          <w:formProt w:val="0"/>
        </w:sectPr>
      </w:pPr>
    </w:p>
    <w:p w14:paraId="69574AA6" w14:textId="77777777" w:rsidR="008C0EF2" w:rsidRPr="00F52755" w:rsidRDefault="004B4ED9" w:rsidP="008F3F22">
      <w:pPr>
        <w:pStyle w:val="Heading1"/>
        <w:rPr>
          <w:lang w:val="en-US"/>
        </w:rPr>
      </w:pPr>
      <w:bookmarkStart w:id="709" w:name="_Toc518053017"/>
      <w:r>
        <w:lastRenderedPageBreak/>
        <w:t>12</w:t>
      </w:r>
      <w:r w:rsidR="00760FFE">
        <w:tab/>
      </w:r>
      <w:r w:rsidR="008C0EF2" w:rsidRPr="00F501EE">
        <w:t>Summary of Evaluation versus Objectives</w:t>
      </w:r>
      <w:r w:rsidR="008C0EF2">
        <w:t xml:space="preserve"> for each Candidate Technique</w:t>
      </w:r>
      <w:bookmarkEnd w:id="709"/>
    </w:p>
    <w:p w14:paraId="54D7B41F" w14:textId="77777777" w:rsidR="008C0EF2" w:rsidRDefault="008C0EF2" w:rsidP="006F0832">
      <w:pPr>
        <w:spacing w:after="0"/>
      </w:pPr>
      <w:r>
        <w:t xml:space="preserve">A number of candidate techniques have been proposed for MUROS and have been included in this Technical Report. This section lists a summary of the evaluation versus the defined performance and compatibility objectives in section 4 for each of the proposed candidate techniques. </w:t>
      </w:r>
    </w:p>
    <w:p w14:paraId="7225DFBA" w14:textId="77777777" w:rsidR="00CD4F69" w:rsidRPr="00CD4F69" w:rsidRDefault="003B5B92" w:rsidP="00CD4F69">
      <w:pPr>
        <w:pStyle w:val="Heading2"/>
        <w:keepNext w:val="0"/>
        <w:keepLines w:val="0"/>
      </w:pPr>
      <w:bookmarkStart w:id="710" w:name="_Toc518053018"/>
      <w:r>
        <w:t>1</w:t>
      </w:r>
      <w:r w:rsidR="00E73B33">
        <w:t>2</w:t>
      </w:r>
      <w:r w:rsidR="007A0419">
        <w:t>.1</w:t>
      </w:r>
      <w:r w:rsidR="00760FFE">
        <w:tab/>
      </w:r>
      <w:r>
        <w:t>Performance Objectives</w:t>
      </w:r>
      <w:bookmarkEnd w:id="710"/>
    </w:p>
    <w:p w14:paraId="3204D3F0" w14:textId="77777777" w:rsidR="00082966" w:rsidRDefault="00082966" w:rsidP="00082966">
      <w:pPr>
        <w:pStyle w:val="TH"/>
      </w:pPr>
      <w:r w:rsidRPr="006F0832">
        <w:t>Table 12-1: Evaluation against performance objectives</w:t>
      </w:r>
    </w:p>
    <w:p w14:paraId="7E437148" w14:textId="17198432" w:rsidR="00082966" w:rsidRDefault="006A5256" w:rsidP="00103A6E">
      <w:r w:rsidRPr="00AD67F2">
        <w:rPr>
          <w:noProof/>
        </w:rPr>
        <w:drawing>
          <wp:inline distT="0" distB="0" distL="0" distR="0" wp14:anchorId="5E64BCB1" wp14:editId="36F6048E">
            <wp:extent cx="6705600" cy="3939540"/>
            <wp:effectExtent l="0" t="0" r="0" b="0"/>
            <wp:docPr id="6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814">
                      <a:extLst>
                        <a:ext uri="{28A0092B-C50C-407E-A947-70E740481C1C}">
                          <a14:useLocalDpi xmlns:a14="http://schemas.microsoft.com/office/drawing/2010/main" val="0"/>
                        </a:ext>
                      </a:extLst>
                    </a:blip>
                    <a:srcRect/>
                    <a:stretch>
                      <a:fillRect/>
                    </a:stretch>
                  </pic:blipFill>
                  <pic:spPr bwMode="auto">
                    <a:xfrm>
                      <a:off x="0" y="0"/>
                      <a:ext cx="6705600" cy="3939540"/>
                    </a:xfrm>
                    <a:prstGeom prst="rect">
                      <a:avLst/>
                    </a:prstGeom>
                    <a:noFill/>
                    <a:ln>
                      <a:noFill/>
                    </a:ln>
                  </pic:spPr>
                </pic:pic>
              </a:graphicData>
            </a:graphic>
          </wp:inline>
        </w:drawing>
      </w:r>
    </w:p>
    <w:tbl>
      <w:tblPr>
        <w:tblpPr w:leftFromText="180" w:rightFromText="180" w:vertAnchor="text" w:horzAnchor="margin" w:tblpX="216" w:tblpY="84"/>
        <w:tblW w:w="10598" w:type="dxa"/>
        <w:tblLook w:val="0000" w:firstRow="0" w:lastRow="0" w:firstColumn="0" w:lastColumn="0" w:noHBand="0" w:noVBand="0"/>
      </w:tblPr>
      <w:tblGrid>
        <w:gridCol w:w="2376"/>
        <w:gridCol w:w="1843"/>
        <w:gridCol w:w="2268"/>
        <w:gridCol w:w="1985"/>
        <w:gridCol w:w="2126"/>
      </w:tblGrid>
      <w:tr w:rsidR="00082966" w:rsidRPr="006F0832" w14:paraId="7F93333A" w14:textId="77777777">
        <w:trPr>
          <w:trHeight w:val="345"/>
        </w:trPr>
        <w:tc>
          <w:tcPr>
            <w:tcW w:w="2376" w:type="dxa"/>
            <w:tcBorders>
              <w:top w:val="nil"/>
              <w:left w:val="single" w:sz="4" w:space="0" w:color="auto"/>
              <w:bottom w:val="nil"/>
              <w:right w:val="single" w:sz="4" w:space="0" w:color="auto"/>
            </w:tcBorders>
            <w:shd w:val="clear" w:color="auto" w:fill="FF9900"/>
            <w:noWrap/>
          </w:tcPr>
          <w:p w14:paraId="7C5DC1DA" w14:textId="77777777" w:rsidR="00082966" w:rsidRPr="006F0832" w:rsidRDefault="00082966" w:rsidP="00103A6E">
            <w:pPr>
              <w:pStyle w:val="TH"/>
              <w:spacing w:after="60"/>
              <w:ind w:firstLine="420"/>
              <w:rPr>
                <w:rFonts w:ascii="Times New Roman" w:hAnsi="Times New Roman" w:cs="Arial"/>
                <w:bCs/>
                <w:sz w:val="18"/>
                <w:szCs w:val="18"/>
                <w:lang w:eastAsia="en-GB"/>
              </w:rPr>
            </w:pPr>
            <w:r>
              <w:rPr>
                <w:rFonts w:ascii="Times New Roman" w:hAnsi="Times New Roman" w:cs="Arial"/>
                <w:bCs/>
                <w:sz w:val="18"/>
                <w:szCs w:val="18"/>
                <w:lang w:eastAsia="en-GB"/>
              </w:rPr>
              <w:t>Classification</w:t>
            </w:r>
          </w:p>
        </w:tc>
        <w:tc>
          <w:tcPr>
            <w:tcW w:w="1843" w:type="dxa"/>
            <w:tcBorders>
              <w:top w:val="nil"/>
              <w:left w:val="nil"/>
              <w:bottom w:val="nil"/>
              <w:right w:val="single" w:sz="4" w:space="0" w:color="auto"/>
            </w:tcBorders>
            <w:shd w:val="clear" w:color="auto" w:fill="FF99CC"/>
            <w:vAlign w:val="center"/>
          </w:tcPr>
          <w:p w14:paraId="33E2BB36" w14:textId="77777777" w:rsidR="00082966" w:rsidRPr="001A2F75" w:rsidRDefault="00082966" w:rsidP="00103A6E">
            <w:pPr>
              <w:pStyle w:val="TH"/>
              <w:spacing w:after="60"/>
              <w:ind w:firstLine="33"/>
              <w:rPr>
                <w:rFonts w:ascii="Times New Roman" w:hAnsi="Times New Roman"/>
                <w:b w:val="0"/>
                <w:bCs/>
                <w:sz w:val="18"/>
                <w:szCs w:val="18"/>
                <w:lang w:eastAsia="en-GB"/>
              </w:rPr>
            </w:pPr>
            <w:r w:rsidRPr="001A2F75">
              <w:rPr>
                <w:rFonts w:ascii="Times New Roman" w:hAnsi="Times New Roman"/>
                <w:b w:val="0"/>
                <w:sz w:val="18"/>
                <w:szCs w:val="18"/>
                <w:lang w:eastAsia="en-GB"/>
              </w:rPr>
              <w:t>Not Fulfilled</w:t>
            </w:r>
          </w:p>
        </w:tc>
        <w:tc>
          <w:tcPr>
            <w:tcW w:w="2268" w:type="dxa"/>
            <w:tcBorders>
              <w:top w:val="nil"/>
              <w:left w:val="nil"/>
              <w:bottom w:val="nil"/>
              <w:right w:val="single" w:sz="4" w:space="0" w:color="auto"/>
            </w:tcBorders>
            <w:shd w:val="clear" w:color="auto" w:fill="FFFF99"/>
            <w:vAlign w:val="center"/>
          </w:tcPr>
          <w:p w14:paraId="1C34D991" w14:textId="77777777" w:rsidR="00082966" w:rsidRPr="001A2F75" w:rsidRDefault="00082966" w:rsidP="00103A6E">
            <w:pPr>
              <w:pStyle w:val="TH"/>
              <w:spacing w:after="60"/>
              <w:ind w:firstLine="33"/>
              <w:rPr>
                <w:rFonts w:ascii="Times New Roman" w:hAnsi="Times New Roman"/>
                <w:b w:val="0"/>
                <w:bCs/>
                <w:sz w:val="18"/>
                <w:szCs w:val="18"/>
                <w:lang w:eastAsia="en-GB"/>
              </w:rPr>
            </w:pPr>
            <w:r w:rsidRPr="001A2F75">
              <w:rPr>
                <w:rFonts w:ascii="Times New Roman" w:hAnsi="Times New Roman"/>
                <w:b w:val="0"/>
                <w:sz w:val="18"/>
                <w:szCs w:val="18"/>
                <w:lang w:eastAsia="en-GB"/>
              </w:rPr>
              <w:t>Unclear/FFS</w:t>
            </w:r>
          </w:p>
        </w:tc>
        <w:tc>
          <w:tcPr>
            <w:tcW w:w="1985" w:type="dxa"/>
            <w:tcBorders>
              <w:top w:val="nil"/>
              <w:left w:val="nil"/>
              <w:bottom w:val="nil"/>
              <w:right w:val="single" w:sz="4" w:space="0" w:color="auto"/>
            </w:tcBorders>
            <w:shd w:val="clear" w:color="auto" w:fill="CCFFCC"/>
            <w:vAlign w:val="center"/>
          </w:tcPr>
          <w:p w14:paraId="328B4613" w14:textId="77777777" w:rsidR="00082966" w:rsidRPr="001A2F75" w:rsidRDefault="00082966" w:rsidP="00103A6E">
            <w:pPr>
              <w:pStyle w:val="TH"/>
              <w:spacing w:after="60"/>
              <w:ind w:firstLine="33"/>
              <w:rPr>
                <w:rFonts w:ascii="Times New Roman" w:hAnsi="Times New Roman"/>
                <w:b w:val="0"/>
                <w:bCs/>
                <w:sz w:val="18"/>
                <w:szCs w:val="18"/>
                <w:lang w:eastAsia="en-GB"/>
              </w:rPr>
            </w:pPr>
            <w:r w:rsidRPr="001A2F75">
              <w:rPr>
                <w:rFonts w:ascii="Times New Roman" w:hAnsi="Times New Roman"/>
                <w:b w:val="0"/>
                <w:sz w:val="18"/>
                <w:szCs w:val="18"/>
                <w:lang w:eastAsia="en-GB"/>
              </w:rPr>
              <w:t>Expected to be fulfilled.</w:t>
            </w:r>
          </w:p>
        </w:tc>
        <w:tc>
          <w:tcPr>
            <w:tcW w:w="2126" w:type="dxa"/>
            <w:tcBorders>
              <w:top w:val="nil"/>
              <w:left w:val="nil"/>
              <w:bottom w:val="nil"/>
              <w:right w:val="single" w:sz="4" w:space="0" w:color="auto"/>
            </w:tcBorders>
            <w:shd w:val="clear" w:color="auto" w:fill="00FF00"/>
            <w:vAlign w:val="center"/>
          </w:tcPr>
          <w:p w14:paraId="240C1BCC" w14:textId="77777777" w:rsidR="00082966" w:rsidRPr="001A2F75" w:rsidRDefault="00082966" w:rsidP="00103A6E">
            <w:pPr>
              <w:pStyle w:val="TH"/>
              <w:spacing w:after="60"/>
              <w:ind w:firstLine="33"/>
              <w:rPr>
                <w:rFonts w:ascii="Times New Roman" w:hAnsi="Times New Roman"/>
                <w:b w:val="0"/>
                <w:bCs/>
                <w:sz w:val="18"/>
                <w:szCs w:val="18"/>
                <w:lang w:eastAsia="en-GB"/>
              </w:rPr>
            </w:pPr>
            <w:r w:rsidRPr="001A2F75">
              <w:rPr>
                <w:rFonts w:ascii="Times New Roman" w:hAnsi="Times New Roman"/>
                <w:b w:val="0"/>
                <w:sz w:val="18"/>
                <w:szCs w:val="18"/>
                <w:lang w:eastAsia="en-GB"/>
              </w:rPr>
              <w:t>Fulfilled</w:t>
            </w:r>
          </w:p>
        </w:tc>
      </w:tr>
    </w:tbl>
    <w:p w14:paraId="4D213B45" w14:textId="77777777" w:rsidR="00CD4F69" w:rsidRDefault="00CD4F69" w:rsidP="0078621D">
      <w:pPr>
        <w:pStyle w:val="FP"/>
        <w:ind w:left="1843"/>
      </w:pPr>
    </w:p>
    <w:p w14:paraId="0EEBA202" w14:textId="77777777" w:rsidR="00BD7EC8" w:rsidRDefault="007A0419" w:rsidP="008F3F22">
      <w:pPr>
        <w:pStyle w:val="Heading2"/>
      </w:pPr>
      <w:bookmarkStart w:id="711" w:name="_Toc518053019"/>
      <w:r>
        <w:lastRenderedPageBreak/>
        <w:t>12.2</w:t>
      </w:r>
      <w:r w:rsidR="00923442">
        <w:tab/>
      </w:r>
      <w:r w:rsidR="00BD7EC8" w:rsidRPr="00E73B33">
        <w:t>Compatibility Objectives</w:t>
      </w:r>
      <w:bookmarkEnd w:id="711"/>
    </w:p>
    <w:p w14:paraId="00B2D556" w14:textId="77777777" w:rsidR="006C4E42" w:rsidRPr="006F0832" w:rsidRDefault="008764D6" w:rsidP="006C4E42">
      <w:pPr>
        <w:pStyle w:val="TH"/>
        <w:spacing w:after="120"/>
      </w:pPr>
      <w:r>
        <w:t>Table 12-2: Evaluation against compatibility</w:t>
      </w:r>
      <w:r w:rsidRPr="006F0832">
        <w:t xml:space="preserve"> objectives</w:t>
      </w:r>
    </w:p>
    <w:p w14:paraId="67AEF6F7" w14:textId="3C54032E" w:rsidR="008764D6" w:rsidRPr="008764D6" w:rsidRDefault="006A5256" w:rsidP="006C4E42">
      <w:pPr>
        <w:pStyle w:val="TH"/>
      </w:pPr>
      <w:r w:rsidRPr="008764D6">
        <w:rPr>
          <w:noProof/>
        </w:rPr>
        <w:drawing>
          <wp:inline distT="0" distB="0" distL="0" distR="0" wp14:anchorId="59A7C9E3" wp14:editId="26985079">
            <wp:extent cx="7825740" cy="4983480"/>
            <wp:effectExtent l="0" t="0" r="0" b="0"/>
            <wp:docPr id="6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815">
                      <a:extLst>
                        <a:ext uri="{28A0092B-C50C-407E-A947-70E740481C1C}">
                          <a14:useLocalDpi xmlns:a14="http://schemas.microsoft.com/office/drawing/2010/main" val="0"/>
                        </a:ext>
                      </a:extLst>
                    </a:blip>
                    <a:srcRect/>
                    <a:stretch>
                      <a:fillRect/>
                    </a:stretch>
                  </pic:blipFill>
                  <pic:spPr bwMode="auto">
                    <a:xfrm>
                      <a:off x="0" y="0"/>
                      <a:ext cx="7825740" cy="4983480"/>
                    </a:xfrm>
                    <a:prstGeom prst="rect">
                      <a:avLst/>
                    </a:prstGeom>
                    <a:noFill/>
                    <a:ln>
                      <a:noFill/>
                    </a:ln>
                  </pic:spPr>
                </pic:pic>
              </a:graphicData>
            </a:graphic>
          </wp:inline>
        </w:drawing>
      </w:r>
    </w:p>
    <w:tbl>
      <w:tblPr>
        <w:tblW w:w="12305" w:type="dxa"/>
        <w:tblInd w:w="1101" w:type="dxa"/>
        <w:tblLook w:val="0000" w:firstRow="0" w:lastRow="0" w:firstColumn="0" w:lastColumn="0" w:noHBand="0" w:noVBand="0"/>
      </w:tblPr>
      <w:tblGrid>
        <w:gridCol w:w="2268"/>
        <w:gridCol w:w="2268"/>
        <w:gridCol w:w="2551"/>
        <w:gridCol w:w="2643"/>
        <w:gridCol w:w="2575"/>
      </w:tblGrid>
      <w:tr w:rsidR="007D6F0A" w14:paraId="6F17EF20" w14:textId="77777777">
        <w:trPr>
          <w:trHeight w:val="345"/>
        </w:trPr>
        <w:tc>
          <w:tcPr>
            <w:tcW w:w="2268" w:type="dxa"/>
            <w:tcBorders>
              <w:top w:val="nil"/>
              <w:left w:val="single" w:sz="4" w:space="0" w:color="auto"/>
              <w:bottom w:val="single" w:sz="4" w:space="0" w:color="auto"/>
              <w:right w:val="single" w:sz="4" w:space="0" w:color="auto"/>
            </w:tcBorders>
            <w:shd w:val="clear" w:color="auto" w:fill="FF9900"/>
            <w:noWrap/>
            <w:vAlign w:val="center"/>
          </w:tcPr>
          <w:p w14:paraId="3E4560CF" w14:textId="77777777" w:rsidR="007D6F0A" w:rsidRPr="001A2F75" w:rsidRDefault="007D6F0A" w:rsidP="001A2F75">
            <w:pPr>
              <w:spacing w:after="0"/>
              <w:rPr>
                <w:b/>
                <w:bCs/>
                <w:sz w:val="22"/>
                <w:szCs w:val="22"/>
                <w:lang w:eastAsia="en-GB"/>
              </w:rPr>
            </w:pPr>
            <w:r w:rsidRPr="001A2F75">
              <w:rPr>
                <w:b/>
                <w:bCs/>
                <w:sz w:val="22"/>
                <w:szCs w:val="22"/>
                <w:lang w:eastAsia="en-GB"/>
              </w:rPr>
              <w:t>Classification</w:t>
            </w:r>
          </w:p>
        </w:tc>
        <w:tc>
          <w:tcPr>
            <w:tcW w:w="2268" w:type="dxa"/>
            <w:tcBorders>
              <w:top w:val="nil"/>
              <w:left w:val="nil"/>
              <w:bottom w:val="single" w:sz="4" w:space="0" w:color="auto"/>
              <w:right w:val="single" w:sz="4" w:space="0" w:color="auto"/>
            </w:tcBorders>
            <w:shd w:val="clear" w:color="auto" w:fill="FF99CC"/>
            <w:vAlign w:val="center"/>
          </w:tcPr>
          <w:p w14:paraId="069FCCE7" w14:textId="77777777" w:rsidR="007D6F0A" w:rsidRPr="001A2F75" w:rsidRDefault="007D6F0A" w:rsidP="00C3561C">
            <w:pPr>
              <w:spacing w:after="0"/>
              <w:jc w:val="center"/>
              <w:rPr>
                <w:sz w:val="18"/>
                <w:szCs w:val="18"/>
                <w:lang w:eastAsia="en-GB"/>
              </w:rPr>
            </w:pPr>
            <w:r w:rsidRPr="001A2F75">
              <w:rPr>
                <w:sz w:val="18"/>
                <w:szCs w:val="18"/>
                <w:lang w:eastAsia="en-GB"/>
              </w:rPr>
              <w:t>Not Fulfilled</w:t>
            </w:r>
          </w:p>
        </w:tc>
        <w:tc>
          <w:tcPr>
            <w:tcW w:w="2551" w:type="dxa"/>
            <w:tcBorders>
              <w:top w:val="nil"/>
              <w:left w:val="nil"/>
              <w:bottom w:val="single" w:sz="4" w:space="0" w:color="auto"/>
              <w:right w:val="single" w:sz="4" w:space="0" w:color="auto"/>
            </w:tcBorders>
            <w:shd w:val="clear" w:color="auto" w:fill="FFFF99"/>
            <w:vAlign w:val="center"/>
          </w:tcPr>
          <w:p w14:paraId="3B847C61" w14:textId="77777777" w:rsidR="007D6F0A" w:rsidRPr="001A2F75" w:rsidRDefault="007D6F0A" w:rsidP="00C3561C">
            <w:pPr>
              <w:spacing w:after="0"/>
              <w:jc w:val="center"/>
              <w:rPr>
                <w:sz w:val="18"/>
                <w:szCs w:val="18"/>
                <w:lang w:eastAsia="en-GB"/>
              </w:rPr>
            </w:pPr>
            <w:r w:rsidRPr="001A2F75">
              <w:rPr>
                <w:sz w:val="18"/>
                <w:szCs w:val="18"/>
                <w:lang w:eastAsia="en-GB"/>
              </w:rPr>
              <w:t>Unclear/FFS</w:t>
            </w:r>
          </w:p>
        </w:tc>
        <w:tc>
          <w:tcPr>
            <w:tcW w:w="2643" w:type="dxa"/>
            <w:tcBorders>
              <w:top w:val="nil"/>
              <w:left w:val="nil"/>
              <w:bottom w:val="single" w:sz="4" w:space="0" w:color="auto"/>
              <w:right w:val="single" w:sz="4" w:space="0" w:color="auto"/>
            </w:tcBorders>
            <w:shd w:val="clear" w:color="auto" w:fill="CCFFCC"/>
            <w:vAlign w:val="center"/>
          </w:tcPr>
          <w:p w14:paraId="64A4737F" w14:textId="77777777" w:rsidR="007D6F0A" w:rsidRPr="001A2F75" w:rsidRDefault="007D6F0A" w:rsidP="00C3561C">
            <w:pPr>
              <w:spacing w:after="0"/>
              <w:jc w:val="center"/>
              <w:rPr>
                <w:sz w:val="18"/>
                <w:szCs w:val="18"/>
                <w:lang w:eastAsia="en-GB"/>
              </w:rPr>
            </w:pPr>
            <w:r w:rsidRPr="001A2F75">
              <w:rPr>
                <w:sz w:val="18"/>
                <w:szCs w:val="18"/>
                <w:lang w:eastAsia="en-GB"/>
              </w:rPr>
              <w:t>Expected to be fulfilled.</w:t>
            </w:r>
          </w:p>
        </w:tc>
        <w:tc>
          <w:tcPr>
            <w:tcW w:w="2575" w:type="dxa"/>
            <w:tcBorders>
              <w:top w:val="nil"/>
              <w:left w:val="nil"/>
              <w:bottom w:val="single" w:sz="4" w:space="0" w:color="auto"/>
              <w:right w:val="single" w:sz="4" w:space="0" w:color="auto"/>
            </w:tcBorders>
            <w:shd w:val="clear" w:color="auto" w:fill="00FF00"/>
            <w:vAlign w:val="center"/>
          </w:tcPr>
          <w:p w14:paraId="13EFBC4F" w14:textId="77777777" w:rsidR="007D6F0A" w:rsidRPr="001A2F75" w:rsidRDefault="007D6F0A" w:rsidP="00C3561C">
            <w:pPr>
              <w:spacing w:after="0"/>
              <w:jc w:val="center"/>
              <w:rPr>
                <w:sz w:val="18"/>
                <w:szCs w:val="18"/>
                <w:lang w:eastAsia="en-GB"/>
              </w:rPr>
            </w:pPr>
            <w:r w:rsidRPr="001A2F75">
              <w:rPr>
                <w:sz w:val="18"/>
                <w:szCs w:val="18"/>
                <w:lang w:eastAsia="en-GB"/>
              </w:rPr>
              <w:t>Fulfilled</w:t>
            </w:r>
          </w:p>
        </w:tc>
      </w:tr>
    </w:tbl>
    <w:p w14:paraId="043D82F5" w14:textId="77777777" w:rsidR="008615CF" w:rsidRDefault="008615CF" w:rsidP="006C4E42">
      <w:pPr>
        <w:pStyle w:val="FP"/>
      </w:pPr>
    </w:p>
    <w:p w14:paraId="46D5ACDF" w14:textId="77777777" w:rsidR="006C4E42" w:rsidRDefault="006C4E42" w:rsidP="008C0EF2">
      <w:pPr>
        <w:sectPr w:rsidR="006C4E42" w:rsidSect="00713840">
          <w:footnotePr>
            <w:numRestart w:val="eachSect"/>
          </w:footnotePr>
          <w:pgSz w:w="16840" w:h="11907" w:orient="landscape" w:code="9"/>
          <w:pgMar w:top="1134" w:right="1418" w:bottom="1134" w:left="1134" w:header="851" w:footer="340" w:gutter="0"/>
          <w:cols w:space="720"/>
          <w:formProt w:val="0"/>
        </w:sectPr>
      </w:pPr>
    </w:p>
    <w:p w14:paraId="0E55C5E0" w14:textId="77777777" w:rsidR="003B5B92" w:rsidRDefault="003B5B92" w:rsidP="006C4E42">
      <w:pPr>
        <w:pStyle w:val="FP"/>
      </w:pPr>
    </w:p>
    <w:p w14:paraId="0B94D435" w14:textId="77777777" w:rsidR="001B67D5" w:rsidRPr="00F52755" w:rsidRDefault="00937846" w:rsidP="008F3F22">
      <w:pPr>
        <w:pStyle w:val="Heading1"/>
        <w:rPr>
          <w:lang w:val="en-US"/>
        </w:rPr>
      </w:pPr>
      <w:bookmarkStart w:id="712" w:name="_Toc518053020"/>
      <w:r>
        <w:rPr>
          <w:lang w:val="en-US"/>
        </w:rPr>
        <w:t>1</w:t>
      </w:r>
      <w:r w:rsidR="00E73B33">
        <w:rPr>
          <w:lang w:val="en-US"/>
        </w:rPr>
        <w:t>3</w:t>
      </w:r>
      <w:r>
        <w:rPr>
          <w:lang w:val="en-US"/>
        </w:rPr>
        <w:tab/>
        <w:t>Conclusions</w:t>
      </w:r>
      <w:bookmarkStart w:id="713" w:name="OLE_LINK6"/>
      <w:bookmarkStart w:id="714" w:name="OLE_LINK7"/>
      <w:bookmarkEnd w:id="712"/>
    </w:p>
    <w:p w14:paraId="679DA0B6" w14:textId="77777777" w:rsidR="006A1423" w:rsidRDefault="006A1423" w:rsidP="00760FFE">
      <w:bookmarkStart w:id="715" w:name="historyclause"/>
      <w:r>
        <w:rPr>
          <w:lang w:eastAsia="zh-CN"/>
        </w:rPr>
        <w:t xml:space="preserve">During the MUROS feasibility study, </w:t>
      </w:r>
      <w:r>
        <w:t xml:space="preserve">opened at GERAN#36, </w:t>
      </w:r>
      <w:r>
        <w:rPr>
          <w:lang w:eastAsia="zh-CN"/>
        </w:rPr>
        <w:t>a number of candidate techniques have been investigated that are aimed at increasing voice capacity of GERAN in the CS domain in order of a factor of two per BTS transceiver by creating new types of speech traffic channels in GERAN.</w:t>
      </w:r>
      <w:r>
        <w:t xml:space="preserve"> These candidate techniques included into this Technical Report are described in chapter 6 to 9, namely </w:t>
      </w:r>
    </w:p>
    <w:p w14:paraId="252B4D72" w14:textId="77777777" w:rsidR="006A1423" w:rsidRDefault="00F8628D" w:rsidP="00F8628D">
      <w:pPr>
        <w:pStyle w:val="B1"/>
      </w:pPr>
      <w:r>
        <w:t>-</w:t>
      </w:r>
      <w:r>
        <w:tab/>
      </w:r>
      <w:r w:rsidR="006A1423">
        <w:t>Speech capacity enhancement using DARP (chapter 6)</w:t>
      </w:r>
      <w:r w:rsidR="00760FFE">
        <w:t>.</w:t>
      </w:r>
    </w:p>
    <w:p w14:paraId="0946D467" w14:textId="77777777" w:rsidR="006A1423" w:rsidRPr="00F8628D" w:rsidRDefault="00F8628D" w:rsidP="00F8628D">
      <w:pPr>
        <w:pStyle w:val="B1"/>
        <w:rPr>
          <w:lang w:val="fr-FR"/>
        </w:rPr>
      </w:pPr>
      <w:r w:rsidRPr="00F8628D">
        <w:rPr>
          <w:lang w:val="fr-FR"/>
        </w:rPr>
        <w:t>-</w:t>
      </w:r>
      <w:r w:rsidRPr="00F8628D">
        <w:rPr>
          <w:lang w:val="fr-FR"/>
        </w:rPr>
        <w:tab/>
      </w:r>
      <w:r w:rsidR="006A1423" w:rsidRPr="00F8628D">
        <w:rPr>
          <w:lang w:val="fr-FR"/>
        </w:rPr>
        <w:t>Orthogonal Sub Channels (chapter 7)</w:t>
      </w:r>
      <w:r w:rsidR="00760FFE" w:rsidRPr="00F8628D">
        <w:rPr>
          <w:lang w:val="fr-FR"/>
        </w:rPr>
        <w:t>.</w:t>
      </w:r>
    </w:p>
    <w:p w14:paraId="7D4F198E" w14:textId="77777777" w:rsidR="006A1423" w:rsidRPr="00F8628D" w:rsidRDefault="00F8628D" w:rsidP="00F8628D">
      <w:pPr>
        <w:pStyle w:val="B1"/>
        <w:rPr>
          <w:lang w:val="fr-FR"/>
        </w:rPr>
      </w:pPr>
      <w:r w:rsidRPr="00F8628D">
        <w:rPr>
          <w:lang w:val="fr-FR"/>
        </w:rPr>
        <w:t>-</w:t>
      </w:r>
      <w:r w:rsidRPr="00F8628D">
        <w:rPr>
          <w:lang w:val="fr-FR"/>
        </w:rPr>
        <w:tab/>
      </w:r>
      <w:r w:rsidR="006A1423" w:rsidRPr="00F8628D">
        <w:rPr>
          <w:lang w:val="fr-FR"/>
        </w:rPr>
        <w:t>Adaptive Symbol Constellation (chapter 8)</w:t>
      </w:r>
      <w:r w:rsidR="00760FFE" w:rsidRPr="00F8628D">
        <w:rPr>
          <w:lang w:val="fr-FR"/>
        </w:rPr>
        <w:t>.</w:t>
      </w:r>
    </w:p>
    <w:p w14:paraId="5E9447E2" w14:textId="77777777" w:rsidR="006A1423" w:rsidRDefault="00F8628D" w:rsidP="00F8628D">
      <w:pPr>
        <w:pStyle w:val="B1"/>
      </w:pPr>
      <w:r>
        <w:t>-</w:t>
      </w:r>
      <w:r>
        <w:tab/>
      </w:r>
      <w:r w:rsidR="006A1423">
        <w:t>Higher Order Modulations for MUROS (chapter 9)</w:t>
      </w:r>
      <w:r w:rsidR="00760FFE">
        <w:t>.</w:t>
      </w:r>
    </w:p>
    <w:p w14:paraId="79968722" w14:textId="77777777" w:rsidR="00EA3BEB" w:rsidRDefault="006A1423" w:rsidP="00760FFE">
      <w:r>
        <w:t xml:space="preserve">The four above listed candidate techniques were evaluated against the defined performance and compatibility objectives defined in chapter 4. The evaluation against performance objectives is reflected in </w:t>
      </w:r>
      <w:r w:rsidR="002C3E53">
        <w:t xml:space="preserve">chapter 12 in Table 12-1 and against compatibility objectives in  chapter 12 in Table 12-2. </w:t>
      </w:r>
      <w:r>
        <w:t>.</w:t>
      </w:r>
    </w:p>
    <w:p w14:paraId="1ECB21FC" w14:textId="77777777" w:rsidR="006A1423" w:rsidRDefault="006A1423" w:rsidP="00760FFE">
      <w:r>
        <w:t>To summarize this evaluation it was seen that the second and the third</w:t>
      </w:r>
      <w:r w:rsidR="00205CAF">
        <w:tab/>
      </w:r>
      <w:r>
        <w:t xml:space="preserve">candidate technique fulfill the performance and </w:t>
      </w:r>
      <w:r w:rsidR="00EA3BEB">
        <w:t xml:space="preserve">compatibility objectives best, </w:t>
      </w:r>
      <w:r>
        <w:t xml:space="preserve">whilst the first three candidate techniques have major conceptual commonalities.  </w:t>
      </w:r>
    </w:p>
    <w:p w14:paraId="71E3731F" w14:textId="77777777" w:rsidR="006A1423" w:rsidRDefault="006A1423" w:rsidP="00760FFE">
      <w:pPr>
        <w:rPr>
          <w:lang w:eastAsia="zh-CN"/>
        </w:rPr>
      </w:pPr>
      <w:r w:rsidRPr="00EA3BEB">
        <w:t>Among these three candidate techniques the Adaptive Symbol Constellation concept has been identified to include techniques common to the co-TCH and the Orthogonal Sub Channels proposals. The solution for the uplink is identical for these three concepts. Voice capacity is increased by multiplexing two users</w:t>
      </w:r>
      <w:r w:rsidRPr="001A12CC">
        <w:rPr>
          <w:lang w:eastAsia="zh-CN"/>
        </w:rPr>
        <w:t xml:space="preserve"> simultaneously on </w:t>
      </w:r>
      <w:r>
        <w:rPr>
          <w:lang w:eastAsia="zh-CN"/>
        </w:rPr>
        <w:t xml:space="preserve">the same radio resource defined by </w:t>
      </w:r>
      <w:r w:rsidRPr="001A12CC">
        <w:rPr>
          <w:lang w:eastAsia="zh-CN"/>
        </w:rPr>
        <w:t>a single time slot</w:t>
      </w:r>
      <w:r>
        <w:rPr>
          <w:lang w:eastAsia="zh-CN"/>
        </w:rPr>
        <w:t xml:space="preserve">, specific </w:t>
      </w:r>
      <w:r w:rsidRPr="001A12CC">
        <w:rPr>
          <w:lang w:eastAsia="zh-CN"/>
        </w:rPr>
        <w:t>ARFCN</w:t>
      </w:r>
      <w:r>
        <w:rPr>
          <w:lang w:eastAsia="zh-CN"/>
        </w:rPr>
        <w:t xml:space="preserve"> and specific sequence of TDMA frame numbers as defined for full rate and half rate GSM speech channels.</w:t>
      </w:r>
    </w:p>
    <w:p w14:paraId="3DC45D67" w14:textId="77777777" w:rsidR="00033088" w:rsidRPr="00AD67F2" w:rsidRDefault="00033088" w:rsidP="00760FFE">
      <w:r>
        <w:t>Additional capacity enhancements have been identified through the evaluation of a number of spectrally wide transmit pulse shapes to be used in downlink. The impact on legacy mobiles has been studied and for a number of the evaluated pulse shapes no harmful degradation of voice services for those users has been observed (the pulse shapes for which the impact was negligible were the Hann windowed RRC with 180 kHz, 220 kHz and 240 kHz bandwidths and the numerically optimised Tx pulse OPT2). It is proposed to add a spectrally wide TX pulse shape to VAMOS in order to fully exploit these gains in network capacity with details of the TX pulse shape left to be specified under the VAMOS work item.</w:t>
      </w:r>
    </w:p>
    <w:p w14:paraId="31401D0C" w14:textId="77777777" w:rsidR="008F2ADC" w:rsidRDefault="008F2ADC" w:rsidP="008F3F22">
      <w:pPr>
        <w:pStyle w:val="Heading9"/>
      </w:pPr>
      <w:r>
        <w:br w:type="page"/>
      </w:r>
      <w:bookmarkStart w:id="716" w:name="_Toc518053021"/>
      <w:bookmarkEnd w:id="713"/>
      <w:bookmarkEnd w:id="714"/>
      <w:r w:rsidR="00F52755">
        <w:lastRenderedPageBreak/>
        <w:t>Annex A</w:t>
      </w:r>
      <w:r>
        <w:t>:</w:t>
      </w:r>
      <w:r>
        <w:br/>
        <w:t>Change history</w:t>
      </w:r>
      <w:bookmarkEnd w:id="716"/>
    </w:p>
    <w:p w14:paraId="03A72D08" w14:textId="77777777" w:rsidR="002A1D55" w:rsidRPr="002A1D55" w:rsidRDefault="002A1D55" w:rsidP="002A1D55">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56"/>
        <w:gridCol w:w="945"/>
        <w:gridCol w:w="1134"/>
        <w:gridCol w:w="567"/>
        <w:gridCol w:w="378"/>
        <w:gridCol w:w="4158"/>
        <w:gridCol w:w="851"/>
        <w:gridCol w:w="850"/>
      </w:tblGrid>
      <w:tr w:rsidR="008F2ADC" w14:paraId="5A044416" w14:textId="77777777" w:rsidTr="00C40C5A">
        <w:tblPrEx>
          <w:tblCellMar>
            <w:top w:w="0" w:type="dxa"/>
            <w:bottom w:w="0" w:type="dxa"/>
          </w:tblCellMar>
        </w:tblPrEx>
        <w:trPr>
          <w:cantSplit/>
        </w:trPr>
        <w:tc>
          <w:tcPr>
            <w:tcW w:w="9639" w:type="dxa"/>
            <w:gridSpan w:val="8"/>
            <w:tcBorders>
              <w:bottom w:val="nil"/>
            </w:tcBorders>
            <w:shd w:val="solid" w:color="FFFFFF" w:fill="auto"/>
          </w:tcPr>
          <w:p w14:paraId="3F772CF3" w14:textId="77777777" w:rsidR="008F2ADC" w:rsidRDefault="008F2ADC">
            <w:pPr>
              <w:pStyle w:val="TAL"/>
              <w:jc w:val="center"/>
              <w:rPr>
                <w:b/>
                <w:sz w:val="16"/>
              </w:rPr>
            </w:pPr>
            <w:r>
              <w:rPr>
                <w:b/>
              </w:rPr>
              <w:t>Change history</w:t>
            </w:r>
          </w:p>
        </w:tc>
      </w:tr>
      <w:tr w:rsidR="004E7F93" w14:paraId="10B848D6" w14:textId="77777777" w:rsidTr="00C40C5A">
        <w:tblPrEx>
          <w:tblCellMar>
            <w:top w:w="0" w:type="dxa"/>
            <w:bottom w:w="0" w:type="dxa"/>
          </w:tblCellMar>
        </w:tblPrEx>
        <w:tc>
          <w:tcPr>
            <w:tcW w:w="756" w:type="dxa"/>
            <w:shd w:val="pct10" w:color="auto" w:fill="FFFFFF"/>
          </w:tcPr>
          <w:p w14:paraId="70B4E9B7" w14:textId="77777777" w:rsidR="008F2ADC" w:rsidRDefault="008F2ADC">
            <w:pPr>
              <w:pStyle w:val="TAL"/>
              <w:rPr>
                <w:b/>
                <w:sz w:val="16"/>
              </w:rPr>
            </w:pPr>
            <w:r>
              <w:rPr>
                <w:b/>
                <w:sz w:val="16"/>
              </w:rPr>
              <w:t>Date</w:t>
            </w:r>
          </w:p>
        </w:tc>
        <w:tc>
          <w:tcPr>
            <w:tcW w:w="945" w:type="dxa"/>
            <w:shd w:val="pct10" w:color="auto" w:fill="FFFFFF"/>
          </w:tcPr>
          <w:p w14:paraId="6776F6A2" w14:textId="77777777" w:rsidR="008F2ADC" w:rsidRDefault="008F2ADC" w:rsidP="00524D74">
            <w:pPr>
              <w:pStyle w:val="TAL"/>
              <w:jc w:val="center"/>
              <w:rPr>
                <w:b/>
                <w:sz w:val="16"/>
              </w:rPr>
            </w:pPr>
            <w:r>
              <w:rPr>
                <w:b/>
                <w:sz w:val="16"/>
              </w:rPr>
              <w:t>TSG #</w:t>
            </w:r>
          </w:p>
        </w:tc>
        <w:tc>
          <w:tcPr>
            <w:tcW w:w="1134" w:type="dxa"/>
            <w:shd w:val="pct10" w:color="auto" w:fill="FFFFFF"/>
          </w:tcPr>
          <w:p w14:paraId="59E08715" w14:textId="77777777" w:rsidR="008F2ADC" w:rsidRDefault="008F2ADC">
            <w:pPr>
              <w:pStyle w:val="TAL"/>
              <w:rPr>
                <w:b/>
                <w:sz w:val="16"/>
              </w:rPr>
            </w:pPr>
            <w:r>
              <w:rPr>
                <w:b/>
                <w:sz w:val="16"/>
              </w:rPr>
              <w:t>TSG Doc.</w:t>
            </w:r>
          </w:p>
        </w:tc>
        <w:tc>
          <w:tcPr>
            <w:tcW w:w="567" w:type="dxa"/>
            <w:shd w:val="pct10" w:color="auto" w:fill="FFFFFF"/>
          </w:tcPr>
          <w:p w14:paraId="15AB0F7E" w14:textId="77777777" w:rsidR="008F2ADC" w:rsidRDefault="008F2ADC">
            <w:pPr>
              <w:pStyle w:val="TAL"/>
              <w:rPr>
                <w:b/>
                <w:sz w:val="16"/>
              </w:rPr>
            </w:pPr>
            <w:r>
              <w:rPr>
                <w:b/>
                <w:sz w:val="16"/>
              </w:rPr>
              <w:t>CR</w:t>
            </w:r>
          </w:p>
        </w:tc>
        <w:tc>
          <w:tcPr>
            <w:tcW w:w="378" w:type="dxa"/>
            <w:shd w:val="pct10" w:color="auto" w:fill="FFFFFF"/>
          </w:tcPr>
          <w:p w14:paraId="5E7E0699" w14:textId="77777777" w:rsidR="008F2ADC" w:rsidRDefault="008F2ADC">
            <w:pPr>
              <w:pStyle w:val="TAL"/>
              <w:rPr>
                <w:b/>
                <w:sz w:val="16"/>
              </w:rPr>
            </w:pPr>
            <w:r>
              <w:rPr>
                <w:b/>
                <w:sz w:val="16"/>
              </w:rPr>
              <w:t>Rev</w:t>
            </w:r>
          </w:p>
        </w:tc>
        <w:tc>
          <w:tcPr>
            <w:tcW w:w="4158" w:type="dxa"/>
            <w:shd w:val="pct10" w:color="auto" w:fill="FFFFFF"/>
          </w:tcPr>
          <w:p w14:paraId="23D013C5" w14:textId="77777777" w:rsidR="008F2ADC" w:rsidRDefault="008F2ADC">
            <w:pPr>
              <w:pStyle w:val="TAL"/>
              <w:rPr>
                <w:b/>
                <w:sz w:val="16"/>
              </w:rPr>
            </w:pPr>
            <w:r>
              <w:rPr>
                <w:b/>
                <w:sz w:val="16"/>
              </w:rPr>
              <w:t>Subject/Comment</w:t>
            </w:r>
          </w:p>
        </w:tc>
        <w:tc>
          <w:tcPr>
            <w:tcW w:w="851" w:type="dxa"/>
            <w:shd w:val="pct10" w:color="auto" w:fill="FFFFFF"/>
          </w:tcPr>
          <w:p w14:paraId="00932D89" w14:textId="77777777" w:rsidR="008F2ADC" w:rsidRDefault="008F2ADC">
            <w:pPr>
              <w:pStyle w:val="TAL"/>
              <w:rPr>
                <w:b/>
                <w:sz w:val="16"/>
              </w:rPr>
            </w:pPr>
            <w:r>
              <w:rPr>
                <w:b/>
                <w:sz w:val="16"/>
              </w:rPr>
              <w:t>Old</w:t>
            </w:r>
          </w:p>
        </w:tc>
        <w:tc>
          <w:tcPr>
            <w:tcW w:w="850" w:type="dxa"/>
            <w:shd w:val="pct10" w:color="auto" w:fill="FFFFFF"/>
          </w:tcPr>
          <w:p w14:paraId="29468064" w14:textId="77777777" w:rsidR="008F2ADC" w:rsidRDefault="008F2ADC">
            <w:pPr>
              <w:pStyle w:val="TAL"/>
              <w:rPr>
                <w:b/>
                <w:sz w:val="16"/>
              </w:rPr>
            </w:pPr>
            <w:r>
              <w:rPr>
                <w:b/>
                <w:sz w:val="16"/>
              </w:rPr>
              <w:t>New</w:t>
            </w:r>
          </w:p>
        </w:tc>
      </w:tr>
      <w:tr w:rsidR="004E7F93" w:rsidRPr="00956FF2" w14:paraId="20EE74DC" w14:textId="77777777" w:rsidTr="00C40C5A">
        <w:tblPrEx>
          <w:tblCellMar>
            <w:top w:w="0" w:type="dxa"/>
            <w:bottom w:w="0" w:type="dxa"/>
          </w:tblCellMar>
        </w:tblPrEx>
        <w:tc>
          <w:tcPr>
            <w:tcW w:w="756" w:type="dxa"/>
            <w:shd w:val="solid" w:color="FFFFFF" w:fill="auto"/>
          </w:tcPr>
          <w:p w14:paraId="08CEE3D1" w14:textId="77777777" w:rsidR="008F2ADC" w:rsidRPr="002D159C" w:rsidRDefault="00524D74" w:rsidP="002D159C">
            <w:pPr>
              <w:pStyle w:val="TAL"/>
              <w:rPr>
                <w:rFonts w:cs="Arial"/>
                <w:szCs w:val="18"/>
              </w:rPr>
            </w:pPr>
            <w:r w:rsidRPr="002D159C">
              <w:rPr>
                <w:rFonts w:cs="Arial"/>
                <w:szCs w:val="18"/>
              </w:rPr>
              <w:t>2009-02</w:t>
            </w:r>
          </w:p>
        </w:tc>
        <w:tc>
          <w:tcPr>
            <w:tcW w:w="945" w:type="dxa"/>
            <w:shd w:val="solid" w:color="FFFFFF" w:fill="auto"/>
          </w:tcPr>
          <w:p w14:paraId="04068F40" w14:textId="77777777" w:rsidR="008F2ADC" w:rsidRPr="002D159C" w:rsidRDefault="00524D74" w:rsidP="002D159C">
            <w:pPr>
              <w:pStyle w:val="TAL"/>
              <w:jc w:val="center"/>
              <w:rPr>
                <w:rFonts w:cs="Arial"/>
                <w:szCs w:val="18"/>
              </w:rPr>
            </w:pPr>
            <w:r w:rsidRPr="002D159C">
              <w:rPr>
                <w:rFonts w:cs="Arial"/>
                <w:szCs w:val="18"/>
              </w:rPr>
              <w:t>41</w:t>
            </w:r>
          </w:p>
        </w:tc>
        <w:tc>
          <w:tcPr>
            <w:tcW w:w="1134" w:type="dxa"/>
            <w:shd w:val="solid" w:color="FFFFFF" w:fill="auto"/>
          </w:tcPr>
          <w:p w14:paraId="0AB23C91" w14:textId="77777777" w:rsidR="008F2ADC" w:rsidRPr="002D159C" w:rsidRDefault="00524D74" w:rsidP="002D159C">
            <w:pPr>
              <w:pStyle w:val="TAL"/>
              <w:rPr>
                <w:rFonts w:cs="Arial"/>
                <w:szCs w:val="18"/>
              </w:rPr>
            </w:pPr>
            <w:r w:rsidRPr="002D159C">
              <w:rPr>
                <w:rFonts w:cs="Arial"/>
                <w:szCs w:val="18"/>
              </w:rPr>
              <w:t>GP-090527</w:t>
            </w:r>
          </w:p>
        </w:tc>
        <w:tc>
          <w:tcPr>
            <w:tcW w:w="567" w:type="dxa"/>
            <w:shd w:val="solid" w:color="FFFFFF" w:fill="auto"/>
          </w:tcPr>
          <w:p w14:paraId="72CA4C3E" w14:textId="77777777" w:rsidR="008F2ADC" w:rsidRPr="002D159C" w:rsidRDefault="008F2ADC" w:rsidP="002D159C">
            <w:pPr>
              <w:pStyle w:val="TAL"/>
              <w:rPr>
                <w:rFonts w:cs="Arial"/>
                <w:szCs w:val="18"/>
              </w:rPr>
            </w:pPr>
          </w:p>
        </w:tc>
        <w:tc>
          <w:tcPr>
            <w:tcW w:w="378" w:type="dxa"/>
            <w:shd w:val="solid" w:color="FFFFFF" w:fill="auto"/>
          </w:tcPr>
          <w:p w14:paraId="55DBEC9B" w14:textId="77777777" w:rsidR="008F2ADC" w:rsidRPr="002D159C" w:rsidRDefault="008F2ADC" w:rsidP="002D159C">
            <w:pPr>
              <w:pStyle w:val="TAL"/>
              <w:rPr>
                <w:rFonts w:cs="Arial"/>
                <w:szCs w:val="18"/>
              </w:rPr>
            </w:pPr>
          </w:p>
        </w:tc>
        <w:tc>
          <w:tcPr>
            <w:tcW w:w="4158" w:type="dxa"/>
            <w:shd w:val="solid" w:color="FFFFFF" w:fill="auto"/>
          </w:tcPr>
          <w:p w14:paraId="7110E520" w14:textId="77777777" w:rsidR="008F2ADC" w:rsidRPr="002D159C" w:rsidRDefault="00923442" w:rsidP="002D159C">
            <w:pPr>
              <w:pStyle w:val="TAL"/>
              <w:rPr>
                <w:rFonts w:cs="Arial"/>
                <w:szCs w:val="18"/>
              </w:rPr>
            </w:pPr>
            <w:r w:rsidRPr="002D159C">
              <w:rPr>
                <w:rFonts w:cs="Arial"/>
                <w:szCs w:val="18"/>
              </w:rPr>
              <w:t>Approv</w:t>
            </w:r>
            <w:r w:rsidR="00524D74" w:rsidRPr="002D159C">
              <w:rPr>
                <w:rFonts w:cs="Arial"/>
                <w:szCs w:val="18"/>
              </w:rPr>
              <w:t>ed at TSG GERAN#4</w:t>
            </w:r>
            <w:r w:rsidRPr="002D159C">
              <w:rPr>
                <w:rFonts w:cs="Arial"/>
                <w:szCs w:val="18"/>
              </w:rPr>
              <w:t>1</w:t>
            </w:r>
          </w:p>
        </w:tc>
        <w:tc>
          <w:tcPr>
            <w:tcW w:w="851" w:type="dxa"/>
            <w:shd w:val="solid" w:color="FFFFFF" w:fill="auto"/>
          </w:tcPr>
          <w:p w14:paraId="3032EF44" w14:textId="77777777" w:rsidR="008F2ADC" w:rsidRPr="002D159C" w:rsidRDefault="00923442" w:rsidP="002D159C">
            <w:pPr>
              <w:pStyle w:val="TAL"/>
              <w:rPr>
                <w:rFonts w:cs="Arial"/>
                <w:szCs w:val="18"/>
              </w:rPr>
            </w:pPr>
            <w:r w:rsidRPr="002D159C">
              <w:rPr>
                <w:rFonts w:cs="Arial"/>
                <w:szCs w:val="18"/>
              </w:rPr>
              <w:t>2.0.0</w:t>
            </w:r>
          </w:p>
        </w:tc>
        <w:tc>
          <w:tcPr>
            <w:tcW w:w="850" w:type="dxa"/>
            <w:shd w:val="solid" w:color="FFFFFF" w:fill="auto"/>
          </w:tcPr>
          <w:p w14:paraId="2D11DA3F" w14:textId="77777777" w:rsidR="008F2ADC" w:rsidRPr="002D159C" w:rsidRDefault="00923442" w:rsidP="002D159C">
            <w:pPr>
              <w:pStyle w:val="TAL"/>
              <w:rPr>
                <w:rFonts w:cs="Arial"/>
                <w:szCs w:val="18"/>
              </w:rPr>
            </w:pPr>
            <w:r w:rsidRPr="002D159C">
              <w:rPr>
                <w:rFonts w:cs="Arial"/>
                <w:szCs w:val="18"/>
              </w:rPr>
              <w:t>8</w:t>
            </w:r>
            <w:r w:rsidR="00524D74" w:rsidRPr="002D159C">
              <w:rPr>
                <w:rFonts w:cs="Arial"/>
                <w:szCs w:val="18"/>
              </w:rPr>
              <w:t>.0.0</w:t>
            </w:r>
          </w:p>
        </w:tc>
      </w:tr>
      <w:tr w:rsidR="003B3F1F" w:rsidRPr="00956FF2" w14:paraId="06387C52"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7705EAD1" w14:textId="77777777" w:rsidR="003B3F1F" w:rsidRPr="002D159C" w:rsidRDefault="00E80BA4" w:rsidP="002D159C">
            <w:pPr>
              <w:pStyle w:val="TAL"/>
              <w:rPr>
                <w:rFonts w:cs="Arial"/>
                <w:iCs/>
                <w:snapToGrid w:val="0"/>
                <w:szCs w:val="18"/>
                <w:lang w:val="en-AU"/>
              </w:rPr>
            </w:pPr>
            <w:bookmarkStart w:id="717" w:name="_Hlk200777526"/>
            <w:r w:rsidRPr="002D159C">
              <w:rPr>
                <w:rFonts w:cs="Arial"/>
                <w:szCs w:val="18"/>
              </w:rPr>
              <w:t>2009-05</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390E5E65" w14:textId="77777777" w:rsidR="003B3F1F" w:rsidRPr="002D159C" w:rsidRDefault="00E80BA4" w:rsidP="002D159C">
            <w:pPr>
              <w:pStyle w:val="TAL"/>
              <w:jc w:val="center"/>
              <w:rPr>
                <w:rFonts w:cs="Arial"/>
                <w:iCs/>
                <w:snapToGrid w:val="0"/>
                <w:szCs w:val="18"/>
                <w:lang w:val="fi-FI"/>
              </w:rPr>
            </w:pPr>
            <w:r w:rsidRPr="002D159C">
              <w:rPr>
                <w:rFonts w:cs="Arial"/>
                <w:iCs/>
                <w:snapToGrid w:val="0"/>
                <w:szCs w:val="18"/>
                <w:lang w:val="fi-FI"/>
              </w:rPr>
              <w:t>42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4815F0" w14:textId="77777777" w:rsidR="003B3F1F" w:rsidRPr="002D159C" w:rsidRDefault="00E80BA4" w:rsidP="002D159C">
            <w:pPr>
              <w:pStyle w:val="TAL"/>
              <w:rPr>
                <w:rFonts w:cs="Arial"/>
                <w:iCs/>
                <w:snapToGrid w:val="0"/>
                <w:szCs w:val="18"/>
                <w:lang w:val="fi-FI"/>
              </w:rPr>
            </w:pPr>
            <w:r w:rsidRPr="002D159C">
              <w:rPr>
                <w:rFonts w:cs="Arial"/>
                <w:szCs w:val="18"/>
              </w:rPr>
              <w:t>GP-09</w:t>
            </w:r>
            <w:r w:rsidR="000A710B" w:rsidRPr="002D159C">
              <w:rPr>
                <w:rFonts w:cs="Arial"/>
                <w:szCs w:val="18"/>
              </w:rPr>
              <w:t>0734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A2CF" w14:textId="77777777" w:rsidR="003B3F1F" w:rsidRPr="002D159C" w:rsidRDefault="004D74DB" w:rsidP="002D159C">
            <w:pPr>
              <w:pStyle w:val="TAL"/>
              <w:rPr>
                <w:rFonts w:cs="Arial"/>
                <w:iCs/>
                <w:snapToGrid w:val="0"/>
                <w:szCs w:val="18"/>
                <w:lang w:val="fi-FI"/>
              </w:rPr>
            </w:pPr>
            <w:r w:rsidRPr="002D159C">
              <w:rPr>
                <w:rFonts w:cs="Arial"/>
                <w:iCs/>
                <w:snapToGrid w:val="0"/>
                <w:szCs w:val="18"/>
                <w:lang w:val="fi-FI"/>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38942C" w14:textId="77777777" w:rsidR="003B3F1F" w:rsidRPr="002D159C" w:rsidRDefault="003B3F1F" w:rsidP="002D159C">
            <w:pPr>
              <w:pStyle w:val="TAL"/>
              <w:rPr>
                <w:rFonts w:cs="Arial"/>
                <w:iCs/>
                <w:snapToGrid w:val="0"/>
                <w:szCs w:val="18"/>
                <w:lang w:val="fi-FI"/>
              </w:rPr>
            </w:pP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319945EF" w14:textId="77777777" w:rsidR="003B3F1F" w:rsidRPr="002D159C" w:rsidRDefault="004D74DB" w:rsidP="002D159C">
            <w:pPr>
              <w:pStyle w:val="TAL"/>
              <w:rPr>
                <w:rFonts w:cs="Arial"/>
                <w:iCs/>
                <w:snapToGrid w:val="0"/>
                <w:szCs w:val="18"/>
                <w:lang w:val="en-AU"/>
              </w:rPr>
            </w:pPr>
            <w:r w:rsidRPr="002D159C">
              <w:rPr>
                <w:rFonts w:cs="Arial"/>
                <w:iCs/>
                <w:snapToGrid w:val="0"/>
                <w:szCs w:val="18"/>
                <w:lang w:val="en-AU"/>
              </w:rPr>
              <w:t>System performance updates for adaptive symbol constellation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1CB584" w14:textId="77777777" w:rsidR="003B3F1F" w:rsidRPr="002D159C" w:rsidRDefault="00E80BA4" w:rsidP="002D159C">
            <w:pPr>
              <w:pStyle w:val="TAL"/>
              <w:rPr>
                <w:rFonts w:cs="Arial"/>
                <w:iCs/>
                <w:snapToGrid w:val="0"/>
                <w:szCs w:val="18"/>
                <w:lang w:val="en-AU"/>
              </w:rPr>
            </w:pPr>
            <w:r w:rsidRPr="002D159C">
              <w:rPr>
                <w:rFonts w:cs="Arial"/>
                <w:szCs w:val="18"/>
              </w:rPr>
              <w:t>8.0.0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6C8509" w14:textId="77777777" w:rsidR="003B3F1F" w:rsidRPr="002D159C" w:rsidRDefault="00E80BA4" w:rsidP="002D159C">
            <w:pPr>
              <w:pStyle w:val="TAL"/>
              <w:rPr>
                <w:rFonts w:cs="Arial"/>
                <w:iCs/>
                <w:snapToGrid w:val="0"/>
                <w:szCs w:val="18"/>
                <w:lang w:val="en-AU"/>
              </w:rPr>
            </w:pPr>
            <w:r w:rsidRPr="002D159C">
              <w:rPr>
                <w:rFonts w:cs="Arial"/>
                <w:iCs/>
                <w:snapToGrid w:val="0"/>
                <w:szCs w:val="18"/>
                <w:lang w:val="en-AU"/>
              </w:rPr>
              <w:t>8.1.0</w:t>
            </w:r>
          </w:p>
        </w:tc>
      </w:tr>
      <w:tr w:rsidR="00E80BA4" w:rsidRPr="00956FF2" w14:paraId="3CFD8C7A"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4006054B" w14:textId="77777777" w:rsidR="00E80BA4" w:rsidRPr="002D159C" w:rsidRDefault="00E80BA4" w:rsidP="002D159C">
            <w:pPr>
              <w:pStyle w:val="TAL"/>
              <w:rPr>
                <w:rFonts w:cs="Arial"/>
                <w:iCs/>
                <w:snapToGrid w:val="0"/>
                <w:szCs w:val="18"/>
                <w:lang w:val="en-AU"/>
              </w:rPr>
            </w:pPr>
            <w:r w:rsidRPr="002D159C">
              <w:rPr>
                <w:rFonts w:cs="Arial"/>
                <w:szCs w:val="18"/>
              </w:rPr>
              <w:t>2009-05</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4205EE3B" w14:textId="77777777" w:rsidR="00E80BA4" w:rsidRPr="002D159C" w:rsidRDefault="00E80BA4" w:rsidP="002D159C">
            <w:pPr>
              <w:pStyle w:val="TAL"/>
              <w:jc w:val="center"/>
              <w:rPr>
                <w:rFonts w:cs="Arial"/>
                <w:iCs/>
                <w:snapToGrid w:val="0"/>
                <w:szCs w:val="18"/>
                <w:lang w:val="fi-FI"/>
              </w:rPr>
            </w:pPr>
            <w:r w:rsidRPr="002D159C">
              <w:rPr>
                <w:rFonts w:cs="Arial"/>
                <w:iCs/>
                <w:snapToGrid w:val="0"/>
                <w:szCs w:val="18"/>
                <w:lang w:val="fi-FI"/>
              </w:rPr>
              <w:t>42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911B0E" w14:textId="77777777" w:rsidR="00E80BA4" w:rsidRPr="002D159C" w:rsidRDefault="00E80BA4" w:rsidP="002D159C">
            <w:pPr>
              <w:pStyle w:val="TAL"/>
              <w:rPr>
                <w:rFonts w:cs="Arial"/>
                <w:iCs/>
                <w:snapToGrid w:val="0"/>
                <w:szCs w:val="18"/>
                <w:lang w:val="fi-FI"/>
              </w:rPr>
            </w:pPr>
            <w:r w:rsidRPr="002D159C">
              <w:rPr>
                <w:rFonts w:cs="Arial"/>
                <w:szCs w:val="18"/>
              </w:rPr>
              <w:t>GP-09</w:t>
            </w:r>
            <w:r w:rsidR="004D74DB" w:rsidRPr="002D159C">
              <w:rPr>
                <w:rFonts w:cs="Arial"/>
                <w:szCs w:val="18"/>
              </w:rPr>
              <w:t>0871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EF2E" w14:textId="77777777" w:rsidR="00E80BA4" w:rsidRPr="002D159C" w:rsidRDefault="004D74DB" w:rsidP="002D159C">
            <w:pPr>
              <w:pStyle w:val="TAL"/>
              <w:rPr>
                <w:rFonts w:cs="Arial"/>
                <w:iCs/>
                <w:snapToGrid w:val="0"/>
                <w:szCs w:val="18"/>
                <w:lang w:val="fi-FI"/>
              </w:rPr>
            </w:pPr>
            <w:r w:rsidRPr="002D159C">
              <w:rPr>
                <w:rFonts w:cs="Arial"/>
                <w:iCs/>
                <w:snapToGrid w:val="0"/>
                <w:szCs w:val="18"/>
                <w:lang w:val="fi-FI"/>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FA4BC" w14:textId="77777777" w:rsidR="00E80BA4" w:rsidRPr="002D159C" w:rsidRDefault="00E80BA4" w:rsidP="002D159C">
            <w:pPr>
              <w:pStyle w:val="TAL"/>
              <w:rPr>
                <w:rFonts w:cs="Arial"/>
                <w:iCs/>
                <w:snapToGrid w:val="0"/>
                <w:szCs w:val="18"/>
                <w:lang w:val="fi-FI"/>
              </w:rPr>
            </w:pP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24CF7EDD" w14:textId="77777777" w:rsidR="003B3F1F" w:rsidRPr="002D159C" w:rsidRDefault="004D74DB" w:rsidP="002D159C">
            <w:pPr>
              <w:pStyle w:val="TAL"/>
              <w:rPr>
                <w:rFonts w:cs="Arial"/>
                <w:iCs/>
                <w:snapToGrid w:val="0"/>
                <w:szCs w:val="18"/>
                <w:lang w:val="en-AU"/>
              </w:rPr>
            </w:pPr>
            <w:r w:rsidRPr="002D159C">
              <w:rPr>
                <w:rFonts w:cs="Arial"/>
                <w:iCs/>
                <w:snapToGrid w:val="0"/>
                <w:szCs w:val="18"/>
                <w:lang w:val="en-AU"/>
              </w:rPr>
              <w:t>Update of Network Performance Evaluation Results for OSC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742B176" w14:textId="77777777" w:rsidR="00E80BA4" w:rsidRPr="002D159C" w:rsidRDefault="00E80BA4" w:rsidP="002D159C">
            <w:pPr>
              <w:pStyle w:val="TAL"/>
              <w:rPr>
                <w:rFonts w:cs="Arial"/>
                <w:iCs/>
                <w:snapToGrid w:val="0"/>
                <w:szCs w:val="18"/>
                <w:lang w:val="en-AU"/>
              </w:rPr>
            </w:pPr>
            <w:r w:rsidRPr="002D159C">
              <w:rPr>
                <w:rFonts w:cs="Arial"/>
                <w:szCs w:val="18"/>
              </w:rPr>
              <w:t>8.0.0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9ED927" w14:textId="77777777" w:rsidR="00E80BA4" w:rsidRPr="002D159C" w:rsidRDefault="00E80BA4" w:rsidP="002D159C">
            <w:pPr>
              <w:pStyle w:val="TAL"/>
              <w:rPr>
                <w:rFonts w:cs="Arial"/>
                <w:iCs/>
                <w:snapToGrid w:val="0"/>
                <w:szCs w:val="18"/>
                <w:lang w:val="en-AU"/>
              </w:rPr>
            </w:pPr>
            <w:r w:rsidRPr="002D159C">
              <w:rPr>
                <w:rFonts w:cs="Arial"/>
                <w:iCs/>
                <w:snapToGrid w:val="0"/>
                <w:szCs w:val="18"/>
                <w:lang w:val="en-AU"/>
              </w:rPr>
              <w:t>8.1.0</w:t>
            </w:r>
          </w:p>
        </w:tc>
      </w:tr>
      <w:bookmarkEnd w:id="717"/>
      <w:tr w:rsidR="00956FF2" w:rsidRPr="00956FF2" w14:paraId="14E57303"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6602FFF5" w14:textId="77777777" w:rsidR="00956FF2" w:rsidRPr="002D159C" w:rsidRDefault="00956FF2" w:rsidP="002D159C">
            <w:pPr>
              <w:pStyle w:val="TAL"/>
              <w:rPr>
                <w:rFonts w:cs="Arial"/>
                <w:iCs/>
                <w:snapToGrid w:val="0"/>
                <w:szCs w:val="18"/>
                <w:lang w:val="en-AU"/>
              </w:rPr>
            </w:pPr>
            <w:r w:rsidRPr="002D159C">
              <w:rPr>
                <w:rFonts w:cs="Arial"/>
                <w:szCs w:val="18"/>
              </w:rPr>
              <w:t>2009-05</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1C223977" w14:textId="77777777" w:rsidR="00956FF2" w:rsidRPr="002D159C" w:rsidRDefault="00956FF2" w:rsidP="002D159C">
            <w:pPr>
              <w:pStyle w:val="TAL"/>
              <w:jc w:val="center"/>
              <w:rPr>
                <w:rFonts w:cs="Arial"/>
                <w:iCs/>
                <w:snapToGrid w:val="0"/>
                <w:szCs w:val="18"/>
                <w:lang w:val="fi-FI"/>
              </w:rPr>
            </w:pPr>
            <w:r w:rsidRPr="002D159C">
              <w:rPr>
                <w:rFonts w:cs="Arial"/>
                <w:iCs/>
                <w:snapToGrid w:val="0"/>
                <w:szCs w:val="18"/>
                <w:lang w:val="fi-FI"/>
              </w:rPr>
              <w:t>42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034D70" w14:textId="77777777" w:rsidR="00956FF2" w:rsidRPr="002D159C" w:rsidRDefault="00956FF2" w:rsidP="002D159C">
            <w:pPr>
              <w:pStyle w:val="TAL"/>
              <w:rPr>
                <w:rFonts w:cs="Arial"/>
                <w:iCs/>
                <w:snapToGrid w:val="0"/>
                <w:szCs w:val="18"/>
                <w:lang w:val="fi-FI"/>
              </w:rPr>
            </w:pPr>
            <w:r w:rsidRPr="002D159C">
              <w:rPr>
                <w:rFonts w:cs="Arial"/>
                <w:szCs w:val="18"/>
              </w:rPr>
              <w:t>GP-09</w:t>
            </w:r>
            <w:r w:rsidR="004D74DB" w:rsidRPr="002D159C">
              <w:rPr>
                <w:rFonts w:cs="Arial"/>
                <w:szCs w:val="18"/>
              </w:rPr>
              <w:t>0983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BF44" w14:textId="77777777" w:rsidR="00956FF2" w:rsidRPr="002D159C" w:rsidRDefault="004D74DB" w:rsidP="002D159C">
            <w:pPr>
              <w:pStyle w:val="TAL"/>
              <w:rPr>
                <w:rFonts w:cs="Arial"/>
                <w:iCs/>
                <w:snapToGrid w:val="0"/>
                <w:szCs w:val="18"/>
                <w:lang w:val="en-AU"/>
              </w:rPr>
            </w:pPr>
            <w:r w:rsidRPr="002D159C">
              <w:rPr>
                <w:rFonts w:cs="Arial"/>
                <w:iCs/>
                <w:snapToGrid w:val="0"/>
                <w:szCs w:val="18"/>
                <w:lang w:val="en-AU"/>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C7E06" w14:textId="77777777" w:rsidR="00956FF2" w:rsidRPr="002D159C" w:rsidRDefault="004D74DB" w:rsidP="002D159C">
            <w:pPr>
              <w:pStyle w:val="TAL"/>
              <w:rPr>
                <w:rFonts w:cs="Arial"/>
                <w:iCs/>
                <w:snapToGrid w:val="0"/>
                <w:szCs w:val="18"/>
                <w:lang w:val="en-AU"/>
              </w:rPr>
            </w:pPr>
            <w:r w:rsidRPr="002D159C">
              <w:rPr>
                <w:rFonts w:cs="Arial"/>
                <w:iCs/>
                <w:snapToGrid w:val="0"/>
                <w:szCs w:val="18"/>
                <w:lang w:val="en-AU"/>
              </w:rPr>
              <w:t>1</w:t>
            </w: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733BA2B7" w14:textId="77777777" w:rsidR="00956FF2" w:rsidRPr="002D159C" w:rsidRDefault="004D74DB" w:rsidP="002D159C">
            <w:pPr>
              <w:pStyle w:val="TAL"/>
              <w:rPr>
                <w:rFonts w:cs="Arial"/>
                <w:iCs/>
                <w:snapToGrid w:val="0"/>
                <w:szCs w:val="18"/>
                <w:lang w:val="en-AU"/>
              </w:rPr>
            </w:pPr>
            <w:r w:rsidRPr="002D159C">
              <w:rPr>
                <w:rFonts w:cs="Arial"/>
                <w:iCs/>
                <w:snapToGrid w:val="0"/>
                <w:szCs w:val="18"/>
                <w:lang w:val="en-AU"/>
              </w:rPr>
              <w:t>Clarification on the System Performance Evaluation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1DE2E1B" w14:textId="77777777" w:rsidR="00956FF2" w:rsidRPr="002D159C" w:rsidRDefault="00956FF2" w:rsidP="002D159C">
            <w:pPr>
              <w:pStyle w:val="TAL"/>
              <w:rPr>
                <w:rFonts w:cs="Arial"/>
                <w:iCs/>
                <w:snapToGrid w:val="0"/>
                <w:szCs w:val="18"/>
                <w:lang w:val="en-AU"/>
              </w:rPr>
            </w:pPr>
            <w:r w:rsidRPr="002D159C">
              <w:rPr>
                <w:rFonts w:cs="Arial"/>
                <w:szCs w:val="18"/>
              </w:rPr>
              <w:t>8.0.0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9BA3BD" w14:textId="77777777" w:rsidR="00956FF2" w:rsidRPr="002D159C" w:rsidRDefault="00956FF2" w:rsidP="002D159C">
            <w:pPr>
              <w:pStyle w:val="TAL"/>
              <w:rPr>
                <w:rFonts w:cs="Arial"/>
                <w:iCs/>
                <w:snapToGrid w:val="0"/>
                <w:szCs w:val="18"/>
                <w:lang w:val="en-AU"/>
              </w:rPr>
            </w:pPr>
            <w:r w:rsidRPr="002D159C">
              <w:rPr>
                <w:rFonts w:cs="Arial"/>
                <w:iCs/>
                <w:snapToGrid w:val="0"/>
                <w:szCs w:val="18"/>
                <w:lang w:val="en-AU"/>
              </w:rPr>
              <w:t>8.1.0</w:t>
            </w:r>
          </w:p>
        </w:tc>
      </w:tr>
      <w:tr w:rsidR="00956FF2" w:rsidRPr="00D5079E" w14:paraId="42D4837E"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4179FC67" w14:textId="77777777" w:rsidR="00956FF2" w:rsidRPr="002D159C" w:rsidRDefault="00956FF2" w:rsidP="002D159C">
            <w:pPr>
              <w:pStyle w:val="TAL"/>
              <w:rPr>
                <w:rFonts w:cs="Arial"/>
                <w:iCs/>
                <w:snapToGrid w:val="0"/>
                <w:szCs w:val="18"/>
                <w:lang w:val="en-AU"/>
              </w:rPr>
            </w:pPr>
            <w:r w:rsidRPr="002D159C">
              <w:rPr>
                <w:rFonts w:cs="Arial"/>
                <w:szCs w:val="18"/>
              </w:rPr>
              <w:t>2009-05</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7FD4CBBD" w14:textId="77777777" w:rsidR="00956FF2" w:rsidRPr="002D159C" w:rsidRDefault="00956FF2" w:rsidP="002D159C">
            <w:pPr>
              <w:pStyle w:val="TAL"/>
              <w:jc w:val="center"/>
              <w:rPr>
                <w:rFonts w:cs="Arial"/>
                <w:iCs/>
                <w:snapToGrid w:val="0"/>
                <w:szCs w:val="18"/>
                <w:lang w:val="fi-FI"/>
              </w:rPr>
            </w:pPr>
            <w:r w:rsidRPr="002D159C">
              <w:rPr>
                <w:rFonts w:cs="Arial"/>
                <w:iCs/>
                <w:snapToGrid w:val="0"/>
                <w:szCs w:val="18"/>
                <w:lang w:val="fi-FI"/>
              </w:rPr>
              <w:t>42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990713" w14:textId="77777777" w:rsidR="00956FF2" w:rsidRPr="002D159C" w:rsidRDefault="00956FF2" w:rsidP="002D159C">
            <w:pPr>
              <w:pStyle w:val="TAL"/>
              <w:rPr>
                <w:rFonts w:cs="Arial"/>
                <w:iCs/>
                <w:snapToGrid w:val="0"/>
                <w:szCs w:val="18"/>
                <w:lang w:val="fi-FI"/>
              </w:rPr>
            </w:pPr>
            <w:r w:rsidRPr="002D159C">
              <w:rPr>
                <w:rFonts w:cs="Arial"/>
                <w:szCs w:val="18"/>
              </w:rPr>
              <w:t>GP-09</w:t>
            </w:r>
            <w:r w:rsidR="00D5079E" w:rsidRPr="002D159C">
              <w:rPr>
                <w:rFonts w:cs="Arial"/>
                <w:szCs w:val="18"/>
              </w:rPr>
              <w:t>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12FA9" w14:textId="77777777" w:rsidR="00956FF2" w:rsidRPr="002D159C" w:rsidRDefault="00D5079E" w:rsidP="002D159C">
            <w:pPr>
              <w:pStyle w:val="TAL"/>
              <w:rPr>
                <w:rFonts w:cs="Arial"/>
                <w:iCs/>
                <w:snapToGrid w:val="0"/>
                <w:szCs w:val="18"/>
                <w:lang w:val="fi-FI"/>
              </w:rPr>
            </w:pPr>
            <w:r w:rsidRPr="002D159C">
              <w:rPr>
                <w:rFonts w:cs="Arial"/>
                <w:iCs/>
                <w:snapToGrid w:val="0"/>
                <w:szCs w:val="18"/>
                <w:lang w:val="fi-FI"/>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7E0C02" w14:textId="77777777" w:rsidR="00956FF2" w:rsidRPr="002D159C" w:rsidRDefault="00D5079E" w:rsidP="002D159C">
            <w:pPr>
              <w:pStyle w:val="TAL"/>
              <w:rPr>
                <w:rFonts w:cs="Arial"/>
                <w:iCs/>
                <w:snapToGrid w:val="0"/>
                <w:szCs w:val="18"/>
                <w:lang w:val="fi-FI"/>
              </w:rPr>
            </w:pPr>
            <w:r w:rsidRPr="002D159C">
              <w:rPr>
                <w:rFonts w:cs="Arial"/>
                <w:iCs/>
                <w:snapToGrid w:val="0"/>
                <w:szCs w:val="18"/>
                <w:lang w:val="fi-FI"/>
              </w:rPr>
              <w:t>1</w:t>
            </w: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3C9F899C" w14:textId="77777777" w:rsidR="00956FF2" w:rsidRPr="002D159C" w:rsidRDefault="00D5079E" w:rsidP="002D159C">
            <w:pPr>
              <w:pStyle w:val="TAL"/>
              <w:rPr>
                <w:rFonts w:cs="Arial"/>
                <w:iCs/>
                <w:snapToGrid w:val="0"/>
                <w:szCs w:val="18"/>
                <w:lang w:val="en-AU"/>
              </w:rPr>
            </w:pPr>
            <w:r w:rsidRPr="002D159C">
              <w:rPr>
                <w:rFonts w:cs="Arial"/>
                <w:iCs/>
                <w:snapToGrid w:val="0"/>
                <w:szCs w:val="18"/>
                <w:lang w:val="en-AU"/>
              </w:rPr>
              <w:t>Inclusion of Text Proposals agreed at GERAN#41</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F6EFA31" w14:textId="77777777" w:rsidR="00956FF2" w:rsidRPr="002D159C" w:rsidRDefault="00956FF2" w:rsidP="002D159C">
            <w:pPr>
              <w:pStyle w:val="TAL"/>
              <w:rPr>
                <w:rFonts w:cs="Arial"/>
                <w:iCs/>
                <w:snapToGrid w:val="0"/>
                <w:szCs w:val="18"/>
                <w:lang w:val="en-AU"/>
              </w:rPr>
            </w:pPr>
            <w:r w:rsidRPr="002D159C">
              <w:rPr>
                <w:rFonts w:cs="Arial"/>
                <w:szCs w:val="18"/>
              </w:rPr>
              <w:t>8.0.0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80FF71" w14:textId="77777777" w:rsidR="00956FF2" w:rsidRPr="002D159C" w:rsidRDefault="00956FF2" w:rsidP="002D159C">
            <w:pPr>
              <w:pStyle w:val="TAL"/>
              <w:rPr>
                <w:rFonts w:cs="Arial"/>
                <w:iCs/>
                <w:snapToGrid w:val="0"/>
                <w:szCs w:val="18"/>
                <w:lang w:val="en-AU"/>
              </w:rPr>
            </w:pPr>
            <w:r w:rsidRPr="002D159C">
              <w:rPr>
                <w:rFonts w:cs="Arial"/>
                <w:iCs/>
                <w:snapToGrid w:val="0"/>
                <w:szCs w:val="18"/>
                <w:lang w:val="en-AU"/>
              </w:rPr>
              <w:t>8.1.0</w:t>
            </w:r>
          </w:p>
        </w:tc>
      </w:tr>
      <w:tr w:rsidR="002D159C" w:rsidRPr="00956FF2" w14:paraId="080A48AB"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6DC552E9" w14:textId="77777777" w:rsidR="002D159C" w:rsidRPr="002D159C" w:rsidRDefault="002D159C" w:rsidP="002D159C">
            <w:pPr>
              <w:pStyle w:val="TAL"/>
              <w:rPr>
                <w:rFonts w:cs="Arial"/>
                <w:iCs/>
                <w:snapToGrid w:val="0"/>
                <w:szCs w:val="18"/>
                <w:lang w:val="en-AU"/>
              </w:rPr>
            </w:pPr>
            <w:r w:rsidRPr="002D159C">
              <w:rPr>
                <w:rFonts w:cs="Arial"/>
                <w:szCs w:val="18"/>
              </w:rPr>
              <w:t>2009-05</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460AA231" w14:textId="77777777" w:rsidR="002D159C" w:rsidRPr="002D159C" w:rsidRDefault="002D159C" w:rsidP="002D159C">
            <w:pPr>
              <w:pStyle w:val="TAL"/>
              <w:jc w:val="center"/>
              <w:rPr>
                <w:rFonts w:cs="Arial"/>
                <w:iCs/>
                <w:snapToGrid w:val="0"/>
                <w:szCs w:val="18"/>
                <w:lang w:val="fi-FI"/>
              </w:rPr>
            </w:pPr>
            <w:r w:rsidRPr="002D159C">
              <w:rPr>
                <w:rFonts w:cs="Arial"/>
                <w:iCs/>
                <w:snapToGrid w:val="0"/>
                <w:szCs w:val="18"/>
                <w:lang w:val="fi-FI"/>
              </w:rPr>
              <w:t>42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FCFADC" w14:textId="77777777" w:rsidR="002D159C" w:rsidRPr="002D159C" w:rsidRDefault="002D159C" w:rsidP="002D159C">
            <w:pPr>
              <w:pStyle w:val="TAL"/>
              <w:rPr>
                <w:rFonts w:cs="Arial"/>
                <w:iCs/>
                <w:snapToGrid w:val="0"/>
                <w:szCs w:val="18"/>
                <w:lang w:val="fi-FI"/>
              </w:rPr>
            </w:pPr>
            <w:r w:rsidRPr="002D159C">
              <w:rPr>
                <w:rFonts w:cs="Arial"/>
                <w:szCs w:val="18"/>
              </w:rPr>
              <w:t>GP-090874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08139" w14:textId="77777777" w:rsidR="002D159C" w:rsidRPr="002D159C" w:rsidRDefault="002D159C" w:rsidP="002D159C">
            <w:pPr>
              <w:pStyle w:val="TAL"/>
              <w:rPr>
                <w:rFonts w:cs="Arial"/>
                <w:iCs/>
                <w:snapToGrid w:val="0"/>
                <w:szCs w:val="18"/>
                <w:lang w:val="fi-FI"/>
              </w:rPr>
            </w:pPr>
            <w:r w:rsidRPr="002D159C">
              <w:rPr>
                <w:rFonts w:cs="Arial"/>
                <w:iCs/>
                <w:snapToGrid w:val="0"/>
                <w:szCs w:val="18"/>
                <w:lang w:val="fi-FI"/>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A1D21" w14:textId="77777777" w:rsidR="002D159C" w:rsidRPr="002D159C" w:rsidRDefault="002D159C" w:rsidP="002D159C">
            <w:pPr>
              <w:pStyle w:val="TAL"/>
              <w:rPr>
                <w:rFonts w:cs="Arial"/>
                <w:iCs/>
                <w:snapToGrid w:val="0"/>
                <w:szCs w:val="18"/>
                <w:lang w:val="fi-FI"/>
              </w:rPr>
            </w:pP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119C6863" w14:textId="77777777" w:rsidR="002D159C" w:rsidRPr="002D159C" w:rsidRDefault="002D159C" w:rsidP="002D159C">
            <w:pPr>
              <w:pStyle w:val="TAL"/>
              <w:rPr>
                <w:rFonts w:cs="Arial"/>
                <w:iCs/>
                <w:snapToGrid w:val="0"/>
                <w:szCs w:val="18"/>
                <w:lang w:val="en-AU"/>
              </w:rPr>
            </w:pPr>
            <w:r w:rsidRPr="002D159C">
              <w:rPr>
                <w:rFonts w:cs="Arial"/>
                <w:iCs/>
                <w:snapToGrid w:val="0"/>
                <w:szCs w:val="18"/>
                <w:lang w:val="en-AU"/>
              </w:rPr>
              <w:t>Verification of Link to System Mapping for OSC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85D58EF" w14:textId="77777777" w:rsidR="002D159C" w:rsidRPr="002D159C" w:rsidRDefault="002D159C" w:rsidP="002D159C">
            <w:pPr>
              <w:pStyle w:val="TAL"/>
              <w:rPr>
                <w:rFonts w:cs="Arial"/>
                <w:iCs/>
                <w:snapToGrid w:val="0"/>
                <w:szCs w:val="18"/>
                <w:lang w:val="en-AU"/>
              </w:rPr>
            </w:pPr>
            <w:r w:rsidRPr="002D159C">
              <w:rPr>
                <w:rFonts w:cs="Arial"/>
                <w:szCs w:val="18"/>
              </w:rPr>
              <w:t>8.0.0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29A0CA" w14:textId="77777777" w:rsidR="002D159C" w:rsidRPr="002D159C" w:rsidRDefault="002D159C" w:rsidP="002D159C">
            <w:pPr>
              <w:pStyle w:val="TAL"/>
              <w:rPr>
                <w:rFonts w:cs="Arial"/>
                <w:iCs/>
                <w:snapToGrid w:val="0"/>
                <w:szCs w:val="18"/>
                <w:lang w:val="en-AU"/>
              </w:rPr>
            </w:pPr>
            <w:r w:rsidRPr="002D159C">
              <w:rPr>
                <w:rFonts w:cs="Arial"/>
                <w:iCs/>
                <w:snapToGrid w:val="0"/>
                <w:szCs w:val="18"/>
                <w:lang w:val="en-AU"/>
              </w:rPr>
              <w:t>8.1.0</w:t>
            </w:r>
          </w:p>
        </w:tc>
      </w:tr>
      <w:tr w:rsidR="002D159C" w:rsidRPr="00956FF2" w14:paraId="33FA4F4D"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0D926F2A" w14:textId="77777777" w:rsidR="002D159C" w:rsidRPr="002D159C" w:rsidRDefault="002D159C" w:rsidP="002D159C">
            <w:pPr>
              <w:pStyle w:val="TAL"/>
              <w:rPr>
                <w:rFonts w:cs="Arial"/>
                <w:iCs/>
                <w:snapToGrid w:val="0"/>
                <w:szCs w:val="18"/>
                <w:lang w:val="en-AU"/>
              </w:rPr>
            </w:pPr>
            <w:r w:rsidRPr="002D159C">
              <w:rPr>
                <w:rFonts w:cs="Arial"/>
                <w:szCs w:val="18"/>
              </w:rPr>
              <w:t>2009-05</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45BF43B9" w14:textId="77777777" w:rsidR="002D159C" w:rsidRPr="002D159C" w:rsidRDefault="002D159C" w:rsidP="002D159C">
            <w:pPr>
              <w:pStyle w:val="TAL"/>
              <w:jc w:val="center"/>
              <w:rPr>
                <w:rFonts w:cs="Arial"/>
                <w:iCs/>
                <w:snapToGrid w:val="0"/>
                <w:szCs w:val="18"/>
                <w:lang w:val="fi-FI"/>
              </w:rPr>
            </w:pPr>
            <w:r w:rsidRPr="002D159C">
              <w:rPr>
                <w:rFonts w:cs="Arial"/>
                <w:iCs/>
                <w:snapToGrid w:val="0"/>
                <w:szCs w:val="18"/>
                <w:lang w:val="fi-FI"/>
              </w:rPr>
              <w:t>42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95E327" w14:textId="77777777" w:rsidR="002D159C" w:rsidRPr="002D159C" w:rsidRDefault="002D159C" w:rsidP="002D159C">
            <w:pPr>
              <w:pStyle w:val="TAL"/>
              <w:rPr>
                <w:rFonts w:cs="Arial"/>
                <w:iCs/>
                <w:snapToGrid w:val="0"/>
                <w:szCs w:val="18"/>
                <w:lang w:val="fi-FI"/>
              </w:rPr>
            </w:pPr>
            <w:r w:rsidRPr="002D159C">
              <w:rPr>
                <w:rFonts w:cs="Arial"/>
                <w:szCs w:val="18"/>
              </w:rPr>
              <w:t>GP-091033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82BED" w14:textId="77777777" w:rsidR="002D159C" w:rsidRPr="002D159C" w:rsidRDefault="002D159C" w:rsidP="002D159C">
            <w:pPr>
              <w:pStyle w:val="TAL"/>
              <w:rPr>
                <w:rFonts w:cs="Arial"/>
                <w:iCs/>
                <w:snapToGrid w:val="0"/>
                <w:szCs w:val="18"/>
                <w:lang w:val="fi-FI"/>
              </w:rPr>
            </w:pPr>
            <w:r w:rsidRPr="002D159C">
              <w:rPr>
                <w:rFonts w:cs="Arial"/>
                <w:iCs/>
                <w:snapToGrid w:val="0"/>
                <w:szCs w:val="18"/>
                <w:lang w:val="fi-FI"/>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FA1E5A" w14:textId="77777777" w:rsidR="002D159C" w:rsidRPr="002D159C" w:rsidRDefault="002D159C" w:rsidP="002D159C">
            <w:pPr>
              <w:pStyle w:val="TAL"/>
              <w:rPr>
                <w:rFonts w:cs="Arial"/>
                <w:iCs/>
                <w:snapToGrid w:val="0"/>
                <w:szCs w:val="18"/>
                <w:lang w:val="fi-FI"/>
              </w:rPr>
            </w:pP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696B5B41" w14:textId="77777777" w:rsidR="002D159C" w:rsidRPr="002D159C" w:rsidRDefault="002D159C" w:rsidP="002D159C">
            <w:pPr>
              <w:pStyle w:val="TAL"/>
              <w:rPr>
                <w:rFonts w:cs="Arial"/>
                <w:iCs/>
                <w:snapToGrid w:val="0"/>
                <w:szCs w:val="18"/>
                <w:lang w:val="en-AU"/>
              </w:rPr>
            </w:pPr>
            <w:r w:rsidRPr="002D159C">
              <w:rPr>
                <w:rFonts w:cs="Arial"/>
                <w:iCs/>
                <w:snapToGrid w:val="0"/>
                <w:szCs w:val="18"/>
                <w:lang w:val="en-AU"/>
              </w:rPr>
              <w:t>VAMOS adaptive pulse shaping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98B07E" w14:textId="77777777" w:rsidR="002D159C" w:rsidRPr="002D159C" w:rsidRDefault="002D159C" w:rsidP="002D159C">
            <w:pPr>
              <w:pStyle w:val="TAL"/>
              <w:rPr>
                <w:rFonts w:cs="Arial"/>
                <w:iCs/>
                <w:snapToGrid w:val="0"/>
                <w:szCs w:val="18"/>
                <w:lang w:val="en-AU"/>
              </w:rPr>
            </w:pPr>
            <w:r w:rsidRPr="002D159C">
              <w:rPr>
                <w:rFonts w:cs="Arial"/>
                <w:szCs w:val="18"/>
              </w:rPr>
              <w:t>8.0.0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B7B07C" w14:textId="77777777" w:rsidR="002D159C" w:rsidRPr="002D159C" w:rsidRDefault="002D159C" w:rsidP="002D159C">
            <w:pPr>
              <w:pStyle w:val="TAL"/>
              <w:rPr>
                <w:rFonts w:cs="Arial"/>
                <w:iCs/>
                <w:snapToGrid w:val="0"/>
                <w:szCs w:val="18"/>
                <w:lang w:val="en-AU"/>
              </w:rPr>
            </w:pPr>
            <w:r w:rsidRPr="002D159C">
              <w:rPr>
                <w:rFonts w:cs="Arial"/>
                <w:iCs/>
                <w:snapToGrid w:val="0"/>
                <w:szCs w:val="18"/>
                <w:lang w:val="en-AU"/>
              </w:rPr>
              <w:t>8.1.0</w:t>
            </w:r>
          </w:p>
        </w:tc>
      </w:tr>
      <w:tr w:rsidR="009E6DDA" w:rsidRPr="009E6DDA" w14:paraId="64B8EF09"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24C1170A" w14:textId="77777777" w:rsidR="009E6DDA" w:rsidRPr="002D159C" w:rsidRDefault="009E6DDA" w:rsidP="002D159C">
            <w:pPr>
              <w:pStyle w:val="TAL"/>
              <w:rPr>
                <w:rFonts w:cs="Arial"/>
                <w:iCs/>
                <w:snapToGrid w:val="0"/>
                <w:szCs w:val="18"/>
                <w:lang w:val="en-AU"/>
              </w:rPr>
            </w:pPr>
            <w:r w:rsidRPr="002D159C">
              <w:rPr>
                <w:rFonts w:cs="Arial"/>
                <w:szCs w:val="18"/>
              </w:rPr>
              <w:t>2009-09</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1E9D9AD9" w14:textId="77777777" w:rsidR="009E6DDA" w:rsidRPr="002D159C" w:rsidRDefault="009E6DDA" w:rsidP="002D159C">
            <w:pPr>
              <w:pStyle w:val="TAL"/>
              <w:jc w:val="center"/>
              <w:rPr>
                <w:rFonts w:cs="Arial"/>
                <w:iCs/>
                <w:snapToGrid w:val="0"/>
                <w:szCs w:val="18"/>
                <w:lang w:val="fi-FI"/>
              </w:rPr>
            </w:pPr>
            <w:r w:rsidRPr="002D159C">
              <w:rPr>
                <w:rFonts w:cs="Arial"/>
                <w:iCs/>
                <w:snapToGrid w:val="0"/>
                <w:szCs w:val="18"/>
                <w:lang w:val="fi-FI"/>
              </w:rPr>
              <w:t>43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4A43DC" w14:textId="77777777" w:rsidR="009E6DDA" w:rsidRPr="002D159C" w:rsidRDefault="009E6DDA" w:rsidP="002D159C">
            <w:pPr>
              <w:pStyle w:val="TAL"/>
              <w:rPr>
                <w:rFonts w:cs="Arial"/>
                <w:iCs/>
                <w:snapToGrid w:val="0"/>
                <w:szCs w:val="18"/>
                <w:lang w:val="fi-FI"/>
              </w:rPr>
            </w:pPr>
            <w:r w:rsidRPr="002D159C">
              <w:rPr>
                <w:rFonts w:cs="Arial"/>
                <w:szCs w:val="18"/>
              </w:rPr>
              <w:t>GP-091308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A1E44" w14:textId="77777777" w:rsidR="009E6DDA" w:rsidRPr="002D159C" w:rsidRDefault="009E6DDA" w:rsidP="002D159C">
            <w:pPr>
              <w:pStyle w:val="TAL"/>
              <w:rPr>
                <w:rFonts w:cs="Arial"/>
                <w:iCs/>
                <w:snapToGrid w:val="0"/>
                <w:szCs w:val="18"/>
                <w:lang w:val="fi-FI"/>
              </w:rPr>
            </w:pPr>
            <w:r w:rsidRPr="002D159C">
              <w:rPr>
                <w:rFonts w:cs="Arial"/>
                <w:iCs/>
                <w:snapToGrid w:val="0"/>
                <w:szCs w:val="18"/>
                <w:lang w:val="fi-FI"/>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8249E" w14:textId="77777777" w:rsidR="009E6DDA" w:rsidRPr="002D159C" w:rsidRDefault="009E6DDA" w:rsidP="002D159C">
            <w:pPr>
              <w:pStyle w:val="TAL"/>
              <w:rPr>
                <w:rFonts w:cs="Arial"/>
                <w:iCs/>
                <w:snapToGrid w:val="0"/>
                <w:szCs w:val="18"/>
                <w:lang w:val="fi-FI"/>
              </w:rPr>
            </w:pPr>
            <w:r w:rsidRPr="002D159C">
              <w:rPr>
                <w:rFonts w:cs="Arial"/>
                <w:iCs/>
                <w:snapToGrid w:val="0"/>
                <w:szCs w:val="18"/>
                <w:lang w:val="fi-FI"/>
              </w:rPr>
              <w:t>1</w:t>
            </w: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5B719C6F" w14:textId="77777777" w:rsidR="009E6DDA" w:rsidRPr="002D159C" w:rsidRDefault="009E6DDA" w:rsidP="002D159C">
            <w:pPr>
              <w:pStyle w:val="TAL"/>
              <w:rPr>
                <w:rFonts w:cs="Arial"/>
                <w:iCs/>
                <w:snapToGrid w:val="0"/>
                <w:szCs w:val="18"/>
                <w:lang w:val="en-AU"/>
              </w:rPr>
            </w:pPr>
            <w:r w:rsidRPr="002D159C">
              <w:rPr>
                <w:rFonts w:cs="Arial"/>
                <w:iCs/>
                <w:snapToGrid w:val="0"/>
                <w:szCs w:val="18"/>
                <w:lang w:val="en-AU"/>
              </w:rPr>
              <w:t>SAM - Single Antenna MIMO – for MUROS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8B42C4" w14:textId="77777777" w:rsidR="009E6DDA" w:rsidRPr="002D159C" w:rsidRDefault="009E6DDA" w:rsidP="002D159C">
            <w:pPr>
              <w:pStyle w:val="TAL"/>
              <w:rPr>
                <w:rFonts w:cs="Arial"/>
                <w:iCs/>
                <w:snapToGrid w:val="0"/>
                <w:szCs w:val="18"/>
                <w:lang w:val="en-AU"/>
              </w:rPr>
            </w:pPr>
            <w:r w:rsidRPr="002D159C">
              <w:rPr>
                <w:rFonts w:cs="Arial"/>
                <w:iCs/>
                <w:snapToGrid w:val="0"/>
                <w:szCs w:val="18"/>
                <w:lang w:val="en-AU"/>
              </w:rPr>
              <w:t>8.1.0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8D1704" w14:textId="77777777" w:rsidR="009E6DDA" w:rsidRPr="002D159C" w:rsidRDefault="009E6DDA" w:rsidP="002D159C">
            <w:pPr>
              <w:pStyle w:val="TAL"/>
              <w:rPr>
                <w:rFonts w:cs="Arial"/>
                <w:iCs/>
                <w:snapToGrid w:val="0"/>
                <w:szCs w:val="18"/>
                <w:lang w:val="en-AU"/>
              </w:rPr>
            </w:pPr>
            <w:r w:rsidRPr="002D159C">
              <w:rPr>
                <w:rFonts w:cs="Arial"/>
                <w:iCs/>
                <w:snapToGrid w:val="0"/>
                <w:szCs w:val="18"/>
                <w:lang w:val="en-AU"/>
              </w:rPr>
              <w:t>8.2.0</w:t>
            </w:r>
          </w:p>
        </w:tc>
      </w:tr>
      <w:tr w:rsidR="0023709E" w:rsidRPr="009E6DDA" w14:paraId="5DEAE608"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25B70C68" w14:textId="77777777" w:rsidR="0023709E" w:rsidRPr="002D159C" w:rsidRDefault="0023709E" w:rsidP="002D159C">
            <w:pPr>
              <w:pStyle w:val="TAL"/>
              <w:rPr>
                <w:rFonts w:cs="Arial"/>
                <w:szCs w:val="18"/>
              </w:rPr>
            </w:pPr>
            <w:r w:rsidRPr="002D159C">
              <w:rPr>
                <w:rFonts w:cs="Arial"/>
                <w:szCs w:val="18"/>
              </w:rPr>
              <w:t>2009-09</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7A63A6FA" w14:textId="77777777" w:rsidR="0023709E" w:rsidRPr="002D159C" w:rsidRDefault="0023709E" w:rsidP="002D159C">
            <w:pPr>
              <w:pStyle w:val="TAL"/>
              <w:jc w:val="center"/>
              <w:rPr>
                <w:rFonts w:cs="Arial"/>
                <w:iCs/>
                <w:snapToGrid w:val="0"/>
                <w:szCs w:val="18"/>
                <w:lang w:val="fi-FI"/>
              </w:rPr>
            </w:pPr>
            <w:r w:rsidRPr="002D159C">
              <w:rPr>
                <w:rFonts w:cs="Arial"/>
                <w:iCs/>
                <w:snapToGrid w:val="0"/>
                <w:szCs w:val="18"/>
                <w:lang w:val="fi-FI"/>
              </w:rPr>
              <w:t>43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09C3AC" w14:textId="77777777" w:rsidR="0023709E" w:rsidRPr="002D159C" w:rsidRDefault="0023709E" w:rsidP="002D159C">
            <w:pPr>
              <w:pStyle w:val="TAL"/>
              <w:rPr>
                <w:rFonts w:cs="Arial"/>
                <w:szCs w:val="18"/>
              </w:rPr>
            </w:pPr>
            <w:r w:rsidRPr="002D159C">
              <w:rPr>
                <w:rFonts w:cs="Arial"/>
                <w:szCs w:val="18"/>
              </w:rPr>
              <w:t>GP-091309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48B40" w14:textId="77777777" w:rsidR="0023709E" w:rsidRPr="002D159C" w:rsidRDefault="0023709E" w:rsidP="002D159C">
            <w:pPr>
              <w:pStyle w:val="TAL"/>
              <w:rPr>
                <w:rFonts w:cs="Arial"/>
                <w:iCs/>
                <w:snapToGrid w:val="0"/>
                <w:szCs w:val="18"/>
                <w:lang w:val="fi-FI"/>
              </w:rPr>
            </w:pPr>
            <w:r w:rsidRPr="002D159C">
              <w:rPr>
                <w:rFonts w:cs="Arial"/>
                <w:iCs/>
                <w:snapToGrid w:val="0"/>
                <w:szCs w:val="18"/>
                <w:lang w:val="fi-FI"/>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F1A6D" w14:textId="77777777" w:rsidR="0023709E" w:rsidRPr="002D159C" w:rsidRDefault="0023709E" w:rsidP="002D159C">
            <w:pPr>
              <w:pStyle w:val="TAL"/>
              <w:rPr>
                <w:rFonts w:cs="Arial"/>
                <w:iCs/>
                <w:snapToGrid w:val="0"/>
                <w:szCs w:val="18"/>
                <w:lang w:val="fi-FI"/>
              </w:rPr>
            </w:pPr>
            <w:r w:rsidRPr="002D159C">
              <w:rPr>
                <w:rFonts w:cs="Arial"/>
                <w:iCs/>
                <w:snapToGrid w:val="0"/>
                <w:szCs w:val="18"/>
                <w:lang w:val="fi-FI"/>
              </w:rPr>
              <w:t>1</w:t>
            </w: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23258AF6" w14:textId="77777777" w:rsidR="0023709E" w:rsidRPr="002D159C" w:rsidRDefault="0023709E" w:rsidP="002D159C">
            <w:pPr>
              <w:pStyle w:val="TAL"/>
              <w:rPr>
                <w:rFonts w:cs="Arial"/>
                <w:iCs/>
                <w:snapToGrid w:val="0"/>
                <w:szCs w:val="18"/>
                <w:lang w:val="en-AU"/>
              </w:rPr>
            </w:pPr>
            <w:r w:rsidRPr="002D159C">
              <w:rPr>
                <w:rFonts w:cs="Arial"/>
                <w:iCs/>
                <w:snapToGrid w:val="0"/>
                <w:szCs w:val="18"/>
                <w:lang w:val="en-AU"/>
              </w:rPr>
              <w:t>L2S mapping verifications for MUROS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250BE28" w14:textId="77777777" w:rsidR="0023709E" w:rsidRPr="002D159C" w:rsidRDefault="0023709E" w:rsidP="002D159C">
            <w:pPr>
              <w:pStyle w:val="TAL"/>
              <w:rPr>
                <w:rFonts w:cs="Arial"/>
                <w:iCs/>
                <w:snapToGrid w:val="0"/>
                <w:szCs w:val="18"/>
                <w:lang w:val="en-AU"/>
              </w:rPr>
            </w:pPr>
            <w:r w:rsidRPr="002D159C">
              <w:rPr>
                <w:rFonts w:cs="Arial"/>
                <w:iCs/>
                <w:snapToGrid w:val="0"/>
                <w:szCs w:val="18"/>
                <w:lang w:val="en-AU"/>
              </w:rPr>
              <w:t>8.1.0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9BE69D" w14:textId="77777777" w:rsidR="0023709E" w:rsidRPr="002D159C" w:rsidRDefault="0023709E" w:rsidP="002D159C">
            <w:pPr>
              <w:pStyle w:val="TAL"/>
              <w:rPr>
                <w:rFonts w:cs="Arial"/>
                <w:iCs/>
                <w:snapToGrid w:val="0"/>
                <w:szCs w:val="18"/>
                <w:lang w:val="en-AU"/>
              </w:rPr>
            </w:pPr>
            <w:r w:rsidRPr="002D159C">
              <w:rPr>
                <w:rFonts w:cs="Arial"/>
                <w:iCs/>
                <w:snapToGrid w:val="0"/>
                <w:szCs w:val="18"/>
                <w:lang w:val="en-AU"/>
              </w:rPr>
              <w:t>8.2.0</w:t>
            </w:r>
          </w:p>
        </w:tc>
      </w:tr>
      <w:tr w:rsidR="005D3D68" w:rsidRPr="009E6DDA" w14:paraId="4BF9B7F4"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1787A84F" w14:textId="77777777" w:rsidR="005D3D68" w:rsidRPr="002D159C" w:rsidRDefault="005D3D68" w:rsidP="002D159C">
            <w:pPr>
              <w:pStyle w:val="TAL"/>
              <w:rPr>
                <w:rFonts w:cs="Arial"/>
                <w:szCs w:val="18"/>
              </w:rPr>
            </w:pPr>
            <w:r w:rsidRPr="002D159C">
              <w:rPr>
                <w:rFonts w:cs="Arial"/>
                <w:szCs w:val="18"/>
              </w:rPr>
              <w:t>2009-09</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4A50ABA6" w14:textId="77777777" w:rsidR="005D3D68" w:rsidRPr="002D159C" w:rsidRDefault="005D3D68" w:rsidP="002D159C">
            <w:pPr>
              <w:pStyle w:val="TAL"/>
              <w:jc w:val="center"/>
              <w:rPr>
                <w:rFonts w:cs="Arial"/>
                <w:iCs/>
                <w:snapToGrid w:val="0"/>
                <w:szCs w:val="18"/>
                <w:lang w:val="fi-FI"/>
              </w:rPr>
            </w:pPr>
            <w:r w:rsidRPr="002D159C">
              <w:rPr>
                <w:rFonts w:cs="Arial"/>
                <w:iCs/>
                <w:snapToGrid w:val="0"/>
                <w:szCs w:val="18"/>
                <w:lang w:val="fi-FI"/>
              </w:rPr>
              <w:t>43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D5EE0D" w14:textId="77777777" w:rsidR="005D3D68" w:rsidRPr="002D159C" w:rsidRDefault="005D3D68" w:rsidP="002D159C">
            <w:pPr>
              <w:pStyle w:val="TAL"/>
              <w:rPr>
                <w:rFonts w:cs="Arial"/>
                <w:szCs w:val="18"/>
              </w:rPr>
            </w:pPr>
            <w:r w:rsidRPr="002D159C">
              <w:rPr>
                <w:rFonts w:cs="Arial"/>
                <w:szCs w:val="18"/>
              </w:rPr>
              <w:t>GP-091196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A2E09" w14:textId="77777777" w:rsidR="005D3D68" w:rsidRPr="002D159C" w:rsidRDefault="005D3D68" w:rsidP="002D159C">
            <w:pPr>
              <w:pStyle w:val="TAL"/>
              <w:rPr>
                <w:rFonts w:cs="Arial"/>
                <w:iCs/>
                <w:snapToGrid w:val="0"/>
                <w:szCs w:val="18"/>
                <w:lang w:val="fi-FI"/>
              </w:rPr>
            </w:pPr>
            <w:r w:rsidRPr="002D159C">
              <w:rPr>
                <w:rFonts w:cs="Arial"/>
                <w:iCs/>
                <w:snapToGrid w:val="0"/>
                <w:szCs w:val="18"/>
                <w:lang w:val="fi-FI"/>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4C36C" w14:textId="77777777" w:rsidR="005D3D68" w:rsidRPr="002D159C" w:rsidRDefault="005D3D68" w:rsidP="002D159C">
            <w:pPr>
              <w:pStyle w:val="TAL"/>
              <w:rPr>
                <w:rFonts w:cs="Arial"/>
                <w:iCs/>
                <w:snapToGrid w:val="0"/>
                <w:szCs w:val="18"/>
                <w:lang w:val="fi-FI"/>
              </w:rPr>
            </w:pP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18A9C9E6" w14:textId="77777777" w:rsidR="005D3D68" w:rsidRPr="002D159C" w:rsidRDefault="005D3D68" w:rsidP="002D159C">
            <w:pPr>
              <w:pStyle w:val="TAL"/>
              <w:rPr>
                <w:rFonts w:cs="Arial"/>
                <w:iCs/>
                <w:snapToGrid w:val="0"/>
                <w:szCs w:val="18"/>
                <w:lang w:val="en-AU"/>
              </w:rPr>
            </w:pPr>
            <w:r w:rsidRPr="002D159C">
              <w:rPr>
                <w:rFonts w:cs="Arial"/>
                <w:iCs/>
                <w:snapToGrid w:val="0"/>
                <w:szCs w:val="18"/>
                <w:lang w:val="en-AU"/>
              </w:rPr>
              <w:t>Updates for Shifted SACCH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4B330DB" w14:textId="77777777" w:rsidR="005D3D68" w:rsidRPr="002D159C" w:rsidRDefault="005D3D68" w:rsidP="002D159C">
            <w:pPr>
              <w:pStyle w:val="TAL"/>
              <w:rPr>
                <w:rFonts w:cs="Arial"/>
                <w:iCs/>
                <w:snapToGrid w:val="0"/>
                <w:szCs w:val="18"/>
                <w:lang w:val="en-AU"/>
              </w:rPr>
            </w:pPr>
            <w:r w:rsidRPr="002D159C">
              <w:rPr>
                <w:rFonts w:cs="Arial"/>
                <w:iCs/>
                <w:snapToGrid w:val="0"/>
                <w:szCs w:val="18"/>
                <w:lang w:val="en-AU"/>
              </w:rPr>
              <w:t>8.1.0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661328" w14:textId="77777777" w:rsidR="005D3D68" w:rsidRPr="002D159C" w:rsidRDefault="005D3D68" w:rsidP="002D159C">
            <w:pPr>
              <w:pStyle w:val="TAL"/>
              <w:rPr>
                <w:rFonts w:cs="Arial"/>
                <w:iCs/>
                <w:snapToGrid w:val="0"/>
                <w:szCs w:val="18"/>
                <w:lang w:val="en-AU"/>
              </w:rPr>
            </w:pPr>
            <w:r w:rsidRPr="002D159C">
              <w:rPr>
                <w:rFonts w:cs="Arial"/>
                <w:iCs/>
                <w:snapToGrid w:val="0"/>
                <w:szCs w:val="18"/>
                <w:lang w:val="en-AU"/>
              </w:rPr>
              <w:t>8.2.0</w:t>
            </w:r>
          </w:p>
        </w:tc>
      </w:tr>
      <w:tr w:rsidR="00B760A7" w:rsidRPr="009E6DDA" w14:paraId="1A061B00"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4612DDFD" w14:textId="77777777" w:rsidR="00B760A7" w:rsidRPr="002D159C" w:rsidRDefault="00B760A7" w:rsidP="002D159C">
            <w:pPr>
              <w:pStyle w:val="TAL"/>
              <w:rPr>
                <w:rFonts w:cs="Arial"/>
                <w:szCs w:val="18"/>
              </w:rPr>
            </w:pPr>
            <w:r w:rsidRPr="002D159C">
              <w:rPr>
                <w:rFonts w:cs="Arial"/>
                <w:szCs w:val="18"/>
              </w:rPr>
              <w:t>2009-09</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5CDAFE49" w14:textId="77777777" w:rsidR="00B760A7" w:rsidRPr="002D159C" w:rsidRDefault="00B760A7" w:rsidP="002D159C">
            <w:pPr>
              <w:pStyle w:val="TAL"/>
              <w:jc w:val="center"/>
              <w:rPr>
                <w:rFonts w:cs="Arial"/>
                <w:iCs/>
                <w:snapToGrid w:val="0"/>
                <w:szCs w:val="18"/>
                <w:lang w:val="fi-FI"/>
              </w:rPr>
            </w:pPr>
            <w:r w:rsidRPr="002D159C">
              <w:rPr>
                <w:rFonts w:cs="Arial"/>
                <w:iCs/>
                <w:snapToGrid w:val="0"/>
                <w:szCs w:val="18"/>
                <w:lang w:val="fi-FI"/>
              </w:rPr>
              <w:t>43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5A2C61" w14:textId="77777777" w:rsidR="00B760A7" w:rsidRPr="002D159C" w:rsidRDefault="00B760A7" w:rsidP="002D159C">
            <w:pPr>
              <w:pStyle w:val="TAL"/>
              <w:rPr>
                <w:rFonts w:cs="Arial"/>
                <w:szCs w:val="18"/>
              </w:rPr>
            </w:pPr>
            <w:r w:rsidRPr="002D159C">
              <w:rPr>
                <w:rFonts w:cs="Arial"/>
                <w:szCs w:val="18"/>
              </w:rPr>
              <w:t>GP-091310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57ABB" w14:textId="77777777" w:rsidR="00B760A7" w:rsidRPr="002D159C" w:rsidRDefault="00B760A7" w:rsidP="002D159C">
            <w:pPr>
              <w:pStyle w:val="TAL"/>
              <w:rPr>
                <w:rFonts w:cs="Arial"/>
                <w:iCs/>
                <w:snapToGrid w:val="0"/>
                <w:szCs w:val="18"/>
                <w:lang w:val="fi-FI"/>
              </w:rPr>
            </w:pPr>
            <w:r w:rsidRPr="002D159C">
              <w:rPr>
                <w:rFonts w:cs="Arial"/>
                <w:iCs/>
                <w:snapToGrid w:val="0"/>
                <w:szCs w:val="18"/>
                <w:lang w:val="fi-FI"/>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20437" w14:textId="77777777" w:rsidR="00B760A7" w:rsidRPr="002D159C" w:rsidRDefault="00B760A7" w:rsidP="002D159C">
            <w:pPr>
              <w:pStyle w:val="TAL"/>
              <w:rPr>
                <w:rFonts w:cs="Arial"/>
                <w:iCs/>
                <w:snapToGrid w:val="0"/>
                <w:szCs w:val="18"/>
                <w:lang w:val="fi-FI"/>
              </w:rPr>
            </w:pP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0A08993C" w14:textId="77777777" w:rsidR="00B760A7" w:rsidRPr="002D159C" w:rsidRDefault="00B760A7" w:rsidP="002D159C">
            <w:pPr>
              <w:pStyle w:val="TAL"/>
              <w:rPr>
                <w:rFonts w:cs="Arial"/>
                <w:iCs/>
                <w:snapToGrid w:val="0"/>
                <w:szCs w:val="18"/>
                <w:lang w:val="en-AU"/>
              </w:rPr>
            </w:pPr>
            <w:r w:rsidRPr="002D159C">
              <w:rPr>
                <w:rFonts w:cs="Arial"/>
                <w:iCs/>
                <w:snapToGrid w:val="0"/>
                <w:szCs w:val="18"/>
                <w:lang w:val="en-AU"/>
              </w:rPr>
              <w:t>System performance resuilts for adaptive symbol constellation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EB51D1" w14:textId="77777777" w:rsidR="00B760A7" w:rsidRPr="002D159C" w:rsidRDefault="00B760A7" w:rsidP="002D159C">
            <w:pPr>
              <w:pStyle w:val="TAL"/>
              <w:rPr>
                <w:rFonts w:cs="Arial"/>
                <w:iCs/>
                <w:snapToGrid w:val="0"/>
                <w:szCs w:val="18"/>
                <w:lang w:val="en-AU"/>
              </w:rPr>
            </w:pPr>
            <w:r w:rsidRPr="002D159C">
              <w:rPr>
                <w:rFonts w:cs="Arial"/>
                <w:iCs/>
                <w:snapToGrid w:val="0"/>
                <w:szCs w:val="18"/>
                <w:lang w:val="en-AU"/>
              </w:rPr>
              <w:t>8.1.0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CAE6930" w14:textId="77777777" w:rsidR="00B760A7" w:rsidRPr="002D159C" w:rsidRDefault="00B760A7" w:rsidP="002D159C">
            <w:pPr>
              <w:pStyle w:val="TAL"/>
              <w:rPr>
                <w:rFonts w:cs="Arial"/>
                <w:iCs/>
                <w:snapToGrid w:val="0"/>
                <w:szCs w:val="18"/>
                <w:lang w:val="en-AU"/>
              </w:rPr>
            </w:pPr>
            <w:r w:rsidRPr="002D159C">
              <w:rPr>
                <w:rFonts w:cs="Arial"/>
                <w:iCs/>
                <w:snapToGrid w:val="0"/>
                <w:szCs w:val="18"/>
                <w:lang w:val="en-AU"/>
              </w:rPr>
              <w:t>8.2.0</w:t>
            </w:r>
          </w:p>
        </w:tc>
      </w:tr>
      <w:tr w:rsidR="00561860" w:rsidRPr="009E6DDA" w14:paraId="36E5CC44"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77468A31" w14:textId="77777777" w:rsidR="00561860" w:rsidRPr="002D159C" w:rsidRDefault="00561860" w:rsidP="004322ED">
            <w:pPr>
              <w:pStyle w:val="TAL"/>
              <w:rPr>
                <w:rFonts w:cs="Arial"/>
                <w:szCs w:val="18"/>
              </w:rPr>
            </w:pPr>
            <w:r w:rsidRPr="002D159C">
              <w:rPr>
                <w:rFonts w:cs="Arial"/>
                <w:szCs w:val="18"/>
              </w:rPr>
              <w:t>2009-</w:t>
            </w:r>
            <w:r>
              <w:rPr>
                <w:rFonts w:cs="Arial"/>
                <w:szCs w:val="18"/>
              </w:rPr>
              <w:t>12</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683066AB" w14:textId="77777777" w:rsidR="00561860" w:rsidRPr="002D159C" w:rsidRDefault="00561860" w:rsidP="004322ED">
            <w:pPr>
              <w:pStyle w:val="TAL"/>
              <w:jc w:val="center"/>
              <w:rPr>
                <w:rFonts w:cs="Arial"/>
                <w:iCs/>
                <w:snapToGrid w:val="0"/>
                <w:szCs w:val="18"/>
                <w:lang w:val="fi-FI"/>
              </w:rPr>
            </w:pPr>
            <w:r w:rsidRPr="002D159C">
              <w:rPr>
                <w:rFonts w:cs="Arial"/>
                <w:iCs/>
                <w:snapToGrid w:val="0"/>
                <w:szCs w:val="18"/>
                <w:lang w:val="fi-FI"/>
              </w:rPr>
              <w:t>4</w:t>
            </w:r>
            <w:r>
              <w:rPr>
                <w:rFonts w:cs="Arial"/>
                <w:iCs/>
                <w:snapToGrid w:val="0"/>
                <w:szCs w:val="18"/>
                <w:lang w:val="fi-FI"/>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DFAB7A" w14:textId="77777777" w:rsidR="00561860" w:rsidRPr="002D159C" w:rsidRDefault="00561860" w:rsidP="002D159C">
            <w:pPr>
              <w:pStyle w:val="TAL"/>
              <w:rPr>
                <w:rFonts w:cs="Arial"/>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23CBD" w14:textId="77777777" w:rsidR="00561860" w:rsidRPr="002D159C" w:rsidRDefault="00561860" w:rsidP="002D159C">
            <w:pPr>
              <w:pStyle w:val="TAL"/>
              <w:rPr>
                <w:rFonts w:cs="Arial"/>
                <w:iCs/>
                <w:snapToGrid w:val="0"/>
                <w:szCs w:val="18"/>
                <w:lang w:val="fi-FI"/>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A0FB32" w14:textId="77777777" w:rsidR="00561860" w:rsidRPr="002D159C" w:rsidRDefault="00561860" w:rsidP="002D159C">
            <w:pPr>
              <w:pStyle w:val="TAL"/>
              <w:rPr>
                <w:rFonts w:cs="Arial"/>
                <w:iCs/>
                <w:snapToGrid w:val="0"/>
                <w:szCs w:val="18"/>
                <w:lang w:val="fi-FI"/>
              </w:rPr>
            </w:pP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5ED19384" w14:textId="77777777" w:rsidR="00561860" w:rsidRPr="002D159C" w:rsidRDefault="00561860" w:rsidP="002D159C">
            <w:pPr>
              <w:pStyle w:val="TAL"/>
              <w:rPr>
                <w:rFonts w:cs="Arial"/>
                <w:iCs/>
                <w:snapToGrid w:val="0"/>
                <w:szCs w:val="18"/>
                <w:lang w:val="en-AU"/>
              </w:rPr>
            </w:pPr>
            <w:r>
              <w:rPr>
                <w:rFonts w:cs="Arial"/>
                <w:iCs/>
                <w:snapToGrid w:val="0"/>
                <w:szCs w:val="18"/>
                <w:lang w:val="en-AU"/>
              </w:rPr>
              <w:t>Version for Release 9</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150D97" w14:textId="77777777" w:rsidR="00561860" w:rsidRPr="002D159C" w:rsidRDefault="00561860" w:rsidP="004322ED">
            <w:pPr>
              <w:pStyle w:val="TAL"/>
              <w:rPr>
                <w:rFonts w:cs="Arial"/>
                <w:iCs/>
                <w:snapToGrid w:val="0"/>
                <w:szCs w:val="18"/>
                <w:lang w:val="en-AU"/>
              </w:rPr>
            </w:pPr>
            <w:r w:rsidRPr="002D159C">
              <w:rPr>
                <w:rFonts w:cs="Arial"/>
                <w:iCs/>
                <w:snapToGrid w:val="0"/>
                <w:szCs w:val="18"/>
                <w:lang w:val="en-AU"/>
              </w:rPr>
              <w:t>8.2.0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B71D25" w14:textId="77777777" w:rsidR="00561860" w:rsidRPr="002D159C" w:rsidRDefault="00561860" w:rsidP="002D159C">
            <w:pPr>
              <w:pStyle w:val="TAL"/>
              <w:rPr>
                <w:rFonts w:cs="Arial"/>
                <w:iCs/>
                <w:snapToGrid w:val="0"/>
                <w:szCs w:val="18"/>
                <w:lang w:val="en-AU"/>
              </w:rPr>
            </w:pPr>
            <w:r>
              <w:rPr>
                <w:rFonts w:cs="Arial"/>
                <w:iCs/>
                <w:snapToGrid w:val="0"/>
                <w:szCs w:val="18"/>
                <w:lang w:val="en-AU"/>
              </w:rPr>
              <w:t>9.0.0</w:t>
            </w:r>
          </w:p>
        </w:tc>
      </w:tr>
      <w:tr w:rsidR="005A68B6" w:rsidRPr="009E6DDA" w14:paraId="6BCAA55D"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28DA0C8B" w14:textId="77777777" w:rsidR="005A68B6" w:rsidRPr="002D159C" w:rsidRDefault="005A68B6" w:rsidP="004322ED">
            <w:pPr>
              <w:pStyle w:val="TAL"/>
              <w:rPr>
                <w:rFonts w:cs="Arial"/>
                <w:szCs w:val="18"/>
              </w:rPr>
            </w:pPr>
            <w:r>
              <w:rPr>
                <w:rFonts w:cs="Arial"/>
                <w:szCs w:val="18"/>
              </w:rPr>
              <w:t>2010-03</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5020010B" w14:textId="77777777" w:rsidR="005A68B6" w:rsidRPr="002D159C" w:rsidRDefault="005A68B6" w:rsidP="004322ED">
            <w:pPr>
              <w:pStyle w:val="TAL"/>
              <w:jc w:val="center"/>
              <w:rPr>
                <w:rFonts w:cs="Arial"/>
                <w:iCs/>
                <w:snapToGrid w:val="0"/>
                <w:szCs w:val="18"/>
                <w:lang w:val="fi-FI"/>
              </w:rPr>
            </w:pPr>
            <w:r>
              <w:rPr>
                <w:rFonts w:cs="Arial"/>
                <w:iCs/>
                <w:snapToGrid w:val="0"/>
                <w:szCs w:val="18"/>
                <w:lang w:val="fi-FI"/>
              </w:rPr>
              <w:t>45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D4E6F3" w14:textId="77777777" w:rsidR="005A68B6" w:rsidRPr="002D159C" w:rsidRDefault="005A68B6" w:rsidP="002D159C">
            <w:pPr>
              <w:pStyle w:val="TAL"/>
              <w:rPr>
                <w:rFonts w:cs="Arial"/>
                <w:szCs w:val="18"/>
              </w:rPr>
            </w:pPr>
            <w:r>
              <w:rPr>
                <w:rFonts w:cs="Arial"/>
                <w:szCs w:val="18"/>
              </w:rPr>
              <w:t>GP-100182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CDDF4" w14:textId="77777777" w:rsidR="005A68B6" w:rsidRPr="002D159C" w:rsidRDefault="005A68B6" w:rsidP="002D159C">
            <w:pPr>
              <w:pStyle w:val="TAL"/>
              <w:rPr>
                <w:rFonts w:cs="Arial"/>
                <w:iCs/>
                <w:snapToGrid w:val="0"/>
                <w:szCs w:val="18"/>
                <w:lang w:val="fi-FI"/>
              </w:rPr>
            </w:pPr>
            <w:r>
              <w:rPr>
                <w:rFonts w:cs="Arial"/>
                <w:iCs/>
                <w:snapToGrid w:val="0"/>
                <w:szCs w:val="18"/>
                <w:lang w:val="fi-FI"/>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CBC636" w14:textId="77777777" w:rsidR="005A68B6" w:rsidRPr="002D159C" w:rsidRDefault="005A68B6" w:rsidP="002D159C">
            <w:pPr>
              <w:pStyle w:val="TAL"/>
              <w:rPr>
                <w:rFonts w:cs="Arial"/>
                <w:iCs/>
                <w:snapToGrid w:val="0"/>
                <w:szCs w:val="18"/>
                <w:lang w:val="fi-FI"/>
              </w:rPr>
            </w:pP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3E7FE706" w14:textId="77777777" w:rsidR="005A68B6" w:rsidRPr="005A68B6" w:rsidRDefault="005A68B6" w:rsidP="002D159C">
            <w:pPr>
              <w:pStyle w:val="TAL"/>
              <w:rPr>
                <w:rFonts w:cs="Arial"/>
                <w:iCs/>
                <w:snapToGrid w:val="0"/>
                <w:szCs w:val="18"/>
                <w:lang w:val="en-AU"/>
              </w:rPr>
            </w:pPr>
            <w:r w:rsidRPr="005A68B6">
              <w:rPr>
                <w:rFonts w:cs="Arial"/>
                <w:iCs/>
                <w:snapToGrid w:val="0"/>
                <w:szCs w:val="18"/>
                <w:lang w:val="en-AU"/>
              </w:rPr>
              <w:t>MAIO Hopping Methodology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CEB01D" w14:textId="77777777" w:rsidR="005A68B6" w:rsidRPr="002D159C" w:rsidRDefault="00C94453" w:rsidP="004322ED">
            <w:pPr>
              <w:pStyle w:val="TAL"/>
              <w:rPr>
                <w:rFonts w:cs="Arial"/>
                <w:iCs/>
                <w:snapToGrid w:val="0"/>
                <w:szCs w:val="18"/>
                <w:lang w:val="en-AU"/>
              </w:rPr>
            </w:pPr>
            <w:r>
              <w:rPr>
                <w:rFonts w:cs="Arial"/>
                <w:iCs/>
                <w:snapToGrid w:val="0"/>
                <w:szCs w:val="18"/>
                <w:lang w:val="en-AU"/>
              </w:rPr>
              <w:t>9.0.0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4727B1" w14:textId="77777777" w:rsidR="005A68B6" w:rsidRDefault="00C94453" w:rsidP="002D159C">
            <w:pPr>
              <w:pStyle w:val="TAL"/>
              <w:rPr>
                <w:rFonts w:cs="Arial"/>
                <w:iCs/>
                <w:snapToGrid w:val="0"/>
                <w:szCs w:val="18"/>
                <w:lang w:val="en-AU"/>
              </w:rPr>
            </w:pPr>
            <w:r>
              <w:rPr>
                <w:rFonts w:cs="Arial"/>
                <w:iCs/>
                <w:snapToGrid w:val="0"/>
                <w:szCs w:val="18"/>
                <w:lang w:val="en-AU"/>
              </w:rPr>
              <w:t>9.1.0</w:t>
            </w:r>
          </w:p>
        </w:tc>
      </w:tr>
      <w:tr w:rsidR="00C94453" w:rsidRPr="009E6DDA" w14:paraId="72AF33A5"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5836C87C" w14:textId="77777777" w:rsidR="00C94453" w:rsidRDefault="00C94453" w:rsidP="004322ED">
            <w:pPr>
              <w:pStyle w:val="TAL"/>
              <w:rPr>
                <w:rFonts w:cs="Arial"/>
                <w:szCs w:val="18"/>
              </w:rPr>
            </w:pPr>
            <w:r>
              <w:rPr>
                <w:rFonts w:cs="Arial"/>
                <w:szCs w:val="18"/>
              </w:rPr>
              <w:t>2010-05</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48B625DF" w14:textId="77777777" w:rsidR="00C94453" w:rsidRDefault="00C94453" w:rsidP="004322ED">
            <w:pPr>
              <w:pStyle w:val="TAL"/>
              <w:jc w:val="center"/>
              <w:rPr>
                <w:rFonts w:cs="Arial"/>
                <w:iCs/>
                <w:snapToGrid w:val="0"/>
                <w:szCs w:val="18"/>
                <w:lang w:val="fi-FI"/>
              </w:rPr>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D7BA46" w14:textId="77777777" w:rsidR="00C94453" w:rsidRDefault="00C94453" w:rsidP="002D159C">
            <w:pPr>
              <w:pStyle w:val="TAL"/>
              <w:rPr>
                <w:rFonts w:cs="Arial"/>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1D63E" w14:textId="77777777" w:rsidR="00C94453" w:rsidRDefault="00C94453" w:rsidP="002D159C">
            <w:pPr>
              <w:pStyle w:val="TAL"/>
              <w:rPr>
                <w:rFonts w:cs="Arial"/>
                <w:iCs/>
                <w:snapToGrid w:val="0"/>
                <w:szCs w:val="18"/>
                <w:lang w:val="fi-FI"/>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4AE97" w14:textId="77777777" w:rsidR="00C94453" w:rsidRPr="002D159C" w:rsidRDefault="00C94453" w:rsidP="002D159C">
            <w:pPr>
              <w:pStyle w:val="TAL"/>
              <w:rPr>
                <w:rFonts w:cs="Arial"/>
                <w:iCs/>
                <w:snapToGrid w:val="0"/>
                <w:szCs w:val="18"/>
                <w:lang w:val="fi-FI"/>
              </w:rPr>
            </w:pP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03BA94D3" w14:textId="77777777" w:rsidR="00C94453" w:rsidRPr="005A68B6" w:rsidRDefault="00C94453" w:rsidP="002D159C">
            <w:pPr>
              <w:pStyle w:val="TAL"/>
              <w:rPr>
                <w:rFonts w:cs="Arial"/>
                <w:iCs/>
                <w:snapToGrid w:val="0"/>
                <w:szCs w:val="18"/>
                <w:lang w:val="en-AU"/>
              </w:rPr>
            </w:pPr>
            <w:r>
              <w:rPr>
                <w:rFonts w:cs="Arial"/>
                <w:iCs/>
                <w:snapToGrid w:val="0"/>
                <w:szCs w:val="18"/>
                <w:lang w:val="en-AU"/>
              </w:rPr>
              <w:t>Correction to previous line of history table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EC1E72" w14:textId="77777777" w:rsidR="00C94453" w:rsidRDefault="00C94453" w:rsidP="004322ED">
            <w:pPr>
              <w:pStyle w:val="TAL"/>
              <w:rPr>
                <w:rFonts w:cs="Arial"/>
                <w:iCs/>
                <w:snapToGrid w:val="0"/>
                <w:szCs w:val="18"/>
                <w:lang w:val="en-AU"/>
              </w:rPr>
            </w:pPr>
            <w:r>
              <w:rPr>
                <w:rFonts w:cs="Arial"/>
                <w:iCs/>
                <w:snapToGrid w:val="0"/>
                <w:szCs w:val="18"/>
                <w:lang w:val="en-AU"/>
              </w:rPr>
              <w:t>9.1.0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858D34F" w14:textId="77777777" w:rsidR="00C94453" w:rsidRDefault="00C94453" w:rsidP="002D159C">
            <w:pPr>
              <w:pStyle w:val="TAL"/>
              <w:rPr>
                <w:rFonts w:cs="Arial"/>
                <w:iCs/>
                <w:snapToGrid w:val="0"/>
                <w:szCs w:val="18"/>
                <w:lang w:val="en-AU"/>
              </w:rPr>
            </w:pPr>
            <w:r>
              <w:rPr>
                <w:rFonts w:cs="Arial"/>
                <w:iCs/>
                <w:snapToGrid w:val="0"/>
                <w:szCs w:val="18"/>
                <w:lang w:val="en-AU"/>
              </w:rPr>
              <w:t>9.1.1</w:t>
            </w:r>
          </w:p>
        </w:tc>
      </w:tr>
      <w:tr w:rsidR="0055099C" w:rsidRPr="009E6DDA" w14:paraId="6ACF8574"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465D38C0" w14:textId="77777777" w:rsidR="0055099C" w:rsidRDefault="0055099C" w:rsidP="004322ED">
            <w:pPr>
              <w:pStyle w:val="TAL"/>
              <w:rPr>
                <w:rFonts w:cs="Arial"/>
                <w:szCs w:val="18"/>
              </w:rPr>
            </w:pPr>
            <w:r>
              <w:rPr>
                <w:rFonts w:cs="Arial"/>
                <w:szCs w:val="18"/>
              </w:rPr>
              <w:t>2010-05</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015708AD" w14:textId="77777777" w:rsidR="0055099C" w:rsidRDefault="0055099C" w:rsidP="004322ED">
            <w:pPr>
              <w:pStyle w:val="TAL"/>
              <w:jc w:val="center"/>
              <w:rPr>
                <w:rFonts w:cs="Arial"/>
                <w:iCs/>
                <w:snapToGrid w:val="0"/>
                <w:szCs w:val="18"/>
                <w:lang w:val="fi-FI"/>
              </w:rPr>
            </w:pPr>
            <w:r>
              <w:rPr>
                <w:rFonts w:cs="Arial"/>
                <w:iCs/>
                <w:snapToGrid w:val="0"/>
                <w:szCs w:val="18"/>
                <w:lang w:val="fi-FI"/>
              </w:rPr>
              <w:t>46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F4900C" w14:textId="77777777" w:rsidR="0055099C" w:rsidRDefault="0055099C" w:rsidP="002D159C">
            <w:pPr>
              <w:pStyle w:val="TAL"/>
              <w:rPr>
                <w:rFonts w:cs="Arial"/>
                <w:szCs w:val="18"/>
              </w:rPr>
            </w:pPr>
            <w:r>
              <w:rPr>
                <w:rFonts w:cs="Arial"/>
                <w:szCs w:val="18"/>
              </w:rPr>
              <w:t>GP-101024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BC80" w14:textId="77777777" w:rsidR="0055099C" w:rsidRDefault="0055099C" w:rsidP="002D159C">
            <w:pPr>
              <w:pStyle w:val="TAL"/>
              <w:rPr>
                <w:rFonts w:cs="Arial"/>
                <w:iCs/>
                <w:snapToGrid w:val="0"/>
                <w:szCs w:val="18"/>
                <w:lang w:val="fi-FI"/>
              </w:rPr>
            </w:pPr>
            <w:r>
              <w:rPr>
                <w:rFonts w:cs="Arial"/>
                <w:iCs/>
                <w:snapToGrid w:val="0"/>
                <w:szCs w:val="18"/>
                <w:lang w:val="fi-FI"/>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BA8347" w14:textId="77777777" w:rsidR="0055099C" w:rsidRPr="002D159C" w:rsidRDefault="0055099C" w:rsidP="002D159C">
            <w:pPr>
              <w:pStyle w:val="TAL"/>
              <w:rPr>
                <w:rFonts w:cs="Arial"/>
                <w:iCs/>
                <w:snapToGrid w:val="0"/>
                <w:szCs w:val="18"/>
                <w:lang w:val="fi-FI"/>
              </w:rPr>
            </w:pPr>
            <w:r>
              <w:rPr>
                <w:rFonts w:cs="Arial"/>
                <w:iCs/>
                <w:snapToGrid w:val="0"/>
                <w:szCs w:val="18"/>
                <w:lang w:val="fi-FI"/>
              </w:rPr>
              <w:t>1</w:t>
            </w: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054B275E" w14:textId="77777777" w:rsidR="0055099C" w:rsidRPr="009A4459" w:rsidRDefault="009A4459" w:rsidP="002D159C">
            <w:pPr>
              <w:pStyle w:val="TAL"/>
              <w:rPr>
                <w:rFonts w:cs="Arial"/>
                <w:iCs/>
                <w:snapToGrid w:val="0"/>
                <w:szCs w:val="18"/>
                <w:lang w:val="en-AU"/>
              </w:rPr>
            </w:pPr>
            <w:r w:rsidRPr="009A4459">
              <w:rPr>
                <w:rFonts w:cs="Arial"/>
                <w:iCs/>
                <w:snapToGrid w:val="0"/>
                <w:szCs w:val="18"/>
                <w:lang w:val="en-AU"/>
              </w:rPr>
              <w:t>Verifications of L2S mapping for MUROS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F31FC31" w14:textId="77777777" w:rsidR="0055099C" w:rsidRDefault="0055099C" w:rsidP="004322ED">
            <w:pPr>
              <w:pStyle w:val="TAL"/>
              <w:rPr>
                <w:rFonts w:cs="Arial"/>
                <w:iCs/>
                <w:snapToGrid w:val="0"/>
                <w:szCs w:val="18"/>
                <w:lang w:val="en-AU"/>
              </w:rPr>
            </w:pPr>
            <w:r>
              <w:rPr>
                <w:rFonts w:cs="Arial"/>
                <w:iCs/>
                <w:snapToGrid w:val="0"/>
                <w:szCs w:val="18"/>
                <w:lang w:val="en-AU"/>
              </w:rPr>
              <w:t>9.1.1</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A4C2BD" w14:textId="77777777" w:rsidR="0055099C" w:rsidRDefault="0055099C" w:rsidP="002D159C">
            <w:pPr>
              <w:pStyle w:val="TAL"/>
              <w:rPr>
                <w:rFonts w:cs="Arial"/>
                <w:iCs/>
                <w:snapToGrid w:val="0"/>
                <w:szCs w:val="18"/>
                <w:lang w:val="en-AU"/>
              </w:rPr>
            </w:pPr>
            <w:r>
              <w:rPr>
                <w:rFonts w:cs="Arial"/>
                <w:iCs/>
                <w:snapToGrid w:val="0"/>
                <w:szCs w:val="18"/>
                <w:lang w:val="en-AU"/>
              </w:rPr>
              <w:t>9.2.0</w:t>
            </w:r>
          </w:p>
        </w:tc>
      </w:tr>
      <w:tr w:rsidR="0055099C" w:rsidRPr="009E6DDA" w14:paraId="33E3B0ED"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363FA735" w14:textId="77777777" w:rsidR="0055099C" w:rsidRDefault="0055099C" w:rsidP="00CA3571">
            <w:pPr>
              <w:pStyle w:val="TAL"/>
              <w:rPr>
                <w:rFonts w:cs="Arial"/>
                <w:szCs w:val="18"/>
              </w:rPr>
            </w:pPr>
            <w:r>
              <w:rPr>
                <w:rFonts w:cs="Arial"/>
                <w:szCs w:val="18"/>
              </w:rPr>
              <w:t>2010-05</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42FE5DAB" w14:textId="77777777" w:rsidR="0055099C" w:rsidRDefault="0055099C" w:rsidP="00CA3571">
            <w:pPr>
              <w:pStyle w:val="TAL"/>
              <w:jc w:val="center"/>
              <w:rPr>
                <w:rFonts w:cs="Arial"/>
                <w:iCs/>
                <w:snapToGrid w:val="0"/>
                <w:szCs w:val="18"/>
                <w:lang w:val="fi-FI"/>
              </w:rPr>
            </w:pPr>
            <w:r>
              <w:rPr>
                <w:rFonts w:cs="Arial"/>
                <w:iCs/>
                <w:snapToGrid w:val="0"/>
                <w:szCs w:val="18"/>
                <w:lang w:val="fi-FI"/>
              </w:rPr>
              <w:t>46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5C328D" w14:textId="77777777" w:rsidR="0055099C" w:rsidRDefault="0055099C" w:rsidP="00CA3571">
            <w:pPr>
              <w:pStyle w:val="TAL"/>
              <w:rPr>
                <w:rFonts w:cs="Arial"/>
                <w:szCs w:val="18"/>
              </w:rPr>
            </w:pPr>
            <w:r>
              <w:rPr>
                <w:rFonts w:cs="Arial"/>
                <w:szCs w:val="18"/>
              </w:rPr>
              <w:t>GP-101025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C255C" w14:textId="77777777" w:rsidR="0055099C" w:rsidRDefault="0055099C" w:rsidP="00CA3571">
            <w:pPr>
              <w:pStyle w:val="TAL"/>
              <w:rPr>
                <w:rFonts w:cs="Arial"/>
                <w:iCs/>
                <w:snapToGrid w:val="0"/>
                <w:szCs w:val="18"/>
                <w:lang w:val="fi-FI"/>
              </w:rPr>
            </w:pPr>
            <w:r>
              <w:rPr>
                <w:rFonts w:cs="Arial"/>
                <w:iCs/>
                <w:snapToGrid w:val="0"/>
                <w:szCs w:val="18"/>
                <w:lang w:val="fi-FI"/>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0227F8" w14:textId="77777777" w:rsidR="0055099C" w:rsidRPr="002D159C" w:rsidRDefault="0055099C" w:rsidP="00CA3571">
            <w:pPr>
              <w:pStyle w:val="TAL"/>
              <w:rPr>
                <w:rFonts w:cs="Arial"/>
                <w:iCs/>
                <w:snapToGrid w:val="0"/>
                <w:szCs w:val="18"/>
                <w:lang w:val="fi-FI"/>
              </w:rPr>
            </w:pPr>
            <w:r>
              <w:rPr>
                <w:rFonts w:cs="Arial"/>
                <w:iCs/>
                <w:snapToGrid w:val="0"/>
                <w:szCs w:val="18"/>
                <w:lang w:val="fi-FI"/>
              </w:rPr>
              <w:t>2</w:t>
            </w: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51C41E26" w14:textId="77777777" w:rsidR="0055099C" w:rsidRPr="00CA3571" w:rsidRDefault="00CA3571" w:rsidP="002D159C">
            <w:pPr>
              <w:pStyle w:val="TAL"/>
              <w:rPr>
                <w:rFonts w:cs="Arial"/>
                <w:iCs/>
                <w:snapToGrid w:val="0"/>
                <w:szCs w:val="18"/>
                <w:lang w:val="en-AU"/>
              </w:rPr>
            </w:pPr>
            <w:r w:rsidRPr="00CA3571">
              <w:rPr>
                <w:rFonts w:cs="Arial"/>
                <w:iCs/>
                <w:snapToGrid w:val="0"/>
                <w:szCs w:val="18"/>
                <w:lang w:val="en-AU"/>
              </w:rPr>
              <w:t>Introduction of DTX-based repeated SACCH for MUROS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BC57576" w14:textId="77777777" w:rsidR="0055099C" w:rsidRDefault="0055099C" w:rsidP="004322ED">
            <w:pPr>
              <w:pStyle w:val="TAL"/>
              <w:rPr>
                <w:rFonts w:cs="Arial"/>
                <w:iCs/>
                <w:snapToGrid w:val="0"/>
                <w:szCs w:val="18"/>
                <w:lang w:val="en-AU"/>
              </w:rPr>
            </w:pPr>
            <w:r>
              <w:rPr>
                <w:rFonts w:cs="Arial"/>
                <w:iCs/>
                <w:snapToGrid w:val="0"/>
                <w:szCs w:val="18"/>
                <w:lang w:val="en-AU"/>
              </w:rPr>
              <w:t>9.1.1</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383205" w14:textId="77777777" w:rsidR="0055099C" w:rsidRDefault="0055099C" w:rsidP="002D159C">
            <w:pPr>
              <w:pStyle w:val="TAL"/>
              <w:rPr>
                <w:rFonts w:cs="Arial"/>
                <w:iCs/>
                <w:snapToGrid w:val="0"/>
                <w:szCs w:val="18"/>
                <w:lang w:val="en-AU"/>
              </w:rPr>
            </w:pPr>
            <w:r>
              <w:rPr>
                <w:rFonts w:cs="Arial"/>
                <w:iCs/>
                <w:snapToGrid w:val="0"/>
                <w:szCs w:val="18"/>
                <w:lang w:val="en-AU"/>
              </w:rPr>
              <w:t>9.2.0</w:t>
            </w:r>
          </w:p>
        </w:tc>
      </w:tr>
      <w:tr w:rsidR="00F71C88" w:rsidRPr="009E6DDA" w14:paraId="4A12EEDB"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41073609" w14:textId="77777777" w:rsidR="00F71C88" w:rsidRDefault="00F71C88" w:rsidP="00CA3571">
            <w:pPr>
              <w:pStyle w:val="TAL"/>
              <w:rPr>
                <w:rFonts w:cs="Arial"/>
                <w:szCs w:val="18"/>
              </w:rPr>
            </w:pPr>
            <w:r>
              <w:rPr>
                <w:rFonts w:cs="Arial"/>
                <w:szCs w:val="18"/>
              </w:rPr>
              <w:t>2010-09</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4CB0CB1D" w14:textId="77777777" w:rsidR="00F71C88" w:rsidRDefault="00F71C88" w:rsidP="00CA3571">
            <w:pPr>
              <w:pStyle w:val="TAL"/>
              <w:jc w:val="center"/>
              <w:rPr>
                <w:rFonts w:cs="Arial"/>
                <w:iCs/>
                <w:snapToGrid w:val="0"/>
                <w:szCs w:val="18"/>
                <w:lang w:val="fi-FI"/>
              </w:rPr>
            </w:pPr>
            <w:r>
              <w:rPr>
                <w:rFonts w:cs="Arial"/>
                <w:iCs/>
                <w:snapToGrid w:val="0"/>
                <w:szCs w:val="18"/>
                <w:lang w:val="fi-FI"/>
              </w:rPr>
              <w:t>47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6CFB31" w14:textId="77777777" w:rsidR="00F71C88" w:rsidRPr="00F71C88" w:rsidRDefault="00F71C88" w:rsidP="00CA3571">
            <w:pPr>
              <w:pStyle w:val="TAL"/>
              <w:rPr>
                <w:rFonts w:cs="Arial"/>
                <w:szCs w:val="18"/>
              </w:rPr>
            </w:pPr>
            <w:r w:rsidRPr="00F71C88">
              <w:rPr>
                <w:rFonts w:cs="Arial"/>
                <w:szCs w:val="18"/>
              </w:rPr>
              <w:t>GP-101202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D509B" w14:textId="77777777" w:rsidR="00F71C88" w:rsidRDefault="00F71C88" w:rsidP="00CA3571">
            <w:pPr>
              <w:pStyle w:val="TAL"/>
              <w:rPr>
                <w:rFonts w:cs="Arial"/>
                <w:iCs/>
                <w:snapToGrid w:val="0"/>
                <w:szCs w:val="18"/>
                <w:lang w:val="fi-FI"/>
              </w:rPr>
            </w:pPr>
            <w:r>
              <w:rPr>
                <w:rFonts w:cs="Arial"/>
                <w:iCs/>
                <w:snapToGrid w:val="0"/>
                <w:szCs w:val="18"/>
                <w:lang w:val="fi-FI"/>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3A20EE" w14:textId="77777777" w:rsidR="00F71C88" w:rsidRDefault="00F71C88" w:rsidP="00CA3571">
            <w:pPr>
              <w:pStyle w:val="TAL"/>
              <w:rPr>
                <w:rFonts w:cs="Arial"/>
                <w:iCs/>
                <w:snapToGrid w:val="0"/>
                <w:szCs w:val="18"/>
                <w:lang w:val="fi-FI"/>
              </w:rPr>
            </w:pP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200DFD0A" w14:textId="77777777" w:rsidR="00F71C88" w:rsidRPr="00F71C88" w:rsidRDefault="00F71C88" w:rsidP="002D159C">
            <w:pPr>
              <w:pStyle w:val="TAL"/>
              <w:rPr>
                <w:rFonts w:cs="Arial"/>
                <w:iCs/>
                <w:snapToGrid w:val="0"/>
                <w:szCs w:val="18"/>
                <w:lang w:val="en-AU"/>
              </w:rPr>
            </w:pPr>
            <w:r w:rsidRPr="00F71C88">
              <w:rPr>
                <w:rFonts w:cs="Arial"/>
                <w:iCs/>
                <w:snapToGrid w:val="0"/>
                <w:szCs w:val="18"/>
                <w:lang w:val="en-AU"/>
              </w:rPr>
              <w:t>Link to System Mapping Scheme and Verification for MUROS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3B13369" w14:textId="77777777" w:rsidR="00F71C88" w:rsidRDefault="00F71C88" w:rsidP="004322ED">
            <w:pPr>
              <w:pStyle w:val="TAL"/>
              <w:rPr>
                <w:rFonts w:cs="Arial"/>
                <w:iCs/>
                <w:snapToGrid w:val="0"/>
                <w:szCs w:val="18"/>
                <w:lang w:val="en-AU"/>
              </w:rPr>
            </w:pPr>
            <w:r>
              <w:rPr>
                <w:rFonts w:cs="Arial"/>
                <w:iCs/>
                <w:snapToGrid w:val="0"/>
                <w:szCs w:val="18"/>
                <w:lang w:val="en-AU"/>
              </w:rPr>
              <w:t>9.2.0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0E279F" w14:textId="77777777" w:rsidR="00F71C88" w:rsidRDefault="00F71C88" w:rsidP="002D159C">
            <w:pPr>
              <w:pStyle w:val="TAL"/>
              <w:rPr>
                <w:rFonts w:cs="Arial"/>
                <w:iCs/>
                <w:snapToGrid w:val="0"/>
                <w:szCs w:val="18"/>
                <w:lang w:val="en-AU"/>
              </w:rPr>
            </w:pPr>
            <w:r>
              <w:rPr>
                <w:rFonts w:cs="Arial"/>
                <w:iCs/>
                <w:snapToGrid w:val="0"/>
                <w:szCs w:val="18"/>
                <w:lang w:val="en-AU"/>
              </w:rPr>
              <w:t>9.3.0</w:t>
            </w:r>
          </w:p>
        </w:tc>
      </w:tr>
      <w:tr w:rsidR="00F71C88" w:rsidRPr="009E6DDA" w14:paraId="787203F9"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53621735" w14:textId="77777777" w:rsidR="00F71C88" w:rsidRDefault="00F71C88" w:rsidP="00CA3571">
            <w:pPr>
              <w:pStyle w:val="TAL"/>
              <w:rPr>
                <w:rFonts w:cs="Arial"/>
                <w:szCs w:val="18"/>
              </w:rPr>
            </w:pPr>
            <w:r>
              <w:rPr>
                <w:rFonts w:cs="Arial"/>
                <w:szCs w:val="18"/>
              </w:rPr>
              <w:t>2010-09</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75212950" w14:textId="77777777" w:rsidR="00F71C88" w:rsidRDefault="00F71C88" w:rsidP="00CA3571">
            <w:pPr>
              <w:pStyle w:val="TAL"/>
              <w:jc w:val="center"/>
              <w:rPr>
                <w:rFonts w:cs="Arial"/>
                <w:iCs/>
                <w:snapToGrid w:val="0"/>
                <w:szCs w:val="18"/>
                <w:lang w:val="fi-FI"/>
              </w:rPr>
            </w:pPr>
            <w:r>
              <w:rPr>
                <w:rFonts w:cs="Arial"/>
                <w:iCs/>
                <w:snapToGrid w:val="0"/>
                <w:szCs w:val="18"/>
                <w:lang w:val="fi-FI"/>
              </w:rPr>
              <w:t>47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AD2D5" w14:textId="77777777" w:rsidR="00F71C88" w:rsidRPr="00A15D93" w:rsidRDefault="00F71C88" w:rsidP="00CA3571">
            <w:pPr>
              <w:pStyle w:val="TAL"/>
              <w:rPr>
                <w:rFonts w:cs="Arial"/>
                <w:szCs w:val="18"/>
              </w:rPr>
            </w:pPr>
            <w:r>
              <w:rPr>
                <w:rFonts w:cs="Arial"/>
                <w:szCs w:val="18"/>
              </w:rPr>
              <w:t>GP-10</w:t>
            </w:r>
            <w:r w:rsidR="00A15D93" w:rsidRPr="00A15D93">
              <w:rPr>
                <w:rFonts w:cs="Arial"/>
                <w:szCs w:val="18"/>
              </w:rPr>
              <w:t>1643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F718" w14:textId="77777777" w:rsidR="00F71C88" w:rsidRDefault="00A15D93" w:rsidP="00CA3571">
            <w:pPr>
              <w:pStyle w:val="TAL"/>
              <w:rPr>
                <w:rFonts w:cs="Arial"/>
                <w:iCs/>
                <w:snapToGrid w:val="0"/>
                <w:szCs w:val="18"/>
                <w:lang w:val="fi-FI"/>
              </w:rPr>
            </w:pPr>
            <w:r>
              <w:rPr>
                <w:rFonts w:cs="Arial"/>
                <w:iCs/>
                <w:snapToGrid w:val="0"/>
                <w:szCs w:val="18"/>
                <w:lang w:val="fi-FI"/>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3212A9" w14:textId="77777777" w:rsidR="00F71C88" w:rsidRDefault="00A15D93" w:rsidP="00CA3571">
            <w:pPr>
              <w:pStyle w:val="TAL"/>
              <w:rPr>
                <w:rFonts w:cs="Arial"/>
                <w:iCs/>
                <w:snapToGrid w:val="0"/>
                <w:szCs w:val="18"/>
                <w:lang w:val="fi-FI"/>
              </w:rPr>
            </w:pPr>
            <w:r>
              <w:rPr>
                <w:rFonts w:cs="Arial"/>
                <w:iCs/>
                <w:snapToGrid w:val="0"/>
                <w:szCs w:val="18"/>
                <w:lang w:val="fi-FI"/>
              </w:rPr>
              <w:t>3</w:t>
            </w: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3102A70D" w14:textId="77777777" w:rsidR="00F71C88" w:rsidRPr="00A15D93" w:rsidRDefault="00A15D93" w:rsidP="002D159C">
            <w:pPr>
              <w:pStyle w:val="TAL"/>
              <w:rPr>
                <w:rFonts w:cs="Arial"/>
                <w:iCs/>
                <w:snapToGrid w:val="0"/>
                <w:szCs w:val="18"/>
                <w:lang w:val="en-AU"/>
              </w:rPr>
            </w:pPr>
            <w:r w:rsidRPr="00A15D93">
              <w:rPr>
                <w:rFonts w:cs="Arial"/>
                <w:iCs/>
                <w:snapToGrid w:val="0"/>
                <w:szCs w:val="18"/>
                <w:lang w:val="en-AU"/>
              </w:rPr>
              <w:t>System Performance Evaluation with MAIO Hopping Scheme for MUROS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CF6667" w14:textId="77777777" w:rsidR="00F71C88" w:rsidRDefault="00F71C88" w:rsidP="004322ED">
            <w:pPr>
              <w:pStyle w:val="TAL"/>
              <w:rPr>
                <w:rFonts w:cs="Arial"/>
                <w:iCs/>
                <w:snapToGrid w:val="0"/>
                <w:szCs w:val="18"/>
                <w:lang w:val="en-AU"/>
              </w:rPr>
            </w:pPr>
            <w:r>
              <w:rPr>
                <w:rFonts w:cs="Arial"/>
                <w:iCs/>
                <w:snapToGrid w:val="0"/>
                <w:szCs w:val="18"/>
                <w:lang w:val="en-AU"/>
              </w:rPr>
              <w:t>9.2.0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8985E9A" w14:textId="77777777" w:rsidR="00F71C88" w:rsidRDefault="00F71C88" w:rsidP="002D159C">
            <w:pPr>
              <w:pStyle w:val="TAL"/>
              <w:rPr>
                <w:rFonts w:cs="Arial"/>
                <w:iCs/>
                <w:snapToGrid w:val="0"/>
                <w:szCs w:val="18"/>
                <w:lang w:val="en-AU"/>
              </w:rPr>
            </w:pPr>
            <w:r>
              <w:rPr>
                <w:rFonts w:cs="Arial"/>
                <w:iCs/>
                <w:snapToGrid w:val="0"/>
                <w:szCs w:val="18"/>
                <w:lang w:val="en-AU"/>
              </w:rPr>
              <w:t>9.3.0</w:t>
            </w:r>
          </w:p>
        </w:tc>
      </w:tr>
      <w:tr w:rsidR="00F71C88" w:rsidRPr="009E6DDA" w14:paraId="66ED6A22"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490F52FB" w14:textId="77777777" w:rsidR="00F71C88" w:rsidRDefault="00F71C88" w:rsidP="00CA3571">
            <w:pPr>
              <w:pStyle w:val="TAL"/>
              <w:rPr>
                <w:rFonts w:cs="Arial"/>
                <w:szCs w:val="18"/>
              </w:rPr>
            </w:pPr>
            <w:r>
              <w:rPr>
                <w:rFonts w:cs="Arial"/>
                <w:szCs w:val="18"/>
              </w:rPr>
              <w:t>2010-09</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6BEF33D5" w14:textId="77777777" w:rsidR="00F71C88" w:rsidRDefault="00F71C88" w:rsidP="00CA3571">
            <w:pPr>
              <w:pStyle w:val="TAL"/>
              <w:jc w:val="center"/>
              <w:rPr>
                <w:rFonts w:cs="Arial"/>
                <w:iCs/>
                <w:snapToGrid w:val="0"/>
                <w:szCs w:val="18"/>
                <w:lang w:val="fi-FI"/>
              </w:rPr>
            </w:pPr>
            <w:r>
              <w:rPr>
                <w:rFonts w:cs="Arial"/>
                <w:iCs/>
                <w:snapToGrid w:val="0"/>
                <w:szCs w:val="18"/>
                <w:lang w:val="fi-FI"/>
              </w:rPr>
              <w:t>47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A46B9D" w14:textId="77777777" w:rsidR="00F71C88" w:rsidRPr="00B42F3E" w:rsidRDefault="00F71C88" w:rsidP="00CA3571">
            <w:pPr>
              <w:pStyle w:val="TAL"/>
              <w:rPr>
                <w:rFonts w:cs="Arial"/>
                <w:szCs w:val="18"/>
              </w:rPr>
            </w:pPr>
            <w:r>
              <w:rPr>
                <w:rFonts w:cs="Arial"/>
                <w:szCs w:val="18"/>
              </w:rPr>
              <w:t>GP-10</w:t>
            </w:r>
            <w:r w:rsidR="00B42F3E" w:rsidRPr="00B42F3E">
              <w:rPr>
                <w:rFonts w:cs="Arial"/>
                <w:szCs w:val="18"/>
              </w:rPr>
              <w:t>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13BFB" w14:textId="77777777" w:rsidR="00F71C88" w:rsidRDefault="00B42F3E" w:rsidP="00CA3571">
            <w:pPr>
              <w:pStyle w:val="TAL"/>
              <w:rPr>
                <w:rFonts w:cs="Arial"/>
                <w:iCs/>
                <w:snapToGrid w:val="0"/>
                <w:szCs w:val="18"/>
                <w:lang w:val="fi-FI"/>
              </w:rPr>
            </w:pPr>
            <w:r>
              <w:rPr>
                <w:rFonts w:cs="Arial"/>
                <w:iCs/>
                <w:snapToGrid w:val="0"/>
                <w:szCs w:val="18"/>
                <w:lang w:val="fi-FI"/>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26CCC5" w14:textId="77777777" w:rsidR="00F71C88" w:rsidRDefault="00B42F3E" w:rsidP="00CA3571">
            <w:pPr>
              <w:pStyle w:val="TAL"/>
              <w:rPr>
                <w:rFonts w:cs="Arial"/>
                <w:iCs/>
                <w:snapToGrid w:val="0"/>
                <w:szCs w:val="18"/>
                <w:lang w:val="fi-FI"/>
              </w:rPr>
            </w:pPr>
            <w:r>
              <w:rPr>
                <w:rFonts w:cs="Arial"/>
                <w:iCs/>
                <w:snapToGrid w:val="0"/>
                <w:szCs w:val="18"/>
                <w:lang w:val="fi-FI"/>
              </w:rPr>
              <w:t>2</w:t>
            </w: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038A9170" w14:textId="77777777" w:rsidR="00F71C88" w:rsidRPr="00B42F3E" w:rsidRDefault="00B42F3E" w:rsidP="002D159C">
            <w:pPr>
              <w:pStyle w:val="TAL"/>
              <w:rPr>
                <w:rFonts w:cs="Arial"/>
                <w:iCs/>
                <w:snapToGrid w:val="0"/>
                <w:szCs w:val="18"/>
                <w:lang w:val="en-AU"/>
              </w:rPr>
            </w:pPr>
            <w:r w:rsidRPr="00B42F3E">
              <w:rPr>
                <w:rFonts w:cs="Arial"/>
                <w:iCs/>
                <w:snapToGrid w:val="0"/>
                <w:szCs w:val="18"/>
                <w:lang w:val="en-AU"/>
              </w:rPr>
              <w:t>Optimised Tx pulse investigation: updated modelling description and system performance results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5FA3081" w14:textId="77777777" w:rsidR="00F71C88" w:rsidRDefault="00F71C88" w:rsidP="004322ED">
            <w:pPr>
              <w:pStyle w:val="TAL"/>
              <w:rPr>
                <w:rFonts w:cs="Arial"/>
                <w:iCs/>
                <w:snapToGrid w:val="0"/>
                <w:szCs w:val="18"/>
                <w:lang w:val="en-AU"/>
              </w:rPr>
            </w:pPr>
            <w:r>
              <w:rPr>
                <w:rFonts w:cs="Arial"/>
                <w:iCs/>
                <w:snapToGrid w:val="0"/>
                <w:szCs w:val="18"/>
                <w:lang w:val="en-AU"/>
              </w:rPr>
              <w:t>9.2.0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23B542" w14:textId="77777777" w:rsidR="00F71C88" w:rsidRDefault="00F71C88" w:rsidP="002D159C">
            <w:pPr>
              <w:pStyle w:val="TAL"/>
              <w:rPr>
                <w:rFonts w:cs="Arial"/>
                <w:iCs/>
                <w:snapToGrid w:val="0"/>
                <w:szCs w:val="18"/>
                <w:lang w:val="en-AU"/>
              </w:rPr>
            </w:pPr>
            <w:r>
              <w:rPr>
                <w:rFonts w:cs="Arial"/>
                <w:iCs/>
                <w:snapToGrid w:val="0"/>
                <w:szCs w:val="18"/>
                <w:lang w:val="en-AU"/>
              </w:rPr>
              <w:t>9.3.0</w:t>
            </w:r>
          </w:p>
        </w:tc>
      </w:tr>
      <w:tr w:rsidR="007B0291" w:rsidRPr="009E6DDA" w14:paraId="69C245A8"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3D0D8D4B" w14:textId="77777777" w:rsidR="007B0291" w:rsidRDefault="007B0291" w:rsidP="00CA3571">
            <w:pPr>
              <w:pStyle w:val="TAL"/>
              <w:rPr>
                <w:rFonts w:cs="Arial"/>
                <w:szCs w:val="18"/>
              </w:rPr>
            </w:pPr>
            <w:r>
              <w:rPr>
                <w:rFonts w:cs="Arial"/>
                <w:szCs w:val="18"/>
              </w:rPr>
              <w:t>2010-11</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4BF24226" w14:textId="77777777" w:rsidR="007B0291" w:rsidRDefault="007B0291" w:rsidP="00CA3571">
            <w:pPr>
              <w:pStyle w:val="TAL"/>
              <w:jc w:val="center"/>
              <w:rPr>
                <w:rFonts w:cs="Arial"/>
                <w:iCs/>
                <w:snapToGrid w:val="0"/>
                <w:szCs w:val="18"/>
                <w:lang w:val="fi-FI"/>
              </w:rPr>
            </w:pPr>
            <w:r>
              <w:rPr>
                <w:rFonts w:cs="Arial"/>
                <w:iCs/>
                <w:snapToGrid w:val="0"/>
                <w:szCs w:val="18"/>
                <w:lang w:val="fi-FI"/>
              </w:rPr>
              <w:t>48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E085B8" w14:textId="77777777" w:rsidR="007B0291" w:rsidRDefault="007B0291" w:rsidP="00CA3571">
            <w:pPr>
              <w:pStyle w:val="TAL"/>
              <w:rPr>
                <w:rFonts w:cs="Arial"/>
                <w:szCs w:val="18"/>
              </w:rPr>
            </w:pPr>
            <w:r>
              <w:rPr>
                <w:rFonts w:cs="Arial"/>
                <w:szCs w:val="18"/>
              </w:rPr>
              <w:t>GP-101845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BC7B" w14:textId="77777777" w:rsidR="007B0291" w:rsidRDefault="007B0291" w:rsidP="00CA3571">
            <w:pPr>
              <w:pStyle w:val="TAL"/>
              <w:rPr>
                <w:rFonts w:cs="Arial"/>
                <w:iCs/>
                <w:snapToGrid w:val="0"/>
                <w:szCs w:val="18"/>
                <w:lang w:val="fi-FI"/>
              </w:rPr>
            </w:pPr>
            <w:r>
              <w:rPr>
                <w:rFonts w:cs="Arial"/>
                <w:iCs/>
                <w:snapToGrid w:val="0"/>
                <w:szCs w:val="18"/>
                <w:lang w:val="fi-FI"/>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29B651" w14:textId="77777777" w:rsidR="007B0291" w:rsidRDefault="007B0291" w:rsidP="00CA3571">
            <w:pPr>
              <w:pStyle w:val="TAL"/>
              <w:rPr>
                <w:rFonts w:cs="Arial"/>
                <w:iCs/>
                <w:snapToGrid w:val="0"/>
                <w:szCs w:val="18"/>
                <w:lang w:val="fi-FI"/>
              </w:rPr>
            </w:pP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6C44102C" w14:textId="77777777" w:rsidR="007B0291" w:rsidRPr="007B0291" w:rsidRDefault="007B0291" w:rsidP="002D159C">
            <w:pPr>
              <w:pStyle w:val="TAL"/>
              <w:rPr>
                <w:rFonts w:cs="Arial"/>
                <w:iCs/>
                <w:snapToGrid w:val="0"/>
                <w:szCs w:val="18"/>
                <w:lang w:val="en-AU"/>
              </w:rPr>
            </w:pPr>
            <w:r w:rsidRPr="007B0291">
              <w:rPr>
                <w:rFonts w:cs="Arial"/>
                <w:iCs/>
                <w:snapToGrid w:val="0"/>
                <w:szCs w:val="18"/>
                <w:lang w:val="en-AU"/>
              </w:rPr>
              <w:t>System level evaluation and modelling methodology of wide pulse shape for VAMOS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2D6485" w14:textId="77777777" w:rsidR="007B0291" w:rsidRDefault="007B0291" w:rsidP="006F3A73">
            <w:pPr>
              <w:pStyle w:val="TAL"/>
              <w:rPr>
                <w:rFonts w:cs="Arial"/>
                <w:iCs/>
                <w:snapToGrid w:val="0"/>
                <w:szCs w:val="18"/>
                <w:lang w:val="en-AU"/>
              </w:rPr>
            </w:pPr>
            <w:r>
              <w:rPr>
                <w:rFonts w:cs="Arial"/>
                <w:iCs/>
                <w:snapToGrid w:val="0"/>
                <w:szCs w:val="18"/>
                <w:lang w:val="en-AU"/>
              </w:rPr>
              <w:t>9.3.0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A75F19A" w14:textId="77777777" w:rsidR="007B0291" w:rsidRDefault="007B0291" w:rsidP="006F3A73">
            <w:pPr>
              <w:pStyle w:val="TAL"/>
              <w:rPr>
                <w:rFonts w:cs="Arial"/>
                <w:iCs/>
                <w:snapToGrid w:val="0"/>
                <w:szCs w:val="18"/>
                <w:lang w:val="en-AU"/>
              </w:rPr>
            </w:pPr>
            <w:r>
              <w:rPr>
                <w:rFonts w:cs="Arial"/>
                <w:iCs/>
                <w:snapToGrid w:val="0"/>
                <w:szCs w:val="18"/>
                <w:lang w:val="en-AU"/>
              </w:rPr>
              <w:t>9.4.0</w:t>
            </w:r>
          </w:p>
        </w:tc>
      </w:tr>
      <w:tr w:rsidR="007B0291" w:rsidRPr="009E6DDA" w14:paraId="1CEDA3F6"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5CF73E62" w14:textId="77777777" w:rsidR="007B0291" w:rsidRDefault="007B0291" w:rsidP="00CA3571">
            <w:pPr>
              <w:pStyle w:val="TAL"/>
              <w:rPr>
                <w:rFonts w:cs="Arial"/>
                <w:szCs w:val="18"/>
              </w:rPr>
            </w:pPr>
            <w:r>
              <w:rPr>
                <w:rFonts w:cs="Arial"/>
                <w:szCs w:val="18"/>
              </w:rPr>
              <w:t>2010-11</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14211537" w14:textId="77777777" w:rsidR="007B0291" w:rsidRDefault="007B0291" w:rsidP="00CA3571">
            <w:pPr>
              <w:pStyle w:val="TAL"/>
              <w:jc w:val="center"/>
              <w:rPr>
                <w:rFonts w:cs="Arial"/>
                <w:iCs/>
                <w:snapToGrid w:val="0"/>
                <w:szCs w:val="18"/>
                <w:lang w:val="fi-FI"/>
              </w:rPr>
            </w:pPr>
            <w:r>
              <w:rPr>
                <w:rFonts w:cs="Arial"/>
                <w:iCs/>
                <w:snapToGrid w:val="0"/>
                <w:szCs w:val="18"/>
                <w:lang w:val="fi-FI"/>
              </w:rPr>
              <w:t>48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3789C3" w14:textId="77777777" w:rsidR="007B0291" w:rsidRDefault="007B0291" w:rsidP="00CA3571">
            <w:pPr>
              <w:pStyle w:val="TAL"/>
              <w:rPr>
                <w:rFonts w:cs="Arial"/>
                <w:szCs w:val="18"/>
              </w:rPr>
            </w:pPr>
            <w:r>
              <w:rPr>
                <w:rFonts w:cs="Arial"/>
                <w:szCs w:val="18"/>
              </w:rPr>
              <w:t>GP-101960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CF32D" w14:textId="77777777" w:rsidR="007B0291" w:rsidRDefault="00CF14F8" w:rsidP="00CA3571">
            <w:pPr>
              <w:pStyle w:val="TAL"/>
              <w:rPr>
                <w:rFonts w:cs="Arial"/>
                <w:iCs/>
                <w:snapToGrid w:val="0"/>
                <w:szCs w:val="18"/>
                <w:lang w:val="fi-FI"/>
              </w:rPr>
            </w:pPr>
            <w:r>
              <w:rPr>
                <w:rFonts w:cs="Arial"/>
                <w:iCs/>
                <w:snapToGrid w:val="0"/>
                <w:szCs w:val="18"/>
                <w:lang w:val="fi-FI"/>
              </w:rPr>
              <w:t>0021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9F06C" w14:textId="77777777" w:rsidR="007B0291" w:rsidRDefault="00CF14F8" w:rsidP="00CA3571">
            <w:pPr>
              <w:pStyle w:val="TAL"/>
              <w:rPr>
                <w:rFonts w:cs="Arial"/>
                <w:iCs/>
                <w:snapToGrid w:val="0"/>
                <w:szCs w:val="18"/>
                <w:lang w:val="fi-FI"/>
              </w:rPr>
            </w:pPr>
            <w:r>
              <w:rPr>
                <w:rFonts w:cs="Arial"/>
                <w:iCs/>
                <w:snapToGrid w:val="0"/>
                <w:szCs w:val="18"/>
                <w:lang w:val="fi-FI"/>
              </w:rPr>
              <w:t>2</w:t>
            </w: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19892871" w14:textId="77777777" w:rsidR="007B0291" w:rsidRPr="00CF14F8" w:rsidRDefault="00CF14F8" w:rsidP="002D159C">
            <w:pPr>
              <w:pStyle w:val="TAL"/>
              <w:rPr>
                <w:rFonts w:cs="Arial"/>
                <w:iCs/>
                <w:snapToGrid w:val="0"/>
                <w:szCs w:val="18"/>
                <w:lang w:val="en-AU"/>
              </w:rPr>
            </w:pPr>
            <w:r w:rsidRPr="00CF14F8">
              <w:rPr>
                <w:rFonts w:cs="Arial"/>
                <w:iCs/>
                <w:snapToGrid w:val="0"/>
                <w:szCs w:val="18"/>
                <w:lang w:val="en-AU"/>
              </w:rPr>
              <w:t>Correction of verification figures in Tx pulse shape investigation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E13C49" w14:textId="77777777" w:rsidR="007B0291" w:rsidRDefault="007B0291" w:rsidP="006F3A73">
            <w:pPr>
              <w:pStyle w:val="TAL"/>
              <w:rPr>
                <w:rFonts w:cs="Arial"/>
                <w:iCs/>
                <w:snapToGrid w:val="0"/>
                <w:szCs w:val="18"/>
                <w:lang w:val="en-AU"/>
              </w:rPr>
            </w:pPr>
            <w:r>
              <w:rPr>
                <w:rFonts w:cs="Arial"/>
                <w:iCs/>
                <w:snapToGrid w:val="0"/>
                <w:szCs w:val="18"/>
                <w:lang w:val="en-AU"/>
              </w:rPr>
              <w:t>9.3.0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4D29012" w14:textId="77777777" w:rsidR="007B0291" w:rsidRDefault="007B0291" w:rsidP="006F3A73">
            <w:pPr>
              <w:pStyle w:val="TAL"/>
              <w:rPr>
                <w:rFonts w:cs="Arial"/>
                <w:iCs/>
                <w:snapToGrid w:val="0"/>
                <w:szCs w:val="18"/>
                <w:lang w:val="en-AU"/>
              </w:rPr>
            </w:pPr>
            <w:r>
              <w:rPr>
                <w:rFonts w:cs="Arial"/>
                <w:iCs/>
                <w:snapToGrid w:val="0"/>
                <w:szCs w:val="18"/>
                <w:lang w:val="en-AU"/>
              </w:rPr>
              <w:t>9.4.0</w:t>
            </w:r>
          </w:p>
        </w:tc>
      </w:tr>
      <w:tr w:rsidR="007B0291" w:rsidRPr="009E6DDA" w14:paraId="6983160E"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63B7C84A" w14:textId="77777777" w:rsidR="007B0291" w:rsidRDefault="007B0291" w:rsidP="00CA3571">
            <w:pPr>
              <w:pStyle w:val="TAL"/>
              <w:rPr>
                <w:rFonts w:cs="Arial"/>
                <w:szCs w:val="18"/>
              </w:rPr>
            </w:pPr>
            <w:r>
              <w:rPr>
                <w:rFonts w:cs="Arial"/>
                <w:szCs w:val="18"/>
              </w:rPr>
              <w:t>2010-11</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1C8BBA5E" w14:textId="77777777" w:rsidR="007B0291" w:rsidRDefault="007B0291" w:rsidP="00CA3571">
            <w:pPr>
              <w:pStyle w:val="TAL"/>
              <w:jc w:val="center"/>
              <w:rPr>
                <w:rFonts w:cs="Arial"/>
                <w:iCs/>
                <w:snapToGrid w:val="0"/>
                <w:szCs w:val="18"/>
                <w:lang w:val="fi-FI"/>
              </w:rPr>
            </w:pPr>
            <w:r>
              <w:rPr>
                <w:rFonts w:cs="Arial"/>
                <w:iCs/>
                <w:snapToGrid w:val="0"/>
                <w:szCs w:val="18"/>
                <w:lang w:val="fi-FI"/>
              </w:rPr>
              <w:t>48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7968D0" w14:textId="77777777" w:rsidR="007B0291" w:rsidRDefault="007B0291" w:rsidP="00CA3571">
            <w:pPr>
              <w:pStyle w:val="TAL"/>
              <w:rPr>
                <w:rFonts w:cs="Arial"/>
                <w:szCs w:val="18"/>
              </w:rPr>
            </w:pPr>
            <w:r>
              <w:rPr>
                <w:rFonts w:cs="Arial"/>
                <w:szCs w:val="18"/>
              </w:rPr>
              <w:t>GP-102044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6C409" w14:textId="77777777" w:rsidR="007B0291" w:rsidRDefault="00033088" w:rsidP="00CA3571">
            <w:pPr>
              <w:pStyle w:val="TAL"/>
              <w:rPr>
                <w:rFonts w:cs="Arial"/>
                <w:iCs/>
                <w:snapToGrid w:val="0"/>
                <w:szCs w:val="18"/>
                <w:lang w:val="fi-FI"/>
              </w:rPr>
            </w:pPr>
            <w:r>
              <w:rPr>
                <w:rFonts w:cs="Arial"/>
                <w:iCs/>
                <w:snapToGrid w:val="0"/>
                <w:szCs w:val="18"/>
                <w:lang w:val="fi-FI"/>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B6A41" w14:textId="77777777" w:rsidR="007B0291" w:rsidRDefault="00033088" w:rsidP="00CA3571">
            <w:pPr>
              <w:pStyle w:val="TAL"/>
              <w:rPr>
                <w:rFonts w:cs="Arial"/>
                <w:iCs/>
                <w:snapToGrid w:val="0"/>
                <w:szCs w:val="18"/>
                <w:lang w:val="fi-FI"/>
              </w:rPr>
            </w:pPr>
            <w:r>
              <w:rPr>
                <w:rFonts w:cs="Arial"/>
                <w:iCs/>
                <w:snapToGrid w:val="0"/>
                <w:szCs w:val="18"/>
                <w:lang w:val="fi-FI"/>
              </w:rPr>
              <w:t>3</w:t>
            </w: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0478296A" w14:textId="77777777" w:rsidR="007B0291" w:rsidRPr="00033088" w:rsidRDefault="00033088" w:rsidP="002D159C">
            <w:pPr>
              <w:pStyle w:val="TAL"/>
              <w:rPr>
                <w:rFonts w:cs="Arial"/>
                <w:iCs/>
                <w:snapToGrid w:val="0"/>
                <w:szCs w:val="18"/>
                <w:lang w:val="en-AU"/>
              </w:rPr>
            </w:pPr>
            <w:r w:rsidRPr="00033088">
              <w:rPr>
                <w:rFonts w:cs="Arial"/>
                <w:iCs/>
                <w:snapToGrid w:val="0"/>
                <w:szCs w:val="18"/>
                <w:lang w:val="en-AU"/>
              </w:rPr>
              <w:t>Update of section 13 (Conclusions)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D98D45" w14:textId="77777777" w:rsidR="007B0291" w:rsidRDefault="007B0291" w:rsidP="006F3A73">
            <w:pPr>
              <w:pStyle w:val="TAL"/>
              <w:rPr>
                <w:rFonts w:cs="Arial"/>
                <w:iCs/>
                <w:snapToGrid w:val="0"/>
                <w:szCs w:val="18"/>
                <w:lang w:val="en-AU"/>
              </w:rPr>
            </w:pPr>
            <w:r>
              <w:rPr>
                <w:rFonts w:cs="Arial"/>
                <w:iCs/>
                <w:snapToGrid w:val="0"/>
                <w:szCs w:val="18"/>
                <w:lang w:val="en-AU"/>
              </w:rPr>
              <w:t>9.3.0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50D47AB" w14:textId="77777777" w:rsidR="007B0291" w:rsidRDefault="007B0291" w:rsidP="006F3A73">
            <w:pPr>
              <w:pStyle w:val="TAL"/>
              <w:rPr>
                <w:rFonts w:cs="Arial"/>
                <w:iCs/>
                <w:snapToGrid w:val="0"/>
                <w:szCs w:val="18"/>
                <w:lang w:val="en-AU"/>
              </w:rPr>
            </w:pPr>
            <w:r>
              <w:rPr>
                <w:rFonts w:cs="Arial"/>
                <w:iCs/>
                <w:snapToGrid w:val="0"/>
                <w:szCs w:val="18"/>
                <w:lang w:val="en-AU"/>
              </w:rPr>
              <w:t>9.4.0</w:t>
            </w:r>
          </w:p>
        </w:tc>
      </w:tr>
      <w:tr w:rsidR="007B0291" w:rsidRPr="009E6DDA" w14:paraId="69C10F2F"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64F1F3FF" w14:textId="77777777" w:rsidR="007B0291" w:rsidRDefault="007B0291" w:rsidP="00CA3571">
            <w:pPr>
              <w:pStyle w:val="TAL"/>
              <w:rPr>
                <w:rFonts w:cs="Arial"/>
                <w:szCs w:val="18"/>
              </w:rPr>
            </w:pPr>
            <w:r>
              <w:rPr>
                <w:rFonts w:cs="Arial"/>
                <w:szCs w:val="18"/>
              </w:rPr>
              <w:t>2010-11</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312A6078" w14:textId="77777777" w:rsidR="007B0291" w:rsidRDefault="007B0291" w:rsidP="00CA3571">
            <w:pPr>
              <w:pStyle w:val="TAL"/>
              <w:jc w:val="center"/>
              <w:rPr>
                <w:rFonts w:cs="Arial"/>
                <w:iCs/>
                <w:snapToGrid w:val="0"/>
                <w:szCs w:val="18"/>
                <w:lang w:val="fi-FI"/>
              </w:rPr>
            </w:pPr>
            <w:r>
              <w:rPr>
                <w:rFonts w:cs="Arial"/>
                <w:iCs/>
                <w:snapToGrid w:val="0"/>
                <w:szCs w:val="18"/>
                <w:lang w:val="fi-FI"/>
              </w:rPr>
              <w:t>48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C3A579" w14:textId="77777777" w:rsidR="007B0291" w:rsidRDefault="007B0291" w:rsidP="00CA3571">
            <w:pPr>
              <w:pStyle w:val="TAL"/>
              <w:rPr>
                <w:rFonts w:cs="Arial"/>
                <w:szCs w:val="18"/>
              </w:rPr>
            </w:pPr>
            <w:r>
              <w:rPr>
                <w:rFonts w:cs="Arial"/>
                <w:szCs w:val="18"/>
              </w:rPr>
              <w:t>GP-102065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F08C" w14:textId="77777777" w:rsidR="007B0291" w:rsidRDefault="00033088" w:rsidP="00CA3571">
            <w:pPr>
              <w:pStyle w:val="TAL"/>
              <w:rPr>
                <w:rFonts w:cs="Arial"/>
                <w:iCs/>
                <w:snapToGrid w:val="0"/>
                <w:szCs w:val="18"/>
                <w:lang w:val="fi-FI"/>
              </w:rPr>
            </w:pPr>
            <w:r>
              <w:rPr>
                <w:rFonts w:cs="Arial"/>
                <w:iCs/>
                <w:snapToGrid w:val="0"/>
                <w:szCs w:val="18"/>
                <w:lang w:val="fi-FI"/>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BD951" w14:textId="77777777" w:rsidR="007B0291" w:rsidRDefault="00033088" w:rsidP="00CA3571">
            <w:pPr>
              <w:pStyle w:val="TAL"/>
              <w:rPr>
                <w:rFonts w:cs="Arial"/>
                <w:iCs/>
                <w:snapToGrid w:val="0"/>
                <w:szCs w:val="18"/>
                <w:lang w:val="fi-FI"/>
              </w:rPr>
            </w:pPr>
            <w:r>
              <w:rPr>
                <w:rFonts w:cs="Arial"/>
                <w:iCs/>
                <w:snapToGrid w:val="0"/>
                <w:szCs w:val="18"/>
                <w:lang w:val="fi-FI"/>
              </w:rPr>
              <w:t>2</w:t>
            </w: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04BCC395" w14:textId="77777777" w:rsidR="007B0291" w:rsidRPr="00DB0D02" w:rsidRDefault="00DB0D02" w:rsidP="002D159C">
            <w:pPr>
              <w:pStyle w:val="TAL"/>
              <w:rPr>
                <w:rFonts w:cs="Arial"/>
                <w:iCs/>
                <w:snapToGrid w:val="0"/>
                <w:szCs w:val="18"/>
                <w:lang w:val="en-AU"/>
              </w:rPr>
            </w:pPr>
            <w:r w:rsidRPr="00DB0D02">
              <w:rPr>
                <w:rFonts w:cs="Arial"/>
                <w:iCs/>
                <w:snapToGrid w:val="0"/>
                <w:szCs w:val="18"/>
                <w:lang w:val="en-AU"/>
              </w:rPr>
              <w:t>System performance comparison of the OPT2 Tx pulse shape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A7E5B9" w14:textId="77777777" w:rsidR="007B0291" w:rsidRDefault="007B0291" w:rsidP="006F3A73">
            <w:pPr>
              <w:pStyle w:val="TAL"/>
              <w:rPr>
                <w:rFonts w:cs="Arial"/>
                <w:iCs/>
                <w:snapToGrid w:val="0"/>
                <w:szCs w:val="18"/>
                <w:lang w:val="en-AU"/>
              </w:rPr>
            </w:pPr>
            <w:r>
              <w:rPr>
                <w:rFonts w:cs="Arial"/>
                <w:iCs/>
                <w:snapToGrid w:val="0"/>
                <w:szCs w:val="18"/>
                <w:lang w:val="en-AU"/>
              </w:rPr>
              <w:t>9.3.0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24C5B2" w14:textId="77777777" w:rsidR="007B0291" w:rsidRDefault="007B0291" w:rsidP="006F3A73">
            <w:pPr>
              <w:pStyle w:val="TAL"/>
              <w:rPr>
                <w:rFonts w:cs="Arial"/>
                <w:iCs/>
                <w:snapToGrid w:val="0"/>
                <w:szCs w:val="18"/>
                <w:lang w:val="en-AU"/>
              </w:rPr>
            </w:pPr>
            <w:r>
              <w:rPr>
                <w:rFonts w:cs="Arial"/>
                <w:iCs/>
                <w:snapToGrid w:val="0"/>
                <w:szCs w:val="18"/>
                <w:lang w:val="en-AU"/>
              </w:rPr>
              <w:t>9.4.0</w:t>
            </w:r>
          </w:p>
        </w:tc>
      </w:tr>
      <w:tr w:rsidR="00935208" w:rsidRPr="009E6DDA" w14:paraId="4758BDE5"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2E706FE4" w14:textId="77777777" w:rsidR="00935208" w:rsidRDefault="00935208" w:rsidP="00CA3571">
            <w:pPr>
              <w:pStyle w:val="TAL"/>
              <w:rPr>
                <w:rFonts w:cs="Arial"/>
                <w:szCs w:val="18"/>
              </w:rPr>
            </w:pPr>
            <w:r>
              <w:rPr>
                <w:rFonts w:cs="Arial"/>
                <w:szCs w:val="18"/>
              </w:rPr>
              <w:t>2011-03</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2A81544C" w14:textId="77777777" w:rsidR="00935208" w:rsidRDefault="00935208" w:rsidP="00CA3571">
            <w:pPr>
              <w:pStyle w:val="TAL"/>
              <w:jc w:val="center"/>
              <w:rPr>
                <w:rFonts w:cs="Arial"/>
                <w:iCs/>
                <w:snapToGrid w:val="0"/>
                <w:szCs w:val="18"/>
                <w:lang w:val="fi-FI"/>
              </w:rPr>
            </w:pPr>
            <w:r>
              <w:rPr>
                <w:rFonts w:cs="Arial"/>
                <w:iCs/>
                <w:snapToGrid w:val="0"/>
                <w:szCs w:val="18"/>
                <w:lang w:val="fi-FI"/>
              </w:rPr>
              <w:t>49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8BB29D" w14:textId="77777777" w:rsidR="00935208" w:rsidRDefault="00935208" w:rsidP="00CA3571">
            <w:pPr>
              <w:pStyle w:val="TAL"/>
              <w:rPr>
                <w:rFonts w:cs="Arial"/>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0040F" w14:textId="77777777" w:rsidR="00935208" w:rsidRDefault="00935208" w:rsidP="00CA3571">
            <w:pPr>
              <w:pStyle w:val="TAL"/>
              <w:rPr>
                <w:rFonts w:cs="Arial"/>
                <w:iCs/>
                <w:snapToGrid w:val="0"/>
                <w:szCs w:val="18"/>
                <w:lang w:val="fi-FI"/>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B870D0" w14:textId="77777777" w:rsidR="00935208" w:rsidRDefault="00935208" w:rsidP="00CA3571">
            <w:pPr>
              <w:pStyle w:val="TAL"/>
              <w:rPr>
                <w:rFonts w:cs="Arial"/>
                <w:iCs/>
                <w:snapToGrid w:val="0"/>
                <w:szCs w:val="18"/>
                <w:lang w:val="fi-FI"/>
              </w:rPr>
            </w:pP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06CCD2B4" w14:textId="77777777" w:rsidR="00935208" w:rsidRPr="00DB0D02" w:rsidRDefault="00935208" w:rsidP="002D159C">
            <w:pPr>
              <w:pStyle w:val="TAL"/>
              <w:rPr>
                <w:rFonts w:cs="Arial"/>
                <w:iCs/>
                <w:snapToGrid w:val="0"/>
                <w:szCs w:val="18"/>
                <w:lang w:val="en-AU"/>
              </w:rPr>
            </w:pPr>
            <w:r>
              <w:rPr>
                <w:rFonts w:cs="Arial"/>
                <w:iCs/>
                <w:snapToGrid w:val="0"/>
                <w:szCs w:val="18"/>
                <w:lang w:val="en-AU"/>
              </w:rPr>
              <w:t>Version for Release 10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ABBEF85" w14:textId="77777777" w:rsidR="00935208" w:rsidRDefault="00935208" w:rsidP="006F3A73">
            <w:pPr>
              <w:pStyle w:val="TAL"/>
              <w:rPr>
                <w:rFonts w:cs="Arial"/>
                <w:iCs/>
                <w:snapToGrid w:val="0"/>
                <w:szCs w:val="18"/>
                <w:lang w:val="en-AU"/>
              </w:rPr>
            </w:pPr>
            <w:r>
              <w:rPr>
                <w:rFonts w:cs="Arial"/>
                <w:iCs/>
                <w:snapToGrid w:val="0"/>
                <w:szCs w:val="18"/>
                <w:lang w:val="en-AU"/>
              </w:rPr>
              <w:t>9.4.0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E0C0FF" w14:textId="77777777" w:rsidR="00935208" w:rsidRDefault="00935208" w:rsidP="006F3A73">
            <w:pPr>
              <w:pStyle w:val="TAL"/>
              <w:rPr>
                <w:rFonts w:cs="Arial"/>
                <w:iCs/>
                <w:snapToGrid w:val="0"/>
                <w:szCs w:val="18"/>
                <w:lang w:val="en-AU"/>
              </w:rPr>
            </w:pPr>
            <w:r>
              <w:rPr>
                <w:rFonts w:cs="Arial"/>
                <w:iCs/>
                <w:snapToGrid w:val="0"/>
                <w:szCs w:val="18"/>
                <w:lang w:val="en-AU"/>
              </w:rPr>
              <w:t>10.0.0</w:t>
            </w:r>
          </w:p>
        </w:tc>
      </w:tr>
      <w:tr w:rsidR="00D502E2" w:rsidRPr="009E6DDA" w14:paraId="0801A1EB"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3279CA11" w14:textId="77777777" w:rsidR="00D502E2" w:rsidRDefault="00D502E2" w:rsidP="00CA3571">
            <w:pPr>
              <w:pStyle w:val="TAL"/>
              <w:rPr>
                <w:rFonts w:cs="Arial"/>
                <w:szCs w:val="18"/>
              </w:rPr>
            </w:pPr>
            <w:r>
              <w:rPr>
                <w:rFonts w:cs="Arial"/>
                <w:szCs w:val="18"/>
              </w:rPr>
              <w:t>2011-11</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0549B9C8" w14:textId="77777777" w:rsidR="00D502E2" w:rsidRDefault="00D502E2" w:rsidP="00CA3571">
            <w:pPr>
              <w:pStyle w:val="TAL"/>
              <w:jc w:val="center"/>
              <w:rPr>
                <w:rFonts w:cs="Arial"/>
                <w:iCs/>
                <w:snapToGrid w:val="0"/>
                <w:szCs w:val="18"/>
                <w:lang w:val="fi-FI"/>
              </w:rPr>
            </w:pPr>
            <w:r>
              <w:rPr>
                <w:rFonts w:cs="Arial"/>
                <w:iCs/>
                <w:snapToGrid w:val="0"/>
                <w:szCs w:val="18"/>
                <w:lang w:val="fi-FI"/>
              </w:rPr>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68EBB2" w14:textId="77777777" w:rsidR="00D502E2" w:rsidRDefault="00D502E2" w:rsidP="00CA3571">
            <w:pPr>
              <w:pStyle w:val="TAL"/>
              <w:rPr>
                <w:rFonts w:cs="Arial"/>
                <w:szCs w:val="18"/>
              </w:rPr>
            </w:pPr>
            <w:r>
              <w:rPr>
                <w:rFonts w:cs="Arial"/>
                <w:szCs w:val="18"/>
              </w:rPr>
              <w:t>GP-111843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6F4C9" w14:textId="77777777" w:rsidR="00D502E2" w:rsidRDefault="00D502E2" w:rsidP="00CA3571">
            <w:pPr>
              <w:pStyle w:val="TAL"/>
              <w:rPr>
                <w:rFonts w:cs="Arial"/>
                <w:iCs/>
                <w:snapToGrid w:val="0"/>
                <w:szCs w:val="18"/>
                <w:lang w:val="fi-FI"/>
              </w:rPr>
            </w:pPr>
            <w:r>
              <w:rPr>
                <w:rFonts w:cs="Arial"/>
                <w:iCs/>
                <w:snapToGrid w:val="0"/>
                <w:szCs w:val="18"/>
                <w:lang w:val="fi-FI"/>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89BD3B" w14:textId="77777777" w:rsidR="00D502E2" w:rsidRDefault="00D502E2" w:rsidP="00CA3571">
            <w:pPr>
              <w:pStyle w:val="TAL"/>
              <w:rPr>
                <w:rFonts w:cs="Arial"/>
                <w:iCs/>
                <w:snapToGrid w:val="0"/>
                <w:szCs w:val="18"/>
                <w:lang w:val="fi-FI"/>
              </w:rPr>
            </w:pPr>
            <w:r>
              <w:rPr>
                <w:rFonts w:cs="Arial"/>
                <w:iCs/>
                <w:snapToGrid w:val="0"/>
                <w:szCs w:val="18"/>
                <w:lang w:val="fi-FI"/>
              </w:rPr>
              <w:t>1</w:t>
            </w: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182D3DCD" w14:textId="77777777" w:rsidR="00D502E2" w:rsidRPr="00D502E2" w:rsidRDefault="00D502E2" w:rsidP="002D159C">
            <w:pPr>
              <w:pStyle w:val="TAL"/>
              <w:rPr>
                <w:rFonts w:cs="Arial"/>
                <w:iCs/>
                <w:snapToGrid w:val="0"/>
                <w:szCs w:val="18"/>
                <w:lang w:val="en-AU"/>
              </w:rPr>
            </w:pPr>
            <w:r w:rsidRPr="00D502E2">
              <w:rPr>
                <w:rFonts w:cs="Arial"/>
                <w:iCs/>
                <w:snapToGrid w:val="0"/>
                <w:szCs w:val="18"/>
                <w:lang w:val="en-AU"/>
              </w:rPr>
              <w:t>Clarification on Interferer Model Definitions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A8B23F" w14:textId="77777777" w:rsidR="00D502E2" w:rsidRDefault="00D502E2" w:rsidP="006F3A73">
            <w:pPr>
              <w:pStyle w:val="TAL"/>
              <w:rPr>
                <w:rFonts w:cs="Arial"/>
                <w:iCs/>
                <w:snapToGrid w:val="0"/>
                <w:szCs w:val="18"/>
                <w:lang w:val="en-AU"/>
              </w:rPr>
            </w:pPr>
            <w:r>
              <w:rPr>
                <w:rFonts w:cs="Arial"/>
                <w:iCs/>
                <w:snapToGrid w:val="0"/>
                <w:szCs w:val="18"/>
                <w:lang w:val="en-AU"/>
              </w:rPr>
              <w:t>10.0.0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CAED62" w14:textId="77777777" w:rsidR="00D502E2" w:rsidRDefault="00D502E2" w:rsidP="006F3A73">
            <w:pPr>
              <w:pStyle w:val="TAL"/>
              <w:rPr>
                <w:rFonts w:cs="Arial"/>
                <w:iCs/>
                <w:snapToGrid w:val="0"/>
                <w:szCs w:val="18"/>
                <w:lang w:val="en-AU"/>
              </w:rPr>
            </w:pPr>
            <w:r>
              <w:rPr>
                <w:rFonts w:cs="Arial"/>
                <w:iCs/>
                <w:snapToGrid w:val="0"/>
                <w:szCs w:val="18"/>
                <w:lang w:val="en-AU"/>
              </w:rPr>
              <w:t>10.1.0</w:t>
            </w:r>
          </w:p>
        </w:tc>
      </w:tr>
      <w:tr w:rsidR="0042648B" w:rsidRPr="009E6DDA" w14:paraId="0CF62687"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41AD7BA1" w14:textId="77777777" w:rsidR="0042648B" w:rsidRDefault="0042648B" w:rsidP="00CA3571">
            <w:pPr>
              <w:pStyle w:val="TAL"/>
              <w:rPr>
                <w:rFonts w:cs="Arial"/>
                <w:szCs w:val="18"/>
              </w:rPr>
            </w:pPr>
            <w:r>
              <w:rPr>
                <w:rFonts w:cs="Arial"/>
                <w:szCs w:val="18"/>
              </w:rPr>
              <w:t>2012-09</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376C9F5D" w14:textId="77777777" w:rsidR="0042648B" w:rsidRDefault="0042648B" w:rsidP="00CA3571">
            <w:pPr>
              <w:pStyle w:val="TAL"/>
              <w:jc w:val="center"/>
              <w:rPr>
                <w:rFonts w:cs="Arial"/>
                <w:iCs/>
                <w:snapToGrid w:val="0"/>
                <w:szCs w:val="18"/>
                <w:lang w:val="fi-FI"/>
              </w:rPr>
            </w:pPr>
            <w:r>
              <w:rPr>
                <w:rFonts w:cs="Arial"/>
                <w:iCs/>
                <w:snapToGrid w:val="0"/>
                <w:szCs w:val="18"/>
                <w:lang w:val="fi-FI"/>
              </w:rPr>
              <w:t>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2A7E63" w14:textId="77777777" w:rsidR="0042648B" w:rsidRDefault="0042648B" w:rsidP="00CA3571">
            <w:pPr>
              <w:pStyle w:val="TAL"/>
              <w:rPr>
                <w:rFonts w:cs="Arial"/>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F805E" w14:textId="77777777" w:rsidR="0042648B" w:rsidRDefault="0042648B" w:rsidP="00CA3571">
            <w:pPr>
              <w:pStyle w:val="TAL"/>
              <w:rPr>
                <w:rFonts w:cs="Arial"/>
                <w:iCs/>
                <w:snapToGrid w:val="0"/>
                <w:szCs w:val="18"/>
                <w:lang w:val="fi-FI"/>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2C7F47" w14:textId="77777777" w:rsidR="0042648B" w:rsidRDefault="0042648B" w:rsidP="00CA3571">
            <w:pPr>
              <w:pStyle w:val="TAL"/>
              <w:rPr>
                <w:rFonts w:cs="Arial"/>
                <w:iCs/>
                <w:snapToGrid w:val="0"/>
                <w:szCs w:val="18"/>
                <w:lang w:val="fi-FI"/>
              </w:rPr>
            </w:pP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5B1B7433" w14:textId="77777777" w:rsidR="0042648B" w:rsidRPr="00D502E2" w:rsidRDefault="0042648B" w:rsidP="002D159C">
            <w:pPr>
              <w:pStyle w:val="TAL"/>
              <w:rPr>
                <w:rFonts w:cs="Arial"/>
                <w:iCs/>
                <w:snapToGrid w:val="0"/>
                <w:szCs w:val="18"/>
                <w:lang w:val="en-AU"/>
              </w:rPr>
            </w:pPr>
            <w:r>
              <w:rPr>
                <w:rFonts w:cs="Arial"/>
                <w:iCs/>
                <w:snapToGrid w:val="0"/>
                <w:szCs w:val="18"/>
                <w:lang w:val="en-AU"/>
              </w:rPr>
              <w:t>Version for Release 11</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745A537" w14:textId="77777777" w:rsidR="0042648B" w:rsidRDefault="0042648B" w:rsidP="006F3A73">
            <w:pPr>
              <w:pStyle w:val="TAL"/>
              <w:rPr>
                <w:rFonts w:cs="Arial"/>
                <w:iCs/>
                <w:snapToGrid w:val="0"/>
                <w:szCs w:val="18"/>
                <w:lang w:val="en-AU"/>
              </w:rPr>
            </w:pPr>
            <w:r>
              <w:rPr>
                <w:rFonts w:cs="Arial"/>
                <w:iCs/>
                <w:snapToGrid w:val="0"/>
                <w:szCs w:val="18"/>
                <w:lang w:val="en-AU"/>
              </w:rPr>
              <w:t>10.1.0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DFFCE8" w14:textId="77777777" w:rsidR="0042648B" w:rsidRDefault="0042648B" w:rsidP="006F3A73">
            <w:pPr>
              <w:pStyle w:val="TAL"/>
              <w:rPr>
                <w:rFonts w:cs="Arial"/>
                <w:iCs/>
                <w:snapToGrid w:val="0"/>
                <w:szCs w:val="18"/>
                <w:lang w:val="en-AU"/>
              </w:rPr>
            </w:pPr>
            <w:r>
              <w:rPr>
                <w:rFonts w:cs="Arial"/>
                <w:iCs/>
                <w:snapToGrid w:val="0"/>
                <w:szCs w:val="18"/>
                <w:lang w:val="en-AU"/>
              </w:rPr>
              <w:t>11.0.0</w:t>
            </w:r>
          </w:p>
        </w:tc>
      </w:tr>
      <w:tr w:rsidR="00EF6E33" w:rsidRPr="009E6DDA" w14:paraId="4655AE3C"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5A30BF24" w14:textId="77777777" w:rsidR="00EF6E33" w:rsidRDefault="00EF6E33" w:rsidP="00EF6E33">
            <w:pPr>
              <w:pStyle w:val="TAL"/>
              <w:rPr>
                <w:rFonts w:cs="Arial"/>
                <w:szCs w:val="18"/>
              </w:rPr>
            </w:pPr>
            <w:r>
              <w:rPr>
                <w:rFonts w:cs="Arial"/>
                <w:szCs w:val="18"/>
              </w:rPr>
              <w:t>2014-09</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1B21A777" w14:textId="77777777" w:rsidR="00EF6E33" w:rsidRDefault="00EF6E33" w:rsidP="00CA3571">
            <w:pPr>
              <w:pStyle w:val="TAL"/>
              <w:jc w:val="center"/>
              <w:rPr>
                <w:rFonts w:cs="Arial"/>
                <w:iCs/>
                <w:snapToGrid w:val="0"/>
                <w:szCs w:val="18"/>
                <w:lang w:val="fi-FI"/>
              </w:rPr>
            </w:pPr>
            <w:r>
              <w:rPr>
                <w:rFonts w:cs="Arial"/>
                <w:iCs/>
                <w:snapToGrid w:val="0"/>
                <w:szCs w:val="18"/>
                <w:lang w:val="fi-FI"/>
              </w:rPr>
              <w:t>63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223C78" w14:textId="77777777" w:rsidR="00EF6E33" w:rsidRDefault="00EF6E33" w:rsidP="00CA3571">
            <w:pPr>
              <w:pStyle w:val="TAL"/>
              <w:rPr>
                <w:rFonts w:cs="Arial"/>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6C94C" w14:textId="77777777" w:rsidR="00EF6E33" w:rsidRDefault="00EF6E33" w:rsidP="00CA3571">
            <w:pPr>
              <w:pStyle w:val="TAL"/>
              <w:rPr>
                <w:rFonts w:cs="Arial"/>
                <w:iCs/>
                <w:snapToGrid w:val="0"/>
                <w:szCs w:val="18"/>
                <w:lang w:val="fi-FI"/>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152C46" w14:textId="77777777" w:rsidR="00EF6E33" w:rsidRDefault="00EF6E33" w:rsidP="00CA3571">
            <w:pPr>
              <w:pStyle w:val="TAL"/>
              <w:rPr>
                <w:rFonts w:cs="Arial"/>
                <w:iCs/>
                <w:snapToGrid w:val="0"/>
                <w:szCs w:val="18"/>
                <w:lang w:val="fi-FI"/>
              </w:rPr>
            </w:pP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74502DBA" w14:textId="77777777" w:rsidR="00EF6E33" w:rsidRDefault="00EF6E33" w:rsidP="002D159C">
            <w:pPr>
              <w:pStyle w:val="TAL"/>
              <w:rPr>
                <w:rFonts w:cs="Arial"/>
                <w:iCs/>
                <w:snapToGrid w:val="0"/>
                <w:szCs w:val="18"/>
                <w:lang w:val="en-AU"/>
              </w:rPr>
            </w:pPr>
            <w:r>
              <w:rPr>
                <w:rFonts w:cs="Arial"/>
                <w:iCs/>
                <w:snapToGrid w:val="0"/>
                <w:szCs w:val="18"/>
                <w:lang w:val="en-AU"/>
              </w:rPr>
              <w:t>Version for Release 12 (frozen at SP-65)</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2F73088" w14:textId="77777777" w:rsidR="00EF6E33" w:rsidRDefault="00EF6E33" w:rsidP="006F3A73">
            <w:pPr>
              <w:pStyle w:val="TAL"/>
              <w:rPr>
                <w:rFonts w:cs="Arial"/>
                <w:iCs/>
                <w:snapToGrid w:val="0"/>
                <w:szCs w:val="18"/>
                <w:lang w:val="en-AU"/>
              </w:rPr>
            </w:pPr>
            <w:r>
              <w:rPr>
                <w:rFonts w:cs="Arial"/>
                <w:iCs/>
                <w:snapToGrid w:val="0"/>
                <w:szCs w:val="18"/>
                <w:lang w:val="en-AU"/>
              </w:rPr>
              <w:t>11.0.0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0DA3E8" w14:textId="77777777" w:rsidR="00EF6E33" w:rsidRDefault="00EF6E33" w:rsidP="00EF6E33">
            <w:pPr>
              <w:pStyle w:val="TAL"/>
              <w:rPr>
                <w:rFonts w:cs="Arial"/>
                <w:iCs/>
                <w:snapToGrid w:val="0"/>
                <w:szCs w:val="18"/>
                <w:lang w:val="en-AU"/>
              </w:rPr>
            </w:pPr>
            <w:r>
              <w:rPr>
                <w:rFonts w:cs="Arial"/>
                <w:iCs/>
                <w:snapToGrid w:val="0"/>
                <w:szCs w:val="18"/>
                <w:lang w:val="en-AU"/>
              </w:rPr>
              <w:t>12.0.0</w:t>
            </w:r>
          </w:p>
        </w:tc>
      </w:tr>
      <w:tr w:rsidR="00513E9F" w:rsidRPr="009E6DDA" w14:paraId="6737EF05" w14:textId="77777777" w:rsidTr="00C40C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756" w:type="dxa"/>
            <w:tcBorders>
              <w:top w:val="single" w:sz="6" w:space="0" w:color="auto"/>
              <w:left w:val="single" w:sz="6" w:space="0" w:color="auto"/>
              <w:bottom w:val="single" w:sz="6" w:space="0" w:color="auto"/>
              <w:right w:val="single" w:sz="6" w:space="0" w:color="auto"/>
            </w:tcBorders>
            <w:shd w:val="solid" w:color="FFFFFF" w:fill="auto"/>
          </w:tcPr>
          <w:p w14:paraId="6009FB0D" w14:textId="77777777" w:rsidR="00513E9F" w:rsidRDefault="00513E9F" w:rsidP="00EF6E33">
            <w:pPr>
              <w:pStyle w:val="TAL"/>
              <w:rPr>
                <w:rFonts w:cs="Arial"/>
                <w:szCs w:val="18"/>
              </w:rPr>
            </w:pPr>
            <w:r>
              <w:rPr>
                <w:rFonts w:cs="Arial"/>
                <w:szCs w:val="18"/>
              </w:rPr>
              <w:t>2015-12</w:t>
            </w:r>
          </w:p>
        </w:tc>
        <w:tc>
          <w:tcPr>
            <w:tcW w:w="945" w:type="dxa"/>
            <w:tcBorders>
              <w:top w:val="single" w:sz="6" w:space="0" w:color="auto"/>
              <w:left w:val="single" w:sz="6" w:space="0" w:color="auto"/>
              <w:bottom w:val="single" w:sz="6" w:space="0" w:color="auto"/>
              <w:right w:val="single" w:sz="6" w:space="0" w:color="auto"/>
            </w:tcBorders>
            <w:shd w:val="solid" w:color="FFFFFF" w:fill="auto"/>
          </w:tcPr>
          <w:p w14:paraId="79F117F5" w14:textId="77777777" w:rsidR="00513E9F" w:rsidRDefault="00513E9F" w:rsidP="00CA3571">
            <w:pPr>
              <w:pStyle w:val="TAL"/>
              <w:jc w:val="center"/>
              <w:rPr>
                <w:rFonts w:cs="Arial"/>
                <w:iCs/>
                <w:snapToGrid w:val="0"/>
                <w:szCs w:val="18"/>
                <w:lang w:val="fi-FI"/>
              </w:rPr>
            </w:pPr>
            <w:r>
              <w:rPr>
                <w:rFonts w:cs="Arial"/>
                <w:iCs/>
                <w:snapToGrid w:val="0"/>
                <w:szCs w:val="18"/>
                <w:lang w:val="fi-FI"/>
              </w:rPr>
              <w:t>68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3103F9" w14:textId="77777777" w:rsidR="00513E9F" w:rsidRDefault="00513E9F" w:rsidP="00CA3571">
            <w:pPr>
              <w:pStyle w:val="TAL"/>
              <w:rPr>
                <w:rFonts w:cs="Arial"/>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22593" w14:textId="77777777" w:rsidR="00513E9F" w:rsidRDefault="00513E9F" w:rsidP="00CA3571">
            <w:pPr>
              <w:pStyle w:val="TAL"/>
              <w:rPr>
                <w:rFonts w:cs="Arial"/>
                <w:iCs/>
                <w:snapToGrid w:val="0"/>
                <w:szCs w:val="18"/>
                <w:lang w:val="fi-FI"/>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184221" w14:textId="77777777" w:rsidR="00513E9F" w:rsidRDefault="00513E9F" w:rsidP="00CA3571">
            <w:pPr>
              <w:pStyle w:val="TAL"/>
              <w:rPr>
                <w:rFonts w:cs="Arial"/>
                <w:iCs/>
                <w:snapToGrid w:val="0"/>
                <w:szCs w:val="18"/>
                <w:lang w:val="fi-FI"/>
              </w:rPr>
            </w:pPr>
          </w:p>
        </w:tc>
        <w:tc>
          <w:tcPr>
            <w:tcW w:w="4158" w:type="dxa"/>
            <w:tcBorders>
              <w:top w:val="single" w:sz="6" w:space="0" w:color="auto"/>
              <w:left w:val="single" w:sz="6" w:space="0" w:color="auto"/>
              <w:bottom w:val="single" w:sz="6" w:space="0" w:color="auto"/>
              <w:right w:val="single" w:sz="6" w:space="0" w:color="auto"/>
            </w:tcBorders>
            <w:shd w:val="solid" w:color="FFFFFF" w:fill="auto"/>
          </w:tcPr>
          <w:p w14:paraId="1BADE201" w14:textId="77777777" w:rsidR="00513E9F" w:rsidRDefault="00513E9F" w:rsidP="00513E9F">
            <w:pPr>
              <w:pStyle w:val="TAL"/>
              <w:rPr>
                <w:rFonts w:cs="Arial"/>
                <w:iCs/>
                <w:snapToGrid w:val="0"/>
                <w:szCs w:val="18"/>
                <w:lang w:val="en-AU"/>
              </w:rPr>
            </w:pPr>
            <w:r>
              <w:rPr>
                <w:rFonts w:cs="Arial"/>
                <w:iCs/>
                <w:snapToGrid w:val="0"/>
                <w:szCs w:val="18"/>
                <w:lang w:val="en-AU"/>
              </w:rPr>
              <w:t>Version for Release 13 (frozen at SP-70)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C3F722" w14:textId="77777777" w:rsidR="00513E9F" w:rsidRDefault="00513E9F" w:rsidP="006F3A73">
            <w:pPr>
              <w:pStyle w:val="TAL"/>
              <w:rPr>
                <w:rFonts w:cs="Arial"/>
                <w:iCs/>
                <w:snapToGrid w:val="0"/>
                <w:szCs w:val="18"/>
                <w:lang w:val="en-AU"/>
              </w:rPr>
            </w:pPr>
            <w:r>
              <w:rPr>
                <w:rFonts w:cs="Arial"/>
                <w:iCs/>
                <w:snapToGrid w:val="0"/>
                <w:szCs w:val="18"/>
                <w:lang w:val="en-AU"/>
              </w:rPr>
              <w:t>12.0.0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ECCB17" w14:textId="77777777" w:rsidR="00513E9F" w:rsidRDefault="00513E9F" w:rsidP="00513E9F">
            <w:pPr>
              <w:pStyle w:val="TAL"/>
              <w:rPr>
                <w:rFonts w:cs="Arial"/>
                <w:iCs/>
                <w:snapToGrid w:val="0"/>
                <w:szCs w:val="18"/>
                <w:lang w:val="en-AU"/>
              </w:rPr>
            </w:pPr>
            <w:r>
              <w:rPr>
                <w:rFonts w:cs="Arial"/>
                <w:iCs/>
                <w:snapToGrid w:val="0"/>
                <w:szCs w:val="18"/>
                <w:lang w:val="en-AU"/>
              </w:rPr>
              <w:t>13.0.0</w:t>
            </w:r>
          </w:p>
        </w:tc>
      </w:tr>
      <w:bookmarkEnd w:id="715"/>
    </w:tbl>
    <w:p w14:paraId="67D97F76" w14:textId="77777777" w:rsidR="00C40C5A" w:rsidRPr="00235394" w:rsidRDefault="00C40C5A" w:rsidP="00C40C5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820"/>
        <w:gridCol w:w="850"/>
      </w:tblGrid>
      <w:tr w:rsidR="00C40C5A" w:rsidRPr="00235394" w14:paraId="5D24B756" w14:textId="77777777" w:rsidTr="00637C57">
        <w:tblPrEx>
          <w:tblCellMar>
            <w:top w:w="0" w:type="dxa"/>
            <w:bottom w:w="0" w:type="dxa"/>
          </w:tblCellMar>
        </w:tblPrEx>
        <w:trPr>
          <w:cantSplit/>
        </w:trPr>
        <w:tc>
          <w:tcPr>
            <w:tcW w:w="9639" w:type="dxa"/>
            <w:gridSpan w:val="8"/>
            <w:tcBorders>
              <w:bottom w:val="nil"/>
            </w:tcBorders>
            <w:shd w:val="solid" w:color="FFFFFF" w:fill="auto"/>
          </w:tcPr>
          <w:p w14:paraId="1DFBBA3F" w14:textId="77777777" w:rsidR="00C40C5A" w:rsidRPr="00235394" w:rsidRDefault="00C40C5A" w:rsidP="00637C57">
            <w:pPr>
              <w:pStyle w:val="TAL"/>
              <w:jc w:val="center"/>
              <w:rPr>
                <w:b/>
                <w:sz w:val="16"/>
              </w:rPr>
            </w:pPr>
            <w:r w:rsidRPr="00235394">
              <w:rPr>
                <w:b/>
              </w:rPr>
              <w:t>Change history</w:t>
            </w:r>
          </w:p>
        </w:tc>
      </w:tr>
      <w:tr w:rsidR="00C40C5A" w:rsidRPr="00235394" w14:paraId="1B874A79" w14:textId="77777777" w:rsidTr="009C2D95">
        <w:tblPrEx>
          <w:tblCellMar>
            <w:top w:w="0" w:type="dxa"/>
            <w:bottom w:w="0" w:type="dxa"/>
          </w:tblCellMar>
        </w:tblPrEx>
        <w:tc>
          <w:tcPr>
            <w:tcW w:w="800" w:type="dxa"/>
            <w:tcBorders>
              <w:bottom w:val="single" w:sz="4" w:space="0" w:color="auto"/>
            </w:tcBorders>
            <w:shd w:val="pct10" w:color="auto" w:fill="FFFFFF"/>
          </w:tcPr>
          <w:p w14:paraId="649A3DC6" w14:textId="77777777" w:rsidR="00C40C5A" w:rsidRPr="00235394" w:rsidRDefault="00C40C5A" w:rsidP="00637C57">
            <w:pPr>
              <w:pStyle w:val="TAL"/>
              <w:rPr>
                <w:b/>
                <w:sz w:val="16"/>
              </w:rPr>
            </w:pPr>
            <w:r w:rsidRPr="00235394">
              <w:rPr>
                <w:b/>
                <w:sz w:val="16"/>
              </w:rPr>
              <w:t>Date</w:t>
            </w:r>
          </w:p>
        </w:tc>
        <w:tc>
          <w:tcPr>
            <w:tcW w:w="800" w:type="dxa"/>
            <w:tcBorders>
              <w:bottom w:val="single" w:sz="4" w:space="0" w:color="auto"/>
            </w:tcBorders>
            <w:shd w:val="pct10" w:color="auto" w:fill="FFFFFF"/>
          </w:tcPr>
          <w:p w14:paraId="0C40C57A" w14:textId="77777777" w:rsidR="00C40C5A" w:rsidRPr="00235394" w:rsidRDefault="00C40C5A" w:rsidP="00637C57">
            <w:pPr>
              <w:pStyle w:val="TAL"/>
              <w:rPr>
                <w:b/>
                <w:sz w:val="16"/>
              </w:rPr>
            </w:pPr>
            <w:r>
              <w:rPr>
                <w:b/>
                <w:sz w:val="16"/>
              </w:rPr>
              <w:t>Meeting</w:t>
            </w:r>
          </w:p>
        </w:tc>
        <w:tc>
          <w:tcPr>
            <w:tcW w:w="1094" w:type="dxa"/>
            <w:tcBorders>
              <w:bottom w:val="single" w:sz="4" w:space="0" w:color="auto"/>
            </w:tcBorders>
            <w:shd w:val="pct10" w:color="auto" w:fill="FFFFFF"/>
          </w:tcPr>
          <w:p w14:paraId="2BE4860E" w14:textId="77777777" w:rsidR="00C40C5A" w:rsidRPr="00235394" w:rsidRDefault="00C40C5A" w:rsidP="00637C57">
            <w:pPr>
              <w:pStyle w:val="TAL"/>
              <w:rPr>
                <w:b/>
                <w:sz w:val="16"/>
              </w:rPr>
            </w:pPr>
            <w:r w:rsidRPr="00235394">
              <w:rPr>
                <w:b/>
                <w:sz w:val="16"/>
              </w:rPr>
              <w:t>TDoc</w:t>
            </w:r>
          </w:p>
        </w:tc>
        <w:tc>
          <w:tcPr>
            <w:tcW w:w="425" w:type="dxa"/>
            <w:tcBorders>
              <w:bottom w:val="single" w:sz="4" w:space="0" w:color="auto"/>
            </w:tcBorders>
            <w:shd w:val="pct10" w:color="auto" w:fill="FFFFFF"/>
          </w:tcPr>
          <w:p w14:paraId="78F78B6B" w14:textId="77777777" w:rsidR="00C40C5A" w:rsidRPr="00235394" w:rsidRDefault="00C40C5A" w:rsidP="00637C57">
            <w:pPr>
              <w:pStyle w:val="TAL"/>
              <w:rPr>
                <w:b/>
                <w:sz w:val="16"/>
              </w:rPr>
            </w:pPr>
            <w:r w:rsidRPr="00235394">
              <w:rPr>
                <w:b/>
                <w:sz w:val="16"/>
              </w:rPr>
              <w:t>CR</w:t>
            </w:r>
          </w:p>
        </w:tc>
        <w:tc>
          <w:tcPr>
            <w:tcW w:w="425" w:type="dxa"/>
            <w:tcBorders>
              <w:bottom w:val="single" w:sz="4" w:space="0" w:color="auto"/>
            </w:tcBorders>
            <w:shd w:val="pct10" w:color="auto" w:fill="FFFFFF"/>
          </w:tcPr>
          <w:p w14:paraId="4BAC7AE3" w14:textId="77777777" w:rsidR="00C40C5A" w:rsidRPr="00235394" w:rsidRDefault="00C40C5A" w:rsidP="00637C57">
            <w:pPr>
              <w:pStyle w:val="TAL"/>
              <w:rPr>
                <w:b/>
                <w:sz w:val="16"/>
              </w:rPr>
            </w:pPr>
            <w:r w:rsidRPr="00235394">
              <w:rPr>
                <w:b/>
                <w:sz w:val="16"/>
              </w:rPr>
              <w:t>Rev</w:t>
            </w:r>
          </w:p>
        </w:tc>
        <w:tc>
          <w:tcPr>
            <w:tcW w:w="425" w:type="dxa"/>
            <w:tcBorders>
              <w:bottom w:val="single" w:sz="4" w:space="0" w:color="auto"/>
            </w:tcBorders>
            <w:shd w:val="pct10" w:color="auto" w:fill="FFFFFF"/>
          </w:tcPr>
          <w:p w14:paraId="32F32969" w14:textId="77777777" w:rsidR="00C40C5A" w:rsidRPr="00235394" w:rsidRDefault="00C40C5A" w:rsidP="00637C57">
            <w:pPr>
              <w:pStyle w:val="TAL"/>
              <w:rPr>
                <w:b/>
                <w:sz w:val="16"/>
              </w:rPr>
            </w:pPr>
            <w:r>
              <w:rPr>
                <w:b/>
                <w:sz w:val="16"/>
              </w:rPr>
              <w:t>Cat</w:t>
            </w:r>
          </w:p>
        </w:tc>
        <w:tc>
          <w:tcPr>
            <w:tcW w:w="4820" w:type="dxa"/>
            <w:tcBorders>
              <w:bottom w:val="single" w:sz="4" w:space="0" w:color="auto"/>
            </w:tcBorders>
            <w:shd w:val="pct10" w:color="auto" w:fill="FFFFFF"/>
          </w:tcPr>
          <w:p w14:paraId="35887DE8" w14:textId="77777777" w:rsidR="00C40C5A" w:rsidRPr="00235394" w:rsidRDefault="00C40C5A" w:rsidP="00637C57">
            <w:pPr>
              <w:pStyle w:val="TAL"/>
              <w:rPr>
                <w:b/>
                <w:sz w:val="16"/>
              </w:rPr>
            </w:pPr>
            <w:r w:rsidRPr="00235394">
              <w:rPr>
                <w:b/>
                <w:sz w:val="16"/>
              </w:rPr>
              <w:t>Subject/Comment</w:t>
            </w:r>
          </w:p>
        </w:tc>
        <w:tc>
          <w:tcPr>
            <w:tcW w:w="850" w:type="dxa"/>
            <w:tcBorders>
              <w:bottom w:val="single" w:sz="4" w:space="0" w:color="auto"/>
            </w:tcBorders>
            <w:shd w:val="pct10" w:color="auto" w:fill="FFFFFF"/>
          </w:tcPr>
          <w:p w14:paraId="5053022D" w14:textId="77777777" w:rsidR="00C40C5A" w:rsidRPr="00235394" w:rsidRDefault="00C40C5A" w:rsidP="00637C57">
            <w:pPr>
              <w:pStyle w:val="TAL"/>
              <w:rPr>
                <w:b/>
                <w:sz w:val="16"/>
              </w:rPr>
            </w:pPr>
            <w:r w:rsidRPr="00235394">
              <w:rPr>
                <w:b/>
                <w:sz w:val="16"/>
              </w:rPr>
              <w:t>New</w:t>
            </w:r>
            <w:r>
              <w:rPr>
                <w:b/>
                <w:sz w:val="16"/>
              </w:rPr>
              <w:t xml:space="preserve"> version</w:t>
            </w:r>
          </w:p>
        </w:tc>
      </w:tr>
      <w:tr w:rsidR="00C40C5A" w:rsidRPr="00234DD9" w14:paraId="669EB125" w14:textId="77777777" w:rsidTr="009C2D95">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040BA6E" w14:textId="77777777" w:rsidR="00C40C5A" w:rsidRPr="00234DD9" w:rsidRDefault="00C40C5A" w:rsidP="00234DD9">
            <w:pPr>
              <w:pStyle w:val="TAL"/>
              <w:rPr>
                <w:sz w:val="16"/>
                <w:szCs w:val="16"/>
              </w:rPr>
            </w:pPr>
            <w:r w:rsidRPr="00234DD9">
              <w:rPr>
                <w:sz w:val="16"/>
                <w:szCs w:val="16"/>
              </w:rPr>
              <w:t>2017-03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3CE9D3" w14:textId="77777777" w:rsidR="00C40C5A" w:rsidRPr="00234DD9" w:rsidRDefault="009C2D95" w:rsidP="00234DD9">
            <w:pPr>
              <w:pStyle w:val="TAL"/>
              <w:rPr>
                <w:sz w:val="16"/>
                <w:szCs w:val="16"/>
              </w:rPr>
            </w:pPr>
            <w:r w:rsidRPr="00234DD9">
              <w:rPr>
                <w:sz w:val="16"/>
                <w:szCs w:val="16"/>
              </w:rPr>
              <w:t>RP-</w:t>
            </w:r>
            <w:r w:rsidR="00C40C5A" w:rsidRPr="00234DD9">
              <w:rPr>
                <w:sz w:val="16"/>
                <w:szCs w:val="16"/>
              </w:rPr>
              <w:t>75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E311A7" w14:textId="77777777" w:rsidR="00C40C5A" w:rsidRPr="00234DD9" w:rsidRDefault="009C2D95" w:rsidP="00234DD9">
            <w:pPr>
              <w:pStyle w:val="TAL"/>
              <w:rPr>
                <w:sz w:val="16"/>
                <w:szCs w:val="16"/>
              </w:rPr>
            </w:pPr>
            <w:r w:rsidRPr="00234DD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910E1" w14:textId="77777777" w:rsidR="00C40C5A" w:rsidRPr="00234DD9" w:rsidRDefault="009C2D95" w:rsidP="00234DD9">
            <w:pPr>
              <w:pStyle w:val="TAL"/>
              <w:rPr>
                <w:sz w:val="16"/>
                <w:szCs w:val="16"/>
              </w:rPr>
            </w:pPr>
            <w:r w:rsidRPr="00234DD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796015" w14:textId="77777777" w:rsidR="00C40C5A" w:rsidRPr="00234DD9" w:rsidRDefault="009C2D95" w:rsidP="00234DD9">
            <w:pPr>
              <w:pStyle w:val="TAL"/>
              <w:rPr>
                <w:sz w:val="16"/>
                <w:szCs w:val="16"/>
              </w:rPr>
            </w:pPr>
            <w:r w:rsidRPr="00234DD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67BF06" w14:textId="77777777" w:rsidR="00C40C5A" w:rsidRPr="00234DD9" w:rsidRDefault="009C2D95" w:rsidP="00234DD9">
            <w:pPr>
              <w:pStyle w:val="TAL"/>
              <w:rPr>
                <w:sz w:val="16"/>
                <w:szCs w:val="16"/>
              </w:rPr>
            </w:pPr>
            <w:r w:rsidRPr="00234DD9">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3182843" w14:textId="77777777" w:rsidR="00C40C5A" w:rsidRPr="00234DD9" w:rsidRDefault="00C40C5A" w:rsidP="00234DD9">
            <w:pPr>
              <w:pStyle w:val="TAL"/>
              <w:rPr>
                <w:sz w:val="16"/>
                <w:szCs w:val="16"/>
              </w:rPr>
            </w:pPr>
            <w:r w:rsidRPr="00234DD9">
              <w:rPr>
                <w:noProof/>
                <w:sz w:val="16"/>
                <w:szCs w:val="16"/>
              </w:rPr>
              <w:t>Version for Release 14 (frozen at TSG-75)</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0CD7F71" w14:textId="77777777" w:rsidR="00C40C5A" w:rsidRPr="00234DD9" w:rsidRDefault="00C40C5A" w:rsidP="00234DD9">
            <w:pPr>
              <w:pStyle w:val="TAL"/>
              <w:rPr>
                <w:sz w:val="16"/>
                <w:szCs w:val="16"/>
              </w:rPr>
            </w:pPr>
            <w:r w:rsidRPr="00234DD9">
              <w:rPr>
                <w:sz w:val="16"/>
                <w:szCs w:val="16"/>
              </w:rPr>
              <w:t>14.0.0</w:t>
            </w:r>
          </w:p>
        </w:tc>
      </w:tr>
      <w:tr w:rsidR="00025A6C" w:rsidRPr="00234DD9" w14:paraId="415ECABC" w14:textId="77777777" w:rsidTr="009C2D95">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0FEC0E4" w14:textId="77777777" w:rsidR="00025A6C" w:rsidRPr="00234DD9" w:rsidRDefault="00025A6C" w:rsidP="00234DD9">
            <w:pPr>
              <w:pStyle w:val="TAL"/>
              <w:rPr>
                <w:sz w:val="16"/>
                <w:szCs w:val="16"/>
              </w:rPr>
            </w:pPr>
            <w:r w:rsidRPr="00234DD9">
              <w:rPr>
                <w:sz w:val="16"/>
                <w:szCs w:val="16"/>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3AD812" w14:textId="77777777" w:rsidR="00025A6C" w:rsidRPr="00234DD9" w:rsidRDefault="009C2D95" w:rsidP="00234DD9">
            <w:pPr>
              <w:pStyle w:val="TAL"/>
              <w:rPr>
                <w:sz w:val="16"/>
                <w:szCs w:val="16"/>
              </w:rPr>
            </w:pPr>
            <w:r w:rsidRPr="00234DD9">
              <w:rPr>
                <w:sz w:val="16"/>
                <w:szCs w:val="16"/>
              </w:rPr>
              <w:t>RP-</w:t>
            </w:r>
            <w:r w:rsidR="00025A6C" w:rsidRPr="00234DD9">
              <w:rPr>
                <w:sz w:val="16"/>
                <w:szCs w:val="16"/>
              </w:rPr>
              <w:t>80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802474" w14:textId="77777777" w:rsidR="00025A6C" w:rsidRPr="00234DD9" w:rsidRDefault="009C2D95" w:rsidP="00234DD9">
            <w:pPr>
              <w:pStyle w:val="TAL"/>
              <w:rPr>
                <w:sz w:val="16"/>
                <w:szCs w:val="16"/>
              </w:rPr>
            </w:pPr>
            <w:r w:rsidRPr="00234DD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0317A2" w14:textId="77777777" w:rsidR="00025A6C" w:rsidRPr="00234DD9" w:rsidRDefault="009C2D95" w:rsidP="00234DD9">
            <w:pPr>
              <w:pStyle w:val="TAL"/>
              <w:rPr>
                <w:sz w:val="16"/>
                <w:szCs w:val="16"/>
              </w:rPr>
            </w:pPr>
            <w:r w:rsidRPr="00234DD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E831B" w14:textId="77777777" w:rsidR="00025A6C" w:rsidRPr="00234DD9" w:rsidRDefault="009C2D95" w:rsidP="00234DD9">
            <w:pPr>
              <w:pStyle w:val="TAL"/>
              <w:rPr>
                <w:sz w:val="16"/>
                <w:szCs w:val="16"/>
              </w:rPr>
            </w:pPr>
            <w:r w:rsidRPr="00234DD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89A2C" w14:textId="77777777" w:rsidR="00025A6C" w:rsidRPr="00234DD9" w:rsidRDefault="009C2D95" w:rsidP="00234DD9">
            <w:pPr>
              <w:pStyle w:val="TAL"/>
              <w:rPr>
                <w:sz w:val="16"/>
                <w:szCs w:val="16"/>
              </w:rPr>
            </w:pPr>
            <w:r w:rsidRPr="00234DD9">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B6F4B06" w14:textId="77777777" w:rsidR="00025A6C" w:rsidRPr="00234DD9" w:rsidRDefault="00025A6C" w:rsidP="00234DD9">
            <w:pPr>
              <w:pStyle w:val="TAL"/>
              <w:rPr>
                <w:noProof/>
                <w:sz w:val="16"/>
                <w:szCs w:val="16"/>
              </w:rPr>
            </w:pPr>
            <w:r w:rsidRPr="00234DD9">
              <w:rPr>
                <w:noProof/>
                <w:sz w:val="16"/>
                <w:szCs w:val="16"/>
              </w:rPr>
              <w:t>Version for Release 15 (frozen at TSG-80)</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79DF222" w14:textId="77777777" w:rsidR="00025A6C" w:rsidRPr="00234DD9" w:rsidRDefault="00025A6C" w:rsidP="00234DD9">
            <w:pPr>
              <w:pStyle w:val="TAL"/>
              <w:rPr>
                <w:sz w:val="16"/>
                <w:szCs w:val="16"/>
              </w:rPr>
            </w:pPr>
            <w:r w:rsidRPr="00234DD9">
              <w:rPr>
                <w:sz w:val="16"/>
                <w:szCs w:val="16"/>
              </w:rPr>
              <w:t>15.0.0</w:t>
            </w:r>
          </w:p>
        </w:tc>
      </w:tr>
      <w:tr w:rsidR="009C2D95" w:rsidRPr="00234DD9" w14:paraId="4596C4DB" w14:textId="77777777" w:rsidTr="009C2D95">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C94539A" w14:textId="77777777" w:rsidR="009C2D95" w:rsidRPr="00234DD9" w:rsidRDefault="009C2D95" w:rsidP="00234DD9">
            <w:pPr>
              <w:pStyle w:val="TAL"/>
              <w:rPr>
                <w:sz w:val="16"/>
                <w:szCs w:val="16"/>
              </w:rPr>
            </w:pPr>
            <w:r w:rsidRPr="00234DD9">
              <w:rPr>
                <w:sz w:val="16"/>
                <w:szCs w:val="16"/>
              </w:rP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83BD3" w14:textId="77777777" w:rsidR="009C2D95" w:rsidRPr="00234DD9" w:rsidRDefault="009C2D95" w:rsidP="00234DD9">
            <w:pPr>
              <w:pStyle w:val="TAL"/>
              <w:rPr>
                <w:sz w:val="16"/>
                <w:szCs w:val="16"/>
              </w:rPr>
            </w:pPr>
            <w:r w:rsidRPr="00234DD9">
              <w:rPr>
                <w:sz w:val="16"/>
                <w:szCs w:val="16"/>
              </w:rPr>
              <w:t>RP-88e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FBD151" w14:textId="77777777" w:rsidR="009C2D95" w:rsidRPr="00234DD9" w:rsidRDefault="009C2D95" w:rsidP="00234DD9">
            <w:pPr>
              <w:pStyle w:val="TAL"/>
              <w:rPr>
                <w:sz w:val="16"/>
                <w:szCs w:val="16"/>
              </w:rPr>
            </w:pPr>
            <w:r w:rsidRPr="00234DD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C4BA" w14:textId="77777777" w:rsidR="009C2D95" w:rsidRPr="00234DD9" w:rsidRDefault="009C2D95" w:rsidP="00234DD9">
            <w:pPr>
              <w:pStyle w:val="TAL"/>
              <w:rPr>
                <w:sz w:val="16"/>
                <w:szCs w:val="16"/>
              </w:rPr>
            </w:pPr>
            <w:r w:rsidRPr="00234DD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CE52B" w14:textId="77777777" w:rsidR="009C2D95" w:rsidRPr="00234DD9" w:rsidRDefault="009C2D95" w:rsidP="00234DD9">
            <w:pPr>
              <w:pStyle w:val="TAL"/>
              <w:rPr>
                <w:sz w:val="16"/>
                <w:szCs w:val="16"/>
              </w:rPr>
            </w:pPr>
            <w:r w:rsidRPr="00234DD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908082" w14:textId="77777777" w:rsidR="009C2D95" w:rsidRPr="00234DD9" w:rsidRDefault="009C2D95" w:rsidP="00234DD9">
            <w:pPr>
              <w:pStyle w:val="TAL"/>
              <w:rPr>
                <w:sz w:val="16"/>
                <w:szCs w:val="16"/>
              </w:rPr>
            </w:pPr>
            <w:r w:rsidRPr="00234DD9">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E9EC58F" w14:textId="77777777" w:rsidR="009C2D95" w:rsidRPr="00234DD9" w:rsidRDefault="009C2D95" w:rsidP="00234DD9">
            <w:pPr>
              <w:pStyle w:val="TAL"/>
              <w:rPr>
                <w:noProof/>
                <w:sz w:val="16"/>
                <w:szCs w:val="16"/>
              </w:rPr>
            </w:pPr>
            <w:r w:rsidRPr="00234DD9">
              <w:rPr>
                <w:rFonts w:cs="Arial"/>
                <w:sz w:val="16"/>
                <w:szCs w:val="16"/>
              </w:rPr>
              <w:t>Upgrade to Rel-16 version without technical change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C0DB99E" w14:textId="77777777" w:rsidR="009C2D95" w:rsidRPr="00234DD9" w:rsidRDefault="009C2D95" w:rsidP="00234DD9">
            <w:pPr>
              <w:pStyle w:val="TAL"/>
              <w:rPr>
                <w:bCs/>
                <w:sz w:val="16"/>
                <w:szCs w:val="16"/>
              </w:rPr>
            </w:pPr>
            <w:r w:rsidRPr="00234DD9">
              <w:rPr>
                <w:bCs/>
                <w:sz w:val="16"/>
                <w:szCs w:val="16"/>
              </w:rPr>
              <w:t>16.0.0</w:t>
            </w:r>
          </w:p>
        </w:tc>
      </w:tr>
      <w:tr w:rsidR="00EF733A" w:rsidRPr="00234DD9" w14:paraId="5E322580" w14:textId="7777777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0AD2F6" w14:textId="77777777" w:rsidR="00EF733A" w:rsidRPr="00234DD9" w:rsidRDefault="00EF733A">
            <w:pPr>
              <w:pStyle w:val="TAL"/>
              <w:rPr>
                <w:sz w:val="16"/>
                <w:szCs w:val="16"/>
              </w:rPr>
            </w:pPr>
            <w:r w:rsidRPr="00234DD9">
              <w:rPr>
                <w:sz w:val="16"/>
                <w:szCs w:val="16"/>
              </w:rPr>
              <w:t>202</w:t>
            </w:r>
            <w:r>
              <w:rPr>
                <w:sz w:val="16"/>
                <w:szCs w:val="16"/>
              </w:rPr>
              <w:t>2</w:t>
            </w:r>
            <w:r w:rsidRPr="00234DD9">
              <w:rPr>
                <w:sz w:val="16"/>
                <w:szCs w:val="16"/>
              </w:rPr>
              <w:t>-0</w:t>
            </w:r>
            <w:r>
              <w:rPr>
                <w:sz w:val="16"/>
                <w:szCs w:val="16"/>
              </w:rPr>
              <w:t>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4BF331" w14:textId="77777777" w:rsidR="00EF733A" w:rsidRPr="00234DD9" w:rsidRDefault="00EF733A">
            <w:pPr>
              <w:pStyle w:val="TAL"/>
              <w:rPr>
                <w:sz w:val="16"/>
                <w:szCs w:val="16"/>
              </w:rPr>
            </w:pPr>
            <w:r w:rsidRPr="00234DD9">
              <w:rPr>
                <w:sz w:val="16"/>
                <w:szCs w:val="16"/>
              </w:rPr>
              <w:t>RP-</w:t>
            </w:r>
            <w:r>
              <w:rPr>
                <w:sz w:val="16"/>
                <w:szCs w:val="16"/>
              </w:rPr>
              <w:t>95</w:t>
            </w:r>
            <w:r w:rsidRPr="00234DD9">
              <w:rPr>
                <w:sz w:val="16"/>
                <w:szCs w:val="16"/>
              </w:rPr>
              <w:t>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BD981B" w14:textId="77777777" w:rsidR="00EF733A" w:rsidRPr="00234DD9" w:rsidRDefault="00EF733A">
            <w:pPr>
              <w:pStyle w:val="TAL"/>
              <w:rPr>
                <w:sz w:val="16"/>
                <w:szCs w:val="16"/>
              </w:rPr>
            </w:pPr>
            <w:r w:rsidRPr="00234DD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814701" w14:textId="77777777" w:rsidR="00EF733A" w:rsidRPr="00234DD9" w:rsidRDefault="00EF733A">
            <w:pPr>
              <w:pStyle w:val="TAL"/>
              <w:rPr>
                <w:sz w:val="16"/>
                <w:szCs w:val="16"/>
              </w:rPr>
            </w:pPr>
            <w:r w:rsidRPr="00234DD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F3A9" w14:textId="77777777" w:rsidR="00EF733A" w:rsidRPr="00234DD9" w:rsidRDefault="00EF733A">
            <w:pPr>
              <w:pStyle w:val="TAL"/>
              <w:rPr>
                <w:sz w:val="16"/>
                <w:szCs w:val="16"/>
              </w:rPr>
            </w:pPr>
            <w:r w:rsidRPr="00234DD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C995CE" w14:textId="77777777" w:rsidR="00EF733A" w:rsidRPr="00234DD9" w:rsidRDefault="00EF733A">
            <w:pPr>
              <w:pStyle w:val="TAL"/>
              <w:rPr>
                <w:sz w:val="16"/>
                <w:szCs w:val="16"/>
              </w:rPr>
            </w:pPr>
            <w:r w:rsidRPr="00234DD9">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084B99C" w14:textId="77777777" w:rsidR="00EF733A" w:rsidRPr="00234DD9" w:rsidRDefault="00EF733A">
            <w:pPr>
              <w:pStyle w:val="TAL"/>
              <w:rPr>
                <w:noProof/>
                <w:sz w:val="16"/>
                <w:szCs w:val="16"/>
              </w:rPr>
            </w:pPr>
            <w:r w:rsidRPr="00234DD9">
              <w:rPr>
                <w:rFonts w:cs="Arial"/>
                <w:sz w:val="16"/>
                <w:szCs w:val="16"/>
              </w:rPr>
              <w:t>Upgrade to Rel-1</w:t>
            </w:r>
            <w:r>
              <w:rPr>
                <w:rFonts w:cs="Arial"/>
                <w:sz w:val="16"/>
                <w:szCs w:val="16"/>
              </w:rPr>
              <w:t>7</w:t>
            </w:r>
            <w:r w:rsidRPr="00234DD9">
              <w:rPr>
                <w:rFonts w:cs="Arial"/>
                <w:sz w:val="16"/>
                <w:szCs w:val="16"/>
              </w:rPr>
              <w:t xml:space="preserve"> version without technical change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ED14AE0" w14:textId="77777777" w:rsidR="00EF733A" w:rsidRPr="00234DD9" w:rsidRDefault="00EF733A">
            <w:pPr>
              <w:pStyle w:val="TAL"/>
              <w:rPr>
                <w:bCs/>
                <w:sz w:val="16"/>
                <w:szCs w:val="16"/>
              </w:rPr>
            </w:pPr>
            <w:r w:rsidRPr="00234DD9">
              <w:rPr>
                <w:bCs/>
                <w:sz w:val="16"/>
                <w:szCs w:val="16"/>
              </w:rPr>
              <w:t>1</w:t>
            </w:r>
            <w:r>
              <w:rPr>
                <w:bCs/>
                <w:sz w:val="16"/>
                <w:szCs w:val="16"/>
              </w:rPr>
              <w:t>7</w:t>
            </w:r>
            <w:r w:rsidRPr="00234DD9">
              <w:rPr>
                <w:bCs/>
                <w:sz w:val="16"/>
                <w:szCs w:val="16"/>
              </w:rPr>
              <w:t>.0.0</w:t>
            </w:r>
          </w:p>
        </w:tc>
      </w:tr>
      <w:tr w:rsidR="007947DE" w:rsidRPr="00234DD9" w14:paraId="0B264246" w14:textId="77777777" w:rsidTr="00127782">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AE37FE9" w14:textId="77777777" w:rsidR="007947DE" w:rsidRPr="00234DD9" w:rsidRDefault="007947DE" w:rsidP="00127782">
            <w:pPr>
              <w:pStyle w:val="TAL"/>
              <w:rPr>
                <w:sz w:val="16"/>
                <w:szCs w:val="16"/>
              </w:rPr>
            </w:pPr>
            <w:r w:rsidRPr="00234DD9">
              <w:rPr>
                <w:sz w:val="16"/>
                <w:szCs w:val="16"/>
              </w:rPr>
              <w:t>202</w:t>
            </w:r>
            <w:r>
              <w:rPr>
                <w:sz w:val="16"/>
                <w:szCs w:val="16"/>
              </w:rPr>
              <w:t>4</w:t>
            </w:r>
            <w:r w:rsidRPr="00234DD9">
              <w:rPr>
                <w:sz w:val="16"/>
                <w:szCs w:val="16"/>
              </w:rPr>
              <w:t>-0</w:t>
            </w:r>
            <w:r>
              <w:rPr>
                <w:sz w:val="16"/>
                <w:szCs w:val="16"/>
              </w:rPr>
              <w:t>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EEBAF" w14:textId="77777777" w:rsidR="007947DE" w:rsidRPr="00234DD9" w:rsidRDefault="007947DE" w:rsidP="00127782">
            <w:pPr>
              <w:pStyle w:val="TAL"/>
              <w:rPr>
                <w:sz w:val="16"/>
                <w:szCs w:val="16"/>
              </w:rPr>
            </w:pPr>
            <w:r w:rsidRPr="00234DD9">
              <w:rPr>
                <w:sz w:val="16"/>
                <w:szCs w:val="16"/>
              </w:rPr>
              <w:t>RP-</w:t>
            </w:r>
            <w:r>
              <w:rPr>
                <w:sz w:val="16"/>
                <w:szCs w:val="16"/>
              </w:rPr>
              <w:t>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944A7B" w14:textId="77777777" w:rsidR="007947DE" w:rsidRPr="00234DD9" w:rsidRDefault="007947DE" w:rsidP="00127782">
            <w:pPr>
              <w:pStyle w:val="TAL"/>
              <w:rPr>
                <w:sz w:val="16"/>
                <w:szCs w:val="16"/>
              </w:rPr>
            </w:pPr>
            <w:r w:rsidRPr="00234DD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A031C" w14:textId="77777777" w:rsidR="007947DE" w:rsidRPr="00234DD9" w:rsidRDefault="007947DE" w:rsidP="00127782">
            <w:pPr>
              <w:pStyle w:val="TAL"/>
              <w:rPr>
                <w:sz w:val="16"/>
                <w:szCs w:val="16"/>
              </w:rPr>
            </w:pPr>
            <w:r w:rsidRPr="00234DD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562C61" w14:textId="77777777" w:rsidR="007947DE" w:rsidRPr="00234DD9" w:rsidRDefault="007947DE" w:rsidP="00127782">
            <w:pPr>
              <w:pStyle w:val="TAL"/>
              <w:rPr>
                <w:sz w:val="16"/>
                <w:szCs w:val="16"/>
              </w:rPr>
            </w:pPr>
            <w:r w:rsidRPr="00234DD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14B99" w14:textId="77777777" w:rsidR="007947DE" w:rsidRPr="00234DD9" w:rsidRDefault="007947DE" w:rsidP="00127782">
            <w:pPr>
              <w:pStyle w:val="TAL"/>
              <w:rPr>
                <w:sz w:val="16"/>
                <w:szCs w:val="16"/>
              </w:rPr>
            </w:pPr>
            <w:r w:rsidRPr="00234DD9">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DEDF591" w14:textId="77777777" w:rsidR="007947DE" w:rsidRPr="00234DD9" w:rsidRDefault="007947DE" w:rsidP="00127782">
            <w:pPr>
              <w:pStyle w:val="TAL"/>
              <w:rPr>
                <w:noProof/>
                <w:sz w:val="16"/>
                <w:szCs w:val="16"/>
              </w:rPr>
            </w:pPr>
            <w:r w:rsidRPr="00234DD9">
              <w:rPr>
                <w:rFonts w:cs="Arial"/>
                <w:sz w:val="16"/>
                <w:szCs w:val="16"/>
              </w:rPr>
              <w:t>Upgrade to Rel-1</w:t>
            </w:r>
            <w:r>
              <w:rPr>
                <w:rFonts w:cs="Arial"/>
                <w:sz w:val="16"/>
                <w:szCs w:val="16"/>
              </w:rPr>
              <w:t>8</w:t>
            </w:r>
            <w:r w:rsidRPr="00234DD9">
              <w:rPr>
                <w:rFonts w:cs="Arial"/>
                <w:sz w:val="16"/>
                <w:szCs w:val="16"/>
              </w:rPr>
              <w:t xml:space="preserve"> version without technical change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CF26C01" w14:textId="77777777" w:rsidR="007947DE" w:rsidRPr="00234DD9" w:rsidRDefault="007947DE" w:rsidP="00127782">
            <w:pPr>
              <w:pStyle w:val="TAL"/>
              <w:rPr>
                <w:bCs/>
                <w:sz w:val="16"/>
                <w:szCs w:val="16"/>
              </w:rPr>
            </w:pPr>
            <w:r w:rsidRPr="00234DD9">
              <w:rPr>
                <w:bCs/>
                <w:sz w:val="16"/>
                <w:szCs w:val="16"/>
              </w:rPr>
              <w:t>1</w:t>
            </w:r>
            <w:r>
              <w:rPr>
                <w:bCs/>
                <w:sz w:val="16"/>
                <w:szCs w:val="16"/>
              </w:rPr>
              <w:t>8</w:t>
            </w:r>
            <w:r w:rsidRPr="00234DD9">
              <w:rPr>
                <w:bCs/>
                <w:sz w:val="16"/>
                <w:szCs w:val="16"/>
              </w:rPr>
              <w:t>.0.0</w:t>
            </w:r>
          </w:p>
        </w:tc>
      </w:tr>
      <w:tr w:rsidR="004C6A03" w:rsidRPr="00234DD9" w14:paraId="47165C90" w14:textId="77777777" w:rsidTr="00EA3364">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D58D32" w14:textId="0FAB52E0" w:rsidR="004C6A03" w:rsidRPr="00234DD9" w:rsidRDefault="004C6A03" w:rsidP="00EA3364">
            <w:pPr>
              <w:pStyle w:val="TAL"/>
              <w:rPr>
                <w:sz w:val="16"/>
                <w:szCs w:val="16"/>
              </w:rPr>
            </w:pPr>
            <w:r w:rsidRPr="00234DD9">
              <w:rPr>
                <w:sz w:val="16"/>
                <w:szCs w:val="16"/>
              </w:rPr>
              <w:t>202</w:t>
            </w:r>
            <w:r w:rsidR="007947DE">
              <w:rPr>
                <w:sz w:val="16"/>
                <w:szCs w:val="16"/>
              </w:rPr>
              <w:t>5</w:t>
            </w:r>
            <w:r w:rsidRPr="00234DD9">
              <w:rPr>
                <w:sz w:val="16"/>
                <w:szCs w:val="16"/>
              </w:rPr>
              <w:t>-0</w:t>
            </w:r>
            <w:r w:rsidR="007947DE">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968E01" w14:textId="644C4FE2" w:rsidR="004C6A03" w:rsidRPr="00234DD9" w:rsidRDefault="004C6A03" w:rsidP="00EA3364">
            <w:pPr>
              <w:pStyle w:val="TAL"/>
              <w:rPr>
                <w:sz w:val="16"/>
                <w:szCs w:val="16"/>
              </w:rPr>
            </w:pPr>
            <w:r w:rsidRPr="00234DD9">
              <w:rPr>
                <w:sz w:val="16"/>
                <w:szCs w:val="16"/>
              </w:rPr>
              <w:t>RP-</w:t>
            </w:r>
            <w:r w:rsidR="00EF733A">
              <w:rPr>
                <w:sz w:val="16"/>
                <w:szCs w:val="16"/>
              </w:rPr>
              <w:t>10</w:t>
            </w:r>
            <w:r w:rsidR="007947DE">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D2AA35" w14:textId="77777777" w:rsidR="004C6A03" w:rsidRPr="00234DD9" w:rsidRDefault="004C6A03" w:rsidP="00EA3364">
            <w:pPr>
              <w:pStyle w:val="TAL"/>
              <w:rPr>
                <w:sz w:val="16"/>
                <w:szCs w:val="16"/>
              </w:rPr>
            </w:pPr>
            <w:r w:rsidRPr="00234DD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89808" w14:textId="77777777" w:rsidR="004C6A03" w:rsidRPr="00234DD9" w:rsidRDefault="004C6A03" w:rsidP="00EA3364">
            <w:pPr>
              <w:pStyle w:val="TAL"/>
              <w:rPr>
                <w:sz w:val="16"/>
                <w:szCs w:val="16"/>
              </w:rPr>
            </w:pPr>
            <w:r w:rsidRPr="00234DD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D5083" w14:textId="77777777" w:rsidR="004C6A03" w:rsidRPr="00234DD9" w:rsidRDefault="004C6A03" w:rsidP="00EA3364">
            <w:pPr>
              <w:pStyle w:val="TAL"/>
              <w:rPr>
                <w:sz w:val="16"/>
                <w:szCs w:val="16"/>
              </w:rPr>
            </w:pPr>
            <w:r w:rsidRPr="00234DD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1670C1" w14:textId="77777777" w:rsidR="004C6A03" w:rsidRPr="00234DD9" w:rsidRDefault="004C6A03" w:rsidP="00EA3364">
            <w:pPr>
              <w:pStyle w:val="TAL"/>
              <w:rPr>
                <w:sz w:val="16"/>
                <w:szCs w:val="16"/>
              </w:rPr>
            </w:pPr>
            <w:r w:rsidRPr="00234DD9">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DF07AAD" w14:textId="72FB4ED5" w:rsidR="004C6A03" w:rsidRPr="00234DD9" w:rsidRDefault="004C6A03" w:rsidP="00EA3364">
            <w:pPr>
              <w:pStyle w:val="TAL"/>
              <w:rPr>
                <w:noProof/>
                <w:sz w:val="16"/>
                <w:szCs w:val="16"/>
              </w:rPr>
            </w:pPr>
            <w:r w:rsidRPr="00234DD9">
              <w:rPr>
                <w:rFonts w:cs="Arial"/>
                <w:sz w:val="16"/>
                <w:szCs w:val="16"/>
              </w:rPr>
              <w:t>Upgrade to Rel-1</w:t>
            </w:r>
            <w:r w:rsidR="007947DE">
              <w:rPr>
                <w:rFonts w:cs="Arial"/>
                <w:sz w:val="16"/>
                <w:szCs w:val="16"/>
              </w:rPr>
              <w:t>9</w:t>
            </w:r>
            <w:r w:rsidRPr="00234DD9">
              <w:rPr>
                <w:rFonts w:cs="Arial"/>
                <w:sz w:val="16"/>
                <w:szCs w:val="16"/>
              </w:rPr>
              <w:t xml:space="preserve"> version without technical change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D9EFB2B" w14:textId="79AB9B3E" w:rsidR="004C6A03" w:rsidRPr="00234DD9" w:rsidRDefault="004C6A03" w:rsidP="00EA3364">
            <w:pPr>
              <w:pStyle w:val="TAL"/>
              <w:rPr>
                <w:bCs/>
                <w:sz w:val="16"/>
                <w:szCs w:val="16"/>
              </w:rPr>
            </w:pPr>
            <w:r w:rsidRPr="00234DD9">
              <w:rPr>
                <w:bCs/>
                <w:sz w:val="16"/>
                <w:szCs w:val="16"/>
              </w:rPr>
              <w:t>1</w:t>
            </w:r>
            <w:r w:rsidR="007947DE">
              <w:rPr>
                <w:bCs/>
                <w:sz w:val="16"/>
                <w:szCs w:val="16"/>
              </w:rPr>
              <w:t>9</w:t>
            </w:r>
            <w:r w:rsidRPr="00234DD9">
              <w:rPr>
                <w:bCs/>
                <w:sz w:val="16"/>
                <w:szCs w:val="16"/>
              </w:rPr>
              <w:t>.0.0</w:t>
            </w:r>
          </w:p>
        </w:tc>
      </w:tr>
    </w:tbl>
    <w:p w14:paraId="3FE9E624" w14:textId="77777777" w:rsidR="00C40C5A" w:rsidRPr="00235394" w:rsidRDefault="00C40C5A" w:rsidP="00C40C5A"/>
    <w:sectPr w:rsidR="00C40C5A" w:rsidRPr="00235394" w:rsidSect="00713840">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C91BE1" w14:textId="77777777" w:rsidR="00CA619F" w:rsidRDefault="00CA619F">
      <w:r>
        <w:separator/>
      </w:r>
    </w:p>
  </w:endnote>
  <w:endnote w:type="continuationSeparator" w:id="0">
    <w:p w14:paraId="2668B3EE" w14:textId="77777777" w:rsidR="00CA619F" w:rsidRDefault="00CA61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siatische Schriftart verwende">
    <w:altName w:val="Times New Roman"/>
    <w:panose1 w:val="00000000000000000000"/>
    <w:charset w:val="00"/>
    <w:family w:val="roman"/>
    <w:notTrueType/>
    <w:pitch w:val="default"/>
  </w:font>
  <w:font w:name="Arial Unicode MS">
    <w:altName w:val="Arial"/>
    <w:panose1 w:val="020B0604020202020204"/>
    <w:charset w:val="00"/>
    <w:family w:val="roman"/>
    <w:pitch w:val="variable"/>
    <w:sig w:usb0="00000003" w:usb1="00000000" w:usb2="00000000" w:usb3="00000000" w:csb0="00000001" w:csb1="00000000"/>
  </w:font>
  <w:font w:name="FrutigerNext LT Regular">
    <w:altName w:val="Tahoma"/>
    <w:charset w:val="00"/>
    <w:family w:val="swiss"/>
    <w:pitch w:val="variable"/>
    <w:sig w:usb0="A00000AF" w:usb1="4000204A" w:usb2="00000000" w:usb3="00000000" w:csb0="0000011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0155E" w14:textId="77777777" w:rsidR="000C423C" w:rsidRDefault="000C423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401D12" w14:textId="77777777" w:rsidR="00CA619F" w:rsidRDefault="00CA619F">
      <w:r>
        <w:separator/>
      </w:r>
    </w:p>
  </w:footnote>
  <w:footnote w:type="continuationSeparator" w:id="0">
    <w:p w14:paraId="0306B361" w14:textId="77777777" w:rsidR="00CA619F" w:rsidRDefault="00CA619F">
      <w:r>
        <w:continuationSeparator/>
      </w:r>
    </w:p>
  </w:footnote>
  <w:footnote w:id="1">
    <w:p w14:paraId="25F76839" w14:textId="77777777" w:rsidR="000C423C" w:rsidRPr="008F6CC0" w:rsidRDefault="000C423C" w:rsidP="008F6CC0">
      <w:pPr>
        <w:pStyle w:val="FootnoteText"/>
        <w:ind w:left="284" w:hanging="284"/>
        <w:rPr>
          <w:lang w:val="en-US"/>
        </w:rPr>
      </w:pPr>
      <w:r>
        <w:rPr>
          <w:rStyle w:val="FootnoteReference"/>
        </w:rPr>
        <w:footnoteRef/>
      </w:r>
      <w:r>
        <w:t xml:space="preserve"> </w:t>
      </w:r>
      <w:r w:rsidRPr="006576FA">
        <w:tab/>
      </w:r>
      <w:r w:rsidRPr="006576FA">
        <w:rPr>
          <w:lang w:val="en-US"/>
        </w:rPr>
        <w:t xml:space="preserve">For example for a share of new MUROS mobiles of 50 % remaining 50 % are legacy MS. Hence a share of  35 % is assumed for legacy MS without DARP phase I and 15 % for MS supporting DARP phase I. </w:t>
      </w:r>
    </w:p>
  </w:footnote>
  <w:footnote w:id="2">
    <w:p w14:paraId="1F660AC1" w14:textId="77777777" w:rsidR="000C423C" w:rsidRDefault="000C423C" w:rsidP="00C56E42">
      <w:pPr>
        <w:pStyle w:val="FootnoteText"/>
        <w:rPr>
          <w:lang w:val="en-US"/>
        </w:rPr>
      </w:pPr>
      <w:r>
        <w:rPr>
          <w:rStyle w:val="FootnoteReference"/>
        </w:rPr>
        <w:footnoteRef/>
      </w:r>
      <w:r>
        <w:t xml:space="preserve"> </w:t>
      </w:r>
      <w:r w:rsidRPr="00C93DF7">
        <w:rPr>
          <w:lang w:val="en-US"/>
        </w:rPr>
        <w:t xml:space="preserve"> </w:t>
      </w:r>
      <w:r>
        <w:rPr>
          <w:lang w:val="en-US"/>
        </w:rPr>
        <w:tab/>
      </w:r>
      <w:r w:rsidRPr="00C93DF7">
        <w:rPr>
          <w:lang w:val="en-US"/>
        </w:rPr>
        <w:t>Assuming a mean talkspurt duration of 1197 ms and mean silence duration of 1846 ms as defined by the Brady model</w:t>
      </w:r>
      <w:r>
        <w:rPr>
          <w:lang w:val="en-US"/>
        </w:rPr>
        <w:t xml:space="preserve"> [3]</w:t>
      </w:r>
      <w:r w:rsidRPr="00C93DF7">
        <w:rPr>
          <w:lang w:val="en-US"/>
        </w:rPr>
        <w:t>, the total mean periodicity as the sum of mean talkspurt duration and mean silence duration is 3043 ms. Hence the a</w:t>
      </w:r>
      <w:r>
        <w:rPr>
          <w:lang w:val="en-US"/>
        </w:rPr>
        <w:t>ctivity factor of 60% yields</w:t>
      </w:r>
      <w:r w:rsidRPr="00C93DF7">
        <w:rPr>
          <w:lang w:val="en-US"/>
        </w:rPr>
        <w:t xml:space="preserve"> the mean channel activity time of 1826 ms, which includes GSM specific signalling blocks (SID FIRST, ONSET, SID_UPDATE, NO_DATA).</w:t>
      </w:r>
    </w:p>
    <w:p w14:paraId="28B762DC" w14:textId="77777777" w:rsidR="000C423C" w:rsidRPr="00C93DF7" w:rsidRDefault="000C423C" w:rsidP="00C56E42">
      <w:pPr>
        <w:pStyle w:val="FootnoteText"/>
        <w:rPr>
          <w:lang w:val="en-US"/>
        </w:rPr>
      </w:pPr>
    </w:p>
  </w:footnote>
  <w:footnote w:id="3">
    <w:p w14:paraId="1E58561C" w14:textId="77777777" w:rsidR="000C423C" w:rsidRPr="006576FA" w:rsidRDefault="000C423C" w:rsidP="006576FA">
      <w:pPr>
        <w:pStyle w:val="11BodyText"/>
        <w:tabs>
          <w:tab w:val="left" w:pos="426"/>
        </w:tabs>
        <w:ind w:left="0"/>
        <w:rPr>
          <w:rFonts w:ascii="Times New Roman" w:hAnsi="Times New Roman"/>
          <w:sz w:val="16"/>
          <w:szCs w:val="16"/>
          <w:lang w:val="en-US"/>
        </w:rPr>
      </w:pPr>
      <w:r>
        <w:rPr>
          <w:rStyle w:val="FootnoteReference"/>
        </w:rPr>
        <w:footnoteRef/>
      </w:r>
      <w:r>
        <w:t xml:space="preserve"> </w:t>
      </w:r>
      <w:r>
        <w:tab/>
      </w:r>
      <w:r w:rsidRPr="006576FA">
        <w:rPr>
          <w:rFonts w:ascii="Times New Roman" w:hAnsi="Times New Roman"/>
          <w:sz w:val="16"/>
          <w:szCs w:val="16"/>
          <w:lang w:val="en-US"/>
        </w:rPr>
        <w:t xml:space="preserve">The duration of 60 ms cooresponds to a minimum talkspurt duration including SID FIRST and ONSET blocks (40 ms from VAD model + 20 </w:t>
      </w:r>
      <w:r>
        <w:rPr>
          <w:rFonts w:ascii="Times New Roman" w:hAnsi="Times New Roman"/>
          <w:sz w:val="16"/>
          <w:szCs w:val="16"/>
          <w:lang w:val="en-US"/>
        </w:rPr>
        <w:tab/>
      </w:r>
      <w:r w:rsidRPr="006576FA">
        <w:rPr>
          <w:rFonts w:ascii="Times New Roman" w:hAnsi="Times New Roman"/>
          <w:sz w:val="16"/>
          <w:szCs w:val="16"/>
          <w:lang w:val="en-US"/>
        </w:rPr>
        <w:t xml:space="preserve">ms signalling). </w:t>
      </w:r>
    </w:p>
  </w:footnote>
  <w:footnote w:id="4">
    <w:p w14:paraId="3DEC2EE3" w14:textId="77777777" w:rsidR="000C423C" w:rsidRPr="006F5B7B" w:rsidRDefault="000C423C" w:rsidP="006576FA">
      <w:pPr>
        <w:pStyle w:val="11BodyText"/>
        <w:tabs>
          <w:tab w:val="left" w:pos="426"/>
        </w:tabs>
        <w:ind w:left="0"/>
        <w:rPr>
          <w:lang w:val="en-US"/>
        </w:rPr>
      </w:pPr>
      <w:r>
        <w:rPr>
          <w:rStyle w:val="FootnoteReference"/>
        </w:rPr>
        <w:footnoteRef/>
      </w:r>
      <w:r>
        <w:t xml:space="preserve"> </w:t>
      </w:r>
      <w:r>
        <w:tab/>
      </w:r>
      <w:r w:rsidRPr="006576FA">
        <w:rPr>
          <w:rFonts w:ascii="Times New Roman" w:hAnsi="Times New Roman"/>
          <w:sz w:val="16"/>
          <w:szCs w:val="16"/>
          <w:lang w:val="en-US"/>
        </w:rPr>
        <w:t xml:space="preserve">This corresponds to minimum silence duration of 205 ms from VAD model reduced by 20 ms signalling blocks due to SID FIRST and </w:t>
      </w:r>
      <w:r>
        <w:rPr>
          <w:rFonts w:ascii="Times New Roman" w:hAnsi="Times New Roman"/>
          <w:sz w:val="16"/>
          <w:szCs w:val="16"/>
          <w:lang w:val="en-US"/>
        </w:rPr>
        <w:tab/>
      </w:r>
      <w:r w:rsidRPr="006576FA">
        <w:rPr>
          <w:rFonts w:ascii="Times New Roman" w:hAnsi="Times New Roman"/>
          <w:sz w:val="16"/>
          <w:szCs w:val="16"/>
          <w:lang w:val="en-US"/>
        </w:rPr>
        <w:t>ONSET.</w:t>
      </w:r>
    </w:p>
  </w:footnote>
  <w:footnote w:id="5">
    <w:p w14:paraId="28CF9594" w14:textId="77777777" w:rsidR="000C423C" w:rsidRPr="0060239E" w:rsidRDefault="000C423C" w:rsidP="00197D11">
      <w:pPr>
        <w:pStyle w:val="FootnoteText"/>
      </w:pPr>
      <w:r>
        <w:rPr>
          <w:rStyle w:val="FootnoteReference"/>
        </w:rPr>
        <w:footnoteRef/>
      </w:r>
      <w:r>
        <w:t xml:space="preserve"> </w:t>
      </w:r>
      <w:r>
        <w:tab/>
      </w:r>
      <w:r w:rsidRPr="0060239E">
        <w:t xml:space="preserve">The length of the hopping sequences are assumed to be </w:t>
      </w:r>
      <w:r>
        <w:t>eight</w:t>
      </w:r>
      <w:r w:rsidRPr="0060239E">
        <w:t xml:space="preserve">. </w:t>
      </w:r>
      <w:r>
        <w:t>These hopping sequences are used for illustrative purposes only and do not reflect actual hopping sequences for GSM [8-4].</w:t>
      </w:r>
    </w:p>
  </w:footnote>
  <w:footnote w:id="6">
    <w:p w14:paraId="3EAA23CF" w14:textId="77777777" w:rsidR="000C423C" w:rsidRPr="0060239E" w:rsidRDefault="000C423C" w:rsidP="00757EA8">
      <w:pPr>
        <w:pStyle w:val="FootnoteText"/>
      </w:pPr>
      <w:r>
        <w:rPr>
          <w:rStyle w:val="FootnoteReference"/>
        </w:rPr>
        <w:footnoteRef/>
      </w:r>
      <w:r>
        <w:t xml:space="preserve"> </w:t>
      </w:r>
      <w:r>
        <w:tab/>
      </w:r>
      <w:r w:rsidRPr="0060239E">
        <w:t>The length of the hopping s</w:t>
      </w:r>
      <w:r>
        <w:t>equences are assumed to be eight</w:t>
      </w:r>
      <w:r w:rsidRPr="0060239E">
        <w:t xml:space="preserve">. </w:t>
      </w:r>
      <w:r>
        <w:t>These hopping sequences are used for illustrative purposes only and do not reflect actual hopping sequences for GSM [8-4].</w:t>
      </w:r>
    </w:p>
  </w:footnote>
  <w:footnote w:id="7">
    <w:p w14:paraId="202C9C42" w14:textId="77777777" w:rsidR="000C423C" w:rsidRPr="00D701AD" w:rsidRDefault="000C423C" w:rsidP="007B0291">
      <w:pPr>
        <w:pStyle w:val="FootnoteText"/>
      </w:pPr>
      <w:r>
        <w:rPr>
          <w:rStyle w:val="FootnoteReference"/>
        </w:rPr>
        <w:footnoteRef/>
      </w:r>
      <w:r>
        <w:t xml:space="preserve"> </w:t>
      </w:r>
      <w:r w:rsidRPr="00D701AD">
        <w:t>If using the Linearized GMSK pulse shape as reference pulse.</w:t>
      </w:r>
    </w:p>
  </w:footnote>
  <w:footnote w:id="8">
    <w:p w14:paraId="6A736491" w14:textId="77777777" w:rsidR="000C423C" w:rsidRPr="00350927" w:rsidRDefault="000C423C">
      <w:pPr>
        <w:pStyle w:val="FootnoteText"/>
        <w:rPr>
          <w:lang w:val="en-US"/>
        </w:rPr>
      </w:pPr>
      <w:r>
        <w:rPr>
          <w:rStyle w:val="FootnoteReference"/>
        </w:rPr>
        <w:footnoteRef/>
      </w:r>
      <w:r>
        <w:t xml:space="preserve">  This additional criterion has been defined in MUROS telco #6 [10-8].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2B1EF" w14:textId="35B03314" w:rsidR="000C423C" w:rsidRDefault="000C423C">
    <w:pPr>
      <w:pStyle w:val="Header"/>
      <w:framePr w:wrap="auto" w:vAnchor="text" w:hAnchor="margin" w:xAlign="right" w:y="1"/>
      <w:widowControl/>
    </w:pPr>
    <w:fldSimple w:instr=" STYLEREF ZA ">
      <w:r w:rsidR="006A5256">
        <w:rPr>
          <w:noProof/>
        </w:rPr>
        <w:t>3GPP TR 45.914 V19.0.0 (2025-09)</w:t>
      </w:r>
    </w:fldSimple>
  </w:p>
  <w:p w14:paraId="2000D3B3" w14:textId="77777777" w:rsidR="000C423C" w:rsidRDefault="000C423C">
    <w:pPr>
      <w:pStyle w:val="Header"/>
      <w:framePr w:wrap="auto" w:vAnchor="text" w:hAnchor="margin" w:xAlign="center" w:y="1"/>
      <w:widowControl/>
    </w:pPr>
    <w:r>
      <w:fldChar w:fldCharType="begin"/>
    </w:r>
    <w:r>
      <w:instrText xml:space="preserve"> PAGE </w:instrText>
    </w:r>
    <w:r>
      <w:fldChar w:fldCharType="separate"/>
    </w:r>
    <w:r w:rsidR="00AA62BA">
      <w:t>7</w:t>
    </w:r>
    <w:r>
      <w:fldChar w:fldCharType="end"/>
    </w:r>
  </w:p>
  <w:p w14:paraId="5AC64481" w14:textId="13B4613C" w:rsidR="000C423C" w:rsidRDefault="000C423C">
    <w:pPr>
      <w:pStyle w:val="Header"/>
      <w:framePr w:wrap="auto" w:vAnchor="text" w:hAnchor="margin" w:y="1"/>
      <w:widowControl/>
    </w:pPr>
    <w:fldSimple w:instr=" STYLEREF ZGSM ">
      <w:r w:rsidR="006A5256">
        <w:rPr>
          <w:noProof/>
        </w:rPr>
        <w:t>Release 19</w:t>
      </w:r>
    </w:fldSimple>
  </w:p>
  <w:p w14:paraId="033EF7D6" w14:textId="77777777" w:rsidR="000C423C" w:rsidRDefault="000C423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018614" w14:textId="77777777" w:rsidR="000C423C" w:rsidRDefault="000C423C" w:rsidP="00F2041E">
    <w:pPr>
      <w:pStyle w:val="Header"/>
      <w:framePr w:wrap="auto" w:vAnchor="text" w:hAnchor="margin" w:xAlign="center" w:y="1"/>
      <w:widowControl/>
    </w:pPr>
    <w:r>
      <w:fldChar w:fldCharType="begin"/>
    </w:r>
    <w:r>
      <w:instrText xml:space="preserve"> PAGE </w:instrText>
    </w:r>
    <w:r>
      <w:fldChar w:fldCharType="separate"/>
    </w:r>
    <w:r w:rsidR="00F8628D">
      <w:t>334</w:t>
    </w:r>
    <w:r>
      <w:fldChar w:fldCharType="end"/>
    </w:r>
  </w:p>
  <w:p w14:paraId="568195A4" w14:textId="348DA53F" w:rsidR="000C423C" w:rsidRDefault="000C423C" w:rsidP="00F2041E">
    <w:pPr>
      <w:pStyle w:val="Header"/>
      <w:framePr w:wrap="auto" w:vAnchor="text" w:hAnchor="margin" w:y="1"/>
      <w:widowControl/>
    </w:pPr>
    <w:fldSimple w:instr=" STYLEREF ZGSM ">
      <w:r w:rsidR="006A5256">
        <w:rPr>
          <w:noProof/>
        </w:rPr>
        <w:t>Release 19</w:t>
      </w:r>
    </w:fldSimple>
  </w:p>
  <w:p w14:paraId="44568F77" w14:textId="2E097100" w:rsidR="000C423C" w:rsidRDefault="000C423C" w:rsidP="00F2041E">
    <w:pPr>
      <w:pStyle w:val="Header"/>
      <w:framePr w:wrap="auto" w:vAnchor="text" w:hAnchor="margin" w:xAlign="right" w:y="1"/>
      <w:widowControl/>
    </w:pPr>
    <w:fldSimple w:instr=" STYLEREF ZA ">
      <w:r w:rsidR="006A5256">
        <w:rPr>
          <w:noProof/>
        </w:rPr>
        <w:t>3GPP TR 45.914 V19.0.0 (2025-09)</w:t>
      </w:r>
    </w:fldSimple>
  </w:p>
  <w:p w14:paraId="47CAAEBB" w14:textId="77777777" w:rsidR="000C423C" w:rsidRDefault="000C42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7A28E7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E9B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902B70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33553A"/>
    <w:multiLevelType w:val="hybridMultilevel"/>
    <w:tmpl w:val="D3C25BFE"/>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00735BAC"/>
    <w:multiLevelType w:val="hybridMultilevel"/>
    <w:tmpl w:val="794A8DFE"/>
    <w:lvl w:ilvl="0" w:tplc="FFFFFFFF">
      <w:start w:val="240"/>
      <w:numFmt w:val="bullet"/>
      <w:lvlText w:val="-"/>
      <w:lvlJc w:val="left"/>
      <w:pPr>
        <w:tabs>
          <w:tab w:val="num" w:pos="450"/>
        </w:tabs>
        <w:ind w:left="450" w:hanging="360"/>
      </w:pPr>
      <w:rPr>
        <w:rFonts w:ascii="Times New Roman" w:eastAsia="SimSun" w:hAnsi="Times New Roman" w:cs="Times New Roman" w:hint="default"/>
      </w:rPr>
    </w:lvl>
    <w:lvl w:ilvl="1" w:tplc="FFFFFFFF" w:tentative="1">
      <w:start w:val="1"/>
      <w:numFmt w:val="bullet"/>
      <w:lvlText w:val="o"/>
      <w:lvlJc w:val="left"/>
      <w:pPr>
        <w:tabs>
          <w:tab w:val="num" w:pos="1170"/>
        </w:tabs>
        <w:ind w:left="1170" w:hanging="360"/>
      </w:pPr>
      <w:rPr>
        <w:rFonts w:ascii="Courier New" w:hAnsi="Courier New" w:cs="Courier New" w:hint="default"/>
      </w:rPr>
    </w:lvl>
    <w:lvl w:ilvl="2" w:tplc="FFFFFFFF" w:tentative="1">
      <w:start w:val="1"/>
      <w:numFmt w:val="bullet"/>
      <w:lvlText w:val=""/>
      <w:lvlJc w:val="left"/>
      <w:pPr>
        <w:tabs>
          <w:tab w:val="num" w:pos="1890"/>
        </w:tabs>
        <w:ind w:left="1890" w:hanging="360"/>
      </w:pPr>
      <w:rPr>
        <w:rFonts w:ascii="Wingdings" w:hAnsi="Wingdings" w:hint="default"/>
      </w:rPr>
    </w:lvl>
    <w:lvl w:ilvl="3" w:tplc="FFFFFFFF" w:tentative="1">
      <w:start w:val="1"/>
      <w:numFmt w:val="bullet"/>
      <w:lvlText w:val=""/>
      <w:lvlJc w:val="left"/>
      <w:pPr>
        <w:tabs>
          <w:tab w:val="num" w:pos="2610"/>
        </w:tabs>
        <w:ind w:left="2610" w:hanging="360"/>
      </w:pPr>
      <w:rPr>
        <w:rFonts w:ascii="Symbol" w:hAnsi="Symbol" w:hint="default"/>
      </w:rPr>
    </w:lvl>
    <w:lvl w:ilvl="4" w:tplc="FFFFFFFF" w:tentative="1">
      <w:start w:val="1"/>
      <w:numFmt w:val="bullet"/>
      <w:lvlText w:val="o"/>
      <w:lvlJc w:val="left"/>
      <w:pPr>
        <w:tabs>
          <w:tab w:val="num" w:pos="3330"/>
        </w:tabs>
        <w:ind w:left="3330" w:hanging="360"/>
      </w:pPr>
      <w:rPr>
        <w:rFonts w:ascii="Courier New" w:hAnsi="Courier New" w:cs="Courier New" w:hint="default"/>
      </w:rPr>
    </w:lvl>
    <w:lvl w:ilvl="5" w:tplc="FFFFFFFF" w:tentative="1">
      <w:start w:val="1"/>
      <w:numFmt w:val="bullet"/>
      <w:lvlText w:val=""/>
      <w:lvlJc w:val="left"/>
      <w:pPr>
        <w:tabs>
          <w:tab w:val="num" w:pos="4050"/>
        </w:tabs>
        <w:ind w:left="4050" w:hanging="360"/>
      </w:pPr>
      <w:rPr>
        <w:rFonts w:ascii="Wingdings" w:hAnsi="Wingdings" w:hint="default"/>
      </w:rPr>
    </w:lvl>
    <w:lvl w:ilvl="6" w:tplc="FFFFFFFF" w:tentative="1">
      <w:start w:val="1"/>
      <w:numFmt w:val="bullet"/>
      <w:lvlText w:val=""/>
      <w:lvlJc w:val="left"/>
      <w:pPr>
        <w:tabs>
          <w:tab w:val="num" w:pos="4770"/>
        </w:tabs>
        <w:ind w:left="4770" w:hanging="360"/>
      </w:pPr>
      <w:rPr>
        <w:rFonts w:ascii="Symbol" w:hAnsi="Symbol" w:hint="default"/>
      </w:rPr>
    </w:lvl>
    <w:lvl w:ilvl="7" w:tplc="FFFFFFFF" w:tentative="1">
      <w:start w:val="1"/>
      <w:numFmt w:val="bullet"/>
      <w:lvlText w:val="o"/>
      <w:lvlJc w:val="left"/>
      <w:pPr>
        <w:tabs>
          <w:tab w:val="num" w:pos="5490"/>
        </w:tabs>
        <w:ind w:left="5490" w:hanging="360"/>
      </w:pPr>
      <w:rPr>
        <w:rFonts w:ascii="Courier New" w:hAnsi="Courier New" w:cs="Courier New" w:hint="default"/>
      </w:rPr>
    </w:lvl>
    <w:lvl w:ilvl="8" w:tplc="FFFFFFFF" w:tentative="1">
      <w:start w:val="1"/>
      <w:numFmt w:val="bullet"/>
      <w:lvlText w:val=""/>
      <w:lvlJc w:val="left"/>
      <w:pPr>
        <w:tabs>
          <w:tab w:val="num" w:pos="6210"/>
        </w:tabs>
        <w:ind w:left="6210" w:hanging="360"/>
      </w:pPr>
      <w:rPr>
        <w:rFonts w:ascii="Wingdings" w:hAnsi="Wingdings" w:hint="default"/>
      </w:rPr>
    </w:lvl>
  </w:abstractNum>
  <w:abstractNum w:abstractNumId="6" w15:restartNumberingAfterBreak="0">
    <w:nsid w:val="01041EA8"/>
    <w:multiLevelType w:val="hybridMultilevel"/>
    <w:tmpl w:val="6F74382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2180A0E"/>
    <w:multiLevelType w:val="hybridMultilevel"/>
    <w:tmpl w:val="CDC22F16"/>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8" w15:restartNumberingAfterBreak="0">
    <w:nsid w:val="03CE179D"/>
    <w:multiLevelType w:val="hybridMultilevel"/>
    <w:tmpl w:val="71E84960"/>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07742CCF"/>
    <w:multiLevelType w:val="hybridMultilevel"/>
    <w:tmpl w:val="73389FB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0" w15:restartNumberingAfterBreak="0">
    <w:nsid w:val="07EA4346"/>
    <w:multiLevelType w:val="hybridMultilevel"/>
    <w:tmpl w:val="E884ABC0"/>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0D757970"/>
    <w:multiLevelType w:val="hybridMultilevel"/>
    <w:tmpl w:val="2B281FAC"/>
    <w:lvl w:ilvl="0" w:tplc="05504AC2">
      <w:start w:val="1"/>
      <w:numFmt w:val="bullet"/>
      <w:lvlText w:val=""/>
      <w:lvlJc w:val="left"/>
      <w:pPr>
        <w:tabs>
          <w:tab w:val="num" w:pos="1704"/>
        </w:tabs>
        <w:ind w:left="1704" w:hanging="34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0DBE76CB"/>
    <w:multiLevelType w:val="singleLevel"/>
    <w:tmpl w:val="6EE2683C"/>
    <w:lvl w:ilvl="0">
      <w:start w:val="1"/>
      <w:numFmt w:val="decimal"/>
      <w:lvlText w:val="%1)"/>
      <w:legacy w:legacy="1" w:legacySpace="0" w:legacyIndent="283"/>
      <w:lvlJc w:val="left"/>
      <w:pPr>
        <w:ind w:left="850" w:hanging="283"/>
      </w:pPr>
    </w:lvl>
  </w:abstractNum>
  <w:abstractNum w:abstractNumId="13" w15:restartNumberingAfterBreak="0">
    <w:nsid w:val="112B45D2"/>
    <w:multiLevelType w:val="singleLevel"/>
    <w:tmpl w:val="6EE2683C"/>
    <w:lvl w:ilvl="0">
      <w:start w:val="1"/>
      <w:numFmt w:val="decimal"/>
      <w:lvlText w:val="%1)"/>
      <w:legacy w:legacy="1" w:legacySpace="0" w:legacyIndent="283"/>
      <w:lvlJc w:val="left"/>
      <w:pPr>
        <w:ind w:left="850" w:hanging="283"/>
      </w:pPr>
    </w:lvl>
  </w:abstractNum>
  <w:abstractNum w:abstractNumId="14" w15:restartNumberingAfterBreak="0">
    <w:nsid w:val="12CF3CC2"/>
    <w:multiLevelType w:val="hybridMultilevel"/>
    <w:tmpl w:val="C62047FE"/>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3955CA3"/>
    <w:multiLevelType w:val="hybridMultilevel"/>
    <w:tmpl w:val="24AC457E"/>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14203B0A"/>
    <w:multiLevelType w:val="hybridMultilevel"/>
    <w:tmpl w:val="378AF0DA"/>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16365461"/>
    <w:multiLevelType w:val="hybridMultilevel"/>
    <w:tmpl w:val="C6A2BA30"/>
    <w:lvl w:ilvl="0" w:tplc="9788B4FA">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19047567"/>
    <w:multiLevelType w:val="hybridMultilevel"/>
    <w:tmpl w:val="A1441E8C"/>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9" w15:restartNumberingAfterBreak="0">
    <w:nsid w:val="19ED5220"/>
    <w:multiLevelType w:val="hybridMultilevel"/>
    <w:tmpl w:val="935E0F48"/>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0" w15:restartNumberingAfterBreak="0">
    <w:nsid w:val="1E2D509B"/>
    <w:multiLevelType w:val="hybridMultilevel"/>
    <w:tmpl w:val="417EDF92"/>
    <w:lvl w:ilvl="0" w:tplc="08090003">
      <w:start w:val="1"/>
      <w:numFmt w:val="bullet"/>
      <w:lvlText w:val="o"/>
      <w:lvlJc w:val="left"/>
      <w:pPr>
        <w:tabs>
          <w:tab w:val="num" w:pos="1004"/>
        </w:tabs>
        <w:ind w:left="100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1E4D1C0D"/>
    <w:multiLevelType w:val="hybridMultilevel"/>
    <w:tmpl w:val="D3B42B04"/>
    <w:lvl w:ilvl="0" w:tplc="04090005">
      <w:start w:val="1"/>
      <w:numFmt w:val="lowerLetter"/>
      <w:lvlText w:val="%1)"/>
      <w:lvlJc w:val="left"/>
      <w:pPr>
        <w:tabs>
          <w:tab w:val="num" w:pos="1658"/>
        </w:tabs>
        <w:ind w:left="1658" w:hanging="360"/>
      </w:pPr>
      <w:rPr>
        <w:rFonts w:ascii="Times New Roman" w:eastAsia="Times New Roman" w:hAnsi="Times New Roman" w:cs="Times New Roman"/>
      </w:rPr>
    </w:lvl>
    <w:lvl w:ilvl="1" w:tplc="04090003" w:tentative="1">
      <w:start w:val="1"/>
      <w:numFmt w:val="lowerLetter"/>
      <w:lvlText w:val="%2."/>
      <w:lvlJc w:val="left"/>
      <w:pPr>
        <w:tabs>
          <w:tab w:val="num" w:pos="2378"/>
        </w:tabs>
        <w:ind w:left="2378" w:hanging="360"/>
      </w:pPr>
    </w:lvl>
    <w:lvl w:ilvl="2" w:tplc="459845C6" w:tentative="1">
      <w:start w:val="1"/>
      <w:numFmt w:val="lowerRoman"/>
      <w:lvlText w:val="%3."/>
      <w:lvlJc w:val="right"/>
      <w:pPr>
        <w:tabs>
          <w:tab w:val="num" w:pos="3098"/>
        </w:tabs>
        <w:ind w:left="3098" w:hanging="180"/>
      </w:pPr>
    </w:lvl>
    <w:lvl w:ilvl="3" w:tplc="04090001" w:tentative="1">
      <w:start w:val="1"/>
      <w:numFmt w:val="decimal"/>
      <w:lvlText w:val="%4."/>
      <w:lvlJc w:val="left"/>
      <w:pPr>
        <w:tabs>
          <w:tab w:val="num" w:pos="3818"/>
        </w:tabs>
        <w:ind w:left="3818" w:hanging="360"/>
      </w:pPr>
    </w:lvl>
    <w:lvl w:ilvl="4" w:tplc="04090003" w:tentative="1">
      <w:start w:val="1"/>
      <w:numFmt w:val="lowerLetter"/>
      <w:lvlText w:val="%5."/>
      <w:lvlJc w:val="left"/>
      <w:pPr>
        <w:tabs>
          <w:tab w:val="num" w:pos="4538"/>
        </w:tabs>
        <w:ind w:left="4538" w:hanging="360"/>
      </w:pPr>
    </w:lvl>
    <w:lvl w:ilvl="5" w:tplc="04090005" w:tentative="1">
      <w:start w:val="1"/>
      <w:numFmt w:val="lowerRoman"/>
      <w:lvlText w:val="%6."/>
      <w:lvlJc w:val="right"/>
      <w:pPr>
        <w:tabs>
          <w:tab w:val="num" w:pos="5258"/>
        </w:tabs>
        <w:ind w:left="5258" w:hanging="180"/>
      </w:pPr>
    </w:lvl>
    <w:lvl w:ilvl="6" w:tplc="04090001" w:tentative="1">
      <w:start w:val="1"/>
      <w:numFmt w:val="decimal"/>
      <w:lvlText w:val="%7."/>
      <w:lvlJc w:val="left"/>
      <w:pPr>
        <w:tabs>
          <w:tab w:val="num" w:pos="5978"/>
        </w:tabs>
        <w:ind w:left="5978" w:hanging="360"/>
      </w:pPr>
    </w:lvl>
    <w:lvl w:ilvl="7" w:tplc="04090003" w:tentative="1">
      <w:start w:val="1"/>
      <w:numFmt w:val="lowerLetter"/>
      <w:lvlText w:val="%8."/>
      <w:lvlJc w:val="left"/>
      <w:pPr>
        <w:tabs>
          <w:tab w:val="num" w:pos="6698"/>
        </w:tabs>
        <w:ind w:left="6698" w:hanging="360"/>
      </w:pPr>
    </w:lvl>
    <w:lvl w:ilvl="8" w:tplc="04090005" w:tentative="1">
      <w:start w:val="1"/>
      <w:numFmt w:val="lowerRoman"/>
      <w:lvlText w:val="%9."/>
      <w:lvlJc w:val="right"/>
      <w:pPr>
        <w:tabs>
          <w:tab w:val="num" w:pos="7418"/>
        </w:tabs>
        <w:ind w:left="7418" w:hanging="180"/>
      </w:pPr>
    </w:lvl>
  </w:abstractNum>
  <w:abstractNum w:abstractNumId="22" w15:restartNumberingAfterBreak="0">
    <w:nsid w:val="1EE27ADA"/>
    <w:multiLevelType w:val="singleLevel"/>
    <w:tmpl w:val="6EE2683C"/>
    <w:lvl w:ilvl="0">
      <w:start w:val="1"/>
      <w:numFmt w:val="decimal"/>
      <w:lvlText w:val="%1)"/>
      <w:legacy w:legacy="1" w:legacySpace="0" w:legacyIndent="283"/>
      <w:lvlJc w:val="left"/>
      <w:pPr>
        <w:ind w:left="850" w:hanging="283"/>
      </w:pPr>
    </w:lvl>
  </w:abstractNum>
  <w:abstractNum w:abstractNumId="23" w15:restartNumberingAfterBreak="0">
    <w:nsid w:val="1FCA3F25"/>
    <w:multiLevelType w:val="hybridMultilevel"/>
    <w:tmpl w:val="E1D6939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21C70FA9"/>
    <w:multiLevelType w:val="hybridMultilevel"/>
    <w:tmpl w:val="0EE4B7BE"/>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35F2559"/>
    <w:multiLevelType w:val="hybridMultilevel"/>
    <w:tmpl w:val="F8568F16"/>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263C7337"/>
    <w:multiLevelType w:val="hybridMultilevel"/>
    <w:tmpl w:val="BB9CEBF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7995871"/>
    <w:multiLevelType w:val="hybridMultilevel"/>
    <w:tmpl w:val="623878F8"/>
    <w:lvl w:ilvl="0" w:tplc="08090001">
      <w:start w:val="4"/>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8D81262"/>
    <w:multiLevelType w:val="hybridMultilevel"/>
    <w:tmpl w:val="B69646D2"/>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9" w15:restartNumberingAfterBreak="0">
    <w:nsid w:val="2B592CA1"/>
    <w:multiLevelType w:val="singleLevel"/>
    <w:tmpl w:val="6EE2683C"/>
    <w:lvl w:ilvl="0">
      <w:start w:val="1"/>
      <w:numFmt w:val="decimal"/>
      <w:lvlText w:val="%1)"/>
      <w:legacy w:legacy="1" w:legacySpace="0" w:legacyIndent="283"/>
      <w:lvlJc w:val="left"/>
      <w:pPr>
        <w:ind w:left="850" w:hanging="283"/>
      </w:pPr>
    </w:lvl>
  </w:abstractNum>
  <w:abstractNum w:abstractNumId="30" w15:restartNumberingAfterBreak="0">
    <w:nsid w:val="2CB600D1"/>
    <w:multiLevelType w:val="singleLevel"/>
    <w:tmpl w:val="6EE2683C"/>
    <w:lvl w:ilvl="0">
      <w:start w:val="1"/>
      <w:numFmt w:val="decimal"/>
      <w:lvlText w:val="%1)"/>
      <w:legacy w:legacy="1" w:legacySpace="0" w:legacyIndent="283"/>
      <w:lvlJc w:val="left"/>
      <w:pPr>
        <w:ind w:left="850" w:hanging="283"/>
      </w:pPr>
    </w:lvl>
  </w:abstractNum>
  <w:abstractNum w:abstractNumId="31" w15:restartNumberingAfterBreak="0">
    <w:nsid w:val="2DE0185E"/>
    <w:multiLevelType w:val="hybridMultilevel"/>
    <w:tmpl w:val="18B8B514"/>
    <w:lvl w:ilvl="0" w:tplc="9788B4FA">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F127D30"/>
    <w:multiLevelType w:val="hybridMultilevel"/>
    <w:tmpl w:val="D7D46E86"/>
    <w:lvl w:ilvl="0" w:tplc="04090005">
      <w:start w:val="1"/>
      <w:numFmt w:val="bullet"/>
      <w:lvlText w:val=""/>
      <w:lvlJc w:val="left"/>
      <w:pPr>
        <w:tabs>
          <w:tab w:val="num" w:pos="720"/>
        </w:tabs>
        <w:ind w:left="720" w:hanging="360"/>
      </w:pPr>
      <w:rPr>
        <w:rFonts w:ascii="Wingdings" w:hAnsi="Wingdings" w:hint="default"/>
      </w:rPr>
    </w:lvl>
    <w:lvl w:ilvl="1" w:tplc="04070019" w:tentative="1">
      <w:start w:val="1"/>
      <w:numFmt w:val="bullet"/>
      <w:lvlText w:val="o"/>
      <w:lvlJc w:val="left"/>
      <w:pPr>
        <w:tabs>
          <w:tab w:val="num" w:pos="1440"/>
        </w:tabs>
        <w:ind w:left="1440" w:hanging="360"/>
      </w:pPr>
      <w:rPr>
        <w:rFonts w:ascii="Courier New" w:hAnsi="Courier New" w:cs="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cs="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cs="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F9058C0"/>
    <w:multiLevelType w:val="hybridMultilevel"/>
    <w:tmpl w:val="021658B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34" w15:restartNumberingAfterBreak="0">
    <w:nsid w:val="30E33394"/>
    <w:multiLevelType w:val="hybridMultilevel"/>
    <w:tmpl w:val="C27EF668"/>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5" w15:restartNumberingAfterBreak="0">
    <w:nsid w:val="31B368D0"/>
    <w:multiLevelType w:val="hybridMultilevel"/>
    <w:tmpl w:val="A14EBE9C"/>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6" w15:restartNumberingAfterBreak="0">
    <w:nsid w:val="32593EB5"/>
    <w:multiLevelType w:val="singleLevel"/>
    <w:tmpl w:val="6EE2683C"/>
    <w:lvl w:ilvl="0">
      <w:start w:val="1"/>
      <w:numFmt w:val="decimal"/>
      <w:lvlText w:val="%1)"/>
      <w:legacy w:legacy="1" w:legacySpace="0" w:legacyIndent="283"/>
      <w:lvlJc w:val="left"/>
      <w:pPr>
        <w:ind w:left="850" w:hanging="283"/>
      </w:pPr>
    </w:lvl>
  </w:abstractNum>
  <w:abstractNum w:abstractNumId="37" w15:restartNumberingAfterBreak="0">
    <w:nsid w:val="33835A25"/>
    <w:multiLevelType w:val="multilevel"/>
    <w:tmpl w:val="1758C8D4"/>
    <w:lvl w:ilvl="0">
      <w:start w:val="8"/>
      <w:numFmt w:val="decimal"/>
      <w:lvlText w:val="%1"/>
      <w:lvlJc w:val="left"/>
      <w:pPr>
        <w:tabs>
          <w:tab w:val="num" w:pos="1980"/>
        </w:tabs>
        <w:ind w:left="1980" w:hanging="1980"/>
      </w:pPr>
      <w:rPr>
        <w:rFonts w:hint="default"/>
        <w:color w:val="auto"/>
      </w:rPr>
    </w:lvl>
    <w:lvl w:ilvl="1">
      <w:start w:val="2"/>
      <w:numFmt w:val="decimal"/>
      <w:lvlText w:val="%1.%2"/>
      <w:lvlJc w:val="left"/>
      <w:pPr>
        <w:tabs>
          <w:tab w:val="num" w:pos="1980"/>
        </w:tabs>
        <w:ind w:left="1980" w:hanging="1980"/>
      </w:pPr>
      <w:rPr>
        <w:rFonts w:hint="default"/>
        <w:color w:val="auto"/>
      </w:rPr>
    </w:lvl>
    <w:lvl w:ilvl="2">
      <w:start w:val="5"/>
      <w:numFmt w:val="decimal"/>
      <w:lvlText w:val="%1.%2.%3"/>
      <w:lvlJc w:val="left"/>
      <w:pPr>
        <w:tabs>
          <w:tab w:val="num" w:pos="1980"/>
        </w:tabs>
        <w:ind w:left="1980" w:hanging="1980"/>
      </w:pPr>
      <w:rPr>
        <w:rFonts w:hint="default"/>
        <w:color w:val="auto"/>
      </w:rPr>
    </w:lvl>
    <w:lvl w:ilvl="3">
      <w:start w:val="1"/>
      <w:numFmt w:val="decimal"/>
      <w:lvlText w:val="%1.%2.%3.%4"/>
      <w:lvlJc w:val="left"/>
      <w:pPr>
        <w:tabs>
          <w:tab w:val="num" w:pos="1980"/>
        </w:tabs>
        <w:ind w:left="1980" w:hanging="1980"/>
      </w:pPr>
      <w:rPr>
        <w:rFonts w:hint="default"/>
        <w:color w:val="auto"/>
      </w:rPr>
    </w:lvl>
    <w:lvl w:ilvl="4">
      <w:start w:val="1"/>
      <w:numFmt w:val="decimal"/>
      <w:lvlText w:val="%1.%2.%3.%4.%5"/>
      <w:lvlJc w:val="left"/>
      <w:pPr>
        <w:tabs>
          <w:tab w:val="num" w:pos="1980"/>
        </w:tabs>
        <w:ind w:left="1980" w:hanging="1980"/>
      </w:pPr>
      <w:rPr>
        <w:rFonts w:hint="default"/>
        <w:color w:val="auto"/>
      </w:rPr>
    </w:lvl>
    <w:lvl w:ilvl="5">
      <w:start w:val="2"/>
      <w:numFmt w:val="decimal"/>
      <w:lvlText w:val="%1.%2.%3.%4.%5.%6"/>
      <w:lvlJc w:val="left"/>
      <w:pPr>
        <w:tabs>
          <w:tab w:val="num" w:pos="1980"/>
        </w:tabs>
        <w:ind w:left="1980" w:hanging="1980"/>
      </w:pPr>
      <w:rPr>
        <w:rFonts w:hint="default"/>
        <w:color w:val="auto"/>
      </w:rPr>
    </w:lvl>
    <w:lvl w:ilvl="6">
      <w:start w:val="2"/>
      <w:numFmt w:val="decimal"/>
      <w:lvlText w:val="%1.%2.%3.%4.%5.%6.%7"/>
      <w:lvlJc w:val="left"/>
      <w:pPr>
        <w:tabs>
          <w:tab w:val="num" w:pos="1980"/>
        </w:tabs>
        <w:ind w:left="1980" w:hanging="1980"/>
      </w:pPr>
      <w:rPr>
        <w:rFonts w:hint="default"/>
        <w:color w:val="auto"/>
      </w:rPr>
    </w:lvl>
    <w:lvl w:ilvl="7">
      <w:start w:val="1"/>
      <w:numFmt w:val="decimal"/>
      <w:lvlText w:val="%1.%2.%3.%4.%5.%6.%7.%8"/>
      <w:lvlJc w:val="left"/>
      <w:pPr>
        <w:tabs>
          <w:tab w:val="num" w:pos="1980"/>
        </w:tabs>
        <w:ind w:left="1980" w:hanging="1980"/>
      </w:pPr>
      <w:rPr>
        <w:rFonts w:hint="default"/>
        <w:color w:val="auto"/>
      </w:rPr>
    </w:lvl>
    <w:lvl w:ilvl="8">
      <w:start w:val="1"/>
      <w:numFmt w:val="decimal"/>
      <w:lvlText w:val="%1.%2.%3.%4.%5.%6.%7.%8.%9"/>
      <w:lvlJc w:val="left"/>
      <w:pPr>
        <w:tabs>
          <w:tab w:val="num" w:pos="1980"/>
        </w:tabs>
        <w:ind w:left="1980" w:hanging="1980"/>
      </w:pPr>
      <w:rPr>
        <w:rFonts w:hint="default"/>
        <w:color w:val="auto"/>
      </w:rPr>
    </w:lvl>
  </w:abstractNum>
  <w:abstractNum w:abstractNumId="38" w15:restartNumberingAfterBreak="0">
    <w:nsid w:val="37225F81"/>
    <w:multiLevelType w:val="hybridMultilevel"/>
    <w:tmpl w:val="4F444F18"/>
    <w:lvl w:ilvl="0" w:tplc="0809000F">
      <w:start w:val="1"/>
      <w:numFmt w:val="bullet"/>
      <w:lvlText w:val=""/>
      <w:lvlJc w:val="left"/>
      <w:pPr>
        <w:tabs>
          <w:tab w:val="num" w:pos="720"/>
        </w:tabs>
        <w:ind w:left="720" w:hanging="360"/>
      </w:pPr>
      <w:rPr>
        <w:rFonts w:ascii="Wingdings" w:hAnsi="Wingdings"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72A147A"/>
    <w:multiLevelType w:val="hybridMultilevel"/>
    <w:tmpl w:val="F144579A"/>
    <w:lvl w:ilvl="0" w:tplc="04090005">
      <w:start w:val="1"/>
      <w:numFmt w:val="bullet"/>
      <w:lvlText w:val=""/>
      <w:lvlJc w:val="left"/>
      <w:pPr>
        <w:tabs>
          <w:tab w:val="num" w:pos="720"/>
        </w:tabs>
        <w:ind w:left="720" w:hanging="360"/>
      </w:pPr>
      <w:rPr>
        <w:rFonts w:ascii="Wingdings" w:hAnsi="Wingdings" w:hint="default"/>
      </w:rPr>
    </w:lvl>
    <w:lvl w:ilvl="1" w:tplc="04090003">
      <w:start w:val="163"/>
      <w:numFmt w:val="bullet"/>
      <w:lvlText w:val=""/>
      <w:lvlJc w:val="left"/>
      <w:pPr>
        <w:tabs>
          <w:tab w:val="num" w:pos="1440"/>
        </w:tabs>
        <w:ind w:left="1440" w:hanging="360"/>
      </w:pPr>
      <w:rPr>
        <w:rFonts w:ascii="Wingdings" w:hAnsi="Wingdings" w:hint="default"/>
      </w:rPr>
    </w:lvl>
    <w:lvl w:ilvl="2" w:tplc="04090005">
      <w:start w:val="163"/>
      <w:numFmt w:val="bullet"/>
      <w:lvlText w:val=""/>
      <w:lvlJc w:val="left"/>
      <w:pPr>
        <w:tabs>
          <w:tab w:val="num" w:pos="2160"/>
        </w:tabs>
        <w:ind w:left="2160" w:hanging="360"/>
      </w:pPr>
      <w:rPr>
        <w:rFonts w:ascii="Wingdings" w:hAnsi="Wingdings" w:hint="default"/>
      </w:rPr>
    </w:lvl>
    <w:lvl w:ilvl="3" w:tplc="04090001">
      <w:start w:val="163"/>
      <w:numFmt w:val="bullet"/>
      <w:lvlText w:val=""/>
      <w:lvlJc w:val="left"/>
      <w:pPr>
        <w:tabs>
          <w:tab w:val="num" w:pos="2880"/>
        </w:tabs>
        <w:ind w:left="2880" w:hanging="360"/>
      </w:pPr>
      <w:rPr>
        <w:rFonts w:ascii="Wingdings" w:hAnsi="Wingdings" w:hint="default"/>
      </w:rPr>
    </w:lvl>
    <w:lvl w:ilvl="4" w:tplc="04090003" w:tentative="1">
      <w:start w:val="1"/>
      <w:numFmt w:val="bullet"/>
      <w:lvlText w:val=""/>
      <w:lvlJc w:val="left"/>
      <w:pPr>
        <w:tabs>
          <w:tab w:val="num" w:pos="3600"/>
        </w:tabs>
        <w:ind w:left="3600" w:hanging="360"/>
      </w:pPr>
      <w:rPr>
        <w:rFonts w:ascii="Wingdings" w:hAnsi="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Wingdings" w:hAnsi="Wingdings" w:hint="default"/>
      </w:rPr>
    </w:lvl>
    <w:lvl w:ilvl="7" w:tplc="04090003" w:tentative="1">
      <w:start w:val="1"/>
      <w:numFmt w:val="bullet"/>
      <w:lvlText w:val=""/>
      <w:lvlJc w:val="left"/>
      <w:pPr>
        <w:tabs>
          <w:tab w:val="num" w:pos="5760"/>
        </w:tabs>
        <w:ind w:left="5760" w:hanging="360"/>
      </w:pPr>
      <w:rPr>
        <w:rFonts w:ascii="Wingdings" w:hAnsi="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73B7EAD"/>
    <w:multiLevelType w:val="singleLevel"/>
    <w:tmpl w:val="6EE2683C"/>
    <w:lvl w:ilvl="0">
      <w:start w:val="1"/>
      <w:numFmt w:val="decimal"/>
      <w:lvlText w:val="%1)"/>
      <w:legacy w:legacy="1" w:legacySpace="0" w:legacyIndent="283"/>
      <w:lvlJc w:val="left"/>
      <w:pPr>
        <w:ind w:left="850" w:hanging="283"/>
      </w:pPr>
    </w:lvl>
  </w:abstractNum>
  <w:abstractNum w:abstractNumId="41" w15:restartNumberingAfterBreak="0">
    <w:nsid w:val="38CE6E5B"/>
    <w:multiLevelType w:val="hybridMultilevel"/>
    <w:tmpl w:val="DC0C678A"/>
    <w:lvl w:ilvl="0" w:tplc="9788B4FA">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2" w15:restartNumberingAfterBreak="0">
    <w:nsid w:val="38FD7C34"/>
    <w:multiLevelType w:val="hybridMultilevel"/>
    <w:tmpl w:val="042A3F7C"/>
    <w:lvl w:ilvl="0" w:tplc="04090001">
      <w:start w:val="1"/>
      <w:numFmt w:val="bullet"/>
      <w:lvlText w:val=""/>
      <w:lvlJc w:val="left"/>
      <w:pPr>
        <w:tabs>
          <w:tab w:val="num" w:pos="720"/>
        </w:tabs>
        <w:ind w:left="720" w:hanging="360"/>
      </w:pPr>
      <w:rPr>
        <w:rFonts w:ascii="Symbol" w:hAnsi="Symbol" w:hint="default"/>
      </w:rPr>
    </w:lvl>
    <w:lvl w:ilvl="1" w:tplc="05504AC2">
      <w:start w:val="1"/>
      <w:numFmt w:val="bullet"/>
      <w:lvlText w:val=""/>
      <w:lvlJc w:val="left"/>
      <w:pPr>
        <w:tabs>
          <w:tab w:val="num" w:pos="1420"/>
        </w:tabs>
        <w:ind w:left="1420" w:hanging="34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246BED"/>
    <w:multiLevelType w:val="hybridMultilevel"/>
    <w:tmpl w:val="33EAF76A"/>
    <w:lvl w:ilvl="0" w:tplc="FFFFFFFF">
      <w:start w:val="4"/>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9617E8A"/>
    <w:multiLevelType w:val="hybridMultilevel"/>
    <w:tmpl w:val="9998055A"/>
    <w:lvl w:ilvl="0" w:tplc="08090003">
      <w:start w:val="1"/>
      <w:numFmt w:val="bullet"/>
      <w:lvlText w:val="o"/>
      <w:lvlJc w:val="left"/>
      <w:pPr>
        <w:tabs>
          <w:tab w:val="num" w:pos="1004"/>
        </w:tabs>
        <w:ind w:left="100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45" w15:restartNumberingAfterBreak="0">
    <w:nsid w:val="3FB367F0"/>
    <w:multiLevelType w:val="hybridMultilevel"/>
    <w:tmpl w:val="7974BBCA"/>
    <w:lvl w:ilvl="0" w:tplc="04090017">
      <w:start w:val="1"/>
      <w:numFmt w:val="lowerLetter"/>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6" w15:restartNumberingAfterBreak="0">
    <w:nsid w:val="4133128D"/>
    <w:multiLevelType w:val="hybridMultilevel"/>
    <w:tmpl w:val="A314BB46"/>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1732264"/>
    <w:multiLevelType w:val="hybridMultilevel"/>
    <w:tmpl w:val="F9420F64"/>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8" w15:restartNumberingAfterBreak="0">
    <w:nsid w:val="439E4BB5"/>
    <w:multiLevelType w:val="hybridMultilevel"/>
    <w:tmpl w:val="08C6D3D6"/>
    <w:lvl w:ilvl="0" w:tplc="04090005">
      <w:start w:val="1"/>
      <w:numFmt w:val="decimal"/>
      <w:lvlText w:val="%1."/>
      <w:lvlJc w:val="left"/>
      <w:pPr>
        <w:ind w:left="72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9" w15:restartNumberingAfterBreak="0">
    <w:nsid w:val="448D1A2B"/>
    <w:multiLevelType w:val="singleLevel"/>
    <w:tmpl w:val="6EE2683C"/>
    <w:lvl w:ilvl="0">
      <w:start w:val="1"/>
      <w:numFmt w:val="decimal"/>
      <w:lvlText w:val="%1)"/>
      <w:legacy w:legacy="1" w:legacySpace="0" w:legacyIndent="283"/>
      <w:lvlJc w:val="left"/>
      <w:pPr>
        <w:ind w:left="850" w:hanging="283"/>
      </w:pPr>
    </w:lvl>
  </w:abstractNum>
  <w:abstractNum w:abstractNumId="50" w15:restartNumberingAfterBreak="0">
    <w:nsid w:val="45186EEA"/>
    <w:multiLevelType w:val="hybridMultilevel"/>
    <w:tmpl w:val="A522A290"/>
    <w:lvl w:ilvl="0" w:tplc="0409000F">
      <w:start w:val="1"/>
      <w:numFmt w:val="bullet"/>
      <w:lvlText w:val=""/>
      <w:lvlJc w:val="left"/>
      <w:pPr>
        <w:tabs>
          <w:tab w:val="num" w:pos="720"/>
        </w:tabs>
        <w:ind w:left="720" w:hanging="360"/>
      </w:pPr>
      <w:rPr>
        <w:rFonts w:ascii="Wingdings" w:hAnsi="Wingdings"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6556FDC"/>
    <w:multiLevelType w:val="hybridMultilevel"/>
    <w:tmpl w:val="1B504E64"/>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2" w15:restartNumberingAfterBreak="0">
    <w:nsid w:val="49866B50"/>
    <w:multiLevelType w:val="hybridMultilevel"/>
    <w:tmpl w:val="6C403EB2"/>
    <w:lvl w:ilvl="0" w:tplc="08090003">
      <w:start w:val="1"/>
      <w:numFmt w:val="bullet"/>
      <w:lvlText w:val="o"/>
      <w:lvlJc w:val="left"/>
      <w:pPr>
        <w:tabs>
          <w:tab w:val="num" w:pos="1004"/>
        </w:tabs>
        <w:ind w:left="100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3" w15:restartNumberingAfterBreak="0">
    <w:nsid w:val="4A06062C"/>
    <w:multiLevelType w:val="hybridMultilevel"/>
    <w:tmpl w:val="088C5272"/>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4" w15:restartNumberingAfterBreak="0">
    <w:nsid w:val="4BF255FA"/>
    <w:multiLevelType w:val="hybridMultilevel"/>
    <w:tmpl w:val="A162D0F6"/>
    <w:lvl w:ilvl="0" w:tplc="1B92FF2A">
      <w:start w:val="1"/>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55" w15:restartNumberingAfterBreak="0">
    <w:nsid w:val="4C7C7594"/>
    <w:multiLevelType w:val="hybridMultilevel"/>
    <w:tmpl w:val="00E6B932"/>
    <w:lvl w:ilvl="0" w:tplc="08090003">
      <w:start w:val="1"/>
      <w:numFmt w:val="bullet"/>
      <w:lvlText w:val="o"/>
      <w:lvlJc w:val="left"/>
      <w:pPr>
        <w:tabs>
          <w:tab w:val="num" w:pos="1004"/>
        </w:tabs>
        <w:ind w:left="100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6" w15:restartNumberingAfterBreak="0">
    <w:nsid w:val="4E6669BA"/>
    <w:multiLevelType w:val="hybridMultilevel"/>
    <w:tmpl w:val="6AC6B48A"/>
    <w:lvl w:ilvl="0" w:tplc="3ABEE18C">
      <w:start w:val="2"/>
      <w:numFmt w:val="bullet"/>
      <w:lvlText w:val="-"/>
      <w:lvlJc w:val="left"/>
      <w:pPr>
        <w:tabs>
          <w:tab w:val="num" w:pos="720"/>
        </w:tabs>
        <w:ind w:left="720" w:hanging="360"/>
      </w:pPr>
      <w:rPr>
        <w:rFonts w:ascii="Arial" w:eastAsia="MS Mincho"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E9F7ED2"/>
    <w:multiLevelType w:val="singleLevel"/>
    <w:tmpl w:val="6EE2683C"/>
    <w:lvl w:ilvl="0">
      <w:start w:val="1"/>
      <w:numFmt w:val="decimal"/>
      <w:lvlText w:val="%1)"/>
      <w:legacy w:legacy="1" w:legacySpace="0" w:legacyIndent="283"/>
      <w:lvlJc w:val="left"/>
      <w:pPr>
        <w:ind w:left="850" w:hanging="283"/>
      </w:pPr>
    </w:lvl>
  </w:abstractNum>
  <w:abstractNum w:abstractNumId="58" w15:restartNumberingAfterBreak="0">
    <w:nsid w:val="4F3B6310"/>
    <w:multiLevelType w:val="hybridMultilevel"/>
    <w:tmpl w:val="51721488"/>
    <w:lvl w:ilvl="0" w:tplc="9788B4FA">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9" w15:restartNumberingAfterBreak="0">
    <w:nsid w:val="51574EAB"/>
    <w:multiLevelType w:val="singleLevel"/>
    <w:tmpl w:val="6EE2683C"/>
    <w:lvl w:ilvl="0">
      <w:start w:val="1"/>
      <w:numFmt w:val="decimal"/>
      <w:lvlText w:val="%1)"/>
      <w:legacy w:legacy="1" w:legacySpace="0" w:legacyIndent="283"/>
      <w:lvlJc w:val="left"/>
      <w:pPr>
        <w:ind w:left="850" w:hanging="283"/>
      </w:pPr>
    </w:lvl>
  </w:abstractNum>
  <w:abstractNum w:abstractNumId="60" w15:restartNumberingAfterBreak="0">
    <w:nsid w:val="5505679E"/>
    <w:multiLevelType w:val="hybridMultilevel"/>
    <w:tmpl w:val="E498588A"/>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61" w15:restartNumberingAfterBreak="0">
    <w:nsid w:val="55F259CA"/>
    <w:multiLevelType w:val="singleLevel"/>
    <w:tmpl w:val="6EE2683C"/>
    <w:lvl w:ilvl="0">
      <w:start w:val="1"/>
      <w:numFmt w:val="decimal"/>
      <w:lvlText w:val="%1)"/>
      <w:legacy w:legacy="1" w:legacySpace="0" w:legacyIndent="283"/>
      <w:lvlJc w:val="left"/>
      <w:pPr>
        <w:ind w:left="850" w:hanging="283"/>
      </w:pPr>
    </w:lvl>
  </w:abstractNum>
  <w:abstractNum w:abstractNumId="62" w15:restartNumberingAfterBreak="0">
    <w:nsid w:val="55F3094D"/>
    <w:multiLevelType w:val="hybridMultilevel"/>
    <w:tmpl w:val="1DEC38D4"/>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63" w15:restartNumberingAfterBreak="0">
    <w:nsid w:val="56885D9A"/>
    <w:multiLevelType w:val="hybridMultilevel"/>
    <w:tmpl w:val="D944AC9C"/>
    <w:lvl w:ilvl="0" w:tplc="FFFFFFFF">
      <w:start w:val="1"/>
      <w:numFmt w:val="bullet"/>
      <w:lvlText w:val=""/>
      <w:lvlJc w:val="left"/>
      <w:pPr>
        <w:tabs>
          <w:tab w:val="num" w:pos="1872"/>
        </w:tabs>
        <w:ind w:left="1872" w:hanging="360"/>
      </w:pPr>
      <w:rPr>
        <w:rFonts w:ascii="Wingdings" w:hAnsi="Wingdings" w:hint="default"/>
      </w:rPr>
    </w:lvl>
    <w:lvl w:ilvl="1" w:tplc="FFFFFFFF" w:tentative="1">
      <w:start w:val="1"/>
      <w:numFmt w:val="bullet"/>
      <w:lvlText w:val="o"/>
      <w:lvlJc w:val="left"/>
      <w:pPr>
        <w:tabs>
          <w:tab w:val="num" w:pos="2592"/>
        </w:tabs>
        <w:ind w:left="2592" w:hanging="360"/>
      </w:pPr>
      <w:rPr>
        <w:rFonts w:ascii="Courier New" w:hAnsi="Courier New" w:cs="Courier New" w:hint="default"/>
      </w:rPr>
    </w:lvl>
    <w:lvl w:ilvl="2" w:tplc="FFFFFFFF" w:tentative="1">
      <w:start w:val="1"/>
      <w:numFmt w:val="bullet"/>
      <w:lvlText w:val=""/>
      <w:lvlJc w:val="left"/>
      <w:pPr>
        <w:tabs>
          <w:tab w:val="num" w:pos="3312"/>
        </w:tabs>
        <w:ind w:left="3312" w:hanging="360"/>
      </w:pPr>
      <w:rPr>
        <w:rFonts w:ascii="Wingdings" w:hAnsi="Wingdings" w:hint="default"/>
      </w:rPr>
    </w:lvl>
    <w:lvl w:ilvl="3" w:tplc="FFFFFFFF" w:tentative="1">
      <w:start w:val="1"/>
      <w:numFmt w:val="bullet"/>
      <w:lvlText w:val=""/>
      <w:lvlJc w:val="left"/>
      <w:pPr>
        <w:tabs>
          <w:tab w:val="num" w:pos="4032"/>
        </w:tabs>
        <w:ind w:left="4032" w:hanging="360"/>
      </w:pPr>
      <w:rPr>
        <w:rFonts w:ascii="Symbol" w:hAnsi="Symbol" w:hint="default"/>
      </w:rPr>
    </w:lvl>
    <w:lvl w:ilvl="4" w:tplc="FFFFFFFF" w:tentative="1">
      <w:start w:val="1"/>
      <w:numFmt w:val="bullet"/>
      <w:lvlText w:val="o"/>
      <w:lvlJc w:val="left"/>
      <w:pPr>
        <w:tabs>
          <w:tab w:val="num" w:pos="4752"/>
        </w:tabs>
        <w:ind w:left="4752" w:hanging="360"/>
      </w:pPr>
      <w:rPr>
        <w:rFonts w:ascii="Courier New" w:hAnsi="Courier New" w:cs="Courier New" w:hint="default"/>
      </w:rPr>
    </w:lvl>
    <w:lvl w:ilvl="5" w:tplc="FFFFFFFF" w:tentative="1">
      <w:start w:val="1"/>
      <w:numFmt w:val="bullet"/>
      <w:lvlText w:val=""/>
      <w:lvlJc w:val="left"/>
      <w:pPr>
        <w:tabs>
          <w:tab w:val="num" w:pos="5472"/>
        </w:tabs>
        <w:ind w:left="5472" w:hanging="360"/>
      </w:pPr>
      <w:rPr>
        <w:rFonts w:ascii="Wingdings" w:hAnsi="Wingdings" w:hint="default"/>
      </w:rPr>
    </w:lvl>
    <w:lvl w:ilvl="6" w:tplc="FFFFFFFF" w:tentative="1">
      <w:start w:val="1"/>
      <w:numFmt w:val="bullet"/>
      <w:lvlText w:val=""/>
      <w:lvlJc w:val="left"/>
      <w:pPr>
        <w:tabs>
          <w:tab w:val="num" w:pos="6192"/>
        </w:tabs>
        <w:ind w:left="6192" w:hanging="360"/>
      </w:pPr>
      <w:rPr>
        <w:rFonts w:ascii="Symbol" w:hAnsi="Symbol" w:hint="default"/>
      </w:rPr>
    </w:lvl>
    <w:lvl w:ilvl="7" w:tplc="FFFFFFFF" w:tentative="1">
      <w:start w:val="1"/>
      <w:numFmt w:val="bullet"/>
      <w:lvlText w:val="o"/>
      <w:lvlJc w:val="left"/>
      <w:pPr>
        <w:tabs>
          <w:tab w:val="num" w:pos="6912"/>
        </w:tabs>
        <w:ind w:left="6912" w:hanging="360"/>
      </w:pPr>
      <w:rPr>
        <w:rFonts w:ascii="Courier New" w:hAnsi="Courier New" w:cs="Courier New" w:hint="default"/>
      </w:rPr>
    </w:lvl>
    <w:lvl w:ilvl="8" w:tplc="FFFFFFFF" w:tentative="1">
      <w:start w:val="1"/>
      <w:numFmt w:val="bullet"/>
      <w:lvlText w:val=""/>
      <w:lvlJc w:val="left"/>
      <w:pPr>
        <w:tabs>
          <w:tab w:val="num" w:pos="7632"/>
        </w:tabs>
        <w:ind w:left="7632" w:hanging="360"/>
      </w:pPr>
      <w:rPr>
        <w:rFonts w:ascii="Wingdings" w:hAnsi="Wingdings" w:hint="default"/>
      </w:rPr>
    </w:lvl>
  </w:abstractNum>
  <w:abstractNum w:abstractNumId="64" w15:restartNumberingAfterBreak="0">
    <w:nsid w:val="5A636168"/>
    <w:multiLevelType w:val="singleLevel"/>
    <w:tmpl w:val="6EE2683C"/>
    <w:lvl w:ilvl="0">
      <w:start w:val="1"/>
      <w:numFmt w:val="decimal"/>
      <w:lvlText w:val="%1)"/>
      <w:legacy w:legacy="1" w:legacySpace="0" w:legacyIndent="283"/>
      <w:lvlJc w:val="left"/>
      <w:pPr>
        <w:ind w:left="850" w:hanging="283"/>
      </w:pPr>
    </w:lvl>
  </w:abstractNum>
  <w:abstractNum w:abstractNumId="65" w15:restartNumberingAfterBreak="0">
    <w:nsid w:val="5B9A7935"/>
    <w:multiLevelType w:val="hybridMultilevel"/>
    <w:tmpl w:val="8BB29304"/>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66" w15:restartNumberingAfterBreak="0">
    <w:nsid w:val="5F1E5568"/>
    <w:multiLevelType w:val="singleLevel"/>
    <w:tmpl w:val="6EE2683C"/>
    <w:lvl w:ilvl="0">
      <w:start w:val="1"/>
      <w:numFmt w:val="decimal"/>
      <w:lvlText w:val="%1)"/>
      <w:legacy w:legacy="1" w:legacySpace="0" w:legacyIndent="283"/>
      <w:lvlJc w:val="left"/>
      <w:pPr>
        <w:ind w:left="850" w:hanging="283"/>
      </w:pPr>
    </w:lvl>
  </w:abstractNum>
  <w:abstractNum w:abstractNumId="67" w15:restartNumberingAfterBreak="0">
    <w:nsid w:val="610847BA"/>
    <w:multiLevelType w:val="hybridMultilevel"/>
    <w:tmpl w:val="D0E0A336"/>
    <w:lvl w:ilvl="0" w:tplc="3D96EDF2">
      <w:start w:val="1"/>
      <w:numFmt w:val="bullet"/>
      <w:lvlText w:val=""/>
      <w:lvlJc w:val="left"/>
      <w:pPr>
        <w:tabs>
          <w:tab w:val="num" w:pos="720"/>
        </w:tabs>
        <w:ind w:left="720" w:hanging="360"/>
      </w:pPr>
      <w:rPr>
        <w:rFonts w:ascii="Wingdings" w:hAnsi="Wingdings"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73F32CE"/>
    <w:multiLevelType w:val="hybridMultilevel"/>
    <w:tmpl w:val="7090D7B2"/>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69" w15:restartNumberingAfterBreak="0">
    <w:nsid w:val="67613DBE"/>
    <w:multiLevelType w:val="hybridMultilevel"/>
    <w:tmpl w:val="A658FD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685D7AA9"/>
    <w:multiLevelType w:val="hybridMultilevel"/>
    <w:tmpl w:val="DC60D430"/>
    <w:lvl w:ilvl="0" w:tplc="CDEC6EF4">
      <w:start w:val="1"/>
      <w:numFmt w:val="bullet"/>
      <w:lvlText w:val=""/>
      <w:lvlJc w:val="left"/>
      <w:pPr>
        <w:tabs>
          <w:tab w:val="num" w:pos="928"/>
        </w:tabs>
        <w:ind w:left="928" w:hanging="360"/>
      </w:pPr>
      <w:rPr>
        <w:rFonts w:ascii="Wingdings" w:hAnsi="Wingdings" w:hint="default"/>
      </w:rPr>
    </w:lvl>
    <w:lvl w:ilvl="1" w:tplc="04090019">
      <w:start w:val="1"/>
      <w:numFmt w:val="bullet"/>
      <w:lvlText w:val="o"/>
      <w:lvlJc w:val="left"/>
      <w:pPr>
        <w:tabs>
          <w:tab w:val="num" w:pos="1648"/>
        </w:tabs>
        <w:ind w:left="1648" w:hanging="360"/>
      </w:pPr>
      <w:rPr>
        <w:rFonts w:ascii="Courier New" w:hAnsi="Courier New" w:cs="Courier New" w:hint="default"/>
      </w:rPr>
    </w:lvl>
    <w:lvl w:ilvl="2" w:tplc="0409001B">
      <w:start w:val="1"/>
      <w:numFmt w:val="bullet"/>
      <w:lvlText w:val=""/>
      <w:lvlJc w:val="left"/>
      <w:pPr>
        <w:tabs>
          <w:tab w:val="num" w:pos="2368"/>
        </w:tabs>
        <w:ind w:left="2368" w:hanging="360"/>
      </w:pPr>
      <w:rPr>
        <w:rFonts w:ascii="Wingdings" w:hAnsi="Wingdings" w:hint="default"/>
      </w:rPr>
    </w:lvl>
    <w:lvl w:ilvl="3" w:tplc="0409000F" w:tentative="1">
      <w:start w:val="1"/>
      <w:numFmt w:val="bullet"/>
      <w:lvlText w:val=""/>
      <w:lvlJc w:val="left"/>
      <w:pPr>
        <w:tabs>
          <w:tab w:val="num" w:pos="3088"/>
        </w:tabs>
        <w:ind w:left="3088" w:hanging="360"/>
      </w:pPr>
      <w:rPr>
        <w:rFonts w:ascii="Symbol" w:hAnsi="Symbol" w:hint="default"/>
      </w:rPr>
    </w:lvl>
    <w:lvl w:ilvl="4" w:tplc="04090019" w:tentative="1">
      <w:start w:val="1"/>
      <w:numFmt w:val="bullet"/>
      <w:lvlText w:val="o"/>
      <w:lvlJc w:val="left"/>
      <w:pPr>
        <w:tabs>
          <w:tab w:val="num" w:pos="3808"/>
        </w:tabs>
        <w:ind w:left="3808" w:hanging="360"/>
      </w:pPr>
      <w:rPr>
        <w:rFonts w:ascii="Courier New" w:hAnsi="Courier New" w:cs="Courier New" w:hint="default"/>
      </w:rPr>
    </w:lvl>
    <w:lvl w:ilvl="5" w:tplc="0409001B" w:tentative="1">
      <w:start w:val="1"/>
      <w:numFmt w:val="bullet"/>
      <w:lvlText w:val=""/>
      <w:lvlJc w:val="left"/>
      <w:pPr>
        <w:tabs>
          <w:tab w:val="num" w:pos="4528"/>
        </w:tabs>
        <w:ind w:left="4528" w:hanging="360"/>
      </w:pPr>
      <w:rPr>
        <w:rFonts w:ascii="Wingdings" w:hAnsi="Wingdings" w:hint="default"/>
      </w:rPr>
    </w:lvl>
    <w:lvl w:ilvl="6" w:tplc="0409000F" w:tentative="1">
      <w:start w:val="1"/>
      <w:numFmt w:val="bullet"/>
      <w:lvlText w:val=""/>
      <w:lvlJc w:val="left"/>
      <w:pPr>
        <w:tabs>
          <w:tab w:val="num" w:pos="5248"/>
        </w:tabs>
        <w:ind w:left="5248" w:hanging="360"/>
      </w:pPr>
      <w:rPr>
        <w:rFonts w:ascii="Symbol" w:hAnsi="Symbol" w:hint="default"/>
      </w:rPr>
    </w:lvl>
    <w:lvl w:ilvl="7" w:tplc="04090019" w:tentative="1">
      <w:start w:val="1"/>
      <w:numFmt w:val="bullet"/>
      <w:lvlText w:val="o"/>
      <w:lvlJc w:val="left"/>
      <w:pPr>
        <w:tabs>
          <w:tab w:val="num" w:pos="5968"/>
        </w:tabs>
        <w:ind w:left="5968" w:hanging="360"/>
      </w:pPr>
      <w:rPr>
        <w:rFonts w:ascii="Courier New" w:hAnsi="Courier New" w:cs="Courier New" w:hint="default"/>
      </w:rPr>
    </w:lvl>
    <w:lvl w:ilvl="8" w:tplc="0409001B" w:tentative="1">
      <w:start w:val="1"/>
      <w:numFmt w:val="bullet"/>
      <w:lvlText w:val=""/>
      <w:lvlJc w:val="left"/>
      <w:pPr>
        <w:tabs>
          <w:tab w:val="num" w:pos="6688"/>
        </w:tabs>
        <w:ind w:left="6688" w:hanging="360"/>
      </w:pPr>
      <w:rPr>
        <w:rFonts w:ascii="Wingdings" w:hAnsi="Wingdings" w:hint="default"/>
      </w:rPr>
    </w:lvl>
  </w:abstractNum>
  <w:abstractNum w:abstractNumId="71" w15:restartNumberingAfterBreak="0">
    <w:nsid w:val="69081BF4"/>
    <w:multiLevelType w:val="hybridMultilevel"/>
    <w:tmpl w:val="2398EE0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6A396072"/>
    <w:multiLevelType w:val="hybridMultilevel"/>
    <w:tmpl w:val="80B2D380"/>
    <w:lvl w:ilvl="0" w:tplc="04090005">
      <w:start w:val="1"/>
      <w:numFmt w:val="bullet"/>
      <w:lvlText w:val=""/>
      <w:lvlJc w:val="left"/>
      <w:pPr>
        <w:tabs>
          <w:tab w:val="num" w:pos="720"/>
        </w:tabs>
        <w:ind w:left="720" w:hanging="360"/>
      </w:pPr>
      <w:rPr>
        <w:rFonts w:ascii="Symbol" w:eastAsia="Times New Roman" w:hAnsi="Symbol" w:cs="Times New Roman" w:hint="default"/>
      </w:rPr>
    </w:lvl>
    <w:lvl w:ilvl="1" w:tplc="0407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B61F4E"/>
    <w:multiLevelType w:val="hybridMultilevel"/>
    <w:tmpl w:val="0300665E"/>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4" w15:restartNumberingAfterBreak="0">
    <w:nsid w:val="6FB67717"/>
    <w:multiLevelType w:val="singleLevel"/>
    <w:tmpl w:val="6EE2683C"/>
    <w:lvl w:ilvl="0">
      <w:start w:val="1"/>
      <w:numFmt w:val="decimal"/>
      <w:lvlText w:val="%1)"/>
      <w:legacy w:legacy="1" w:legacySpace="0" w:legacyIndent="283"/>
      <w:lvlJc w:val="left"/>
      <w:pPr>
        <w:ind w:left="850" w:hanging="283"/>
      </w:pPr>
    </w:lvl>
  </w:abstractNum>
  <w:abstractNum w:abstractNumId="75" w15:restartNumberingAfterBreak="0">
    <w:nsid w:val="74A76DBD"/>
    <w:multiLevelType w:val="singleLevel"/>
    <w:tmpl w:val="6EE2683C"/>
    <w:lvl w:ilvl="0">
      <w:start w:val="1"/>
      <w:numFmt w:val="decimal"/>
      <w:lvlText w:val="%1)"/>
      <w:legacy w:legacy="1" w:legacySpace="0" w:legacyIndent="283"/>
      <w:lvlJc w:val="left"/>
      <w:pPr>
        <w:ind w:left="850" w:hanging="283"/>
      </w:pPr>
    </w:lvl>
  </w:abstractNum>
  <w:abstractNum w:abstractNumId="76" w15:restartNumberingAfterBreak="0">
    <w:nsid w:val="75202AFA"/>
    <w:multiLevelType w:val="hybridMultilevel"/>
    <w:tmpl w:val="E26008F6"/>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7" w15:restartNumberingAfterBreak="0">
    <w:nsid w:val="762D799D"/>
    <w:multiLevelType w:val="hybridMultilevel"/>
    <w:tmpl w:val="2D78DE62"/>
    <w:lvl w:ilvl="0" w:tplc="5CA6AC70">
      <w:start w:val="1"/>
      <w:numFmt w:val="decimal"/>
      <w:lvlText w:val="%1."/>
      <w:lvlJc w:val="left"/>
      <w:pPr>
        <w:tabs>
          <w:tab w:val="num" w:pos="720"/>
        </w:tabs>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6F14B91"/>
    <w:multiLevelType w:val="hybridMultilevel"/>
    <w:tmpl w:val="92CE5FF2"/>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79" w15:restartNumberingAfterBreak="0">
    <w:nsid w:val="79C71818"/>
    <w:multiLevelType w:val="hybridMultilevel"/>
    <w:tmpl w:val="F4CA768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A2B042E"/>
    <w:multiLevelType w:val="hybridMultilevel"/>
    <w:tmpl w:val="15ACBF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BBC3D45"/>
    <w:multiLevelType w:val="hybridMultilevel"/>
    <w:tmpl w:val="65E6A164"/>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82" w15:restartNumberingAfterBreak="0">
    <w:nsid w:val="7DFB5DAE"/>
    <w:multiLevelType w:val="hybridMultilevel"/>
    <w:tmpl w:val="342E1B26"/>
    <w:lvl w:ilvl="0" w:tplc="FFFFFFFF">
      <w:start w:val="1"/>
      <w:numFmt w:val="bullet"/>
      <w:lvlText w:val=""/>
      <w:lvlJc w:val="left"/>
      <w:pPr>
        <w:tabs>
          <w:tab w:val="num" w:pos="720"/>
        </w:tabs>
        <w:ind w:left="720" w:hanging="360"/>
      </w:pPr>
      <w:rPr>
        <w:rFonts w:ascii="Wingdings" w:hAnsi="Wingdings" w:hint="default"/>
      </w:rPr>
    </w:lvl>
    <w:lvl w:ilvl="1" w:tplc="FFFFFFFF">
      <w:start w:val="163"/>
      <w:numFmt w:val="bullet"/>
      <w:lvlText w:val=""/>
      <w:lvlJc w:val="left"/>
      <w:pPr>
        <w:tabs>
          <w:tab w:val="num" w:pos="1440"/>
        </w:tabs>
        <w:ind w:left="1440" w:hanging="360"/>
      </w:pPr>
      <w:rPr>
        <w:rFonts w:ascii="Wingdings" w:hAnsi="Wingdings" w:hint="default"/>
      </w:rPr>
    </w:lvl>
    <w:lvl w:ilvl="2" w:tplc="FFFFFFFF">
      <w:start w:val="163"/>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F67774E"/>
    <w:multiLevelType w:val="hybridMultilevel"/>
    <w:tmpl w:val="956A884E"/>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num w:numId="1" w16cid:durableId="1372222828">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91780428">
    <w:abstractNumId w:val="70"/>
  </w:num>
  <w:num w:numId="3" w16cid:durableId="1151753131">
    <w:abstractNumId w:val="27"/>
  </w:num>
  <w:num w:numId="4" w16cid:durableId="24529602">
    <w:abstractNumId w:val="43"/>
  </w:num>
  <w:num w:numId="5" w16cid:durableId="1153453273">
    <w:abstractNumId w:val="63"/>
  </w:num>
  <w:num w:numId="6" w16cid:durableId="1857190883">
    <w:abstractNumId w:val="73"/>
  </w:num>
  <w:num w:numId="7" w16cid:durableId="2004892744">
    <w:abstractNumId w:val="21"/>
  </w:num>
  <w:num w:numId="8" w16cid:durableId="1766921692">
    <w:abstractNumId w:val="46"/>
  </w:num>
  <w:num w:numId="9" w16cid:durableId="1289816775">
    <w:abstractNumId w:val="32"/>
  </w:num>
  <w:num w:numId="10" w16cid:durableId="680545856">
    <w:abstractNumId w:val="50"/>
  </w:num>
  <w:num w:numId="11" w16cid:durableId="1141460101">
    <w:abstractNumId w:val="71"/>
  </w:num>
  <w:num w:numId="12" w16cid:durableId="1150632264">
    <w:abstractNumId w:val="24"/>
  </w:num>
  <w:num w:numId="13" w16cid:durableId="892888010">
    <w:abstractNumId w:val="67"/>
  </w:num>
  <w:num w:numId="14" w16cid:durableId="283121085">
    <w:abstractNumId w:val="38"/>
  </w:num>
  <w:num w:numId="15" w16cid:durableId="705563530">
    <w:abstractNumId w:val="6"/>
  </w:num>
  <w:num w:numId="16" w16cid:durableId="1489444704">
    <w:abstractNumId w:val="5"/>
  </w:num>
  <w:num w:numId="17" w16cid:durableId="1394162679">
    <w:abstractNumId w:val="82"/>
  </w:num>
  <w:num w:numId="18" w16cid:durableId="801191602">
    <w:abstractNumId w:val="39"/>
  </w:num>
  <w:num w:numId="19" w16cid:durableId="426459699">
    <w:abstractNumId w:val="26"/>
  </w:num>
  <w:num w:numId="20" w16cid:durableId="1398019474">
    <w:abstractNumId w:val="23"/>
  </w:num>
  <w:num w:numId="21" w16cid:durableId="878707054">
    <w:abstractNumId w:val="48"/>
  </w:num>
  <w:num w:numId="22" w16cid:durableId="305553955">
    <w:abstractNumId w:val="72"/>
  </w:num>
  <w:num w:numId="23" w16cid:durableId="603877468">
    <w:abstractNumId w:val="34"/>
  </w:num>
  <w:num w:numId="24" w16cid:durableId="926354083">
    <w:abstractNumId w:val="14"/>
  </w:num>
  <w:num w:numId="25" w16cid:durableId="808210297">
    <w:abstractNumId w:val="77"/>
  </w:num>
  <w:num w:numId="26" w16cid:durableId="396830996">
    <w:abstractNumId w:val="10"/>
  </w:num>
  <w:num w:numId="27" w16cid:durableId="223835102">
    <w:abstractNumId w:val="8"/>
  </w:num>
  <w:num w:numId="28" w16cid:durableId="1238319854">
    <w:abstractNumId w:val="66"/>
  </w:num>
  <w:num w:numId="29" w16cid:durableId="1970669379">
    <w:abstractNumId w:val="30"/>
  </w:num>
  <w:num w:numId="30" w16cid:durableId="1005940177">
    <w:abstractNumId w:val="61"/>
  </w:num>
  <w:num w:numId="31" w16cid:durableId="1179347289">
    <w:abstractNumId w:val="64"/>
  </w:num>
  <w:num w:numId="32" w16cid:durableId="1034034620">
    <w:abstractNumId w:val="13"/>
  </w:num>
  <w:num w:numId="33" w16cid:durableId="1727412512">
    <w:abstractNumId w:val="49"/>
  </w:num>
  <w:num w:numId="34" w16cid:durableId="1056053742">
    <w:abstractNumId w:val="22"/>
  </w:num>
  <w:num w:numId="35" w16cid:durableId="1739326996">
    <w:abstractNumId w:val="12"/>
  </w:num>
  <w:num w:numId="36" w16cid:durableId="1870098909">
    <w:abstractNumId w:val="59"/>
  </w:num>
  <w:num w:numId="37" w16cid:durableId="1963152126">
    <w:abstractNumId w:val="57"/>
  </w:num>
  <w:num w:numId="38" w16cid:durableId="395200651">
    <w:abstractNumId w:val="75"/>
  </w:num>
  <w:num w:numId="39" w16cid:durableId="1344356860">
    <w:abstractNumId w:val="36"/>
  </w:num>
  <w:num w:numId="40" w16cid:durableId="510729825">
    <w:abstractNumId w:val="74"/>
  </w:num>
  <w:num w:numId="41" w16cid:durableId="431703640">
    <w:abstractNumId w:val="40"/>
  </w:num>
  <w:num w:numId="42" w16cid:durableId="1933008733">
    <w:abstractNumId w:val="29"/>
  </w:num>
  <w:num w:numId="43" w16cid:durableId="962690654">
    <w:abstractNumId w:val="4"/>
  </w:num>
  <w:num w:numId="44" w16cid:durableId="672728136">
    <w:abstractNumId w:val="83"/>
  </w:num>
  <w:num w:numId="45" w16cid:durableId="2022588347">
    <w:abstractNumId w:val="65"/>
  </w:num>
  <w:num w:numId="46" w16cid:durableId="882060710">
    <w:abstractNumId w:val="15"/>
  </w:num>
  <w:num w:numId="47" w16cid:durableId="1861619990">
    <w:abstractNumId w:val="62"/>
  </w:num>
  <w:num w:numId="48" w16cid:durableId="689599034">
    <w:abstractNumId w:val="53"/>
  </w:num>
  <w:num w:numId="49" w16cid:durableId="1679769703">
    <w:abstractNumId w:val="18"/>
  </w:num>
  <w:num w:numId="50" w16cid:durableId="1930581716">
    <w:abstractNumId w:val="35"/>
  </w:num>
  <w:num w:numId="51" w16cid:durableId="1477647832">
    <w:abstractNumId w:val="76"/>
  </w:num>
  <w:num w:numId="52" w16cid:durableId="581377401">
    <w:abstractNumId w:val="16"/>
  </w:num>
  <w:num w:numId="53" w16cid:durableId="1371884610">
    <w:abstractNumId w:val="51"/>
  </w:num>
  <w:num w:numId="54" w16cid:durableId="982851130">
    <w:abstractNumId w:val="28"/>
  </w:num>
  <w:num w:numId="55" w16cid:durableId="1140684326">
    <w:abstractNumId w:val="7"/>
  </w:num>
  <w:num w:numId="56" w16cid:durableId="1511799363">
    <w:abstractNumId w:val="68"/>
  </w:num>
  <w:num w:numId="57" w16cid:durableId="1470825694">
    <w:abstractNumId w:val="9"/>
  </w:num>
  <w:num w:numId="58" w16cid:durableId="2039743791">
    <w:abstractNumId w:val="45"/>
  </w:num>
  <w:num w:numId="59" w16cid:durableId="205265510">
    <w:abstractNumId w:val="80"/>
  </w:num>
  <w:num w:numId="60" w16cid:durableId="1698580728">
    <w:abstractNumId w:val="17"/>
  </w:num>
  <w:num w:numId="61" w16cid:durableId="78602277">
    <w:abstractNumId w:val="41"/>
  </w:num>
  <w:num w:numId="62" w16cid:durableId="724717554">
    <w:abstractNumId w:val="58"/>
  </w:num>
  <w:num w:numId="63" w16cid:durableId="1004895975">
    <w:abstractNumId w:val="54"/>
  </w:num>
  <w:num w:numId="64" w16cid:durableId="1221285701">
    <w:abstractNumId w:val="47"/>
  </w:num>
  <w:num w:numId="65" w16cid:durableId="674914755">
    <w:abstractNumId w:val="11"/>
  </w:num>
  <w:num w:numId="66" w16cid:durableId="1066299227">
    <w:abstractNumId w:val="79"/>
  </w:num>
  <w:num w:numId="67" w16cid:durableId="1169176280">
    <w:abstractNumId w:val="69"/>
  </w:num>
  <w:num w:numId="68" w16cid:durableId="982350356">
    <w:abstractNumId w:val="31"/>
  </w:num>
  <w:num w:numId="69" w16cid:durableId="661465775">
    <w:abstractNumId w:val="42"/>
  </w:num>
  <w:num w:numId="70" w16cid:durableId="733699827">
    <w:abstractNumId w:val="25"/>
  </w:num>
  <w:num w:numId="71" w16cid:durableId="1236554797">
    <w:abstractNumId w:val="19"/>
  </w:num>
  <w:num w:numId="72" w16cid:durableId="388461212">
    <w:abstractNumId w:val="81"/>
  </w:num>
  <w:num w:numId="73" w16cid:durableId="691613525">
    <w:abstractNumId w:val="78"/>
  </w:num>
  <w:num w:numId="74" w16cid:durableId="382216826">
    <w:abstractNumId w:val="56"/>
  </w:num>
  <w:num w:numId="75" w16cid:durableId="1013073965">
    <w:abstractNumId w:val="60"/>
  </w:num>
  <w:num w:numId="76" w16cid:durableId="938102038">
    <w:abstractNumId w:val="33"/>
  </w:num>
  <w:num w:numId="77" w16cid:durableId="452485926">
    <w:abstractNumId w:val="44"/>
  </w:num>
  <w:num w:numId="78" w16cid:durableId="2019190264">
    <w:abstractNumId w:val="55"/>
  </w:num>
  <w:num w:numId="79" w16cid:durableId="894698741">
    <w:abstractNumId w:val="20"/>
  </w:num>
  <w:num w:numId="80" w16cid:durableId="1536458613">
    <w:abstractNumId w:val="52"/>
  </w:num>
  <w:num w:numId="81" w16cid:durableId="1888448645">
    <w:abstractNumId w:val="37"/>
  </w:num>
  <w:num w:numId="82" w16cid:durableId="2080595692">
    <w:abstractNumId w:val="2"/>
  </w:num>
  <w:num w:numId="83" w16cid:durableId="1521970426">
    <w:abstractNumId w:val="1"/>
  </w:num>
  <w:num w:numId="84" w16cid:durableId="13657789">
    <w:abstractNumId w:val="0"/>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7FF4"/>
    <w:rsid w:val="00004442"/>
    <w:rsid w:val="00010918"/>
    <w:rsid w:val="00011234"/>
    <w:rsid w:val="00023BD7"/>
    <w:rsid w:val="00025488"/>
    <w:rsid w:val="00025A6C"/>
    <w:rsid w:val="0003053B"/>
    <w:rsid w:val="00030E7B"/>
    <w:rsid w:val="000318EF"/>
    <w:rsid w:val="00033088"/>
    <w:rsid w:val="0003407E"/>
    <w:rsid w:val="00040F53"/>
    <w:rsid w:val="000442F4"/>
    <w:rsid w:val="00044E0F"/>
    <w:rsid w:val="00047BE5"/>
    <w:rsid w:val="00057CD9"/>
    <w:rsid w:val="00064557"/>
    <w:rsid w:val="00064DA3"/>
    <w:rsid w:val="00066BD9"/>
    <w:rsid w:val="00070E59"/>
    <w:rsid w:val="00074808"/>
    <w:rsid w:val="00075223"/>
    <w:rsid w:val="00075E6B"/>
    <w:rsid w:val="00076245"/>
    <w:rsid w:val="00082966"/>
    <w:rsid w:val="000868D8"/>
    <w:rsid w:val="00086F22"/>
    <w:rsid w:val="00087786"/>
    <w:rsid w:val="00091B80"/>
    <w:rsid w:val="00092C75"/>
    <w:rsid w:val="00093CD3"/>
    <w:rsid w:val="000969B8"/>
    <w:rsid w:val="00096E19"/>
    <w:rsid w:val="000A0407"/>
    <w:rsid w:val="000A2673"/>
    <w:rsid w:val="000A3A19"/>
    <w:rsid w:val="000A4581"/>
    <w:rsid w:val="000A610D"/>
    <w:rsid w:val="000A6E12"/>
    <w:rsid w:val="000A710B"/>
    <w:rsid w:val="000B3E77"/>
    <w:rsid w:val="000B44AD"/>
    <w:rsid w:val="000B4C3D"/>
    <w:rsid w:val="000B5A14"/>
    <w:rsid w:val="000B6121"/>
    <w:rsid w:val="000C0014"/>
    <w:rsid w:val="000C14AE"/>
    <w:rsid w:val="000C37AA"/>
    <w:rsid w:val="000C3E7A"/>
    <w:rsid w:val="000C423C"/>
    <w:rsid w:val="000C5A62"/>
    <w:rsid w:val="000C639A"/>
    <w:rsid w:val="000C63E6"/>
    <w:rsid w:val="000C6CAD"/>
    <w:rsid w:val="000D075C"/>
    <w:rsid w:val="000D4C58"/>
    <w:rsid w:val="000D6BC2"/>
    <w:rsid w:val="000E0C2B"/>
    <w:rsid w:val="000E11A0"/>
    <w:rsid w:val="000F0604"/>
    <w:rsid w:val="000F1405"/>
    <w:rsid w:val="000F19FE"/>
    <w:rsid w:val="000F1D8D"/>
    <w:rsid w:val="000F1E14"/>
    <w:rsid w:val="000F3982"/>
    <w:rsid w:val="000F6AFA"/>
    <w:rsid w:val="000F7801"/>
    <w:rsid w:val="000F7DD0"/>
    <w:rsid w:val="001017A7"/>
    <w:rsid w:val="00103A6E"/>
    <w:rsid w:val="00103C2C"/>
    <w:rsid w:val="00103E9A"/>
    <w:rsid w:val="0010477C"/>
    <w:rsid w:val="00104E1E"/>
    <w:rsid w:val="00107C20"/>
    <w:rsid w:val="00110928"/>
    <w:rsid w:val="00111B6C"/>
    <w:rsid w:val="00113CA2"/>
    <w:rsid w:val="00115A9B"/>
    <w:rsid w:val="00116206"/>
    <w:rsid w:val="00117B56"/>
    <w:rsid w:val="001239DB"/>
    <w:rsid w:val="001239EF"/>
    <w:rsid w:val="0013458E"/>
    <w:rsid w:val="00134862"/>
    <w:rsid w:val="001358EE"/>
    <w:rsid w:val="001369B3"/>
    <w:rsid w:val="00137E08"/>
    <w:rsid w:val="001437D3"/>
    <w:rsid w:val="00144FF7"/>
    <w:rsid w:val="00145AF1"/>
    <w:rsid w:val="00152D3E"/>
    <w:rsid w:val="00153587"/>
    <w:rsid w:val="00153CF9"/>
    <w:rsid w:val="0015592A"/>
    <w:rsid w:val="00156D7E"/>
    <w:rsid w:val="00157072"/>
    <w:rsid w:val="0016021D"/>
    <w:rsid w:val="001605D6"/>
    <w:rsid w:val="00161280"/>
    <w:rsid w:val="00161814"/>
    <w:rsid w:val="00161BDA"/>
    <w:rsid w:val="00161D63"/>
    <w:rsid w:val="00163F8F"/>
    <w:rsid w:val="001655E8"/>
    <w:rsid w:val="00167BE8"/>
    <w:rsid w:val="0017706E"/>
    <w:rsid w:val="00180E40"/>
    <w:rsid w:val="00181259"/>
    <w:rsid w:val="001832E3"/>
    <w:rsid w:val="00183D99"/>
    <w:rsid w:val="00187089"/>
    <w:rsid w:val="00197D11"/>
    <w:rsid w:val="001A0905"/>
    <w:rsid w:val="001A2571"/>
    <w:rsid w:val="001A2F75"/>
    <w:rsid w:val="001A4A4B"/>
    <w:rsid w:val="001A61D1"/>
    <w:rsid w:val="001B0BF8"/>
    <w:rsid w:val="001B2A9F"/>
    <w:rsid w:val="001B31B0"/>
    <w:rsid w:val="001B4895"/>
    <w:rsid w:val="001B67D5"/>
    <w:rsid w:val="001B7F01"/>
    <w:rsid w:val="001C0AAF"/>
    <w:rsid w:val="001C152D"/>
    <w:rsid w:val="001C4E6F"/>
    <w:rsid w:val="001C7F27"/>
    <w:rsid w:val="001D0C49"/>
    <w:rsid w:val="001D1830"/>
    <w:rsid w:val="001D5074"/>
    <w:rsid w:val="001E0DB9"/>
    <w:rsid w:val="001E2552"/>
    <w:rsid w:val="001E49C2"/>
    <w:rsid w:val="001F0ABF"/>
    <w:rsid w:val="001F2E4C"/>
    <w:rsid w:val="001F467A"/>
    <w:rsid w:val="001F638D"/>
    <w:rsid w:val="001F7211"/>
    <w:rsid w:val="00201496"/>
    <w:rsid w:val="00202F75"/>
    <w:rsid w:val="00205CAF"/>
    <w:rsid w:val="00206DBC"/>
    <w:rsid w:val="00206E3A"/>
    <w:rsid w:val="002077C6"/>
    <w:rsid w:val="00210070"/>
    <w:rsid w:val="00210AE3"/>
    <w:rsid w:val="0022020E"/>
    <w:rsid w:val="0023105F"/>
    <w:rsid w:val="00234DD9"/>
    <w:rsid w:val="00236D30"/>
    <w:rsid w:val="0023709E"/>
    <w:rsid w:val="00237373"/>
    <w:rsid w:val="00240716"/>
    <w:rsid w:val="00241E13"/>
    <w:rsid w:val="00242397"/>
    <w:rsid w:val="00244DBE"/>
    <w:rsid w:val="002461FC"/>
    <w:rsid w:val="00247515"/>
    <w:rsid w:val="00252870"/>
    <w:rsid w:val="00254A69"/>
    <w:rsid w:val="002574CA"/>
    <w:rsid w:val="00261022"/>
    <w:rsid w:val="002622AC"/>
    <w:rsid w:val="00262E1F"/>
    <w:rsid w:val="00264D6F"/>
    <w:rsid w:val="00270291"/>
    <w:rsid w:val="002729EE"/>
    <w:rsid w:val="00275940"/>
    <w:rsid w:val="00276F4F"/>
    <w:rsid w:val="00281FF4"/>
    <w:rsid w:val="002851EF"/>
    <w:rsid w:val="0029007C"/>
    <w:rsid w:val="00290098"/>
    <w:rsid w:val="00292234"/>
    <w:rsid w:val="002A0869"/>
    <w:rsid w:val="002A1D55"/>
    <w:rsid w:val="002A7E3D"/>
    <w:rsid w:val="002B0B9C"/>
    <w:rsid w:val="002B6241"/>
    <w:rsid w:val="002C1B75"/>
    <w:rsid w:val="002C38F4"/>
    <w:rsid w:val="002C3E53"/>
    <w:rsid w:val="002D159C"/>
    <w:rsid w:val="002D15E4"/>
    <w:rsid w:val="002D2A92"/>
    <w:rsid w:val="002D3F83"/>
    <w:rsid w:val="002D3FD9"/>
    <w:rsid w:val="002D4F21"/>
    <w:rsid w:val="002D73BC"/>
    <w:rsid w:val="002D7E89"/>
    <w:rsid w:val="002E0496"/>
    <w:rsid w:val="002E0C39"/>
    <w:rsid w:val="002E393E"/>
    <w:rsid w:val="002E3A34"/>
    <w:rsid w:val="002E70A8"/>
    <w:rsid w:val="002F418B"/>
    <w:rsid w:val="002F444F"/>
    <w:rsid w:val="002F51B4"/>
    <w:rsid w:val="002F68D9"/>
    <w:rsid w:val="003018EA"/>
    <w:rsid w:val="003020BD"/>
    <w:rsid w:val="00302E70"/>
    <w:rsid w:val="00304E96"/>
    <w:rsid w:val="003130BF"/>
    <w:rsid w:val="003133C4"/>
    <w:rsid w:val="00314ED5"/>
    <w:rsid w:val="003201B5"/>
    <w:rsid w:val="0032471F"/>
    <w:rsid w:val="00326CB4"/>
    <w:rsid w:val="003401C4"/>
    <w:rsid w:val="00341D2E"/>
    <w:rsid w:val="003475AB"/>
    <w:rsid w:val="00350927"/>
    <w:rsid w:val="00352C07"/>
    <w:rsid w:val="00353CC9"/>
    <w:rsid w:val="00354014"/>
    <w:rsid w:val="00356FBA"/>
    <w:rsid w:val="003624B7"/>
    <w:rsid w:val="0036281C"/>
    <w:rsid w:val="00363178"/>
    <w:rsid w:val="00370DE6"/>
    <w:rsid w:val="00373D11"/>
    <w:rsid w:val="00375B81"/>
    <w:rsid w:val="00383D47"/>
    <w:rsid w:val="00387F7A"/>
    <w:rsid w:val="003928BD"/>
    <w:rsid w:val="003A52AB"/>
    <w:rsid w:val="003A5AE0"/>
    <w:rsid w:val="003A62AE"/>
    <w:rsid w:val="003B0647"/>
    <w:rsid w:val="003B3F1F"/>
    <w:rsid w:val="003B4B80"/>
    <w:rsid w:val="003B5B92"/>
    <w:rsid w:val="003C0AE8"/>
    <w:rsid w:val="003C2159"/>
    <w:rsid w:val="003C2934"/>
    <w:rsid w:val="003C4773"/>
    <w:rsid w:val="003C4987"/>
    <w:rsid w:val="003C4FAC"/>
    <w:rsid w:val="003D57BB"/>
    <w:rsid w:val="003E7938"/>
    <w:rsid w:val="003F0FE5"/>
    <w:rsid w:val="003F282B"/>
    <w:rsid w:val="003F414D"/>
    <w:rsid w:val="003F7747"/>
    <w:rsid w:val="00401B86"/>
    <w:rsid w:val="00401BD5"/>
    <w:rsid w:val="00402ABB"/>
    <w:rsid w:val="004031AB"/>
    <w:rsid w:val="004037D0"/>
    <w:rsid w:val="00405989"/>
    <w:rsid w:val="00407F2D"/>
    <w:rsid w:val="004107CF"/>
    <w:rsid w:val="00411134"/>
    <w:rsid w:val="00412027"/>
    <w:rsid w:val="00413370"/>
    <w:rsid w:val="00421390"/>
    <w:rsid w:val="0042648B"/>
    <w:rsid w:val="004322ED"/>
    <w:rsid w:val="0043380C"/>
    <w:rsid w:val="00433CAC"/>
    <w:rsid w:val="004343D2"/>
    <w:rsid w:val="00441280"/>
    <w:rsid w:val="0044342D"/>
    <w:rsid w:val="00443860"/>
    <w:rsid w:val="00445CA2"/>
    <w:rsid w:val="0045092A"/>
    <w:rsid w:val="00450ED1"/>
    <w:rsid w:val="004517D4"/>
    <w:rsid w:val="00451B46"/>
    <w:rsid w:val="00455F6F"/>
    <w:rsid w:val="004569D8"/>
    <w:rsid w:val="00457D21"/>
    <w:rsid w:val="00461922"/>
    <w:rsid w:val="0047098C"/>
    <w:rsid w:val="0047122C"/>
    <w:rsid w:val="004718E0"/>
    <w:rsid w:val="00471AC2"/>
    <w:rsid w:val="00472648"/>
    <w:rsid w:val="00475DFC"/>
    <w:rsid w:val="00476EFC"/>
    <w:rsid w:val="004823E9"/>
    <w:rsid w:val="00482D35"/>
    <w:rsid w:val="00483730"/>
    <w:rsid w:val="0048398A"/>
    <w:rsid w:val="0048444B"/>
    <w:rsid w:val="00486D6A"/>
    <w:rsid w:val="004877C3"/>
    <w:rsid w:val="00496234"/>
    <w:rsid w:val="004A3AEA"/>
    <w:rsid w:val="004A5B48"/>
    <w:rsid w:val="004A7416"/>
    <w:rsid w:val="004B3540"/>
    <w:rsid w:val="004B3C9D"/>
    <w:rsid w:val="004B4ED9"/>
    <w:rsid w:val="004B4F09"/>
    <w:rsid w:val="004B7F13"/>
    <w:rsid w:val="004B7FF8"/>
    <w:rsid w:val="004C15F3"/>
    <w:rsid w:val="004C6A03"/>
    <w:rsid w:val="004C6B22"/>
    <w:rsid w:val="004D100B"/>
    <w:rsid w:val="004D2BE9"/>
    <w:rsid w:val="004D402A"/>
    <w:rsid w:val="004D74DB"/>
    <w:rsid w:val="004D76D8"/>
    <w:rsid w:val="004E5150"/>
    <w:rsid w:val="004E7492"/>
    <w:rsid w:val="004E7A7D"/>
    <w:rsid w:val="004E7F93"/>
    <w:rsid w:val="004F53CD"/>
    <w:rsid w:val="004F5DA4"/>
    <w:rsid w:val="00501F00"/>
    <w:rsid w:val="00503C1E"/>
    <w:rsid w:val="00507D2A"/>
    <w:rsid w:val="00510EAC"/>
    <w:rsid w:val="005114E7"/>
    <w:rsid w:val="00511982"/>
    <w:rsid w:val="00511F1D"/>
    <w:rsid w:val="005139E3"/>
    <w:rsid w:val="00513E15"/>
    <w:rsid w:val="00513E9F"/>
    <w:rsid w:val="0051478E"/>
    <w:rsid w:val="00516D81"/>
    <w:rsid w:val="00517516"/>
    <w:rsid w:val="00524D74"/>
    <w:rsid w:val="00525C3C"/>
    <w:rsid w:val="00527B69"/>
    <w:rsid w:val="0053290E"/>
    <w:rsid w:val="00532BAF"/>
    <w:rsid w:val="00534658"/>
    <w:rsid w:val="00535967"/>
    <w:rsid w:val="00535EE8"/>
    <w:rsid w:val="005413BE"/>
    <w:rsid w:val="00547165"/>
    <w:rsid w:val="0055099C"/>
    <w:rsid w:val="0055451F"/>
    <w:rsid w:val="00557A0A"/>
    <w:rsid w:val="00561860"/>
    <w:rsid w:val="00562BE0"/>
    <w:rsid w:val="0056380A"/>
    <w:rsid w:val="00564154"/>
    <w:rsid w:val="005668E8"/>
    <w:rsid w:val="005701C1"/>
    <w:rsid w:val="00570BAE"/>
    <w:rsid w:val="00570C88"/>
    <w:rsid w:val="005746DE"/>
    <w:rsid w:val="00575468"/>
    <w:rsid w:val="00581BCF"/>
    <w:rsid w:val="0058425E"/>
    <w:rsid w:val="0058554E"/>
    <w:rsid w:val="00586166"/>
    <w:rsid w:val="00586B35"/>
    <w:rsid w:val="0059204A"/>
    <w:rsid w:val="00593F35"/>
    <w:rsid w:val="00596818"/>
    <w:rsid w:val="00596C43"/>
    <w:rsid w:val="00597369"/>
    <w:rsid w:val="005A2486"/>
    <w:rsid w:val="005A39EE"/>
    <w:rsid w:val="005A68B6"/>
    <w:rsid w:val="005B06B0"/>
    <w:rsid w:val="005B1DDE"/>
    <w:rsid w:val="005B2DDC"/>
    <w:rsid w:val="005B59EE"/>
    <w:rsid w:val="005C222A"/>
    <w:rsid w:val="005C330E"/>
    <w:rsid w:val="005C3F2F"/>
    <w:rsid w:val="005C569F"/>
    <w:rsid w:val="005D3D68"/>
    <w:rsid w:val="005D76A8"/>
    <w:rsid w:val="005D78B0"/>
    <w:rsid w:val="005E054A"/>
    <w:rsid w:val="005E12FC"/>
    <w:rsid w:val="005E3E06"/>
    <w:rsid w:val="005E434E"/>
    <w:rsid w:val="005E581F"/>
    <w:rsid w:val="005E5BB4"/>
    <w:rsid w:val="005E5BD3"/>
    <w:rsid w:val="005E5C3B"/>
    <w:rsid w:val="005E670E"/>
    <w:rsid w:val="005F1380"/>
    <w:rsid w:val="005F1B05"/>
    <w:rsid w:val="005F330B"/>
    <w:rsid w:val="005F3BD8"/>
    <w:rsid w:val="005F4FD1"/>
    <w:rsid w:val="005F5CBC"/>
    <w:rsid w:val="00603BD3"/>
    <w:rsid w:val="0060428D"/>
    <w:rsid w:val="00614EC9"/>
    <w:rsid w:val="00617FF4"/>
    <w:rsid w:val="006205EB"/>
    <w:rsid w:val="00623386"/>
    <w:rsid w:val="00624B26"/>
    <w:rsid w:val="00625D6C"/>
    <w:rsid w:val="00630C87"/>
    <w:rsid w:val="00631360"/>
    <w:rsid w:val="00637C57"/>
    <w:rsid w:val="00647BD1"/>
    <w:rsid w:val="0065391B"/>
    <w:rsid w:val="00654FE1"/>
    <w:rsid w:val="00655075"/>
    <w:rsid w:val="00656505"/>
    <w:rsid w:val="0065714D"/>
    <w:rsid w:val="006576FA"/>
    <w:rsid w:val="00657B6E"/>
    <w:rsid w:val="00660980"/>
    <w:rsid w:val="00670577"/>
    <w:rsid w:val="00670E38"/>
    <w:rsid w:val="00674554"/>
    <w:rsid w:val="00676AC8"/>
    <w:rsid w:val="006770A5"/>
    <w:rsid w:val="00681809"/>
    <w:rsid w:val="0068373F"/>
    <w:rsid w:val="006846E6"/>
    <w:rsid w:val="00690E38"/>
    <w:rsid w:val="006953CA"/>
    <w:rsid w:val="00695C3B"/>
    <w:rsid w:val="00696541"/>
    <w:rsid w:val="006967A0"/>
    <w:rsid w:val="006A0B32"/>
    <w:rsid w:val="006A1423"/>
    <w:rsid w:val="006A20E1"/>
    <w:rsid w:val="006A2402"/>
    <w:rsid w:val="006A5256"/>
    <w:rsid w:val="006B10DB"/>
    <w:rsid w:val="006B2777"/>
    <w:rsid w:val="006B4451"/>
    <w:rsid w:val="006B77F6"/>
    <w:rsid w:val="006C0AB2"/>
    <w:rsid w:val="006C2DC9"/>
    <w:rsid w:val="006C3194"/>
    <w:rsid w:val="006C4E42"/>
    <w:rsid w:val="006C6EE3"/>
    <w:rsid w:val="006D311A"/>
    <w:rsid w:val="006D3130"/>
    <w:rsid w:val="006D3456"/>
    <w:rsid w:val="006D3937"/>
    <w:rsid w:val="006D42BE"/>
    <w:rsid w:val="006D7A0A"/>
    <w:rsid w:val="006E185D"/>
    <w:rsid w:val="006E56A7"/>
    <w:rsid w:val="006E5E39"/>
    <w:rsid w:val="006E63EE"/>
    <w:rsid w:val="006F0832"/>
    <w:rsid w:val="006F27A3"/>
    <w:rsid w:val="006F2D1C"/>
    <w:rsid w:val="006F3302"/>
    <w:rsid w:val="006F368E"/>
    <w:rsid w:val="006F38DE"/>
    <w:rsid w:val="006F3A73"/>
    <w:rsid w:val="006F4221"/>
    <w:rsid w:val="006F6318"/>
    <w:rsid w:val="006F72CC"/>
    <w:rsid w:val="006F774E"/>
    <w:rsid w:val="00700470"/>
    <w:rsid w:val="00701026"/>
    <w:rsid w:val="007018FB"/>
    <w:rsid w:val="00705255"/>
    <w:rsid w:val="00705665"/>
    <w:rsid w:val="0070660C"/>
    <w:rsid w:val="00711A8D"/>
    <w:rsid w:val="00713840"/>
    <w:rsid w:val="00714729"/>
    <w:rsid w:val="0071696D"/>
    <w:rsid w:val="00723285"/>
    <w:rsid w:val="007271C2"/>
    <w:rsid w:val="00734423"/>
    <w:rsid w:val="007361E2"/>
    <w:rsid w:val="00740A91"/>
    <w:rsid w:val="00743762"/>
    <w:rsid w:val="00743D96"/>
    <w:rsid w:val="00751522"/>
    <w:rsid w:val="00755DE3"/>
    <w:rsid w:val="00757DED"/>
    <w:rsid w:val="00757EA8"/>
    <w:rsid w:val="00760FFE"/>
    <w:rsid w:val="007622D1"/>
    <w:rsid w:val="00766718"/>
    <w:rsid w:val="00776A0A"/>
    <w:rsid w:val="007801DF"/>
    <w:rsid w:val="00780474"/>
    <w:rsid w:val="00784EC7"/>
    <w:rsid w:val="00785B16"/>
    <w:rsid w:val="0078621D"/>
    <w:rsid w:val="00793BC1"/>
    <w:rsid w:val="00793E77"/>
    <w:rsid w:val="007947DE"/>
    <w:rsid w:val="00795C2F"/>
    <w:rsid w:val="00796EA7"/>
    <w:rsid w:val="007A0419"/>
    <w:rsid w:val="007A163F"/>
    <w:rsid w:val="007A301F"/>
    <w:rsid w:val="007A34CB"/>
    <w:rsid w:val="007A66FE"/>
    <w:rsid w:val="007B0291"/>
    <w:rsid w:val="007B119E"/>
    <w:rsid w:val="007B2B03"/>
    <w:rsid w:val="007B41EE"/>
    <w:rsid w:val="007B5586"/>
    <w:rsid w:val="007B6AB7"/>
    <w:rsid w:val="007C1E25"/>
    <w:rsid w:val="007C4E21"/>
    <w:rsid w:val="007C524D"/>
    <w:rsid w:val="007C6B61"/>
    <w:rsid w:val="007C7B56"/>
    <w:rsid w:val="007D4DAB"/>
    <w:rsid w:val="007D5A1A"/>
    <w:rsid w:val="007D6808"/>
    <w:rsid w:val="007D6A26"/>
    <w:rsid w:val="007D6F0A"/>
    <w:rsid w:val="007E3838"/>
    <w:rsid w:val="007E3CD6"/>
    <w:rsid w:val="007F0362"/>
    <w:rsid w:val="007F1282"/>
    <w:rsid w:val="007F148D"/>
    <w:rsid w:val="007F1D20"/>
    <w:rsid w:val="007F315D"/>
    <w:rsid w:val="007F3A5D"/>
    <w:rsid w:val="007F536E"/>
    <w:rsid w:val="007F6CAA"/>
    <w:rsid w:val="007F7166"/>
    <w:rsid w:val="007F7650"/>
    <w:rsid w:val="00803345"/>
    <w:rsid w:val="00806B3C"/>
    <w:rsid w:val="008072CE"/>
    <w:rsid w:val="00810953"/>
    <w:rsid w:val="0081486E"/>
    <w:rsid w:val="0082170A"/>
    <w:rsid w:val="00823854"/>
    <w:rsid w:val="00824253"/>
    <w:rsid w:val="00826553"/>
    <w:rsid w:val="00826911"/>
    <w:rsid w:val="00832832"/>
    <w:rsid w:val="008333E3"/>
    <w:rsid w:val="0083602B"/>
    <w:rsid w:val="00842D3A"/>
    <w:rsid w:val="00844816"/>
    <w:rsid w:val="00850A90"/>
    <w:rsid w:val="008513D2"/>
    <w:rsid w:val="008538DC"/>
    <w:rsid w:val="00855FAB"/>
    <w:rsid w:val="008561FF"/>
    <w:rsid w:val="008615CF"/>
    <w:rsid w:val="0086213F"/>
    <w:rsid w:val="00864D24"/>
    <w:rsid w:val="00865C43"/>
    <w:rsid w:val="00871079"/>
    <w:rsid w:val="008764D6"/>
    <w:rsid w:val="008927FC"/>
    <w:rsid w:val="00893CD0"/>
    <w:rsid w:val="00896EAF"/>
    <w:rsid w:val="0089764E"/>
    <w:rsid w:val="008A0C0E"/>
    <w:rsid w:val="008A2F50"/>
    <w:rsid w:val="008A4A74"/>
    <w:rsid w:val="008A5643"/>
    <w:rsid w:val="008A5D07"/>
    <w:rsid w:val="008A6214"/>
    <w:rsid w:val="008B040F"/>
    <w:rsid w:val="008B7DFC"/>
    <w:rsid w:val="008C0EF2"/>
    <w:rsid w:val="008C2DC6"/>
    <w:rsid w:val="008C3487"/>
    <w:rsid w:val="008C4F14"/>
    <w:rsid w:val="008D27A8"/>
    <w:rsid w:val="008D3470"/>
    <w:rsid w:val="008D34E5"/>
    <w:rsid w:val="008D3B24"/>
    <w:rsid w:val="008D56D7"/>
    <w:rsid w:val="008D5A71"/>
    <w:rsid w:val="008D5D6F"/>
    <w:rsid w:val="008D61EC"/>
    <w:rsid w:val="008D6FF5"/>
    <w:rsid w:val="008E2A81"/>
    <w:rsid w:val="008E4C80"/>
    <w:rsid w:val="008E62D1"/>
    <w:rsid w:val="008E70A9"/>
    <w:rsid w:val="008E7CD1"/>
    <w:rsid w:val="008F0C22"/>
    <w:rsid w:val="008F0F0F"/>
    <w:rsid w:val="008F26A2"/>
    <w:rsid w:val="008F2ADC"/>
    <w:rsid w:val="008F3F22"/>
    <w:rsid w:val="008F5840"/>
    <w:rsid w:val="008F6CC0"/>
    <w:rsid w:val="00900B22"/>
    <w:rsid w:val="00902C43"/>
    <w:rsid w:val="00905DF9"/>
    <w:rsid w:val="009121CC"/>
    <w:rsid w:val="009122B8"/>
    <w:rsid w:val="00916DEA"/>
    <w:rsid w:val="00922350"/>
    <w:rsid w:val="0092314A"/>
    <w:rsid w:val="00923442"/>
    <w:rsid w:val="00924B6B"/>
    <w:rsid w:val="00924B86"/>
    <w:rsid w:val="00925AD5"/>
    <w:rsid w:val="00930A49"/>
    <w:rsid w:val="00932D1B"/>
    <w:rsid w:val="00934BFC"/>
    <w:rsid w:val="00935208"/>
    <w:rsid w:val="00937846"/>
    <w:rsid w:val="00937B6D"/>
    <w:rsid w:val="00940183"/>
    <w:rsid w:val="009401A5"/>
    <w:rsid w:val="0094099C"/>
    <w:rsid w:val="00941B94"/>
    <w:rsid w:val="00943F70"/>
    <w:rsid w:val="009449FD"/>
    <w:rsid w:val="00944DC6"/>
    <w:rsid w:val="00944F6F"/>
    <w:rsid w:val="00945A89"/>
    <w:rsid w:val="00945B5D"/>
    <w:rsid w:val="00952437"/>
    <w:rsid w:val="00953F84"/>
    <w:rsid w:val="00956578"/>
    <w:rsid w:val="00956E6A"/>
    <w:rsid w:val="00956EBC"/>
    <w:rsid w:val="00956FF2"/>
    <w:rsid w:val="009578AC"/>
    <w:rsid w:val="00960193"/>
    <w:rsid w:val="00964B4A"/>
    <w:rsid w:val="009663F8"/>
    <w:rsid w:val="00970699"/>
    <w:rsid w:val="00972793"/>
    <w:rsid w:val="009731C9"/>
    <w:rsid w:val="00974121"/>
    <w:rsid w:val="00975192"/>
    <w:rsid w:val="009755AD"/>
    <w:rsid w:val="0098348E"/>
    <w:rsid w:val="00984AF5"/>
    <w:rsid w:val="00986085"/>
    <w:rsid w:val="00986ED8"/>
    <w:rsid w:val="00994786"/>
    <w:rsid w:val="0099793E"/>
    <w:rsid w:val="009A0214"/>
    <w:rsid w:val="009A04E7"/>
    <w:rsid w:val="009A1DEA"/>
    <w:rsid w:val="009A2683"/>
    <w:rsid w:val="009A3CB7"/>
    <w:rsid w:val="009A4459"/>
    <w:rsid w:val="009A5243"/>
    <w:rsid w:val="009B0078"/>
    <w:rsid w:val="009B3AE0"/>
    <w:rsid w:val="009B552A"/>
    <w:rsid w:val="009C0574"/>
    <w:rsid w:val="009C19D6"/>
    <w:rsid w:val="009C2D95"/>
    <w:rsid w:val="009C39A4"/>
    <w:rsid w:val="009C3CCC"/>
    <w:rsid w:val="009C4994"/>
    <w:rsid w:val="009C513A"/>
    <w:rsid w:val="009D12FA"/>
    <w:rsid w:val="009D29D3"/>
    <w:rsid w:val="009D2D51"/>
    <w:rsid w:val="009D3BA3"/>
    <w:rsid w:val="009D59B2"/>
    <w:rsid w:val="009D606C"/>
    <w:rsid w:val="009D6D2F"/>
    <w:rsid w:val="009E4405"/>
    <w:rsid w:val="009E6DDA"/>
    <w:rsid w:val="009F0146"/>
    <w:rsid w:val="009F0D18"/>
    <w:rsid w:val="009F286C"/>
    <w:rsid w:val="009F3056"/>
    <w:rsid w:val="009F35E1"/>
    <w:rsid w:val="009F4B88"/>
    <w:rsid w:val="00A02FBF"/>
    <w:rsid w:val="00A06C42"/>
    <w:rsid w:val="00A071C0"/>
    <w:rsid w:val="00A10BB5"/>
    <w:rsid w:val="00A127C8"/>
    <w:rsid w:val="00A1290B"/>
    <w:rsid w:val="00A15D93"/>
    <w:rsid w:val="00A16633"/>
    <w:rsid w:val="00A17FD8"/>
    <w:rsid w:val="00A20B49"/>
    <w:rsid w:val="00A22D3C"/>
    <w:rsid w:val="00A3117F"/>
    <w:rsid w:val="00A320F1"/>
    <w:rsid w:val="00A36479"/>
    <w:rsid w:val="00A4011A"/>
    <w:rsid w:val="00A4011C"/>
    <w:rsid w:val="00A43715"/>
    <w:rsid w:val="00A440AA"/>
    <w:rsid w:val="00A468E5"/>
    <w:rsid w:val="00A51C15"/>
    <w:rsid w:val="00A53EE0"/>
    <w:rsid w:val="00A609B0"/>
    <w:rsid w:val="00A6415B"/>
    <w:rsid w:val="00A64358"/>
    <w:rsid w:val="00A65E66"/>
    <w:rsid w:val="00A663B1"/>
    <w:rsid w:val="00A7138C"/>
    <w:rsid w:val="00A74628"/>
    <w:rsid w:val="00A752CD"/>
    <w:rsid w:val="00A75EED"/>
    <w:rsid w:val="00A77405"/>
    <w:rsid w:val="00A815D2"/>
    <w:rsid w:val="00A830BB"/>
    <w:rsid w:val="00A8320D"/>
    <w:rsid w:val="00A85E69"/>
    <w:rsid w:val="00A87CBB"/>
    <w:rsid w:val="00A9328F"/>
    <w:rsid w:val="00A954BA"/>
    <w:rsid w:val="00AA3F38"/>
    <w:rsid w:val="00AA4FAD"/>
    <w:rsid w:val="00AA62BA"/>
    <w:rsid w:val="00AA62E5"/>
    <w:rsid w:val="00AA764D"/>
    <w:rsid w:val="00AB1A80"/>
    <w:rsid w:val="00AB61A7"/>
    <w:rsid w:val="00AC0C67"/>
    <w:rsid w:val="00AC4252"/>
    <w:rsid w:val="00AC5295"/>
    <w:rsid w:val="00AD0979"/>
    <w:rsid w:val="00AD0BA0"/>
    <w:rsid w:val="00AD163E"/>
    <w:rsid w:val="00AD1E4D"/>
    <w:rsid w:val="00AD20A6"/>
    <w:rsid w:val="00AD49DA"/>
    <w:rsid w:val="00AD56E9"/>
    <w:rsid w:val="00AD5CDA"/>
    <w:rsid w:val="00AE037F"/>
    <w:rsid w:val="00AE124F"/>
    <w:rsid w:val="00AE43B0"/>
    <w:rsid w:val="00AE62D7"/>
    <w:rsid w:val="00AE6F0F"/>
    <w:rsid w:val="00AE73D0"/>
    <w:rsid w:val="00AE7D01"/>
    <w:rsid w:val="00AF251B"/>
    <w:rsid w:val="00AF36F1"/>
    <w:rsid w:val="00AF4066"/>
    <w:rsid w:val="00B0294B"/>
    <w:rsid w:val="00B02ED0"/>
    <w:rsid w:val="00B04FB6"/>
    <w:rsid w:val="00B07262"/>
    <w:rsid w:val="00B07B67"/>
    <w:rsid w:val="00B10A5E"/>
    <w:rsid w:val="00B11716"/>
    <w:rsid w:val="00B2096D"/>
    <w:rsid w:val="00B24566"/>
    <w:rsid w:val="00B24AC5"/>
    <w:rsid w:val="00B24DB2"/>
    <w:rsid w:val="00B25B7A"/>
    <w:rsid w:val="00B269C0"/>
    <w:rsid w:val="00B32735"/>
    <w:rsid w:val="00B34513"/>
    <w:rsid w:val="00B34789"/>
    <w:rsid w:val="00B36228"/>
    <w:rsid w:val="00B37EEC"/>
    <w:rsid w:val="00B42F3E"/>
    <w:rsid w:val="00B512D5"/>
    <w:rsid w:val="00B52CC4"/>
    <w:rsid w:val="00B55842"/>
    <w:rsid w:val="00B57D34"/>
    <w:rsid w:val="00B62954"/>
    <w:rsid w:val="00B63C6D"/>
    <w:rsid w:val="00B64980"/>
    <w:rsid w:val="00B67A74"/>
    <w:rsid w:val="00B70BFE"/>
    <w:rsid w:val="00B73FB0"/>
    <w:rsid w:val="00B747E5"/>
    <w:rsid w:val="00B75818"/>
    <w:rsid w:val="00B75E16"/>
    <w:rsid w:val="00B760A7"/>
    <w:rsid w:val="00B77547"/>
    <w:rsid w:val="00B810F1"/>
    <w:rsid w:val="00B8234C"/>
    <w:rsid w:val="00B83765"/>
    <w:rsid w:val="00B84414"/>
    <w:rsid w:val="00B91A4C"/>
    <w:rsid w:val="00B92A72"/>
    <w:rsid w:val="00B92F19"/>
    <w:rsid w:val="00B934A1"/>
    <w:rsid w:val="00B9501E"/>
    <w:rsid w:val="00BA3BD5"/>
    <w:rsid w:val="00BA5018"/>
    <w:rsid w:val="00BA5467"/>
    <w:rsid w:val="00BB7824"/>
    <w:rsid w:val="00BC6C0B"/>
    <w:rsid w:val="00BC6FB7"/>
    <w:rsid w:val="00BD03A0"/>
    <w:rsid w:val="00BD22E9"/>
    <w:rsid w:val="00BD41DF"/>
    <w:rsid w:val="00BD7EC8"/>
    <w:rsid w:val="00BE320F"/>
    <w:rsid w:val="00BE4E1B"/>
    <w:rsid w:val="00BE526B"/>
    <w:rsid w:val="00BF370E"/>
    <w:rsid w:val="00BF5C5C"/>
    <w:rsid w:val="00C0166B"/>
    <w:rsid w:val="00C0496C"/>
    <w:rsid w:val="00C05B70"/>
    <w:rsid w:val="00C11FEC"/>
    <w:rsid w:val="00C1235A"/>
    <w:rsid w:val="00C1604A"/>
    <w:rsid w:val="00C20742"/>
    <w:rsid w:val="00C22BAA"/>
    <w:rsid w:val="00C22C1E"/>
    <w:rsid w:val="00C24EF0"/>
    <w:rsid w:val="00C31683"/>
    <w:rsid w:val="00C33F9B"/>
    <w:rsid w:val="00C3561C"/>
    <w:rsid w:val="00C36F84"/>
    <w:rsid w:val="00C4066F"/>
    <w:rsid w:val="00C40C5A"/>
    <w:rsid w:val="00C40F93"/>
    <w:rsid w:val="00C40FA7"/>
    <w:rsid w:val="00C530DE"/>
    <w:rsid w:val="00C54478"/>
    <w:rsid w:val="00C56E42"/>
    <w:rsid w:val="00C61093"/>
    <w:rsid w:val="00C630CE"/>
    <w:rsid w:val="00C6485E"/>
    <w:rsid w:val="00C666A9"/>
    <w:rsid w:val="00C730F2"/>
    <w:rsid w:val="00C74E01"/>
    <w:rsid w:val="00C76989"/>
    <w:rsid w:val="00C77024"/>
    <w:rsid w:val="00C8331E"/>
    <w:rsid w:val="00C846BD"/>
    <w:rsid w:val="00C87F78"/>
    <w:rsid w:val="00C91780"/>
    <w:rsid w:val="00C92957"/>
    <w:rsid w:val="00C92F64"/>
    <w:rsid w:val="00C94453"/>
    <w:rsid w:val="00C94825"/>
    <w:rsid w:val="00C957D5"/>
    <w:rsid w:val="00C9646B"/>
    <w:rsid w:val="00CA3571"/>
    <w:rsid w:val="00CA4C0A"/>
    <w:rsid w:val="00CA619F"/>
    <w:rsid w:val="00CA7444"/>
    <w:rsid w:val="00CB0F6C"/>
    <w:rsid w:val="00CB328D"/>
    <w:rsid w:val="00CB4255"/>
    <w:rsid w:val="00CB5C01"/>
    <w:rsid w:val="00CB5CD0"/>
    <w:rsid w:val="00CB697E"/>
    <w:rsid w:val="00CB6C2B"/>
    <w:rsid w:val="00CB7314"/>
    <w:rsid w:val="00CC10F5"/>
    <w:rsid w:val="00CC2280"/>
    <w:rsid w:val="00CC47D0"/>
    <w:rsid w:val="00CC5F28"/>
    <w:rsid w:val="00CC6C38"/>
    <w:rsid w:val="00CC6E4D"/>
    <w:rsid w:val="00CC73B5"/>
    <w:rsid w:val="00CC7B4D"/>
    <w:rsid w:val="00CD340F"/>
    <w:rsid w:val="00CD4F69"/>
    <w:rsid w:val="00CD64DD"/>
    <w:rsid w:val="00CD753D"/>
    <w:rsid w:val="00CD7838"/>
    <w:rsid w:val="00CE495B"/>
    <w:rsid w:val="00CE5201"/>
    <w:rsid w:val="00CE6A22"/>
    <w:rsid w:val="00CE78EB"/>
    <w:rsid w:val="00CF0737"/>
    <w:rsid w:val="00CF1243"/>
    <w:rsid w:val="00CF14F8"/>
    <w:rsid w:val="00D02B3D"/>
    <w:rsid w:val="00D03652"/>
    <w:rsid w:val="00D04E0D"/>
    <w:rsid w:val="00D05535"/>
    <w:rsid w:val="00D057D0"/>
    <w:rsid w:val="00D05E2E"/>
    <w:rsid w:val="00D069B2"/>
    <w:rsid w:val="00D0755E"/>
    <w:rsid w:val="00D076A2"/>
    <w:rsid w:val="00D07E4B"/>
    <w:rsid w:val="00D11C81"/>
    <w:rsid w:val="00D165EF"/>
    <w:rsid w:val="00D16958"/>
    <w:rsid w:val="00D21E12"/>
    <w:rsid w:val="00D21FC1"/>
    <w:rsid w:val="00D22FA6"/>
    <w:rsid w:val="00D244F6"/>
    <w:rsid w:val="00D266AD"/>
    <w:rsid w:val="00D27E29"/>
    <w:rsid w:val="00D30852"/>
    <w:rsid w:val="00D309E3"/>
    <w:rsid w:val="00D33171"/>
    <w:rsid w:val="00D35884"/>
    <w:rsid w:val="00D372BB"/>
    <w:rsid w:val="00D41396"/>
    <w:rsid w:val="00D42287"/>
    <w:rsid w:val="00D42A49"/>
    <w:rsid w:val="00D4553B"/>
    <w:rsid w:val="00D502E2"/>
    <w:rsid w:val="00D5079E"/>
    <w:rsid w:val="00D51B7B"/>
    <w:rsid w:val="00D55D22"/>
    <w:rsid w:val="00D6199B"/>
    <w:rsid w:val="00D641A3"/>
    <w:rsid w:val="00D64552"/>
    <w:rsid w:val="00D70596"/>
    <w:rsid w:val="00D71C9A"/>
    <w:rsid w:val="00D72C86"/>
    <w:rsid w:val="00D76448"/>
    <w:rsid w:val="00D8037A"/>
    <w:rsid w:val="00D832E6"/>
    <w:rsid w:val="00D85DC1"/>
    <w:rsid w:val="00D86971"/>
    <w:rsid w:val="00D93480"/>
    <w:rsid w:val="00D95325"/>
    <w:rsid w:val="00D9788B"/>
    <w:rsid w:val="00DA063E"/>
    <w:rsid w:val="00DA6FFB"/>
    <w:rsid w:val="00DB0D02"/>
    <w:rsid w:val="00DB15B1"/>
    <w:rsid w:val="00DB32F2"/>
    <w:rsid w:val="00DB4650"/>
    <w:rsid w:val="00DC438E"/>
    <w:rsid w:val="00DC4766"/>
    <w:rsid w:val="00DC6BC3"/>
    <w:rsid w:val="00DC7B99"/>
    <w:rsid w:val="00DD135B"/>
    <w:rsid w:val="00DD1586"/>
    <w:rsid w:val="00DD3C3B"/>
    <w:rsid w:val="00DD67C3"/>
    <w:rsid w:val="00DE360E"/>
    <w:rsid w:val="00DE37C4"/>
    <w:rsid w:val="00DE5409"/>
    <w:rsid w:val="00DE6FA6"/>
    <w:rsid w:val="00DF1B12"/>
    <w:rsid w:val="00DF565F"/>
    <w:rsid w:val="00DF7B86"/>
    <w:rsid w:val="00E0044A"/>
    <w:rsid w:val="00E0302F"/>
    <w:rsid w:val="00E05045"/>
    <w:rsid w:val="00E05A18"/>
    <w:rsid w:val="00E07CA8"/>
    <w:rsid w:val="00E106FD"/>
    <w:rsid w:val="00E12A10"/>
    <w:rsid w:val="00E130F5"/>
    <w:rsid w:val="00E1319D"/>
    <w:rsid w:val="00E14647"/>
    <w:rsid w:val="00E172D0"/>
    <w:rsid w:val="00E20761"/>
    <w:rsid w:val="00E22315"/>
    <w:rsid w:val="00E236AF"/>
    <w:rsid w:val="00E24A01"/>
    <w:rsid w:val="00E25FED"/>
    <w:rsid w:val="00E27291"/>
    <w:rsid w:val="00E27CA2"/>
    <w:rsid w:val="00E301D4"/>
    <w:rsid w:val="00E36F4E"/>
    <w:rsid w:val="00E3705E"/>
    <w:rsid w:val="00E371F7"/>
    <w:rsid w:val="00E37C8F"/>
    <w:rsid w:val="00E420CE"/>
    <w:rsid w:val="00E4249C"/>
    <w:rsid w:val="00E42A9B"/>
    <w:rsid w:val="00E44391"/>
    <w:rsid w:val="00E44C43"/>
    <w:rsid w:val="00E4591A"/>
    <w:rsid w:val="00E46957"/>
    <w:rsid w:val="00E4698A"/>
    <w:rsid w:val="00E47540"/>
    <w:rsid w:val="00E5352A"/>
    <w:rsid w:val="00E57150"/>
    <w:rsid w:val="00E604D5"/>
    <w:rsid w:val="00E662AA"/>
    <w:rsid w:val="00E665A2"/>
    <w:rsid w:val="00E677FE"/>
    <w:rsid w:val="00E7239C"/>
    <w:rsid w:val="00E72F8E"/>
    <w:rsid w:val="00E73B33"/>
    <w:rsid w:val="00E8084A"/>
    <w:rsid w:val="00E80BA4"/>
    <w:rsid w:val="00E81166"/>
    <w:rsid w:val="00E81F75"/>
    <w:rsid w:val="00E83CAF"/>
    <w:rsid w:val="00E86C5B"/>
    <w:rsid w:val="00E932D2"/>
    <w:rsid w:val="00E9461D"/>
    <w:rsid w:val="00EA0B0C"/>
    <w:rsid w:val="00EA3364"/>
    <w:rsid w:val="00EA34C6"/>
    <w:rsid w:val="00EA3A32"/>
    <w:rsid w:val="00EA3BEB"/>
    <w:rsid w:val="00EA55C6"/>
    <w:rsid w:val="00EA6E1C"/>
    <w:rsid w:val="00EA7CB0"/>
    <w:rsid w:val="00EB6EA9"/>
    <w:rsid w:val="00EC0755"/>
    <w:rsid w:val="00EC1E9C"/>
    <w:rsid w:val="00EC25F9"/>
    <w:rsid w:val="00EC3085"/>
    <w:rsid w:val="00EC3837"/>
    <w:rsid w:val="00EC653B"/>
    <w:rsid w:val="00EC70BE"/>
    <w:rsid w:val="00ED0645"/>
    <w:rsid w:val="00ED1B09"/>
    <w:rsid w:val="00ED34B0"/>
    <w:rsid w:val="00EE52CC"/>
    <w:rsid w:val="00EF39A4"/>
    <w:rsid w:val="00EF6E33"/>
    <w:rsid w:val="00EF733A"/>
    <w:rsid w:val="00EF786F"/>
    <w:rsid w:val="00F01978"/>
    <w:rsid w:val="00F0465F"/>
    <w:rsid w:val="00F05098"/>
    <w:rsid w:val="00F14BC0"/>
    <w:rsid w:val="00F2041E"/>
    <w:rsid w:val="00F23D3F"/>
    <w:rsid w:val="00F26933"/>
    <w:rsid w:val="00F27086"/>
    <w:rsid w:val="00F27721"/>
    <w:rsid w:val="00F27DF3"/>
    <w:rsid w:val="00F322FB"/>
    <w:rsid w:val="00F33BF8"/>
    <w:rsid w:val="00F409EF"/>
    <w:rsid w:val="00F44ECD"/>
    <w:rsid w:val="00F45314"/>
    <w:rsid w:val="00F473FD"/>
    <w:rsid w:val="00F500C7"/>
    <w:rsid w:val="00F501EE"/>
    <w:rsid w:val="00F52755"/>
    <w:rsid w:val="00F61345"/>
    <w:rsid w:val="00F618BB"/>
    <w:rsid w:val="00F6334A"/>
    <w:rsid w:val="00F643DF"/>
    <w:rsid w:val="00F66E3E"/>
    <w:rsid w:val="00F70B65"/>
    <w:rsid w:val="00F71941"/>
    <w:rsid w:val="00F71C88"/>
    <w:rsid w:val="00F72898"/>
    <w:rsid w:val="00F72D92"/>
    <w:rsid w:val="00F7475F"/>
    <w:rsid w:val="00F809BD"/>
    <w:rsid w:val="00F82623"/>
    <w:rsid w:val="00F83CC2"/>
    <w:rsid w:val="00F83D94"/>
    <w:rsid w:val="00F83DF9"/>
    <w:rsid w:val="00F848F5"/>
    <w:rsid w:val="00F84F97"/>
    <w:rsid w:val="00F8628D"/>
    <w:rsid w:val="00F90DBB"/>
    <w:rsid w:val="00F95A27"/>
    <w:rsid w:val="00F95B29"/>
    <w:rsid w:val="00FA0FCE"/>
    <w:rsid w:val="00FA722E"/>
    <w:rsid w:val="00FA734E"/>
    <w:rsid w:val="00FB1340"/>
    <w:rsid w:val="00FB1585"/>
    <w:rsid w:val="00FB1922"/>
    <w:rsid w:val="00FC0012"/>
    <w:rsid w:val="00FC58F9"/>
    <w:rsid w:val="00FD1F84"/>
    <w:rsid w:val="00FD2893"/>
    <w:rsid w:val="00FD4E96"/>
    <w:rsid w:val="00FD634C"/>
    <w:rsid w:val="00FD6AD8"/>
    <w:rsid w:val="00FD7803"/>
    <w:rsid w:val="00FD7836"/>
    <w:rsid w:val="00FE17FD"/>
    <w:rsid w:val="00FE25FA"/>
    <w:rsid w:val="00FE5DBA"/>
    <w:rsid w:val="00FE63EF"/>
    <w:rsid w:val="00FE75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country-region"/>
  <w:smartTagType w:namespaceuri="urn:schemas-microsoft-com:office:smarttags" w:name="chsdate"/>
  <w:smartTagType w:namespaceuri="urn:schemas-microsoft-com:office:smarttags" w:name="City"/>
  <w:smartTagType w:namespaceuri="urn:schemas-microsoft-com:office:smarttags" w:name="place"/>
  <w:smartTagType w:namespaceuri="urn:schemas-microsoft-com:office:smarttags" w:name="chmetcnv"/>
  <w:smartTagType w:namespaceuri="urn:schemas-microsoft-com:office:smarttags" w:name="State"/>
  <w:smartTagType w:namespaceuri="urn:schemas-microsoft-com:office:smarttags" w:name="PersonName"/>
  <w:shapeDefaults>
    <o:shapedefaults v:ext="edit" spidmax="2050"/>
    <o:shapelayout v:ext="edit">
      <o:idmap v:ext="edit" data="2"/>
    </o:shapelayout>
  </w:shapeDefaults>
  <w:decimalSymbol w:val=","/>
  <w:listSeparator w:val=";"/>
  <w14:docId w14:val="62C5E57F"/>
  <w15:chartTrackingRefBased/>
  <w15:docId w15:val="{674D9D74-E525-40C1-951B-EFA33D802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E526B"/>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E52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E526B"/>
    <w:pPr>
      <w:pBdr>
        <w:top w:val="none" w:sz="0" w:space="0" w:color="auto"/>
      </w:pBdr>
      <w:spacing w:before="180"/>
      <w:outlineLvl w:val="1"/>
    </w:pPr>
    <w:rPr>
      <w:sz w:val="32"/>
    </w:rPr>
  </w:style>
  <w:style w:type="paragraph" w:styleId="Heading3">
    <w:name w:val="heading 3"/>
    <w:basedOn w:val="Heading2"/>
    <w:next w:val="Normal"/>
    <w:link w:val="Heading3Char"/>
    <w:qFormat/>
    <w:rsid w:val="00BE526B"/>
    <w:pPr>
      <w:spacing w:before="120"/>
      <w:outlineLvl w:val="2"/>
    </w:pPr>
    <w:rPr>
      <w:sz w:val="28"/>
    </w:rPr>
  </w:style>
  <w:style w:type="paragraph" w:styleId="Heading4">
    <w:name w:val="heading 4"/>
    <w:basedOn w:val="Heading3"/>
    <w:next w:val="Normal"/>
    <w:link w:val="Heading4Char"/>
    <w:qFormat/>
    <w:rsid w:val="00BE526B"/>
    <w:pPr>
      <w:ind w:left="1418" w:hanging="1418"/>
      <w:outlineLvl w:val="3"/>
    </w:pPr>
    <w:rPr>
      <w:sz w:val="24"/>
    </w:rPr>
  </w:style>
  <w:style w:type="paragraph" w:styleId="Heading5">
    <w:name w:val="heading 5"/>
    <w:basedOn w:val="Heading4"/>
    <w:next w:val="Normal"/>
    <w:qFormat/>
    <w:rsid w:val="00BE526B"/>
    <w:pPr>
      <w:ind w:left="1701" w:hanging="1701"/>
      <w:outlineLvl w:val="4"/>
    </w:pPr>
    <w:rPr>
      <w:sz w:val="22"/>
    </w:rPr>
  </w:style>
  <w:style w:type="paragraph" w:styleId="Heading6">
    <w:name w:val="heading 6"/>
    <w:basedOn w:val="H6"/>
    <w:next w:val="Normal"/>
    <w:qFormat/>
    <w:rsid w:val="00BE526B"/>
    <w:pPr>
      <w:outlineLvl w:val="5"/>
    </w:pPr>
  </w:style>
  <w:style w:type="paragraph" w:styleId="Heading7">
    <w:name w:val="heading 7"/>
    <w:basedOn w:val="H6"/>
    <w:next w:val="Normal"/>
    <w:qFormat/>
    <w:rsid w:val="00BE526B"/>
    <w:pPr>
      <w:outlineLvl w:val="6"/>
    </w:pPr>
  </w:style>
  <w:style w:type="paragraph" w:styleId="Heading8">
    <w:name w:val="heading 8"/>
    <w:basedOn w:val="Heading1"/>
    <w:next w:val="Normal"/>
    <w:qFormat/>
    <w:rsid w:val="00BE526B"/>
    <w:pPr>
      <w:ind w:left="0" w:firstLine="0"/>
      <w:outlineLvl w:val="7"/>
    </w:pPr>
  </w:style>
  <w:style w:type="paragraph" w:styleId="Heading9">
    <w:name w:val="heading 9"/>
    <w:basedOn w:val="Heading8"/>
    <w:next w:val="Normal"/>
    <w:qFormat/>
    <w:rsid w:val="00BE526B"/>
    <w:pPr>
      <w:outlineLvl w:val="8"/>
    </w:pPr>
  </w:style>
  <w:style w:type="character" w:default="1" w:styleId="DefaultParagraphFont">
    <w:name w:val="Default Paragraph Font"/>
    <w:semiHidden/>
    <w:rsid w:val="00BE526B"/>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rsid w:val="00BE526B"/>
  </w:style>
  <w:style w:type="character" w:customStyle="1" w:styleId="Heading1Char">
    <w:name w:val="Heading 1 Char"/>
    <w:link w:val="Heading1"/>
    <w:rsid w:val="00A51C15"/>
    <w:rPr>
      <w:rFonts w:ascii="Arial" w:hAnsi="Arial"/>
      <w:sz w:val="36"/>
      <w:lang w:eastAsia="en-US"/>
    </w:rPr>
  </w:style>
  <w:style w:type="character" w:customStyle="1" w:styleId="Heading2Char">
    <w:name w:val="Heading 2 Char"/>
    <w:link w:val="Heading2"/>
    <w:rsid w:val="00A51C15"/>
    <w:rPr>
      <w:rFonts w:ascii="Arial" w:hAnsi="Arial"/>
      <w:sz w:val="32"/>
      <w:lang w:eastAsia="en-US"/>
    </w:rPr>
  </w:style>
  <w:style w:type="character" w:customStyle="1" w:styleId="Heading3Char">
    <w:name w:val="Heading 3 Char"/>
    <w:link w:val="Heading3"/>
    <w:rsid w:val="00A51C15"/>
    <w:rPr>
      <w:rFonts w:ascii="Arial" w:hAnsi="Arial"/>
      <w:sz w:val="28"/>
      <w:lang w:eastAsia="en-US"/>
    </w:rPr>
  </w:style>
  <w:style w:type="character" w:customStyle="1" w:styleId="Heading4Char">
    <w:name w:val="Heading 4 Char"/>
    <w:link w:val="Heading4"/>
    <w:rsid w:val="00AC4252"/>
    <w:rPr>
      <w:rFonts w:ascii="Arial" w:hAnsi="Arial"/>
      <w:sz w:val="24"/>
      <w:lang w:eastAsia="en-US"/>
    </w:rPr>
  </w:style>
  <w:style w:type="paragraph" w:customStyle="1" w:styleId="H6">
    <w:name w:val="H6"/>
    <w:basedOn w:val="Heading5"/>
    <w:next w:val="Normal"/>
    <w:rsid w:val="00BE526B"/>
    <w:pPr>
      <w:ind w:left="1985" w:hanging="1985"/>
      <w:outlineLvl w:val="9"/>
    </w:pPr>
    <w:rPr>
      <w:sz w:val="20"/>
    </w:rPr>
  </w:style>
  <w:style w:type="paragraph" w:styleId="TOC9">
    <w:name w:val="toc 9"/>
    <w:basedOn w:val="TOC8"/>
    <w:uiPriority w:val="39"/>
    <w:rsid w:val="00BE526B"/>
    <w:pPr>
      <w:ind w:left="1418" w:hanging="1418"/>
    </w:pPr>
  </w:style>
  <w:style w:type="paragraph" w:styleId="TOC8">
    <w:name w:val="toc 8"/>
    <w:basedOn w:val="TOC1"/>
    <w:uiPriority w:val="39"/>
    <w:rsid w:val="00BE526B"/>
    <w:pPr>
      <w:spacing w:before="180"/>
      <w:ind w:left="2693" w:hanging="2693"/>
    </w:pPr>
    <w:rPr>
      <w:b/>
    </w:rPr>
  </w:style>
  <w:style w:type="paragraph" w:styleId="TOC1">
    <w:name w:val="toc 1"/>
    <w:uiPriority w:val="39"/>
    <w:rsid w:val="00BE526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BE526B"/>
    <w:pPr>
      <w:keepLines/>
      <w:tabs>
        <w:tab w:val="center" w:pos="4536"/>
        <w:tab w:val="right" w:pos="9072"/>
      </w:tabs>
    </w:pPr>
  </w:style>
  <w:style w:type="character" w:customStyle="1" w:styleId="ZGSM">
    <w:name w:val="ZGSM"/>
    <w:rsid w:val="00BE526B"/>
  </w:style>
  <w:style w:type="paragraph" w:styleId="Header">
    <w:name w:val="header"/>
    <w:rsid w:val="00BE526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BE526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E526B"/>
    <w:pPr>
      <w:ind w:left="1701" w:hanging="1701"/>
    </w:pPr>
  </w:style>
  <w:style w:type="paragraph" w:styleId="TOC4">
    <w:name w:val="toc 4"/>
    <w:basedOn w:val="TOC3"/>
    <w:uiPriority w:val="39"/>
    <w:rsid w:val="00BE526B"/>
    <w:pPr>
      <w:ind w:left="1418" w:hanging="1418"/>
    </w:pPr>
  </w:style>
  <w:style w:type="paragraph" w:styleId="TOC3">
    <w:name w:val="toc 3"/>
    <w:basedOn w:val="TOC2"/>
    <w:uiPriority w:val="39"/>
    <w:rsid w:val="00BE526B"/>
    <w:pPr>
      <w:ind w:left="1134" w:hanging="1134"/>
    </w:pPr>
  </w:style>
  <w:style w:type="paragraph" w:styleId="TOC2">
    <w:name w:val="toc 2"/>
    <w:basedOn w:val="TOC1"/>
    <w:uiPriority w:val="39"/>
    <w:rsid w:val="00BE526B"/>
    <w:pPr>
      <w:spacing w:before="0"/>
      <w:ind w:left="851" w:hanging="851"/>
    </w:pPr>
    <w:rPr>
      <w:sz w:val="20"/>
    </w:rPr>
  </w:style>
  <w:style w:type="paragraph" w:styleId="Index1">
    <w:name w:val="index 1"/>
    <w:basedOn w:val="Normal"/>
    <w:semiHidden/>
    <w:rsid w:val="00BE526B"/>
    <w:pPr>
      <w:keepLines/>
    </w:pPr>
  </w:style>
  <w:style w:type="paragraph" w:styleId="Index2">
    <w:name w:val="index 2"/>
    <w:basedOn w:val="Index1"/>
    <w:semiHidden/>
    <w:rsid w:val="00BE526B"/>
    <w:pPr>
      <w:ind w:left="284"/>
    </w:pPr>
  </w:style>
  <w:style w:type="paragraph" w:customStyle="1" w:styleId="TT">
    <w:name w:val="TT"/>
    <w:basedOn w:val="Heading1"/>
    <w:next w:val="Normal"/>
    <w:rsid w:val="00BE526B"/>
    <w:pPr>
      <w:outlineLvl w:val="9"/>
    </w:pPr>
  </w:style>
  <w:style w:type="paragraph" w:styleId="Footer">
    <w:name w:val="footer"/>
    <w:basedOn w:val="Header"/>
    <w:rsid w:val="00BE526B"/>
    <w:pPr>
      <w:jc w:val="center"/>
    </w:pPr>
    <w:rPr>
      <w:i/>
    </w:rPr>
  </w:style>
  <w:style w:type="character" w:styleId="FootnoteReference">
    <w:name w:val="footnote reference"/>
    <w:semiHidden/>
    <w:rsid w:val="00BE526B"/>
    <w:rPr>
      <w:b/>
      <w:position w:val="6"/>
      <w:sz w:val="16"/>
    </w:rPr>
  </w:style>
  <w:style w:type="paragraph" w:styleId="FootnoteText">
    <w:name w:val="footnote text"/>
    <w:basedOn w:val="Normal"/>
    <w:semiHidden/>
    <w:rsid w:val="00BE526B"/>
    <w:pPr>
      <w:keepLines/>
      <w:ind w:left="454" w:hanging="454"/>
    </w:pPr>
    <w:rPr>
      <w:sz w:val="16"/>
    </w:rPr>
  </w:style>
  <w:style w:type="paragraph" w:customStyle="1" w:styleId="NF">
    <w:name w:val="NF"/>
    <w:basedOn w:val="NO"/>
    <w:rsid w:val="00BE526B"/>
    <w:pPr>
      <w:keepNext/>
      <w:spacing w:after="0"/>
    </w:pPr>
    <w:rPr>
      <w:rFonts w:ascii="Arial" w:hAnsi="Arial"/>
      <w:sz w:val="18"/>
    </w:rPr>
  </w:style>
  <w:style w:type="paragraph" w:customStyle="1" w:styleId="NO">
    <w:name w:val="NO"/>
    <w:basedOn w:val="Normal"/>
    <w:link w:val="NOChar"/>
    <w:rsid w:val="00BE526B"/>
    <w:pPr>
      <w:keepLines/>
      <w:ind w:left="1135" w:hanging="851"/>
    </w:pPr>
  </w:style>
  <w:style w:type="character" w:customStyle="1" w:styleId="NOChar">
    <w:name w:val="NO Char"/>
    <w:link w:val="NO"/>
    <w:rsid w:val="00040F53"/>
    <w:rPr>
      <w:lang w:eastAsia="en-US"/>
    </w:rPr>
  </w:style>
  <w:style w:type="paragraph" w:customStyle="1" w:styleId="PL">
    <w:name w:val="PL"/>
    <w:rsid w:val="00BE52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BE526B"/>
    <w:pPr>
      <w:jc w:val="right"/>
    </w:pPr>
  </w:style>
  <w:style w:type="paragraph" w:customStyle="1" w:styleId="TAL">
    <w:name w:val="TAL"/>
    <w:basedOn w:val="Normal"/>
    <w:rsid w:val="00BE526B"/>
    <w:pPr>
      <w:keepNext/>
      <w:keepLines/>
      <w:spacing w:after="0"/>
    </w:pPr>
    <w:rPr>
      <w:rFonts w:ascii="Arial" w:hAnsi="Arial"/>
      <w:sz w:val="18"/>
    </w:rPr>
  </w:style>
  <w:style w:type="paragraph" w:styleId="ListNumber2">
    <w:name w:val="List Number 2"/>
    <w:basedOn w:val="ListNumber"/>
    <w:rsid w:val="00BE526B"/>
    <w:pPr>
      <w:ind w:left="851"/>
    </w:pPr>
  </w:style>
  <w:style w:type="paragraph" w:styleId="ListNumber">
    <w:name w:val="List Number"/>
    <w:basedOn w:val="List"/>
    <w:rsid w:val="00BE526B"/>
  </w:style>
  <w:style w:type="paragraph" w:styleId="List">
    <w:name w:val="List"/>
    <w:basedOn w:val="Normal"/>
    <w:rsid w:val="00BE526B"/>
    <w:pPr>
      <w:ind w:left="568" w:hanging="284"/>
    </w:pPr>
  </w:style>
  <w:style w:type="paragraph" w:customStyle="1" w:styleId="TAH">
    <w:name w:val="TAH"/>
    <w:basedOn w:val="TAC"/>
    <w:rsid w:val="00BE526B"/>
    <w:rPr>
      <w:b/>
    </w:rPr>
  </w:style>
  <w:style w:type="paragraph" w:customStyle="1" w:styleId="TAC">
    <w:name w:val="TAC"/>
    <w:basedOn w:val="TAL"/>
    <w:rsid w:val="00BE526B"/>
    <w:pPr>
      <w:jc w:val="center"/>
    </w:pPr>
  </w:style>
  <w:style w:type="paragraph" w:customStyle="1" w:styleId="LD">
    <w:name w:val="LD"/>
    <w:rsid w:val="00BE526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rsid w:val="00BE526B"/>
    <w:pPr>
      <w:keepLines/>
      <w:ind w:left="1702" w:hanging="1418"/>
    </w:pPr>
  </w:style>
  <w:style w:type="paragraph" w:customStyle="1" w:styleId="FP">
    <w:name w:val="FP"/>
    <w:basedOn w:val="Normal"/>
    <w:rsid w:val="00BE526B"/>
    <w:pPr>
      <w:spacing w:after="0"/>
    </w:pPr>
  </w:style>
  <w:style w:type="paragraph" w:customStyle="1" w:styleId="NW">
    <w:name w:val="NW"/>
    <w:basedOn w:val="NO"/>
    <w:rsid w:val="00BE526B"/>
    <w:pPr>
      <w:spacing w:after="0"/>
    </w:pPr>
  </w:style>
  <w:style w:type="paragraph" w:customStyle="1" w:styleId="EW">
    <w:name w:val="EW"/>
    <w:basedOn w:val="EX"/>
    <w:rsid w:val="00BE526B"/>
    <w:pPr>
      <w:spacing w:after="0"/>
    </w:pPr>
  </w:style>
  <w:style w:type="paragraph" w:customStyle="1" w:styleId="B1">
    <w:name w:val="B1"/>
    <w:basedOn w:val="List"/>
    <w:link w:val="B1Char"/>
    <w:rsid w:val="00BE526B"/>
  </w:style>
  <w:style w:type="character" w:customStyle="1" w:styleId="B1Char">
    <w:name w:val="B1 Char"/>
    <w:link w:val="B1"/>
    <w:rsid w:val="00040F53"/>
    <w:rPr>
      <w:lang w:eastAsia="en-US"/>
    </w:rPr>
  </w:style>
  <w:style w:type="paragraph" w:styleId="TOC6">
    <w:name w:val="toc 6"/>
    <w:basedOn w:val="TOC5"/>
    <w:next w:val="Normal"/>
    <w:uiPriority w:val="39"/>
    <w:rsid w:val="00BE526B"/>
    <w:pPr>
      <w:ind w:left="1985" w:hanging="1985"/>
    </w:pPr>
  </w:style>
  <w:style w:type="paragraph" w:styleId="TOC7">
    <w:name w:val="toc 7"/>
    <w:basedOn w:val="TOC6"/>
    <w:next w:val="Normal"/>
    <w:uiPriority w:val="39"/>
    <w:rsid w:val="00BE526B"/>
    <w:pPr>
      <w:ind w:left="2268" w:hanging="2268"/>
    </w:pPr>
  </w:style>
  <w:style w:type="paragraph" w:styleId="ListBullet2">
    <w:name w:val="List Bullet 2"/>
    <w:basedOn w:val="ListBullet"/>
    <w:rsid w:val="00BE526B"/>
    <w:pPr>
      <w:ind w:left="851"/>
    </w:pPr>
  </w:style>
  <w:style w:type="paragraph" w:styleId="ListBullet">
    <w:name w:val="List Bullet"/>
    <w:basedOn w:val="List"/>
    <w:rsid w:val="00BE526B"/>
  </w:style>
  <w:style w:type="paragraph" w:customStyle="1" w:styleId="EditorsNote">
    <w:name w:val="Editor's Note"/>
    <w:basedOn w:val="NO"/>
    <w:rsid w:val="00BE526B"/>
    <w:rPr>
      <w:color w:val="FF0000"/>
    </w:rPr>
  </w:style>
  <w:style w:type="paragraph" w:customStyle="1" w:styleId="TH">
    <w:name w:val="TH"/>
    <w:basedOn w:val="Normal"/>
    <w:rsid w:val="00BE526B"/>
    <w:pPr>
      <w:keepNext/>
      <w:keepLines/>
      <w:spacing w:before="60"/>
      <w:jc w:val="center"/>
    </w:pPr>
    <w:rPr>
      <w:rFonts w:ascii="Arial" w:hAnsi="Arial"/>
      <w:b/>
    </w:rPr>
  </w:style>
  <w:style w:type="paragraph" w:customStyle="1" w:styleId="ZA">
    <w:name w:val="ZA"/>
    <w:rsid w:val="00BE52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E52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E526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E52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E526B"/>
    <w:pPr>
      <w:ind w:left="851" w:hanging="851"/>
    </w:pPr>
  </w:style>
  <w:style w:type="paragraph" w:customStyle="1" w:styleId="ZH">
    <w:name w:val="ZH"/>
    <w:rsid w:val="00BE526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Zchn"/>
    <w:rsid w:val="00BE526B"/>
    <w:pPr>
      <w:keepNext w:val="0"/>
      <w:spacing w:before="0" w:after="240"/>
    </w:pPr>
  </w:style>
  <w:style w:type="character" w:customStyle="1" w:styleId="TFZchn">
    <w:name w:val="TF Zchn"/>
    <w:link w:val="TF"/>
    <w:rsid w:val="00EA34C6"/>
    <w:rPr>
      <w:rFonts w:ascii="Arial" w:hAnsi="Arial"/>
      <w:b/>
      <w:lang w:eastAsia="en-US"/>
    </w:rPr>
  </w:style>
  <w:style w:type="paragraph" w:customStyle="1" w:styleId="ZG">
    <w:name w:val="ZG"/>
    <w:rsid w:val="00BE526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E526B"/>
    <w:pPr>
      <w:ind w:left="1135"/>
    </w:pPr>
  </w:style>
  <w:style w:type="paragraph" w:styleId="List2">
    <w:name w:val="List 2"/>
    <w:basedOn w:val="List"/>
    <w:rsid w:val="00BE526B"/>
    <w:pPr>
      <w:ind w:left="851"/>
    </w:pPr>
  </w:style>
  <w:style w:type="paragraph" w:styleId="List3">
    <w:name w:val="List 3"/>
    <w:basedOn w:val="List2"/>
    <w:rsid w:val="00BE526B"/>
    <w:pPr>
      <w:ind w:left="1135"/>
    </w:pPr>
  </w:style>
  <w:style w:type="paragraph" w:styleId="List4">
    <w:name w:val="List 4"/>
    <w:basedOn w:val="List3"/>
    <w:rsid w:val="00BE526B"/>
    <w:pPr>
      <w:ind w:left="1418"/>
    </w:pPr>
  </w:style>
  <w:style w:type="paragraph" w:styleId="List5">
    <w:name w:val="List 5"/>
    <w:basedOn w:val="List4"/>
    <w:rsid w:val="00BE526B"/>
    <w:pPr>
      <w:ind w:left="1702"/>
    </w:pPr>
  </w:style>
  <w:style w:type="paragraph" w:styleId="ListBullet4">
    <w:name w:val="List Bullet 4"/>
    <w:basedOn w:val="ListBullet3"/>
    <w:rsid w:val="00BE526B"/>
    <w:pPr>
      <w:ind w:left="1418"/>
    </w:pPr>
  </w:style>
  <w:style w:type="paragraph" w:styleId="ListBullet5">
    <w:name w:val="List Bullet 5"/>
    <w:basedOn w:val="ListBullet4"/>
    <w:rsid w:val="00BE526B"/>
    <w:pPr>
      <w:ind w:left="1702"/>
    </w:pPr>
  </w:style>
  <w:style w:type="paragraph" w:customStyle="1" w:styleId="B2">
    <w:name w:val="B2"/>
    <w:basedOn w:val="List2"/>
    <w:rsid w:val="00BE526B"/>
  </w:style>
  <w:style w:type="paragraph" w:customStyle="1" w:styleId="B3">
    <w:name w:val="B3"/>
    <w:basedOn w:val="List3"/>
    <w:rsid w:val="00BE526B"/>
  </w:style>
  <w:style w:type="paragraph" w:customStyle="1" w:styleId="B4">
    <w:name w:val="B4"/>
    <w:basedOn w:val="List4"/>
    <w:rsid w:val="00BE526B"/>
  </w:style>
  <w:style w:type="paragraph" w:customStyle="1" w:styleId="B5">
    <w:name w:val="B5"/>
    <w:basedOn w:val="List5"/>
    <w:rsid w:val="00BE526B"/>
  </w:style>
  <w:style w:type="paragraph" w:customStyle="1" w:styleId="ZTD">
    <w:name w:val="ZTD"/>
    <w:basedOn w:val="ZB"/>
    <w:rsid w:val="00BE526B"/>
    <w:pPr>
      <w:framePr w:hRule="auto" w:wrap="notBeside" w:y="852"/>
    </w:pPr>
    <w:rPr>
      <w:i w:val="0"/>
      <w:sz w:val="40"/>
    </w:rPr>
  </w:style>
  <w:style w:type="paragraph" w:customStyle="1" w:styleId="ZV">
    <w:name w:val="ZV"/>
    <w:basedOn w:val="ZU"/>
    <w:rsid w:val="00BE526B"/>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styleId="Caption">
    <w:name w:val="caption"/>
    <w:aliases w:val="cap,Caption Char2,Caption Char Char,Caption Char1 Char Char,Caption Char1 Char1,Caption Char2 Char,Caption Char Char Char,Caption Char1 Char Char Char,Caption Char1 Char1 Char,Caption Char Char1,Caption Char1 Char Char1,Caption Char1"/>
    <w:basedOn w:val="Normal"/>
    <w:next w:val="Normal"/>
    <w:link w:val="CaptionChar"/>
    <w:qFormat/>
    <w:pPr>
      <w:spacing w:before="120" w:after="120"/>
    </w:pPr>
    <w:rPr>
      <w:b/>
    </w:rPr>
  </w:style>
  <w:style w:type="character" w:customStyle="1" w:styleId="CaptionChar">
    <w:name w:val="Caption Char"/>
    <w:aliases w:val="cap Char2,Caption Char2 Char3,Caption Char Char Char3,Caption Char1 Char Char Char3,Caption Char1 Char1 Char3,Caption Char2 Char Char2,Caption Char Char Char Char2,Caption Char1 Char Char Char Char2,Caption Char1 Char1 Char Char2"/>
    <w:link w:val="Caption"/>
    <w:rsid w:val="00AC4252"/>
    <w:rPr>
      <w:b/>
      <w:lang w:eastAsia="en-US"/>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customStyle="1" w:styleId="BodyTextChar">
    <w:name w:val="Body Text Char"/>
    <w:link w:val="BodyText"/>
    <w:rsid w:val="00197D11"/>
    <w:rPr>
      <w:lang w:eastAsia="en-US"/>
    </w:rPr>
  </w:style>
  <w:style w:type="character" w:styleId="CommentReference">
    <w:name w:val="annotation reference"/>
    <w:semiHidden/>
    <w:rPr>
      <w:sz w:val="16"/>
    </w:rPr>
  </w:style>
  <w:style w:type="paragraph" w:styleId="CommentText">
    <w:name w:val="annotation text"/>
    <w:basedOn w:val="Normal"/>
    <w:semiHidden/>
  </w:style>
  <w:style w:type="paragraph" w:styleId="BalloonText">
    <w:name w:val="Balloon Text"/>
    <w:basedOn w:val="Normal"/>
    <w:semiHidden/>
    <w:rsid w:val="009C3CCC"/>
    <w:rPr>
      <w:rFonts w:ascii="Tahoma" w:hAnsi="Tahoma" w:cs="Tahoma"/>
      <w:sz w:val="16"/>
      <w:szCs w:val="16"/>
    </w:rPr>
  </w:style>
  <w:style w:type="paragraph" w:customStyle="1" w:styleId="11BodyText">
    <w:name w:val="11 BodyText"/>
    <w:aliases w:val="Block_Text,b,np"/>
    <w:basedOn w:val="Normal"/>
    <w:link w:val="11BodyTextChar"/>
    <w:rsid w:val="009C3CCC"/>
    <w:pPr>
      <w:spacing w:after="220"/>
      <w:ind w:left="1298"/>
      <w:jc w:val="both"/>
    </w:pPr>
    <w:rPr>
      <w:rFonts w:ascii="Verdana" w:hAnsi="Verdana"/>
    </w:rPr>
  </w:style>
  <w:style w:type="character" w:customStyle="1" w:styleId="11BodyTextChar">
    <w:name w:val="11 BodyText Char"/>
    <w:link w:val="11BodyText"/>
    <w:rsid w:val="009C3CCC"/>
    <w:rPr>
      <w:rFonts w:ascii="Verdana" w:hAnsi="Verdana"/>
      <w:lang w:eastAsia="en-US"/>
    </w:rPr>
  </w:style>
  <w:style w:type="table" w:styleId="TableGrid">
    <w:name w:val="Table Grid"/>
    <w:basedOn w:val="TableNormal"/>
    <w:rsid w:val="009C3C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0F6AFA"/>
    <w:pPr>
      <w:spacing w:before="100" w:beforeAutospacing="1" w:after="100" w:afterAutospacing="1"/>
    </w:pPr>
    <w:rPr>
      <w:sz w:val="24"/>
      <w:szCs w:val="24"/>
    </w:rPr>
  </w:style>
  <w:style w:type="paragraph" w:customStyle="1" w:styleId="tablecopy">
    <w:name w:val="table copy"/>
    <w:rsid w:val="00290098"/>
    <w:pPr>
      <w:jc w:val="both"/>
    </w:pPr>
    <w:rPr>
      <w:rFonts w:eastAsia="SimSun"/>
      <w:sz w:val="16"/>
      <w:szCs w:val="16"/>
      <w:lang w:eastAsia="en-US"/>
    </w:rPr>
  </w:style>
  <w:style w:type="table" w:styleId="TableGrid3">
    <w:name w:val="Table Grid 3"/>
    <w:basedOn w:val="TableNormal"/>
    <w:rsid w:val="000C5A62"/>
    <w:pPr>
      <w:overflowPunct w:val="0"/>
      <w:autoSpaceDE w:val="0"/>
      <w:autoSpaceDN w:val="0"/>
      <w:adjustRightInd w:val="0"/>
      <w:spacing w:after="180"/>
      <w:textAlignment w:val="baseline"/>
    </w:pPr>
    <w:rPr>
      <w:rFonts w:ascii="CG Times (WN)" w:eastAsia="Batang"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00BodyText">
    <w:name w:val="00 BodyText"/>
    <w:basedOn w:val="Normal"/>
    <w:link w:val="00BodyTextChar"/>
    <w:rsid w:val="00AC4252"/>
    <w:pPr>
      <w:spacing w:after="220"/>
      <w:jc w:val="both"/>
    </w:pPr>
    <w:rPr>
      <w:rFonts w:ascii="Verdana" w:hAnsi="Verdana"/>
    </w:rPr>
  </w:style>
  <w:style w:type="character" w:customStyle="1" w:styleId="00BodyTextChar">
    <w:name w:val="00 BodyText Char"/>
    <w:link w:val="00BodyText"/>
    <w:rsid w:val="00575468"/>
    <w:rPr>
      <w:rFonts w:ascii="Verdana" w:hAnsi="Verdana"/>
      <w:lang w:eastAsia="en-US"/>
    </w:rPr>
  </w:style>
  <w:style w:type="character" w:styleId="PageNumber">
    <w:name w:val="page number"/>
    <w:basedOn w:val="DefaultParagraphFont"/>
    <w:rsid w:val="00AC4252"/>
  </w:style>
  <w:style w:type="paragraph" w:styleId="BlockText">
    <w:name w:val="Block Text"/>
    <w:basedOn w:val="Normal"/>
    <w:rsid w:val="00AC4252"/>
    <w:pPr>
      <w:spacing w:after="120"/>
      <w:ind w:left="1440" w:right="1440"/>
      <w:jc w:val="both"/>
    </w:pPr>
    <w:rPr>
      <w:rFonts w:ascii="Verdana" w:hAnsi="Verdana"/>
    </w:rPr>
  </w:style>
  <w:style w:type="paragraph" w:customStyle="1" w:styleId="Reference">
    <w:name w:val="Reference"/>
    <w:basedOn w:val="Normal"/>
    <w:link w:val="ReferenceChar"/>
    <w:rsid w:val="00AC4252"/>
    <w:pPr>
      <w:tabs>
        <w:tab w:val="num" w:pos="360"/>
      </w:tabs>
      <w:spacing w:after="0"/>
    </w:pPr>
    <w:rPr>
      <w:rFonts w:ascii="Arial" w:hAnsi="Arial"/>
      <w:sz w:val="22"/>
    </w:rPr>
  </w:style>
  <w:style w:type="character" w:customStyle="1" w:styleId="ReferenceChar">
    <w:name w:val="Reference Char"/>
    <w:link w:val="Reference"/>
    <w:rsid w:val="00AC4252"/>
    <w:rPr>
      <w:rFonts w:ascii="Arial" w:hAnsi="Arial"/>
      <w:sz w:val="22"/>
      <w:lang w:eastAsia="en-US"/>
    </w:rPr>
  </w:style>
  <w:style w:type="paragraph" w:styleId="BodyText2">
    <w:name w:val="Body Text 2"/>
    <w:basedOn w:val="Normal"/>
    <w:rsid w:val="00AC4252"/>
    <w:pPr>
      <w:spacing w:after="0"/>
    </w:pPr>
    <w:rPr>
      <w:rFonts w:ascii="Arial" w:hAnsi="Arial"/>
    </w:rPr>
  </w:style>
  <w:style w:type="paragraph" w:styleId="BodyTextIndent">
    <w:name w:val="Body Text Indent"/>
    <w:basedOn w:val="Normal"/>
    <w:link w:val="BodyTextIndentChar"/>
    <w:rsid w:val="00AC4252"/>
    <w:pPr>
      <w:spacing w:after="120"/>
      <w:ind w:left="283"/>
    </w:pPr>
    <w:rPr>
      <w:rFonts w:ascii="Arial" w:hAnsi="Arial"/>
      <w:sz w:val="22"/>
    </w:rPr>
  </w:style>
  <w:style w:type="paragraph" w:styleId="BodyText3">
    <w:name w:val="Body Text 3"/>
    <w:basedOn w:val="Normal"/>
    <w:rsid w:val="00AC4252"/>
    <w:pPr>
      <w:spacing w:after="0"/>
      <w:ind w:right="1134"/>
    </w:pPr>
    <w:rPr>
      <w:rFonts w:ascii="Arial" w:hAnsi="Arial"/>
      <w:bCs/>
    </w:rPr>
  </w:style>
  <w:style w:type="paragraph" w:styleId="CommentSubject">
    <w:name w:val="annotation subject"/>
    <w:basedOn w:val="CommentText"/>
    <w:next w:val="CommentText"/>
    <w:semiHidden/>
    <w:rsid w:val="00AC4252"/>
    <w:pPr>
      <w:spacing w:after="0"/>
    </w:pPr>
    <w:rPr>
      <w:rFonts w:ascii="Arial" w:hAnsi="Arial"/>
      <w:b/>
      <w:bCs/>
    </w:rPr>
  </w:style>
  <w:style w:type="paragraph" w:styleId="Date">
    <w:name w:val="Date"/>
    <w:basedOn w:val="Normal"/>
    <w:next w:val="Normal"/>
    <w:rsid w:val="00AC4252"/>
    <w:pPr>
      <w:spacing w:after="0"/>
    </w:pPr>
    <w:rPr>
      <w:rFonts w:ascii="Arial" w:hAnsi="Arial"/>
      <w:sz w:val="22"/>
    </w:rPr>
  </w:style>
  <w:style w:type="paragraph" w:styleId="NoteHeading">
    <w:name w:val="Note Heading"/>
    <w:basedOn w:val="Normal"/>
    <w:next w:val="Normal"/>
    <w:rsid w:val="00197D11"/>
    <w:pPr>
      <w:spacing w:after="0"/>
    </w:pPr>
    <w:rPr>
      <w:rFonts w:ascii="Arial" w:eastAsia="MS Mincho" w:hAnsi="Arial"/>
      <w:sz w:val="22"/>
      <w:szCs w:val="22"/>
      <w:lang w:eastAsia="ja-JP"/>
    </w:rPr>
  </w:style>
  <w:style w:type="paragraph" w:styleId="Title">
    <w:name w:val="Title"/>
    <w:basedOn w:val="Normal"/>
    <w:qFormat/>
    <w:rsid w:val="00197D11"/>
    <w:pPr>
      <w:spacing w:before="240" w:after="60"/>
      <w:ind w:right="46"/>
      <w:jc w:val="center"/>
      <w:outlineLvl w:val="0"/>
    </w:pPr>
    <w:rPr>
      <w:rFonts w:ascii="Arial" w:eastAsia="MS Mincho" w:hAnsi="Arial"/>
      <w:b/>
      <w:kern w:val="28"/>
      <w:sz w:val="32"/>
      <w:szCs w:val="22"/>
      <w:lang w:eastAsia="ja-JP"/>
    </w:rPr>
  </w:style>
  <w:style w:type="paragraph" w:customStyle="1" w:styleId="B20">
    <w:name w:val="B2+"/>
    <w:basedOn w:val="Normal"/>
    <w:rsid w:val="00197D11"/>
    <w:pPr>
      <w:tabs>
        <w:tab w:val="left" w:pos="567"/>
        <w:tab w:val="left" w:pos="851"/>
      </w:tabs>
      <w:ind w:left="851" w:hanging="284"/>
    </w:pPr>
    <w:rPr>
      <w:rFonts w:ascii="Arial" w:eastAsia="MS Mincho" w:hAnsi="Arial"/>
      <w:lang w:eastAsia="ja-JP"/>
    </w:rPr>
  </w:style>
  <w:style w:type="paragraph" w:styleId="NormalIndent">
    <w:name w:val="Normal Indent"/>
    <w:basedOn w:val="Normal"/>
    <w:next w:val="Normal"/>
    <w:rsid w:val="00197D11"/>
    <w:pPr>
      <w:spacing w:after="240"/>
      <w:ind w:left="567"/>
      <w:jc w:val="both"/>
    </w:pPr>
    <w:rPr>
      <w:rFonts w:ascii="Arial" w:eastAsia="MS Mincho" w:hAnsi="Arial" w:cs="Arial"/>
      <w:lang w:eastAsia="ja-JP"/>
    </w:rPr>
  </w:style>
  <w:style w:type="paragraph" w:customStyle="1" w:styleId="tablecolhead">
    <w:name w:val="table col head"/>
    <w:basedOn w:val="Normal"/>
    <w:rsid w:val="00197D11"/>
    <w:pPr>
      <w:spacing w:after="0"/>
      <w:jc w:val="center"/>
    </w:pPr>
    <w:rPr>
      <w:rFonts w:ascii="Arial" w:eastAsia="MS Mincho" w:hAnsi="Arial"/>
      <w:b/>
      <w:bCs/>
      <w:sz w:val="16"/>
      <w:szCs w:val="16"/>
    </w:rPr>
  </w:style>
  <w:style w:type="character" w:customStyle="1" w:styleId="ZchnZchn1">
    <w:name w:val=" Zchn Zchn1"/>
    <w:rsid w:val="00197D11"/>
    <w:rPr>
      <w:rFonts w:eastAsia="SimSun"/>
      <w:b/>
      <w:sz w:val="28"/>
      <w:szCs w:val="24"/>
      <w:lang w:val="en-US" w:eastAsia="zh-CN" w:bidi="ar-SA"/>
    </w:rPr>
  </w:style>
  <w:style w:type="character" w:customStyle="1" w:styleId="berschrift1Zchn">
    <w:name w:val="Überschrift 1 Zchn"/>
    <w:rsid w:val="0047098C"/>
    <w:rPr>
      <w:rFonts w:ascii="Arial" w:hAnsi="Arial"/>
      <w:sz w:val="36"/>
      <w:lang w:val="en-GB" w:eastAsia="en-US" w:bidi="ar-SA"/>
    </w:rPr>
  </w:style>
  <w:style w:type="character" w:customStyle="1" w:styleId="berschrift2Zchn">
    <w:name w:val="Überschrift 2 Zchn"/>
    <w:rsid w:val="0047098C"/>
    <w:rPr>
      <w:rFonts w:ascii="Arial" w:hAnsi="Arial"/>
      <w:sz w:val="32"/>
      <w:lang w:val="en-GB" w:eastAsia="en-US" w:bidi="ar-SA"/>
    </w:rPr>
  </w:style>
  <w:style w:type="character" w:customStyle="1" w:styleId="berschrift3Zchn">
    <w:name w:val="Überschrift 3 Zchn"/>
    <w:rsid w:val="0047098C"/>
    <w:rPr>
      <w:rFonts w:ascii="Arial" w:hAnsi="Arial"/>
      <w:sz w:val="28"/>
      <w:lang w:val="en-GB" w:eastAsia="en-US" w:bidi="ar-SA"/>
    </w:rPr>
  </w:style>
  <w:style w:type="paragraph" w:customStyle="1" w:styleId="PaperTableCell">
    <w:name w:val="PaperTableCell"/>
    <w:basedOn w:val="Normal"/>
    <w:rsid w:val="0047098C"/>
    <w:pPr>
      <w:widowControl w:val="0"/>
      <w:spacing w:after="0"/>
      <w:jc w:val="both"/>
    </w:pPr>
    <w:rPr>
      <w:kern w:val="2"/>
      <w:sz w:val="16"/>
      <w:szCs w:val="24"/>
    </w:rPr>
  </w:style>
  <w:style w:type="paragraph" w:customStyle="1" w:styleId="FL">
    <w:name w:val="FL"/>
    <w:basedOn w:val="Normal"/>
    <w:rsid w:val="00BE526B"/>
    <w:pPr>
      <w:keepNext/>
      <w:keepLines/>
      <w:spacing w:before="60"/>
      <w:jc w:val="center"/>
    </w:pPr>
    <w:rPr>
      <w:rFonts w:ascii="Arial" w:hAnsi="Arial"/>
      <w:b/>
    </w:rPr>
  </w:style>
  <w:style w:type="character" w:customStyle="1" w:styleId="capChar">
    <w:name w:val="cap Char"/>
    <w:aliases w:val="Caption Char2 Char1,Caption Char Char Char1,Caption Char1 Char Char Char1,Caption Char1 Char1 Char1,Caption Char2 Char Char,Caption Char Char Char Char,Caption Char1 Char Char Char Char,Caption Char1 Char1 Char Char,Caption Char Char1 Char"/>
    <w:rsid w:val="00516D81"/>
    <w:rPr>
      <w:b/>
      <w:lang w:val="en-GB" w:eastAsia="en-US" w:bidi="ar-SA"/>
    </w:rPr>
  </w:style>
  <w:style w:type="table" w:styleId="TableProfessional">
    <w:name w:val="Table Professional"/>
    <w:basedOn w:val="TableNormal"/>
    <w:rsid w:val="0004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CharChar6">
    <w:name w:val=" Char Char6"/>
    <w:rsid w:val="005C569F"/>
    <w:rPr>
      <w:rFonts w:ascii="Arial" w:eastAsia="SimSun" w:hAnsi="Arial" w:cs="Times New Roman"/>
      <w:sz w:val="28"/>
      <w:szCs w:val="20"/>
      <w:lang w:eastAsia="en-US"/>
    </w:rPr>
  </w:style>
  <w:style w:type="paragraph" w:customStyle="1" w:styleId="Guidance">
    <w:name w:val="Guidance"/>
    <w:basedOn w:val="Normal"/>
    <w:rsid w:val="00E4591A"/>
    <w:pPr>
      <w:overflowPunct/>
      <w:autoSpaceDE/>
      <w:autoSpaceDN/>
      <w:adjustRightInd/>
      <w:textAlignment w:val="auto"/>
    </w:pPr>
    <w:rPr>
      <w:i/>
      <w:color w:val="0000FF"/>
    </w:rPr>
  </w:style>
  <w:style w:type="paragraph" w:customStyle="1" w:styleId="CRCoverPage">
    <w:name w:val="CR Cover Page"/>
    <w:rsid w:val="00152D3E"/>
    <w:pPr>
      <w:spacing w:after="120"/>
    </w:pPr>
    <w:rPr>
      <w:rFonts w:ascii="Arial" w:eastAsia="SimSun" w:hAnsi="Arial"/>
      <w:lang w:eastAsia="en-US"/>
    </w:rPr>
  </w:style>
  <w:style w:type="paragraph" w:customStyle="1" w:styleId="tdoc-header">
    <w:name w:val="tdoc-header"/>
    <w:rsid w:val="00152D3E"/>
    <w:rPr>
      <w:rFonts w:ascii="Arial" w:eastAsia="SimSun" w:hAnsi="Arial"/>
      <w:sz w:val="24"/>
      <w:lang w:eastAsia="en-US"/>
    </w:rPr>
  </w:style>
  <w:style w:type="character" w:customStyle="1" w:styleId="capChar1">
    <w:name w:val="cap Char1"/>
    <w:aliases w:val="Caption Char2 Char2,Caption Char Char Char2,Caption Char1 Char Char Char2,Caption Char1 Char1 Char2,Caption Char2 Char Char1,Caption Char Char Char Char1,Caption Char1 Char Char Char Char1,Caption Char1 Char1 Char Char1"/>
    <w:rsid w:val="00152D3E"/>
    <w:rPr>
      <w:rFonts w:eastAsia="SimSun"/>
      <w:b/>
      <w:sz w:val="24"/>
      <w:szCs w:val="24"/>
      <w:lang w:val="en-US" w:eastAsia="en-US" w:bidi="ar-SA"/>
    </w:rPr>
  </w:style>
  <w:style w:type="paragraph" w:styleId="BodyTextFirstIndent">
    <w:name w:val="Body Text First Indent"/>
    <w:basedOn w:val="BodyText"/>
    <w:rsid w:val="00152D3E"/>
    <w:pPr>
      <w:overflowPunct/>
      <w:autoSpaceDE/>
      <w:autoSpaceDN/>
      <w:adjustRightInd/>
      <w:spacing w:after="120"/>
      <w:ind w:firstLineChars="100" w:firstLine="420"/>
      <w:textAlignment w:val="auto"/>
    </w:pPr>
    <w:rPr>
      <w:rFonts w:eastAsia="SimSun"/>
    </w:rPr>
  </w:style>
  <w:style w:type="paragraph" w:styleId="Bibliography">
    <w:name w:val="Bibliography"/>
    <w:basedOn w:val="Normal"/>
    <w:next w:val="Normal"/>
    <w:uiPriority w:val="37"/>
    <w:semiHidden/>
    <w:unhideWhenUsed/>
    <w:rsid w:val="00EF733A"/>
  </w:style>
  <w:style w:type="paragraph" w:styleId="BodyTextFirstIndent2">
    <w:name w:val="Body Text First Indent 2"/>
    <w:basedOn w:val="BodyTextIndent"/>
    <w:link w:val="BodyTextFirstIndent2Char"/>
    <w:rsid w:val="00EF733A"/>
    <w:pPr>
      <w:ind w:firstLine="210"/>
    </w:pPr>
    <w:rPr>
      <w:rFonts w:ascii="Times New Roman" w:hAnsi="Times New Roman"/>
      <w:sz w:val="20"/>
    </w:rPr>
  </w:style>
  <w:style w:type="character" w:customStyle="1" w:styleId="BodyTextIndentChar">
    <w:name w:val="Body Text Indent Char"/>
    <w:link w:val="BodyTextIndent"/>
    <w:rsid w:val="00EF733A"/>
    <w:rPr>
      <w:rFonts w:ascii="Arial" w:hAnsi="Arial"/>
      <w:sz w:val="22"/>
      <w:lang w:eastAsia="en-US"/>
    </w:rPr>
  </w:style>
  <w:style w:type="character" w:customStyle="1" w:styleId="BodyTextFirstIndent2Char">
    <w:name w:val="Body Text First Indent 2 Char"/>
    <w:basedOn w:val="BodyTextIndentChar"/>
    <w:link w:val="BodyTextFirstIndent2"/>
    <w:rsid w:val="00EF733A"/>
    <w:rPr>
      <w:rFonts w:ascii="Arial" w:hAnsi="Arial"/>
      <w:sz w:val="22"/>
      <w:lang w:eastAsia="en-US"/>
    </w:rPr>
  </w:style>
  <w:style w:type="paragraph" w:styleId="BodyTextIndent2">
    <w:name w:val="Body Text Indent 2"/>
    <w:basedOn w:val="Normal"/>
    <w:link w:val="BodyTextIndent2Char"/>
    <w:rsid w:val="00EF733A"/>
    <w:pPr>
      <w:spacing w:after="120" w:line="480" w:lineRule="auto"/>
      <w:ind w:left="283"/>
    </w:pPr>
  </w:style>
  <w:style w:type="character" w:customStyle="1" w:styleId="BodyTextIndent2Char">
    <w:name w:val="Body Text Indent 2 Char"/>
    <w:link w:val="BodyTextIndent2"/>
    <w:rsid w:val="00EF733A"/>
    <w:rPr>
      <w:lang w:eastAsia="en-US"/>
    </w:rPr>
  </w:style>
  <w:style w:type="paragraph" w:styleId="BodyTextIndent3">
    <w:name w:val="Body Text Indent 3"/>
    <w:basedOn w:val="Normal"/>
    <w:link w:val="BodyTextIndent3Char"/>
    <w:rsid w:val="00EF733A"/>
    <w:pPr>
      <w:spacing w:after="120"/>
      <w:ind w:left="283"/>
    </w:pPr>
    <w:rPr>
      <w:sz w:val="16"/>
      <w:szCs w:val="16"/>
    </w:rPr>
  </w:style>
  <w:style w:type="character" w:customStyle="1" w:styleId="BodyTextIndent3Char">
    <w:name w:val="Body Text Indent 3 Char"/>
    <w:link w:val="BodyTextIndent3"/>
    <w:rsid w:val="00EF733A"/>
    <w:rPr>
      <w:sz w:val="16"/>
      <w:szCs w:val="16"/>
      <w:lang w:eastAsia="en-US"/>
    </w:rPr>
  </w:style>
  <w:style w:type="paragraph" w:styleId="Closing">
    <w:name w:val="Closing"/>
    <w:basedOn w:val="Normal"/>
    <w:link w:val="ClosingChar"/>
    <w:rsid w:val="00EF733A"/>
    <w:pPr>
      <w:ind w:left="4252"/>
    </w:pPr>
  </w:style>
  <w:style w:type="character" w:customStyle="1" w:styleId="ClosingChar">
    <w:name w:val="Closing Char"/>
    <w:link w:val="Closing"/>
    <w:rsid w:val="00EF733A"/>
    <w:rPr>
      <w:lang w:eastAsia="en-US"/>
    </w:rPr>
  </w:style>
  <w:style w:type="paragraph" w:styleId="E-mailSignature">
    <w:name w:val="E-mail Signature"/>
    <w:basedOn w:val="Normal"/>
    <w:link w:val="E-mailSignatureChar"/>
    <w:rsid w:val="00EF733A"/>
  </w:style>
  <w:style w:type="character" w:customStyle="1" w:styleId="E-mailSignatureChar">
    <w:name w:val="E-mail Signature Char"/>
    <w:link w:val="E-mailSignature"/>
    <w:rsid w:val="00EF733A"/>
    <w:rPr>
      <w:lang w:eastAsia="en-US"/>
    </w:rPr>
  </w:style>
  <w:style w:type="paragraph" w:styleId="EndnoteText">
    <w:name w:val="endnote text"/>
    <w:basedOn w:val="Normal"/>
    <w:link w:val="EndnoteTextChar"/>
    <w:rsid w:val="00EF733A"/>
  </w:style>
  <w:style w:type="character" w:customStyle="1" w:styleId="EndnoteTextChar">
    <w:name w:val="Endnote Text Char"/>
    <w:link w:val="EndnoteText"/>
    <w:rsid w:val="00EF733A"/>
    <w:rPr>
      <w:lang w:eastAsia="en-US"/>
    </w:rPr>
  </w:style>
  <w:style w:type="paragraph" w:styleId="EnvelopeAddress">
    <w:name w:val="envelope address"/>
    <w:basedOn w:val="Normal"/>
    <w:rsid w:val="00EF733A"/>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F733A"/>
    <w:rPr>
      <w:rFonts w:ascii="Calibri Light" w:hAnsi="Calibri Light"/>
    </w:rPr>
  </w:style>
  <w:style w:type="paragraph" w:styleId="HTMLAddress">
    <w:name w:val="HTML Address"/>
    <w:basedOn w:val="Normal"/>
    <w:link w:val="HTMLAddressChar"/>
    <w:rsid w:val="00EF733A"/>
    <w:rPr>
      <w:i/>
      <w:iCs/>
    </w:rPr>
  </w:style>
  <w:style w:type="character" w:customStyle="1" w:styleId="HTMLAddressChar">
    <w:name w:val="HTML Address Char"/>
    <w:link w:val="HTMLAddress"/>
    <w:rsid w:val="00EF733A"/>
    <w:rPr>
      <w:i/>
      <w:iCs/>
      <w:lang w:eastAsia="en-US"/>
    </w:rPr>
  </w:style>
  <w:style w:type="paragraph" w:styleId="HTMLPreformatted">
    <w:name w:val="HTML Preformatted"/>
    <w:basedOn w:val="Normal"/>
    <w:link w:val="HTMLPreformattedChar"/>
    <w:rsid w:val="00EF733A"/>
    <w:rPr>
      <w:rFonts w:ascii="Courier New" w:hAnsi="Courier New" w:cs="Courier New"/>
    </w:rPr>
  </w:style>
  <w:style w:type="character" w:customStyle="1" w:styleId="HTMLPreformattedChar">
    <w:name w:val="HTML Preformatted Char"/>
    <w:link w:val="HTMLPreformatted"/>
    <w:rsid w:val="00EF733A"/>
    <w:rPr>
      <w:rFonts w:ascii="Courier New" w:hAnsi="Courier New" w:cs="Courier New"/>
      <w:lang w:eastAsia="en-US"/>
    </w:rPr>
  </w:style>
  <w:style w:type="paragraph" w:styleId="Index3">
    <w:name w:val="index 3"/>
    <w:basedOn w:val="Normal"/>
    <w:next w:val="Normal"/>
    <w:rsid w:val="00EF733A"/>
    <w:pPr>
      <w:ind w:left="600" w:hanging="200"/>
    </w:pPr>
  </w:style>
  <w:style w:type="paragraph" w:styleId="Index4">
    <w:name w:val="index 4"/>
    <w:basedOn w:val="Normal"/>
    <w:next w:val="Normal"/>
    <w:rsid w:val="00EF733A"/>
    <w:pPr>
      <w:ind w:left="800" w:hanging="200"/>
    </w:pPr>
  </w:style>
  <w:style w:type="paragraph" w:styleId="Index5">
    <w:name w:val="index 5"/>
    <w:basedOn w:val="Normal"/>
    <w:next w:val="Normal"/>
    <w:rsid w:val="00EF733A"/>
    <w:pPr>
      <w:ind w:left="1000" w:hanging="200"/>
    </w:pPr>
  </w:style>
  <w:style w:type="paragraph" w:styleId="Index6">
    <w:name w:val="index 6"/>
    <w:basedOn w:val="Normal"/>
    <w:next w:val="Normal"/>
    <w:rsid w:val="00EF733A"/>
    <w:pPr>
      <w:ind w:left="1200" w:hanging="200"/>
    </w:pPr>
  </w:style>
  <w:style w:type="paragraph" w:styleId="Index7">
    <w:name w:val="index 7"/>
    <w:basedOn w:val="Normal"/>
    <w:next w:val="Normal"/>
    <w:rsid w:val="00EF733A"/>
    <w:pPr>
      <w:ind w:left="1400" w:hanging="200"/>
    </w:pPr>
  </w:style>
  <w:style w:type="paragraph" w:styleId="Index8">
    <w:name w:val="index 8"/>
    <w:basedOn w:val="Normal"/>
    <w:next w:val="Normal"/>
    <w:rsid w:val="00EF733A"/>
    <w:pPr>
      <w:ind w:left="1600" w:hanging="200"/>
    </w:pPr>
  </w:style>
  <w:style w:type="paragraph" w:styleId="Index9">
    <w:name w:val="index 9"/>
    <w:basedOn w:val="Normal"/>
    <w:next w:val="Normal"/>
    <w:rsid w:val="00EF733A"/>
    <w:pPr>
      <w:ind w:left="1800" w:hanging="200"/>
    </w:pPr>
  </w:style>
  <w:style w:type="paragraph" w:styleId="IntenseQuote">
    <w:name w:val="Intense Quote"/>
    <w:basedOn w:val="Normal"/>
    <w:next w:val="Normal"/>
    <w:link w:val="IntenseQuoteChar"/>
    <w:uiPriority w:val="30"/>
    <w:qFormat/>
    <w:rsid w:val="00EF733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F733A"/>
    <w:rPr>
      <w:i/>
      <w:iCs/>
      <w:color w:val="4472C4"/>
      <w:lang w:eastAsia="en-US"/>
    </w:rPr>
  </w:style>
  <w:style w:type="paragraph" w:styleId="ListContinue">
    <w:name w:val="List Continue"/>
    <w:basedOn w:val="Normal"/>
    <w:rsid w:val="00EF733A"/>
    <w:pPr>
      <w:spacing w:after="120"/>
      <w:ind w:left="283"/>
      <w:contextualSpacing/>
    </w:pPr>
  </w:style>
  <w:style w:type="paragraph" w:styleId="ListContinue2">
    <w:name w:val="List Continue 2"/>
    <w:basedOn w:val="Normal"/>
    <w:rsid w:val="00EF733A"/>
    <w:pPr>
      <w:spacing w:after="120"/>
      <w:ind w:left="566"/>
      <w:contextualSpacing/>
    </w:pPr>
  </w:style>
  <w:style w:type="paragraph" w:styleId="ListContinue3">
    <w:name w:val="List Continue 3"/>
    <w:basedOn w:val="Normal"/>
    <w:rsid w:val="00EF733A"/>
    <w:pPr>
      <w:spacing w:after="120"/>
      <w:ind w:left="849"/>
      <w:contextualSpacing/>
    </w:pPr>
  </w:style>
  <w:style w:type="paragraph" w:styleId="ListContinue4">
    <w:name w:val="List Continue 4"/>
    <w:basedOn w:val="Normal"/>
    <w:rsid w:val="00EF733A"/>
    <w:pPr>
      <w:spacing w:after="120"/>
      <w:ind w:left="1132"/>
      <w:contextualSpacing/>
    </w:pPr>
  </w:style>
  <w:style w:type="paragraph" w:styleId="ListContinue5">
    <w:name w:val="List Continue 5"/>
    <w:basedOn w:val="Normal"/>
    <w:rsid w:val="00EF733A"/>
    <w:pPr>
      <w:spacing w:after="120"/>
      <w:ind w:left="1415"/>
      <w:contextualSpacing/>
    </w:pPr>
  </w:style>
  <w:style w:type="paragraph" w:styleId="ListNumber3">
    <w:name w:val="List Number 3"/>
    <w:basedOn w:val="Normal"/>
    <w:rsid w:val="00EF733A"/>
    <w:pPr>
      <w:numPr>
        <w:numId w:val="82"/>
      </w:numPr>
      <w:contextualSpacing/>
    </w:pPr>
  </w:style>
  <w:style w:type="paragraph" w:styleId="ListNumber4">
    <w:name w:val="List Number 4"/>
    <w:basedOn w:val="Normal"/>
    <w:rsid w:val="00EF733A"/>
    <w:pPr>
      <w:numPr>
        <w:numId w:val="83"/>
      </w:numPr>
      <w:contextualSpacing/>
    </w:pPr>
  </w:style>
  <w:style w:type="paragraph" w:styleId="ListNumber5">
    <w:name w:val="List Number 5"/>
    <w:basedOn w:val="Normal"/>
    <w:rsid w:val="00EF733A"/>
    <w:pPr>
      <w:numPr>
        <w:numId w:val="84"/>
      </w:numPr>
      <w:contextualSpacing/>
    </w:pPr>
  </w:style>
  <w:style w:type="paragraph" w:styleId="ListParagraph">
    <w:name w:val="List Paragraph"/>
    <w:basedOn w:val="Normal"/>
    <w:uiPriority w:val="34"/>
    <w:qFormat/>
    <w:rsid w:val="00EF733A"/>
    <w:pPr>
      <w:ind w:left="720"/>
    </w:pPr>
  </w:style>
  <w:style w:type="paragraph" w:styleId="MacroText">
    <w:name w:val="macro"/>
    <w:link w:val="MacroTextChar"/>
    <w:rsid w:val="00EF733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EF733A"/>
    <w:rPr>
      <w:rFonts w:ascii="Courier New" w:hAnsi="Courier New" w:cs="Courier New"/>
      <w:lang w:eastAsia="en-US"/>
    </w:rPr>
  </w:style>
  <w:style w:type="paragraph" w:styleId="MessageHeader">
    <w:name w:val="Message Header"/>
    <w:basedOn w:val="Normal"/>
    <w:link w:val="MessageHeaderChar"/>
    <w:rsid w:val="00EF733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F733A"/>
    <w:rPr>
      <w:rFonts w:ascii="Calibri Light" w:hAnsi="Calibri Light"/>
      <w:sz w:val="24"/>
      <w:szCs w:val="24"/>
      <w:shd w:val="pct20" w:color="auto" w:fill="auto"/>
      <w:lang w:eastAsia="en-US"/>
    </w:rPr>
  </w:style>
  <w:style w:type="paragraph" w:styleId="NoSpacing">
    <w:name w:val="No Spacing"/>
    <w:uiPriority w:val="1"/>
    <w:qFormat/>
    <w:rsid w:val="00EF733A"/>
    <w:pPr>
      <w:overflowPunct w:val="0"/>
      <w:autoSpaceDE w:val="0"/>
      <w:autoSpaceDN w:val="0"/>
      <w:adjustRightInd w:val="0"/>
      <w:textAlignment w:val="baseline"/>
    </w:pPr>
    <w:rPr>
      <w:lang w:eastAsia="en-US"/>
    </w:rPr>
  </w:style>
  <w:style w:type="paragraph" w:styleId="Quote">
    <w:name w:val="Quote"/>
    <w:basedOn w:val="Normal"/>
    <w:next w:val="Normal"/>
    <w:link w:val="QuoteChar"/>
    <w:uiPriority w:val="29"/>
    <w:qFormat/>
    <w:rsid w:val="00EF733A"/>
    <w:pPr>
      <w:spacing w:before="200" w:after="160"/>
      <w:ind w:left="864" w:right="864"/>
      <w:jc w:val="center"/>
    </w:pPr>
    <w:rPr>
      <w:i/>
      <w:iCs/>
      <w:color w:val="404040"/>
    </w:rPr>
  </w:style>
  <w:style w:type="character" w:customStyle="1" w:styleId="QuoteChar">
    <w:name w:val="Quote Char"/>
    <w:link w:val="Quote"/>
    <w:uiPriority w:val="29"/>
    <w:rsid w:val="00EF733A"/>
    <w:rPr>
      <w:i/>
      <w:iCs/>
      <w:color w:val="404040"/>
      <w:lang w:eastAsia="en-US"/>
    </w:rPr>
  </w:style>
  <w:style w:type="paragraph" w:styleId="Salutation">
    <w:name w:val="Salutation"/>
    <w:basedOn w:val="Normal"/>
    <w:next w:val="Normal"/>
    <w:link w:val="SalutationChar"/>
    <w:rsid w:val="00EF733A"/>
  </w:style>
  <w:style w:type="character" w:customStyle="1" w:styleId="SalutationChar">
    <w:name w:val="Salutation Char"/>
    <w:link w:val="Salutation"/>
    <w:rsid w:val="00EF733A"/>
    <w:rPr>
      <w:lang w:eastAsia="en-US"/>
    </w:rPr>
  </w:style>
  <w:style w:type="paragraph" w:styleId="Signature">
    <w:name w:val="Signature"/>
    <w:basedOn w:val="Normal"/>
    <w:link w:val="SignatureChar"/>
    <w:rsid w:val="00EF733A"/>
    <w:pPr>
      <w:ind w:left="4252"/>
    </w:pPr>
  </w:style>
  <w:style w:type="character" w:customStyle="1" w:styleId="SignatureChar">
    <w:name w:val="Signature Char"/>
    <w:link w:val="Signature"/>
    <w:rsid w:val="00EF733A"/>
    <w:rPr>
      <w:lang w:eastAsia="en-US"/>
    </w:rPr>
  </w:style>
  <w:style w:type="paragraph" w:styleId="Subtitle">
    <w:name w:val="Subtitle"/>
    <w:basedOn w:val="Normal"/>
    <w:next w:val="Normal"/>
    <w:link w:val="SubtitleChar"/>
    <w:qFormat/>
    <w:rsid w:val="00EF733A"/>
    <w:pPr>
      <w:spacing w:after="60"/>
      <w:jc w:val="center"/>
      <w:outlineLvl w:val="1"/>
    </w:pPr>
    <w:rPr>
      <w:rFonts w:ascii="Calibri Light" w:hAnsi="Calibri Light"/>
      <w:sz w:val="24"/>
      <w:szCs w:val="24"/>
    </w:rPr>
  </w:style>
  <w:style w:type="character" w:customStyle="1" w:styleId="SubtitleChar">
    <w:name w:val="Subtitle Char"/>
    <w:link w:val="Subtitle"/>
    <w:rsid w:val="00EF733A"/>
    <w:rPr>
      <w:rFonts w:ascii="Calibri Light" w:hAnsi="Calibri Light"/>
      <w:sz w:val="24"/>
      <w:szCs w:val="24"/>
      <w:lang w:eastAsia="en-US"/>
    </w:rPr>
  </w:style>
  <w:style w:type="paragraph" w:styleId="TableofAuthorities">
    <w:name w:val="table of authorities"/>
    <w:basedOn w:val="Normal"/>
    <w:next w:val="Normal"/>
    <w:rsid w:val="00EF733A"/>
    <w:pPr>
      <w:ind w:left="200" w:hanging="200"/>
    </w:pPr>
  </w:style>
  <w:style w:type="paragraph" w:styleId="TableofFigures">
    <w:name w:val="table of figures"/>
    <w:basedOn w:val="Normal"/>
    <w:next w:val="Normal"/>
    <w:rsid w:val="00EF733A"/>
  </w:style>
  <w:style w:type="paragraph" w:styleId="TOAHeading">
    <w:name w:val="toa heading"/>
    <w:basedOn w:val="Normal"/>
    <w:next w:val="Normal"/>
    <w:rsid w:val="00EF733A"/>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F733A"/>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251681">
      <w:bodyDiv w:val="1"/>
      <w:marLeft w:val="0"/>
      <w:marRight w:val="0"/>
      <w:marTop w:val="0"/>
      <w:marBottom w:val="0"/>
      <w:divBdr>
        <w:top w:val="none" w:sz="0" w:space="0" w:color="auto"/>
        <w:left w:val="none" w:sz="0" w:space="0" w:color="auto"/>
        <w:bottom w:val="none" w:sz="0" w:space="0" w:color="auto"/>
        <w:right w:val="none" w:sz="0" w:space="0" w:color="auto"/>
      </w:divBdr>
    </w:div>
    <w:div w:id="138038499">
      <w:bodyDiv w:val="1"/>
      <w:marLeft w:val="0"/>
      <w:marRight w:val="0"/>
      <w:marTop w:val="0"/>
      <w:marBottom w:val="0"/>
      <w:divBdr>
        <w:top w:val="none" w:sz="0" w:space="0" w:color="auto"/>
        <w:left w:val="none" w:sz="0" w:space="0" w:color="auto"/>
        <w:bottom w:val="none" w:sz="0" w:space="0" w:color="auto"/>
        <w:right w:val="none" w:sz="0" w:space="0" w:color="auto"/>
      </w:divBdr>
      <w:divsChild>
        <w:div w:id="621812444">
          <w:marLeft w:val="0"/>
          <w:marRight w:val="0"/>
          <w:marTop w:val="0"/>
          <w:marBottom w:val="0"/>
          <w:divBdr>
            <w:top w:val="none" w:sz="0" w:space="0" w:color="auto"/>
            <w:left w:val="none" w:sz="0" w:space="0" w:color="auto"/>
            <w:bottom w:val="none" w:sz="0" w:space="0" w:color="auto"/>
            <w:right w:val="none" w:sz="0" w:space="0" w:color="auto"/>
          </w:divBdr>
          <w:divsChild>
            <w:div w:id="675766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690624">
      <w:bodyDiv w:val="1"/>
      <w:marLeft w:val="0"/>
      <w:marRight w:val="0"/>
      <w:marTop w:val="0"/>
      <w:marBottom w:val="0"/>
      <w:divBdr>
        <w:top w:val="none" w:sz="0" w:space="0" w:color="auto"/>
        <w:left w:val="none" w:sz="0" w:space="0" w:color="auto"/>
        <w:bottom w:val="none" w:sz="0" w:space="0" w:color="auto"/>
        <w:right w:val="none" w:sz="0" w:space="0" w:color="auto"/>
      </w:divBdr>
      <w:divsChild>
        <w:div w:id="1574731135">
          <w:marLeft w:val="0"/>
          <w:marRight w:val="0"/>
          <w:marTop w:val="0"/>
          <w:marBottom w:val="0"/>
          <w:divBdr>
            <w:top w:val="none" w:sz="0" w:space="0" w:color="auto"/>
            <w:left w:val="none" w:sz="0" w:space="0" w:color="auto"/>
            <w:bottom w:val="none" w:sz="0" w:space="0" w:color="auto"/>
            <w:right w:val="none" w:sz="0" w:space="0" w:color="auto"/>
          </w:divBdr>
          <w:divsChild>
            <w:div w:id="1752237523">
              <w:marLeft w:val="0"/>
              <w:marRight w:val="0"/>
              <w:marTop w:val="0"/>
              <w:marBottom w:val="0"/>
              <w:divBdr>
                <w:top w:val="none" w:sz="0" w:space="0" w:color="auto"/>
                <w:left w:val="none" w:sz="0" w:space="0" w:color="auto"/>
                <w:bottom w:val="none" w:sz="0" w:space="0" w:color="auto"/>
                <w:right w:val="none" w:sz="0" w:space="0" w:color="auto"/>
              </w:divBdr>
            </w:div>
            <w:div w:id="2003585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996696">
      <w:bodyDiv w:val="1"/>
      <w:marLeft w:val="0"/>
      <w:marRight w:val="0"/>
      <w:marTop w:val="0"/>
      <w:marBottom w:val="0"/>
      <w:divBdr>
        <w:top w:val="none" w:sz="0" w:space="0" w:color="auto"/>
        <w:left w:val="none" w:sz="0" w:space="0" w:color="auto"/>
        <w:bottom w:val="none" w:sz="0" w:space="0" w:color="auto"/>
        <w:right w:val="none" w:sz="0" w:space="0" w:color="auto"/>
      </w:divBdr>
      <w:divsChild>
        <w:div w:id="1966504932">
          <w:marLeft w:val="0"/>
          <w:marRight w:val="0"/>
          <w:marTop w:val="0"/>
          <w:marBottom w:val="0"/>
          <w:divBdr>
            <w:top w:val="none" w:sz="0" w:space="0" w:color="auto"/>
            <w:left w:val="none" w:sz="0" w:space="0" w:color="auto"/>
            <w:bottom w:val="none" w:sz="0" w:space="0" w:color="auto"/>
            <w:right w:val="none" w:sz="0" w:space="0" w:color="auto"/>
          </w:divBdr>
          <w:divsChild>
            <w:div w:id="1493136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701608">
      <w:bodyDiv w:val="1"/>
      <w:marLeft w:val="0"/>
      <w:marRight w:val="0"/>
      <w:marTop w:val="0"/>
      <w:marBottom w:val="0"/>
      <w:divBdr>
        <w:top w:val="none" w:sz="0" w:space="0" w:color="auto"/>
        <w:left w:val="none" w:sz="0" w:space="0" w:color="auto"/>
        <w:bottom w:val="none" w:sz="0" w:space="0" w:color="auto"/>
        <w:right w:val="none" w:sz="0" w:space="0" w:color="auto"/>
      </w:divBdr>
      <w:divsChild>
        <w:div w:id="51971800">
          <w:marLeft w:val="0"/>
          <w:marRight w:val="0"/>
          <w:marTop w:val="0"/>
          <w:marBottom w:val="0"/>
          <w:divBdr>
            <w:top w:val="none" w:sz="0" w:space="0" w:color="auto"/>
            <w:left w:val="none" w:sz="0" w:space="0" w:color="auto"/>
            <w:bottom w:val="none" w:sz="0" w:space="0" w:color="auto"/>
            <w:right w:val="none" w:sz="0" w:space="0" w:color="auto"/>
          </w:divBdr>
          <w:divsChild>
            <w:div w:id="1095857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1404509">
      <w:bodyDiv w:val="1"/>
      <w:marLeft w:val="0"/>
      <w:marRight w:val="0"/>
      <w:marTop w:val="0"/>
      <w:marBottom w:val="0"/>
      <w:divBdr>
        <w:top w:val="none" w:sz="0" w:space="0" w:color="auto"/>
        <w:left w:val="none" w:sz="0" w:space="0" w:color="auto"/>
        <w:bottom w:val="none" w:sz="0" w:space="0" w:color="auto"/>
        <w:right w:val="none" w:sz="0" w:space="0" w:color="auto"/>
      </w:divBdr>
      <w:divsChild>
        <w:div w:id="1391071621">
          <w:marLeft w:val="0"/>
          <w:marRight w:val="0"/>
          <w:marTop w:val="0"/>
          <w:marBottom w:val="0"/>
          <w:divBdr>
            <w:top w:val="none" w:sz="0" w:space="0" w:color="auto"/>
            <w:left w:val="none" w:sz="0" w:space="0" w:color="auto"/>
            <w:bottom w:val="none" w:sz="0" w:space="0" w:color="auto"/>
            <w:right w:val="none" w:sz="0" w:space="0" w:color="auto"/>
          </w:divBdr>
          <w:divsChild>
            <w:div w:id="1353874963">
              <w:marLeft w:val="0"/>
              <w:marRight w:val="0"/>
              <w:marTop w:val="0"/>
              <w:marBottom w:val="0"/>
              <w:divBdr>
                <w:top w:val="none" w:sz="0" w:space="0" w:color="auto"/>
                <w:left w:val="none" w:sz="0" w:space="0" w:color="auto"/>
                <w:bottom w:val="none" w:sz="0" w:space="0" w:color="auto"/>
                <w:right w:val="none" w:sz="0" w:space="0" w:color="auto"/>
              </w:divBdr>
            </w:div>
            <w:div w:id="1811046733">
              <w:marLeft w:val="0"/>
              <w:marRight w:val="0"/>
              <w:marTop w:val="0"/>
              <w:marBottom w:val="0"/>
              <w:divBdr>
                <w:top w:val="none" w:sz="0" w:space="0" w:color="auto"/>
                <w:left w:val="none" w:sz="0" w:space="0" w:color="auto"/>
                <w:bottom w:val="none" w:sz="0" w:space="0" w:color="auto"/>
                <w:right w:val="none" w:sz="0" w:space="0" w:color="auto"/>
              </w:divBdr>
            </w:div>
            <w:div w:id="1914076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7748056">
      <w:bodyDiv w:val="1"/>
      <w:marLeft w:val="0"/>
      <w:marRight w:val="0"/>
      <w:marTop w:val="0"/>
      <w:marBottom w:val="0"/>
      <w:divBdr>
        <w:top w:val="none" w:sz="0" w:space="0" w:color="auto"/>
        <w:left w:val="none" w:sz="0" w:space="0" w:color="auto"/>
        <w:bottom w:val="none" w:sz="0" w:space="0" w:color="auto"/>
        <w:right w:val="none" w:sz="0" w:space="0" w:color="auto"/>
      </w:divBdr>
      <w:divsChild>
        <w:div w:id="184104348">
          <w:marLeft w:val="0"/>
          <w:marRight w:val="0"/>
          <w:marTop w:val="0"/>
          <w:marBottom w:val="0"/>
          <w:divBdr>
            <w:top w:val="none" w:sz="0" w:space="0" w:color="auto"/>
            <w:left w:val="none" w:sz="0" w:space="0" w:color="auto"/>
            <w:bottom w:val="none" w:sz="0" w:space="0" w:color="auto"/>
            <w:right w:val="none" w:sz="0" w:space="0" w:color="auto"/>
          </w:divBdr>
          <w:divsChild>
            <w:div w:id="1081289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740672">
      <w:bodyDiv w:val="1"/>
      <w:marLeft w:val="0"/>
      <w:marRight w:val="0"/>
      <w:marTop w:val="0"/>
      <w:marBottom w:val="0"/>
      <w:divBdr>
        <w:top w:val="none" w:sz="0" w:space="0" w:color="auto"/>
        <w:left w:val="none" w:sz="0" w:space="0" w:color="auto"/>
        <w:bottom w:val="none" w:sz="0" w:space="0" w:color="auto"/>
        <w:right w:val="none" w:sz="0" w:space="0" w:color="auto"/>
      </w:divBdr>
      <w:divsChild>
        <w:div w:id="1257984988">
          <w:marLeft w:val="0"/>
          <w:marRight w:val="0"/>
          <w:marTop w:val="0"/>
          <w:marBottom w:val="0"/>
          <w:divBdr>
            <w:top w:val="none" w:sz="0" w:space="0" w:color="auto"/>
            <w:left w:val="none" w:sz="0" w:space="0" w:color="auto"/>
            <w:bottom w:val="none" w:sz="0" w:space="0" w:color="auto"/>
            <w:right w:val="none" w:sz="0" w:space="0" w:color="auto"/>
          </w:divBdr>
          <w:divsChild>
            <w:div w:id="93787428">
              <w:marLeft w:val="0"/>
              <w:marRight w:val="0"/>
              <w:marTop w:val="0"/>
              <w:marBottom w:val="0"/>
              <w:divBdr>
                <w:top w:val="none" w:sz="0" w:space="0" w:color="auto"/>
                <w:left w:val="none" w:sz="0" w:space="0" w:color="auto"/>
                <w:bottom w:val="none" w:sz="0" w:space="0" w:color="auto"/>
                <w:right w:val="none" w:sz="0" w:space="0" w:color="auto"/>
              </w:divBdr>
            </w:div>
            <w:div w:id="179510014">
              <w:marLeft w:val="0"/>
              <w:marRight w:val="0"/>
              <w:marTop w:val="0"/>
              <w:marBottom w:val="0"/>
              <w:divBdr>
                <w:top w:val="none" w:sz="0" w:space="0" w:color="auto"/>
                <w:left w:val="none" w:sz="0" w:space="0" w:color="auto"/>
                <w:bottom w:val="none" w:sz="0" w:space="0" w:color="auto"/>
                <w:right w:val="none" w:sz="0" w:space="0" w:color="auto"/>
              </w:divBdr>
            </w:div>
            <w:div w:id="334187641">
              <w:marLeft w:val="0"/>
              <w:marRight w:val="0"/>
              <w:marTop w:val="0"/>
              <w:marBottom w:val="0"/>
              <w:divBdr>
                <w:top w:val="none" w:sz="0" w:space="0" w:color="auto"/>
                <w:left w:val="none" w:sz="0" w:space="0" w:color="auto"/>
                <w:bottom w:val="none" w:sz="0" w:space="0" w:color="auto"/>
                <w:right w:val="none" w:sz="0" w:space="0" w:color="auto"/>
              </w:divBdr>
            </w:div>
            <w:div w:id="607781371">
              <w:marLeft w:val="0"/>
              <w:marRight w:val="0"/>
              <w:marTop w:val="0"/>
              <w:marBottom w:val="0"/>
              <w:divBdr>
                <w:top w:val="none" w:sz="0" w:space="0" w:color="auto"/>
                <w:left w:val="none" w:sz="0" w:space="0" w:color="auto"/>
                <w:bottom w:val="none" w:sz="0" w:space="0" w:color="auto"/>
                <w:right w:val="none" w:sz="0" w:space="0" w:color="auto"/>
              </w:divBdr>
            </w:div>
            <w:div w:id="715205611">
              <w:marLeft w:val="0"/>
              <w:marRight w:val="0"/>
              <w:marTop w:val="0"/>
              <w:marBottom w:val="0"/>
              <w:divBdr>
                <w:top w:val="none" w:sz="0" w:space="0" w:color="auto"/>
                <w:left w:val="none" w:sz="0" w:space="0" w:color="auto"/>
                <w:bottom w:val="none" w:sz="0" w:space="0" w:color="auto"/>
                <w:right w:val="none" w:sz="0" w:space="0" w:color="auto"/>
              </w:divBdr>
            </w:div>
            <w:div w:id="737434699">
              <w:marLeft w:val="0"/>
              <w:marRight w:val="0"/>
              <w:marTop w:val="0"/>
              <w:marBottom w:val="0"/>
              <w:divBdr>
                <w:top w:val="none" w:sz="0" w:space="0" w:color="auto"/>
                <w:left w:val="none" w:sz="0" w:space="0" w:color="auto"/>
                <w:bottom w:val="none" w:sz="0" w:space="0" w:color="auto"/>
                <w:right w:val="none" w:sz="0" w:space="0" w:color="auto"/>
              </w:divBdr>
            </w:div>
            <w:div w:id="1197886564">
              <w:marLeft w:val="0"/>
              <w:marRight w:val="0"/>
              <w:marTop w:val="0"/>
              <w:marBottom w:val="0"/>
              <w:divBdr>
                <w:top w:val="none" w:sz="0" w:space="0" w:color="auto"/>
                <w:left w:val="none" w:sz="0" w:space="0" w:color="auto"/>
                <w:bottom w:val="none" w:sz="0" w:space="0" w:color="auto"/>
                <w:right w:val="none" w:sz="0" w:space="0" w:color="auto"/>
              </w:divBdr>
            </w:div>
            <w:div w:id="2063670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481048">
      <w:bodyDiv w:val="1"/>
      <w:marLeft w:val="0"/>
      <w:marRight w:val="0"/>
      <w:marTop w:val="0"/>
      <w:marBottom w:val="0"/>
      <w:divBdr>
        <w:top w:val="none" w:sz="0" w:space="0" w:color="auto"/>
        <w:left w:val="none" w:sz="0" w:space="0" w:color="auto"/>
        <w:bottom w:val="none" w:sz="0" w:space="0" w:color="auto"/>
        <w:right w:val="none" w:sz="0" w:space="0" w:color="auto"/>
      </w:divBdr>
    </w:div>
    <w:div w:id="1048187071">
      <w:bodyDiv w:val="1"/>
      <w:marLeft w:val="0"/>
      <w:marRight w:val="0"/>
      <w:marTop w:val="0"/>
      <w:marBottom w:val="0"/>
      <w:divBdr>
        <w:top w:val="none" w:sz="0" w:space="0" w:color="auto"/>
        <w:left w:val="none" w:sz="0" w:space="0" w:color="auto"/>
        <w:bottom w:val="none" w:sz="0" w:space="0" w:color="auto"/>
        <w:right w:val="none" w:sz="0" w:space="0" w:color="auto"/>
      </w:divBdr>
      <w:divsChild>
        <w:div w:id="1403790920">
          <w:marLeft w:val="0"/>
          <w:marRight w:val="0"/>
          <w:marTop w:val="0"/>
          <w:marBottom w:val="0"/>
          <w:divBdr>
            <w:top w:val="none" w:sz="0" w:space="0" w:color="auto"/>
            <w:left w:val="none" w:sz="0" w:space="0" w:color="auto"/>
            <w:bottom w:val="none" w:sz="0" w:space="0" w:color="auto"/>
            <w:right w:val="none" w:sz="0" w:space="0" w:color="auto"/>
          </w:divBdr>
          <w:divsChild>
            <w:div w:id="601449384">
              <w:marLeft w:val="0"/>
              <w:marRight w:val="0"/>
              <w:marTop w:val="0"/>
              <w:marBottom w:val="0"/>
              <w:divBdr>
                <w:top w:val="none" w:sz="0" w:space="0" w:color="auto"/>
                <w:left w:val="none" w:sz="0" w:space="0" w:color="auto"/>
                <w:bottom w:val="none" w:sz="0" w:space="0" w:color="auto"/>
                <w:right w:val="none" w:sz="0" w:space="0" w:color="auto"/>
              </w:divBdr>
            </w:div>
            <w:div w:id="1064379743">
              <w:marLeft w:val="0"/>
              <w:marRight w:val="0"/>
              <w:marTop w:val="0"/>
              <w:marBottom w:val="0"/>
              <w:divBdr>
                <w:top w:val="none" w:sz="0" w:space="0" w:color="auto"/>
                <w:left w:val="none" w:sz="0" w:space="0" w:color="auto"/>
                <w:bottom w:val="none" w:sz="0" w:space="0" w:color="auto"/>
                <w:right w:val="none" w:sz="0" w:space="0" w:color="auto"/>
              </w:divBdr>
            </w:div>
            <w:div w:id="1101031993">
              <w:marLeft w:val="0"/>
              <w:marRight w:val="0"/>
              <w:marTop w:val="0"/>
              <w:marBottom w:val="0"/>
              <w:divBdr>
                <w:top w:val="none" w:sz="0" w:space="0" w:color="auto"/>
                <w:left w:val="none" w:sz="0" w:space="0" w:color="auto"/>
                <w:bottom w:val="none" w:sz="0" w:space="0" w:color="auto"/>
                <w:right w:val="none" w:sz="0" w:space="0" w:color="auto"/>
              </w:divBdr>
            </w:div>
            <w:div w:id="2099131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6094430">
      <w:bodyDiv w:val="1"/>
      <w:marLeft w:val="0"/>
      <w:marRight w:val="0"/>
      <w:marTop w:val="0"/>
      <w:marBottom w:val="0"/>
      <w:divBdr>
        <w:top w:val="none" w:sz="0" w:space="0" w:color="auto"/>
        <w:left w:val="none" w:sz="0" w:space="0" w:color="auto"/>
        <w:bottom w:val="none" w:sz="0" w:space="0" w:color="auto"/>
        <w:right w:val="none" w:sz="0" w:space="0" w:color="auto"/>
      </w:divBdr>
    </w:div>
    <w:div w:id="1308053180">
      <w:bodyDiv w:val="1"/>
      <w:marLeft w:val="0"/>
      <w:marRight w:val="0"/>
      <w:marTop w:val="0"/>
      <w:marBottom w:val="0"/>
      <w:divBdr>
        <w:top w:val="none" w:sz="0" w:space="0" w:color="auto"/>
        <w:left w:val="none" w:sz="0" w:space="0" w:color="auto"/>
        <w:bottom w:val="none" w:sz="0" w:space="0" w:color="auto"/>
        <w:right w:val="none" w:sz="0" w:space="0" w:color="auto"/>
      </w:divBdr>
      <w:divsChild>
        <w:div w:id="377241706">
          <w:marLeft w:val="0"/>
          <w:marRight w:val="0"/>
          <w:marTop w:val="0"/>
          <w:marBottom w:val="0"/>
          <w:divBdr>
            <w:top w:val="none" w:sz="0" w:space="0" w:color="auto"/>
            <w:left w:val="none" w:sz="0" w:space="0" w:color="auto"/>
            <w:bottom w:val="none" w:sz="0" w:space="0" w:color="auto"/>
            <w:right w:val="none" w:sz="0" w:space="0" w:color="auto"/>
          </w:divBdr>
          <w:divsChild>
            <w:div w:id="304161371">
              <w:marLeft w:val="0"/>
              <w:marRight w:val="0"/>
              <w:marTop w:val="0"/>
              <w:marBottom w:val="0"/>
              <w:divBdr>
                <w:top w:val="none" w:sz="0" w:space="0" w:color="auto"/>
                <w:left w:val="none" w:sz="0" w:space="0" w:color="auto"/>
                <w:bottom w:val="none" w:sz="0" w:space="0" w:color="auto"/>
                <w:right w:val="none" w:sz="0" w:space="0" w:color="auto"/>
              </w:divBdr>
            </w:div>
            <w:div w:id="487868653">
              <w:marLeft w:val="0"/>
              <w:marRight w:val="0"/>
              <w:marTop w:val="0"/>
              <w:marBottom w:val="0"/>
              <w:divBdr>
                <w:top w:val="none" w:sz="0" w:space="0" w:color="auto"/>
                <w:left w:val="none" w:sz="0" w:space="0" w:color="auto"/>
                <w:bottom w:val="none" w:sz="0" w:space="0" w:color="auto"/>
                <w:right w:val="none" w:sz="0" w:space="0" w:color="auto"/>
              </w:divBdr>
            </w:div>
            <w:div w:id="1186558507">
              <w:marLeft w:val="0"/>
              <w:marRight w:val="0"/>
              <w:marTop w:val="0"/>
              <w:marBottom w:val="0"/>
              <w:divBdr>
                <w:top w:val="none" w:sz="0" w:space="0" w:color="auto"/>
                <w:left w:val="none" w:sz="0" w:space="0" w:color="auto"/>
                <w:bottom w:val="none" w:sz="0" w:space="0" w:color="auto"/>
                <w:right w:val="none" w:sz="0" w:space="0" w:color="auto"/>
              </w:divBdr>
            </w:div>
            <w:div w:id="175573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776629">
      <w:bodyDiv w:val="1"/>
      <w:marLeft w:val="0"/>
      <w:marRight w:val="0"/>
      <w:marTop w:val="0"/>
      <w:marBottom w:val="0"/>
      <w:divBdr>
        <w:top w:val="none" w:sz="0" w:space="0" w:color="auto"/>
        <w:left w:val="none" w:sz="0" w:space="0" w:color="auto"/>
        <w:bottom w:val="none" w:sz="0" w:space="0" w:color="auto"/>
        <w:right w:val="none" w:sz="0" w:space="0" w:color="auto"/>
      </w:divBdr>
    </w:div>
    <w:div w:id="1539664905">
      <w:bodyDiv w:val="1"/>
      <w:marLeft w:val="0"/>
      <w:marRight w:val="0"/>
      <w:marTop w:val="0"/>
      <w:marBottom w:val="0"/>
      <w:divBdr>
        <w:top w:val="none" w:sz="0" w:space="0" w:color="auto"/>
        <w:left w:val="none" w:sz="0" w:space="0" w:color="auto"/>
        <w:bottom w:val="none" w:sz="0" w:space="0" w:color="auto"/>
        <w:right w:val="none" w:sz="0" w:space="0" w:color="auto"/>
      </w:divBdr>
      <w:divsChild>
        <w:div w:id="1171528021">
          <w:marLeft w:val="0"/>
          <w:marRight w:val="0"/>
          <w:marTop w:val="0"/>
          <w:marBottom w:val="0"/>
          <w:divBdr>
            <w:top w:val="none" w:sz="0" w:space="0" w:color="auto"/>
            <w:left w:val="none" w:sz="0" w:space="0" w:color="auto"/>
            <w:bottom w:val="none" w:sz="0" w:space="0" w:color="auto"/>
            <w:right w:val="none" w:sz="0" w:space="0" w:color="auto"/>
          </w:divBdr>
          <w:divsChild>
            <w:div w:id="79502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514489">
      <w:bodyDiv w:val="1"/>
      <w:marLeft w:val="0"/>
      <w:marRight w:val="0"/>
      <w:marTop w:val="0"/>
      <w:marBottom w:val="0"/>
      <w:divBdr>
        <w:top w:val="none" w:sz="0" w:space="0" w:color="auto"/>
        <w:left w:val="none" w:sz="0" w:space="0" w:color="auto"/>
        <w:bottom w:val="none" w:sz="0" w:space="0" w:color="auto"/>
        <w:right w:val="none" w:sz="0" w:space="0" w:color="auto"/>
      </w:divBdr>
      <w:divsChild>
        <w:div w:id="345139990">
          <w:marLeft w:val="0"/>
          <w:marRight w:val="0"/>
          <w:marTop w:val="0"/>
          <w:marBottom w:val="0"/>
          <w:divBdr>
            <w:top w:val="none" w:sz="0" w:space="0" w:color="auto"/>
            <w:left w:val="none" w:sz="0" w:space="0" w:color="auto"/>
            <w:bottom w:val="none" w:sz="0" w:space="0" w:color="auto"/>
            <w:right w:val="none" w:sz="0" w:space="0" w:color="auto"/>
          </w:divBdr>
          <w:divsChild>
            <w:div w:id="593822815">
              <w:marLeft w:val="0"/>
              <w:marRight w:val="0"/>
              <w:marTop w:val="0"/>
              <w:marBottom w:val="0"/>
              <w:divBdr>
                <w:top w:val="none" w:sz="0" w:space="0" w:color="auto"/>
                <w:left w:val="none" w:sz="0" w:space="0" w:color="auto"/>
                <w:bottom w:val="none" w:sz="0" w:space="0" w:color="auto"/>
                <w:right w:val="none" w:sz="0" w:space="0" w:color="auto"/>
              </w:divBdr>
            </w:div>
            <w:div w:id="865217963">
              <w:marLeft w:val="0"/>
              <w:marRight w:val="0"/>
              <w:marTop w:val="0"/>
              <w:marBottom w:val="0"/>
              <w:divBdr>
                <w:top w:val="none" w:sz="0" w:space="0" w:color="auto"/>
                <w:left w:val="none" w:sz="0" w:space="0" w:color="auto"/>
                <w:bottom w:val="none" w:sz="0" w:space="0" w:color="auto"/>
                <w:right w:val="none" w:sz="0" w:space="0" w:color="auto"/>
              </w:divBdr>
            </w:div>
            <w:div w:id="2074156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156524">
      <w:bodyDiv w:val="1"/>
      <w:marLeft w:val="0"/>
      <w:marRight w:val="0"/>
      <w:marTop w:val="0"/>
      <w:marBottom w:val="0"/>
      <w:divBdr>
        <w:top w:val="none" w:sz="0" w:space="0" w:color="auto"/>
        <w:left w:val="none" w:sz="0" w:space="0" w:color="auto"/>
        <w:bottom w:val="none" w:sz="0" w:space="0" w:color="auto"/>
        <w:right w:val="none" w:sz="0" w:space="0" w:color="auto"/>
      </w:divBdr>
      <w:divsChild>
        <w:div w:id="1420711608">
          <w:marLeft w:val="0"/>
          <w:marRight w:val="0"/>
          <w:marTop w:val="0"/>
          <w:marBottom w:val="0"/>
          <w:divBdr>
            <w:top w:val="none" w:sz="0" w:space="0" w:color="auto"/>
            <w:left w:val="none" w:sz="0" w:space="0" w:color="auto"/>
            <w:bottom w:val="none" w:sz="0" w:space="0" w:color="auto"/>
            <w:right w:val="none" w:sz="0" w:space="0" w:color="auto"/>
          </w:divBdr>
          <w:divsChild>
            <w:div w:id="711269588">
              <w:marLeft w:val="0"/>
              <w:marRight w:val="0"/>
              <w:marTop w:val="0"/>
              <w:marBottom w:val="0"/>
              <w:divBdr>
                <w:top w:val="none" w:sz="0" w:space="0" w:color="auto"/>
                <w:left w:val="none" w:sz="0" w:space="0" w:color="auto"/>
                <w:bottom w:val="none" w:sz="0" w:space="0" w:color="auto"/>
                <w:right w:val="none" w:sz="0" w:space="0" w:color="auto"/>
              </w:divBdr>
            </w:div>
            <w:div w:id="746071592">
              <w:marLeft w:val="0"/>
              <w:marRight w:val="0"/>
              <w:marTop w:val="0"/>
              <w:marBottom w:val="0"/>
              <w:divBdr>
                <w:top w:val="none" w:sz="0" w:space="0" w:color="auto"/>
                <w:left w:val="none" w:sz="0" w:space="0" w:color="auto"/>
                <w:bottom w:val="none" w:sz="0" w:space="0" w:color="auto"/>
                <w:right w:val="none" w:sz="0" w:space="0" w:color="auto"/>
              </w:divBdr>
            </w:div>
            <w:div w:id="1465347965">
              <w:marLeft w:val="0"/>
              <w:marRight w:val="0"/>
              <w:marTop w:val="0"/>
              <w:marBottom w:val="0"/>
              <w:divBdr>
                <w:top w:val="none" w:sz="0" w:space="0" w:color="auto"/>
                <w:left w:val="none" w:sz="0" w:space="0" w:color="auto"/>
                <w:bottom w:val="none" w:sz="0" w:space="0" w:color="auto"/>
                <w:right w:val="none" w:sz="0" w:space="0" w:color="auto"/>
              </w:divBdr>
            </w:div>
            <w:div w:id="1974674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814049">
      <w:bodyDiv w:val="1"/>
      <w:marLeft w:val="0"/>
      <w:marRight w:val="0"/>
      <w:marTop w:val="0"/>
      <w:marBottom w:val="0"/>
      <w:divBdr>
        <w:top w:val="none" w:sz="0" w:space="0" w:color="auto"/>
        <w:left w:val="none" w:sz="0" w:space="0" w:color="auto"/>
        <w:bottom w:val="none" w:sz="0" w:space="0" w:color="auto"/>
        <w:right w:val="none" w:sz="0" w:space="0" w:color="auto"/>
      </w:divBdr>
      <w:divsChild>
        <w:div w:id="638152354">
          <w:marLeft w:val="0"/>
          <w:marRight w:val="0"/>
          <w:marTop w:val="0"/>
          <w:marBottom w:val="0"/>
          <w:divBdr>
            <w:top w:val="none" w:sz="0" w:space="0" w:color="auto"/>
            <w:left w:val="none" w:sz="0" w:space="0" w:color="auto"/>
            <w:bottom w:val="none" w:sz="0" w:space="0" w:color="auto"/>
            <w:right w:val="none" w:sz="0" w:space="0" w:color="auto"/>
          </w:divBdr>
          <w:divsChild>
            <w:div w:id="1455252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659912">
      <w:bodyDiv w:val="1"/>
      <w:marLeft w:val="0"/>
      <w:marRight w:val="0"/>
      <w:marTop w:val="0"/>
      <w:marBottom w:val="0"/>
      <w:divBdr>
        <w:top w:val="none" w:sz="0" w:space="0" w:color="auto"/>
        <w:left w:val="none" w:sz="0" w:space="0" w:color="auto"/>
        <w:bottom w:val="none" w:sz="0" w:space="0" w:color="auto"/>
        <w:right w:val="none" w:sz="0" w:space="0" w:color="auto"/>
      </w:divBdr>
      <w:divsChild>
        <w:div w:id="531891330">
          <w:marLeft w:val="0"/>
          <w:marRight w:val="0"/>
          <w:marTop w:val="0"/>
          <w:marBottom w:val="0"/>
          <w:divBdr>
            <w:top w:val="none" w:sz="0" w:space="0" w:color="auto"/>
            <w:left w:val="none" w:sz="0" w:space="0" w:color="auto"/>
            <w:bottom w:val="none" w:sz="0" w:space="0" w:color="auto"/>
            <w:right w:val="none" w:sz="0" w:space="0" w:color="auto"/>
          </w:divBdr>
          <w:divsChild>
            <w:div w:id="1642684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10158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6.png"/><Relationship Id="rId671" Type="http://schemas.openxmlformats.org/officeDocument/2006/relationships/image" Target="media/image477.emf"/><Relationship Id="rId769" Type="http://schemas.openxmlformats.org/officeDocument/2006/relationships/image" Target="media/image556.emf"/><Relationship Id="rId21" Type="http://schemas.openxmlformats.org/officeDocument/2006/relationships/oleObject" Target="embeddings/oleObject6.bin"/><Relationship Id="rId324" Type="http://schemas.openxmlformats.org/officeDocument/2006/relationships/oleObject" Target="embeddings/oleObject94.bin"/><Relationship Id="rId531" Type="http://schemas.openxmlformats.org/officeDocument/2006/relationships/image" Target="media/image359.png"/><Relationship Id="rId629" Type="http://schemas.openxmlformats.org/officeDocument/2006/relationships/image" Target="media/image435.jpeg"/><Relationship Id="rId170" Type="http://schemas.openxmlformats.org/officeDocument/2006/relationships/image" Target="media/image134.jpeg"/><Relationship Id="rId268" Type="http://schemas.openxmlformats.org/officeDocument/2006/relationships/image" Target="media/image183.wmf"/><Relationship Id="rId475" Type="http://schemas.openxmlformats.org/officeDocument/2006/relationships/image" Target="media/image315.emf"/><Relationship Id="rId682" Type="http://schemas.openxmlformats.org/officeDocument/2006/relationships/image" Target="media/image488.emf"/><Relationship Id="rId32" Type="http://schemas.openxmlformats.org/officeDocument/2006/relationships/image" Target="media/image15.emf"/><Relationship Id="rId128" Type="http://schemas.openxmlformats.org/officeDocument/2006/relationships/chart" Target="charts/chart3.xml"/><Relationship Id="rId335" Type="http://schemas.openxmlformats.org/officeDocument/2006/relationships/image" Target="media/image215.wmf"/><Relationship Id="rId542" Type="http://schemas.openxmlformats.org/officeDocument/2006/relationships/image" Target="media/image370.png"/><Relationship Id="rId181" Type="http://schemas.openxmlformats.org/officeDocument/2006/relationships/image" Target="media/image145.jpeg"/><Relationship Id="rId402" Type="http://schemas.openxmlformats.org/officeDocument/2006/relationships/oleObject" Target="embeddings/oleObject129.bin"/><Relationship Id="rId279" Type="http://schemas.openxmlformats.org/officeDocument/2006/relationships/oleObject" Target="embeddings/oleObject71.bin"/><Relationship Id="rId486" Type="http://schemas.openxmlformats.org/officeDocument/2006/relationships/image" Target="media/image326.png"/><Relationship Id="rId693" Type="http://schemas.openxmlformats.org/officeDocument/2006/relationships/image" Target="media/image499.emf"/><Relationship Id="rId707" Type="http://schemas.openxmlformats.org/officeDocument/2006/relationships/image" Target="media/image513.emf"/><Relationship Id="rId43" Type="http://schemas.openxmlformats.org/officeDocument/2006/relationships/image" Target="media/image22.emf"/><Relationship Id="rId139" Type="http://schemas.openxmlformats.org/officeDocument/2006/relationships/image" Target="media/image103.jpeg"/><Relationship Id="rId346" Type="http://schemas.openxmlformats.org/officeDocument/2006/relationships/oleObject" Target="embeddings/oleObject105.bin"/><Relationship Id="rId553" Type="http://schemas.openxmlformats.org/officeDocument/2006/relationships/image" Target="media/image381.png"/><Relationship Id="rId760" Type="http://schemas.openxmlformats.org/officeDocument/2006/relationships/image" Target="media/image547.emf"/><Relationship Id="rId192" Type="http://schemas.openxmlformats.org/officeDocument/2006/relationships/oleObject" Target="embeddings/oleObject17.bin"/><Relationship Id="rId206" Type="http://schemas.openxmlformats.org/officeDocument/2006/relationships/oleObject" Target="embeddings/oleObject26.bin"/><Relationship Id="rId413" Type="http://schemas.openxmlformats.org/officeDocument/2006/relationships/image" Target="media/image260.png"/><Relationship Id="rId248" Type="http://schemas.openxmlformats.org/officeDocument/2006/relationships/image" Target="media/image174.png"/><Relationship Id="rId455" Type="http://schemas.openxmlformats.org/officeDocument/2006/relationships/image" Target="media/image295.emf"/><Relationship Id="rId497" Type="http://schemas.openxmlformats.org/officeDocument/2006/relationships/oleObject" Target="embeddings/oleObject142.bin"/><Relationship Id="rId620" Type="http://schemas.openxmlformats.org/officeDocument/2006/relationships/image" Target="media/image426.emf"/><Relationship Id="rId662" Type="http://schemas.openxmlformats.org/officeDocument/2006/relationships/image" Target="media/image468.emf"/><Relationship Id="rId718" Type="http://schemas.openxmlformats.org/officeDocument/2006/relationships/oleObject" Target="embeddings/oleObject164.bin"/><Relationship Id="rId12" Type="http://schemas.openxmlformats.org/officeDocument/2006/relationships/image" Target="media/image3.wmf"/><Relationship Id="rId108" Type="http://schemas.openxmlformats.org/officeDocument/2006/relationships/image" Target="media/image78.emf"/><Relationship Id="rId315" Type="http://schemas.openxmlformats.org/officeDocument/2006/relationships/image" Target="media/image205.wmf"/><Relationship Id="rId357" Type="http://schemas.openxmlformats.org/officeDocument/2006/relationships/oleObject" Target="embeddings/oleObject111.bin"/><Relationship Id="rId522" Type="http://schemas.openxmlformats.org/officeDocument/2006/relationships/image" Target="media/image350.png"/><Relationship Id="rId54" Type="http://schemas.openxmlformats.org/officeDocument/2006/relationships/image" Target="media/image32.emf"/><Relationship Id="rId96" Type="http://schemas.openxmlformats.org/officeDocument/2006/relationships/image" Target="media/image66.emf"/><Relationship Id="rId161" Type="http://schemas.openxmlformats.org/officeDocument/2006/relationships/image" Target="media/image125.jpeg"/><Relationship Id="rId217" Type="http://schemas.openxmlformats.org/officeDocument/2006/relationships/oleObject" Target="embeddings/oleObject33.bin"/><Relationship Id="rId399" Type="http://schemas.openxmlformats.org/officeDocument/2006/relationships/oleObject" Target="embeddings/oleObject127.bin"/><Relationship Id="rId564" Type="http://schemas.openxmlformats.org/officeDocument/2006/relationships/image" Target="media/image392.png"/><Relationship Id="rId771" Type="http://schemas.openxmlformats.org/officeDocument/2006/relationships/image" Target="media/image558.emf"/><Relationship Id="rId259" Type="http://schemas.openxmlformats.org/officeDocument/2006/relationships/image" Target="media/image180.wmf"/><Relationship Id="rId424" Type="http://schemas.openxmlformats.org/officeDocument/2006/relationships/image" Target="media/image269.emf"/><Relationship Id="rId466" Type="http://schemas.openxmlformats.org/officeDocument/2006/relationships/image" Target="media/image306.emf"/><Relationship Id="rId631" Type="http://schemas.openxmlformats.org/officeDocument/2006/relationships/image" Target="media/image437.jpeg"/><Relationship Id="rId673" Type="http://schemas.openxmlformats.org/officeDocument/2006/relationships/image" Target="media/image479.emf"/><Relationship Id="rId729" Type="http://schemas.openxmlformats.org/officeDocument/2006/relationships/oleObject" Target="embeddings/oleObject168.bin"/><Relationship Id="rId23" Type="http://schemas.openxmlformats.org/officeDocument/2006/relationships/oleObject" Target="embeddings/oleObject7.bin"/><Relationship Id="rId119" Type="http://schemas.openxmlformats.org/officeDocument/2006/relationships/image" Target="media/image88.png"/><Relationship Id="rId270" Type="http://schemas.openxmlformats.org/officeDocument/2006/relationships/image" Target="media/image184.wmf"/><Relationship Id="rId326" Type="http://schemas.openxmlformats.org/officeDocument/2006/relationships/oleObject" Target="embeddings/oleObject95.bin"/><Relationship Id="rId533" Type="http://schemas.openxmlformats.org/officeDocument/2006/relationships/image" Target="media/image361.png"/><Relationship Id="rId65" Type="http://schemas.openxmlformats.org/officeDocument/2006/relationships/image" Target="media/image43.emf"/><Relationship Id="rId130" Type="http://schemas.openxmlformats.org/officeDocument/2006/relationships/image" Target="media/image95.emf"/><Relationship Id="rId368" Type="http://schemas.openxmlformats.org/officeDocument/2006/relationships/image" Target="media/image232.png"/><Relationship Id="rId575" Type="http://schemas.openxmlformats.org/officeDocument/2006/relationships/footer" Target="footer1.xml"/><Relationship Id="rId740" Type="http://schemas.openxmlformats.org/officeDocument/2006/relationships/image" Target="media/image535.emf"/><Relationship Id="rId782" Type="http://schemas.openxmlformats.org/officeDocument/2006/relationships/image" Target="media/image569.emf"/><Relationship Id="rId172" Type="http://schemas.openxmlformats.org/officeDocument/2006/relationships/image" Target="media/image136.jpeg"/><Relationship Id="rId228" Type="http://schemas.openxmlformats.org/officeDocument/2006/relationships/oleObject" Target="embeddings/oleObject41.bin"/><Relationship Id="rId435" Type="http://schemas.openxmlformats.org/officeDocument/2006/relationships/image" Target="media/image276.png"/><Relationship Id="rId477" Type="http://schemas.openxmlformats.org/officeDocument/2006/relationships/image" Target="media/image317.png"/><Relationship Id="rId600" Type="http://schemas.openxmlformats.org/officeDocument/2006/relationships/oleObject" Target="embeddings/Microsoft_Visio_2003-2010_Drawing14.vsd"/><Relationship Id="rId642" Type="http://schemas.openxmlformats.org/officeDocument/2006/relationships/image" Target="media/image448.emf"/><Relationship Id="rId684" Type="http://schemas.openxmlformats.org/officeDocument/2006/relationships/image" Target="media/image490.emf"/><Relationship Id="rId281" Type="http://schemas.openxmlformats.org/officeDocument/2006/relationships/oleObject" Target="embeddings/oleObject72.bin"/><Relationship Id="rId337" Type="http://schemas.openxmlformats.org/officeDocument/2006/relationships/image" Target="media/image216.wmf"/><Relationship Id="rId502" Type="http://schemas.openxmlformats.org/officeDocument/2006/relationships/oleObject" Target="embeddings/oleObject144.bin"/><Relationship Id="rId34" Type="http://schemas.openxmlformats.org/officeDocument/2006/relationships/image" Target="media/image16.wmf"/><Relationship Id="rId76" Type="http://schemas.openxmlformats.org/officeDocument/2006/relationships/image" Target="media/image50.wmf"/><Relationship Id="rId141" Type="http://schemas.openxmlformats.org/officeDocument/2006/relationships/image" Target="media/image105.jpeg"/><Relationship Id="rId379" Type="http://schemas.openxmlformats.org/officeDocument/2006/relationships/image" Target="media/image240.png"/><Relationship Id="rId544" Type="http://schemas.openxmlformats.org/officeDocument/2006/relationships/image" Target="media/image372.png"/><Relationship Id="rId586" Type="http://schemas.openxmlformats.org/officeDocument/2006/relationships/image" Target="media/image403.wmf"/><Relationship Id="rId751" Type="http://schemas.openxmlformats.org/officeDocument/2006/relationships/image" Target="media/image541.emf"/><Relationship Id="rId793" Type="http://schemas.openxmlformats.org/officeDocument/2006/relationships/image" Target="media/image580.emf"/><Relationship Id="rId807" Type="http://schemas.openxmlformats.org/officeDocument/2006/relationships/image" Target="media/image594.emf"/><Relationship Id="rId7" Type="http://schemas.openxmlformats.org/officeDocument/2006/relationships/footnotes" Target="footnotes.xml"/><Relationship Id="rId183" Type="http://schemas.openxmlformats.org/officeDocument/2006/relationships/image" Target="media/image147.jpeg"/><Relationship Id="rId239" Type="http://schemas.openxmlformats.org/officeDocument/2006/relationships/image" Target="media/image169.wmf"/><Relationship Id="rId390" Type="http://schemas.openxmlformats.org/officeDocument/2006/relationships/oleObject" Target="embeddings/oleObject120.bin"/><Relationship Id="rId404" Type="http://schemas.openxmlformats.org/officeDocument/2006/relationships/oleObject" Target="embeddings/oleObject131.bin"/><Relationship Id="rId446" Type="http://schemas.openxmlformats.org/officeDocument/2006/relationships/image" Target="media/image286.png"/><Relationship Id="rId611" Type="http://schemas.openxmlformats.org/officeDocument/2006/relationships/image" Target="media/image417.emf"/><Relationship Id="rId653" Type="http://schemas.openxmlformats.org/officeDocument/2006/relationships/image" Target="media/image459.emf"/><Relationship Id="rId250" Type="http://schemas.openxmlformats.org/officeDocument/2006/relationships/oleObject" Target="embeddings/oleObject54.bin"/><Relationship Id="rId292" Type="http://schemas.openxmlformats.org/officeDocument/2006/relationships/image" Target="media/image195.wmf"/><Relationship Id="rId306" Type="http://schemas.openxmlformats.org/officeDocument/2006/relationships/image" Target="media/image202.wmf"/><Relationship Id="rId488" Type="http://schemas.openxmlformats.org/officeDocument/2006/relationships/oleObject" Target="embeddings/Microsoft_Visio_2003-2010_Drawing8.vsd"/><Relationship Id="rId695" Type="http://schemas.openxmlformats.org/officeDocument/2006/relationships/image" Target="media/image501.emf"/><Relationship Id="rId709" Type="http://schemas.openxmlformats.org/officeDocument/2006/relationships/image" Target="media/image515.emf"/><Relationship Id="rId45" Type="http://schemas.openxmlformats.org/officeDocument/2006/relationships/image" Target="media/image23.emf"/><Relationship Id="rId87" Type="http://schemas.openxmlformats.org/officeDocument/2006/relationships/oleObject" Target="embeddings/oleObject15.bin"/><Relationship Id="rId110" Type="http://schemas.openxmlformats.org/officeDocument/2006/relationships/image" Target="media/image80.emf"/><Relationship Id="rId348" Type="http://schemas.openxmlformats.org/officeDocument/2006/relationships/oleObject" Target="embeddings/oleObject106.bin"/><Relationship Id="rId513" Type="http://schemas.openxmlformats.org/officeDocument/2006/relationships/oleObject" Target="embeddings/oleObject149.bin"/><Relationship Id="rId555" Type="http://schemas.openxmlformats.org/officeDocument/2006/relationships/image" Target="media/image383.png"/><Relationship Id="rId597" Type="http://schemas.openxmlformats.org/officeDocument/2006/relationships/oleObject" Target="embeddings/Microsoft_Visio_2003-2010_Drawing13.vsd"/><Relationship Id="rId720" Type="http://schemas.openxmlformats.org/officeDocument/2006/relationships/image" Target="media/image521.emf"/><Relationship Id="rId762" Type="http://schemas.openxmlformats.org/officeDocument/2006/relationships/image" Target="media/image549.emf"/><Relationship Id="rId152" Type="http://schemas.openxmlformats.org/officeDocument/2006/relationships/image" Target="media/image116.jpeg"/><Relationship Id="rId194" Type="http://schemas.openxmlformats.org/officeDocument/2006/relationships/oleObject" Target="embeddings/oleObject18.bin"/><Relationship Id="rId208" Type="http://schemas.openxmlformats.org/officeDocument/2006/relationships/oleObject" Target="embeddings/oleObject27.bin"/><Relationship Id="rId415" Type="http://schemas.openxmlformats.org/officeDocument/2006/relationships/image" Target="media/image262.png"/><Relationship Id="rId457" Type="http://schemas.openxmlformats.org/officeDocument/2006/relationships/image" Target="media/image297.emf"/><Relationship Id="rId622" Type="http://schemas.openxmlformats.org/officeDocument/2006/relationships/image" Target="media/image428.jpeg"/><Relationship Id="rId261" Type="http://schemas.openxmlformats.org/officeDocument/2006/relationships/image" Target="media/image181.wmf"/><Relationship Id="rId499" Type="http://schemas.openxmlformats.org/officeDocument/2006/relationships/image" Target="media/image334.png"/><Relationship Id="rId664" Type="http://schemas.openxmlformats.org/officeDocument/2006/relationships/image" Target="media/image470.emf"/><Relationship Id="rId14" Type="http://schemas.openxmlformats.org/officeDocument/2006/relationships/image" Target="media/image4.wmf"/><Relationship Id="rId56" Type="http://schemas.openxmlformats.org/officeDocument/2006/relationships/image" Target="media/image34.wmf"/><Relationship Id="rId317" Type="http://schemas.openxmlformats.org/officeDocument/2006/relationships/image" Target="media/image206.wmf"/><Relationship Id="rId359" Type="http://schemas.openxmlformats.org/officeDocument/2006/relationships/oleObject" Target="embeddings/oleObject112.bin"/><Relationship Id="rId524" Type="http://schemas.openxmlformats.org/officeDocument/2006/relationships/image" Target="media/image352.png"/><Relationship Id="rId566" Type="http://schemas.openxmlformats.org/officeDocument/2006/relationships/image" Target="media/image394.png"/><Relationship Id="rId731" Type="http://schemas.openxmlformats.org/officeDocument/2006/relationships/oleObject" Target="embeddings/oleObject170.bin"/><Relationship Id="rId773" Type="http://schemas.openxmlformats.org/officeDocument/2006/relationships/image" Target="media/image560.emf"/><Relationship Id="rId98" Type="http://schemas.openxmlformats.org/officeDocument/2006/relationships/image" Target="media/image68.emf"/><Relationship Id="rId121" Type="http://schemas.openxmlformats.org/officeDocument/2006/relationships/image" Target="media/image90.png"/><Relationship Id="rId163" Type="http://schemas.openxmlformats.org/officeDocument/2006/relationships/image" Target="media/image127.jpeg"/><Relationship Id="rId219" Type="http://schemas.openxmlformats.org/officeDocument/2006/relationships/image" Target="media/image164.wmf"/><Relationship Id="rId370" Type="http://schemas.openxmlformats.org/officeDocument/2006/relationships/image" Target="media/image234.png"/><Relationship Id="rId426" Type="http://schemas.openxmlformats.org/officeDocument/2006/relationships/image" Target="media/image270.png"/><Relationship Id="rId633" Type="http://schemas.openxmlformats.org/officeDocument/2006/relationships/image" Target="media/image439.jpeg"/><Relationship Id="rId230" Type="http://schemas.openxmlformats.org/officeDocument/2006/relationships/oleObject" Target="embeddings/oleObject43.bin"/><Relationship Id="rId468" Type="http://schemas.openxmlformats.org/officeDocument/2006/relationships/image" Target="media/image308.emf"/><Relationship Id="rId675" Type="http://schemas.openxmlformats.org/officeDocument/2006/relationships/image" Target="media/image481.emf"/><Relationship Id="rId25" Type="http://schemas.openxmlformats.org/officeDocument/2006/relationships/oleObject" Target="embeddings/Microsoft_Visio_2003-2010_Drawing.vsd"/><Relationship Id="rId67" Type="http://schemas.openxmlformats.org/officeDocument/2006/relationships/image" Target="media/image45.emf"/><Relationship Id="rId272" Type="http://schemas.openxmlformats.org/officeDocument/2006/relationships/oleObject" Target="embeddings/oleObject67.bin"/><Relationship Id="rId328" Type="http://schemas.openxmlformats.org/officeDocument/2006/relationships/oleObject" Target="embeddings/oleObject96.bin"/><Relationship Id="rId535" Type="http://schemas.openxmlformats.org/officeDocument/2006/relationships/image" Target="media/image363.png"/><Relationship Id="rId577" Type="http://schemas.openxmlformats.org/officeDocument/2006/relationships/oleObject" Target="embeddings/Microsoft_Visio_2003-2010_Drawing9.vsd"/><Relationship Id="rId700" Type="http://schemas.openxmlformats.org/officeDocument/2006/relationships/image" Target="media/image506.emf"/><Relationship Id="rId742" Type="http://schemas.openxmlformats.org/officeDocument/2006/relationships/oleObject" Target="embeddings/Microsoft_Visio_2003-2010_Drawing20.vsd"/><Relationship Id="rId132" Type="http://schemas.openxmlformats.org/officeDocument/2006/relationships/image" Target="media/image97.emf"/><Relationship Id="rId174" Type="http://schemas.openxmlformats.org/officeDocument/2006/relationships/image" Target="media/image138.jpeg"/><Relationship Id="rId381" Type="http://schemas.openxmlformats.org/officeDocument/2006/relationships/image" Target="media/image242.emf"/><Relationship Id="rId602" Type="http://schemas.openxmlformats.org/officeDocument/2006/relationships/oleObject" Target="embeddings/Microsoft_Visio_2003-2010_Drawing15.vsd"/><Relationship Id="rId784" Type="http://schemas.openxmlformats.org/officeDocument/2006/relationships/image" Target="media/image571.emf"/><Relationship Id="rId241" Type="http://schemas.openxmlformats.org/officeDocument/2006/relationships/image" Target="media/image170.wmf"/><Relationship Id="rId437" Type="http://schemas.openxmlformats.org/officeDocument/2006/relationships/image" Target="media/image277.png"/><Relationship Id="rId479" Type="http://schemas.openxmlformats.org/officeDocument/2006/relationships/image" Target="media/image319.png"/><Relationship Id="rId644" Type="http://schemas.openxmlformats.org/officeDocument/2006/relationships/image" Target="media/image450.emf"/><Relationship Id="rId686" Type="http://schemas.openxmlformats.org/officeDocument/2006/relationships/image" Target="media/image492.emf"/><Relationship Id="rId36" Type="http://schemas.openxmlformats.org/officeDocument/2006/relationships/image" Target="media/image17.wmf"/><Relationship Id="rId283" Type="http://schemas.openxmlformats.org/officeDocument/2006/relationships/oleObject" Target="embeddings/oleObject73.bin"/><Relationship Id="rId339" Type="http://schemas.openxmlformats.org/officeDocument/2006/relationships/image" Target="media/image217.wmf"/><Relationship Id="rId490" Type="http://schemas.openxmlformats.org/officeDocument/2006/relationships/oleObject" Target="embeddings/oleObject140.bin"/><Relationship Id="rId504" Type="http://schemas.openxmlformats.org/officeDocument/2006/relationships/image" Target="media/image337.png"/><Relationship Id="rId546" Type="http://schemas.openxmlformats.org/officeDocument/2006/relationships/image" Target="media/image374.png"/><Relationship Id="rId711" Type="http://schemas.openxmlformats.org/officeDocument/2006/relationships/image" Target="media/image516.wmf"/><Relationship Id="rId753" Type="http://schemas.openxmlformats.org/officeDocument/2006/relationships/image" Target="media/image542.emf"/><Relationship Id="rId78" Type="http://schemas.openxmlformats.org/officeDocument/2006/relationships/image" Target="media/image51.wmf"/><Relationship Id="rId101" Type="http://schemas.openxmlformats.org/officeDocument/2006/relationships/image" Target="media/image71.emf"/><Relationship Id="rId143" Type="http://schemas.openxmlformats.org/officeDocument/2006/relationships/image" Target="media/image107.jpeg"/><Relationship Id="rId185" Type="http://schemas.openxmlformats.org/officeDocument/2006/relationships/image" Target="media/image149.jpeg"/><Relationship Id="rId350" Type="http://schemas.openxmlformats.org/officeDocument/2006/relationships/oleObject" Target="embeddings/oleObject107.bin"/><Relationship Id="rId406" Type="http://schemas.openxmlformats.org/officeDocument/2006/relationships/image" Target="media/image253.png"/><Relationship Id="rId588" Type="http://schemas.openxmlformats.org/officeDocument/2006/relationships/image" Target="media/image404.wmf"/><Relationship Id="rId795" Type="http://schemas.openxmlformats.org/officeDocument/2006/relationships/image" Target="media/image582.emf"/><Relationship Id="rId809" Type="http://schemas.openxmlformats.org/officeDocument/2006/relationships/image" Target="media/image596.emf"/><Relationship Id="rId9" Type="http://schemas.openxmlformats.org/officeDocument/2006/relationships/image" Target="media/image1.wmf"/><Relationship Id="rId210" Type="http://schemas.openxmlformats.org/officeDocument/2006/relationships/image" Target="media/image161.wmf"/><Relationship Id="rId392" Type="http://schemas.openxmlformats.org/officeDocument/2006/relationships/image" Target="media/image250.png"/><Relationship Id="rId448" Type="http://schemas.openxmlformats.org/officeDocument/2006/relationships/image" Target="media/image288.png"/><Relationship Id="rId613" Type="http://schemas.openxmlformats.org/officeDocument/2006/relationships/image" Target="media/image419.emf"/><Relationship Id="rId655" Type="http://schemas.openxmlformats.org/officeDocument/2006/relationships/image" Target="media/image461.emf"/><Relationship Id="rId697" Type="http://schemas.openxmlformats.org/officeDocument/2006/relationships/image" Target="media/image503.emf"/><Relationship Id="rId252" Type="http://schemas.openxmlformats.org/officeDocument/2006/relationships/oleObject" Target="embeddings/oleObject55.bin"/><Relationship Id="rId294" Type="http://schemas.openxmlformats.org/officeDocument/2006/relationships/image" Target="media/image196.wmf"/><Relationship Id="rId308" Type="http://schemas.openxmlformats.org/officeDocument/2006/relationships/oleObject" Target="embeddings/oleObject85.bin"/><Relationship Id="rId515" Type="http://schemas.openxmlformats.org/officeDocument/2006/relationships/image" Target="media/image344.png"/><Relationship Id="rId722" Type="http://schemas.openxmlformats.org/officeDocument/2006/relationships/image" Target="media/image523.emf"/><Relationship Id="rId47" Type="http://schemas.openxmlformats.org/officeDocument/2006/relationships/image" Target="media/image25.wmf"/><Relationship Id="rId89" Type="http://schemas.openxmlformats.org/officeDocument/2006/relationships/oleObject" Target="embeddings/Microsoft_Visio_2003-2010_Drawing5.vsd"/><Relationship Id="rId112" Type="http://schemas.openxmlformats.org/officeDocument/2006/relationships/oleObject" Target="embeddings/Microsoft_Visio_2003-2010_Drawing6.vsd"/><Relationship Id="rId154" Type="http://schemas.openxmlformats.org/officeDocument/2006/relationships/image" Target="media/image118.jpeg"/><Relationship Id="rId361" Type="http://schemas.openxmlformats.org/officeDocument/2006/relationships/oleObject" Target="embeddings/oleObject113.bin"/><Relationship Id="rId557" Type="http://schemas.openxmlformats.org/officeDocument/2006/relationships/image" Target="media/image385.png"/><Relationship Id="rId599" Type="http://schemas.openxmlformats.org/officeDocument/2006/relationships/image" Target="media/image410.emf"/><Relationship Id="rId764" Type="http://schemas.openxmlformats.org/officeDocument/2006/relationships/image" Target="media/image551.emf"/><Relationship Id="rId196" Type="http://schemas.openxmlformats.org/officeDocument/2006/relationships/oleObject" Target="embeddings/oleObject19.bin"/><Relationship Id="rId417" Type="http://schemas.openxmlformats.org/officeDocument/2006/relationships/image" Target="media/image264.png"/><Relationship Id="rId459" Type="http://schemas.openxmlformats.org/officeDocument/2006/relationships/image" Target="media/image299.emf"/><Relationship Id="rId624" Type="http://schemas.openxmlformats.org/officeDocument/2006/relationships/image" Target="media/image430.jpeg"/><Relationship Id="rId666" Type="http://schemas.openxmlformats.org/officeDocument/2006/relationships/image" Target="media/image472.emf"/><Relationship Id="rId16" Type="http://schemas.openxmlformats.org/officeDocument/2006/relationships/image" Target="media/image5.wmf"/><Relationship Id="rId221" Type="http://schemas.openxmlformats.org/officeDocument/2006/relationships/oleObject" Target="embeddings/oleObject36.bin"/><Relationship Id="rId263" Type="http://schemas.openxmlformats.org/officeDocument/2006/relationships/image" Target="media/image182.wmf"/><Relationship Id="rId319" Type="http://schemas.openxmlformats.org/officeDocument/2006/relationships/image" Target="media/image207.wmf"/><Relationship Id="rId470" Type="http://schemas.openxmlformats.org/officeDocument/2006/relationships/image" Target="media/image310.emf"/><Relationship Id="rId526" Type="http://schemas.openxmlformats.org/officeDocument/2006/relationships/image" Target="media/image354.png"/><Relationship Id="rId58" Type="http://schemas.openxmlformats.org/officeDocument/2006/relationships/image" Target="media/image36.emf"/><Relationship Id="rId123" Type="http://schemas.openxmlformats.org/officeDocument/2006/relationships/image" Target="media/image92.png"/><Relationship Id="rId330" Type="http://schemas.openxmlformats.org/officeDocument/2006/relationships/oleObject" Target="embeddings/oleObject97.bin"/><Relationship Id="rId568" Type="http://schemas.openxmlformats.org/officeDocument/2006/relationships/oleObject" Target="embeddings/oleObject151.bin"/><Relationship Id="rId733" Type="http://schemas.openxmlformats.org/officeDocument/2006/relationships/image" Target="media/image528.emf"/><Relationship Id="rId775" Type="http://schemas.openxmlformats.org/officeDocument/2006/relationships/image" Target="media/image562.emf"/><Relationship Id="rId165" Type="http://schemas.openxmlformats.org/officeDocument/2006/relationships/image" Target="media/image129.jpeg"/><Relationship Id="rId372" Type="http://schemas.openxmlformats.org/officeDocument/2006/relationships/image" Target="media/image236.png"/><Relationship Id="rId428" Type="http://schemas.openxmlformats.org/officeDocument/2006/relationships/oleObject" Target="embeddings/oleObject136.bin"/><Relationship Id="rId635" Type="http://schemas.openxmlformats.org/officeDocument/2006/relationships/image" Target="media/image441.jpeg"/><Relationship Id="rId677" Type="http://schemas.openxmlformats.org/officeDocument/2006/relationships/image" Target="media/image483.emf"/><Relationship Id="rId800" Type="http://schemas.openxmlformats.org/officeDocument/2006/relationships/image" Target="media/image587.emf"/><Relationship Id="rId232" Type="http://schemas.openxmlformats.org/officeDocument/2006/relationships/image" Target="media/image167.emf"/><Relationship Id="rId274" Type="http://schemas.openxmlformats.org/officeDocument/2006/relationships/oleObject" Target="embeddings/oleObject68.bin"/><Relationship Id="rId481" Type="http://schemas.openxmlformats.org/officeDocument/2006/relationships/image" Target="media/image321.png"/><Relationship Id="rId702" Type="http://schemas.openxmlformats.org/officeDocument/2006/relationships/image" Target="media/image508.emf"/><Relationship Id="rId27" Type="http://schemas.openxmlformats.org/officeDocument/2006/relationships/oleObject" Target="embeddings/Microsoft_Visio_2003-2010_Drawing1.vsd"/><Relationship Id="rId69" Type="http://schemas.openxmlformats.org/officeDocument/2006/relationships/oleObject" Target="embeddings/oleObject10.bin"/><Relationship Id="rId134" Type="http://schemas.openxmlformats.org/officeDocument/2006/relationships/image" Target="media/image98.emf"/><Relationship Id="rId537" Type="http://schemas.openxmlformats.org/officeDocument/2006/relationships/image" Target="media/image365.png"/><Relationship Id="rId579" Type="http://schemas.openxmlformats.org/officeDocument/2006/relationships/oleObject" Target="embeddings/Microsoft_Visio_2003-2010_Drawing10.vsd"/><Relationship Id="rId744" Type="http://schemas.openxmlformats.org/officeDocument/2006/relationships/oleObject" Target="embeddings/Microsoft_Visio_2003-2010_Drawing21.vsd"/><Relationship Id="rId786" Type="http://schemas.openxmlformats.org/officeDocument/2006/relationships/image" Target="media/image573.emf"/><Relationship Id="rId80" Type="http://schemas.openxmlformats.org/officeDocument/2006/relationships/image" Target="media/image53.emf"/><Relationship Id="rId176" Type="http://schemas.openxmlformats.org/officeDocument/2006/relationships/image" Target="media/image140.jpeg"/><Relationship Id="rId341" Type="http://schemas.openxmlformats.org/officeDocument/2006/relationships/image" Target="media/image218.wmf"/><Relationship Id="rId383" Type="http://schemas.openxmlformats.org/officeDocument/2006/relationships/image" Target="media/image244.emf"/><Relationship Id="rId439" Type="http://schemas.openxmlformats.org/officeDocument/2006/relationships/image" Target="media/image279.png"/><Relationship Id="rId590" Type="http://schemas.openxmlformats.org/officeDocument/2006/relationships/image" Target="media/image405.wmf"/><Relationship Id="rId604" Type="http://schemas.openxmlformats.org/officeDocument/2006/relationships/oleObject" Target="embeddings/Microsoft_Visio_2003-2010_Drawing16.vsd"/><Relationship Id="rId646" Type="http://schemas.openxmlformats.org/officeDocument/2006/relationships/image" Target="media/image452.emf"/><Relationship Id="rId811" Type="http://schemas.openxmlformats.org/officeDocument/2006/relationships/image" Target="media/image598.emf"/><Relationship Id="rId201" Type="http://schemas.openxmlformats.org/officeDocument/2006/relationships/oleObject" Target="embeddings/oleObject22.bin"/><Relationship Id="rId243" Type="http://schemas.openxmlformats.org/officeDocument/2006/relationships/image" Target="media/image171.wmf"/><Relationship Id="rId285" Type="http://schemas.openxmlformats.org/officeDocument/2006/relationships/oleObject" Target="embeddings/oleObject74.bin"/><Relationship Id="rId450" Type="http://schemas.openxmlformats.org/officeDocument/2006/relationships/image" Target="media/image290.emf"/><Relationship Id="rId506" Type="http://schemas.openxmlformats.org/officeDocument/2006/relationships/image" Target="media/image339.png"/><Relationship Id="rId688" Type="http://schemas.openxmlformats.org/officeDocument/2006/relationships/image" Target="media/image494.emf"/><Relationship Id="rId38" Type="http://schemas.openxmlformats.org/officeDocument/2006/relationships/image" Target="media/image18.emf"/><Relationship Id="rId103" Type="http://schemas.openxmlformats.org/officeDocument/2006/relationships/image" Target="media/image73.emf"/><Relationship Id="rId310" Type="http://schemas.openxmlformats.org/officeDocument/2006/relationships/oleObject" Target="embeddings/oleObject86.bin"/><Relationship Id="rId492" Type="http://schemas.openxmlformats.org/officeDocument/2006/relationships/image" Target="media/image330.wmf"/><Relationship Id="rId548" Type="http://schemas.openxmlformats.org/officeDocument/2006/relationships/image" Target="media/image376.png"/><Relationship Id="rId713" Type="http://schemas.openxmlformats.org/officeDocument/2006/relationships/image" Target="media/image517.wmf"/><Relationship Id="rId755" Type="http://schemas.openxmlformats.org/officeDocument/2006/relationships/image" Target="media/image543.emf"/><Relationship Id="rId797" Type="http://schemas.openxmlformats.org/officeDocument/2006/relationships/image" Target="media/image584.emf"/><Relationship Id="rId91" Type="http://schemas.openxmlformats.org/officeDocument/2006/relationships/image" Target="media/image61.emf"/><Relationship Id="rId145" Type="http://schemas.openxmlformats.org/officeDocument/2006/relationships/image" Target="media/image109.jpeg"/><Relationship Id="rId187" Type="http://schemas.openxmlformats.org/officeDocument/2006/relationships/image" Target="media/image151.jpeg"/><Relationship Id="rId352" Type="http://schemas.openxmlformats.org/officeDocument/2006/relationships/oleObject" Target="embeddings/oleObject108.bin"/><Relationship Id="rId394" Type="http://schemas.openxmlformats.org/officeDocument/2006/relationships/oleObject" Target="embeddings/oleObject123.bin"/><Relationship Id="rId408" Type="http://schemas.openxmlformats.org/officeDocument/2006/relationships/image" Target="media/image255.png"/><Relationship Id="rId615" Type="http://schemas.openxmlformats.org/officeDocument/2006/relationships/image" Target="media/image421.emf"/><Relationship Id="rId212" Type="http://schemas.openxmlformats.org/officeDocument/2006/relationships/image" Target="media/image162.wmf"/><Relationship Id="rId254" Type="http://schemas.openxmlformats.org/officeDocument/2006/relationships/oleObject" Target="embeddings/oleObject56.bin"/><Relationship Id="rId657" Type="http://schemas.openxmlformats.org/officeDocument/2006/relationships/image" Target="media/image463.emf"/><Relationship Id="rId699" Type="http://schemas.openxmlformats.org/officeDocument/2006/relationships/image" Target="media/image505.emf"/><Relationship Id="rId49" Type="http://schemas.openxmlformats.org/officeDocument/2006/relationships/image" Target="media/image27.emf"/><Relationship Id="rId114" Type="http://schemas.openxmlformats.org/officeDocument/2006/relationships/image" Target="media/image83.png"/><Relationship Id="rId296" Type="http://schemas.openxmlformats.org/officeDocument/2006/relationships/image" Target="media/image197.wmf"/><Relationship Id="rId461" Type="http://schemas.openxmlformats.org/officeDocument/2006/relationships/image" Target="media/image301.emf"/><Relationship Id="rId517" Type="http://schemas.openxmlformats.org/officeDocument/2006/relationships/oleObject" Target="embeddings/oleObject150.bin"/><Relationship Id="rId559" Type="http://schemas.openxmlformats.org/officeDocument/2006/relationships/image" Target="media/image387.png"/><Relationship Id="rId724" Type="http://schemas.openxmlformats.org/officeDocument/2006/relationships/oleObject" Target="embeddings/oleObject165.bin"/><Relationship Id="rId766" Type="http://schemas.openxmlformats.org/officeDocument/2006/relationships/image" Target="media/image553.emf"/><Relationship Id="rId60" Type="http://schemas.openxmlformats.org/officeDocument/2006/relationships/image" Target="media/image38.wmf"/><Relationship Id="rId156" Type="http://schemas.openxmlformats.org/officeDocument/2006/relationships/image" Target="media/image120.jpeg"/><Relationship Id="rId198" Type="http://schemas.openxmlformats.org/officeDocument/2006/relationships/oleObject" Target="embeddings/oleObject20.bin"/><Relationship Id="rId321" Type="http://schemas.openxmlformats.org/officeDocument/2006/relationships/image" Target="media/image208.wmf"/><Relationship Id="rId363" Type="http://schemas.openxmlformats.org/officeDocument/2006/relationships/oleObject" Target="embeddings/oleObject114.bin"/><Relationship Id="rId419" Type="http://schemas.openxmlformats.org/officeDocument/2006/relationships/image" Target="media/image266.png"/><Relationship Id="rId570" Type="http://schemas.openxmlformats.org/officeDocument/2006/relationships/oleObject" Target="embeddings/oleObject152.bin"/><Relationship Id="rId626" Type="http://schemas.openxmlformats.org/officeDocument/2006/relationships/image" Target="media/image432.jpeg"/><Relationship Id="rId223" Type="http://schemas.openxmlformats.org/officeDocument/2006/relationships/image" Target="media/image165.png"/><Relationship Id="rId430" Type="http://schemas.openxmlformats.org/officeDocument/2006/relationships/image" Target="media/image273.png"/><Relationship Id="rId668" Type="http://schemas.openxmlformats.org/officeDocument/2006/relationships/image" Target="media/image474.emf"/><Relationship Id="rId18" Type="http://schemas.openxmlformats.org/officeDocument/2006/relationships/image" Target="media/image6.wmf"/><Relationship Id="rId265" Type="http://schemas.openxmlformats.org/officeDocument/2006/relationships/oleObject" Target="embeddings/oleObject62.bin"/><Relationship Id="rId472" Type="http://schemas.openxmlformats.org/officeDocument/2006/relationships/image" Target="media/image312.emf"/><Relationship Id="rId528" Type="http://schemas.openxmlformats.org/officeDocument/2006/relationships/image" Target="media/image356.png"/><Relationship Id="rId735" Type="http://schemas.openxmlformats.org/officeDocument/2006/relationships/image" Target="media/image530.emf"/><Relationship Id="rId125" Type="http://schemas.openxmlformats.org/officeDocument/2006/relationships/image" Target="media/image94.emf"/><Relationship Id="rId167" Type="http://schemas.openxmlformats.org/officeDocument/2006/relationships/image" Target="media/image131.jpeg"/><Relationship Id="rId332" Type="http://schemas.openxmlformats.org/officeDocument/2006/relationships/oleObject" Target="embeddings/oleObject98.bin"/><Relationship Id="rId374" Type="http://schemas.openxmlformats.org/officeDocument/2006/relationships/oleObject" Target="embeddings/oleObject117.bin"/><Relationship Id="rId581" Type="http://schemas.openxmlformats.org/officeDocument/2006/relationships/oleObject" Target="embeddings/Microsoft_Visio_2003-2010_Drawing11.vsd"/><Relationship Id="rId777" Type="http://schemas.openxmlformats.org/officeDocument/2006/relationships/image" Target="media/image564.emf"/><Relationship Id="rId71" Type="http://schemas.openxmlformats.org/officeDocument/2006/relationships/oleObject" Target="embeddings/oleObject11.bin"/><Relationship Id="rId234" Type="http://schemas.openxmlformats.org/officeDocument/2006/relationships/image" Target="media/image168.wmf"/><Relationship Id="rId637" Type="http://schemas.openxmlformats.org/officeDocument/2006/relationships/image" Target="media/image443.jpeg"/><Relationship Id="rId679" Type="http://schemas.openxmlformats.org/officeDocument/2006/relationships/image" Target="media/image485.emf"/><Relationship Id="rId802" Type="http://schemas.openxmlformats.org/officeDocument/2006/relationships/image" Target="media/image589.emf"/><Relationship Id="rId2" Type="http://schemas.openxmlformats.org/officeDocument/2006/relationships/customXml" Target="../customXml/item1.xml"/><Relationship Id="rId29" Type="http://schemas.openxmlformats.org/officeDocument/2006/relationships/image" Target="media/image12.emf"/><Relationship Id="rId276" Type="http://schemas.openxmlformats.org/officeDocument/2006/relationships/oleObject" Target="embeddings/oleObject69.bin"/><Relationship Id="rId441" Type="http://schemas.openxmlformats.org/officeDocument/2006/relationships/image" Target="media/image281.png"/><Relationship Id="rId483" Type="http://schemas.openxmlformats.org/officeDocument/2006/relationships/image" Target="media/image323.png"/><Relationship Id="rId539" Type="http://schemas.openxmlformats.org/officeDocument/2006/relationships/image" Target="media/image367.png"/><Relationship Id="rId690" Type="http://schemas.openxmlformats.org/officeDocument/2006/relationships/image" Target="media/image496.emf"/><Relationship Id="rId704" Type="http://schemas.openxmlformats.org/officeDocument/2006/relationships/image" Target="media/image510.emf"/><Relationship Id="rId746" Type="http://schemas.openxmlformats.org/officeDocument/2006/relationships/oleObject" Target="embeddings/Microsoft_Visio_2003-2010_Drawing22.vsd"/><Relationship Id="rId40" Type="http://schemas.openxmlformats.org/officeDocument/2006/relationships/image" Target="media/image19.emf"/><Relationship Id="rId136" Type="http://schemas.openxmlformats.org/officeDocument/2006/relationships/image" Target="media/image100.emf"/><Relationship Id="rId178" Type="http://schemas.openxmlformats.org/officeDocument/2006/relationships/image" Target="media/image142.jpeg"/><Relationship Id="rId301" Type="http://schemas.openxmlformats.org/officeDocument/2006/relationships/oleObject" Target="embeddings/oleObject81.bin"/><Relationship Id="rId343" Type="http://schemas.openxmlformats.org/officeDocument/2006/relationships/image" Target="media/image219.wmf"/><Relationship Id="rId550" Type="http://schemas.openxmlformats.org/officeDocument/2006/relationships/image" Target="media/image378.png"/><Relationship Id="rId788" Type="http://schemas.openxmlformats.org/officeDocument/2006/relationships/image" Target="media/image575.emf"/><Relationship Id="rId82" Type="http://schemas.openxmlformats.org/officeDocument/2006/relationships/image" Target="media/image54.emf"/><Relationship Id="rId203" Type="http://schemas.openxmlformats.org/officeDocument/2006/relationships/image" Target="media/image159.wmf"/><Relationship Id="rId385" Type="http://schemas.openxmlformats.org/officeDocument/2006/relationships/image" Target="media/image246.emf"/><Relationship Id="rId592" Type="http://schemas.openxmlformats.org/officeDocument/2006/relationships/image" Target="media/image406.wmf"/><Relationship Id="rId606" Type="http://schemas.openxmlformats.org/officeDocument/2006/relationships/oleObject" Target="embeddings/Microsoft_Visio_2003-2010_Drawing17.vsd"/><Relationship Id="rId648" Type="http://schemas.openxmlformats.org/officeDocument/2006/relationships/image" Target="media/image454.emf"/><Relationship Id="rId813" Type="http://schemas.openxmlformats.org/officeDocument/2006/relationships/header" Target="header2.xml"/><Relationship Id="rId245" Type="http://schemas.openxmlformats.org/officeDocument/2006/relationships/image" Target="media/image172.png"/><Relationship Id="rId287" Type="http://schemas.openxmlformats.org/officeDocument/2006/relationships/image" Target="media/image192.wmf"/><Relationship Id="rId410" Type="http://schemas.openxmlformats.org/officeDocument/2006/relationships/image" Target="media/image257.png"/><Relationship Id="rId452" Type="http://schemas.openxmlformats.org/officeDocument/2006/relationships/image" Target="media/image292.emf"/><Relationship Id="rId494" Type="http://schemas.openxmlformats.org/officeDocument/2006/relationships/image" Target="media/image331.png"/><Relationship Id="rId508" Type="http://schemas.openxmlformats.org/officeDocument/2006/relationships/oleObject" Target="embeddings/oleObject147.bin"/><Relationship Id="rId715" Type="http://schemas.openxmlformats.org/officeDocument/2006/relationships/image" Target="media/image518.wmf"/><Relationship Id="rId105" Type="http://schemas.openxmlformats.org/officeDocument/2006/relationships/image" Target="media/image75.emf"/><Relationship Id="rId147" Type="http://schemas.openxmlformats.org/officeDocument/2006/relationships/image" Target="media/image111.jpeg"/><Relationship Id="rId312" Type="http://schemas.openxmlformats.org/officeDocument/2006/relationships/oleObject" Target="embeddings/oleObject88.bin"/><Relationship Id="rId354" Type="http://schemas.openxmlformats.org/officeDocument/2006/relationships/image" Target="media/image224.wmf"/><Relationship Id="rId757" Type="http://schemas.openxmlformats.org/officeDocument/2006/relationships/image" Target="media/image544.emf"/><Relationship Id="rId799" Type="http://schemas.openxmlformats.org/officeDocument/2006/relationships/image" Target="media/image586.emf"/><Relationship Id="rId51" Type="http://schemas.openxmlformats.org/officeDocument/2006/relationships/image" Target="media/image29.emf"/><Relationship Id="rId93" Type="http://schemas.openxmlformats.org/officeDocument/2006/relationships/image" Target="media/image63.emf"/><Relationship Id="rId189" Type="http://schemas.openxmlformats.org/officeDocument/2006/relationships/image" Target="media/image153.emf"/><Relationship Id="rId396" Type="http://schemas.openxmlformats.org/officeDocument/2006/relationships/image" Target="media/image251.png"/><Relationship Id="rId561" Type="http://schemas.openxmlformats.org/officeDocument/2006/relationships/image" Target="media/image389.png"/><Relationship Id="rId617" Type="http://schemas.openxmlformats.org/officeDocument/2006/relationships/image" Target="media/image423.emf"/><Relationship Id="rId659" Type="http://schemas.openxmlformats.org/officeDocument/2006/relationships/image" Target="media/image465.emf"/><Relationship Id="rId214" Type="http://schemas.openxmlformats.org/officeDocument/2006/relationships/oleObject" Target="embeddings/oleObject31.bin"/><Relationship Id="rId256" Type="http://schemas.openxmlformats.org/officeDocument/2006/relationships/image" Target="media/image178.png"/><Relationship Id="rId298" Type="http://schemas.openxmlformats.org/officeDocument/2006/relationships/image" Target="media/image198.wmf"/><Relationship Id="rId421" Type="http://schemas.openxmlformats.org/officeDocument/2006/relationships/image" Target="media/image268.png"/><Relationship Id="rId463" Type="http://schemas.openxmlformats.org/officeDocument/2006/relationships/image" Target="media/image303.emf"/><Relationship Id="rId519" Type="http://schemas.openxmlformats.org/officeDocument/2006/relationships/image" Target="media/image347.png"/><Relationship Id="rId670" Type="http://schemas.openxmlformats.org/officeDocument/2006/relationships/image" Target="media/image476.emf"/><Relationship Id="rId116" Type="http://schemas.openxmlformats.org/officeDocument/2006/relationships/image" Target="media/image85.png"/><Relationship Id="rId158" Type="http://schemas.openxmlformats.org/officeDocument/2006/relationships/image" Target="media/image122.jpeg"/><Relationship Id="rId323" Type="http://schemas.openxmlformats.org/officeDocument/2006/relationships/image" Target="media/image209.wmf"/><Relationship Id="rId530" Type="http://schemas.openxmlformats.org/officeDocument/2006/relationships/image" Target="media/image358.png"/><Relationship Id="rId726" Type="http://schemas.openxmlformats.org/officeDocument/2006/relationships/oleObject" Target="embeddings/oleObject166.bin"/><Relationship Id="rId768" Type="http://schemas.openxmlformats.org/officeDocument/2006/relationships/image" Target="media/image555.emf"/><Relationship Id="rId20" Type="http://schemas.openxmlformats.org/officeDocument/2006/relationships/image" Target="media/image7.wmf"/><Relationship Id="rId62" Type="http://schemas.openxmlformats.org/officeDocument/2006/relationships/image" Target="media/image40.wmf"/><Relationship Id="rId365" Type="http://schemas.openxmlformats.org/officeDocument/2006/relationships/oleObject" Target="embeddings/oleObject115.bin"/><Relationship Id="rId572" Type="http://schemas.openxmlformats.org/officeDocument/2006/relationships/oleObject" Target="embeddings/oleObject153.bin"/><Relationship Id="rId628" Type="http://schemas.openxmlformats.org/officeDocument/2006/relationships/image" Target="media/image434.jpeg"/><Relationship Id="rId225" Type="http://schemas.openxmlformats.org/officeDocument/2006/relationships/oleObject" Target="embeddings/oleObject39.bin"/><Relationship Id="rId267" Type="http://schemas.openxmlformats.org/officeDocument/2006/relationships/oleObject" Target="embeddings/oleObject64.bin"/><Relationship Id="rId432" Type="http://schemas.openxmlformats.org/officeDocument/2006/relationships/oleObject" Target="embeddings/oleObject137.bin"/><Relationship Id="rId474" Type="http://schemas.openxmlformats.org/officeDocument/2006/relationships/image" Target="media/image314.emf"/><Relationship Id="rId127" Type="http://schemas.openxmlformats.org/officeDocument/2006/relationships/chart" Target="charts/chart2.xml"/><Relationship Id="rId681" Type="http://schemas.openxmlformats.org/officeDocument/2006/relationships/image" Target="media/image487.emf"/><Relationship Id="rId737" Type="http://schemas.openxmlformats.org/officeDocument/2006/relationships/image" Target="media/image532.emf"/><Relationship Id="rId779" Type="http://schemas.openxmlformats.org/officeDocument/2006/relationships/image" Target="media/image566.emf"/><Relationship Id="rId31" Type="http://schemas.openxmlformats.org/officeDocument/2006/relationships/image" Target="media/image14.emf"/><Relationship Id="rId73" Type="http://schemas.openxmlformats.org/officeDocument/2006/relationships/oleObject" Target="embeddings/oleObject12.bin"/><Relationship Id="rId169" Type="http://schemas.openxmlformats.org/officeDocument/2006/relationships/image" Target="media/image133.jpeg"/><Relationship Id="rId334" Type="http://schemas.openxmlformats.org/officeDocument/2006/relationships/oleObject" Target="embeddings/oleObject99.bin"/><Relationship Id="rId376" Type="http://schemas.openxmlformats.org/officeDocument/2006/relationships/image" Target="media/image237.png"/><Relationship Id="rId541" Type="http://schemas.openxmlformats.org/officeDocument/2006/relationships/image" Target="media/image369.png"/><Relationship Id="rId583" Type="http://schemas.openxmlformats.org/officeDocument/2006/relationships/oleObject" Target="embeddings/Microsoft_Visio_2003-2010_Drawing12.vsd"/><Relationship Id="rId639" Type="http://schemas.openxmlformats.org/officeDocument/2006/relationships/image" Target="media/image445.jpeg"/><Relationship Id="rId790" Type="http://schemas.openxmlformats.org/officeDocument/2006/relationships/image" Target="media/image577.emf"/><Relationship Id="rId804" Type="http://schemas.openxmlformats.org/officeDocument/2006/relationships/image" Target="media/image591.emf"/><Relationship Id="rId4" Type="http://schemas.openxmlformats.org/officeDocument/2006/relationships/styles" Target="styles.xml"/><Relationship Id="rId180" Type="http://schemas.openxmlformats.org/officeDocument/2006/relationships/image" Target="media/image144.jpeg"/><Relationship Id="rId236" Type="http://schemas.openxmlformats.org/officeDocument/2006/relationships/oleObject" Target="embeddings/oleObject47.bin"/><Relationship Id="rId278" Type="http://schemas.openxmlformats.org/officeDocument/2006/relationships/oleObject" Target="embeddings/oleObject70.bin"/><Relationship Id="rId401" Type="http://schemas.openxmlformats.org/officeDocument/2006/relationships/image" Target="media/image252.png"/><Relationship Id="rId443" Type="http://schemas.openxmlformats.org/officeDocument/2006/relationships/image" Target="media/image283.png"/><Relationship Id="rId650" Type="http://schemas.openxmlformats.org/officeDocument/2006/relationships/image" Target="media/image456.emf"/><Relationship Id="rId303" Type="http://schemas.openxmlformats.org/officeDocument/2006/relationships/oleObject" Target="embeddings/oleObject82.bin"/><Relationship Id="rId485" Type="http://schemas.openxmlformats.org/officeDocument/2006/relationships/image" Target="media/image325.png"/><Relationship Id="rId692" Type="http://schemas.openxmlformats.org/officeDocument/2006/relationships/image" Target="media/image498.emf"/><Relationship Id="rId706" Type="http://schemas.openxmlformats.org/officeDocument/2006/relationships/image" Target="media/image512.emf"/><Relationship Id="rId748" Type="http://schemas.openxmlformats.org/officeDocument/2006/relationships/oleObject" Target="embeddings/Microsoft_Visio_2003-2010_Drawing23.vsd"/><Relationship Id="rId42" Type="http://schemas.openxmlformats.org/officeDocument/2006/relationships/image" Target="media/image21.wmf"/><Relationship Id="rId84" Type="http://schemas.openxmlformats.org/officeDocument/2006/relationships/image" Target="media/image56.emf"/><Relationship Id="rId138" Type="http://schemas.openxmlformats.org/officeDocument/2006/relationships/image" Target="media/image102.jpeg"/><Relationship Id="rId345" Type="http://schemas.openxmlformats.org/officeDocument/2006/relationships/image" Target="media/image220.wmf"/><Relationship Id="rId387" Type="http://schemas.openxmlformats.org/officeDocument/2006/relationships/image" Target="media/image248.emf"/><Relationship Id="rId510" Type="http://schemas.openxmlformats.org/officeDocument/2006/relationships/image" Target="media/image341.png"/><Relationship Id="rId552" Type="http://schemas.openxmlformats.org/officeDocument/2006/relationships/image" Target="media/image380.png"/><Relationship Id="rId594" Type="http://schemas.openxmlformats.org/officeDocument/2006/relationships/image" Target="media/image407.wmf"/><Relationship Id="rId608" Type="http://schemas.openxmlformats.org/officeDocument/2006/relationships/oleObject" Target="embeddings/Microsoft_Visio_2003-2010_Drawing18.vsd"/><Relationship Id="rId815" Type="http://schemas.openxmlformats.org/officeDocument/2006/relationships/image" Target="media/image601.png"/><Relationship Id="rId191" Type="http://schemas.openxmlformats.org/officeDocument/2006/relationships/oleObject" Target="embeddings/oleObject16.bin"/><Relationship Id="rId205" Type="http://schemas.openxmlformats.org/officeDocument/2006/relationships/oleObject" Target="embeddings/oleObject25.bin"/><Relationship Id="rId247" Type="http://schemas.openxmlformats.org/officeDocument/2006/relationships/oleObject" Target="embeddings/oleObject53.bin"/><Relationship Id="rId412" Type="http://schemas.openxmlformats.org/officeDocument/2006/relationships/image" Target="media/image259.png"/><Relationship Id="rId107" Type="http://schemas.openxmlformats.org/officeDocument/2006/relationships/image" Target="media/image77.emf"/><Relationship Id="rId289" Type="http://schemas.openxmlformats.org/officeDocument/2006/relationships/image" Target="media/image194.wmf"/><Relationship Id="rId454" Type="http://schemas.openxmlformats.org/officeDocument/2006/relationships/image" Target="media/image294.emf"/><Relationship Id="rId496" Type="http://schemas.openxmlformats.org/officeDocument/2006/relationships/image" Target="media/image333.png"/><Relationship Id="rId661" Type="http://schemas.openxmlformats.org/officeDocument/2006/relationships/image" Target="media/image467.emf"/><Relationship Id="rId717" Type="http://schemas.openxmlformats.org/officeDocument/2006/relationships/image" Target="media/image519.wmf"/><Relationship Id="rId759" Type="http://schemas.openxmlformats.org/officeDocument/2006/relationships/image" Target="media/image546.emf"/><Relationship Id="rId11" Type="http://schemas.openxmlformats.org/officeDocument/2006/relationships/image" Target="media/image2.jpeg"/><Relationship Id="rId53" Type="http://schemas.openxmlformats.org/officeDocument/2006/relationships/image" Target="media/image31.emf"/><Relationship Id="rId149" Type="http://schemas.openxmlformats.org/officeDocument/2006/relationships/image" Target="media/image113.jpeg"/><Relationship Id="rId314" Type="http://schemas.openxmlformats.org/officeDocument/2006/relationships/oleObject" Target="embeddings/oleObject89.bin"/><Relationship Id="rId356" Type="http://schemas.openxmlformats.org/officeDocument/2006/relationships/image" Target="media/image225.wmf"/><Relationship Id="rId398" Type="http://schemas.openxmlformats.org/officeDocument/2006/relationships/oleObject" Target="embeddings/oleObject126.bin"/><Relationship Id="rId521" Type="http://schemas.openxmlformats.org/officeDocument/2006/relationships/image" Target="media/image349.png"/><Relationship Id="rId563" Type="http://schemas.openxmlformats.org/officeDocument/2006/relationships/image" Target="media/image391.png"/><Relationship Id="rId619" Type="http://schemas.openxmlformats.org/officeDocument/2006/relationships/image" Target="media/image425.emf"/><Relationship Id="rId770" Type="http://schemas.openxmlformats.org/officeDocument/2006/relationships/image" Target="media/image557.emf"/><Relationship Id="rId95" Type="http://schemas.openxmlformats.org/officeDocument/2006/relationships/image" Target="media/image65.emf"/><Relationship Id="rId160" Type="http://schemas.openxmlformats.org/officeDocument/2006/relationships/image" Target="media/image124.jpeg"/><Relationship Id="rId216" Type="http://schemas.openxmlformats.org/officeDocument/2006/relationships/image" Target="media/image163.wmf"/><Relationship Id="rId423" Type="http://schemas.openxmlformats.org/officeDocument/2006/relationships/oleObject" Target="embeddings/oleObject134.bin"/><Relationship Id="rId258" Type="http://schemas.openxmlformats.org/officeDocument/2006/relationships/oleObject" Target="embeddings/oleObject58.bin"/><Relationship Id="rId465" Type="http://schemas.openxmlformats.org/officeDocument/2006/relationships/image" Target="media/image305.emf"/><Relationship Id="rId630" Type="http://schemas.openxmlformats.org/officeDocument/2006/relationships/image" Target="media/image436.jpeg"/><Relationship Id="rId672" Type="http://schemas.openxmlformats.org/officeDocument/2006/relationships/image" Target="media/image478.emf"/><Relationship Id="rId728" Type="http://schemas.openxmlformats.org/officeDocument/2006/relationships/oleObject" Target="embeddings/oleObject167.bin"/><Relationship Id="rId22" Type="http://schemas.openxmlformats.org/officeDocument/2006/relationships/image" Target="media/image8.wmf"/><Relationship Id="rId64" Type="http://schemas.openxmlformats.org/officeDocument/2006/relationships/image" Target="media/image42.emf"/><Relationship Id="rId118" Type="http://schemas.openxmlformats.org/officeDocument/2006/relationships/image" Target="media/image87.png"/><Relationship Id="rId325" Type="http://schemas.openxmlformats.org/officeDocument/2006/relationships/image" Target="media/image210.wmf"/><Relationship Id="rId367" Type="http://schemas.openxmlformats.org/officeDocument/2006/relationships/image" Target="media/image231.png"/><Relationship Id="rId532" Type="http://schemas.openxmlformats.org/officeDocument/2006/relationships/image" Target="media/image360.png"/><Relationship Id="rId574" Type="http://schemas.openxmlformats.org/officeDocument/2006/relationships/header" Target="header1.xml"/><Relationship Id="rId171" Type="http://schemas.openxmlformats.org/officeDocument/2006/relationships/image" Target="media/image135.jpeg"/><Relationship Id="rId227" Type="http://schemas.openxmlformats.org/officeDocument/2006/relationships/oleObject" Target="embeddings/oleObject40.bin"/><Relationship Id="rId781" Type="http://schemas.openxmlformats.org/officeDocument/2006/relationships/image" Target="media/image568.emf"/><Relationship Id="rId269" Type="http://schemas.openxmlformats.org/officeDocument/2006/relationships/oleObject" Target="embeddings/oleObject65.bin"/><Relationship Id="rId434" Type="http://schemas.openxmlformats.org/officeDocument/2006/relationships/oleObject" Target="embeddings/oleObject138.bin"/><Relationship Id="rId476" Type="http://schemas.openxmlformats.org/officeDocument/2006/relationships/image" Target="media/image316.emf"/><Relationship Id="rId641" Type="http://schemas.openxmlformats.org/officeDocument/2006/relationships/image" Target="media/image447.emf"/><Relationship Id="rId683" Type="http://schemas.openxmlformats.org/officeDocument/2006/relationships/image" Target="media/image489.emf"/><Relationship Id="rId739" Type="http://schemas.openxmlformats.org/officeDocument/2006/relationships/image" Target="media/image534.emf"/><Relationship Id="rId33" Type="http://schemas.openxmlformats.org/officeDocument/2006/relationships/oleObject" Target="embeddings/Microsoft_Visio_2003-2010_Drawing2.vsd"/><Relationship Id="rId129" Type="http://schemas.openxmlformats.org/officeDocument/2006/relationships/chart" Target="charts/chart4.xml"/><Relationship Id="rId280" Type="http://schemas.openxmlformats.org/officeDocument/2006/relationships/image" Target="media/image188.wmf"/><Relationship Id="rId336" Type="http://schemas.openxmlformats.org/officeDocument/2006/relationships/oleObject" Target="embeddings/oleObject100.bin"/><Relationship Id="rId501" Type="http://schemas.openxmlformats.org/officeDocument/2006/relationships/image" Target="media/image336.png"/><Relationship Id="rId543" Type="http://schemas.openxmlformats.org/officeDocument/2006/relationships/image" Target="media/image371.png"/><Relationship Id="rId75" Type="http://schemas.openxmlformats.org/officeDocument/2006/relationships/oleObject" Target="embeddings/oleObject13.bin"/><Relationship Id="rId140" Type="http://schemas.openxmlformats.org/officeDocument/2006/relationships/image" Target="media/image104.jpeg"/><Relationship Id="rId182" Type="http://schemas.openxmlformats.org/officeDocument/2006/relationships/image" Target="media/image146.jpeg"/><Relationship Id="rId378" Type="http://schemas.openxmlformats.org/officeDocument/2006/relationships/image" Target="media/image239.png"/><Relationship Id="rId403" Type="http://schemas.openxmlformats.org/officeDocument/2006/relationships/oleObject" Target="embeddings/oleObject130.bin"/><Relationship Id="rId585" Type="http://schemas.openxmlformats.org/officeDocument/2006/relationships/oleObject" Target="embeddings/oleObject155.bin"/><Relationship Id="rId750" Type="http://schemas.openxmlformats.org/officeDocument/2006/relationships/oleObject" Target="embeddings/Microsoft_Visio_2003-2010_Drawing24.vsd"/><Relationship Id="rId792" Type="http://schemas.openxmlformats.org/officeDocument/2006/relationships/image" Target="media/image579.emf"/><Relationship Id="rId806" Type="http://schemas.openxmlformats.org/officeDocument/2006/relationships/image" Target="media/image593.emf"/><Relationship Id="rId6" Type="http://schemas.openxmlformats.org/officeDocument/2006/relationships/webSettings" Target="webSettings.xml"/><Relationship Id="rId238" Type="http://schemas.openxmlformats.org/officeDocument/2006/relationships/oleObject" Target="embeddings/oleObject49.bin"/><Relationship Id="rId445" Type="http://schemas.openxmlformats.org/officeDocument/2006/relationships/image" Target="media/image285.png"/><Relationship Id="rId487" Type="http://schemas.openxmlformats.org/officeDocument/2006/relationships/image" Target="media/image327.emf"/><Relationship Id="rId610" Type="http://schemas.openxmlformats.org/officeDocument/2006/relationships/image" Target="media/image416.emf"/><Relationship Id="rId652" Type="http://schemas.openxmlformats.org/officeDocument/2006/relationships/image" Target="media/image458.emf"/><Relationship Id="rId694" Type="http://schemas.openxmlformats.org/officeDocument/2006/relationships/image" Target="media/image500.emf"/><Relationship Id="rId708" Type="http://schemas.openxmlformats.org/officeDocument/2006/relationships/image" Target="media/image514.emf"/><Relationship Id="rId291" Type="http://schemas.openxmlformats.org/officeDocument/2006/relationships/oleObject" Target="embeddings/oleObject76.bin"/><Relationship Id="rId305" Type="http://schemas.openxmlformats.org/officeDocument/2006/relationships/oleObject" Target="embeddings/oleObject83.bin"/><Relationship Id="rId347" Type="http://schemas.openxmlformats.org/officeDocument/2006/relationships/image" Target="media/image221.wmf"/><Relationship Id="rId512" Type="http://schemas.openxmlformats.org/officeDocument/2006/relationships/oleObject" Target="embeddings/oleObject148.bin"/><Relationship Id="rId44" Type="http://schemas.openxmlformats.org/officeDocument/2006/relationships/oleObject" Target="embeddings/Microsoft_Word_97_-_2003_Document.doc"/><Relationship Id="rId86" Type="http://schemas.openxmlformats.org/officeDocument/2006/relationships/image" Target="media/image58.wmf"/><Relationship Id="rId151" Type="http://schemas.openxmlformats.org/officeDocument/2006/relationships/image" Target="media/image115.jpeg"/><Relationship Id="rId389" Type="http://schemas.openxmlformats.org/officeDocument/2006/relationships/image" Target="media/image249.wmf"/><Relationship Id="rId554" Type="http://schemas.openxmlformats.org/officeDocument/2006/relationships/image" Target="media/image382.png"/><Relationship Id="rId596" Type="http://schemas.openxmlformats.org/officeDocument/2006/relationships/image" Target="media/image408.emf"/><Relationship Id="rId761" Type="http://schemas.openxmlformats.org/officeDocument/2006/relationships/image" Target="media/image548.emf"/><Relationship Id="rId817" Type="http://schemas.openxmlformats.org/officeDocument/2006/relationships/theme" Target="theme/theme1.xml"/><Relationship Id="rId193" Type="http://schemas.openxmlformats.org/officeDocument/2006/relationships/image" Target="media/image155.wmf"/><Relationship Id="rId207" Type="http://schemas.openxmlformats.org/officeDocument/2006/relationships/image" Target="media/image160.png"/><Relationship Id="rId249" Type="http://schemas.openxmlformats.org/officeDocument/2006/relationships/image" Target="media/image175.wmf"/><Relationship Id="rId414" Type="http://schemas.openxmlformats.org/officeDocument/2006/relationships/image" Target="media/image261.png"/><Relationship Id="rId456" Type="http://schemas.openxmlformats.org/officeDocument/2006/relationships/image" Target="media/image296.emf"/><Relationship Id="rId498" Type="http://schemas.openxmlformats.org/officeDocument/2006/relationships/oleObject" Target="embeddings/oleObject143.bin"/><Relationship Id="rId621" Type="http://schemas.openxmlformats.org/officeDocument/2006/relationships/image" Target="media/image427.jpeg"/><Relationship Id="rId663" Type="http://schemas.openxmlformats.org/officeDocument/2006/relationships/image" Target="media/image469.emf"/><Relationship Id="rId13" Type="http://schemas.openxmlformats.org/officeDocument/2006/relationships/oleObject" Target="embeddings/oleObject2.bin"/><Relationship Id="rId109" Type="http://schemas.openxmlformats.org/officeDocument/2006/relationships/image" Target="media/image79.emf"/><Relationship Id="rId260" Type="http://schemas.openxmlformats.org/officeDocument/2006/relationships/oleObject" Target="embeddings/oleObject59.bin"/><Relationship Id="rId316" Type="http://schemas.openxmlformats.org/officeDocument/2006/relationships/oleObject" Target="embeddings/oleObject90.bin"/><Relationship Id="rId523" Type="http://schemas.openxmlformats.org/officeDocument/2006/relationships/image" Target="media/image351.png"/><Relationship Id="rId719" Type="http://schemas.openxmlformats.org/officeDocument/2006/relationships/image" Target="media/image520.emf"/><Relationship Id="rId55" Type="http://schemas.openxmlformats.org/officeDocument/2006/relationships/image" Target="media/image33.emf"/><Relationship Id="rId97" Type="http://schemas.openxmlformats.org/officeDocument/2006/relationships/image" Target="media/image67.emf"/><Relationship Id="rId120" Type="http://schemas.openxmlformats.org/officeDocument/2006/relationships/image" Target="media/image89.png"/><Relationship Id="rId358" Type="http://schemas.openxmlformats.org/officeDocument/2006/relationships/image" Target="media/image226.wmf"/><Relationship Id="rId565" Type="http://schemas.openxmlformats.org/officeDocument/2006/relationships/image" Target="media/image393.png"/><Relationship Id="rId730" Type="http://schemas.openxmlformats.org/officeDocument/2006/relationships/oleObject" Target="embeddings/oleObject169.bin"/><Relationship Id="rId772" Type="http://schemas.openxmlformats.org/officeDocument/2006/relationships/image" Target="media/image559.emf"/><Relationship Id="rId162" Type="http://schemas.openxmlformats.org/officeDocument/2006/relationships/image" Target="media/image126.jpeg"/><Relationship Id="rId218" Type="http://schemas.openxmlformats.org/officeDocument/2006/relationships/oleObject" Target="embeddings/oleObject34.bin"/><Relationship Id="rId425" Type="http://schemas.openxmlformats.org/officeDocument/2006/relationships/oleObject" Target="embeddings/oleObject135.bin"/><Relationship Id="rId467" Type="http://schemas.openxmlformats.org/officeDocument/2006/relationships/image" Target="media/image307.emf"/><Relationship Id="rId632" Type="http://schemas.openxmlformats.org/officeDocument/2006/relationships/image" Target="media/image438.jpeg"/><Relationship Id="rId271" Type="http://schemas.openxmlformats.org/officeDocument/2006/relationships/oleObject" Target="embeddings/oleObject66.bin"/><Relationship Id="rId674" Type="http://schemas.openxmlformats.org/officeDocument/2006/relationships/image" Target="media/image480.emf"/><Relationship Id="rId24" Type="http://schemas.openxmlformats.org/officeDocument/2006/relationships/image" Target="media/image9.emf"/><Relationship Id="rId66" Type="http://schemas.openxmlformats.org/officeDocument/2006/relationships/image" Target="media/image44.emf"/><Relationship Id="rId131" Type="http://schemas.openxmlformats.org/officeDocument/2006/relationships/image" Target="media/image96.emf"/><Relationship Id="rId327" Type="http://schemas.openxmlformats.org/officeDocument/2006/relationships/image" Target="media/image211.wmf"/><Relationship Id="rId369" Type="http://schemas.openxmlformats.org/officeDocument/2006/relationships/image" Target="media/image233.png"/><Relationship Id="rId534" Type="http://schemas.openxmlformats.org/officeDocument/2006/relationships/image" Target="media/image362.png"/><Relationship Id="rId576" Type="http://schemas.openxmlformats.org/officeDocument/2006/relationships/image" Target="media/image398.emf"/><Relationship Id="rId741" Type="http://schemas.openxmlformats.org/officeDocument/2006/relationships/image" Target="media/image536.emf"/><Relationship Id="rId783" Type="http://schemas.openxmlformats.org/officeDocument/2006/relationships/image" Target="media/image570.emf"/><Relationship Id="rId173" Type="http://schemas.openxmlformats.org/officeDocument/2006/relationships/image" Target="media/image137.jpeg"/><Relationship Id="rId229" Type="http://schemas.openxmlformats.org/officeDocument/2006/relationships/oleObject" Target="embeddings/oleObject42.bin"/><Relationship Id="rId380" Type="http://schemas.openxmlformats.org/officeDocument/2006/relationships/image" Target="media/image241.emf"/><Relationship Id="rId436" Type="http://schemas.openxmlformats.org/officeDocument/2006/relationships/oleObject" Target="embeddings/oleObject139.bin"/><Relationship Id="rId601" Type="http://schemas.openxmlformats.org/officeDocument/2006/relationships/image" Target="media/image411.emf"/><Relationship Id="rId643" Type="http://schemas.openxmlformats.org/officeDocument/2006/relationships/image" Target="media/image449.emf"/><Relationship Id="rId240" Type="http://schemas.openxmlformats.org/officeDocument/2006/relationships/oleObject" Target="embeddings/oleObject50.bin"/><Relationship Id="rId478" Type="http://schemas.openxmlformats.org/officeDocument/2006/relationships/image" Target="media/image318.png"/><Relationship Id="rId685" Type="http://schemas.openxmlformats.org/officeDocument/2006/relationships/image" Target="media/image491.emf"/><Relationship Id="rId35" Type="http://schemas.openxmlformats.org/officeDocument/2006/relationships/oleObject" Target="embeddings/oleObject8.bin"/><Relationship Id="rId77" Type="http://schemas.openxmlformats.org/officeDocument/2006/relationships/oleObject" Target="embeddings/oleObject14.bin"/><Relationship Id="rId100" Type="http://schemas.openxmlformats.org/officeDocument/2006/relationships/image" Target="media/image70.emf"/><Relationship Id="rId282" Type="http://schemas.openxmlformats.org/officeDocument/2006/relationships/image" Target="media/image189.wmf"/><Relationship Id="rId338" Type="http://schemas.openxmlformats.org/officeDocument/2006/relationships/oleObject" Target="embeddings/oleObject101.bin"/><Relationship Id="rId503" Type="http://schemas.openxmlformats.org/officeDocument/2006/relationships/oleObject" Target="embeddings/oleObject145.bin"/><Relationship Id="rId545" Type="http://schemas.openxmlformats.org/officeDocument/2006/relationships/image" Target="media/image373.png"/><Relationship Id="rId587" Type="http://schemas.openxmlformats.org/officeDocument/2006/relationships/oleObject" Target="embeddings/oleObject156.bin"/><Relationship Id="rId710" Type="http://schemas.openxmlformats.org/officeDocument/2006/relationships/oleObject" Target="embeddings/Microsoft_Visio_2003-2010_Drawing19.vsd"/><Relationship Id="rId752" Type="http://schemas.openxmlformats.org/officeDocument/2006/relationships/oleObject" Target="embeddings/Microsoft_Visio_2003-2010_Drawing25.vsd"/><Relationship Id="rId808" Type="http://schemas.openxmlformats.org/officeDocument/2006/relationships/image" Target="media/image595.emf"/><Relationship Id="rId8" Type="http://schemas.openxmlformats.org/officeDocument/2006/relationships/endnotes" Target="endnotes.xml"/><Relationship Id="rId142" Type="http://schemas.openxmlformats.org/officeDocument/2006/relationships/image" Target="media/image106.jpeg"/><Relationship Id="rId184" Type="http://schemas.openxmlformats.org/officeDocument/2006/relationships/image" Target="media/image148.jpeg"/><Relationship Id="rId391" Type="http://schemas.openxmlformats.org/officeDocument/2006/relationships/oleObject" Target="embeddings/oleObject121.bin"/><Relationship Id="rId405" Type="http://schemas.openxmlformats.org/officeDocument/2006/relationships/oleObject" Target="embeddings/oleObject132.bin"/><Relationship Id="rId447" Type="http://schemas.openxmlformats.org/officeDocument/2006/relationships/image" Target="media/image287.png"/><Relationship Id="rId612" Type="http://schemas.openxmlformats.org/officeDocument/2006/relationships/image" Target="media/image418.emf"/><Relationship Id="rId794" Type="http://schemas.openxmlformats.org/officeDocument/2006/relationships/image" Target="media/image581.emf"/><Relationship Id="rId251" Type="http://schemas.openxmlformats.org/officeDocument/2006/relationships/image" Target="media/image176.wmf"/><Relationship Id="rId489" Type="http://schemas.openxmlformats.org/officeDocument/2006/relationships/image" Target="media/image328.wmf"/><Relationship Id="rId654" Type="http://schemas.openxmlformats.org/officeDocument/2006/relationships/image" Target="media/image460.emf"/><Relationship Id="rId696" Type="http://schemas.openxmlformats.org/officeDocument/2006/relationships/image" Target="media/image502.emf"/><Relationship Id="rId46" Type="http://schemas.openxmlformats.org/officeDocument/2006/relationships/image" Target="media/image24.emf"/><Relationship Id="rId293" Type="http://schemas.openxmlformats.org/officeDocument/2006/relationships/oleObject" Target="embeddings/oleObject77.bin"/><Relationship Id="rId307" Type="http://schemas.openxmlformats.org/officeDocument/2006/relationships/oleObject" Target="embeddings/oleObject84.bin"/><Relationship Id="rId349" Type="http://schemas.openxmlformats.org/officeDocument/2006/relationships/image" Target="media/image222.wmf"/><Relationship Id="rId514" Type="http://schemas.openxmlformats.org/officeDocument/2006/relationships/image" Target="media/image343.png"/><Relationship Id="rId556" Type="http://schemas.openxmlformats.org/officeDocument/2006/relationships/image" Target="media/image384.png"/><Relationship Id="rId721" Type="http://schemas.openxmlformats.org/officeDocument/2006/relationships/image" Target="media/image522.emf"/><Relationship Id="rId763" Type="http://schemas.openxmlformats.org/officeDocument/2006/relationships/image" Target="media/image550.emf"/><Relationship Id="rId88" Type="http://schemas.openxmlformats.org/officeDocument/2006/relationships/image" Target="media/image59.emf"/><Relationship Id="rId111" Type="http://schemas.openxmlformats.org/officeDocument/2006/relationships/image" Target="media/image81.emf"/><Relationship Id="rId153" Type="http://schemas.openxmlformats.org/officeDocument/2006/relationships/image" Target="media/image117.jpeg"/><Relationship Id="rId195" Type="http://schemas.openxmlformats.org/officeDocument/2006/relationships/image" Target="media/image156.wmf"/><Relationship Id="rId209" Type="http://schemas.openxmlformats.org/officeDocument/2006/relationships/oleObject" Target="embeddings/oleObject28.bin"/><Relationship Id="rId360" Type="http://schemas.openxmlformats.org/officeDocument/2006/relationships/image" Target="media/image227.wmf"/><Relationship Id="rId416" Type="http://schemas.openxmlformats.org/officeDocument/2006/relationships/image" Target="media/image263.png"/><Relationship Id="rId598" Type="http://schemas.openxmlformats.org/officeDocument/2006/relationships/image" Target="media/image409.jpeg"/><Relationship Id="rId220" Type="http://schemas.openxmlformats.org/officeDocument/2006/relationships/oleObject" Target="embeddings/oleObject35.bin"/><Relationship Id="rId458" Type="http://schemas.openxmlformats.org/officeDocument/2006/relationships/image" Target="media/image298.emf"/><Relationship Id="rId623" Type="http://schemas.openxmlformats.org/officeDocument/2006/relationships/image" Target="media/image429.jpeg"/><Relationship Id="rId665" Type="http://schemas.openxmlformats.org/officeDocument/2006/relationships/image" Target="media/image471.emf"/><Relationship Id="rId15" Type="http://schemas.openxmlformats.org/officeDocument/2006/relationships/oleObject" Target="embeddings/oleObject3.bin"/><Relationship Id="rId57" Type="http://schemas.openxmlformats.org/officeDocument/2006/relationships/image" Target="media/image35.wmf"/><Relationship Id="rId262" Type="http://schemas.openxmlformats.org/officeDocument/2006/relationships/oleObject" Target="embeddings/oleObject60.bin"/><Relationship Id="rId318" Type="http://schemas.openxmlformats.org/officeDocument/2006/relationships/oleObject" Target="embeddings/oleObject91.bin"/><Relationship Id="rId525" Type="http://schemas.openxmlformats.org/officeDocument/2006/relationships/image" Target="media/image353.png"/><Relationship Id="rId567" Type="http://schemas.openxmlformats.org/officeDocument/2006/relationships/image" Target="media/image395.png"/><Relationship Id="rId732" Type="http://schemas.openxmlformats.org/officeDocument/2006/relationships/image" Target="media/image527.emf"/><Relationship Id="rId99" Type="http://schemas.openxmlformats.org/officeDocument/2006/relationships/image" Target="media/image69.emf"/><Relationship Id="rId122" Type="http://schemas.openxmlformats.org/officeDocument/2006/relationships/image" Target="media/image91.png"/><Relationship Id="rId164" Type="http://schemas.openxmlformats.org/officeDocument/2006/relationships/image" Target="media/image128.jpeg"/><Relationship Id="rId371" Type="http://schemas.openxmlformats.org/officeDocument/2006/relationships/image" Target="media/image235.png"/><Relationship Id="rId774" Type="http://schemas.openxmlformats.org/officeDocument/2006/relationships/image" Target="media/image561.emf"/><Relationship Id="rId427" Type="http://schemas.openxmlformats.org/officeDocument/2006/relationships/image" Target="media/image271.png"/><Relationship Id="rId469" Type="http://schemas.openxmlformats.org/officeDocument/2006/relationships/image" Target="media/image309.emf"/><Relationship Id="rId634" Type="http://schemas.openxmlformats.org/officeDocument/2006/relationships/image" Target="media/image440.jpeg"/><Relationship Id="rId676" Type="http://schemas.openxmlformats.org/officeDocument/2006/relationships/image" Target="media/image482.emf"/><Relationship Id="rId26" Type="http://schemas.openxmlformats.org/officeDocument/2006/relationships/image" Target="media/image10.emf"/><Relationship Id="rId231" Type="http://schemas.openxmlformats.org/officeDocument/2006/relationships/oleObject" Target="embeddings/oleObject44.bin"/><Relationship Id="rId273" Type="http://schemas.openxmlformats.org/officeDocument/2006/relationships/image" Target="media/image185.wmf"/><Relationship Id="rId329" Type="http://schemas.openxmlformats.org/officeDocument/2006/relationships/image" Target="media/image212.wmf"/><Relationship Id="rId480" Type="http://schemas.openxmlformats.org/officeDocument/2006/relationships/image" Target="media/image320.png"/><Relationship Id="rId536" Type="http://schemas.openxmlformats.org/officeDocument/2006/relationships/image" Target="media/image364.png"/><Relationship Id="rId701" Type="http://schemas.openxmlformats.org/officeDocument/2006/relationships/image" Target="media/image507.emf"/><Relationship Id="rId68" Type="http://schemas.openxmlformats.org/officeDocument/2006/relationships/image" Target="media/image46.wmf"/><Relationship Id="rId133" Type="http://schemas.openxmlformats.org/officeDocument/2006/relationships/oleObject" Target="embeddings/Microsoft_Visio_2003-2010_Drawing7.vsd"/><Relationship Id="rId175" Type="http://schemas.openxmlformats.org/officeDocument/2006/relationships/image" Target="media/image139.jpeg"/><Relationship Id="rId340" Type="http://schemas.openxmlformats.org/officeDocument/2006/relationships/oleObject" Target="embeddings/oleObject102.bin"/><Relationship Id="rId578" Type="http://schemas.openxmlformats.org/officeDocument/2006/relationships/image" Target="media/image399.emf"/><Relationship Id="rId743" Type="http://schemas.openxmlformats.org/officeDocument/2006/relationships/image" Target="media/image537.emf"/><Relationship Id="rId785" Type="http://schemas.openxmlformats.org/officeDocument/2006/relationships/image" Target="media/image572.emf"/><Relationship Id="rId200" Type="http://schemas.openxmlformats.org/officeDocument/2006/relationships/oleObject" Target="embeddings/oleObject21.bin"/><Relationship Id="rId382" Type="http://schemas.openxmlformats.org/officeDocument/2006/relationships/image" Target="media/image243.emf"/><Relationship Id="rId438" Type="http://schemas.openxmlformats.org/officeDocument/2006/relationships/image" Target="media/image278.png"/><Relationship Id="rId603" Type="http://schemas.openxmlformats.org/officeDocument/2006/relationships/image" Target="media/image412.emf"/><Relationship Id="rId645" Type="http://schemas.openxmlformats.org/officeDocument/2006/relationships/image" Target="media/image451.emf"/><Relationship Id="rId687" Type="http://schemas.openxmlformats.org/officeDocument/2006/relationships/image" Target="media/image493.emf"/><Relationship Id="rId810" Type="http://schemas.openxmlformats.org/officeDocument/2006/relationships/image" Target="media/image597.emf"/><Relationship Id="rId242" Type="http://schemas.openxmlformats.org/officeDocument/2006/relationships/oleObject" Target="embeddings/oleObject51.bin"/><Relationship Id="rId284" Type="http://schemas.openxmlformats.org/officeDocument/2006/relationships/image" Target="media/image190.wmf"/><Relationship Id="rId491" Type="http://schemas.openxmlformats.org/officeDocument/2006/relationships/image" Target="media/image329.png"/><Relationship Id="rId505" Type="http://schemas.openxmlformats.org/officeDocument/2006/relationships/image" Target="media/image338.png"/><Relationship Id="rId712" Type="http://schemas.openxmlformats.org/officeDocument/2006/relationships/oleObject" Target="embeddings/oleObject161.bin"/><Relationship Id="rId37" Type="http://schemas.openxmlformats.org/officeDocument/2006/relationships/oleObject" Target="embeddings/oleObject9.bin"/><Relationship Id="rId79" Type="http://schemas.openxmlformats.org/officeDocument/2006/relationships/image" Target="media/image52.emf"/><Relationship Id="rId102" Type="http://schemas.openxmlformats.org/officeDocument/2006/relationships/image" Target="media/image72.emf"/><Relationship Id="rId144" Type="http://schemas.openxmlformats.org/officeDocument/2006/relationships/image" Target="media/image108.jpeg"/><Relationship Id="rId547" Type="http://schemas.openxmlformats.org/officeDocument/2006/relationships/image" Target="media/image375.png"/><Relationship Id="rId589" Type="http://schemas.openxmlformats.org/officeDocument/2006/relationships/oleObject" Target="embeddings/oleObject157.bin"/><Relationship Id="rId754" Type="http://schemas.openxmlformats.org/officeDocument/2006/relationships/oleObject" Target="embeddings/Microsoft_Visio_2003-2010_Drawing26.vsd"/><Relationship Id="rId796" Type="http://schemas.openxmlformats.org/officeDocument/2006/relationships/image" Target="media/image583.emf"/><Relationship Id="rId90" Type="http://schemas.openxmlformats.org/officeDocument/2006/relationships/image" Target="media/image60.emf"/><Relationship Id="rId186" Type="http://schemas.openxmlformats.org/officeDocument/2006/relationships/image" Target="media/image150.jpeg"/><Relationship Id="rId351" Type="http://schemas.openxmlformats.org/officeDocument/2006/relationships/image" Target="media/image223.wmf"/><Relationship Id="rId393" Type="http://schemas.openxmlformats.org/officeDocument/2006/relationships/oleObject" Target="embeddings/oleObject122.bin"/><Relationship Id="rId407" Type="http://schemas.openxmlformats.org/officeDocument/2006/relationships/image" Target="media/image254.png"/><Relationship Id="rId449" Type="http://schemas.openxmlformats.org/officeDocument/2006/relationships/image" Target="media/image289.emf"/><Relationship Id="rId614" Type="http://schemas.openxmlformats.org/officeDocument/2006/relationships/image" Target="media/image420.emf"/><Relationship Id="rId656" Type="http://schemas.openxmlformats.org/officeDocument/2006/relationships/image" Target="media/image462.emf"/><Relationship Id="rId211" Type="http://schemas.openxmlformats.org/officeDocument/2006/relationships/oleObject" Target="embeddings/oleObject29.bin"/><Relationship Id="rId253" Type="http://schemas.openxmlformats.org/officeDocument/2006/relationships/image" Target="media/image177.wmf"/><Relationship Id="rId295" Type="http://schemas.openxmlformats.org/officeDocument/2006/relationships/oleObject" Target="embeddings/oleObject78.bin"/><Relationship Id="rId309" Type="http://schemas.openxmlformats.org/officeDocument/2006/relationships/image" Target="media/image203.wmf"/><Relationship Id="rId460" Type="http://schemas.openxmlformats.org/officeDocument/2006/relationships/image" Target="media/image300.emf"/><Relationship Id="rId516" Type="http://schemas.openxmlformats.org/officeDocument/2006/relationships/image" Target="media/image345.png"/><Relationship Id="rId698" Type="http://schemas.openxmlformats.org/officeDocument/2006/relationships/image" Target="media/image504.emf"/><Relationship Id="rId48" Type="http://schemas.openxmlformats.org/officeDocument/2006/relationships/image" Target="media/image26.emf"/><Relationship Id="rId113" Type="http://schemas.openxmlformats.org/officeDocument/2006/relationships/image" Target="media/image82.png"/><Relationship Id="rId320" Type="http://schemas.openxmlformats.org/officeDocument/2006/relationships/oleObject" Target="embeddings/oleObject92.bin"/><Relationship Id="rId558" Type="http://schemas.openxmlformats.org/officeDocument/2006/relationships/image" Target="media/image386.png"/><Relationship Id="rId723" Type="http://schemas.openxmlformats.org/officeDocument/2006/relationships/image" Target="media/image524.wmf"/><Relationship Id="rId765" Type="http://schemas.openxmlformats.org/officeDocument/2006/relationships/image" Target="media/image552.emf"/><Relationship Id="rId155" Type="http://schemas.openxmlformats.org/officeDocument/2006/relationships/image" Target="media/image119.jpeg"/><Relationship Id="rId197" Type="http://schemas.openxmlformats.org/officeDocument/2006/relationships/image" Target="media/image157.wmf"/><Relationship Id="rId362" Type="http://schemas.openxmlformats.org/officeDocument/2006/relationships/image" Target="media/image228.wmf"/><Relationship Id="rId418" Type="http://schemas.openxmlformats.org/officeDocument/2006/relationships/image" Target="media/image265.png"/><Relationship Id="rId625" Type="http://schemas.openxmlformats.org/officeDocument/2006/relationships/image" Target="media/image431.jpeg"/><Relationship Id="rId222" Type="http://schemas.openxmlformats.org/officeDocument/2006/relationships/oleObject" Target="embeddings/oleObject37.bin"/><Relationship Id="rId264" Type="http://schemas.openxmlformats.org/officeDocument/2006/relationships/oleObject" Target="embeddings/oleObject61.bin"/><Relationship Id="rId471" Type="http://schemas.openxmlformats.org/officeDocument/2006/relationships/image" Target="media/image311.emf"/><Relationship Id="rId667" Type="http://schemas.openxmlformats.org/officeDocument/2006/relationships/image" Target="media/image473.emf"/><Relationship Id="rId17" Type="http://schemas.openxmlformats.org/officeDocument/2006/relationships/oleObject" Target="embeddings/oleObject4.bin"/><Relationship Id="rId59" Type="http://schemas.openxmlformats.org/officeDocument/2006/relationships/image" Target="media/image37.emf"/><Relationship Id="rId124" Type="http://schemas.openxmlformats.org/officeDocument/2006/relationships/image" Target="media/image93.emf"/><Relationship Id="rId527" Type="http://schemas.openxmlformats.org/officeDocument/2006/relationships/image" Target="media/image355.png"/><Relationship Id="rId569" Type="http://schemas.openxmlformats.org/officeDocument/2006/relationships/image" Target="media/image396.wmf"/><Relationship Id="rId734" Type="http://schemas.openxmlformats.org/officeDocument/2006/relationships/image" Target="media/image529.emf"/><Relationship Id="rId776" Type="http://schemas.openxmlformats.org/officeDocument/2006/relationships/image" Target="media/image563.emf"/><Relationship Id="rId70" Type="http://schemas.openxmlformats.org/officeDocument/2006/relationships/image" Target="media/image47.wmf"/><Relationship Id="rId166" Type="http://schemas.openxmlformats.org/officeDocument/2006/relationships/image" Target="media/image130.jpeg"/><Relationship Id="rId331" Type="http://schemas.openxmlformats.org/officeDocument/2006/relationships/image" Target="media/image213.wmf"/><Relationship Id="rId373" Type="http://schemas.openxmlformats.org/officeDocument/2006/relationships/oleObject" Target="embeddings/oleObject116.bin"/><Relationship Id="rId429" Type="http://schemas.openxmlformats.org/officeDocument/2006/relationships/image" Target="media/image272.png"/><Relationship Id="rId580" Type="http://schemas.openxmlformats.org/officeDocument/2006/relationships/image" Target="media/image400.emf"/><Relationship Id="rId636" Type="http://schemas.openxmlformats.org/officeDocument/2006/relationships/image" Target="media/image442.jpeg"/><Relationship Id="rId801" Type="http://schemas.openxmlformats.org/officeDocument/2006/relationships/image" Target="media/image588.emf"/><Relationship Id="rId1" Type="http://schemas.microsoft.com/office/2006/relationships/keyMapCustomizations" Target="customizations.xml"/><Relationship Id="rId233" Type="http://schemas.openxmlformats.org/officeDocument/2006/relationships/oleObject" Target="embeddings/oleObject45.bin"/><Relationship Id="rId440" Type="http://schemas.openxmlformats.org/officeDocument/2006/relationships/image" Target="media/image280.png"/><Relationship Id="rId678" Type="http://schemas.openxmlformats.org/officeDocument/2006/relationships/image" Target="media/image484.emf"/><Relationship Id="rId28" Type="http://schemas.openxmlformats.org/officeDocument/2006/relationships/image" Target="media/image11.emf"/><Relationship Id="rId275" Type="http://schemas.openxmlformats.org/officeDocument/2006/relationships/image" Target="media/image186.wmf"/><Relationship Id="rId300" Type="http://schemas.openxmlformats.org/officeDocument/2006/relationships/image" Target="media/image199.wmf"/><Relationship Id="rId482" Type="http://schemas.openxmlformats.org/officeDocument/2006/relationships/image" Target="media/image322.png"/><Relationship Id="rId538" Type="http://schemas.openxmlformats.org/officeDocument/2006/relationships/image" Target="media/image366.png"/><Relationship Id="rId703" Type="http://schemas.openxmlformats.org/officeDocument/2006/relationships/image" Target="media/image509.emf"/><Relationship Id="rId745" Type="http://schemas.openxmlformats.org/officeDocument/2006/relationships/image" Target="media/image538.emf"/><Relationship Id="rId81" Type="http://schemas.openxmlformats.org/officeDocument/2006/relationships/oleObject" Target="embeddings/Microsoft_Visio_2003-2010_Drawing4.vsd"/><Relationship Id="rId135" Type="http://schemas.openxmlformats.org/officeDocument/2006/relationships/image" Target="media/image99.emf"/><Relationship Id="rId177" Type="http://schemas.openxmlformats.org/officeDocument/2006/relationships/image" Target="media/image141.jpeg"/><Relationship Id="rId342" Type="http://schemas.openxmlformats.org/officeDocument/2006/relationships/oleObject" Target="embeddings/oleObject103.bin"/><Relationship Id="rId384" Type="http://schemas.openxmlformats.org/officeDocument/2006/relationships/image" Target="media/image245.emf"/><Relationship Id="rId591" Type="http://schemas.openxmlformats.org/officeDocument/2006/relationships/oleObject" Target="embeddings/oleObject158.bin"/><Relationship Id="rId605" Type="http://schemas.openxmlformats.org/officeDocument/2006/relationships/image" Target="media/image413.emf"/><Relationship Id="rId787" Type="http://schemas.openxmlformats.org/officeDocument/2006/relationships/image" Target="media/image574.emf"/><Relationship Id="rId812" Type="http://schemas.openxmlformats.org/officeDocument/2006/relationships/image" Target="media/image599.emf"/><Relationship Id="rId202" Type="http://schemas.openxmlformats.org/officeDocument/2006/relationships/oleObject" Target="embeddings/oleObject23.bin"/><Relationship Id="rId244" Type="http://schemas.openxmlformats.org/officeDocument/2006/relationships/oleObject" Target="embeddings/oleObject52.bin"/><Relationship Id="rId647" Type="http://schemas.openxmlformats.org/officeDocument/2006/relationships/image" Target="media/image453.emf"/><Relationship Id="rId689" Type="http://schemas.openxmlformats.org/officeDocument/2006/relationships/image" Target="media/image495.emf"/><Relationship Id="rId39" Type="http://schemas.openxmlformats.org/officeDocument/2006/relationships/oleObject" Target="embeddings/Microsoft_Visio_2003-2010_Drawing3.vsd"/><Relationship Id="rId286" Type="http://schemas.openxmlformats.org/officeDocument/2006/relationships/image" Target="media/image191.wmf"/><Relationship Id="rId451" Type="http://schemas.openxmlformats.org/officeDocument/2006/relationships/image" Target="media/image291.emf"/><Relationship Id="rId493" Type="http://schemas.openxmlformats.org/officeDocument/2006/relationships/oleObject" Target="embeddings/oleObject141.bin"/><Relationship Id="rId507" Type="http://schemas.openxmlformats.org/officeDocument/2006/relationships/oleObject" Target="embeddings/oleObject146.bin"/><Relationship Id="rId549" Type="http://schemas.openxmlformats.org/officeDocument/2006/relationships/image" Target="media/image377.png"/><Relationship Id="rId714" Type="http://schemas.openxmlformats.org/officeDocument/2006/relationships/oleObject" Target="embeddings/oleObject162.bin"/><Relationship Id="rId756" Type="http://schemas.openxmlformats.org/officeDocument/2006/relationships/oleObject" Target="embeddings/Microsoft_Visio_2003-2010_Drawing27.vsd"/><Relationship Id="rId50" Type="http://schemas.openxmlformats.org/officeDocument/2006/relationships/image" Target="media/image28.emf"/><Relationship Id="rId104" Type="http://schemas.openxmlformats.org/officeDocument/2006/relationships/image" Target="media/image74.emf"/><Relationship Id="rId146" Type="http://schemas.openxmlformats.org/officeDocument/2006/relationships/image" Target="media/image110.jpeg"/><Relationship Id="rId188" Type="http://schemas.openxmlformats.org/officeDocument/2006/relationships/image" Target="media/image152.emf"/><Relationship Id="rId311" Type="http://schemas.openxmlformats.org/officeDocument/2006/relationships/oleObject" Target="embeddings/oleObject87.bin"/><Relationship Id="rId353" Type="http://schemas.openxmlformats.org/officeDocument/2006/relationships/oleObject" Target="embeddings/oleObject109.bin"/><Relationship Id="rId395" Type="http://schemas.openxmlformats.org/officeDocument/2006/relationships/oleObject" Target="embeddings/oleObject124.bin"/><Relationship Id="rId409" Type="http://schemas.openxmlformats.org/officeDocument/2006/relationships/image" Target="media/image256.png"/><Relationship Id="rId560" Type="http://schemas.openxmlformats.org/officeDocument/2006/relationships/image" Target="media/image388.png"/><Relationship Id="rId798" Type="http://schemas.openxmlformats.org/officeDocument/2006/relationships/image" Target="media/image585.emf"/><Relationship Id="rId92" Type="http://schemas.openxmlformats.org/officeDocument/2006/relationships/image" Target="media/image62.emf"/><Relationship Id="rId213" Type="http://schemas.openxmlformats.org/officeDocument/2006/relationships/oleObject" Target="embeddings/oleObject30.bin"/><Relationship Id="rId420" Type="http://schemas.openxmlformats.org/officeDocument/2006/relationships/image" Target="media/image267.png"/><Relationship Id="rId616" Type="http://schemas.openxmlformats.org/officeDocument/2006/relationships/image" Target="media/image422.emf"/><Relationship Id="rId658" Type="http://schemas.openxmlformats.org/officeDocument/2006/relationships/image" Target="media/image464.emf"/><Relationship Id="rId255" Type="http://schemas.openxmlformats.org/officeDocument/2006/relationships/oleObject" Target="embeddings/oleObject57.bin"/><Relationship Id="rId297" Type="http://schemas.openxmlformats.org/officeDocument/2006/relationships/oleObject" Target="embeddings/oleObject79.bin"/><Relationship Id="rId462" Type="http://schemas.openxmlformats.org/officeDocument/2006/relationships/image" Target="media/image302.emf"/><Relationship Id="rId518" Type="http://schemas.openxmlformats.org/officeDocument/2006/relationships/image" Target="media/image346.png"/><Relationship Id="rId725" Type="http://schemas.openxmlformats.org/officeDocument/2006/relationships/image" Target="media/image525.wmf"/><Relationship Id="rId115" Type="http://schemas.openxmlformats.org/officeDocument/2006/relationships/image" Target="media/image84.png"/><Relationship Id="rId157" Type="http://schemas.openxmlformats.org/officeDocument/2006/relationships/image" Target="media/image121.jpeg"/><Relationship Id="rId322" Type="http://schemas.openxmlformats.org/officeDocument/2006/relationships/oleObject" Target="embeddings/oleObject93.bin"/><Relationship Id="rId364" Type="http://schemas.openxmlformats.org/officeDocument/2006/relationships/image" Target="media/image229.wmf"/><Relationship Id="rId767" Type="http://schemas.openxmlformats.org/officeDocument/2006/relationships/image" Target="media/image554.emf"/><Relationship Id="rId61" Type="http://schemas.openxmlformats.org/officeDocument/2006/relationships/image" Target="media/image39.wmf"/><Relationship Id="rId199" Type="http://schemas.openxmlformats.org/officeDocument/2006/relationships/image" Target="media/image158.wmf"/><Relationship Id="rId571" Type="http://schemas.openxmlformats.org/officeDocument/2006/relationships/image" Target="media/image397.wmf"/><Relationship Id="rId627" Type="http://schemas.openxmlformats.org/officeDocument/2006/relationships/image" Target="media/image433.jpeg"/><Relationship Id="rId669" Type="http://schemas.openxmlformats.org/officeDocument/2006/relationships/image" Target="media/image475.emf"/><Relationship Id="rId19" Type="http://schemas.openxmlformats.org/officeDocument/2006/relationships/oleObject" Target="embeddings/oleObject5.bin"/><Relationship Id="rId224" Type="http://schemas.openxmlformats.org/officeDocument/2006/relationships/oleObject" Target="embeddings/oleObject38.bin"/><Relationship Id="rId266" Type="http://schemas.openxmlformats.org/officeDocument/2006/relationships/oleObject" Target="embeddings/oleObject63.bin"/><Relationship Id="rId431" Type="http://schemas.openxmlformats.org/officeDocument/2006/relationships/image" Target="media/image274.png"/><Relationship Id="rId473" Type="http://schemas.openxmlformats.org/officeDocument/2006/relationships/image" Target="media/image313.emf"/><Relationship Id="rId529" Type="http://schemas.openxmlformats.org/officeDocument/2006/relationships/image" Target="media/image357.png"/><Relationship Id="rId680" Type="http://schemas.openxmlformats.org/officeDocument/2006/relationships/image" Target="media/image486.emf"/><Relationship Id="rId736" Type="http://schemas.openxmlformats.org/officeDocument/2006/relationships/image" Target="media/image531.emf"/><Relationship Id="rId30" Type="http://schemas.openxmlformats.org/officeDocument/2006/relationships/image" Target="media/image13.emf"/><Relationship Id="rId126" Type="http://schemas.openxmlformats.org/officeDocument/2006/relationships/chart" Target="charts/chart1.xml"/><Relationship Id="rId168" Type="http://schemas.openxmlformats.org/officeDocument/2006/relationships/image" Target="media/image132.jpeg"/><Relationship Id="rId333" Type="http://schemas.openxmlformats.org/officeDocument/2006/relationships/image" Target="media/image214.wmf"/><Relationship Id="rId540" Type="http://schemas.openxmlformats.org/officeDocument/2006/relationships/image" Target="media/image368.png"/><Relationship Id="rId778" Type="http://schemas.openxmlformats.org/officeDocument/2006/relationships/image" Target="media/image565.emf"/><Relationship Id="rId72" Type="http://schemas.openxmlformats.org/officeDocument/2006/relationships/image" Target="media/image48.wmf"/><Relationship Id="rId375" Type="http://schemas.openxmlformats.org/officeDocument/2006/relationships/oleObject" Target="embeddings/oleObject118.bin"/><Relationship Id="rId582" Type="http://schemas.openxmlformats.org/officeDocument/2006/relationships/image" Target="media/image401.emf"/><Relationship Id="rId638" Type="http://schemas.openxmlformats.org/officeDocument/2006/relationships/image" Target="media/image444.jpeg"/><Relationship Id="rId803" Type="http://schemas.openxmlformats.org/officeDocument/2006/relationships/image" Target="media/image590.emf"/><Relationship Id="rId3" Type="http://schemas.openxmlformats.org/officeDocument/2006/relationships/numbering" Target="numbering.xml"/><Relationship Id="rId235" Type="http://schemas.openxmlformats.org/officeDocument/2006/relationships/oleObject" Target="embeddings/oleObject46.bin"/><Relationship Id="rId277" Type="http://schemas.openxmlformats.org/officeDocument/2006/relationships/image" Target="media/image187.wmf"/><Relationship Id="rId400" Type="http://schemas.openxmlformats.org/officeDocument/2006/relationships/oleObject" Target="embeddings/oleObject128.bin"/><Relationship Id="rId442" Type="http://schemas.openxmlformats.org/officeDocument/2006/relationships/image" Target="media/image282.png"/><Relationship Id="rId484" Type="http://schemas.openxmlformats.org/officeDocument/2006/relationships/image" Target="media/image324.png"/><Relationship Id="rId705" Type="http://schemas.openxmlformats.org/officeDocument/2006/relationships/image" Target="media/image511.emf"/><Relationship Id="rId137" Type="http://schemas.openxmlformats.org/officeDocument/2006/relationships/image" Target="media/image101.jpeg"/><Relationship Id="rId302" Type="http://schemas.openxmlformats.org/officeDocument/2006/relationships/image" Target="media/image200.wmf"/><Relationship Id="rId344" Type="http://schemas.openxmlformats.org/officeDocument/2006/relationships/oleObject" Target="embeddings/oleObject104.bin"/><Relationship Id="rId691" Type="http://schemas.openxmlformats.org/officeDocument/2006/relationships/image" Target="media/image497.emf"/><Relationship Id="rId747" Type="http://schemas.openxmlformats.org/officeDocument/2006/relationships/image" Target="media/image539.emf"/><Relationship Id="rId789" Type="http://schemas.openxmlformats.org/officeDocument/2006/relationships/image" Target="media/image576.emf"/><Relationship Id="rId41" Type="http://schemas.openxmlformats.org/officeDocument/2006/relationships/image" Target="media/image20.emf"/><Relationship Id="rId83" Type="http://schemas.openxmlformats.org/officeDocument/2006/relationships/image" Target="media/image55.emf"/><Relationship Id="rId179" Type="http://schemas.openxmlformats.org/officeDocument/2006/relationships/image" Target="media/image143.jpeg"/><Relationship Id="rId386" Type="http://schemas.openxmlformats.org/officeDocument/2006/relationships/image" Target="media/image247.emf"/><Relationship Id="rId551" Type="http://schemas.openxmlformats.org/officeDocument/2006/relationships/image" Target="media/image379.png"/><Relationship Id="rId593" Type="http://schemas.openxmlformats.org/officeDocument/2006/relationships/oleObject" Target="embeddings/oleObject159.bin"/><Relationship Id="rId607" Type="http://schemas.openxmlformats.org/officeDocument/2006/relationships/image" Target="media/image414.emf"/><Relationship Id="rId649" Type="http://schemas.openxmlformats.org/officeDocument/2006/relationships/image" Target="media/image455.emf"/><Relationship Id="rId814" Type="http://schemas.openxmlformats.org/officeDocument/2006/relationships/image" Target="media/image600.png"/><Relationship Id="rId190" Type="http://schemas.openxmlformats.org/officeDocument/2006/relationships/image" Target="media/image154.wmf"/><Relationship Id="rId204" Type="http://schemas.openxmlformats.org/officeDocument/2006/relationships/oleObject" Target="embeddings/oleObject24.bin"/><Relationship Id="rId246" Type="http://schemas.openxmlformats.org/officeDocument/2006/relationships/image" Target="media/image173.wmf"/><Relationship Id="rId288" Type="http://schemas.openxmlformats.org/officeDocument/2006/relationships/image" Target="media/image193.wmf"/><Relationship Id="rId411" Type="http://schemas.openxmlformats.org/officeDocument/2006/relationships/image" Target="media/image258.png"/><Relationship Id="rId453" Type="http://schemas.openxmlformats.org/officeDocument/2006/relationships/image" Target="media/image293.emf"/><Relationship Id="rId509" Type="http://schemas.openxmlformats.org/officeDocument/2006/relationships/image" Target="media/image340.png"/><Relationship Id="rId660" Type="http://schemas.openxmlformats.org/officeDocument/2006/relationships/image" Target="media/image466.emf"/><Relationship Id="rId106" Type="http://schemas.openxmlformats.org/officeDocument/2006/relationships/image" Target="media/image76.emf"/><Relationship Id="rId313" Type="http://schemas.openxmlformats.org/officeDocument/2006/relationships/image" Target="media/image204.wmf"/><Relationship Id="rId495" Type="http://schemas.openxmlformats.org/officeDocument/2006/relationships/image" Target="media/image332.png"/><Relationship Id="rId716" Type="http://schemas.openxmlformats.org/officeDocument/2006/relationships/oleObject" Target="embeddings/oleObject163.bin"/><Relationship Id="rId758" Type="http://schemas.openxmlformats.org/officeDocument/2006/relationships/image" Target="media/image545.emf"/><Relationship Id="rId10" Type="http://schemas.openxmlformats.org/officeDocument/2006/relationships/oleObject" Target="embeddings/oleObject1.bin"/><Relationship Id="rId52" Type="http://schemas.openxmlformats.org/officeDocument/2006/relationships/image" Target="media/image30.emf"/><Relationship Id="rId94" Type="http://schemas.openxmlformats.org/officeDocument/2006/relationships/image" Target="media/image64.emf"/><Relationship Id="rId148" Type="http://schemas.openxmlformats.org/officeDocument/2006/relationships/image" Target="media/image112.jpeg"/><Relationship Id="rId355" Type="http://schemas.openxmlformats.org/officeDocument/2006/relationships/oleObject" Target="embeddings/oleObject110.bin"/><Relationship Id="rId397" Type="http://schemas.openxmlformats.org/officeDocument/2006/relationships/oleObject" Target="embeddings/oleObject125.bin"/><Relationship Id="rId520" Type="http://schemas.openxmlformats.org/officeDocument/2006/relationships/image" Target="media/image348.png"/><Relationship Id="rId562" Type="http://schemas.openxmlformats.org/officeDocument/2006/relationships/image" Target="media/image390.png"/><Relationship Id="rId618" Type="http://schemas.openxmlformats.org/officeDocument/2006/relationships/image" Target="media/image424.emf"/><Relationship Id="rId215" Type="http://schemas.openxmlformats.org/officeDocument/2006/relationships/oleObject" Target="embeddings/oleObject32.bin"/><Relationship Id="rId257" Type="http://schemas.openxmlformats.org/officeDocument/2006/relationships/image" Target="media/image179.wmf"/><Relationship Id="rId422" Type="http://schemas.openxmlformats.org/officeDocument/2006/relationships/oleObject" Target="embeddings/oleObject133.bin"/><Relationship Id="rId464" Type="http://schemas.openxmlformats.org/officeDocument/2006/relationships/image" Target="media/image304.emf"/><Relationship Id="rId299" Type="http://schemas.openxmlformats.org/officeDocument/2006/relationships/oleObject" Target="embeddings/oleObject80.bin"/><Relationship Id="rId727" Type="http://schemas.openxmlformats.org/officeDocument/2006/relationships/image" Target="media/image526.wmf"/><Relationship Id="rId63" Type="http://schemas.openxmlformats.org/officeDocument/2006/relationships/image" Target="media/image41.emf"/><Relationship Id="rId159" Type="http://schemas.openxmlformats.org/officeDocument/2006/relationships/image" Target="media/image123.jpeg"/><Relationship Id="rId366" Type="http://schemas.openxmlformats.org/officeDocument/2006/relationships/image" Target="media/image230.png"/><Relationship Id="rId573" Type="http://schemas.openxmlformats.org/officeDocument/2006/relationships/oleObject" Target="embeddings/oleObject154.bin"/><Relationship Id="rId780" Type="http://schemas.openxmlformats.org/officeDocument/2006/relationships/image" Target="media/image567.emf"/><Relationship Id="rId226" Type="http://schemas.openxmlformats.org/officeDocument/2006/relationships/image" Target="media/image166.emf"/><Relationship Id="rId433" Type="http://schemas.openxmlformats.org/officeDocument/2006/relationships/image" Target="media/image275.png"/><Relationship Id="rId640" Type="http://schemas.openxmlformats.org/officeDocument/2006/relationships/image" Target="media/image446.emf"/><Relationship Id="rId738" Type="http://schemas.openxmlformats.org/officeDocument/2006/relationships/image" Target="media/image533.emf"/><Relationship Id="rId74" Type="http://schemas.openxmlformats.org/officeDocument/2006/relationships/image" Target="media/image49.wmf"/><Relationship Id="rId377" Type="http://schemas.openxmlformats.org/officeDocument/2006/relationships/image" Target="media/image238.png"/><Relationship Id="rId500" Type="http://schemas.openxmlformats.org/officeDocument/2006/relationships/image" Target="media/image335.png"/><Relationship Id="rId584" Type="http://schemas.openxmlformats.org/officeDocument/2006/relationships/image" Target="media/image402.wmf"/><Relationship Id="rId805" Type="http://schemas.openxmlformats.org/officeDocument/2006/relationships/image" Target="media/image592.emf"/><Relationship Id="rId5" Type="http://schemas.openxmlformats.org/officeDocument/2006/relationships/settings" Target="settings.xml"/><Relationship Id="rId237" Type="http://schemas.openxmlformats.org/officeDocument/2006/relationships/oleObject" Target="embeddings/oleObject48.bin"/><Relationship Id="rId791" Type="http://schemas.openxmlformats.org/officeDocument/2006/relationships/image" Target="media/image578.emf"/><Relationship Id="rId444" Type="http://schemas.openxmlformats.org/officeDocument/2006/relationships/image" Target="media/image284.png"/><Relationship Id="rId651" Type="http://schemas.openxmlformats.org/officeDocument/2006/relationships/image" Target="media/image457.emf"/><Relationship Id="rId749" Type="http://schemas.openxmlformats.org/officeDocument/2006/relationships/image" Target="media/image540.emf"/><Relationship Id="rId290" Type="http://schemas.openxmlformats.org/officeDocument/2006/relationships/oleObject" Target="embeddings/oleObject75.bin"/><Relationship Id="rId304" Type="http://schemas.openxmlformats.org/officeDocument/2006/relationships/image" Target="media/image201.wmf"/><Relationship Id="rId388" Type="http://schemas.openxmlformats.org/officeDocument/2006/relationships/oleObject" Target="embeddings/oleObject119.bin"/><Relationship Id="rId511" Type="http://schemas.openxmlformats.org/officeDocument/2006/relationships/image" Target="media/image342.png"/><Relationship Id="rId609" Type="http://schemas.openxmlformats.org/officeDocument/2006/relationships/image" Target="media/image415.emf"/><Relationship Id="rId85" Type="http://schemas.openxmlformats.org/officeDocument/2006/relationships/image" Target="media/image57.emf"/><Relationship Id="rId150" Type="http://schemas.openxmlformats.org/officeDocument/2006/relationships/image" Target="media/image114.jpeg"/><Relationship Id="rId595" Type="http://schemas.openxmlformats.org/officeDocument/2006/relationships/oleObject" Target="embeddings/oleObject160.bin"/><Relationship Id="rId81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lida\Documents\NoBackup\1h10\Variable_penetration\ELLUmapping20100513\results_ciclo2\muros1_50_new\M1_A_50_ELLU_BQCBQS_v1.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lida\Documents\NoBackup\1h10\Variable_penetration\ELLUmapping20100513\results_ciclo2\muros1_75\M1_A_75_ELLU_BQCBQS_v1.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lida\Documents\NoBackup\1h10\Variable_penetration\ELLUmapping20100513\results\M2_50\M2_A_50_ELLU_sepmixBQCBQS_v1.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lida\Documents\NoBackup\1h10\Variable_penetration\ELLUmapping20100513\results_ciclo2\muros2_75\M2_A_75_ELLU_sepmixBQCBQS_v3.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1"/>
  <c:style val="2"/>
  <c:chart>
    <c:title>
      <c:tx>
        <c:rich>
          <a:bodyPr/>
          <a:lstStyle/>
          <a:p>
            <a:pPr>
              <a:defRPr/>
            </a:pPr>
            <a:r>
              <a:rPr lang="en-US"/>
              <a:t>NonDarp - BQC</a:t>
            </a:r>
          </a:p>
        </c:rich>
      </c:tx>
      <c:overlay val="1"/>
    </c:title>
    <c:autoTitleDeleted val="0"/>
    <c:plotArea>
      <c:layout/>
      <c:scatterChart>
        <c:scatterStyle val="smoothMarker"/>
        <c:varyColors val="1"/>
        <c:ser>
          <c:idx val="0"/>
          <c:order val="0"/>
          <c:tx>
            <c:v>M1_50_ref</c:v>
          </c:tx>
          <c:spPr>
            <a:ln w="25400">
              <a:solidFill>
                <a:schemeClr val="tx1"/>
              </a:solidFill>
              <a:prstDash val="solid"/>
            </a:ln>
            <a:effectLst/>
          </c:spPr>
          <c:marker>
            <c:symbol val="diamond"/>
            <c:size val="2"/>
            <c:spPr>
              <a:solidFill>
                <a:srgbClr val="FFD308"/>
              </a:solidFill>
              <a:ln>
                <a:solidFill>
                  <a:srgbClr val="FFD308"/>
                </a:solidFill>
                <a:prstDash val="solid"/>
              </a:ln>
            </c:spPr>
          </c:marker>
          <c:xVal>
            <c:numRef>
              <c:f>DL_PUKK3.0!$A$3:$A$9</c:f>
              <c:numCache>
                <c:formatCode>General</c:formatCode>
                <c:ptCount val="7"/>
                <c:pt idx="0">
                  <c:v>8.5046079999999993</c:v>
                </c:pt>
                <c:pt idx="1">
                  <c:v>16.815114999999999</c:v>
                </c:pt>
                <c:pt idx="2">
                  <c:v>25.027439000000001</c:v>
                </c:pt>
                <c:pt idx="3">
                  <c:v>32.921852000000001</c:v>
                </c:pt>
                <c:pt idx="4">
                  <c:v>39.896588999999999</c:v>
                </c:pt>
                <c:pt idx="5">
                  <c:v>45.240082000000001</c:v>
                </c:pt>
                <c:pt idx="6">
                  <c:v>48.618006999999999</c:v>
                </c:pt>
              </c:numCache>
            </c:numRef>
          </c:xVal>
          <c:yVal>
            <c:numRef>
              <c:f>DL_PUKK3.0!$B$3:$B$9</c:f>
              <c:numCache>
                <c:formatCode>General</c:formatCode>
                <c:ptCount val="7"/>
                <c:pt idx="0">
                  <c:v>2.3622049999999999</c:v>
                </c:pt>
                <c:pt idx="1">
                  <c:v>1.9182900000000001</c:v>
                </c:pt>
                <c:pt idx="2">
                  <c:v>1.8705039999999999</c:v>
                </c:pt>
                <c:pt idx="3">
                  <c:v>3.420566</c:v>
                </c:pt>
                <c:pt idx="4">
                  <c:v>5.939902</c:v>
                </c:pt>
                <c:pt idx="5">
                  <c:v>9.368881</c:v>
                </c:pt>
                <c:pt idx="6">
                  <c:v>11.526265</c:v>
                </c:pt>
              </c:numCache>
            </c:numRef>
          </c:yVal>
          <c:smooth val="1"/>
          <c:extLst>
            <c:ext xmlns:c16="http://schemas.microsoft.com/office/drawing/2014/chart" uri="{C3380CC4-5D6E-409C-BE32-E72D297353CC}">
              <c16:uniqueId val="{00000000-DF38-445F-8DFD-C60C58A3D7EB}"/>
            </c:ext>
          </c:extLst>
        </c:ser>
        <c:ser>
          <c:idx val="1"/>
          <c:order val="1"/>
          <c:tx>
            <c:v>M1_50_LGMSK</c:v>
          </c:tx>
          <c:spPr>
            <a:ln w="25400">
              <a:solidFill>
                <a:srgbClr val="7F10A2"/>
              </a:solidFill>
              <a:prstDash val="solid"/>
            </a:ln>
            <a:effectLst/>
          </c:spPr>
          <c:marker>
            <c:symbol val="diamond"/>
            <c:size val="2"/>
            <c:spPr>
              <a:solidFill>
                <a:srgbClr val="7F10A2"/>
              </a:solidFill>
              <a:ln>
                <a:solidFill>
                  <a:srgbClr val="7F10A2"/>
                </a:solidFill>
                <a:prstDash val="solid"/>
              </a:ln>
            </c:spPr>
          </c:marker>
          <c:xVal>
            <c:numRef>
              <c:f>DL_PUKK3.0!$C$3:$C$9</c:f>
              <c:numCache>
                <c:formatCode>General</c:formatCode>
                <c:ptCount val="7"/>
                <c:pt idx="0">
                  <c:v>25.006962000000001</c:v>
                </c:pt>
                <c:pt idx="1">
                  <c:v>33.006473</c:v>
                </c:pt>
                <c:pt idx="2">
                  <c:v>39.932723000000003</c:v>
                </c:pt>
                <c:pt idx="3">
                  <c:v>46.041283999999997</c:v>
                </c:pt>
                <c:pt idx="4">
                  <c:v>50.834029000000001</c:v>
                </c:pt>
                <c:pt idx="5">
                  <c:v>54.158110000000001</c:v>
                </c:pt>
                <c:pt idx="6">
                  <c:v>57.112690999999998</c:v>
                </c:pt>
              </c:numCache>
            </c:numRef>
          </c:xVal>
          <c:yVal>
            <c:numRef>
              <c:f>DL_PUKK3.0!$D$3:$D$9</c:f>
              <c:numCache>
                <c:formatCode>General</c:formatCode>
                <c:ptCount val="7"/>
                <c:pt idx="0">
                  <c:v>1.759814</c:v>
                </c:pt>
                <c:pt idx="1">
                  <c:v>2.8050190000000002</c:v>
                </c:pt>
                <c:pt idx="2">
                  <c:v>6.1763680000000001</c:v>
                </c:pt>
                <c:pt idx="3">
                  <c:v>9.9630259999999993</c:v>
                </c:pt>
                <c:pt idx="4">
                  <c:v>13.315011</c:v>
                </c:pt>
                <c:pt idx="5">
                  <c:v>14.750693</c:v>
                </c:pt>
                <c:pt idx="6">
                  <c:v>16.337095000000001</c:v>
                </c:pt>
              </c:numCache>
            </c:numRef>
          </c:yVal>
          <c:smooth val="1"/>
          <c:extLst>
            <c:ext xmlns:c16="http://schemas.microsoft.com/office/drawing/2014/chart" uri="{C3380CC4-5D6E-409C-BE32-E72D297353CC}">
              <c16:uniqueId val="{00000001-DF38-445F-8DFD-C60C58A3D7EB}"/>
            </c:ext>
          </c:extLst>
        </c:ser>
        <c:ser>
          <c:idx val="2"/>
          <c:order val="2"/>
          <c:tx>
            <c:v>M1_50_OPT2</c:v>
          </c:tx>
          <c:spPr>
            <a:ln w="25400">
              <a:solidFill>
                <a:srgbClr val="FFAF00"/>
              </a:solidFill>
              <a:prstDash val="solid"/>
            </a:ln>
            <a:effectLst/>
          </c:spPr>
          <c:marker>
            <c:symbol val="diamond"/>
            <c:size val="2"/>
            <c:spPr>
              <a:solidFill>
                <a:srgbClr val="FFAF00"/>
              </a:solidFill>
              <a:ln>
                <a:solidFill>
                  <a:srgbClr val="FFAF00"/>
                </a:solidFill>
                <a:prstDash val="solid"/>
              </a:ln>
            </c:spPr>
          </c:marker>
          <c:xVal>
            <c:numRef>
              <c:f>DL_PUKK3.0!$E$3:$E$9</c:f>
              <c:numCache>
                <c:formatCode>General</c:formatCode>
                <c:ptCount val="7"/>
                <c:pt idx="0">
                  <c:v>24.98976</c:v>
                </c:pt>
                <c:pt idx="1">
                  <c:v>33.006523999999999</c:v>
                </c:pt>
                <c:pt idx="2">
                  <c:v>39.963341999999997</c:v>
                </c:pt>
                <c:pt idx="3">
                  <c:v>45.982246000000004</c:v>
                </c:pt>
                <c:pt idx="4">
                  <c:v>50.758310000000002</c:v>
                </c:pt>
                <c:pt idx="5">
                  <c:v>54.349252</c:v>
                </c:pt>
                <c:pt idx="6">
                  <c:v>57.358922</c:v>
                </c:pt>
              </c:numCache>
            </c:numRef>
          </c:xVal>
          <c:yVal>
            <c:numRef>
              <c:f>DL_PUKK3.0!$F$3:$F$9</c:f>
              <c:numCache>
                <c:formatCode>General</c:formatCode>
                <c:ptCount val="7"/>
                <c:pt idx="0">
                  <c:v>2.0104389999999999</c:v>
                </c:pt>
                <c:pt idx="1">
                  <c:v>2.9603609999999998</c:v>
                </c:pt>
                <c:pt idx="2">
                  <c:v>6.1969390000000004</c:v>
                </c:pt>
                <c:pt idx="3">
                  <c:v>10.146613</c:v>
                </c:pt>
                <c:pt idx="4">
                  <c:v>13.025150999999999</c:v>
                </c:pt>
                <c:pt idx="5">
                  <c:v>15.48357</c:v>
                </c:pt>
                <c:pt idx="6">
                  <c:v>16.166411</c:v>
                </c:pt>
              </c:numCache>
            </c:numRef>
          </c:yVal>
          <c:smooth val="1"/>
          <c:extLst>
            <c:ext xmlns:c16="http://schemas.microsoft.com/office/drawing/2014/chart" uri="{C3380CC4-5D6E-409C-BE32-E72D297353CC}">
              <c16:uniqueId val="{00000002-DF38-445F-8DFD-C60C58A3D7EB}"/>
            </c:ext>
          </c:extLst>
        </c:ser>
        <c:ser>
          <c:idx val="3"/>
          <c:order val="3"/>
          <c:spPr>
            <a:ln w="12700">
              <a:solidFill>
                <a:srgbClr val="FF0000"/>
              </a:solidFill>
              <a:prstDash val="sysDash"/>
            </a:ln>
          </c:spPr>
          <c:xVal>
            <c:numLit>
              <c:formatCode>General</c:formatCode>
              <c:ptCount val="2"/>
              <c:pt idx="0">
                <c:v>0</c:v>
              </c:pt>
              <c:pt idx="1">
                <c:v>500</c:v>
              </c:pt>
            </c:numLit>
          </c:xVal>
          <c:yVal>
            <c:numLit>
              <c:formatCode>General</c:formatCode>
              <c:ptCount val="2"/>
              <c:pt idx="0">
                <c:v>5</c:v>
              </c:pt>
              <c:pt idx="1">
                <c:v>5</c:v>
              </c:pt>
            </c:numLit>
          </c:yVal>
          <c:smooth val="1"/>
          <c:extLst>
            <c:ext xmlns:c16="http://schemas.microsoft.com/office/drawing/2014/chart" uri="{C3380CC4-5D6E-409C-BE32-E72D297353CC}">
              <c16:uniqueId val="{00000003-DF38-445F-8DFD-C60C58A3D7EB}"/>
            </c:ext>
          </c:extLst>
        </c:ser>
        <c:dLbls>
          <c:showLegendKey val="0"/>
          <c:showVal val="0"/>
          <c:showCatName val="0"/>
          <c:showSerName val="0"/>
          <c:showPercent val="0"/>
          <c:showBubbleSize val="0"/>
        </c:dLbls>
        <c:axId val="105636224"/>
        <c:axId val="105638144"/>
      </c:scatterChart>
      <c:valAx>
        <c:axId val="105636224"/>
        <c:scaling>
          <c:orientation val="minMax"/>
          <c:max val="50"/>
          <c:min val="10"/>
        </c:scaling>
        <c:delete val="1"/>
        <c:axPos val="b"/>
        <c:majorGridlines>
          <c:spPr>
            <a:ln>
              <a:solidFill>
                <a:schemeClr val="tx1"/>
              </a:solidFill>
            </a:ln>
          </c:spPr>
        </c:majorGridlines>
        <c:minorGridlines/>
        <c:title>
          <c:tx>
            <c:rich>
              <a:bodyPr/>
              <a:lstStyle/>
              <a:p>
                <a:pPr>
                  <a:defRPr/>
                </a:pPr>
                <a:r>
                  <a:rPr lang="en-US"/>
                  <a:t>Erlang</a:t>
                </a:r>
              </a:p>
            </c:rich>
          </c:tx>
          <c:overlay val="1"/>
        </c:title>
        <c:numFmt formatCode="General" sourceLinked="1"/>
        <c:majorTickMark val="cross"/>
        <c:minorTickMark val="cross"/>
        <c:tickLblPos val="nextTo"/>
        <c:crossAx val="105638144"/>
        <c:crosses val="autoZero"/>
        <c:crossBetween val="midCat"/>
        <c:majorUnit val="5"/>
        <c:minorUnit val="1"/>
      </c:valAx>
      <c:valAx>
        <c:axId val="105638144"/>
        <c:scaling>
          <c:orientation val="minMax"/>
          <c:max val="10"/>
          <c:min val="0"/>
        </c:scaling>
        <c:delete val="1"/>
        <c:axPos val="l"/>
        <c:majorGridlines>
          <c:spPr>
            <a:ln w="3175">
              <a:solidFill>
                <a:srgbClr val="C0C0C0"/>
              </a:solidFill>
              <a:prstDash val="solid"/>
            </a:ln>
          </c:spPr>
        </c:majorGridlines>
        <c:title>
          <c:tx>
            <c:rich>
              <a:bodyPr/>
              <a:lstStyle/>
              <a:p>
                <a:pPr>
                  <a:defRPr/>
                </a:pPr>
                <a:r>
                  <a:rPr lang="en-US"/>
                  <a:t>Calls with DL average FER &gt; 3.0%</a:t>
                </a:r>
              </a:p>
            </c:rich>
          </c:tx>
          <c:overlay val="1"/>
        </c:title>
        <c:numFmt formatCode="General" sourceLinked="1"/>
        <c:majorTickMark val="cross"/>
        <c:minorTickMark val="cross"/>
        <c:tickLblPos val="nextTo"/>
        <c:crossAx val="105636224"/>
        <c:crosses val="autoZero"/>
        <c:crossBetween val="midCat"/>
      </c:valAx>
      <c:spPr>
        <a:noFill/>
        <a:ln w="25400">
          <a:noFill/>
        </a:ln>
      </c:spPr>
    </c:plotArea>
    <c:legend>
      <c:legendPos val="b"/>
      <c:legendEntry>
        <c:idx val="3"/>
        <c:delete val="1"/>
      </c:legendEntry>
      <c:overlay val="1"/>
      <c:txPr>
        <a:bodyPr/>
        <a:lstStyle/>
        <a:p>
          <a:pPr>
            <a:defRPr sz="800" b="0" i="0">
              <a:latin typeface="Arial"/>
              <a:ea typeface="Arial"/>
              <a:cs typeface="Arial"/>
            </a:defRPr>
          </a:pPr>
          <a:endParaRPr lang="en-US"/>
        </a:p>
      </c:txPr>
    </c:legend>
    <c:plotVisOnly val="1"/>
    <c:dispBlanksAs val="gap"/>
    <c:showDLblsOverMax val="1"/>
  </c:chart>
  <c:externalData r:id="rId1">
    <c:autoUpdate val="1"/>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1"/>
  <c:style val="2"/>
  <c:chart>
    <c:title>
      <c:tx>
        <c:rich>
          <a:bodyPr/>
          <a:lstStyle/>
          <a:p>
            <a:pPr>
              <a:defRPr/>
            </a:pPr>
            <a:r>
              <a:rPr lang="en-US"/>
              <a:t>NonDarp - BQC</a:t>
            </a:r>
          </a:p>
        </c:rich>
      </c:tx>
      <c:overlay val="1"/>
    </c:title>
    <c:autoTitleDeleted val="0"/>
    <c:plotArea>
      <c:layout/>
      <c:scatterChart>
        <c:scatterStyle val="smoothMarker"/>
        <c:varyColors val="1"/>
        <c:ser>
          <c:idx val="0"/>
          <c:order val="0"/>
          <c:tx>
            <c:v>M1_75_ref</c:v>
          </c:tx>
          <c:spPr>
            <a:ln w="25400">
              <a:solidFill>
                <a:schemeClr val="tx1"/>
              </a:solidFill>
              <a:prstDash val="solid"/>
            </a:ln>
            <a:effectLst/>
          </c:spPr>
          <c:marker>
            <c:symbol val="none"/>
          </c:marker>
          <c:xVal>
            <c:numRef>
              <c:f>DL_PUKK3.0!$A$3:$A$9</c:f>
              <c:numCache>
                <c:formatCode>General</c:formatCode>
                <c:ptCount val="7"/>
                <c:pt idx="0">
                  <c:v>25.049312</c:v>
                </c:pt>
                <c:pt idx="1">
                  <c:v>32.939841000000001</c:v>
                </c:pt>
                <c:pt idx="2">
                  <c:v>39.796458999999999</c:v>
                </c:pt>
                <c:pt idx="3">
                  <c:v>45.216296999999997</c:v>
                </c:pt>
                <c:pt idx="4">
                  <c:v>48.524180999999999</c:v>
                </c:pt>
                <c:pt idx="5">
                  <c:v>50.402822</c:v>
                </c:pt>
                <c:pt idx="6">
                  <c:v>51.423878999999999</c:v>
                </c:pt>
              </c:numCache>
            </c:numRef>
          </c:xVal>
          <c:yVal>
            <c:numRef>
              <c:f>DL_PUKK3.0!$B$3:$B$9</c:f>
              <c:numCache>
                <c:formatCode>General</c:formatCode>
                <c:ptCount val="7"/>
                <c:pt idx="0">
                  <c:v>2.1693280000000001</c:v>
                </c:pt>
                <c:pt idx="1">
                  <c:v>2.8363640000000001</c:v>
                </c:pt>
                <c:pt idx="2">
                  <c:v>6.0416670000000003</c:v>
                </c:pt>
                <c:pt idx="3">
                  <c:v>8.2130969999999994</c:v>
                </c:pt>
                <c:pt idx="4">
                  <c:v>10.370438</c:v>
                </c:pt>
                <c:pt idx="5">
                  <c:v>12.268139</c:v>
                </c:pt>
                <c:pt idx="6">
                  <c:v>13.044601</c:v>
                </c:pt>
              </c:numCache>
            </c:numRef>
          </c:yVal>
          <c:smooth val="1"/>
          <c:extLst>
            <c:ext xmlns:c16="http://schemas.microsoft.com/office/drawing/2014/chart" uri="{C3380CC4-5D6E-409C-BE32-E72D297353CC}">
              <c16:uniqueId val="{00000000-F9E4-47F7-BDB8-C17886A45404}"/>
            </c:ext>
          </c:extLst>
        </c:ser>
        <c:ser>
          <c:idx val="1"/>
          <c:order val="1"/>
          <c:tx>
            <c:v>M1_75_LGMSK</c:v>
          </c:tx>
          <c:spPr>
            <a:ln w="25400">
              <a:solidFill>
                <a:srgbClr val="7F10A2"/>
              </a:solidFill>
              <a:prstDash val="solid"/>
            </a:ln>
            <a:effectLst/>
          </c:spPr>
          <c:marker>
            <c:symbol val="diamond"/>
            <c:size val="2"/>
            <c:spPr>
              <a:solidFill>
                <a:srgbClr val="7F10A2"/>
              </a:solidFill>
              <a:ln>
                <a:solidFill>
                  <a:srgbClr val="7F10A2"/>
                </a:solidFill>
                <a:prstDash val="solid"/>
              </a:ln>
            </c:spPr>
          </c:marker>
          <c:xVal>
            <c:numRef>
              <c:f>DL_PUKK3.0!$C$3:$C$9</c:f>
              <c:numCache>
                <c:formatCode>General</c:formatCode>
                <c:ptCount val="7"/>
                <c:pt idx="0">
                  <c:v>25.006114</c:v>
                </c:pt>
                <c:pt idx="1">
                  <c:v>32.996637</c:v>
                </c:pt>
                <c:pt idx="2">
                  <c:v>39.971331999999997</c:v>
                </c:pt>
                <c:pt idx="3">
                  <c:v>46.474767999999997</c:v>
                </c:pt>
                <c:pt idx="4">
                  <c:v>51.958452000000001</c:v>
                </c:pt>
                <c:pt idx="5">
                  <c:v>56.656647</c:v>
                </c:pt>
                <c:pt idx="6">
                  <c:v>60.931899000000001</c:v>
                </c:pt>
              </c:numCache>
            </c:numRef>
          </c:xVal>
          <c:yVal>
            <c:numRef>
              <c:f>DL_PUKK3.0!$D$3:$D$9</c:f>
              <c:numCache>
                <c:formatCode>General</c:formatCode>
                <c:ptCount val="7"/>
                <c:pt idx="0">
                  <c:v>2.0194320000000001</c:v>
                </c:pt>
                <c:pt idx="1">
                  <c:v>2.7342059999999999</c:v>
                </c:pt>
                <c:pt idx="2">
                  <c:v>5.2896729999999996</c:v>
                </c:pt>
                <c:pt idx="3">
                  <c:v>8.8310619999999993</c:v>
                </c:pt>
                <c:pt idx="4">
                  <c:v>12.62506</c:v>
                </c:pt>
                <c:pt idx="5">
                  <c:v>15.263356999999999</c:v>
                </c:pt>
                <c:pt idx="6">
                  <c:v>16.463533000000002</c:v>
                </c:pt>
              </c:numCache>
            </c:numRef>
          </c:yVal>
          <c:smooth val="1"/>
          <c:extLst>
            <c:ext xmlns:c16="http://schemas.microsoft.com/office/drawing/2014/chart" uri="{C3380CC4-5D6E-409C-BE32-E72D297353CC}">
              <c16:uniqueId val="{00000001-F9E4-47F7-BDB8-C17886A45404}"/>
            </c:ext>
          </c:extLst>
        </c:ser>
        <c:ser>
          <c:idx val="2"/>
          <c:order val="2"/>
          <c:tx>
            <c:v>M1_75_OPT2</c:v>
          </c:tx>
          <c:spPr>
            <a:ln w="25400">
              <a:solidFill>
                <a:srgbClr val="FFAF00"/>
              </a:solidFill>
              <a:prstDash val="solid"/>
            </a:ln>
            <a:effectLst/>
          </c:spPr>
          <c:marker>
            <c:symbol val="diamond"/>
            <c:size val="2"/>
            <c:spPr>
              <a:solidFill>
                <a:srgbClr val="FFAF00"/>
              </a:solidFill>
              <a:ln>
                <a:solidFill>
                  <a:srgbClr val="FFAF00"/>
                </a:solidFill>
                <a:prstDash val="solid"/>
              </a:ln>
            </c:spPr>
          </c:marker>
          <c:xVal>
            <c:numRef>
              <c:f>DL_PUKK3.0!$E$3:$E$9</c:f>
              <c:numCache>
                <c:formatCode>General</c:formatCode>
                <c:ptCount val="7"/>
                <c:pt idx="0">
                  <c:v>24.996589</c:v>
                </c:pt>
                <c:pt idx="1">
                  <c:v>32.943399999999997</c:v>
                </c:pt>
                <c:pt idx="2">
                  <c:v>40.076141</c:v>
                </c:pt>
                <c:pt idx="3">
                  <c:v>46.461015000000003</c:v>
                </c:pt>
                <c:pt idx="4">
                  <c:v>52.047718000000003</c:v>
                </c:pt>
                <c:pt idx="5">
                  <c:v>56.666310000000003</c:v>
                </c:pt>
                <c:pt idx="6">
                  <c:v>61.029376999999997</c:v>
                </c:pt>
              </c:numCache>
            </c:numRef>
          </c:xVal>
          <c:yVal>
            <c:numRef>
              <c:f>DL_PUKK3.0!$F$3:$F$9</c:f>
              <c:numCache>
                <c:formatCode>General</c:formatCode>
                <c:ptCount val="7"/>
                <c:pt idx="0">
                  <c:v>1.613523</c:v>
                </c:pt>
                <c:pt idx="1">
                  <c:v>2.6960069999999998</c:v>
                </c:pt>
                <c:pt idx="2">
                  <c:v>5.3172839999999999</c:v>
                </c:pt>
                <c:pt idx="3">
                  <c:v>9.3476730000000003</c:v>
                </c:pt>
                <c:pt idx="4">
                  <c:v>12.848625</c:v>
                </c:pt>
                <c:pt idx="5">
                  <c:v>15.397727</c:v>
                </c:pt>
                <c:pt idx="6">
                  <c:v>17.224741999999999</c:v>
                </c:pt>
              </c:numCache>
            </c:numRef>
          </c:yVal>
          <c:smooth val="1"/>
          <c:extLst>
            <c:ext xmlns:c16="http://schemas.microsoft.com/office/drawing/2014/chart" uri="{C3380CC4-5D6E-409C-BE32-E72D297353CC}">
              <c16:uniqueId val="{00000002-F9E4-47F7-BDB8-C17886A45404}"/>
            </c:ext>
          </c:extLst>
        </c:ser>
        <c:ser>
          <c:idx val="3"/>
          <c:order val="3"/>
          <c:spPr>
            <a:ln w="12700">
              <a:solidFill>
                <a:srgbClr val="FF0000"/>
              </a:solidFill>
              <a:prstDash val="sysDash"/>
            </a:ln>
          </c:spPr>
          <c:xVal>
            <c:numLit>
              <c:formatCode>General</c:formatCode>
              <c:ptCount val="2"/>
              <c:pt idx="0">
                <c:v>0</c:v>
              </c:pt>
              <c:pt idx="1">
                <c:v>500</c:v>
              </c:pt>
            </c:numLit>
          </c:xVal>
          <c:yVal>
            <c:numLit>
              <c:formatCode>General</c:formatCode>
              <c:ptCount val="2"/>
              <c:pt idx="0">
                <c:v>5</c:v>
              </c:pt>
              <c:pt idx="1">
                <c:v>5</c:v>
              </c:pt>
            </c:numLit>
          </c:yVal>
          <c:smooth val="1"/>
          <c:extLst>
            <c:ext xmlns:c16="http://schemas.microsoft.com/office/drawing/2014/chart" uri="{C3380CC4-5D6E-409C-BE32-E72D297353CC}">
              <c16:uniqueId val="{00000003-F9E4-47F7-BDB8-C17886A45404}"/>
            </c:ext>
          </c:extLst>
        </c:ser>
        <c:dLbls>
          <c:showLegendKey val="0"/>
          <c:showVal val="0"/>
          <c:showCatName val="0"/>
          <c:showSerName val="0"/>
          <c:showPercent val="0"/>
          <c:showBubbleSize val="0"/>
        </c:dLbls>
        <c:axId val="118501376"/>
        <c:axId val="119457280"/>
      </c:scatterChart>
      <c:valAx>
        <c:axId val="118501376"/>
        <c:scaling>
          <c:orientation val="minMax"/>
          <c:max val="50"/>
          <c:min val="25"/>
        </c:scaling>
        <c:delete val="1"/>
        <c:axPos val="b"/>
        <c:majorGridlines>
          <c:spPr>
            <a:ln w="3175">
              <a:solidFill>
                <a:schemeClr val="tx1"/>
              </a:solidFill>
              <a:prstDash val="solid"/>
            </a:ln>
          </c:spPr>
        </c:majorGridlines>
        <c:minorGridlines/>
        <c:title>
          <c:tx>
            <c:rich>
              <a:bodyPr/>
              <a:lstStyle/>
              <a:p>
                <a:pPr>
                  <a:defRPr/>
                </a:pPr>
                <a:r>
                  <a:rPr lang="en-US"/>
                  <a:t>Erlang</a:t>
                </a:r>
              </a:p>
            </c:rich>
          </c:tx>
          <c:overlay val="1"/>
        </c:title>
        <c:numFmt formatCode="General" sourceLinked="1"/>
        <c:majorTickMark val="cross"/>
        <c:minorTickMark val="cross"/>
        <c:tickLblPos val="nextTo"/>
        <c:crossAx val="119457280"/>
        <c:crosses val="autoZero"/>
        <c:crossBetween val="midCat"/>
        <c:majorUnit val="5"/>
        <c:minorUnit val="1"/>
      </c:valAx>
      <c:valAx>
        <c:axId val="119457280"/>
        <c:scaling>
          <c:orientation val="minMax"/>
          <c:max val="10"/>
          <c:min val="0"/>
        </c:scaling>
        <c:delete val="1"/>
        <c:axPos val="l"/>
        <c:majorGridlines>
          <c:spPr>
            <a:ln w="3175">
              <a:solidFill>
                <a:srgbClr val="C0C0C0"/>
              </a:solidFill>
              <a:prstDash val="solid"/>
            </a:ln>
          </c:spPr>
        </c:majorGridlines>
        <c:title>
          <c:tx>
            <c:rich>
              <a:bodyPr/>
              <a:lstStyle/>
              <a:p>
                <a:pPr>
                  <a:defRPr/>
                </a:pPr>
                <a:r>
                  <a:rPr lang="en-US"/>
                  <a:t>Calls with DL average FER &gt; 3.0%</a:t>
                </a:r>
              </a:p>
            </c:rich>
          </c:tx>
          <c:overlay val="1"/>
        </c:title>
        <c:numFmt formatCode="General" sourceLinked="1"/>
        <c:majorTickMark val="cross"/>
        <c:minorTickMark val="cross"/>
        <c:tickLblPos val="nextTo"/>
        <c:crossAx val="118501376"/>
        <c:crosses val="autoZero"/>
        <c:crossBetween val="midCat"/>
      </c:valAx>
      <c:spPr>
        <a:noFill/>
      </c:spPr>
    </c:plotArea>
    <c:legend>
      <c:legendPos val="b"/>
      <c:legendEntry>
        <c:idx val="3"/>
        <c:delete val="1"/>
      </c:legendEntry>
      <c:overlay val="1"/>
      <c:txPr>
        <a:bodyPr/>
        <a:lstStyle/>
        <a:p>
          <a:pPr>
            <a:defRPr sz="800" b="0" i="0">
              <a:latin typeface="Arial"/>
              <a:ea typeface="Arial"/>
              <a:cs typeface="Arial"/>
            </a:defRPr>
          </a:pPr>
          <a:endParaRPr lang="en-US"/>
        </a:p>
      </c:txPr>
    </c:legend>
    <c:plotVisOnly val="1"/>
    <c:dispBlanksAs val="zero"/>
    <c:showDLblsOverMax val="1"/>
  </c:chart>
  <c:externalData r:id="rId1">
    <c:autoUpdate val="1"/>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1"/>
  <c:style val="2"/>
  <c:chart>
    <c:title>
      <c:tx>
        <c:rich>
          <a:bodyPr/>
          <a:lstStyle/>
          <a:p>
            <a:pPr>
              <a:defRPr/>
            </a:pPr>
            <a:r>
              <a:rPr lang="en-US"/>
              <a:t>NonDarp - BQC</a:t>
            </a:r>
          </a:p>
        </c:rich>
      </c:tx>
      <c:overlay val="1"/>
    </c:title>
    <c:autoTitleDeleted val="0"/>
    <c:plotArea>
      <c:layout/>
      <c:scatterChart>
        <c:scatterStyle val="smoothMarker"/>
        <c:varyColors val="1"/>
        <c:ser>
          <c:idx val="0"/>
          <c:order val="0"/>
          <c:tx>
            <c:v>M2_50_LGMSK</c:v>
          </c:tx>
          <c:spPr>
            <a:ln w="25400">
              <a:solidFill>
                <a:srgbClr val="FFD308"/>
              </a:solidFill>
              <a:prstDash val="solid"/>
            </a:ln>
            <a:effectLst/>
          </c:spPr>
          <c:marker>
            <c:symbol val="diamond"/>
            <c:size val="2"/>
            <c:spPr>
              <a:solidFill>
                <a:srgbClr val="FFD308"/>
              </a:solidFill>
              <a:ln>
                <a:solidFill>
                  <a:srgbClr val="FFD308"/>
                </a:solidFill>
                <a:prstDash val="solid"/>
              </a:ln>
            </c:spPr>
          </c:marker>
          <c:xVal>
            <c:numRef>
              <c:f>DL_PUKK3.0!$A$3:$A$8</c:f>
              <c:numCache>
                <c:formatCode>General</c:formatCode>
                <c:ptCount val="6"/>
                <c:pt idx="0">
                  <c:v>57.748978000000001</c:v>
                </c:pt>
                <c:pt idx="1">
                  <c:v>74.391682000000003</c:v>
                </c:pt>
                <c:pt idx="2">
                  <c:v>90.264392999999998</c:v>
                </c:pt>
                <c:pt idx="3">
                  <c:v>102.64824</c:v>
                </c:pt>
                <c:pt idx="4">
                  <c:v>110.331581</c:v>
                </c:pt>
                <c:pt idx="5">
                  <c:v>115.449602</c:v>
                </c:pt>
              </c:numCache>
            </c:numRef>
          </c:xVal>
          <c:yVal>
            <c:numRef>
              <c:f>DL_PUKK3.0!$B$3:$B$8</c:f>
              <c:numCache>
                <c:formatCode>General</c:formatCode>
                <c:ptCount val="6"/>
                <c:pt idx="0">
                  <c:v>0.78189299999999995</c:v>
                </c:pt>
                <c:pt idx="1">
                  <c:v>1.195181</c:v>
                </c:pt>
                <c:pt idx="2">
                  <c:v>1.8606609999999999</c:v>
                </c:pt>
                <c:pt idx="3">
                  <c:v>2.6272929999999999</c:v>
                </c:pt>
                <c:pt idx="4">
                  <c:v>3.252033</c:v>
                </c:pt>
                <c:pt idx="5">
                  <c:v>3.7306569999999999</c:v>
                </c:pt>
              </c:numCache>
            </c:numRef>
          </c:yVal>
          <c:smooth val="1"/>
          <c:extLst>
            <c:ext xmlns:c16="http://schemas.microsoft.com/office/drawing/2014/chart" uri="{C3380CC4-5D6E-409C-BE32-E72D297353CC}">
              <c16:uniqueId val="{00000000-3B76-48DF-93B4-CBF8CEB08EFE}"/>
            </c:ext>
          </c:extLst>
        </c:ser>
        <c:ser>
          <c:idx val="1"/>
          <c:order val="1"/>
          <c:tx>
            <c:v>M2_50_OPT2</c:v>
          </c:tx>
          <c:spPr>
            <a:ln w="25400">
              <a:solidFill>
                <a:srgbClr val="7F10A2"/>
              </a:solidFill>
              <a:prstDash val="solid"/>
            </a:ln>
            <a:effectLst/>
          </c:spPr>
          <c:marker>
            <c:symbol val="diamond"/>
            <c:size val="2"/>
            <c:spPr>
              <a:solidFill>
                <a:srgbClr val="7F10A2"/>
              </a:solidFill>
              <a:ln>
                <a:solidFill>
                  <a:srgbClr val="7F10A2"/>
                </a:solidFill>
                <a:prstDash val="solid"/>
              </a:ln>
            </c:spPr>
          </c:marker>
          <c:xVal>
            <c:numRef>
              <c:f>DL_PUKK3.0!$C$3:$C$8</c:f>
              <c:numCache>
                <c:formatCode>General</c:formatCode>
                <c:ptCount val="6"/>
                <c:pt idx="0">
                  <c:v>57.742497999999998</c:v>
                </c:pt>
                <c:pt idx="1">
                  <c:v>74.384702000000004</c:v>
                </c:pt>
                <c:pt idx="2">
                  <c:v>90.186950999999993</c:v>
                </c:pt>
                <c:pt idx="3">
                  <c:v>102.729511</c:v>
                </c:pt>
                <c:pt idx="4">
                  <c:v>110.396917</c:v>
                </c:pt>
                <c:pt idx="5">
                  <c:v>115.484331</c:v>
                </c:pt>
              </c:numCache>
            </c:numRef>
          </c:xVal>
          <c:yVal>
            <c:numRef>
              <c:f>DL_PUKK3.0!$D$3:$D$8</c:f>
              <c:numCache>
                <c:formatCode>General</c:formatCode>
                <c:ptCount val="6"/>
                <c:pt idx="0">
                  <c:v>0.65305400000000002</c:v>
                </c:pt>
                <c:pt idx="1">
                  <c:v>1.048929</c:v>
                </c:pt>
                <c:pt idx="2">
                  <c:v>1.77596</c:v>
                </c:pt>
                <c:pt idx="3">
                  <c:v>2.5962179999999999</c:v>
                </c:pt>
                <c:pt idx="4">
                  <c:v>3.186976</c:v>
                </c:pt>
                <c:pt idx="5">
                  <c:v>3.667281</c:v>
                </c:pt>
              </c:numCache>
            </c:numRef>
          </c:yVal>
          <c:smooth val="1"/>
          <c:extLst>
            <c:ext xmlns:c16="http://schemas.microsoft.com/office/drawing/2014/chart" uri="{C3380CC4-5D6E-409C-BE32-E72D297353CC}">
              <c16:uniqueId val="{00000001-3B76-48DF-93B4-CBF8CEB08EFE}"/>
            </c:ext>
          </c:extLst>
        </c:ser>
        <c:ser>
          <c:idx val="2"/>
          <c:order val="2"/>
          <c:tx>
            <c:v>M2_50_REF</c:v>
          </c:tx>
          <c:spPr>
            <a:ln w="25400">
              <a:solidFill>
                <a:schemeClr val="tx1"/>
              </a:solidFill>
              <a:prstDash val="solid"/>
            </a:ln>
            <a:effectLst/>
          </c:spPr>
          <c:marker>
            <c:symbol val="diamond"/>
            <c:size val="2"/>
            <c:spPr>
              <a:solidFill>
                <a:srgbClr val="FFAF00"/>
              </a:solidFill>
              <a:ln>
                <a:solidFill>
                  <a:srgbClr val="FFAF00"/>
                </a:solidFill>
                <a:prstDash val="solid"/>
              </a:ln>
            </c:spPr>
          </c:marker>
          <c:xVal>
            <c:numRef>
              <c:f>DL_PUKK3.0!$E$3:$E$7</c:f>
              <c:numCache>
                <c:formatCode>General</c:formatCode>
                <c:ptCount val="5"/>
                <c:pt idx="0">
                  <c:v>41.192971</c:v>
                </c:pt>
                <c:pt idx="1">
                  <c:v>57.663238999999997</c:v>
                </c:pt>
                <c:pt idx="2">
                  <c:v>72.812016999999997</c:v>
                </c:pt>
                <c:pt idx="3">
                  <c:v>80.358102000000002</c:v>
                </c:pt>
                <c:pt idx="4">
                  <c:v>82.908181999999996</c:v>
                </c:pt>
              </c:numCache>
            </c:numRef>
          </c:xVal>
          <c:yVal>
            <c:numRef>
              <c:f>DL_PUKK3.0!$F$3:$F$7</c:f>
              <c:numCache>
                <c:formatCode>General</c:formatCode>
                <c:ptCount val="5"/>
                <c:pt idx="0">
                  <c:v>0.410049</c:v>
                </c:pt>
                <c:pt idx="1">
                  <c:v>0.812639</c:v>
                </c:pt>
                <c:pt idx="2">
                  <c:v>1.3291759999999999</c:v>
                </c:pt>
                <c:pt idx="3">
                  <c:v>1.6507080000000001</c:v>
                </c:pt>
                <c:pt idx="4">
                  <c:v>1.9084410000000001</c:v>
                </c:pt>
              </c:numCache>
            </c:numRef>
          </c:yVal>
          <c:smooth val="1"/>
          <c:extLst>
            <c:ext xmlns:c16="http://schemas.microsoft.com/office/drawing/2014/chart" uri="{C3380CC4-5D6E-409C-BE32-E72D297353CC}">
              <c16:uniqueId val="{00000002-3B76-48DF-93B4-CBF8CEB08EFE}"/>
            </c:ext>
          </c:extLst>
        </c:ser>
        <c:ser>
          <c:idx val="3"/>
          <c:order val="3"/>
          <c:spPr>
            <a:ln w="12700">
              <a:solidFill>
                <a:srgbClr val="FF0000"/>
              </a:solidFill>
              <a:prstDash val="sysDash"/>
            </a:ln>
          </c:spPr>
          <c:xVal>
            <c:numLit>
              <c:formatCode>General</c:formatCode>
              <c:ptCount val="2"/>
              <c:pt idx="0">
                <c:v>0</c:v>
              </c:pt>
              <c:pt idx="1">
                <c:v>500</c:v>
              </c:pt>
            </c:numLit>
          </c:xVal>
          <c:yVal>
            <c:numLit>
              <c:formatCode>General</c:formatCode>
              <c:ptCount val="2"/>
              <c:pt idx="0">
                <c:v>5</c:v>
              </c:pt>
              <c:pt idx="1">
                <c:v>5</c:v>
              </c:pt>
            </c:numLit>
          </c:yVal>
          <c:smooth val="1"/>
          <c:extLst>
            <c:ext xmlns:c16="http://schemas.microsoft.com/office/drawing/2014/chart" uri="{C3380CC4-5D6E-409C-BE32-E72D297353CC}">
              <c16:uniqueId val="{00000003-3B76-48DF-93B4-CBF8CEB08EFE}"/>
            </c:ext>
          </c:extLst>
        </c:ser>
        <c:dLbls>
          <c:showLegendKey val="0"/>
          <c:showVal val="0"/>
          <c:showCatName val="0"/>
          <c:showSerName val="0"/>
          <c:showPercent val="0"/>
          <c:showBubbleSize val="0"/>
        </c:dLbls>
        <c:axId val="155196032"/>
        <c:axId val="157299456"/>
      </c:scatterChart>
      <c:valAx>
        <c:axId val="155196032"/>
        <c:scaling>
          <c:orientation val="minMax"/>
          <c:max val="120"/>
          <c:min val="70"/>
        </c:scaling>
        <c:delete val="1"/>
        <c:axPos val="b"/>
        <c:majorGridlines>
          <c:spPr>
            <a:ln w="3175">
              <a:solidFill>
                <a:schemeClr val="tx1"/>
              </a:solidFill>
              <a:prstDash val="solid"/>
            </a:ln>
          </c:spPr>
        </c:majorGridlines>
        <c:minorGridlines/>
        <c:title>
          <c:tx>
            <c:rich>
              <a:bodyPr/>
              <a:lstStyle/>
              <a:p>
                <a:pPr>
                  <a:defRPr/>
                </a:pPr>
                <a:r>
                  <a:rPr lang="en-US"/>
                  <a:t>Erlang</a:t>
                </a:r>
              </a:p>
            </c:rich>
          </c:tx>
          <c:overlay val="1"/>
        </c:title>
        <c:numFmt formatCode="General" sourceLinked="1"/>
        <c:majorTickMark val="cross"/>
        <c:minorTickMark val="cross"/>
        <c:tickLblPos val="nextTo"/>
        <c:crossAx val="157299456"/>
        <c:crosses val="autoZero"/>
        <c:crossBetween val="midCat"/>
        <c:majorUnit val="5"/>
        <c:minorUnit val="1"/>
      </c:valAx>
      <c:valAx>
        <c:axId val="157299456"/>
        <c:scaling>
          <c:orientation val="minMax"/>
          <c:max val="10"/>
          <c:min val="0"/>
        </c:scaling>
        <c:delete val="1"/>
        <c:axPos val="l"/>
        <c:majorGridlines>
          <c:spPr>
            <a:ln w="3175">
              <a:solidFill>
                <a:srgbClr val="C0C0C0"/>
              </a:solidFill>
              <a:prstDash val="solid"/>
            </a:ln>
          </c:spPr>
        </c:majorGridlines>
        <c:title>
          <c:tx>
            <c:rich>
              <a:bodyPr/>
              <a:lstStyle/>
              <a:p>
                <a:pPr>
                  <a:defRPr/>
                </a:pPr>
                <a:r>
                  <a:rPr lang="en-US"/>
                  <a:t>Calls with DL average FER &gt; 3.0%</a:t>
                </a:r>
              </a:p>
            </c:rich>
          </c:tx>
          <c:overlay val="1"/>
        </c:title>
        <c:numFmt formatCode="General" sourceLinked="1"/>
        <c:majorTickMark val="cross"/>
        <c:minorTickMark val="cross"/>
        <c:tickLblPos val="nextTo"/>
        <c:crossAx val="155196032"/>
        <c:crosses val="autoZero"/>
        <c:crossBetween val="midCat"/>
      </c:valAx>
      <c:spPr>
        <a:noFill/>
        <a:ln w="25400">
          <a:noFill/>
        </a:ln>
      </c:spPr>
    </c:plotArea>
    <c:legend>
      <c:legendPos val="b"/>
      <c:legendEntry>
        <c:idx val="3"/>
        <c:delete val="1"/>
      </c:legendEntry>
      <c:overlay val="1"/>
      <c:txPr>
        <a:bodyPr/>
        <a:lstStyle/>
        <a:p>
          <a:pPr>
            <a:defRPr sz="800" b="0" i="0">
              <a:latin typeface="Arial"/>
              <a:ea typeface="Arial"/>
              <a:cs typeface="Arial"/>
            </a:defRPr>
          </a:pPr>
          <a:endParaRPr lang="en-US"/>
        </a:p>
      </c:txPr>
    </c:legend>
    <c:plotVisOnly val="1"/>
    <c:dispBlanksAs val="gap"/>
    <c:showDLblsOverMax val="1"/>
  </c:chart>
  <c:externalData r:id="rId1">
    <c:autoUpdate val="1"/>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1"/>
  <c:style val="2"/>
  <c:chart>
    <c:title>
      <c:tx>
        <c:rich>
          <a:bodyPr/>
          <a:lstStyle/>
          <a:p>
            <a:pPr>
              <a:defRPr/>
            </a:pPr>
            <a:r>
              <a:rPr lang="en-US"/>
              <a:t>NonDarp - BQC</a:t>
            </a:r>
          </a:p>
        </c:rich>
      </c:tx>
      <c:overlay val="1"/>
    </c:title>
    <c:autoTitleDeleted val="0"/>
    <c:plotArea>
      <c:layout/>
      <c:scatterChart>
        <c:scatterStyle val="smoothMarker"/>
        <c:varyColors val="1"/>
        <c:ser>
          <c:idx val="0"/>
          <c:order val="0"/>
          <c:tx>
            <c:v>M2_75_LGMSK</c:v>
          </c:tx>
          <c:spPr>
            <a:ln w="25400">
              <a:solidFill>
                <a:srgbClr val="FFD308"/>
              </a:solidFill>
              <a:prstDash val="solid"/>
            </a:ln>
            <a:effectLst/>
          </c:spPr>
          <c:marker>
            <c:symbol val="diamond"/>
            <c:size val="2"/>
            <c:spPr>
              <a:solidFill>
                <a:srgbClr val="FFD308"/>
              </a:solidFill>
              <a:ln>
                <a:solidFill>
                  <a:srgbClr val="FFD308"/>
                </a:solidFill>
                <a:prstDash val="solid"/>
              </a:ln>
            </c:spPr>
          </c:marker>
          <c:xVal>
            <c:numRef>
              <c:f>DL_PUKK3.0!$A$3:$A$8</c:f>
              <c:numCache>
                <c:formatCode>General</c:formatCode>
                <c:ptCount val="6"/>
                <c:pt idx="0">
                  <c:v>74.466128999999995</c:v>
                </c:pt>
                <c:pt idx="1">
                  <c:v>90.675376999999997</c:v>
                </c:pt>
                <c:pt idx="2">
                  <c:v>106.477284</c:v>
                </c:pt>
                <c:pt idx="3">
                  <c:v>118.90268500000001</c:v>
                </c:pt>
                <c:pt idx="4">
                  <c:v>127.294253</c:v>
                </c:pt>
                <c:pt idx="5">
                  <c:v>133.76774499999999</c:v>
                </c:pt>
              </c:numCache>
            </c:numRef>
          </c:xVal>
          <c:yVal>
            <c:numRef>
              <c:f>DL_PUKK3.0!$B$3:$B$8</c:f>
              <c:numCache>
                <c:formatCode>General</c:formatCode>
                <c:ptCount val="6"/>
                <c:pt idx="0">
                  <c:v>1.02132</c:v>
                </c:pt>
                <c:pt idx="1">
                  <c:v>1.6456820000000001</c:v>
                </c:pt>
                <c:pt idx="2">
                  <c:v>2.7149320000000001</c:v>
                </c:pt>
                <c:pt idx="3">
                  <c:v>3.395753</c:v>
                </c:pt>
                <c:pt idx="4">
                  <c:v>4.1164459999999998</c:v>
                </c:pt>
                <c:pt idx="5">
                  <c:v>4.3759949999999996</c:v>
                </c:pt>
              </c:numCache>
            </c:numRef>
          </c:yVal>
          <c:smooth val="1"/>
          <c:extLst>
            <c:ext xmlns:c16="http://schemas.microsoft.com/office/drawing/2014/chart" uri="{C3380CC4-5D6E-409C-BE32-E72D297353CC}">
              <c16:uniqueId val="{00000000-DA03-4C14-8890-08CCF0D666D2}"/>
            </c:ext>
          </c:extLst>
        </c:ser>
        <c:ser>
          <c:idx val="1"/>
          <c:order val="1"/>
          <c:tx>
            <c:v>M2_75_OPT2</c:v>
          </c:tx>
          <c:spPr>
            <a:ln w="25400">
              <a:solidFill>
                <a:srgbClr val="7F10A2"/>
              </a:solidFill>
              <a:prstDash val="solid"/>
            </a:ln>
            <a:effectLst/>
          </c:spPr>
          <c:marker>
            <c:symbol val="diamond"/>
            <c:size val="2"/>
            <c:spPr>
              <a:solidFill>
                <a:srgbClr val="7F10A2"/>
              </a:solidFill>
              <a:ln>
                <a:solidFill>
                  <a:srgbClr val="7F10A2"/>
                </a:solidFill>
                <a:prstDash val="solid"/>
              </a:ln>
            </c:spPr>
          </c:marker>
          <c:xVal>
            <c:numRef>
              <c:f>DL_PUKK3.0!$C$3:$C$8</c:f>
              <c:numCache>
                <c:formatCode>General</c:formatCode>
                <c:ptCount val="6"/>
                <c:pt idx="0">
                  <c:v>74.440708999999998</c:v>
                </c:pt>
                <c:pt idx="1">
                  <c:v>90.658831000000006</c:v>
                </c:pt>
                <c:pt idx="2">
                  <c:v>106.58216</c:v>
                </c:pt>
                <c:pt idx="3">
                  <c:v>118.885282</c:v>
                </c:pt>
                <c:pt idx="4">
                  <c:v>127.820437</c:v>
                </c:pt>
                <c:pt idx="5">
                  <c:v>134.05841899999999</c:v>
                </c:pt>
              </c:numCache>
            </c:numRef>
          </c:xVal>
          <c:yVal>
            <c:numRef>
              <c:f>DL_PUKK3.0!$D$3:$D$8</c:f>
              <c:numCache>
                <c:formatCode>General</c:formatCode>
                <c:ptCount val="6"/>
                <c:pt idx="0">
                  <c:v>1.0636950000000001</c:v>
                </c:pt>
                <c:pt idx="1">
                  <c:v>1.7189719999999999</c:v>
                </c:pt>
                <c:pt idx="2">
                  <c:v>2.6068199999999999</c:v>
                </c:pt>
                <c:pt idx="3">
                  <c:v>3.3540480000000001</c:v>
                </c:pt>
                <c:pt idx="4">
                  <c:v>4.0947959999999997</c:v>
                </c:pt>
                <c:pt idx="5">
                  <c:v>4.5961619999999996</c:v>
                </c:pt>
              </c:numCache>
            </c:numRef>
          </c:yVal>
          <c:smooth val="1"/>
          <c:extLst>
            <c:ext xmlns:c16="http://schemas.microsoft.com/office/drawing/2014/chart" uri="{C3380CC4-5D6E-409C-BE32-E72D297353CC}">
              <c16:uniqueId val="{00000001-DA03-4C14-8890-08CCF0D666D2}"/>
            </c:ext>
          </c:extLst>
        </c:ser>
        <c:ser>
          <c:idx val="4"/>
          <c:order val="2"/>
          <c:tx>
            <c:v>M2_75_ref</c:v>
          </c:tx>
          <c:spPr>
            <a:ln w="25400">
              <a:solidFill>
                <a:srgbClr val="89929B"/>
              </a:solidFill>
              <a:prstDash val="solid"/>
            </a:ln>
            <a:effectLst/>
          </c:spPr>
          <c:marker>
            <c:symbol val="diamond"/>
            <c:size val="2"/>
            <c:spPr>
              <a:solidFill>
                <a:srgbClr val="89929B"/>
              </a:solidFill>
              <a:ln>
                <a:solidFill>
                  <a:srgbClr val="89929B"/>
                </a:solidFill>
                <a:prstDash val="solid"/>
              </a:ln>
            </c:spPr>
          </c:marker>
          <c:xVal>
            <c:numRef>
              <c:f>DL_PUKK3.0!$I$3:$I$7</c:f>
              <c:numCache>
                <c:formatCode>General</c:formatCode>
                <c:ptCount val="5"/>
                <c:pt idx="0">
                  <c:v>41.189788</c:v>
                </c:pt>
                <c:pt idx="1">
                  <c:v>57.668855999999998</c:v>
                </c:pt>
                <c:pt idx="2">
                  <c:v>72.884714000000002</c:v>
                </c:pt>
                <c:pt idx="3">
                  <c:v>80.231724999999997</c:v>
                </c:pt>
                <c:pt idx="4">
                  <c:v>82.967808000000005</c:v>
                </c:pt>
              </c:numCache>
            </c:numRef>
          </c:xVal>
          <c:yVal>
            <c:numRef>
              <c:f>DL_PUKK3.0!$J$3:$J$7</c:f>
              <c:numCache>
                <c:formatCode>General</c:formatCode>
                <c:ptCount val="5"/>
                <c:pt idx="0">
                  <c:v>0.36158200000000001</c:v>
                </c:pt>
                <c:pt idx="1">
                  <c:v>0.86322500000000002</c:v>
                </c:pt>
                <c:pt idx="2">
                  <c:v>1.1348069999999999</c:v>
                </c:pt>
                <c:pt idx="3">
                  <c:v>1.6043099999999999</c:v>
                </c:pt>
                <c:pt idx="4">
                  <c:v>1.804511</c:v>
                </c:pt>
              </c:numCache>
            </c:numRef>
          </c:yVal>
          <c:smooth val="1"/>
          <c:extLst>
            <c:ext xmlns:c16="http://schemas.microsoft.com/office/drawing/2014/chart" uri="{C3380CC4-5D6E-409C-BE32-E72D297353CC}">
              <c16:uniqueId val="{00000002-DA03-4C14-8890-08CCF0D666D2}"/>
            </c:ext>
          </c:extLst>
        </c:ser>
        <c:ser>
          <c:idx val="5"/>
          <c:order val="3"/>
          <c:spPr>
            <a:ln w="12700">
              <a:solidFill>
                <a:srgbClr val="FF0000"/>
              </a:solidFill>
              <a:prstDash val="sysDash"/>
            </a:ln>
          </c:spPr>
          <c:xVal>
            <c:numLit>
              <c:formatCode>General</c:formatCode>
              <c:ptCount val="2"/>
              <c:pt idx="0">
                <c:v>0</c:v>
              </c:pt>
              <c:pt idx="1">
                <c:v>500</c:v>
              </c:pt>
            </c:numLit>
          </c:xVal>
          <c:yVal>
            <c:numLit>
              <c:formatCode>General</c:formatCode>
              <c:ptCount val="2"/>
              <c:pt idx="0">
                <c:v>5</c:v>
              </c:pt>
              <c:pt idx="1">
                <c:v>5</c:v>
              </c:pt>
            </c:numLit>
          </c:yVal>
          <c:smooth val="1"/>
          <c:extLst>
            <c:ext xmlns:c16="http://schemas.microsoft.com/office/drawing/2014/chart" uri="{C3380CC4-5D6E-409C-BE32-E72D297353CC}">
              <c16:uniqueId val="{00000003-DA03-4C14-8890-08CCF0D666D2}"/>
            </c:ext>
          </c:extLst>
        </c:ser>
        <c:dLbls>
          <c:showLegendKey val="0"/>
          <c:showVal val="0"/>
          <c:showCatName val="0"/>
          <c:showSerName val="0"/>
          <c:showPercent val="0"/>
          <c:showBubbleSize val="0"/>
        </c:dLbls>
        <c:axId val="155207552"/>
        <c:axId val="164258176"/>
      </c:scatterChart>
      <c:valAx>
        <c:axId val="155207552"/>
        <c:scaling>
          <c:orientation val="minMax"/>
          <c:max val="120"/>
          <c:min val="70"/>
        </c:scaling>
        <c:delete val="1"/>
        <c:axPos val="b"/>
        <c:majorGridlines>
          <c:spPr>
            <a:ln w="3175">
              <a:solidFill>
                <a:schemeClr val="tx1"/>
              </a:solidFill>
              <a:prstDash val="solid"/>
            </a:ln>
          </c:spPr>
        </c:majorGridlines>
        <c:minorGridlines/>
        <c:title>
          <c:tx>
            <c:rich>
              <a:bodyPr/>
              <a:lstStyle/>
              <a:p>
                <a:pPr>
                  <a:defRPr/>
                </a:pPr>
                <a:r>
                  <a:rPr lang="en-US"/>
                  <a:t>Erlang</a:t>
                </a:r>
              </a:p>
            </c:rich>
          </c:tx>
          <c:overlay val="1"/>
        </c:title>
        <c:numFmt formatCode="General" sourceLinked="1"/>
        <c:majorTickMark val="cross"/>
        <c:minorTickMark val="cross"/>
        <c:tickLblPos val="nextTo"/>
        <c:crossAx val="164258176"/>
        <c:crosses val="autoZero"/>
        <c:crossBetween val="midCat"/>
        <c:majorUnit val="5"/>
        <c:minorUnit val="1"/>
      </c:valAx>
      <c:valAx>
        <c:axId val="164258176"/>
        <c:scaling>
          <c:orientation val="minMax"/>
          <c:max val="10"/>
          <c:min val="0"/>
        </c:scaling>
        <c:delete val="1"/>
        <c:axPos val="l"/>
        <c:majorGridlines>
          <c:spPr>
            <a:ln w="3175">
              <a:solidFill>
                <a:srgbClr val="C0C0C0"/>
              </a:solidFill>
              <a:prstDash val="solid"/>
            </a:ln>
          </c:spPr>
        </c:majorGridlines>
        <c:title>
          <c:tx>
            <c:rich>
              <a:bodyPr/>
              <a:lstStyle/>
              <a:p>
                <a:pPr>
                  <a:defRPr/>
                </a:pPr>
                <a:r>
                  <a:rPr lang="en-US"/>
                  <a:t>Calls with DL average FER &gt; 3.0%</a:t>
                </a:r>
              </a:p>
            </c:rich>
          </c:tx>
          <c:overlay val="1"/>
        </c:title>
        <c:numFmt formatCode="General" sourceLinked="1"/>
        <c:majorTickMark val="cross"/>
        <c:minorTickMark val="cross"/>
        <c:tickLblPos val="nextTo"/>
        <c:crossAx val="155207552"/>
        <c:crosses val="autoZero"/>
        <c:crossBetween val="midCat"/>
      </c:valAx>
      <c:spPr>
        <a:noFill/>
        <a:ln w="25400">
          <a:noFill/>
        </a:ln>
      </c:spPr>
    </c:plotArea>
    <c:legend>
      <c:legendPos val="b"/>
      <c:legendEntry>
        <c:idx val="3"/>
        <c:delete val="1"/>
      </c:legendEntry>
      <c:overlay val="1"/>
      <c:txPr>
        <a:bodyPr/>
        <a:lstStyle/>
        <a:p>
          <a:pPr>
            <a:defRPr sz="800" b="0" i="0">
              <a:latin typeface="Arial"/>
              <a:ea typeface="Arial"/>
              <a:cs typeface="Arial"/>
            </a:defRPr>
          </a:pPr>
          <a:endParaRPr lang="en-US"/>
        </a:p>
      </c:txPr>
    </c:legend>
    <c:plotVisOnly val="1"/>
    <c:dispBlanksAs val="gap"/>
    <c:showDLblsOverMax val="1"/>
  </c:chart>
  <c:externalData r:id="rId1">
    <c:autoUpdate val="1"/>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6B14A85-CA54-43A3-B3CD-A9E30B2A10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334</Pages>
  <Words>73445</Words>
  <Characters>418637</Characters>
  <Application>Microsoft Office Word</Application>
  <DocSecurity>0</DocSecurity>
  <Lines>3488</Lines>
  <Paragraphs>982</Paragraphs>
  <ScaleCrop>false</ScaleCrop>
  <HeadingPairs>
    <vt:vector size="2" baseType="variant">
      <vt:variant>
        <vt:lpstr>Title</vt:lpstr>
      </vt:variant>
      <vt:variant>
        <vt:i4>1</vt:i4>
      </vt:variant>
    </vt:vector>
  </HeadingPairs>
  <TitlesOfParts>
    <vt:vector size="1" baseType="lpstr">
      <vt:lpstr>3GPP TR 45.914</vt:lpstr>
    </vt:vector>
  </TitlesOfParts>
  <Manager/>
  <Company/>
  <LinksUpToDate>false</LinksUpToDate>
  <CharactersWithSpaces>491100</CharactersWithSpaces>
  <SharedDoc>false</SharedDoc>
  <HyperlinkBase/>
  <HLinks>
    <vt:vector size="6" baseType="variant">
      <vt:variant>
        <vt:i4>1703936</vt:i4>
      </vt:variant>
      <vt:variant>
        <vt:i4>1494</vt:i4>
      </vt:variant>
      <vt:variant>
        <vt:i4>0</vt:i4>
      </vt:variant>
      <vt:variant>
        <vt:i4>5</vt:i4>
      </vt:variant>
      <vt:variant>
        <vt:lpwstr/>
      </vt:variant>
      <vt:variant>
        <vt:lpwstr>_FACCH_signalling</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45.914</dc:title>
  <dc:subject>Circuit switched voice capacity evolution for GSM/EDGE Radio Access Network (GERAN)</dc:subject>
  <dc:creator>MCC Support</dc:creator>
  <cp:keywords>MUROS, VAMOS, co-TCH, OSC,</cp:keywords>
  <dc:description/>
  <cp:lastModifiedBy>R5-253880</cp:lastModifiedBy>
  <cp:revision>2</cp:revision>
  <dcterms:created xsi:type="dcterms:W3CDTF">2025-10-13T20:46:00Z</dcterms:created>
  <dcterms:modified xsi:type="dcterms:W3CDTF">2025-10-13T20:46:00Z</dcterms:modified>
</cp:coreProperties>
</file>