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39469B" w14:textId="6A8D1BDE" w:rsidR="000B561B" w:rsidRDefault="000B561B">
      <w:pPr>
        <w:pStyle w:val="ZA"/>
        <w:framePr w:wrap="notBeside"/>
      </w:pPr>
      <w:bookmarkStart w:id="0" w:name="page1"/>
      <w:r>
        <w:rPr>
          <w:sz w:val="64"/>
        </w:rPr>
        <w:t xml:space="preserve">3GPP TS 22.084 </w:t>
      </w:r>
      <w:r w:rsidR="00D67B90">
        <w:t>V</w:t>
      </w:r>
      <w:r w:rsidR="000F5796">
        <w:t>1</w:t>
      </w:r>
      <w:r w:rsidR="00CE1F94">
        <w:t>9</w:t>
      </w:r>
      <w:r w:rsidR="000F5796">
        <w:t>.</w:t>
      </w:r>
      <w:r w:rsidR="00CE1F94">
        <w:t>0</w:t>
      </w:r>
      <w:r w:rsidR="000F5796">
        <w:t>.</w:t>
      </w:r>
      <w:r w:rsidR="00CE1F94">
        <w:t>0</w:t>
      </w:r>
      <w:r w:rsidR="000F5796">
        <w:rPr>
          <w:sz w:val="32"/>
        </w:rPr>
        <w:t xml:space="preserve"> (20</w:t>
      </w:r>
      <w:r w:rsidR="00CE1F94">
        <w:rPr>
          <w:sz w:val="32"/>
        </w:rPr>
        <w:t>25</w:t>
      </w:r>
      <w:r w:rsidR="000F5796">
        <w:rPr>
          <w:sz w:val="32"/>
        </w:rPr>
        <w:t>-</w:t>
      </w:r>
      <w:r w:rsidR="00CE1F94">
        <w:rPr>
          <w:sz w:val="32"/>
        </w:rPr>
        <w:t>10</w:t>
      </w:r>
      <w:r w:rsidR="00D67B90" w:rsidRPr="00D67B90">
        <w:rPr>
          <w:sz w:val="32"/>
        </w:rPr>
        <w:t>)</w:t>
      </w:r>
    </w:p>
    <w:p w14:paraId="165677F6" w14:textId="77777777" w:rsidR="000B561B" w:rsidRDefault="000B561B">
      <w:pPr>
        <w:pStyle w:val="ZB"/>
        <w:framePr w:wrap="notBeside"/>
      </w:pPr>
      <w:r>
        <w:t>Technical Specification</w:t>
      </w:r>
    </w:p>
    <w:p w14:paraId="0E44CF11" w14:textId="77777777" w:rsidR="000B561B" w:rsidRDefault="000B561B">
      <w:pPr>
        <w:pStyle w:val="ZT"/>
        <w:framePr w:wrap="notBeside"/>
      </w:pPr>
      <w:r>
        <w:t xml:space="preserve">3rd Generation Partnership </w:t>
      </w:r>
      <w:proofErr w:type="gramStart"/>
      <w:r>
        <w:t>Project;</w:t>
      </w:r>
      <w:proofErr w:type="gramEnd"/>
    </w:p>
    <w:p w14:paraId="00C88995" w14:textId="77777777" w:rsidR="000B561B" w:rsidRDefault="000B561B">
      <w:pPr>
        <w:pStyle w:val="ZT"/>
        <w:framePr w:wrap="notBeside"/>
      </w:pPr>
      <w:r>
        <w:t xml:space="preserve">Technical Specification Group Services and System </w:t>
      </w:r>
      <w:proofErr w:type="gramStart"/>
      <w:r>
        <w:t>Aspects;</w:t>
      </w:r>
      <w:proofErr w:type="gramEnd"/>
    </w:p>
    <w:p w14:paraId="2852DAC5" w14:textId="77777777" w:rsidR="000B561B" w:rsidRDefault="00DF23B6">
      <w:pPr>
        <w:pStyle w:val="ZT"/>
        <w:framePr w:wrap="notBeside"/>
      </w:pPr>
      <w:proofErr w:type="spellStart"/>
      <w:r w:rsidRPr="00DF23B6">
        <w:t>MultiParty</w:t>
      </w:r>
      <w:proofErr w:type="spellEnd"/>
      <w:r w:rsidRPr="00DF23B6">
        <w:t xml:space="preserve"> (MPTY</w:t>
      </w:r>
      <w:r>
        <w:t xml:space="preserve">) supplementary service; Stage </w:t>
      </w:r>
      <w:r w:rsidR="000B561B">
        <w:t>1</w:t>
      </w:r>
    </w:p>
    <w:p w14:paraId="0D9F6F8B" w14:textId="4F161A2F" w:rsidR="000B561B" w:rsidRDefault="00D67B90">
      <w:pPr>
        <w:pStyle w:val="ZT"/>
        <w:framePr w:wrap="notBeside"/>
      </w:pPr>
      <w:r>
        <w:t>(</w:t>
      </w:r>
      <w:r w:rsidRPr="00D51532">
        <w:rPr>
          <w:rStyle w:val="ZGSM"/>
        </w:rPr>
        <w:t>Release</w:t>
      </w:r>
      <w:r w:rsidR="00BA2D8F" w:rsidRPr="00D51532">
        <w:rPr>
          <w:rStyle w:val="ZGSM"/>
        </w:rPr>
        <w:t xml:space="preserve"> </w:t>
      </w:r>
      <w:r w:rsidR="000F5796">
        <w:rPr>
          <w:rStyle w:val="ZGSM"/>
        </w:rPr>
        <w:t>1</w:t>
      </w:r>
      <w:r w:rsidR="00CE1F94">
        <w:rPr>
          <w:rStyle w:val="ZGSM"/>
        </w:rPr>
        <w:t>9</w:t>
      </w:r>
      <w:r>
        <w:t>)</w:t>
      </w:r>
    </w:p>
    <w:p w14:paraId="3886DA69" w14:textId="77777777" w:rsidR="000B561B" w:rsidRDefault="000B561B">
      <w:pPr>
        <w:pStyle w:val="ZT"/>
        <w:framePr w:wrap="notBeside"/>
        <w:rPr>
          <w:i/>
          <w:sz w:val="28"/>
        </w:rPr>
      </w:pPr>
    </w:p>
    <w:p w14:paraId="2875C51A" w14:textId="77777777" w:rsidR="00EB7438" w:rsidRDefault="006230FF" w:rsidP="00EB7438">
      <w:pPr>
        <w:pStyle w:val="ZU"/>
        <w:framePr w:wrap="notBeside"/>
        <w:tabs>
          <w:tab w:val="right" w:pos="10206"/>
        </w:tabs>
        <w:jc w:val="left"/>
      </w:pPr>
      <w:r>
        <w:rPr>
          <w:i/>
        </w:rPr>
        <w:pict w14:anchorId="3D3F2D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27.75pt;height:79.9pt;visibility:visible">
            <v:imagedata r:id="rId7" o:title=""/>
          </v:shape>
        </w:pict>
      </w:r>
      <w:r w:rsidR="00EB7438">
        <w:rPr>
          <w:color w:val="0000FF"/>
        </w:rPr>
        <w:tab/>
      </w:r>
      <w:r w:rsidR="00EB7438">
        <w:rPr>
          <w:color w:val="0000FF"/>
        </w:rPr>
        <w:pict w14:anchorId="3BB4400F">
          <v:shape id="_x0000_i1026" type="#_x0000_t75" style="width:128.2pt;height:64.9pt">
            <v:imagedata r:id="rId8" o:title="3GPP-logo-TM2"/>
          </v:shape>
        </w:pict>
      </w:r>
    </w:p>
    <w:p w14:paraId="4917353C" w14:textId="77777777" w:rsidR="000B561B" w:rsidRDefault="000B561B">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14:paraId="1A6220E1" w14:textId="77777777" w:rsidR="000B561B" w:rsidRDefault="000B561B">
      <w:pPr>
        <w:pStyle w:val="ZV"/>
        <w:framePr w:wrap="notBeside"/>
      </w:pPr>
    </w:p>
    <w:bookmarkEnd w:id="0"/>
    <w:p w14:paraId="419428A9" w14:textId="77777777" w:rsidR="000B561B" w:rsidRDefault="000B561B">
      <w:pPr>
        <w:sectPr w:rsidR="000B561B" w:rsidSect="007A58C6">
          <w:headerReference w:type="default" r:id="rId9"/>
          <w:footnotePr>
            <w:numRestart w:val="eachSect"/>
          </w:footnotePr>
          <w:pgSz w:w="11907" w:h="16840" w:code="9"/>
          <w:pgMar w:top="2268" w:right="850" w:bottom="10772" w:left="850" w:header="0" w:footer="0" w:gutter="0"/>
          <w:cols w:space="720"/>
        </w:sectPr>
      </w:pPr>
    </w:p>
    <w:p w14:paraId="6BE8BBD3" w14:textId="77777777" w:rsidR="000B561B" w:rsidRDefault="000B561B">
      <w:bookmarkStart w:id="1" w:name="page2"/>
    </w:p>
    <w:p w14:paraId="5A7A8516" w14:textId="77777777" w:rsidR="000B561B" w:rsidRDefault="000B561B">
      <w:pPr>
        <w:pStyle w:val="FP"/>
        <w:framePr w:wrap="notBeside" w:hAnchor="margin" w:y="1419"/>
        <w:pBdr>
          <w:bottom w:val="single" w:sz="6" w:space="1" w:color="auto"/>
        </w:pBdr>
        <w:spacing w:before="240"/>
        <w:ind w:left="2835" w:right="2835"/>
        <w:jc w:val="center"/>
      </w:pPr>
      <w:r>
        <w:t>Keywords</w:t>
      </w:r>
    </w:p>
    <w:p w14:paraId="29508B83" w14:textId="77777777" w:rsidR="000B561B" w:rsidRDefault="004A79B0">
      <w:pPr>
        <w:pStyle w:val="FP"/>
        <w:framePr w:wrap="notBeside" w:hAnchor="margin" w:y="1419"/>
        <w:ind w:left="2835" w:right="2835"/>
        <w:jc w:val="center"/>
        <w:rPr>
          <w:rFonts w:ascii="Arial" w:hAnsi="Arial"/>
          <w:sz w:val="18"/>
        </w:rPr>
      </w:pPr>
      <w:r>
        <w:rPr>
          <w:rFonts w:ascii="Arial" w:hAnsi="Arial"/>
          <w:sz w:val="18"/>
        </w:rPr>
        <w:t xml:space="preserve">LTE, </w:t>
      </w:r>
      <w:r w:rsidR="000B561B">
        <w:rPr>
          <w:rFonts w:ascii="Arial" w:hAnsi="Arial"/>
          <w:sz w:val="18"/>
        </w:rPr>
        <w:t>GSM, UMTS, MPTY, supplementary service, stage 1</w:t>
      </w:r>
    </w:p>
    <w:p w14:paraId="1204F75C" w14:textId="77777777" w:rsidR="000B561B" w:rsidRDefault="000B561B"/>
    <w:p w14:paraId="639244EF" w14:textId="77777777" w:rsidR="000B561B" w:rsidRDefault="000B561B">
      <w:pPr>
        <w:pStyle w:val="FP"/>
        <w:framePr w:wrap="notBeside" w:hAnchor="margin" w:yAlign="center"/>
        <w:spacing w:after="240"/>
        <w:ind w:left="2835" w:right="2835"/>
        <w:jc w:val="center"/>
        <w:rPr>
          <w:rFonts w:ascii="Arial" w:hAnsi="Arial"/>
          <w:b/>
          <w:i/>
        </w:rPr>
      </w:pPr>
      <w:r>
        <w:rPr>
          <w:rFonts w:ascii="Arial" w:hAnsi="Arial"/>
          <w:b/>
          <w:i/>
        </w:rPr>
        <w:t>3GPP</w:t>
      </w:r>
    </w:p>
    <w:p w14:paraId="7D6B6DB8" w14:textId="77777777" w:rsidR="000B561B" w:rsidRDefault="000B561B">
      <w:pPr>
        <w:pStyle w:val="FP"/>
        <w:framePr w:wrap="notBeside" w:hAnchor="margin" w:yAlign="center"/>
        <w:pBdr>
          <w:bottom w:val="single" w:sz="6" w:space="1" w:color="auto"/>
        </w:pBdr>
        <w:ind w:left="2835" w:right="2835"/>
        <w:jc w:val="center"/>
      </w:pPr>
      <w:r>
        <w:t>Postal address</w:t>
      </w:r>
    </w:p>
    <w:p w14:paraId="1D5D3770" w14:textId="77777777" w:rsidR="000B561B" w:rsidRDefault="000B561B">
      <w:pPr>
        <w:pStyle w:val="FP"/>
        <w:framePr w:wrap="notBeside" w:hAnchor="margin" w:yAlign="center"/>
        <w:ind w:left="2835" w:right="2835"/>
        <w:jc w:val="center"/>
        <w:rPr>
          <w:rFonts w:ascii="Arial" w:hAnsi="Arial"/>
          <w:sz w:val="18"/>
        </w:rPr>
      </w:pPr>
    </w:p>
    <w:p w14:paraId="1C248673" w14:textId="77777777" w:rsidR="000B561B" w:rsidRDefault="000B561B">
      <w:pPr>
        <w:pStyle w:val="FP"/>
        <w:framePr w:wrap="notBeside" w:hAnchor="margin" w:yAlign="center"/>
        <w:pBdr>
          <w:bottom w:val="single" w:sz="6" w:space="1" w:color="auto"/>
        </w:pBdr>
        <w:spacing w:before="240"/>
        <w:ind w:left="2835" w:right="2835"/>
        <w:jc w:val="center"/>
      </w:pPr>
      <w:r>
        <w:t>3GPP support office address</w:t>
      </w:r>
    </w:p>
    <w:p w14:paraId="4046BD8C" w14:textId="77777777" w:rsidR="000B561B" w:rsidRDefault="000B561B">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74E2808B" w14:textId="77777777" w:rsidR="000B561B" w:rsidRDefault="000B561B">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306A48C9" w14:textId="77777777" w:rsidR="000B561B" w:rsidRDefault="000B561B">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w:t>
      </w:r>
      <w:proofErr w:type="gramStart"/>
      <w:r>
        <w:rPr>
          <w:rFonts w:ascii="Arial" w:hAnsi="Arial"/>
          <w:sz w:val="18"/>
          <w:lang w:val="fr-FR"/>
        </w:rPr>
        <w:t>.:</w:t>
      </w:r>
      <w:proofErr w:type="gramEnd"/>
      <w:r>
        <w:rPr>
          <w:rFonts w:ascii="Arial" w:hAnsi="Arial"/>
          <w:sz w:val="18"/>
          <w:lang w:val="fr-FR"/>
        </w:rPr>
        <w:t xml:space="preserve"> +33 4 92 94 42 00 </w:t>
      </w:r>
      <w:proofErr w:type="gramStart"/>
      <w:r>
        <w:rPr>
          <w:rFonts w:ascii="Arial" w:hAnsi="Arial"/>
          <w:sz w:val="18"/>
          <w:lang w:val="fr-FR"/>
        </w:rPr>
        <w:t>Fax:</w:t>
      </w:r>
      <w:proofErr w:type="gramEnd"/>
      <w:r>
        <w:rPr>
          <w:rFonts w:ascii="Arial" w:hAnsi="Arial"/>
          <w:sz w:val="18"/>
          <w:lang w:val="fr-FR"/>
        </w:rPr>
        <w:t xml:space="preserve"> +33 4 93 65 47 16</w:t>
      </w:r>
    </w:p>
    <w:p w14:paraId="78771D42" w14:textId="77777777" w:rsidR="000B561B" w:rsidRDefault="000B561B">
      <w:pPr>
        <w:pStyle w:val="FP"/>
        <w:framePr w:wrap="notBeside" w:hAnchor="margin" w:yAlign="center"/>
        <w:pBdr>
          <w:bottom w:val="single" w:sz="6" w:space="1" w:color="auto"/>
        </w:pBdr>
        <w:spacing w:before="240"/>
        <w:ind w:left="2835" w:right="2835"/>
        <w:jc w:val="center"/>
        <w:rPr>
          <w:lang w:val="fr-FR"/>
        </w:rPr>
      </w:pPr>
      <w:r>
        <w:rPr>
          <w:lang w:val="fr-FR"/>
        </w:rPr>
        <w:t>Internet</w:t>
      </w:r>
    </w:p>
    <w:p w14:paraId="0CAA6FCE" w14:textId="77777777" w:rsidR="000B561B" w:rsidRDefault="000B561B">
      <w:pPr>
        <w:pStyle w:val="FP"/>
        <w:framePr w:wrap="notBeside" w:hAnchor="margin" w:yAlign="center"/>
        <w:ind w:left="2835" w:right="2835"/>
        <w:jc w:val="center"/>
        <w:rPr>
          <w:rFonts w:ascii="Arial" w:hAnsi="Arial"/>
          <w:sz w:val="18"/>
          <w:lang w:val="fr-FR"/>
        </w:rPr>
      </w:pPr>
      <w:r>
        <w:rPr>
          <w:rFonts w:ascii="Arial" w:hAnsi="Arial"/>
          <w:sz w:val="18"/>
          <w:lang w:val="fr-FR"/>
        </w:rPr>
        <w:t>http://www.3gpp.org</w:t>
      </w:r>
    </w:p>
    <w:p w14:paraId="018FEB03" w14:textId="77777777" w:rsidR="000B561B" w:rsidRDefault="000B561B">
      <w:pPr>
        <w:rPr>
          <w:lang w:val="fr-FR"/>
        </w:rPr>
      </w:pPr>
    </w:p>
    <w:p w14:paraId="093775E9" w14:textId="77777777" w:rsidR="000B561B" w:rsidRDefault="000B561B">
      <w:pPr>
        <w:pStyle w:val="FP"/>
        <w:framePr w:wrap="notBeside" w:hAnchor="margin" w:yAlign="bottom"/>
        <w:pBdr>
          <w:bottom w:val="single" w:sz="6" w:space="1" w:color="auto"/>
        </w:pBdr>
        <w:spacing w:after="240"/>
        <w:jc w:val="center"/>
        <w:rPr>
          <w:rFonts w:ascii="Arial" w:hAnsi="Arial"/>
          <w:b/>
          <w:i/>
          <w:noProof/>
        </w:rPr>
      </w:pPr>
      <w:r>
        <w:rPr>
          <w:rFonts w:ascii="Arial" w:hAnsi="Arial"/>
          <w:b/>
          <w:i/>
          <w:noProof/>
        </w:rPr>
        <w:t>Copyright Notification</w:t>
      </w:r>
    </w:p>
    <w:p w14:paraId="2FB31861" w14:textId="77777777" w:rsidR="004A79B0" w:rsidRDefault="000B561B" w:rsidP="004A79B0">
      <w:pPr>
        <w:pStyle w:val="FP"/>
        <w:framePr w:wrap="notBeside" w:hAnchor="margin" w:yAlign="bottom"/>
        <w:jc w:val="center"/>
        <w:rPr>
          <w:noProof/>
        </w:rPr>
      </w:pPr>
      <w:r>
        <w:rPr>
          <w:noProof/>
        </w:rPr>
        <w:t>No part may be reproduced except as authorized by written permission.</w:t>
      </w:r>
      <w:r>
        <w:rPr>
          <w:noProof/>
        </w:rPr>
        <w:br/>
        <w:t>The copyright and the foregoing restriction extend to reproduction in all media.</w:t>
      </w:r>
    </w:p>
    <w:p w14:paraId="04BB1114" w14:textId="77777777" w:rsidR="004A79B0" w:rsidRDefault="004A79B0" w:rsidP="004A79B0">
      <w:pPr>
        <w:pStyle w:val="FP"/>
        <w:framePr w:wrap="notBeside" w:hAnchor="margin" w:yAlign="bottom"/>
        <w:jc w:val="center"/>
        <w:rPr>
          <w:noProof/>
        </w:rPr>
      </w:pPr>
    </w:p>
    <w:p w14:paraId="178AE135" w14:textId="5DD8BDF9" w:rsidR="004A79B0" w:rsidRDefault="0069040C" w:rsidP="004A79B0">
      <w:pPr>
        <w:pStyle w:val="FP"/>
        <w:framePr w:wrap="notBeside" w:hAnchor="margin" w:yAlign="bottom"/>
        <w:jc w:val="center"/>
        <w:rPr>
          <w:noProof/>
          <w:sz w:val="18"/>
        </w:rPr>
      </w:pPr>
      <w:r>
        <w:rPr>
          <w:noProof/>
          <w:sz w:val="18"/>
        </w:rPr>
        <w:t xml:space="preserve">© </w:t>
      </w:r>
      <w:r w:rsidR="000F5796">
        <w:rPr>
          <w:noProof/>
          <w:sz w:val="18"/>
        </w:rPr>
        <w:t>20</w:t>
      </w:r>
      <w:r w:rsidR="00CE1F94">
        <w:rPr>
          <w:noProof/>
          <w:sz w:val="18"/>
        </w:rPr>
        <w:t>25</w:t>
      </w:r>
      <w:r w:rsidR="004A79B0">
        <w:rPr>
          <w:noProof/>
          <w:sz w:val="18"/>
        </w:rPr>
        <w:t>,</w:t>
      </w:r>
      <w:r w:rsidR="004A79B0" w:rsidRPr="0032019D">
        <w:rPr>
          <w:noProof/>
          <w:sz w:val="18"/>
        </w:rPr>
        <w:t xml:space="preserve"> 3GPP Organizational Partners (ARIB, ATIS, CCSA, ETSI, </w:t>
      </w:r>
      <w:r w:rsidR="009266E2">
        <w:rPr>
          <w:noProof/>
          <w:sz w:val="18"/>
        </w:rPr>
        <w:t xml:space="preserve">TSDSI, </w:t>
      </w:r>
      <w:r w:rsidR="004A79B0" w:rsidRPr="0032019D">
        <w:rPr>
          <w:noProof/>
          <w:sz w:val="18"/>
        </w:rPr>
        <w:t>TTA, TTC).</w:t>
      </w:r>
    </w:p>
    <w:p w14:paraId="45EE5B2C" w14:textId="77777777" w:rsidR="004A79B0" w:rsidRDefault="004A79B0" w:rsidP="004A79B0">
      <w:pPr>
        <w:pStyle w:val="FP"/>
        <w:framePr w:wrap="notBeside" w:hAnchor="margin" w:yAlign="bottom"/>
        <w:jc w:val="center"/>
        <w:rPr>
          <w:noProof/>
          <w:sz w:val="18"/>
        </w:rPr>
      </w:pPr>
      <w:r>
        <w:rPr>
          <w:noProof/>
          <w:sz w:val="18"/>
        </w:rPr>
        <w:t>All rights reserved.</w:t>
      </w:r>
      <w:r>
        <w:rPr>
          <w:noProof/>
          <w:sz w:val="18"/>
        </w:rPr>
        <w:br/>
      </w:r>
    </w:p>
    <w:p w14:paraId="642C8FEB" w14:textId="77777777" w:rsidR="004A79B0" w:rsidRDefault="004A79B0" w:rsidP="004A79B0">
      <w:pPr>
        <w:pStyle w:val="FP"/>
        <w:framePr w:wrap="notBeside" w:hAnchor="margin" w:yAlign="bottom"/>
        <w:rPr>
          <w:noProof/>
          <w:sz w:val="18"/>
        </w:rPr>
      </w:pPr>
      <w:r>
        <w:rPr>
          <w:noProof/>
          <w:sz w:val="18"/>
        </w:rPr>
        <w:t>UMTS™ is a Trade Mark of ETSI registered for the benefit of its members</w:t>
      </w:r>
    </w:p>
    <w:p w14:paraId="1C9A264E" w14:textId="77777777" w:rsidR="004A79B0" w:rsidRDefault="004A79B0" w:rsidP="004A79B0">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w:t>
      </w:r>
      <w:r w:rsidR="000F5796">
        <w:rPr>
          <w:noProof/>
          <w:sz w:val="18"/>
        </w:rPr>
        <w:t xml:space="preserve"> is a Trade Mark of ETSI registered for the benefit of its Members and of the 3GPP Organizational Partners</w:t>
      </w:r>
    </w:p>
    <w:p w14:paraId="60BC4272" w14:textId="77777777" w:rsidR="004A79B0" w:rsidRDefault="004A79B0" w:rsidP="004A79B0">
      <w:pPr>
        <w:pStyle w:val="FP"/>
        <w:framePr w:wrap="notBeside" w:hAnchor="margin" w:yAlign="bottom"/>
        <w:rPr>
          <w:noProof/>
          <w:sz w:val="18"/>
        </w:rPr>
      </w:pPr>
      <w:r>
        <w:rPr>
          <w:noProof/>
          <w:sz w:val="18"/>
        </w:rPr>
        <w:t>GSM® and the GSM logo are registered and owned by the GSM Association</w:t>
      </w:r>
    </w:p>
    <w:p w14:paraId="314DED86" w14:textId="77777777" w:rsidR="000B561B" w:rsidRDefault="000B561B">
      <w:pPr>
        <w:pStyle w:val="FP"/>
        <w:framePr w:wrap="notBeside" w:hAnchor="margin" w:yAlign="bottom"/>
        <w:jc w:val="center"/>
        <w:rPr>
          <w:noProof/>
          <w:sz w:val="18"/>
        </w:rPr>
      </w:pPr>
    </w:p>
    <w:bookmarkEnd w:id="1"/>
    <w:p w14:paraId="159E0CEB" w14:textId="77777777" w:rsidR="000B561B" w:rsidRDefault="000B561B">
      <w:pPr>
        <w:pStyle w:val="TT"/>
      </w:pPr>
      <w:r>
        <w:br w:type="page"/>
      </w:r>
      <w:r>
        <w:lastRenderedPageBreak/>
        <w:t>Contents</w:t>
      </w:r>
    </w:p>
    <w:p w14:paraId="6B6241AD" w14:textId="77777777" w:rsidR="004A79B0" w:rsidRDefault="004A79B0">
      <w:pPr>
        <w:pStyle w:val="TOC1"/>
        <w:rPr>
          <w:rFonts w:eastAsia="MS Mincho"/>
          <w:sz w:val="24"/>
          <w:szCs w:val="24"/>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_Toc217729916 \h </w:instrText>
      </w:r>
      <w:r>
        <w:fldChar w:fldCharType="separate"/>
      </w:r>
      <w:r>
        <w:t>4</w:t>
      </w:r>
      <w:r>
        <w:fldChar w:fldCharType="end"/>
      </w:r>
    </w:p>
    <w:p w14:paraId="337E6D6E" w14:textId="77777777" w:rsidR="004A79B0" w:rsidRDefault="004A79B0">
      <w:pPr>
        <w:pStyle w:val="TOC1"/>
        <w:rPr>
          <w:rFonts w:eastAsia="MS Mincho"/>
          <w:sz w:val="24"/>
          <w:szCs w:val="24"/>
          <w:lang w:eastAsia="ja-JP"/>
        </w:rPr>
      </w:pPr>
      <w:r>
        <w:t>0</w:t>
      </w:r>
      <w:r>
        <w:rPr>
          <w:rFonts w:eastAsia="MS Mincho"/>
          <w:sz w:val="24"/>
          <w:szCs w:val="24"/>
          <w:lang w:eastAsia="ja-JP"/>
        </w:rPr>
        <w:tab/>
      </w:r>
      <w:r>
        <w:t>Scope</w:t>
      </w:r>
      <w:r>
        <w:tab/>
      </w:r>
      <w:r>
        <w:fldChar w:fldCharType="begin" w:fldLock="1"/>
      </w:r>
      <w:r>
        <w:instrText xml:space="preserve"> PAGEREF _Toc217729917 \h </w:instrText>
      </w:r>
      <w:r>
        <w:fldChar w:fldCharType="separate"/>
      </w:r>
      <w:r>
        <w:t>5</w:t>
      </w:r>
      <w:r>
        <w:fldChar w:fldCharType="end"/>
      </w:r>
    </w:p>
    <w:p w14:paraId="1438D7E0" w14:textId="77777777" w:rsidR="004A79B0" w:rsidRDefault="004A79B0">
      <w:pPr>
        <w:pStyle w:val="TOC2"/>
        <w:rPr>
          <w:rFonts w:eastAsia="MS Mincho"/>
          <w:sz w:val="24"/>
          <w:szCs w:val="24"/>
          <w:lang w:eastAsia="ja-JP"/>
        </w:rPr>
      </w:pPr>
      <w:r>
        <w:t>0.1</w:t>
      </w:r>
      <w:r>
        <w:rPr>
          <w:rFonts w:eastAsia="MS Mincho"/>
          <w:sz w:val="24"/>
          <w:szCs w:val="24"/>
          <w:lang w:eastAsia="ja-JP"/>
        </w:rPr>
        <w:tab/>
      </w:r>
      <w:r>
        <w:t>References</w:t>
      </w:r>
      <w:r>
        <w:tab/>
      </w:r>
      <w:r>
        <w:fldChar w:fldCharType="begin" w:fldLock="1"/>
      </w:r>
      <w:r>
        <w:instrText xml:space="preserve"> PAGEREF _Toc217729918 \h </w:instrText>
      </w:r>
      <w:r>
        <w:fldChar w:fldCharType="separate"/>
      </w:r>
      <w:r>
        <w:t>5</w:t>
      </w:r>
      <w:r>
        <w:fldChar w:fldCharType="end"/>
      </w:r>
    </w:p>
    <w:p w14:paraId="63BE67B7" w14:textId="77777777" w:rsidR="004A79B0" w:rsidRDefault="004A79B0">
      <w:pPr>
        <w:pStyle w:val="TOC2"/>
        <w:rPr>
          <w:rFonts w:eastAsia="MS Mincho"/>
          <w:sz w:val="24"/>
          <w:szCs w:val="24"/>
          <w:lang w:eastAsia="ja-JP"/>
        </w:rPr>
      </w:pPr>
      <w:r>
        <w:t>0.2</w:t>
      </w:r>
      <w:r>
        <w:rPr>
          <w:rFonts w:eastAsia="MS Mincho"/>
          <w:sz w:val="24"/>
          <w:szCs w:val="24"/>
          <w:lang w:eastAsia="ja-JP"/>
        </w:rPr>
        <w:tab/>
      </w:r>
      <w:r>
        <w:t>Abbreviations</w:t>
      </w:r>
      <w:r>
        <w:tab/>
      </w:r>
      <w:r>
        <w:fldChar w:fldCharType="begin" w:fldLock="1"/>
      </w:r>
      <w:r>
        <w:instrText xml:space="preserve"> PAGEREF _Toc217729919 \h </w:instrText>
      </w:r>
      <w:r>
        <w:fldChar w:fldCharType="separate"/>
      </w:r>
      <w:r>
        <w:t>5</w:t>
      </w:r>
      <w:r>
        <w:fldChar w:fldCharType="end"/>
      </w:r>
    </w:p>
    <w:p w14:paraId="1A9DD24A" w14:textId="77777777" w:rsidR="004A79B0" w:rsidRDefault="004A79B0">
      <w:pPr>
        <w:pStyle w:val="TOC1"/>
        <w:rPr>
          <w:rFonts w:eastAsia="MS Mincho"/>
          <w:sz w:val="24"/>
          <w:szCs w:val="24"/>
          <w:lang w:eastAsia="ja-JP"/>
        </w:rPr>
      </w:pPr>
      <w:r>
        <w:t>1</w:t>
      </w:r>
      <w:r>
        <w:rPr>
          <w:rFonts w:eastAsia="MS Mincho"/>
          <w:sz w:val="24"/>
          <w:szCs w:val="24"/>
          <w:lang w:eastAsia="ja-JP"/>
        </w:rPr>
        <w:tab/>
      </w:r>
      <w:r>
        <w:t>MultiParty Service (MPTY)</w:t>
      </w:r>
      <w:r>
        <w:tab/>
      </w:r>
      <w:r>
        <w:fldChar w:fldCharType="begin" w:fldLock="1"/>
      </w:r>
      <w:r>
        <w:instrText xml:space="preserve"> PAGEREF _Toc217729920 \h </w:instrText>
      </w:r>
      <w:r>
        <w:fldChar w:fldCharType="separate"/>
      </w:r>
      <w:r>
        <w:t>5</w:t>
      </w:r>
      <w:r>
        <w:fldChar w:fldCharType="end"/>
      </w:r>
    </w:p>
    <w:p w14:paraId="33992F8F" w14:textId="77777777" w:rsidR="004A79B0" w:rsidRDefault="004A79B0">
      <w:pPr>
        <w:pStyle w:val="TOC2"/>
        <w:rPr>
          <w:rFonts w:eastAsia="MS Mincho"/>
          <w:sz w:val="24"/>
          <w:szCs w:val="24"/>
          <w:lang w:eastAsia="ja-JP"/>
        </w:rPr>
      </w:pPr>
      <w:r>
        <w:t>1.1</w:t>
      </w:r>
      <w:r>
        <w:rPr>
          <w:rFonts w:eastAsia="MS Mincho"/>
          <w:sz w:val="24"/>
          <w:szCs w:val="24"/>
          <w:lang w:eastAsia="ja-JP"/>
        </w:rPr>
        <w:tab/>
      </w:r>
      <w:r>
        <w:t>Definition</w:t>
      </w:r>
      <w:r>
        <w:tab/>
      </w:r>
      <w:r>
        <w:fldChar w:fldCharType="begin" w:fldLock="1"/>
      </w:r>
      <w:r>
        <w:instrText xml:space="preserve"> PAGEREF _Toc217729921 \h </w:instrText>
      </w:r>
      <w:r>
        <w:fldChar w:fldCharType="separate"/>
      </w:r>
      <w:r>
        <w:t>5</w:t>
      </w:r>
      <w:r>
        <w:fldChar w:fldCharType="end"/>
      </w:r>
    </w:p>
    <w:p w14:paraId="16C25027" w14:textId="77777777" w:rsidR="004A79B0" w:rsidRDefault="004A79B0">
      <w:pPr>
        <w:pStyle w:val="TOC2"/>
        <w:rPr>
          <w:rFonts w:eastAsia="MS Mincho"/>
          <w:sz w:val="24"/>
          <w:szCs w:val="24"/>
          <w:lang w:eastAsia="ja-JP"/>
        </w:rPr>
      </w:pPr>
      <w:r>
        <w:t>1.2</w:t>
      </w:r>
      <w:r>
        <w:rPr>
          <w:rFonts w:eastAsia="MS Mincho"/>
          <w:sz w:val="24"/>
          <w:szCs w:val="24"/>
          <w:lang w:eastAsia="ja-JP"/>
        </w:rPr>
        <w:tab/>
      </w:r>
      <w:r>
        <w:t>Description</w:t>
      </w:r>
      <w:r>
        <w:tab/>
      </w:r>
      <w:r>
        <w:fldChar w:fldCharType="begin" w:fldLock="1"/>
      </w:r>
      <w:r>
        <w:instrText xml:space="preserve"> PAGEREF _Toc217729922 \h </w:instrText>
      </w:r>
      <w:r>
        <w:fldChar w:fldCharType="separate"/>
      </w:r>
      <w:r>
        <w:t>5</w:t>
      </w:r>
      <w:r>
        <w:fldChar w:fldCharType="end"/>
      </w:r>
    </w:p>
    <w:p w14:paraId="37899B6B" w14:textId="77777777" w:rsidR="004A79B0" w:rsidRDefault="004A79B0">
      <w:pPr>
        <w:pStyle w:val="TOC3"/>
        <w:rPr>
          <w:rFonts w:eastAsia="MS Mincho"/>
          <w:sz w:val="24"/>
          <w:szCs w:val="24"/>
          <w:lang w:eastAsia="ja-JP"/>
        </w:rPr>
      </w:pPr>
      <w:r>
        <w:t>1.2.1</w:t>
      </w:r>
      <w:r>
        <w:rPr>
          <w:rFonts w:eastAsia="MS Mincho"/>
          <w:sz w:val="24"/>
          <w:szCs w:val="24"/>
          <w:lang w:eastAsia="ja-JP"/>
        </w:rPr>
        <w:tab/>
      </w:r>
      <w:r>
        <w:t>Description</w:t>
      </w:r>
      <w:r>
        <w:tab/>
      </w:r>
      <w:r>
        <w:fldChar w:fldCharType="begin" w:fldLock="1"/>
      </w:r>
      <w:r>
        <w:instrText xml:space="preserve"> PAGEREF _Toc217729923 \h </w:instrText>
      </w:r>
      <w:r>
        <w:fldChar w:fldCharType="separate"/>
      </w:r>
      <w:r>
        <w:t>5</w:t>
      </w:r>
      <w:r>
        <w:fldChar w:fldCharType="end"/>
      </w:r>
    </w:p>
    <w:p w14:paraId="351C3B01" w14:textId="77777777" w:rsidR="004A79B0" w:rsidRDefault="004A79B0">
      <w:pPr>
        <w:pStyle w:val="TOC4"/>
        <w:rPr>
          <w:rFonts w:eastAsia="MS Mincho"/>
          <w:sz w:val="24"/>
          <w:szCs w:val="24"/>
          <w:lang w:eastAsia="ja-JP"/>
        </w:rPr>
      </w:pPr>
      <w:r>
        <w:t>1.2.1.1</w:t>
      </w:r>
      <w:r>
        <w:rPr>
          <w:rFonts w:eastAsia="MS Mincho"/>
          <w:sz w:val="24"/>
          <w:szCs w:val="24"/>
          <w:lang w:eastAsia="ja-JP"/>
        </w:rPr>
        <w:tab/>
      </w:r>
      <w:r>
        <w:t>Indication about multiParty status</w:t>
      </w:r>
      <w:r>
        <w:tab/>
      </w:r>
      <w:r>
        <w:fldChar w:fldCharType="begin" w:fldLock="1"/>
      </w:r>
      <w:r>
        <w:instrText xml:space="preserve"> PAGEREF _Toc217729924 \h </w:instrText>
      </w:r>
      <w:r>
        <w:fldChar w:fldCharType="separate"/>
      </w:r>
      <w:r>
        <w:t>6</w:t>
      </w:r>
      <w:r>
        <w:fldChar w:fldCharType="end"/>
      </w:r>
    </w:p>
    <w:p w14:paraId="171054C1" w14:textId="77777777" w:rsidR="004A79B0" w:rsidRDefault="004A79B0">
      <w:pPr>
        <w:pStyle w:val="TOC3"/>
        <w:rPr>
          <w:rFonts w:eastAsia="MS Mincho"/>
          <w:sz w:val="24"/>
          <w:szCs w:val="24"/>
          <w:lang w:eastAsia="ja-JP"/>
        </w:rPr>
      </w:pPr>
      <w:r>
        <w:t>1.2.2</w:t>
      </w:r>
      <w:r>
        <w:rPr>
          <w:rFonts w:eastAsia="MS Mincho"/>
          <w:sz w:val="24"/>
          <w:szCs w:val="24"/>
          <w:lang w:eastAsia="ja-JP"/>
        </w:rPr>
        <w:tab/>
      </w:r>
      <w:r>
        <w:t>Applicability to telecommunication services</w:t>
      </w:r>
      <w:r>
        <w:tab/>
      </w:r>
      <w:r>
        <w:fldChar w:fldCharType="begin" w:fldLock="1"/>
      </w:r>
      <w:r>
        <w:instrText xml:space="preserve"> PAGEREF _Toc217729925 \h </w:instrText>
      </w:r>
      <w:r>
        <w:fldChar w:fldCharType="separate"/>
      </w:r>
      <w:r>
        <w:t>6</w:t>
      </w:r>
      <w:r>
        <w:fldChar w:fldCharType="end"/>
      </w:r>
    </w:p>
    <w:p w14:paraId="68903D36" w14:textId="77777777" w:rsidR="004A79B0" w:rsidRDefault="004A79B0">
      <w:pPr>
        <w:pStyle w:val="TOC3"/>
        <w:rPr>
          <w:rFonts w:eastAsia="MS Mincho"/>
          <w:sz w:val="24"/>
          <w:szCs w:val="24"/>
          <w:lang w:eastAsia="ja-JP"/>
        </w:rPr>
      </w:pPr>
      <w:r>
        <w:t>1.2.3</w:t>
      </w:r>
      <w:r>
        <w:rPr>
          <w:rFonts w:eastAsia="MS Mincho"/>
          <w:sz w:val="24"/>
          <w:szCs w:val="24"/>
          <w:lang w:eastAsia="ja-JP"/>
        </w:rPr>
        <w:tab/>
      </w:r>
      <w:r>
        <w:t>Terminology</w:t>
      </w:r>
      <w:r>
        <w:tab/>
      </w:r>
      <w:r>
        <w:fldChar w:fldCharType="begin" w:fldLock="1"/>
      </w:r>
      <w:r>
        <w:instrText xml:space="preserve"> PAGEREF _Toc217729926 \h </w:instrText>
      </w:r>
      <w:r>
        <w:fldChar w:fldCharType="separate"/>
      </w:r>
      <w:r>
        <w:t>6</w:t>
      </w:r>
      <w:r>
        <w:fldChar w:fldCharType="end"/>
      </w:r>
    </w:p>
    <w:p w14:paraId="00893D4D" w14:textId="77777777" w:rsidR="004A79B0" w:rsidRDefault="004A79B0">
      <w:pPr>
        <w:pStyle w:val="TOC2"/>
        <w:rPr>
          <w:rFonts w:eastAsia="MS Mincho"/>
          <w:sz w:val="24"/>
          <w:szCs w:val="24"/>
          <w:lang w:eastAsia="ja-JP"/>
        </w:rPr>
      </w:pPr>
      <w:r>
        <w:t>1.3</w:t>
      </w:r>
      <w:r>
        <w:rPr>
          <w:rFonts w:eastAsia="MS Mincho"/>
          <w:sz w:val="24"/>
          <w:szCs w:val="24"/>
          <w:lang w:eastAsia="ja-JP"/>
        </w:rPr>
        <w:tab/>
      </w:r>
      <w:r>
        <w:t>Normal procedures with successful outcome</w:t>
      </w:r>
      <w:r>
        <w:tab/>
      </w:r>
      <w:r>
        <w:fldChar w:fldCharType="begin" w:fldLock="1"/>
      </w:r>
      <w:r>
        <w:instrText xml:space="preserve"> PAGEREF _Toc217729927 \h </w:instrText>
      </w:r>
      <w:r>
        <w:fldChar w:fldCharType="separate"/>
      </w:r>
      <w:r>
        <w:t>6</w:t>
      </w:r>
      <w:r>
        <w:fldChar w:fldCharType="end"/>
      </w:r>
    </w:p>
    <w:p w14:paraId="2C01700A" w14:textId="77777777" w:rsidR="004A79B0" w:rsidRDefault="004A79B0">
      <w:pPr>
        <w:pStyle w:val="TOC3"/>
        <w:rPr>
          <w:rFonts w:eastAsia="MS Mincho"/>
          <w:sz w:val="24"/>
          <w:szCs w:val="24"/>
          <w:lang w:eastAsia="ja-JP"/>
        </w:rPr>
      </w:pPr>
      <w:r>
        <w:t>1.3.1</w:t>
      </w:r>
      <w:r>
        <w:rPr>
          <w:rFonts w:eastAsia="MS Mincho"/>
          <w:sz w:val="24"/>
          <w:szCs w:val="24"/>
          <w:lang w:eastAsia="ja-JP"/>
        </w:rPr>
        <w:tab/>
      </w:r>
      <w:r>
        <w:t>Provision</w:t>
      </w:r>
      <w:r>
        <w:tab/>
      </w:r>
      <w:r>
        <w:fldChar w:fldCharType="begin" w:fldLock="1"/>
      </w:r>
      <w:r>
        <w:instrText xml:space="preserve"> PAGEREF _Toc217729928 \h </w:instrText>
      </w:r>
      <w:r>
        <w:fldChar w:fldCharType="separate"/>
      </w:r>
      <w:r>
        <w:t>6</w:t>
      </w:r>
      <w:r>
        <w:fldChar w:fldCharType="end"/>
      </w:r>
    </w:p>
    <w:p w14:paraId="4E340AE5" w14:textId="77777777" w:rsidR="004A79B0" w:rsidRDefault="004A79B0">
      <w:pPr>
        <w:pStyle w:val="TOC3"/>
        <w:rPr>
          <w:rFonts w:eastAsia="MS Mincho"/>
          <w:sz w:val="24"/>
          <w:szCs w:val="24"/>
          <w:lang w:eastAsia="ja-JP"/>
        </w:rPr>
      </w:pPr>
      <w:r>
        <w:t>1.3.2</w:t>
      </w:r>
      <w:r>
        <w:rPr>
          <w:rFonts w:eastAsia="MS Mincho"/>
          <w:sz w:val="24"/>
          <w:szCs w:val="24"/>
          <w:lang w:eastAsia="ja-JP"/>
        </w:rPr>
        <w:tab/>
      </w:r>
      <w:r>
        <w:t>Withdrawal</w:t>
      </w:r>
      <w:r>
        <w:tab/>
      </w:r>
      <w:r>
        <w:fldChar w:fldCharType="begin" w:fldLock="1"/>
      </w:r>
      <w:r>
        <w:instrText xml:space="preserve"> PAGEREF _Toc217729929 \h </w:instrText>
      </w:r>
      <w:r>
        <w:fldChar w:fldCharType="separate"/>
      </w:r>
      <w:r>
        <w:t>6</w:t>
      </w:r>
      <w:r>
        <w:fldChar w:fldCharType="end"/>
      </w:r>
    </w:p>
    <w:p w14:paraId="3D92E1AC" w14:textId="77777777" w:rsidR="004A79B0" w:rsidRDefault="004A79B0">
      <w:pPr>
        <w:pStyle w:val="TOC3"/>
        <w:rPr>
          <w:rFonts w:eastAsia="MS Mincho"/>
          <w:sz w:val="24"/>
          <w:szCs w:val="24"/>
          <w:lang w:eastAsia="ja-JP"/>
        </w:rPr>
      </w:pPr>
      <w:r>
        <w:t>1.3.5</w:t>
      </w:r>
      <w:r>
        <w:rPr>
          <w:rFonts w:eastAsia="MS Mincho"/>
          <w:sz w:val="24"/>
          <w:szCs w:val="24"/>
          <w:lang w:eastAsia="ja-JP"/>
        </w:rPr>
        <w:tab/>
      </w:r>
      <w:r>
        <w:t>Activation</w:t>
      </w:r>
      <w:r>
        <w:tab/>
      </w:r>
      <w:r>
        <w:fldChar w:fldCharType="begin" w:fldLock="1"/>
      </w:r>
      <w:r>
        <w:instrText xml:space="preserve"> PAGEREF _Toc217729930 \h </w:instrText>
      </w:r>
      <w:r>
        <w:fldChar w:fldCharType="separate"/>
      </w:r>
      <w:r>
        <w:t>6</w:t>
      </w:r>
      <w:r>
        <w:fldChar w:fldCharType="end"/>
      </w:r>
    </w:p>
    <w:p w14:paraId="46E869FC" w14:textId="77777777" w:rsidR="004A79B0" w:rsidRDefault="004A79B0">
      <w:pPr>
        <w:pStyle w:val="TOC3"/>
        <w:rPr>
          <w:rFonts w:eastAsia="MS Mincho"/>
          <w:sz w:val="24"/>
          <w:szCs w:val="24"/>
          <w:lang w:eastAsia="ja-JP"/>
        </w:rPr>
      </w:pPr>
      <w:r>
        <w:t>1.3.6</w:t>
      </w:r>
      <w:r>
        <w:rPr>
          <w:rFonts w:eastAsia="MS Mincho"/>
          <w:sz w:val="24"/>
          <w:szCs w:val="24"/>
          <w:lang w:eastAsia="ja-JP"/>
        </w:rPr>
        <w:tab/>
      </w:r>
      <w:r>
        <w:t>Deactivation</w:t>
      </w:r>
      <w:r>
        <w:tab/>
      </w:r>
      <w:r>
        <w:fldChar w:fldCharType="begin" w:fldLock="1"/>
      </w:r>
      <w:r>
        <w:instrText xml:space="preserve"> PAGEREF _Toc217729931 \h </w:instrText>
      </w:r>
      <w:r>
        <w:fldChar w:fldCharType="separate"/>
      </w:r>
      <w:r>
        <w:t>6</w:t>
      </w:r>
      <w:r>
        <w:fldChar w:fldCharType="end"/>
      </w:r>
    </w:p>
    <w:p w14:paraId="5D36D4F7" w14:textId="77777777" w:rsidR="004A79B0" w:rsidRDefault="004A79B0">
      <w:pPr>
        <w:pStyle w:val="TOC3"/>
        <w:rPr>
          <w:rFonts w:eastAsia="MS Mincho"/>
          <w:sz w:val="24"/>
          <w:szCs w:val="24"/>
          <w:lang w:eastAsia="ja-JP"/>
        </w:rPr>
      </w:pPr>
      <w:r>
        <w:t>1.3.7</w:t>
      </w:r>
      <w:r>
        <w:rPr>
          <w:rFonts w:eastAsia="MS Mincho"/>
          <w:sz w:val="24"/>
          <w:szCs w:val="24"/>
          <w:lang w:eastAsia="ja-JP"/>
        </w:rPr>
        <w:tab/>
      </w:r>
      <w:r>
        <w:t>Invocation</w:t>
      </w:r>
      <w:r>
        <w:tab/>
      </w:r>
      <w:r>
        <w:fldChar w:fldCharType="begin" w:fldLock="1"/>
      </w:r>
      <w:r>
        <w:instrText xml:space="preserve"> PAGEREF _Toc217729932 \h </w:instrText>
      </w:r>
      <w:r>
        <w:fldChar w:fldCharType="separate"/>
      </w:r>
      <w:r>
        <w:t>6</w:t>
      </w:r>
      <w:r>
        <w:fldChar w:fldCharType="end"/>
      </w:r>
    </w:p>
    <w:p w14:paraId="1B950191" w14:textId="77777777" w:rsidR="004A79B0" w:rsidRDefault="004A79B0">
      <w:pPr>
        <w:pStyle w:val="TOC3"/>
        <w:rPr>
          <w:rFonts w:eastAsia="MS Mincho"/>
          <w:sz w:val="24"/>
          <w:szCs w:val="24"/>
          <w:lang w:eastAsia="ja-JP"/>
        </w:rPr>
      </w:pPr>
      <w:r>
        <w:t>1.3.8</w:t>
      </w:r>
      <w:r>
        <w:rPr>
          <w:rFonts w:eastAsia="MS Mincho"/>
          <w:sz w:val="24"/>
          <w:szCs w:val="24"/>
          <w:lang w:eastAsia="ja-JP"/>
        </w:rPr>
        <w:tab/>
      </w:r>
      <w:r>
        <w:t>Normal operation with successful outcome</w:t>
      </w:r>
      <w:r>
        <w:tab/>
      </w:r>
      <w:r>
        <w:fldChar w:fldCharType="begin" w:fldLock="1"/>
      </w:r>
      <w:r>
        <w:instrText xml:space="preserve"> PAGEREF _Toc217729933 \h </w:instrText>
      </w:r>
      <w:r>
        <w:fldChar w:fldCharType="separate"/>
      </w:r>
      <w:r>
        <w:t>7</w:t>
      </w:r>
      <w:r>
        <w:fldChar w:fldCharType="end"/>
      </w:r>
    </w:p>
    <w:p w14:paraId="3E69D87D" w14:textId="77777777" w:rsidR="004A79B0" w:rsidRDefault="004A79B0">
      <w:pPr>
        <w:pStyle w:val="TOC4"/>
        <w:rPr>
          <w:rFonts w:eastAsia="MS Mincho"/>
          <w:sz w:val="24"/>
          <w:szCs w:val="24"/>
          <w:lang w:eastAsia="ja-JP"/>
        </w:rPr>
      </w:pPr>
      <w:r>
        <w:t>1.3.8.1</w:t>
      </w:r>
      <w:r>
        <w:rPr>
          <w:rFonts w:eastAsia="MS Mincho"/>
          <w:sz w:val="24"/>
          <w:szCs w:val="24"/>
          <w:lang w:eastAsia="ja-JP"/>
        </w:rPr>
        <w:tab/>
      </w:r>
      <w:r>
        <w:t>Beginning the multiParty call</w:t>
      </w:r>
      <w:r>
        <w:tab/>
      </w:r>
      <w:r>
        <w:fldChar w:fldCharType="begin" w:fldLock="1"/>
      </w:r>
      <w:r>
        <w:instrText xml:space="preserve"> PAGEREF _Toc217729934 \h </w:instrText>
      </w:r>
      <w:r>
        <w:fldChar w:fldCharType="separate"/>
      </w:r>
      <w:r>
        <w:t>7</w:t>
      </w:r>
      <w:r>
        <w:fldChar w:fldCharType="end"/>
      </w:r>
    </w:p>
    <w:p w14:paraId="7DA311D1" w14:textId="77777777" w:rsidR="004A79B0" w:rsidRDefault="004A79B0">
      <w:pPr>
        <w:pStyle w:val="TOC4"/>
        <w:rPr>
          <w:rFonts w:eastAsia="MS Mincho"/>
          <w:sz w:val="24"/>
          <w:szCs w:val="24"/>
          <w:lang w:eastAsia="ja-JP"/>
        </w:rPr>
      </w:pPr>
      <w:r>
        <w:t>1.3.8.2</w:t>
      </w:r>
      <w:r>
        <w:rPr>
          <w:rFonts w:eastAsia="MS Mincho"/>
          <w:sz w:val="24"/>
          <w:szCs w:val="24"/>
          <w:lang w:eastAsia="ja-JP"/>
        </w:rPr>
        <w:tab/>
      </w:r>
      <w:r>
        <w:t>Managing an active multiParty call</w:t>
      </w:r>
      <w:r>
        <w:tab/>
      </w:r>
      <w:r>
        <w:fldChar w:fldCharType="begin" w:fldLock="1"/>
      </w:r>
      <w:r>
        <w:instrText xml:space="preserve"> PAGEREF _Toc217729935 \h </w:instrText>
      </w:r>
      <w:r>
        <w:fldChar w:fldCharType="separate"/>
      </w:r>
      <w:r>
        <w:t>7</w:t>
      </w:r>
      <w:r>
        <w:fldChar w:fldCharType="end"/>
      </w:r>
    </w:p>
    <w:p w14:paraId="73EF7A08" w14:textId="77777777" w:rsidR="004A79B0" w:rsidRDefault="004A79B0">
      <w:pPr>
        <w:pStyle w:val="TOC4"/>
        <w:rPr>
          <w:rFonts w:eastAsia="MS Mincho"/>
          <w:sz w:val="24"/>
          <w:szCs w:val="24"/>
          <w:lang w:eastAsia="ja-JP"/>
        </w:rPr>
      </w:pPr>
      <w:r>
        <w:t>1.3.8.3</w:t>
      </w:r>
      <w:r>
        <w:rPr>
          <w:rFonts w:eastAsia="MS Mincho"/>
          <w:sz w:val="24"/>
          <w:szCs w:val="24"/>
          <w:lang w:eastAsia="ja-JP"/>
        </w:rPr>
        <w:tab/>
      </w:r>
      <w:r>
        <w:t>Managing a held multiParty call</w:t>
      </w:r>
      <w:r>
        <w:tab/>
      </w:r>
      <w:r>
        <w:fldChar w:fldCharType="begin" w:fldLock="1"/>
      </w:r>
      <w:r>
        <w:instrText xml:space="preserve"> PAGEREF _Toc217729936 \h </w:instrText>
      </w:r>
      <w:r>
        <w:fldChar w:fldCharType="separate"/>
      </w:r>
      <w:r>
        <w:t>8</w:t>
      </w:r>
      <w:r>
        <w:fldChar w:fldCharType="end"/>
      </w:r>
    </w:p>
    <w:p w14:paraId="45296F87" w14:textId="77777777" w:rsidR="004A79B0" w:rsidRDefault="004A79B0">
      <w:pPr>
        <w:pStyle w:val="TOC4"/>
        <w:rPr>
          <w:rFonts w:eastAsia="MS Mincho"/>
          <w:sz w:val="24"/>
          <w:szCs w:val="24"/>
          <w:lang w:eastAsia="ja-JP"/>
        </w:rPr>
      </w:pPr>
      <w:r>
        <w:t>1.3.8.4</w:t>
      </w:r>
      <w:r>
        <w:rPr>
          <w:rFonts w:eastAsia="MS Mincho"/>
          <w:sz w:val="24"/>
          <w:szCs w:val="24"/>
          <w:lang w:eastAsia="ja-JP"/>
        </w:rPr>
        <w:tab/>
      </w:r>
      <w:r>
        <w:t>Managing a single call and a MPTY</w:t>
      </w:r>
      <w:r>
        <w:tab/>
      </w:r>
      <w:r>
        <w:fldChar w:fldCharType="begin" w:fldLock="1"/>
      </w:r>
      <w:r>
        <w:instrText xml:space="preserve"> PAGEREF _Toc217729937 \h </w:instrText>
      </w:r>
      <w:r>
        <w:fldChar w:fldCharType="separate"/>
      </w:r>
      <w:r>
        <w:t>8</w:t>
      </w:r>
      <w:r>
        <w:fldChar w:fldCharType="end"/>
      </w:r>
    </w:p>
    <w:p w14:paraId="61A87A2A" w14:textId="77777777" w:rsidR="004A79B0" w:rsidRDefault="004A79B0">
      <w:pPr>
        <w:pStyle w:val="TOC5"/>
        <w:rPr>
          <w:rFonts w:eastAsia="MS Mincho"/>
          <w:sz w:val="24"/>
          <w:szCs w:val="24"/>
          <w:lang w:eastAsia="ja-JP"/>
        </w:rPr>
      </w:pPr>
      <w:r>
        <w:t>1.3.8.4.1</w:t>
      </w:r>
      <w:r>
        <w:rPr>
          <w:rFonts w:eastAsia="MS Mincho"/>
          <w:sz w:val="24"/>
          <w:szCs w:val="24"/>
          <w:lang w:eastAsia="ja-JP"/>
        </w:rPr>
        <w:tab/>
      </w:r>
      <w:r>
        <w:t>Single active call</w:t>
      </w:r>
      <w:r>
        <w:tab/>
      </w:r>
      <w:r>
        <w:fldChar w:fldCharType="begin" w:fldLock="1"/>
      </w:r>
      <w:r>
        <w:instrText xml:space="preserve"> PAGEREF _Toc217729938 \h </w:instrText>
      </w:r>
      <w:r>
        <w:fldChar w:fldCharType="separate"/>
      </w:r>
      <w:r>
        <w:t>8</w:t>
      </w:r>
      <w:r>
        <w:fldChar w:fldCharType="end"/>
      </w:r>
    </w:p>
    <w:p w14:paraId="17637B38" w14:textId="77777777" w:rsidR="004A79B0" w:rsidRDefault="004A79B0">
      <w:pPr>
        <w:pStyle w:val="TOC5"/>
        <w:rPr>
          <w:rFonts w:eastAsia="MS Mincho"/>
          <w:sz w:val="24"/>
          <w:szCs w:val="24"/>
          <w:lang w:eastAsia="ja-JP"/>
        </w:rPr>
      </w:pPr>
      <w:r>
        <w:t>1.3.8.4.2</w:t>
      </w:r>
      <w:r>
        <w:rPr>
          <w:rFonts w:eastAsia="MS Mincho"/>
          <w:sz w:val="24"/>
          <w:szCs w:val="24"/>
          <w:lang w:eastAsia="ja-JP"/>
        </w:rPr>
        <w:tab/>
      </w:r>
      <w:r>
        <w:t>Active MPTY and held call</w:t>
      </w:r>
      <w:r>
        <w:tab/>
      </w:r>
      <w:r>
        <w:fldChar w:fldCharType="begin" w:fldLock="1"/>
      </w:r>
      <w:r>
        <w:instrText xml:space="preserve"> PAGEREF _Toc217729939 \h </w:instrText>
      </w:r>
      <w:r>
        <w:fldChar w:fldCharType="separate"/>
      </w:r>
      <w:r>
        <w:t>8</w:t>
      </w:r>
      <w:r>
        <w:fldChar w:fldCharType="end"/>
      </w:r>
    </w:p>
    <w:p w14:paraId="5E7AE4A4" w14:textId="77777777" w:rsidR="004A79B0" w:rsidRDefault="004A79B0">
      <w:pPr>
        <w:pStyle w:val="TOC4"/>
        <w:rPr>
          <w:rFonts w:eastAsia="MS Mincho"/>
          <w:sz w:val="24"/>
          <w:szCs w:val="24"/>
          <w:lang w:eastAsia="ja-JP"/>
        </w:rPr>
      </w:pPr>
      <w:r>
        <w:t>1.3.8.5</w:t>
      </w:r>
      <w:r>
        <w:rPr>
          <w:rFonts w:eastAsia="MS Mincho"/>
          <w:sz w:val="24"/>
          <w:szCs w:val="24"/>
          <w:lang w:eastAsia="ja-JP"/>
        </w:rPr>
        <w:tab/>
      </w:r>
      <w:r>
        <w:t>Remote parties in a Multi-Party Call</w:t>
      </w:r>
      <w:r>
        <w:tab/>
      </w:r>
      <w:r>
        <w:fldChar w:fldCharType="begin" w:fldLock="1"/>
      </w:r>
      <w:r>
        <w:instrText xml:space="preserve"> PAGEREF _Toc217729940 \h </w:instrText>
      </w:r>
      <w:r>
        <w:fldChar w:fldCharType="separate"/>
      </w:r>
      <w:r>
        <w:t>9</w:t>
      </w:r>
      <w:r>
        <w:fldChar w:fldCharType="end"/>
      </w:r>
    </w:p>
    <w:p w14:paraId="2BA2447E" w14:textId="77777777" w:rsidR="004A79B0" w:rsidRDefault="004A79B0">
      <w:pPr>
        <w:pStyle w:val="TOC2"/>
        <w:rPr>
          <w:rFonts w:eastAsia="MS Mincho"/>
          <w:sz w:val="24"/>
          <w:szCs w:val="24"/>
          <w:lang w:eastAsia="ja-JP"/>
        </w:rPr>
      </w:pPr>
      <w:r>
        <w:t>1.4</w:t>
      </w:r>
      <w:r>
        <w:rPr>
          <w:rFonts w:eastAsia="MS Mincho"/>
          <w:sz w:val="24"/>
          <w:szCs w:val="24"/>
          <w:lang w:eastAsia="ja-JP"/>
        </w:rPr>
        <w:tab/>
      </w:r>
      <w:r>
        <w:t>Exceptional procedures or unsuccessful outcome</w:t>
      </w:r>
      <w:r>
        <w:tab/>
      </w:r>
      <w:r>
        <w:fldChar w:fldCharType="begin" w:fldLock="1"/>
      </w:r>
      <w:r>
        <w:instrText xml:space="preserve"> PAGEREF _Toc217729941 \h </w:instrText>
      </w:r>
      <w:r>
        <w:fldChar w:fldCharType="separate"/>
      </w:r>
      <w:r>
        <w:t>9</w:t>
      </w:r>
      <w:r>
        <w:fldChar w:fldCharType="end"/>
      </w:r>
    </w:p>
    <w:p w14:paraId="0B2A523E" w14:textId="77777777" w:rsidR="004A79B0" w:rsidRDefault="004A79B0">
      <w:pPr>
        <w:pStyle w:val="TOC2"/>
        <w:rPr>
          <w:rFonts w:eastAsia="MS Mincho"/>
          <w:sz w:val="24"/>
          <w:szCs w:val="24"/>
          <w:lang w:eastAsia="ja-JP"/>
        </w:rPr>
      </w:pPr>
      <w:r>
        <w:t>1.5</w:t>
      </w:r>
      <w:r>
        <w:rPr>
          <w:rFonts w:eastAsia="MS Mincho"/>
          <w:sz w:val="24"/>
          <w:szCs w:val="24"/>
          <w:lang w:eastAsia="ja-JP"/>
        </w:rPr>
        <w:tab/>
      </w:r>
      <w:r>
        <w:t>Alternate procedures</w:t>
      </w:r>
      <w:r>
        <w:tab/>
      </w:r>
      <w:r>
        <w:fldChar w:fldCharType="begin" w:fldLock="1"/>
      </w:r>
      <w:r>
        <w:instrText xml:space="preserve"> PAGEREF _Toc217729942 \h </w:instrText>
      </w:r>
      <w:r>
        <w:fldChar w:fldCharType="separate"/>
      </w:r>
      <w:r>
        <w:t>9</w:t>
      </w:r>
      <w:r>
        <w:fldChar w:fldCharType="end"/>
      </w:r>
    </w:p>
    <w:p w14:paraId="71A1DE66" w14:textId="77777777" w:rsidR="004A79B0" w:rsidRDefault="004A79B0">
      <w:pPr>
        <w:pStyle w:val="TOC2"/>
        <w:rPr>
          <w:rFonts w:eastAsia="MS Mincho"/>
          <w:sz w:val="24"/>
          <w:szCs w:val="24"/>
          <w:lang w:eastAsia="ja-JP"/>
        </w:rPr>
      </w:pPr>
      <w:r>
        <w:t>1.6</w:t>
      </w:r>
      <w:r>
        <w:rPr>
          <w:rFonts w:eastAsia="MS Mincho"/>
          <w:sz w:val="24"/>
          <w:szCs w:val="24"/>
          <w:lang w:eastAsia="ja-JP"/>
        </w:rPr>
        <w:tab/>
      </w:r>
      <w:r>
        <w:t>Interactions with other Supplementary Services</w:t>
      </w:r>
      <w:r>
        <w:tab/>
      </w:r>
      <w:r>
        <w:fldChar w:fldCharType="begin" w:fldLock="1"/>
      </w:r>
      <w:r>
        <w:instrText xml:space="preserve"> PAGEREF _Toc217729943 \h </w:instrText>
      </w:r>
      <w:r>
        <w:fldChar w:fldCharType="separate"/>
      </w:r>
      <w:r>
        <w:t>9</w:t>
      </w:r>
      <w:r>
        <w:fldChar w:fldCharType="end"/>
      </w:r>
    </w:p>
    <w:p w14:paraId="69DDF300" w14:textId="77777777" w:rsidR="004A79B0" w:rsidRDefault="004A79B0">
      <w:pPr>
        <w:pStyle w:val="TOC4"/>
        <w:rPr>
          <w:rFonts w:eastAsia="MS Mincho"/>
          <w:sz w:val="24"/>
          <w:szCs w:val="24"/>
          <w:lang w:eastAsia="ja-JP"/>
        </w:rPr>
      </w:pPr>
      <w:r>
        <w:t>1.6.81.3</w:t>
      </w:r>
      <w:r>
        <w:rPr>
          <w:rFonts w:eastAsia="MS Mincho"/>
          <w:sz w:val="24"/>
          <w:szCs w:val="24"/>
          <w:lang w:eastAsia="ja-JP"/>
        </w:rPr>
        <w:tab/>
      </w:r>
      <w:r>
        <w:t>Connected line identification presentation</w:t>
      </w:r>
      <w:r>
        <w:tab/>
      </w:r>
      <w:r>
        <w:fldChar w:fldCharType="begin" w:fldLock="1"/>
      </w:r>
      <w:r>
        <w:instrText xml:space="preserve"> PAGEREF _Toc217729944 \h </w:instrText>
      </w:r>
      <w:r>
        <w:fldChar w:fldCharType="separate"/>
      </w:r>
      <w:r>
        <w:t>9</w:t>
      </w:r>
      <w:r>
        <w:fldChar w:fldCharType="end"/>
      </w:r>
    </w:p>
    <w:p w14:paraId="02C04243" w14:textId="77777777" w:rsidR="004A79B0" w:rsidRDefault="004A79B0">
      <w:pPr>
        <w:pStyle w:val="TOC4"/>
        <w:rPr>
          <w:rFonts w:eastAsia="MS Mincho"/>
          <w:sz w:val="24"/>
          <w:szCs w:val="24"/>
          <w:lang w:eastAsia="ja-JP"/>
        </w:rPr>
      </w:pPr>
      <w:r>
        <w:t>1.6.82.1</w:t>
      </w:r>
      <w:r>
        <w:rPr>
          <w:rFonts w:eastAsia="MS Mincho"/>
          <w:sz w:val="24"/>
          <w:szCs w:val="24"/>
          <w:lang w:eastAsia="ja-JP"/>
        </w:rPr>
        <w:tab/>
      </w:r>
      <w:r>
        <w:t>Call forwarding unconditional</w:t>
      </w:r>
      <w:r>
        <w:tab/>
      </w:r>
      <w:r>
        <w:fldChar w:fldCharType="begin" w:fldLock="1"/>
      </w:r>
      <w:r>
        <w:instrText xml:space="preserve"> PAGEREF _Toc217729945 \h </w:instrText>
      </w:r>
      <w:r>
        <w:fldChar w:fldCharType="separate"/>
      </w:r>
      <w:r>
        <w:t>9</w:t>
      </w:r>
      <w:r>
        <w:fldChar w:fldCharType="end"/>
      </w:r>
    </w:p>
    <w:p w14:paraId="24BAB01A" w14:textId="77777777" w:rsidR="004A79B0" w:rsidRDefault="004A79B0">
      <w:pPr>
        <w:pStyle w:val="TOC4"/>
        <w:rPr>
          <w:rFonts w:eastAsia="MS Mincho"/>
          <w:sz w:val="24"/>
          <w:szCs w:val="24"/>
          <w:lang w:eastAsia="ja-JP"/>
        </w:rPr>
      </w:pPr>
      <w:r>
        <w:t>1.6.82.2</w:t>
      </w:r>
      <w:r>
        <w:rPr>
          <w:rFonts w:eastAsia="MS Mincho"/>
          <w:sz w:val="24"/>
          <w:szCs w:val="24"/>
          <w:lang w:eastAsia="ja-JP"/>
        </w:rPr>
        <w:tab/>
      </w:r>
      <w:r>
        <w:t>Call forwarding on mobile subscriber Busy</w:t>
      </w:r>
      <w:r>
        <w:tab/>
      </w:r>
      <w:r>
        <w:fldChar w:fldCharType="begin" w:fldLock="1"/>
      </w:r>
      <w:r>
        <w:instrText xml:space="preserve"> PAGEREF _Toc217729946 \h </w:instrText>
      </w:r>
      <w:r>
        <w:fldChar w:fldCharType="separate"/>
      </w:r>
      <w:r>
        <w:t>9</w:t>
      </w:r>
      <w:r>
        <w:fldChar w:fldCharType="end"/>
      </w:r>
    </w:p>
    <w:p w14:paraId="29028BEC" w14:textId="77777777" w:rsidR="004A79B0" w:rsidRDefault="004A79B0">
      <w:pPr>
        <w:pStyle w:val="TOC4"/>
        <w:rPr>
          <w:rFonts w:eastAsia="MS Mincho"/>
          <w:sz w:val="24"/>
          <w:szCs w:val="24"/>
          <w:lang w:eastAsia="ja-JP"/>
        </w:rPr>
      </w:pPr>
      <w:r>
        <w:t>1.6.82.3</w:t>
      </w:r>
      <w:r>
        <w:rPr>
          <w:rFonts w:eastAsia="MS Mincho"/>
          <w:sz w:val="24"/>
          <w:szCs w:val="24"/>
          <w:lang w:eastAsia="ja-JP"/>
        </w:rPr>
        <w:tab/>
      </w:r>
      <w:r>
        <w:t>Call forwarding on no reply</w:t>
      </w:r>
      <w:r>
        <w:tab/>
      </w:r>
      <w:r>
        <w:fldChar w:fldCharType="begin" w:fldLock="1"/>
      </w:r>
      <w:r>
        <w:instrText xml:space="preserve"> PAGEREF _Toc217729947 \h </w:instrText>
      </w:r>
      <w:r>
        <w:fldChar w:fldCharType="separate"/>
      </w:r>
      <w:r>
        <w:t>10</w:t>
      </w:r>
      <w:r>
        <w:fldChar w:fldCharType="end"/>
      </w:r>
    </w:p>
    <w:p w14:paraId="61BEA93C" w14:textId="77777777" w:rsidR="004A79B0" w:rsidRDefault="004A79B0">
      <w:pPr>
        <w:pStyle w:val="TOC4"/>
        <w:rPr>
          <w:rFonts w:eastAsia="MS Mincho"/>
          <w:sz w:val="24"/>
          <w:szCs w:val="24"/>
          <w:lang w:eastAsia="ja-JP"/>
        </w:rPr>
      </w:pPr>
      <w:r>
        <w:t>1.6.82.4</w:t>
      </w:r>
      <w:r>
        <w:rPr>
          <w:rFonts w:eastAsia="MS Mincho"/>
          <w:sz w:val="24"/>
          <w:szCs w:val="24"/>
          <w:lang w:eastAsia="ja-JP"/>
        </w:rPr>
        <w:tab/>
      </w:r>
      <w:r>
        <w:t>Call Forwarding on mobile subscriber not reachable</w:t>
      </w:r>
      <w:r>
        <w:tab/>
      </w:r>
      <w:r>
        <w:fldChar w:fldCharType="begin" w:fldLock="1"/>
      </w:r>
      <w:r>
        <w:instrText xml:space="preserve"> PAGEREF _Toc217729948 \h </w:instrText>
      </w:r>
      <w:r>
        <w:fldChar w:fldCharType="separate"/>
      </w:r>
      <w:r>
        <w:t>10</w:t>
      </w:r>
      <w:r>
        <w:fldChar w:fldCharType="end"/>
      </w:r>
    </w:p>
    <w:p w14:paraId="6A6F4E18" w14:textId="77777777" w:rsidR="004A79B0" w:rsidRDefault="004A79B0">
      <w:pPr>
        <w:pStyle w:val="TOC4"/>
        <w:rPr>
          <w:rFonts w:eastAsia="MS Mincho"/>
          <w:sz w:val="24"/>
          <w:szCs w:val="24"/>
          <w:lang w:eastAsia="ja-JP"/>
        </w:rPr>
      </w:pPr>
      <w:r>
        <w:t>1.6.83.1</w:t>
      </w:r>
      <w:r>
        <w:rPr>
          <w:rFonts w:eastAsia="MS Mincho"/>
          <w:sz w:val="24"/>
          <w:szCs w:val="24"/>
          <w:lang w:eastAsia="ja-JP"/>
        </w:rPr>
        <w:tab/>
      </w:r>
      <w:r>
        <w:t>Call waiting</w:t>
      </w:r>
      <w:r>
        <w:tab/>
      </w:r>
      <w:r>
        <w:fldChar w:fldCharType="begin" w:fldLock="1"/>
      </w:r>
      <w:r>
        <w:instrText xml:space="preserve"> PAGEREF _Toc217729949 \h </w:instrText>
      </w:r>
      <w:r>
        <w:fldChar w:fldCharType="separate"/>
      </w:r>
      <w:r>
        <w:t>10</w:t>
      </w:r>
      <w:r>
        <w:fldChar w:fldCharType="end"/>
      </w:r>
    </w:p>
    <w:p w14:paraId="4B13CCC1" w14:textId="77777777" w:rsidR="004A79B0" w:rsidRDefault="004A79B0">
      <w:pPr>
        <w:pStyle w:val="TOC4"/>
        <w:rPr>
          <w:rFonts w:eastAsia="MS Mincho"/>
          <w:sz w:val="24"/>
          <w:szCs w:val="24"/>
          <w:lang w:eastAsia="ja-JP"/>
        </w:rPr>
      </w:pPr>
      <w:r>
        <w:t>1.6.83.2</w:t>
      </w:r>
      <w:r>
        <w:rPr>
          <w:rFonts w:eastAsia="MS Mincho"/>
          <w:sz w:val="24"/>
          <w:szCs w:val="24"/>
          <w:lang w:eastAsia="ja-JP"/>
        </w:rPr>
        <w:tab/>
      </w:r>
      <w:r>
        <w:t>Call hold</w:t>
      </w:r>
      <w:r>
        <w:tab/>
      </w:r>
      <w:r>
        <w:fldChar w:fldCharType="begin" w:fldLock="1"/>
      </w:r>
      <w:r>
        <w:instrText xml:space="preserve"> PAGEREF _Toc217729950 \h </w:instrText>
      </w:r>
      <w:r>
        <w:fldChar w:fldCharType="separate"/>
      </w:r>
      <w:r>
        <w:t>10</w:t>
      </w:r>
      <w:r>
        <w:fldChar w:fldCharType="end"/>
      </w:r>
    </w:p>
    <w:p w14:paraId="51A2E061" w14:textId="77777777" w:rsidR="004A79B0" w:rsidRDefault="004A79B0">
      <w:pPr>
        <w:pStyle w:val="TOC4"/>
        <w:rPr>
          <w:rFonts w:eastAsia="MS Mincho"/>
          <w:sz w:val="24"/>
          <w:szCs w:val="24"/>
          <w:lang w:eastAsia="ja-JP"/>
        </w:rPr>
      </w:pPr>
      <w:r>
        <w:t>1.6.84.1</w:t>
      </w:r>
      <w:r>
        <w:rPr>
          <w:rFonts w:eastAsia="MS Mincho"/>
          <w:sz w:val="24"/>
          <w:szCs w:val="24"/>
          <w:lang w:eastAsia="ja-JP"/>
        </w:rPr>
        <w:tab/>
      </w:r>
      <w:r>
        <w:t>Multi-party service</w:t>
      </w:r>
      <w:r>
        <w:tab/>
      </w:r>
      <w:r>
        <w:fldChar w:fldCharType="begin" w:fldLock="1"/>
      </w:r>
      <w:r>
        <w:instrText xml:space="preserve"> PAGEREF _Toc217729951 \h </w:instrText>
      </w:r>
      <w:r>
        <w:fldChar w:fldCharType="separate"/>
      </w:r>
      <w:r>
        <w:t>10</w:t>
      </w:r>
      <w:r>
        <w:fldChar w:fldCharType="end"/>
      </w:r>
    </w:p>
    <w:p w14:paraId="7086C207" w14:textId="77777777" w:rsidR="004A79B0" w:rsidRDefault="004A79B0">
      <w:pPr>
        <w:pStyle w:val="TOC4"/>
        <w:rPr>
          <w:rFonts w:eastAsia="MS Mincho"/>
          <w:sz w:val="24"/>
          <w:szCs w:val="24"/>
          <w:lang w:eastAsia="ja-JP"/>
        </w:rPr>
      </w:pPr>
      <w:r>
        <w:t>1.6.85.1</w:t>
      </w:r>
      <w:r>
        <w:rPr>
          <w:rFonts w:eastAsia="MS Mincho"/>
          <w:sz w:val="24"/>
          <w:szCs w:val="24"/>
          <w:lang w:eastAsia="ja-JP"/>
        </w:rPr>
        <w:tab/>
      </w:r>
      <w:r>
        <w:t>Closed user group</w:t>
      </w:r>
      <w:r>
        <w:tab/>
      </w:r>
      <w:r>
        <w:fldChar w:fldCharType="begin" w:fldLock="1"/>
      </w:r>
      <w:r>
        <w:instrText xml:space="preserve"> PAGEREF _Toc217729952 \h </w:instrText>
      </w:r>
      <w:r>
        <w:fldChar w:fldCharType="separate"/>
      </w:r>
      <w:r>
        <w:t>10</w:t>
      </w:r>
      <w:r>
        <w:fldChar w:fldCharType="end"/>
      </w:r>
    </w:p>
    <w:p w14:paraId="7CCE69BF" w14:textId="77777777" w:rsidR="004A79B0" w:rsidRDefault="004A79B0">
      <w:pPr>
        <w:pStyle w:val="TOC4"/>
        <w:rPr>
          <w:rFonts w:eastAsia="MS Mincho"/>
          <w:sz w:val="24"/>
          <w:szCs w:val="24"/>
          <w:lang w:eastAsia="ja-JP"/>
        </w:rPr>
      </w:pPr>
      <w:r>
        <w:t>1.6.88.1</w:t>
      </w:r>
      <w:r>
        <w:rPr>
          <w:rFonts w:eastAsia="MS Mincho"/>
          <w:sz w:val="24"/>
          <w:szCs w:val="24"/>
          <w:lang w:eastAsia="ja-JP"/>
        </w:rPr>
        <w:tab/>
      </w:r>
      <w:r>
        <w:t>Barring of all outgoing calls</w:t>
      </w:r>
      <w:r>
        <w:tab/>
      </w:r>
      <w:r>
        <w:fldChar w:fldCharType="begin" w:fldLock="1"/>
      </w:r>
      <w:r>
        <w:instrText xml:space="preserve"> PAGEREF _Toc217729953 \h </w:instrText>
      </w:r>
      <w:r>
        <w:fldChar w:fldCharType="separate"/>
      </w:r>
      <w:r>
        <w:t>10</w:t>
      </w:r>
      <w:r>
        <w:fldChar w:fldCharType="end"/>
      </w:r>
    </w:p>
    <w:p w14:paraId="15BBB11C" w14:textId="77777777" w:rsidR="004A79B0" w:rsidRDefault="004A79B0">
      <w:pPr>
        <w:pStyle w:val="TOC4"/>
        <w:rPr>
          <w:rFonts w:eastAsia="MS Mincho"/>
          <w:sz w:val="24"/>
          <w:szCs w:val="24"/>
          <w:lang w:eastAsia="ja-JP"/>
        </w:rPr>
      </w:pPr>
      <w:r>
        <w:t>1.6.88.2</w:t>
      </w:r>
      <w:r>
        <w:rPr>
          <w:rFonts w:eastAsia="MS Mincho"/>
          <w:sz w:val="24"/>
          <w:szCs w:val="24"/>
          <w:lang w:eastAsia="ja-JP"/>
        </w:rPr>
        <w:tab/>
      </w:r>
      <w:r>
        <w:t>Barring of outgoing international calls</w:t>
      </w:r>
      <w:r>
        <w:tab/>
      </w:r>
      <w:r>
        <w:fldChar w:fldCharType="begin" w:fldLock="1"/>
      </w:r>
      <w:r>
        <w:instrText xml:space="preserve"> PAGEREF _Toc217729954 \h </w:instrText>
      </w:r>
      <w:r>
        <w:fldChar w:fldCharType="separate"/>
      </w:r>
      <w:r>
        <w:t>10</w:t>
      </w:r>
      <w:r>
        <w:fldChar w:fldCharType="end"/>
      </w:r>
    </w:p>
    <w:p w14:paraId="5C86483A" w14:textId="77777777" w:rsidR="004A79B0" w:rsidRDefault="004A79B0">
      <w:pPr>
        <w:pStyle w:val="TOC4"/>
        <w:rPr>
          <w:rFonts w:eastAsia="MS Mincho"/>
          <w:sz w:val="24"/>
          <w:szCs w:val="24"/>
          <w:lang w:eastAsia="ja-JP"/>
        </w:rPr>
      </w:pPr>
      <w:r>
        <w:t>1.6.88.4</w:t>
      </w:r>
      <w:r>
        <w:rPr>
          <w:rFonts w:eastAsia="MS Mincho"/>
          <w:sz w:val="24"/>
          <w:szCs w:val="24"/>
          <w:lang w:eastAsia="ja-JP"/>
        </w:rPr>
        <w:tab/>
      </w:r>
      <w:r>
        <w:t>Barring of outgoing international calls except those directed to the home PLMN country</w:t>
      </w:r>
      <w:r>
        <w:tab/>
      </w:r>
      <w:r>
        <w:fldChar w:fldCharType="begin" w:fldLock="1"/>
      </w:r>
      <w:r>
        <w:instrText xml:space="preserve"> PAGEREF _Toc217729955 \h </w:instrText>
      </w:r>
      <w:r>
        <w:fldChar w:fldCharType="separate"/>
      </w:r>
      <w:r>
        <w:t>11</w:t>
      </w:r>
      <w:r>
        <w:fldChar w:fldCharType="end"/>
      </w:r>
    </w:p>
    <w:p w14:paraId="268DB6BC" w14:textId="77777777" w:rsidR="004A79B0" w:rsidRDefault="004A79B0">
      <w:pPr>
        <w:pStyle w:val="TOC4"/>
        <w:rPr>
          <w:rFonts w:eastAsia="MS Mincho"/>
          <w:sz w:val="24"/>
          <w:szCs w:val="24"/>
          <w:lang w:eastAsia="ja-JP"/>
        </w:rPr>
      </w:pPr>
      <w:r>
        <w:t>1.6.88.6</w:t>
      </w:r>
      <w:r>
        <w:rPr>
          <w:rFonts w:eastAsia="MS Mincho"/>
          <w:sz w:val="24"/>
          <w:szCs w:val="24"/>
          <w:lang w:eastAsia="ja-JP"/>
        </w:rPr>
        <w:tab/>
      </w:r>
      <w:r>
        <w:t>Barring of incoming calls</w:t>
      </w:r>
      <w:r>
        <w:tab/>
      </w:r>
      <w:r>
        <w:fldChar w:fldCharType="begin" w:fldLock="1"/>
      </w:r>
      <w:r>
        <w:instrText xml:space="preserve"> PAGEREF _Toc217729956 \h </w:instrText>
      </w:r>
      <w:r>
        <w:fldChar w:fldCharType="separate"/>
      </w:r>
      <w:r>
        <w:t>11</w:t>
      </w:r>
      <w:r>
        <w:fldChar w:fldCharType="end"/>
      </w:r>
    </w:p>
    <w:p w14:paraId="25A7FFB9" w14:textId="77777777" w:rsidR="004A79B0" w:rsidRDefault="004A79B0">
      <w:pPr>
        <w:pStyle w:val="TOC4"/>
        <w:rPr>
          <w:rFonts w:eastAsia="MS Mincho"/>
          <w:sz w:val="24"/>
          <w:szCs w:val="24"/>
          <w:lang w:eastAsia="ja-JP"/>
        </w:rPr>
      </w:pPr>
      <w:r>
        <w:t>1.6.88.7</w:t>
      </w:r>
      <w:r>
        <w:rPr>
          <w:rFonts w:eastAsia="MS Mincho"/>
          <w:sz w:val="24"/>
          <w:szCs w:val="24"/>
          <w:lang w:eastAsia="ja-JP"/>
        </w:rPr>
        <w:tab/>
      </w:r>
      <w:r>
        <w:t>Barring of incoming calls when roaming outside the home PLMN country</w:t>
      </w:r>
      <w:r>
        <w:tab/>
      </w:r>
      <w:r>
        <w:fldChar w:fldCharType="begin" w:fldLock="1"/>
      </w:r>
      <w:r>
        <w:instrText xml:space="preserve"> PAGEREF _Toc217729957 \h </w:instrText>
      </w:r>
      <w:r>
        <w:fldChar w:fldCharType="separate"/>
      </w:r>
      <w:r>
        <w:t>11</w:t>
      </w:r>
      <w:r>
        <w:fldChar w:fldCharType="end"/>
      </w:r>
    </w:p>
    <w:p w14:paraId="390A233D" w14:textId="77777777" w:rsidR="004A79B0" w:rsidRDefault="004A79B0">
      <w:pPr>
        <w:pStyle w:val="TOC2"/>
        <w:rPr>
          <w:rFonts w:eastAsia="MS Mincho"/>
          <w:sz w:val="24"/>
          <w:szCs w:val="24"/>
          <w:lang w:eastAsia="ja-JP"/>
        </w:rPr>
      </w:pPr>
      <w:r>
        <w:t>1.7</w:t>
      </w:r>
      <w:r>
        <w:rPr>
          <w:rFonts w:eastAsia="MS Mincho"/>
          <w:sz w:val="24"/>
          <w:szCs w:val="24"/>
          <w:lang w:eastAsia="ja-JP"/>
        </w:rPr>
        <w:tab/>
      </w:r>
      <w:r>
        <w:t>Interworking considerations</w:t>
      </w:r>
      <w:r>
        <w:tab/>
      </w:r>
      <w:r>
        <w:fldChar w:fldCharType="begin" w:fldLock="1"/>
      </w:r>
      <w:r>
        <w:instrText xml:space="preserve"> PAGEREF _Toc217729958 \h </w:instrText>
      </w:r>
      <w:r>
        <w:fldChar w:fldCharType="separate"/>
      </w:r>
      <w:r>
        <w:t>11</w:t>
      </w:r>
      <w:r>
        <w:fldChar w:fldCharType="end"/>
      </w:r>
    </w:p>
    <w:p w14:paraId="54F6BC7E" w14:textId="77777777" w:rsidR="004A79B0" w:rsidRDefault="004A79B0" w:rsidP="004A79B0">
      <w:pPr>
        <w:pStyle w:val="TOC8"/>
        <w:rPr>
          <w:rFonts w:eastAsia="MS Mincho"/>
          <w:b w:val="0"/>
          <w:sz w:val="24"/>
          <w:szCs w:val="24"/>
          <w:lang w:eastAsia="ja-JP"/>
        </w:rPr>
      </w:pPr>
      <w:r>
        <w:t>Annex A (informative):</w:t>
      </w:r>
      <w:r>
        <w:tab/>
        <w:t>Change history</w:t>
      </w:r>
      <w:r>
        <w:tab/>
      </w:r>
      <w:r>
        <w:fldChar w:fldCharType="begin" w:fldLock="1"/>
      </w:r>
      <w:r>
        <w:instrText xml:space="preserve"> PAGEREF _Toc217729959 \h </w:instrText>
      </w:r>
      <w:r>
        <w:fldChar w:fldCharType="separate"/>
      </w:r>
      <w:r>
        <w:t>12</w:t>
      </w:r>
      <w:r>
        <w:fldChar w:fldCharType="end"/>
      </w:r>
    </w:p>
    <w:p w14:paraId="18AA05BE" w14:textId="77777777" w:rsidR="000B561B" w:rsidRDefault="004A79B0">
      <w:r>
        <w:rPr>
          <w:noProof/>
          <w:sz w:val="22"/>
        </w:rPr>
        <w:fldChar w:fldCharType="end"/>
      </w:r>
    </w:p>
    <w:p w14:paraId="4DAB06F1" w14:textId="77777777" w:rsidR="000B561B" w:rsidRDefault="000B561B">
      <w:pPr>
        <w:pStyle w:val="Heading1"/>
      </w:pPr>
      <w:r>
        <w:br w:type="page"/>
      </w:r>
      <w:bookmarkStart w:id="2" w:name="_Toc217729916"/>
      <w:r>
        <w:lastRenderedPageBreak/>
        <w:t>Foreword</w:t>
      </w:r>
      <w:bookmarkEnd w:id="2"/>
    </w:p>
    <w:p w14:paraId="353618E1" w14:textId="77777777" w:rsidR="000B561B" w:rsidRDefault="000B561B">
      <w:r>
        <w:t>This Technical Specification has been produced by the 3</w:t>
      </w:r>
      <w:r>
        <w:rPr>
          <w:vertAlign w:val="superscript"/>
        </w:rPr>
        <w:t>rd</w:t>
      </w:r>
      <w:r>
        <w:t xml:space="preserve"> Generation Partnership Project (3GPP).</w:t>
      </w:r>
    </w:p>
    <w:p w14:paraId="77653498" w14:textId="77777777" w:rsidR="000B561B" w:rsidRDefault="000B561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9FA8A7" w14:textId="77777777" w:rsidR="000B561B" w:rsidRDefault="000B561B">
      <w:pPr>
        <w:pStyle w:val="B1"/>
        <w:rPr>
          <w:lang w:val="fr-FR"/>
        </w:rPr>
      </w:pPr>
      <w:r>
        <w:rPr>
          <w:lang w:val="fr-FR"/>
        </w:rPr>
        <w:t xml:space="preserve">Version </w:t>
      </w:r>
      <w:proofErr w:type="spellStart"/>
      <w:r>
        <w:rPr>
          <w:lang w:val="fr-FR"/>
        </w:rPr>
        <w:t>x.y.z</w:t>
      </w:r>
      <w:proofErr w:type="spellEnd"/>
    </w:p>
    <w:p w14:paraId="0815C4D8" w14:textId="77777777" w:rsidR="000B561B" w:rsidRDefault="000B561B">
      <w:pPr>
        <w:pStyle w:val="B1"/>
      </w:pPr>
      <w:r>
        <w:t>where:</w:t>
      </w:r>
    </w:p>
    <w:p w14:paraId="462D5275" w14:textId="77777777" w:rsidR="000B561B" w:rsidRDefault="000B561B">
      <w:pPr>
        <w:pStyle w:val="B2"/>
      </w:pPr>
      <w:r>
        <w:t>x</w:t>
      </w:r>
      <w:r>
        <w:tab/>
        <w:t>the first digit:</w:t>
      </w:r>
    </w:p>
    <w:p w14:paraId="53C13C7D" w14:textId="77777777" w:rsidR="000B561B" w:rsidRDefault="000B561B">
      <w:pPr>
        <w:pStyle w:val="B3"/>
      </w:pPr>
      <w:r>
        <w:t>1</w:t>
      </w:r>
      <w:r>
        <w:tab/>
        <w:t xml:space="preserve">presented to TSG for </w:t>
      </w:r>
      <w:proofErr w:type="gramStart"/>
      <w:r>
        <w:t>information;</w:t>
      </w:r>
      <w:proofErr w:type="gramEnd"/>
    </w:p>
    <w:p w14:paraId="373A71CF" w14:textId="77777777" w:rsidR="000B561B" w:rsidRDefault="000B561B">
      <w:pPr>
        <w:pStyle w:val="B3"/>
      </w:pPr>
      <w:r>
        <w:t>2</w:t>
      </w:r>
      <w:r>
        <w:tab/>
        <w:t xml:space="preserve">presented to TSG for </w:t>
      </w:r>
      <w:proofErr w:type="gramStart"/>
      <w:r>
        <w:t>approval;</w:t>
      </w:r>
      <w:proofErr w:type="gramEnd"/>
    </w:p>
    <w:p w14:paraId="582CE957" w14:textId="77777777" w:rsidR="000B561B" w:rsidRDefault="000B561B">
      <w:pPr>
        <w:pStyle w:val="B3"/>
      </w:pPr>
      <w:r>
        <w:t>3</w:t>
      </w:r>
      <w:r>
        <w:tab/>
        <w:t>or greater indicates TSG approved document under change control.</w:t>
      </w:r>
    </w:p>
    <w:p w14:paraId="4E0091F6" w14:textId="77777777" w:rsidR="000B561B" w:rsidRDefault="000B561B">
      <w:pPr>
        <w:pStyle w:val="B2"/>
      </w:pPr>
      <w:r>
        <w:t>y</w:t>
      </w:r>
      <w:r>
        <w:tab/>
        <w:t>the second digit is incremented for all changes of substance, i.e. technical enhancements, corrections, updates, etc.</w:t>
      </w:r>
    </w:p>
    <w:p w14:paraId="06EC5EAA" w14:textId="77777777" w:rsidR="000B561B" w:rsidRDefault="000B561B">
      <w:pPr>
        <w:pStyle w:val="B2"/>
      </w:pPr>
      <w:r>
        <w:t>z</w:t>
      </w:r>
      <w:r>
        <w:tab/>
        <w:t>the third digit is incremented when editorial only changes have been incorporated in the document.</w:t>
      </w:r>
    </w:p>
    <w:p w14:paraId="34F8607F" w14:textId="77777777" w:rsidR="000B561B" w:rsidRDefault="000B561B">
      <w:pPr>
        <w:pStyle w:val="Heading1"/>
      </w:pPr>
      <w:r>
        <w:br w:type="page"/>
      </w:r>
      <w:bookmarkStart w:id="3" w:name="_Toc217729917"/>
      <w:r>
        <w:lastRenderedPageBreak/>
        <w:t>0</w:t>
      </w:r>
      <w:r>
        <w:tab/>
        <w:t>Scope</w:t>
      </w:r>
      <w:bookmarkEnd w:id="3"/>
    </w:p>
    <w:p w14:paraId="379ABF94" w14:textId="77777777" w:rsidR="000B561B" w:rsidRDefault="000B561B">
      <w:r>
        <w:t xml:space="preserve">The present document describes the Supplementary Services belonging to the group </w:t>
      </w:r>
      <w:proofErr w:type="spellStart"/>
      <w:r>
        <w:t>MultiParty</w:t>
      </w:r>
      <w:proofErr w:type="spellEnd"/>
      <w:r>
        <w:t xml:space="preserve"> Supplementary Services.</w:t>
      </w:r>
    </w:p>
    <w:p w14:paraId="46B469A1" w14:textId="77777777" w:rsidR="000B561B" w:rsidRDefault="000B561B">
      <w:r>
        <w:t>The general aspects, including definitions and recommended provision, of the description of the Supplementary Services are given in TS 22.004.</w:t>
      </w:r>
    </w:p>
    <w:p w14:paraId="12452FAA" w14:textId="77777777" w:rsidR="000B561B" w:rsidRDefault="000B561B">
      <w:r>
        <w:t xml:space="preserve">The group of Supplementary Services </w:t>
      </w:r>
      <w:proofErr w:type="spellStart"/>
      <w:r>
        <w:t>MultiParty</w:t>
      </w:r>
      <w:proofErr w:type="spellEnd"/>
      <w:r>
        <w:t xml:space="preserve"> Supplementary Services consists of one Supplementary Service:</w:t>
      </w:r>
    </w:p>
    <w:p w14:paraId="03424F00" w14:textId="77777777" w:rsidR="000B561B" w:rsidRDefault="000B561B">
      <w:pPr>
        <w:pStyle w:val="B2"/>
      </w:pPr>
      <w:r>
        <w:t>-</w:t>
      </w:r>
      <w:r>
        <w:tab/>
      </w:r>
      <w:proofErr w:type="spellStart"/>
      <w:r>
        <w:t>MultiParty</w:t>
      </w:r>
      <w:proofErr w:type="spellEnd"/>
      <w:r>
        <w:t xml:space="preserve"> service (Clause 1).</w:t>
      </w:r>
    </w:p>
    <w:p w14:paraId="21DD55FE" w14:textId="77777777" w:rsidR="000B561B" w:rsidRDefault="000B561B">
      <w:pPr>
        <w:pStyle w:val="Heading2"/>
      </w:pPr>
      <w:bookmarkStart w:id="4" w:name="_Toc217729918"/>
      <w:r>
        <w:t>0.1</w:t>
      </w:r>
      <w:r>
        <w:tab/>
        <w:t>References</w:t>
      </w:r>
      <w:bookmarkEnd w:id="4"/>
    </w:p>
    <w:p w14:paraId="4338C472" w14:textId="77777777" w:rsidR="000B561B" w:rsidRDefault="000B561B">
      <w:r>
        <w:t>The following documents contain provisions which, through reference in this text, constitute provisions of the present document.</w:t>
      </w:r>
    </w:p>
    <w:p w14:paraId="73D52BB8" w14:textId="77777777" w:rsidR="000B561B" w:rsidRDefault="000B561B">
      <w:pPr>
        <w:pStyle w:val="ListBullet"/>
        <w:numPr>
          <w:ilvl w:val="0"/>
          <w:numId w:val="1"/>
        </w:numPr>
        <w:ind w:left="568" w:hanging="284"/>
      </w:pPr>
      <w:r>
        <w:t>References are either specific (identified by date of publication, edition number, version number, etc.) or non</w:t>
      </w:r>
      <w:r>
        <w:noBreakHyphen/>
        <w:t>specific.</w:t>
      </w:r>
    </w:p>
    <w:p w14:paraId="53FB17AC" w14:textId="77777777" w:rsidR="000B561B" w:rsidRDefault="000B561B">
      <w:pPr>
        <w:pStyle w:val="ListBullet"/>
        <w:numPr>
          <w:ilvl w:val="0"/>
          <w:numId w:val="1"/>
        </w:numPr>
        <w:ind w:left="568" w:hanging="284"/>
      </w:pPr>
      <w:r>
        <w:t>For a specific reference, subsequent revisions do not apply.</w:t>
      </w:r>
    </w:p>
    <w:p w14:paraId="62C7F5A1" w14:textId="77777777" w:rsidR="000B561B" w:rsidRDefault="000B561B">
      <w:pPr>
        <w:pStyle w:val="ListBullet"/>
        <w:numPr>
          <w:ilvl w:val="0"/>
          <w:numId w:val="1"/>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2C26FAA8" w14:textId="77777777" w:rsidR="000B561B" w:rsidRDefault="000B561B">
      <w:pPr>
        <w:pStyle w:val="EX"/>
      </w:pPr>
      <w:r>
        <w:t>[1]</w:t>
      </w:r>
      <w:r>
        <w:tab/>
        <w:t>3GPP TS 21.905: "Vocabulary for 3GPP Specifications"</w:t>
      </w:r>
    </w:p>
    <w:p w14:paraId="6E6AB859" w14:textId="77777777" w:rsidR="000B561B" w:rsidRDefault="000B561B">
      <w:pPr>
        <w:pStyle w:val="EX"/>
      </w:pPr>
      <w:r>
        <w:t>[2]</w:t>
      </w:r>
      <w:r>
        <w:tab/>
        <w:t>3GPP TS 22.004: "General on Supplementary Services".</w:t>
      </w:r>
    </w:p>
    <w:p w14:paraId="0F2F2CD0" w14:textId="77777777" w:rsidR="000B561B" w:rsidRDefault="000B561B">
      <w:pPr>
        <w:pStyle w:val="EX"/>
      </w:pPr>
      <w:r>
        <w:t>[3]</w:t>
      </w:r>
      <w:r>
        <w:tab/>
        <w:t>3GPP TS 22.030: "Man</w:t>
      </w:r>
      <w:r>
        <w:noBreakHyphen/>
        <w:t xml:space="preserve">Machine Interface (MMI) of the </w:t>
      </w:r>
      <w:smartTag w:uri="urn:schemas-microsoft-com:office:smarttags" w:element="place">
        <w:r>
          <w:t>Mobile</w:t>
        </w:r>
      </w:smartTag>
      <w:r>
        <w:t xml:space="preserve"> Station (MS)".</w:t>
      </w:r>
    </w:p>
    <w:p w14:paraId="1FD6F26B" w14:textId="77777777" w:rsidR="000B561B" w:rsidRDefault="000B561B">
      <w:pPr>
        <w:pStyle w:val="EX"/>
      </w:pPr>
      <w:r>
        <w:t>[4]</w:t>
      </w:r>
      <w:r>
        <w:tab/>
        <w:t xml:space="preserve">3GPP TS 22.083: "Call Waiting (CW) and Call Hold (HOLD) Supplementary Services </w:t>
      </w:r>
      <w:r>
        <w:noBreakHyphen/>
        <w:t xml:space="preserve"> Stage 1".</w:t>
      </w:r>
    </w:p>
    <w:p w14:paraId="141EB7F5" w14:textId="77777777" w:rsidR="000B561B" w:rsidRDefault="000B561B">
      <w:pPr>
        <w:pStyle w:val="EX"/>
      </w:pPr>
      <w:r>
        <w:t>[5]</w:t>
      </w:r>
      <w:r>
        <w:tab/>
        <w:t xml:space="preserve">3GPP TS 22.085 "Closed User Group (CUG) Supplementary Services </w:t>
      </w:r>
      <w:r>
        <w:noBreakHyphen/>
        <w:t xml:space="preserve"> Stage 1".</w:t>
      </w:r>
    </w:p>
    <w:p w14:paraId="7983F79C" w14:textId="77777777" w:rsidR="000B561B" w:rsidRDefault="000B561B">
      <w:pPr>
        <w:pStyle w:val="Heading2"/>
      </w:pPr>
      <w:bookmarkStart w:id="5" w:name="_Toc217729919"/>
      <w:r>
        <w:t>0.2</w:t>
      </w:r>
      <w:r>
        <w:tab/>
        <w:t>Abbreviations</w:t>
      </w:r>
      <w:bookmarkEnd w:id="5"/>
    </w:p>
    <w:p w14:paraId="56BF120F" w14:textId="77777777" w:rsidR="000B561B" w:rsidRDefault="000B561B">
      <w:r>
        <w:t>Abbreviations used in the present document are listed in TS 21.905.</w:t>
      </w:r>
    </w:p>
    <w:p w14:paraId="7B24A2FC" w14:textId="77777777" w:rsidR="000B561B" w:rsidRDefault="000B561B">
      <w:pPr>
        <w:pStyle w:val="Heading1"/>
      </w:pPr>
      <w:bookmarkStart w:id="6" w:name="_Toc217729920"/>
      <w:r>
        <w:t>1</w:t>
      </w:r>
      <w:r>
        <w:tab/>
      </w:r>
      <w:proofErr w:type="spellStart"/>
      <w:r>
        <w:t>MultiParty</w:t>
      </w:r>
      <w:proofErr w:type="spellEnd"/>
      <w:r>
        <w:t xml:space="preserve"> Service (MPTY)</w:t>
      </w:r>
      <w:bookmarkEnd w:id="6"/>
    </w:p>
    <w:p w14:paraId="478DA012" w14:textId="77777777" w:rsidR="000B561B" w:rsidRDefault="000B561B">
      <w:pPr>
        <w:pStyle w:val="Heading2"/>
      </w:pPr>
      <w:bookmarkStart w:id="7" w:name="_Toc217729921"/>
      <w:r>
        <w:t>1.1</w:t>
      </w:r>
      <w:r>
        <w:tab/>
        <w:t>Definition</w:t>
      </w:r>
      <w:bookmarkEnd w:id="7"/>
    </w:p>
    <w:p w14:paraId="1F42BC91" w14:textId="77777777" w:rsidR="000B561B" w:rsidRDefault="000B561B">
      <w:r>
        <w:t>This Supplementary Service provides a mobile subscriber with the ability to have a multi-connection call, i.e. a simultaneous communication with more than one party.</w:t>
      </w:r>
    </w:p>
    <w:p w14:paraId="5E48BAF9" w14:textId="77777777" w:rsidR="000B561B" w:rsidRDefault="000B561B">
      <w:pPr>
        <w:pStyle w:val="Heading2"/>
      </w:pPr>
      <w:bookmarkStart w:id="8" w:name="_Toc217729922"/>
      <w:r>
        <w:t>1.2</w:t>
      </w:r>
      <w:r>
        <w:tab/>
        <w:t>Description</w:t>
      </w:r>
      <w:bookmarkEnd w:id="8"/>
    </w:p>
    <w:p w14:paraId="2739DA6B" w14:textId="77777777" w:rsidR="000B561B" w:rsidRDefault="000B561B">
      <w:pPr>
        <w:pStyle w:val="Heading3"/>
      </w:pPr>
      <w:bookmarkStart w:id="9" w:name="_Toc217729923"/>
      <w:r>
        <w:t>1.2.1</w:t>
      </w:r>
      <w:r>
        <w:tab/>
        <w:t>Description</w:t>
      </w:r>
      <w:bookmarkEnd w:id="9"/>
    </w:p>
    <w:p w14:paraId="717D0D4A" w14:textId="77777777" w:rsidR="000B561B" w:rsidRDefault="000B561B">
      <w:r>
        <w:t xml:space="preserve">A precondition for the multi-party service is that the served mobile subscriber is in control of one active call and one call on hold, both calls having been answered. In this situation the served mobile subscriber can request the network to begin the </w:t>
      </w:r>
      <w:proofErr w:type="spellStart"/>
      <w:r>
        <w:t>multiParty</w:t>
      </w:r>
      <w:proofErr w:type="spellEnd"/>
      <w:r>
        <w:t xml:space="preserve"> service.</w:t>
      </w:r>
    </w:p>
    <w:p w14:paraId="6573C897" w14:textId="77777777" w:rsidR="000B561B" w:rsidRDefault="000B561B">
      <w:r>
        <w:t xml:space="preserve">Once a </w:t>
      </w:r>
      <w:proofErr w:type="spellStart"/>
      <w:r>
        <w:t>multiParty</w:t>
      </w:r>
      <w:proofErr w:type="spellEnd"/>
      <w:r>
        <w:t xml:space="preserve"> call is active, remote parties may be added, disconnected or separated (i.e. removed from the </w:t>
      </w:r>
      <w:proofErr w:type="spellStart"/>
      <w:r>
        <w:t>multiParty</w:t>
      </w:r>
      <w:proofErr w:type="spellEnd"/>
      <w:r>
        <w:t xml:space="preserve"> call but remain connected to the served mobile subscriber).</w:t>
      </w:r>
    </w:p>
    <w:p w14:paraId="25E33AAC" w14:textId="77777777" w:rsidR="000B561B" w:rsidRDefault="000B561B">
      <w:r>
        <w:lastRenderedPageBreak/>
        <w:t>The maximum number of remote parties is 5.</w:t>
      </w:r>
    </w:p>
    <w:p w14:paraId="194EAEF4" w14:textId="77777777" w:rsidR="000B561B" w:rsidRDefault="000B561B">
      <w:pPr>
        <w:pStyle w:val="Heading4"/>
      </w:pPr>
      <w:bookmarkStart w:id="10" w:name="_Toc217729924"/>
      <w:r>
        <w:t>1.2.1.1</w:t>
      </w:r>
      <w:r>
        <w:tab/>
        <w:t xml:space="preserve">Indication about </w:t>
      </w:r>
      <w:proofErr w:type="spellStart"/>
      <w:r>
        <w:t>multiParty</w:t>
      </w:r>
      <w:proofErr w:type="spellEnd"/>
      <w:r>
        <w:t xml:space="preserve"> status</w:t>
      </w:r>
      <w:bookmarkEnd w:id="10"/>
    </w:p>
    <w:p w14:paraId="7A9A91A4" w14:textId="77777777" w:rsidR="000B561B" w:rsidRDefault="000B561B">
      <w:r>
        <w:t xml:space="preserve">Notification shall be sent towards the served mobile subscriber and all the remote parties in a </w:t>
      </w:r>
      <w:proofErr w:type="spellStart"/>
      <w:r>
        <w:t>multiParty</w:t>
      </w:r>
      <w:proofErr w:type="spellEnd"/>
      <w:r>
        <w:t xml:space="preserve"> call at the invocation of this Supplementary Service. In addition, a notification shall always be sent towards all remote parties (i.e. not towards the served mobile subscriber) every time a new party is added to the </w:t>
      </w:r>
      <w:proofErr w:type="spellStart"/>
      <w:r>
        <w:t>multiParty</w:t>
      </w:r>
      <w:proofErr w:type="spellEnd"/>
      <w:r>
        <w:t xml:space="preserve"> call. Notifications shall also be sent to remote parties when they are put on hold and when they are retrieved in accordance with normal Call Hold procedures.</w:t>
      </w:r>
    </w:p>
    <w:p w14:paraId="16D239F7" w14:textId="77777777" w:rsidR="000B561B" w:rsidRDefault="000B561B">
      <w:r>
        <w:t xml:space="preserve">In the case where a previously private communication is added again to the </w:t>
      </w:r>
      <w:proofErr w:type="spellStart"/>
      <w:r>
        <w:t>multiParty</w:t>
      </w:r>
      <w:proofErr w:type="spellEnd"/>
      <w:r>
        <w:t xml:space="preserve"> call, a notification shall be sent towards all remote parties.</w:t>
      </w:r>
    </w:p>
    <w:p w14:paraId="1A067619" w14:textId="77777777" w:rsidR="000B561B" w:rsidRDefault="000B561B">
      <w:pPr>
        <w:pStyle w:val="NO"/>
      </w:pPr>
      <w:r>
        <w:t>NOTE:</w:t>
      </w:r>
      <w:r>
        <w:tab/>
        <w:t xml:space="preserve">During an interim </w:t>
      </w:r>
      <w:proofErr w:type="gramStart"/>
      <w:r>
        <w:t>period of time</w:t>
      </w:r>
      <w:proofErr w:type="gramEnd"/>
      <w:r>
        <w:t>, some networks might not support the sending of the notifications to the remote parties.</w:t>
      </w:r>
    </w:p>
    <w:p w14:paraId="04ED6DDC" w14:textId="77777777" w:rsidR="000B561B" w:rsidRDefault="000B561B">
      <w:pPr>
        <w:pStyle w:val="Heading3"/>
      </w:pPr>
      <w:bookmarkStart w:id="11" w:name="_Toc217729925"/>
      <w:r>
        <w:t>1.2.2</w:t>
      </w:r>
      <w:r>
        <w:tab/>
        <w:t>Applicability to telecommunication services</w:t>
      </w:r>
      <w:bookmarkEnd w:id="11"/>
    </w:p>
    <w:p w14:paraId="239C3D0F" w14:textId="77777777" w:rsidR="000B561B" w:rsidRDefault="000B561B">
      <w:r>
        <w:t>The applicability of this Supplementary Service is defined in TS 22.004.</w:t>
      </w:r>
    </w:p>
    <w:p w14:paraId="3BDF1B67" w14:textId="77777777" w:rsidR="000B561B" w:rsidRDefault="000B561B">
      <w:pPr>
        <w:pStyle w:val="Heading3"/>
      </w:pPr>
      <w:bookmarkStart w:id="12" w:name="_Toc217729926"/>
      <w:r>
        <w:t>1.2.3</w:t>
      </w:r>
      <w:r>
        <w:tab/>
        <w:t>Terminology</w:t>
      </w:r>
      <w:bookmarkEnd w:id="12"/>
    </w:p>
    <w:p w14:paraId="792B05AC" w14:textId="77777777" w:rsidR="000B561B" w:rsidRDefault="000B561B">
      <w:r>
        <w:rPr>
          <w:b/>
        </w:rPr>
        <w:t xml:space="preserve">Served </w:t>
      </w:r>
      <w:smartTag w:uri="urn:schemas-microsoft-com:office:smarttags" w:element="place">
        <w:r>
          <w:rPr>
            <w:b/>
          </w:rPr>
          <w:t>Mobile</w:t>
        </w:r>
      </w:smartTag>
      <w:r>
        <w:rPr>
          <w:b/>
        </w:rPr>
        <w:t xml:space="preserve"> Subscriber</w:t>
      </w:r>
    </w:p>
    <w:p w14:paraId="02858DBA" w14:textId="77777777" w:rsidR="000B561B" w:rsidRDefault="000B561B">
      <w:r>
        <w:t>During the invocation and active phase, the service is under the control of the served mobile subscriber, i.e. the one who has subscribed to the service.</w:t>
      </w:r>
    </w:p>
    <w:p w14:paraId="589ABDF5" w14:textId="77777777" w:rsidR="000B561B" w:rsidRDefault="000B561B">
      <w:r>
        <w:rPr>
          <w:b/>
        </w:rPr>
        <w:t>Remote Party</w:t>
      </w:r>
    </w:p>
    <w:p w14:paraId="43765259" w14:textId="77777777" w:rsidR="000B561B" w:rsidRDefault="000B561B">
      <w:r>
        <w:t xml:space="preserve">Any participant in the </w:t>
      </w:r>
      <w:proofErr w:type="spellStart"/>
      <w:r>
        <w:t>multiParty</w:t>
      </w:r>
      <w:proofErr w:type="spellEnd"/>
      <w:r>
        <w:t xml:space="preserve"> call who is not the served mobile subscriber.</w:t>
      </w:r>
    </w:p>
    <w:p w14:paraId="2D41F1DB" w14:textId="77777777" w:rsidR="000B561B" w:rsidRDefault="000B561B">
      <w:pPr>
        <w:pStyle w:val="Heading2"/>
      </w:pPr>
      <w:bookmarkStart w:id="13" w:name="_Toc217729927"/>
      <w:r>
        <w:t>1.3</w:t>
      </w:r>
      <w:r>
        <w:tab/>
        <w:t>Normal procedures with successful outcome</w:t>
      </w:r>
      <w:bookmarkEnd w:id="13"/>
    </w:p>
    <w:p w14:paraId="55E82A03" w14:textId="77777777" w:rsidR="000B561B" w:rsidRDefault="000B561B">
      <w:pPr>
        <w:pStyle w:val="Heading3"/>
      </w:pPr>
      <w:bookmarkStart w:id="14" w:name="_Toc217729928"/>
      <w:r>
        <w:t>1.3.1</w:t>
      </w:r>
      <w:r>
        <w:tab/>
        <w:t>Provision</w:t>
      </w:r>
      <w:bookmarkEnd w:id="14"/>
    </w:p>
    <w:p w14:paraId="46A08B8F" w14:textId="77777777" w:rsidR="000B561B" w:rsidRDefault="000B561B">
      <w:r>
        <w:t>This Supplementary Service is provisioned for all Basic Services (BS) subscribed to and to which it is applicable, i.e. not to any subset of these BS.</w:t>
      </w:r>
    </w:p>
    <w:p w14:paraId="1816B7F5" w14:textId="77777777" w:rsidR="000B561B" w:rsidRDefault="000B561B">
      <w:r>
        <w:t>The provision of the Call Hold Supplementary Service is also required.</w:t>
      </w:r>
    </w:p>
    <w:p w14:paraId="3A9BDEA9" w14:textId="77777777" w:rsidR="000B561B" w:rsidRDefault="000B561B">
      <w:pPr>
        <w:pStyle w:val="Heading3"/>
      </w:pPr>
      <w:bookmarkStart w:id="15" w:name="_Toc217729929"/>
      <w:r>
        <w:t>1.3.2</w:t>
      </w:r>
      <w:r>
        <w:tab/>
        <w:t>Withdrawal</w:t>
      </w:r>
      <w:bookmarkEnd w:id="15"/>
    </w:p>
    <w:p w14:paraId="08B9DD21" w14:textId="77777777" w:rsidR="000B561B" w:rsidRDefault="000B561B">
      <w:r>
        <w:t>Withdrawal of the service is made by the service provider upon request by the subscriber or for service provider reasons.</w:t>
      </w:r>
    </w:p>
    <w:p w14:paraId="5D64E565" w14:textId="77777777" w:rsidR="000B561B" w:rsidRDefault="000B561B">
      <w:pPr>
        <w:pStyle w:val="Heading3"/>
      </w:pPr>
      <w:bookmarkStart w:id="16" w:name="_Toc217729930"/>
      <w:r>
        <w:t>1.3.5</w:t>
      </w:r>
      <w:r>
        <w:tab/>
        <w:t>Activation</w:t>
      </w:r>
      <w:bookmarkEnd w:id="16"/>
    </w:p>
    <w:p w14:paraId="02C14C8E" w14:textId="77777777" w:rsidR="000B561B" w:rsidRDefault="000B561B">
      <w:r>
        <w:t xml:space="preserve">The Supplementary Service shall be activated by the service provider </w:t>
      </w:r>
      <w:proofErr w:type="gramStart"/>
      <w:r>
        <w:t>as a result of</w:t>
      </w:r>
      <w:proofErr w:type="gramEnd"/>
      <w:r>
        <w:t xml:space="preserve"> provision.</w:t>
      </w:r>
    </w:p>
    <w:p w14:paraId="4CA29689" w14:textId="77777777" w:rsidR="000B561B" w:rsidRDefault="000B561B">
      <w:pPr>
        <w:pStyle w:val="Heading3"/>
      </w:pPr>
      <w:bookmarkStart w:id="17" w:name="_Toc217729931"/>
      <w:r>
        <w:t>1.3.6</w:t>
      </w:r>
      <w:r>
        <w:tab/>
        <w:t>Deactivation</w:t>
      </w:r>
      <w:bookmarkEnd w:id="17"/>
    </w:p>
    <w:p w14:paraId="1475F365" w14:textId="77777777" w:rsidR="000B561B" w:rsidRDefault="000B561B">
      <w:r>
        <w:t xml:space="preserve">The Supplementary Service shall be deactivated by the service provider </w:t>
      </w:r>
      <w:proofErr w:type="gramStart"/>
      <w:r>
        <w:t>as a result of</w:t>
      </w:r>
      <w:proofErr w:type="gramEnd"/>
      <w:r>
        <w:t xml:space="preserve"> withdrawal.</w:t>
      </w:r>
    </w:p>
    <w:p w14:paraId="0C072A35" w14:textId="77777777" w:rsidR="000B561B" w:rsidRDefault="000B561B">
      <w:pPr>
        <w:pStyle w:val="Heading3"/>
      </w:pPr>
      <w:bookmarkStart w:id="18" w:name="_Toc217729932"/>
      <w:r>
        <w:t>1.3.7</w:t>
      </w:r>
      <w:r>
        <w:tab/>
        <w:t>Invocation</w:t>
      </w:r>
      <w:bookmarkEnd w:id="18"/>
    </w:p>
    <w:p w14:paraId="09EAF5CB" w14:textId="77777777" w:rsidR="000B561B" w:rsidRDefault="000B561B">
      <w:r>
        <w:t>Multi-Party service will be invoked by the served mobile subscriber by use of a control procedure, as defined in TS 22.030.</w:t>
      </w:r>
    </w:p>
    <w:p w14:paraId="15E42B9D" w14:textId="77777777" w:rsidR="000B561B" w:rsidRDefault="000B561B">
      <w:pPr>
        <w:pStyle w:val="Heading3"/>
      </w:pPr>
      <w:bookmarkStart w:id="19" w:name="_Toc217729933"/>
      <w:r>
        <w:lastRenderedPageBreak/>
        <w:t>1.3.8</w:t>
      </w:r>
      <w:r>
        <w:tab/>
        <w:t>Normal operation with successful outcome</w:t>
      </w:r>
      <w:bookmarkEnd w:id="19"/>
    </w:p>
    <w:p w14:paraId="6D69E8B8" w14:textId="77777777" w:rsidR="000B561B" w:rsidRDefault="000B561B">
      <w:r>
        <w:t xml:space="preserve">Only the served mobile subscriber shall be able to add remote parties to the </w:t>
      </w:r>
      <w:proofErr w:type="spellStart"/>
      <w:r>
        <w:t>multiParty</w:t>
      </w:r>
      <w:proofErr w:type="spellEnd"/>
      <w:r>
        <w:t xml:space="preserve"> call.</w:t>
      </w:r>
    </w:p>
    <w:p w14:paraId="1311CE03" w14:textId="77777777" w:rsidR="000B561B" w:rsidRDefault="000B561B">
      <w:pPr>
        <w:pStyle w:val="Heading4"/>
      </w:pPr>
      <w:bookmarkStart w:id="20" w:name="_Toc217729934"/>
      <w:r>
        <w:t>1.3.8.1</w:t>
      </w:r>
      <w:r>
        <w:tab/>
        <w:t xml:space="preserve">Beginning the </w:t>
      </w:r>
      <w:proofErr w:type="spellStart"/>
      <w:r>
        <w:t>multiParty</w:t>
      </w:r>
      <w:proofErr w:type="spellEnd"/>
      <w:r>
        <w:t xml:space="preserve"> call</w:t>
      </w:r>
      <w:bookmarkEnd w:id="20"/>
    </w:p>
    <w:p w14:paraId="2D19039C" w14:textId="77777777" w:rsidR="000B561B" w:rsidRDefault="000B561B">
      <w:r>
        <w:t xml:space="preserve">When the served mobile subscriber invokes </w:t>
      </w:r>
      <w:proofErr w:type="spellStart"/>
      <w:r>
        <w:t>multiParty</w:t>
      </w:r>
      <w:proofErr w:type="spellEnd"/>
      <w:r>
        <w:t xml:space="preserve"> service from the precondition defined in Section 1.2.1, the network joins the active call and the call on hold together into a </w:t>
      </w:r>
      <w:proofErr w:type="spellStart"/>
      <w:r>
        <w:t>multiParty</w:t>
      </w:r>
      <w:proofErr w:type="spellEnd"/>
      <w:r>
        <w:t xml:space="preserve"> call in which the served mobile subscriber and the remote parties can all communicate with one another.</w:t>
      </w:r>
    </w:p>
    <w:p w14:paraId="33AC4C31" w14:textId="77777777" w:rsidR="000B561B" w:rsidRDefault="000B561B">
      <w:pPr>
        <w:pStyle w:val="Heading4"/>
      </w:pPr>
      <w:bookmarkStart w:id="21" w:name="_Toc217729935"/>
      <w:r>
        <w:t>1.3.8.2</w:t>
      </w:r>
      <w:r>
        <w:tab/>
        <w:t xml:space="preserve">Managing an active </w:t>
      </w:r>
      <w:proofErr w:type="spellStart"/>
      <w:r>
        <w:t>multiParty</w:t>
      </w:r>
      <w:proofErr w:type="spellEnd"/>
      <w:r>
        <w:t xml:space="preserve"> call</w:t>
      </w:r>
      <w:bookmarkEnd w:id="21"/>
    </w:p>
    <w:p w14:paraId="73F3C971" w14:textId="77777777" w:rsidR="000B561B" w:rsidRDefault="000B561B">
      <w:r>
        <w:t xml:space="preserve">During an active </w:t>
      </w:r>
      <w:proofErr w:type="spellStart"/>
      <w:r>
        <w:t>multiParty</w:t>
      </w:r>
      <w:proofErr w:type="spellEnd"/>
      <w:r>
        <w:t xml:space="preserve"> call, the served mobile subscriber shall be able to:</w:t>
      </w:r>
    </w:p>
    <w:p w14:paraId="6A83E57D" w14:textId="77777777" w:rsidR="000B561B" w:rsidRDefault="000B561B">
      <w:pPr>
        <w:pStyle w:val="B1"/>
      </w:pPr>
      <w:r>
        <w:t>(i)</w:t>
      </w:r>
      <w:r>
        <w:tab/>
        <w:t xml:space="preserve">Add another remote party, to which a private communication has been established using the same procedures as in Section 1.3.8.1, if the number of remote parties does not then exceed the maximum number allowed, which results in an active </w:t>
      </w:r>
      <w:proofErr w:type="spellStart"/>
      <w:r>
        <w:t>multiParty</w:t>
      </w:r>
      <w:proofErr w:type="spellEnd"/>
      <w:r>
        <w:t xml:space="preserve"> call.</w:t>
      </w:r>
    </w:p>
    <w:p w14:paraId="6107ECE9" w14:textId="77777777" w:rsidR="000B561B" w:rsidRDefault="000B561B">
      <w:pPr>
        <w:pStyle w:val="B1"/>
      </w:pPr>
      <w:r>
        <w:tab/>
        <w:t>A "MPTY invoke" notification shall be sent towards all remote parties.</w:t>
      </w:r>
    </w:p>
    <w:p w14:paraId="08189432" w14:textId="77777777" w:rsidR="000B561B" w:rsidRDefault="000B561B">
      <w:pPr>
        <w:pStyle w:val="B1"/>
      </w:pPr>
      <w:r>
        <w:tab/>
        <w:t>A Retrieve notification (according to TS 22.083) shall be sent towards all previously held remote parties.</w:t>
      </w:r>
    </w:p>
    <w:p w14:paraId="31F9E4B5" w14:textId="77777777" w:rsidR="000B561B" w:rsidRDefault="000B561B">
      <w:pPr>
        <w:pStyle w:val="B1"/>
      </w:pPr>
      <w:r>
        <w:t>(ii)</w:t>
      </w:r>
      <w:r>
        <w:tab/>
        <w:t xml:space="preserve">Put the connection to </w:t>
      </w:r>
      <w:proofErr w:type="spellStart"/>
      <w:r>
        <w:t>multiParty</w:t>
      </w:r>
      <w:proofErr w:type="spellEnd"/>
      <w:r>
        <w:t xml:space="preserve"> call on hold, i.e. place her connection to the </w:t>
      </w:r>
      <w:proofErr w:type="spellStart"/>
      <w:r>
        <w:t>multiParty</w:t>
      </w:r>
      <w:proofErr w:type="spellEnd"/>
      <w:r>
        <w:t xml:space="preserve"> call on hold (and typically later retrieve it). The served mobile subscriber may make an enquiry call (e.g. to a potential new remote party) or process a Call Waiting request from this state. While the </w:t>
      </w:r>
      <w:proofErr w:type="spellStart"/>
      <w:r>
        <w:t>multiParty</w:t>
      </w:r>
      <w:proofErr w:type="spellEnd"/>
      <w:r>
        <w:t xml:space="preserve"> call is on hold the remaining remote parties in the </w:t>
      </w:r>
      <w:proofErr w:type="spellStart"/>
      <w:r>
        <w:t>multiParty</w:t>
      </w:r>
      <w:proofErr w:type="spellEnd"/>
      <w:r>
        <w:t xml:space="preserve"> call can have communication with each other.</w:t>
      </w:r>
    </w:p>
    <w:p w14:paraId="5AC7C37A" w14:textId="77777777" w:rsidR="000B561B" w:rsidRDefault="000B561B">
      <w:pPr>
        <w:pStyle w:val="B1"/>
      </w:pPr>
      <w:r>
        <w:tab/>
        <w:t xml:space="preserve">As a result of this scenario, the enquiry call or the accepted waiting call can be added to the </w:t>
      </w:r>
      <w:proofErr w:type="spellStart"/>
      <w:r>
        <w:t>multiParty</w:t>
      </w:r>
      <w:proofErr w:type="spellEnd"/>
      <w:r>
        <w:t xml:space="preserve"> call or released. If the call is released by the served mobile subscriber or by the remote party, the served mobile subscriber is in control of a held </w:t>
      </w:r>
      <w:proofErr w:type="spellStart"/>
      <w:r>
        <w:t>multiParty</w:t>
      </w:r>
      <w:proofErr w:type="spellEnd"/>
      <w:r>
        <w:t xml:space="preserve"> call.</w:t>
      </w:r>
    </w:p>
    <w:p w14:paraId="3CA3035A" w14:textId="77777777" w:rsidR="000B561B" w:rsidRDefault="000B561B">
      <w:pPr>
        <w:pStyle w:val="B1"/>
      </w:pPr>
      <w:r>
        <w:tab/>
        <w:t>A Hold notification (according to TS 22.083) shall be sent towards all remote parties.</w:t>
      </w:r>
    </w:p>
    <w:p w14:paraId="54C459FA" w14:textId="77777777" w:rsidR="000B561B" w:rsidRDefault="000B561B">
      <w:pPr>
        <w:pStyle w:val="B1"/>
      </w:pPr>
      <w:r>
        <w:t>(iii)</w:t>
      </w:r>
      <w:r>
        <w:tab/>
        <w:t>Separate a remote party:</w:t>
      </w:r>
    </w:p>
    <w:p w14:paraId="0BBCB433" w14:textId="77777777" w:rsidR="000B561B" w:rsidRDefault="000B561B">
      <w:pPr>
        <w:pStyle w:val="B1"/>
      </w:pPr>
      <w:r>
        <w:tab/>
        <w:t xml:space="preserve">Explicitly choose one remote party to have a private communication with. This results in that remote party being removed from the </w:t>
      </w:r>
      <w:proofErr w:type="spellStart"/>
      <w:r>
        <w:t>multiParty</w:t>
      </w:r>
      <w:proofErr w:type="spellEnd"/>
      <w:r>
        <w:t xml:space="preserve"> call which is placed on hold, and the conversation between the served mobile subscriber and the designated remote party being a normal active call (see NOTE 1). The remaining remote parties may have communication with each other in this state.</w:t>
      </w:r>
    </w:p>
    <w:p w14:paraId="6159BCFA" w14:textId="77777777" w:rsidR="000B561B" w:rsidRDefault="000B561B">
      <w:pPr>
        <w:pStyle w:val="B1"/>
      </w:pPr>
      <w:r>
        <w:tab/>
        <w:t xml:space="preserve">As a result of this scenario the private communication can be added again to the </w:t>
      </w:r>
      <w:proofErr w:type="spellStart"/>
      <w:r>
        <w:t>multiParty</w:t>
      </w:r>
      <w:proofErr w:type="spellEnd"/>
      <w:r>
        <w:t xml:space="preserve"> call or released. If the private call is released by the served mobile subscriber or by the remote party, the served mobile subscriber is in control of a held </w:t>
      </w:r>
      <w:proofErr w:type="spellStart"/>
      <w:r>
        <w:t>multiParty</w:t>
      </w:r>
      <w:proofErr w:type="spellEnd"/>
      <w:r>
        <w:t xml:space="preserve"> call.</w:t>
      </w:r>
    </w:p>
    <w:p w14:paraId="4AB3A25B" w14:textId="77777777" w:rsidR="000B561B" w:rsidRDefault="000B561B">
      <w:pPr>
        <w:pStyle w:val="B1"/>
      </w:pPr>
      <w:r>
        <w:tab/>
        <w:t>A Hold notification (according to TS 22.083) shall be sent towards all remote parties, except the designated remote party to which a private communication was established.</w:t>
      </w:r>
    </w:p>
    <w:p w14:paraId="6868473C" w14:textId="77777777" w:rsidR="000B561B" w:rsidRDefault="000B561B">
      <w:pPr>
        <w:pStyle w:val="B1"/>
      </w:pPr>
      <w:r>
        <w:t>(iv)</w:t>
      </w:r>
      <w:r>
        <w:tab/>
        <w:t xml:space="preserve">Terminate the entire </w:t>
      </w:r>
      <w:proofErr w:type="spellStart"/>
      <w:r>
        <w:t>multiParty</w:t>
      </w:r>
      <w:proofErr w:type="spellEnd"/>
      <w:r>
        <w:t xml:space="preserve"> call. When the served mobile subscriber releases, this is interpreted as a request for termination of the entire </w:t>
      </w:r>
      <w:proofErr w:type="spellStart"/>
      <w:r>
        <w:t>multiParty</w:t>
      </w:r>
      <w:proofErr w:type="spellEnd"/>
      <w:r>
        <w:t xml:space="preserve"> call even if there are calls on hold.</w:t>
      </w:r>
    </w:p>
    <w:p w14:paraId="0381C242" w14:textId="77777777" w:rsidR="000B561B" w:rsidRDefault="000B561B">
      <w:pPr>
        <w:pStyle w:val="B1"/>
      </w:pPr>
      <w:r>
        <w:tab/>
        <w:t>No further notification shall be sent.</w:t>
      </w:r>
    </w:p>
    <w:p w14:paraId="24062250" w14:textId="77777777" w:rsidR="000B561B" w:rsidRDefault="000B561B">
      <w:pPr>
        <w:pStyle w:val="B1"/>
        <w:keepNext/>
        <w:keepLines/>
      </w:pPr>
      <w:r>
        <w:t>(v)</w:t>
      </w:r>
      <w:r>
        <w:tab/>
        <w:t>Disconnect a remote party:</w:t>
      </w:r>
    </w:p>
    <w:p w14:paraId="1A5F23B7" w14:textId="77777777" w:rsidR="000B561B" w:rsidRDefault="000B561B">
      <w:pPr>
        <w:pStyle w:val="B1"/>
      </w:pPr>
      <w:r>
        <w:tab/>
        <w:t xml:space="preserve">Explicitly release the remote parties on a one at a time basis (see NOTE 1). In the case when no remote parties remain, the </w:t>
      </w:r>
      <w:proofErr w:type="spellStart"/>
      <w:r>
        <w:t>multiParty</w:t>
      </w:r>
      <w:proofErr w:type="spellEnd"/>
      <w:r>
        <w:t xml:space="preserve"> call is terminated.</w:t>
      </w:r>
    </w:p>
    <w:p w14:paraId="4EE9F65A" w14:textId="77777777" w:rsidR="000B561B" w:rsidRDefault="000B561B">
      <w:pPr>
        <w:pStyle w:val="NO"/>
      </w:pPr>
      <w:r>
        <w:t>NOTE 1:</w:t>
      </w:r>
      <w:r>
        <w:tab/>
        <w:t xml:space="preserve">If the served mobile subscriber has a private communication with one of the remote parties and this remote party disconnects or is disconnected a notification is sent towards the served mobile subscriber that she has a </w:t>
      </w:r>
      <w:proofErr w:type="spellStart"/>
      <w:r>
        <w:t>multiParty</w:t>
      </w:r>
      <w:proofErr w:type="spellEnd"/>
      <w:r>
        <w:t xml:space="preserve"> call on hold.</w:t>
      </w:r>
    </w:p>
    <w:p w14:paraId="009CB07E" w14:textId="77777777" w:rsidR="000B561B" w:rsidRDefault="000B561B">
      <w:r>
        <w:t>The notification about the held multiparty call towards the served mobile subscriber is given by the MS, not by the network.</w:t>
      </w:r>
    </w:p>
    <w:p w14:paraId="162B846E" w14:textId="77777777" w:rsidR="000B561B" w:rsidRDefault="000B561B">
      <w:pPr>
        <w:pStyle w:val="Heading4"/>
      </w:pPr>
      <w:bookmarkStart w:id="22" w:name="_Toc217729936"/>
      <w:r>
        <w:lastRenderedPageBreak/>
        <w:t>1.3.8.3</w:t>
      </w:r>
      <w:r>
        <w:tab/>
        <w:t xml:space="preserve">Managing a held </w:t>
      </w:r>
      <w:proofErr w:type="spellStart"/>
      <w:r>
        <w:t>multiParty</w:t>
      </w:r>
      <w:proofErr w:type="spellEnd"/>
      <w:r>
        <w:t xml:space="preserve"> call</w:t>
      </w:r>
      <w:bookmarkEnd w:id="22"/>
    </w:p>
    <w:p w14:paraId="1E841B59" w14:textId="77777777" w:rsidR="000B561B" w:rsidRDefault="000B561B">
      <w:r>
        <w:t xml:space="preserve">During a held </w:t>
      </w:r>
      <w:proofErr w:type="spellStart"/>
      <w:r>
        <w:t>multiParty</w:t>
      </w:r>
      <w:proofErr w:type="spellEnd"/>
      <w:r>
        <w:t xml:space="preserve"> </w:t>
      </w:r>
      <w:proofErr w:type="gramStart"/>
      <w:r>
        <w:t>call</w:t>
      </w:r>
      <w:proofErr w:type="gramEnd"/>
      <w:r>
        <w:t xml:space="preserve"> the served mobile subscriber shall be able to:</w:t>
      </w:r>
    </w:p>
    <w:p w14:paraId="4D19EAD4" w14:textId="77777777" w:rsidR="000B561B" w:rsidRDefault="000B561B">
      <w:pPr>
        <w:pStyle w:val="B2"/>
      </w:pPr>
      <w:r>
        <w:t>1)</w:t>
      </w:r>
      <w:r>
        <w:tab/>
        <w:t xml:space="preserve">Retrieve the held </w:t>
      </w:r>
      <w:proofErr w:type="spellStart"/>
      <w:r>
        <w:t>multiParty</w:t>
      </w:r>
      <w:proofErr w:type="spellEnd"/>
      <w:r>
        <w:t xml:space="preserve"> call, which results in an active </w:t>
      </w:r>
      <w:proofErr w:type="spellStart"/>
      <w:r>
        <w:t>multiParty</w:t>
      </w:r>
      <w:proofErr w:type="spellEnd"/>
      <w:r>
        <w:t xml:space="preserve"> call.</w:t>
      </w:r>
    </w:p>
    <w:p w14:paraId="76529FC4" w14:textId="77777777" w:rsidR="000B561B" w:rsidRDefault="000B561B">
      <w:pPr>
        <w:pStyle w:val="B2"/>
      </w:pPr>
      <w:r>
        <w:t>2)</w:t>
      </w:r>
      <w:r>
        <w:tab/>
        <w:t>Initiate a new call.</w:t>
      </w:r>
    </w:p>
    <w:p w14:paraId="5AC81524" w14:textId="77777777" w:rsidR="000B561B" w:rsidRDefault="000B561B">
      <w:pPr>
        <w:pStyle w:val="B2"/>
      </w:pPr>
      <w:r>
        <w:t>3)</w:t>
      </w:r>
      <w:r>
        <w:tab/>
        <w:t>Process a Call Waiting request.</w:t>
      </w:r>
    </w:p>
    <w:p w14:paraId="48DFF87E" w14:textId="77777777" w:rsidR="000B561B" w:rsidRDefault="000B561B">
      <w:pPr>
        <w:pStyle w:val="B2"/>
      </w:pPr>
      <w:r>
        <w:t>4)</w:t>
      </w:r>
      <w:r>
        <w:tab/>
        <w:t xml:space="preserve">Disconnect the held </w:t>
      </w:r>
      <w:proofErr w:type="spellStart"/>
      <w:r>
        <w:t>multiParty</w:t>
      </w:r>
      <w:proofErr w:type="spellEnd"/>
      <w:r>
        <w:t xml:space="preserve"> call. All calls belonging to the </w:t>
      </w:r>
      <w:proofErr w:type="spellStart"/>
      <w:r>
        <w:t>multiParty</w:t>
      </w:r>
      <w:proofErr w:type="spellEnd"/>
      <w:r>
        <w:t xml:space="preserve"> call shall be released.</w:t>
      </w:r>
    </w:p>
    <w:p w14:paraId="534CE1A0" w14:textId="77777777" w:rsidR="000B561B" w:rsidRDefault="000B561B">
      <w:pPr>
        <w:pStyle w:val="B2"/>
      </w:pPr>
      <w:r>
        <w:t>5)</w:t>
      </w:r>
      <w:r>
        <w:tab/>
        <w:t>Disconnect a single remote party.</w:t>
      </w:r>
    </w:p>
    <w:p w14:paraId="47788786" w14:textId="77777777" w:rsidR="000B561B" w:rsidRDefault="000B561B">
      <w:r>
        <w:t xml:space="preserve">During a held </w:t>
      </w:r>
      <w:proofErr w:type="spellStart"/>
      <w:r>
        <w:t>multiParty</w:t>
      </w:r>
      <w:proofErr w:type="spellEnd"/>
      <w:r>
        <w:t xml:space="preserve"> </w:t>
      </w:r>
      <w:proofErr w:type="gramStart"/>
      <w:r>
        <w:t>call</w:t>
      </w:r>
      <w:proofErr w:type="gramEnd"/>
      <w:r>
        <w:t xml:space="preserve"> the served mobile subscriber shall NOT be able to:</w:t>
      </w:r>
    </w:p>
    <w:p w14:paraId="75F3F5B2" w14:textId="77777777" w:rsidR="000B561B" w:rsidRDefault="000B561B">
      <w:pPr>
        <w:pStyle w:val="B2"/>
      </w:pPr>
      <w:r>
        <w:t>Retrieve a single remote party.</w:t>
      </w:r>
    </w:p>
    <w:p w14:paraId="2B259B96" w14:textId="77777777" w:rsidR="000B561B" w:rsidRDefault="000B561B">
      <w:pPr>
        <w:pStyle w:val="Heading4"/>
      </w:pPr>
      <w:bookmarkStart w:id="23" w:name="_Toc217729937"/>
      <w:r>
        <w:t>1.3.8.4</w:t>
      </w:r>
      <w:r>
        <w:tab/>
        <w:t>Managing a single call and a MPTY</w:t>
      </w:r>
      <w:bookmarkEnd w:id="23"/>
    </w:p>
    <w:p w14:paraId="5CCE8EF3" w14:textId="77777777" w:rsidR="000B561B" w:rsidRDefault="000B561B">
      <w:pPr>
        <w:pStyle w:val="Heading5"/>
      </w:pPr>
      <w:bookmarkStart w:id="24" w:name="_Toc217729938"/>
      <w:r>
        <w:t>1.3.8.4.1</w:t>
      </w:r>
      <w:r>
        <w:tab/>
        <w:t>Single active call</w:t>
      </w:r>
      <w:bookmarkEnd w:id="24"/>
    </w:p>
    <w:p w14:paraId="7B4EE8B9" w14:textId="77777777" w:rsidR="000B561B" w:rsidRDefault="000B561B">
      <w:r>
        <w:t>If the served mobile subscriber is connected to a single active call (</w:t>
      </w:r>
      <w:proofErr w:type="gramStart"/>
      <w:r>
        <w:t>regardless</w:t>
      </w:r>
      <w:proofErr w:type="gramEnd"/>
      <w:r>
        <w:t xml:space="preserve"> whether it is a private communication or a new initiated call) and has a MPTY on hold, she </w:t>
      </w:r>
      <w:proofErr w:type="gramStart"/>
      <w:r>
        <w:t>is able to</w:t>
      </w:r>
      <w:proofErr w:type="gramEnd"/>
      <w:r>
        <w:t>:</w:t>
      </w:r>
    </w:p>
    <w:p w14:paraId="1D43095B" w14:textId="77777777" w:rsidR="000B561B" w:rsidRDefault="000B561B">
      <w:pPr>
        <w:pStyle w:val="B2"/>
      </w:pPr>
      <w:r>
        <w:t>1)</w:t>
      </w:r>
      <w:r>
        <w:tab/>
        <w:t>Disconnect the single active call.</w:t>
      </w:r>
    </w:p>
    <w:p w14:paraId="2FCA9D2F" w14:textId="77777777" w:rsidR="000B561B" w:rsidRDefault="000B561B">
      <w:pPr>
        <w:pStyle w:val="B2"/>
      </w:pPr>
      <w:r>
        <w:t>2)</w:t>
      </w:r>
      <w:r>
        <w:tab/>
        <w:t>Disconnect the held MPTY.</w:t>
      </w:r>
    </w:p>
    <w:p w14:paraId="0AFCE59A" w14:textId="77777777" w:rsidR="000B561B" w:rsidRDefault="000B561B">
      <w:pPr>
        <w:pStyle w:val="B2"/>
      </w:pPr>
      <w:r>
        <w:t>3)</w:t>
      </w:r>
      <w:r>
        <w:tab/>
        <w:t>Disconnect both. All calls, even if they are on hold, shall be released.</w:t>
      </w:r>
    </w:p>
    <w:p w14:paraId="2300EA09" w14:textId="77777777" w:rsidR="000B561B" w:rsidRDefault="000B561B">
      <w:pPr>
        <w:pStyle w:val="B2"/>
      </w:pPr>
      <w:r>
        <w:t>4)</w:t>
      </w:r>
      <w:r>
        <w:tab/>
        <w:t>Join the single active call and the held MPTY together.</w:t>
      </w:r>
      <w:r>
        <w:tab/>
      </w:r>
      <w:r>
        <w:br/>
        <w:t>This would result in an active MPTY, except if the number of remote parties exceeds the number allowed.</w:t>
      </w:r>
    </w:p>
    <w:p w14:paraId="751F31BC" w14:textId="77777777" w:rsidR="000B561B" w:rsidRDefault="000B561B">
      <w:pPr>
        <w:pStyle w:val="B3"/>
      </w:pPr>
      <w:r>
        <w:tab/>
        <w:t>A "MPTY invoke" notification shall be sent towards all remote parties.</w:t>
      </w:r>
    </w:p>
    <w:p w14:paraId="48C3EAAA" w14:textId="77777777" w:rsidR="000B561B" w:rsidRDefault="000B561B">
      <w:pPr>
        <w:pStyle w:val="B3"/>
      </w:pPr>
      <w:r>
        <w:tab/>
        <w:t>A Retrieve notification (according to TS 22.083) shall be sent towards the previously held remote party.</w:t>
      </w:r>
    </w:p>
    <w:p w14:paraId="1F0E4EDB" w14:textId="77777777" w:rsidR="000B561B" w:rsidRDefault="000B561B">
      <w:pPr>
        <w:pStyle w:val="B2"/>
      </w:pPr>
      <w:r>
        <w:t>5)</w:t>
      </w:r>
      <w:r>
        <w:tab/>
        <w:t>Alternate between both calls.</w:t>
      </w:r>
    </w:p>
    <w:p w14:paraId="02F3EBE6" w14:textId="77777777" w:rsidR="000B561B" w:rsidRDefault="000B561B">
      <w:pPr>
        <w:pStyle w:val="Heading5"/>
      </w:pPr>
      <w:bookmarkStart w:id="25" w:name="_Toc217729939"/>
      <w:r>
        <w:t>1.3.8.4.2</w:t>
      </w:r>
      <w:r>
        <w:tab/>
        <w:t>Active MPTY and held call</w:t>
      </w:r>
      <w:bookmarkEnd w:id="25"/>
    </w:p>
    <w:p w14:paraId="62AD7CD7" w14:textId="77777777" w:rsidR="000B561B" w:rsidRDefault="000B561B">
      <w:r>
        <w:t xml:space="preserve">If the served mobile subscriber is connected to </w:t>
      </w:r>
      <w:proofErr w:type="gramStart"/>
      <w:r>
        <w:t>a</w:t>
      </w:r>
      <w:proofErr w:type="gramEnd"/>
      <w:r>
        <w:t xml:space="preserve"> active MPTY and has a single call on hold, she </w:t>
      </w:r>
      <w:proofErr w:type="gramStart"/>
      <w:r>
        <w:t>is able to</w:t>
      </w:r>
      <w:proofErr w:type="gramEnd"/>
      <w:r>
        <w:t>:</w:t>
      </w:r>
    </w:p>
    <w:p w14:paraId="349B3D58" w14:textId="77777777" w:rsidR="000B561B" w:rsidRDefault="000B561B">
      <w:pPr>
        <w:pStyle w:val="B2"/>
      </w:pPr>
      <w:r>
        <w:t>1)</w:t>
      </w:r>
      <w:r>
        <w:tab/>
        <w:t>Disconnect the active MPTY.</w:t>
      </w:r>
    </w:p>
    <w:p w14:paraId="428D1F67" w14:textId="77777777" w:rsidR="000B561B" w:rsidRDefault="000B561B">
      <w:pPr>
        <w:pStyle w:val="B2"/>
      </w:pPr>
      <w:r>
        <w:t>2)</w:t>
      </w:r>
      <w:r>
        <w:tab/>
        <w:t>Disconnect the single held call.</w:t>
      </w:r>
    </w:p>
    <w:p w14:paraId="3AFA825E" w14:textId="77777777" w:rsidR="000B561B" w:rsidRDefault="000B561B">
      <w:pPr>
        <w:pStyle w:val="B2"/>
      </w:pPr>
      <w:r>
        <w:t>3)</w:t>
      </w:r>
      <w:r>
        <w:tab/>
        <w:t>Disconnect both. All calls, even if they are on hold, shall be released.</w:t>
      </w:r>
    </w:p>
    <w:p w14:paraId="376822B8" w14:textId="77777777" w:rsidR="000B561B" w:rsidRDefault="000B561B">
      <w:pPr>
        <w:pStyle w:val="B2"/>
        <w:keepNext/>
        <w:keepLines/>
      </w:pPr>
      <w:r>
        <w:t>4)</w:t>
      </w:r>
      <w:r>
        <w:tab/>
        <w:t>Join the single held call and the active MPTY together. This would result in an active MPTY, except if the number of remote parties exceeds the number allowed.</w:t>
      </w:r>
    </w:p>
    <w:p w14:paraId="3108CD21" w14:textId="77777777" w:rsidR="000B561B" w:rsidRDefault="000B561B">
      <w:pPr>
        <w:pStyle w:val="B3"/>
      </w:pPr>
      <w:r>
        <w:tab/>
        <w:t>A "MPTY invoke" notification shall be sent towards all remote parties.</w:t>
      </w:r>
    </w:p>
    <w:p w14:paraId="39B22E20" w14:textId="77777777" w:rsidR="000B561B" w:rsidRDefault="000B561B">
      <w:pPr>
        <w:pStyle w:val="B3"/>
      </w:pPr>
      <w:r>
        <w:tab/>
        <w:t>A Retrieve notification (according to TS 22.083) shall be sent towards all previously held remote parties.</w:t>
      </w:r>
    </w:p>
    <w:p w14:paraId="03A051E1" w14:textId="77777777" w:rsidR="000B561B" w:rsidRDefault="000B561B">
      <w:pPr>
        <w:pStyle w:val="B2"/>
      </w:pPr>
      <w:r>
        <w:t>5)</w:t>
      </w:r>
      <w:r>
        <w:tab/>
        <w:t>Alternate between both calls.</w:t>
      </w:r>
    </w:p>
    <w:p w14:paraId="3871C675" w14:textId="77777777" w:rsidR="000B561B" w:rsidRDefault="000B561B">
      <w:r>
        <w:t xml:space="preserve">If the served mobile subscriber is connected to </w:t>
      </w:r>
      <w:proofErr w:type="gramStart"/>
      <w:r>
        <w:t>a</w:t>
      </w:r>
      <w:proofErr w:type="gramEnd"/>
      <w:r>
        <w:t xml:space="preserve"> active Multi Party call and has a single call on hold, a request for establishing a private communication will be rejected by the network. (Because this would lead to an active call and two calls on hold, which is not supported according to the Call Hold Supplementary Service).</w:t>
      </w:r>
    </w:p>
    <w:p w14:paraId="7FD7464D" w14:textId="77777777" w:rsidR="000B561B" w:rsidRDefault="000B561B">
      <w:r>
        <w:t>An indication will be given to the served mobile subscriber with the reason for failure.</w:t>
      </w:r>
    </w:p>
    <w:p w14:paraId="00B0E2F9" w14:textId="77777777" w:rsidR="000B561B" w:rsidRDefault="000B561B">
      <w:pPr>
        <w:pStyle w:val="Heading4"/>
      </w:pPr>
      <w:bookmarkStart w:id="26" w:name="_Toc217729940"/>
      <w:r>
        <w:lastRenderedPageBreak/>
        <w:t>1.3.8.5</w:t>
      </w:r>
      <w:r>
        <w:tab/>
        <w:t>Remote parties in a Multi-Party Call</w:t>
      </w:r>
      <w:bookmarkEnd w:id="26"/>
    </w:p>
    <w:p w14:paraId="1D002C9F" w14:textId="77777777" w:rsidR="000B561B" w:rsidRDefault="000B561B">
      <w:r>
        <w:t>Any of the remote parties shall be able to:</w:t>
      </w:r>
    </w:p>
    <w:p w14:paraId="2ABC9227" w14:textId="77777777" w:rsidR="000B561B" w:rsidRDefault="000B561B">
      <w:pPr>
        <w:pStyle w:val="B1"/>
      </w:pPr>
      <w:r>
        <w:t>a)</w:t>
      </w:r>
      <w:r>
        <w:tab/>
        <w:t xml:space="preserve">Put her connection to the </w:t>
      </w:r>
      <w:proofErr w:type="spellStart"/>
      <w:r>
        <w:t>multiParty</w:t>
      </w:r>
      <w:proofErr w:type="spellEnd"/>
      <w:r>
        <w:t xml:space="preserve"> call on hold (and typically later retrieve it). The requirements of the Call Hold service then </w:t>
      </w:r>
      <w:proofErr w:type="gramStart"/>
      <w:r>
        <w:t>apply;</w:t>
      </w:r>
      <w:proofErr w:type="gramEnd"/>
    </w:p>
    <w:p w14:paraId="1F3F9E9A" w14:textId="77777777" w:rsidR="000B561B" w:rsidRDefault="000B561B">
      <w:pPr>
        <w:pStyle w:val="B1"/>
      </w:pPr>
      <w:r>
        <w:t>b)</w:t>
      </w:r>
      <w:r>
        <w:tab/>
        <w:t xml:space="preserve">Release from the </w:t>
      </w:r>
      <w:proofErr w:type="spellStart"/>
      <w:r>
        <w:t>multiParty</w:t>
      </w:r>
      <w:proofErr w:type="spellEnd"/>
      <w:r>
        <w:t xml:space="preserve"> call.</w:t>
      </w:r>
    </w:p>
    <w:p w14:paraId="66B42D28" w14:textId="77777777" w:rsidR="000B561B" w:rsidRDefault="000B561B">
      <w:r>
        <w:t>If a remote party releases and no remote party then remains, the requirements of the normal call release procedures then apply.</w:t>
      </w:r>
    </w:p>
    <w:p w14:paraId="29354A5C" w14:textId="77777777" w:rsidR="000B561B" w:rsidRDefault="000B561B">
      <w:pPr>
        <w:pStyle w:val="Heading2"/>
      </w:pPr>
      <w:bookmarkStart w:id="27" w:name="_Toc217729941"/>
      <w:r>
        <w:t>1.4</w:t>
      </w:r>
      <w:r>
        <w:tab/>
        <w:t>Exceptional procedures or unsuccessful outcome</w:t>
      </w:r>
      <w:bookmarkEnd w:id="27"/>
    </w:p>
    <w:p w14:paraId="7C728016" w14:textId="77777777" w:rsidR="000B561B" w:rsidRDefault="000B561B">
      <w:r>
        <w:t xml:space="preserve">If a served mobile subscriber attempts to invoke </w:t>
      </w:r>
      <w:proofErr w:type="spellStart"/>
      <w:r>
        <w:t>multiParty</w:t>
      </w:r>
      <w:proofErr w:type="spellEnd"/>
      <w:r>
        <w:t xml:space="preserve"> service and the network cannot accept that request, the request will be </w:t>
      </w:r>
      <w:proofErr w:type="gramStart"/>
      <w:r>
        <w:t>rejected</w:t>
      </w:r>
      <w:proofErr w:type="gramEnd"/>
      <w:r>
        <w:t xml:space="preserve"> and an indication will be given to the served mobile subscriber with a reason for denial. Some possible reasons for rejection are:</w:t>
      </w:r>
    </w:p>
    <w:p w14:paraId="4FA8D5EF" w14:textId="77777777" w:rsidR="000B561B" w:rsidRDefault="000B561B">
      <w:pPr>
        <w:pStyle w:val="B1"/>
      </w:pPr>
      <w:r>
        <w:t xml:space="preserve"> -</w:t>
      </w:r>
      <w:r>
        <w:tab/>
        <w:t xml:space="preserve">service not </w:t>
      </w:r>
      <w:proofErr w:type="gramStart"/>
      <w:r>
        <w:t>subscribed;</w:t>
      </w:r>
      <w:proofErr w:type="gramEnd"/>
    </w:p>
    <w:p w14:paraId="1B241B1A" w14:textId="77777777" w:rsidR="000B561B" w:rsidRDefault="000B561B">
      <w:pPr>
        <w:pStyle w:val="B1"/>
      </w:pPr>
      <w:r>
        <w:t xml:space="preserve"> -</w:t>
      </w:r>
      <w:r>
        <w:tab/>
        <w:t xml:space="preserve">resources cannot be </w:t>
      </w:r>
      <w:proofErr w:type="gramStart"/>
      <w:r>
        <w:t>allocated;</w:t>
      </w:r>
      <w:proofErr w:type="gramEnd"/>
    </w:p>
    <w:p w14:paraId="53306FCA" w14:textId="77777777" w:rsidR="000B561B" w:rsidRDefault="000B561B">
      <w:pPr>
        <w:pStyle w:val="B1"/>
      </w:pPr>
      <w:r>
        <w:t xml:space="preserve"> -</w:t>
      </w:r>
      <w:r>
        <w:tab/>
        <w:t xml:space="preserve">conflicting situation with other Supplementary </w:t>
      </w:r>
      <w:proofErr w:type="gramStart"/>
      <w:r>
        <w:t>Services;</w:t>
      </w:r>
      <w:proofErr w:type="gramEnd"/>
    </w:p>
    <w:p w14:paraId="043D6CD5" w14:textId="77777777" w:rsidR="000B561B" w:rsidRDefault="000B561B">
      <w:pPr>
        <w:pStyle w:val="B1"/>
      </w:pPr>
      <w:r>
        <w:t xml:space="preserve"> -</w:t>
      </w:r>
      <w:r>
        <w:tab/>
        <w:t>calls are not in appropriate state (e.g. one or more calls are not answered or are in the process of being cleared</w:t>
      </w:r>
      <w:proofErr w:type="gramStart"/>
      <w:r>
        <w:t>);</w:t>
      </w:r>
      <w:proofErr w:type="gramEnd"/>
    </w:p>
    <w:p w14:paraId="4384CFB1" w14:textId="77777777" w:rsidR="000B561B" w:rsidRDefault="000B561B">
      <w:pPr>
        <w:pStyle w:val="B1"/>
      </w:pPr>
      <w:r>
        <w:t xml:space="preserve"> -</w:t>
      </w:r>
      <w:r>
        <w:tab/>
        <w:t>service not supported by the LPLMN.</w:t>
      </w:r>
    </w:p>
    <w:p w14:paraId="59208880" w14:textId="77777777" w:rsidR="000B561B" w:rsidRDefault="000B561B">
      <w:r>
        <w:t xml:space="preserve">If the service provider cannot satisfy the request to add a further remote party (e.g. if the </w:t>
      </w:r>
      <w:proofErr w:type="spellStart"/>
      <w:r>
        <w:t>multiParty</w:t>
      </w:r>
      <w:proofErr w:type="spellEnd"/>
      <w:r>
        <w:t xml:space="preserve"> call has been cleared or if the maximum number of remote parties allowed has already been reached) the served mobile subscriber shall receive an indication that the request is denied, with the reason for failure.</w:t>
      </w:r>
    </w:p>
    <w:p w14:paraId="5021701D" w14:textId="77777777" w:rsidR="000B561B" w:rsidRDefault="000B561B">
      <w:r>
        <w:t xml:space="preserve">If the radio path of the served mobile subscriber is lost permanently for any reason, the </w:t>
      </w:r>
      <w:proofErr w:type="spellStart"/>
      <w:r>
        <w:t>multiParty</w:t>
      </w:r>
      <w:proofErr w:type="spellEnd"/>
      <w:r>
        <w:t xml:space="preserve"> call shall be released.</w:t>
      </w:r>
    </w:p>
    <w:p w14:paraId="2DD6EBAB" w14:textId="77777777" w:rsidR="000B561B" w:rsidRDefault="000B561B">
      <w:pPr>
        <w:pStyle w:val="Heading2"/>
      </w:pPr>
      <w:bookmarkStart w:id="28" w:name="_Toc217729942"/>
      <w:r>
        <w:t>1.5</w:t>
      </w:r>
      <w:r>
        <w:tab/>
        <w:t>Alternate procedures</w:t>
      </w:r>
      <w:bookmarkEnd w:id="28"/>
    </w:p>
    <w:p w14:paraId="291BBE83" w14:textId="77777777" w:rsidR="000B561B" w:rsidRDefault="000B561B">
      <w:r>
        <w:t>None identified.</w:t>
      </w:r>
    </w:p>
    <w:p w14:paraId="286874B1" w14:textId="77777777" w:rsidR="000B561B" w:rsidRDefault="000B561B">
      <w:pPr>
        <w:pStyle w:val="Heading2"/>
      </w:pPr>
      <w:bookmarkStart w:id="29" w:name="_Toc217729943"/>
      <w:r>
        <w:t>1.6</w:t>
      </w:r>
      <w:r>
        <w:tab/>
        <w:t>Interactions with other Supplementary Services</w:t>
      </w:r>
      <w:bookmarkEnd w:id="29"/>
    </w:p>
    <w:p w14:paraId="4A51809E" w14:textId="77777777" w:rsidR="000B561B" w:rsidRDefault="000B561B">
      <w:pPr>
        <w:pStyle w:val="Heading4"/>
      </w:pPr>
      <w:bookmarkStart w:id="30" w:name="_Toc217729944"/>
      <w:r>
        <w:t>1.6.81.3</w:t>
      </w:r>
      <w:r>
        <w:tab/>
        <w:t>Connected line identification presentation</w:t>
      </w:r>
      <w:bookmarkEnd w:id="30"/>
    </w:p>
    <w:p w14:paraId="33C010D4" w14:textId="77777777" w:rsidR="000B561B" w:rsidRDefault="000B561B">
      <w:r>
        <w:t xml:space="preserve">Remote parties in an existing </w:t>
      </w:r>
      <w:proofErr w:type="spellStart"/>
      <w:r>
        <w:t>multiParty</w:t>
      </w:r>
      <w:proofErr w:type="spellEnd"/>
      <w:r>
        <w:t xml:space="preserve"> call who have subscribed to connected line number identification presentation will not receive a new remote party's number whenever a served mobile subscriber adds a new remote party to the </w:t>
      </w:r>
      <w:proofErr w:type="spellStart"/>
      <w:r>
        <w:t>multiParty</w:t>
      </w:r>
      <w:proofErr w:type="spellEnd"/>
      <w:r>
        <w:t xml:space="preserve"> call.</w:t>
      </w:r>
    </w:p>
    <w:p w14:paraId="6A527047" w14:textId="77777777" w:rsidR="000B561B" w:rsidRDefault="000B561B">
      <w:pPr>
        <w:pStyle w:val="Heading4"/>
      </w:pPr>
      <w:bookmarkStart w:id="31" w:name="_Toc217729945"/>
      <w:r>
        <w:t>1.6.82.1</w:t>
      </w:r>
      <w:r>
        <w:tab/>
        <w:t>Call forwarding unconditional</w:t>
      </w:r>
      <w:bookmarkEnd w:id="31"/>
    </w:p>
    <w:p w14:paraId="77AA36C5" w14:textId="77777777" w:rsidR="000B561B" w:rsidRDefault="000B561B">
      <w:r>
        <w:t>No interaction, the following text shall give a clarification.</w:t>
      </w:r>
    </w:p>
    <w:p w14:paraId="580421BF" w14:textId="77777777" w:rsidR="000B561B" w:rsidRDefault="000B561B">
      <w:r>
        <w:t xml:space="preserve">Calling subscriber: If a calling subscriber attempts to establish a </w:t>
      </w:r>
      <w:proofErr w:type="spellStart"/>
      <w:r>
        <w:t>multiParty</w:t>
      </w:r>
      <w:proofErr w:type="spellEnd"/>
      <w:r>
        <w:t xml:space="preserve"> call to a subscriber with call forwarding unconditional active and operative, the forwarded-to subscriber will be alerted and can be added to the conference.</w:t>
      </w:r>
    </w:p>
    <w:p w14:paraId="318F71BB" w14:textId="77777777" w:rsidR="000B561B" w:rsidRDefault="000B561B">
      <w:r>
        <w:t xml:space="preserve">Forwarded-to subscriber: A forwarded-to subscriber can establish a </w:t>
      </w:r>
      <w:proofErr w:type="spellStart"/>
      <w:r>
        <w:t>multiParty</w:t>
      </w:r>
      <w:proofErr w:type="spellEnd"/>
      <w:r>
        <w:t xml:space="preserve"> call using an existing forwarded call as one of the </w:t>
      </w:r>
      <w:proofErr w:type="spellStart"/>
      <w:r>
        <w:t>multiParty</w:t>
      </w:r>
      <w:proofErr w:type="spellEnd"/>
      <w:r>
        <w:t xml:space="preserve"> connections.</w:t>
      </w:r>
    </w:p>
    <w:p w14:paraId="670AE880" w14:textId="77777777" w:rsidR="000B561B" w:rsidRDefault="000B561B">
      <w:pPr>
        <w:pStyle w:val="Heading4"/>
      </w:pPr>
      <w:bookmarkStart w:id="32" w:name="_Toc217729946"/>
      <w:r>
        <w:t>1.6.82.2</w:t>
      </w:r>
      <w:r>
        <w:tab/>
        <w:t>Call forwarding on mobile subscriber Busy</w:t>
      </w:r>
      <w:bookmarkEnd w:id="32"/>
    </w:p>
    <w:p w14:paraId="288660FA" w14:textId="77777777" w:rsidR="000B561B" w:rsidRDefault="000B561B">
      <w:r>
        <w:t>No interaction, the following text shall give a clarification.</w:t>
      </w:r>
    </w:p>
    <w:p w14:paraId="46430E91" w14:textId="77777777" w:rsidR="000B561B" w:rsidRDefault="000B561B">
      <w:r>
        <w:lastRenderedPageBreak/>
        <w:t xml:space="preserve">Calling subscriber: If a calling subscriber attempts to establish a </w:t>
      </w:r>
      <w:proofErr w:type="spellStart"/>
      <w:r>
        <w:t>multiParty</w:t>
      </w:r>
      <w:proofErr w:type="spellEnd"/>
      <w:r>
        <w:t xml:space="preserve"> call to a subscriber with call forwarding on mobile subscriber busy active and operative, and the forwarding condition is met, the forwarded-to subscriber will be alerted and can be added to the conference.</w:t>
      </w:r>
    </w:p>
    <w:p w14:paraId="1592AFEA" w14:textId="77777777" w:rsidR="000B561B" w:rsidRDefault="000B561B">
      <w:r>
        <w:t xml:space="preserve">Forwarded-to subscriber: A forwarded-to subscriber can establish a </w:t>
      </w:r>
      <w:proofErr w:type="spellStart"/>
      <w:r>
        <w:t>multiParty</w:t>
      </w:r>
      <w:proofErr w:type="spellEnd"/>
      <w:r>
        <w:t xml:space="preserve"> call using an existing forwarded call as one of the </w:t>
      </w:r>
      <w:proofErr w:type="spellStart"/>
      <w:r>
        <w:t>multiParty</w:t>
      </w:r>
      <w:proofErr w:type="spellEnd"/>
      <w:r>
        <w:t xml:space="preserve"> connections.</w:t>
      </w:r>
    </w:p>
    <w:p w14:paraId="37735250" w14:textId="77777777" w:rsidR="000B561B" w:rsidRDefault="000B561B">
      <w:pPr>
        <w:pStyle w:val="Heading4"/>
      </w:pPr>
      <w:bookmarkStart w:id="33" w:name="_Toc217729947"/>
      <w:r>
        <w:t>1.6.82.3</w:t>
      </w:r>
      <w:r>
        <w:tab/>
        <w:t>Call forwarding on no reply</w:t>
      </w:r>
      <w:bookmarkEnd w:id="33"/>
    </w:p>
    <w:p w14:paraId="5E29AAA4" w14:textId="77777777" w:rsidR="000B561B" w:rsidRDefault="000B561B">
      <w:r>
        <w:t xml:space="preserve">Same as the interaction between call forwarding on mobile subscriber busy and </w:t>
      </w:r>
      <w:proofErr w:type="spellStart"/>
      <w:r>
        <w:t>multiParty</w:t>
      </w:r>
      <w:proofErr w:type="spellEnd"/>
      <w:r>
        <w:t xml:space="preserve"> call.</w:t>
      </w:r>
    </w:p>
    <w:p w14:paraId="7F843EC6" w14:textId="77777777" w:rsidR="000B561B" w:rsidRDefault="000B561B">
      <w:pPr>
        <w:pStyle w:val="Heading4"/>
      </w:pPr>
      <w:bookmarkStart w:id="34" w:name="_Toc217729948"/>
      <w:r>
        <w:t>1.6.82.4</w:t>
      </w:r>
      <w:r>
        <w:tab/>
        <w:t>Call Forwarding on mobile subscriber not reachable</w:t>
      </w:r>
      <w:bookmarkEnd w:id="34"/>
    </w:p>
    <w:p w14:paraId="0F693309" w14:textId="77777777" w:rsidR="000B561B" w:rsidRDefault="000B561B">
      <w:r>
        <w:t xml:space="preserve">Same as the interaction between call forwarding on mobile subscriber busy and </w:t>
      </w:r>
      <w:proofErr w:type="spellStart"/>
      <w:r>
        <w:t>multiParty</w:t>
      </w:r>
      <w:proofErr w:type="spellEnd"/>
      <w:r>
        <w:t xml:space="preserve"> call.</w:t>
      </w:r>
    </w:p>
    <w:p w14:paraId="51D7928C" w14:textId="77777777" w:rsidR="000B561B" w:rsidRDefault="000B561B">
      <w:pPr>
        <w:pStyle w:val="Heading4"/>
      </w:pPr>
      <w:bookmarkStart w:id="35" w:name="_Toc217729949"/>
      <w:r>
        <w:t>1.6.83.1</w:t>
      </w:r>
      <w:r>
        <w:tab/>
        <w:t>Call waiting</w:t>
      </w:r>
      <w:bookmarkEnd w:id="35"/>
    </w:p>
    <w:p w14:paraId="561DDA20" w14:textId="77777777" w:rsidR="000B561B" w:rsidRDefault="000B561B">
      <w:r>
        <w:t>No interaction. The following text is included for clarification:</w:t>
      </w:r>
    </w:p>
    <w:p w14:paraId="5245F296" w14:textId="77777777" w:rsidR="000B561B" w:rsidRDefault="000B561B">
      <w:r>
        <w:t xml:space="preserve">A user who is active on a </w:t>
      </w:r>
      <w:proofErr w:type="spellStart"/>
      <w:r>
        <w:t>multiParty</w:t>
      </w:r>
      <w:proofErr w:type="spellEnd"/>
      <w:r>
        <w:t xml:space="preserve"> call, either as the served mobile subscriber or as remote party, may receive an indication of a waiting call, provided that the maximum number of calls at the mobile equipment will not be exceeded.</w:t>
      </w:r>
    </w:p>
    <w:p w14:paraId="60785316" w14:textId="77777777" w:rsidR="000B561B" w:rsidRDefault="000B561B">
      <w:r>
        <w:t xml:space="preserve">After the </w:t>
      </w:r>
      <w:proofErr w:type="spellStart"/>
      <w:r>
        <w:t>multiParty</w:t>
      </w:r>
      <w:proofErr w:type="spellEnd"/>
      <w:r>
        <w:t xml:space="preserve"> call has been put on hold by this user, the waiting call may be accepted by the user.</w:t>
      </w:r>
    </w:p>
    <w:p w14:paraId="031850BB" w14:textId="77777777" w:rsidR="000B561B" w:rsidRDefault="000B561B">
      <w:pPr>
        <w:pStyle w:val="Heading4"/>
      </w:pPr>
      <w:bookmarkStart w:id="36" w:name="_Toc217729950"/>
      <w:r>
        <w:t>1.6.83.2</w:t>
      </w:r>
      <w:r>
        <w:tab/>
        <w:t>Call hold</w:t>
      </w:r>
      <w:bookmarkEnd w:id="36"/>
    </w:p>
    <w:p w14:paraId="56DDD253" w14:textId="77777777" w:rsidR="000B561B" w:rsidRDefault="000B561B">
      <w:r>
        <w:t xml:space="preserve">Any party involved in an active </w:t>
      </w:r>
      <w:proofErr w:type="spellStart"/>
      <w:r>
        <w:t>multiParty</w:t>
      </w:r>
      <w:proofErr w:type="spellEnd"/>
      <w:r>
        <w:t xml:space="preserve"> call (i.e. the served mobile subscriber or a remote party) may place the connection to the </w:t>
      </w:r>
      <w:proofErr w:type="spellStart"/>
      <w:r>
        <w:t>multiParty</w:t>
      </w:r>
      <w:proofErr w:type="spellEnd"/>
      <w:r>
        <w:t xml:space="preserve"> call on hold and later retrieve it.</w:t>
      </w:r>
    </w:p>
    <w:p w14:paraId="16DAA36F" w14:textId="77777777" w:rsidR="000B561B" w:rsidRDefault="000B561B">
      <w:pPr>
        <w:pStyle w:val="Heading4"/>
      </w:pPr>
      <w:bookmarkStart w:id="37" w:name="_Toc217729951"/>
      <w:r>
        <w:t>1.6.84.1</w:t>
      </w:r>
      <w:r>
        <w:tab/>
      </w:r>
      <w:proofErr w:type="gramStart"/>
      <w:r>
        <w:t>Multi-party</w:t>
      </w:r>
      <w:proofErr w:type="gramEnd"/>
      <w:r>
        <w:t xml:space="preserve"> service</w:t>
      </w:r>
      <w:bookmarkEnd w:id="37"/>
    </w:p>
    <w:p w14:paraId="5CBC854E" w14:textId="77777777" w:rsidR="000B561B" w:rsidRDefault="000B561B">
      <w:r>
        <w:t xml:space="preserve">It shall be possible for any remote party in a </w:t>
      </w:r>
      <w:proofErr w:type="spellStart"/>
      <w:r>
        <w:t>multiParty</w:t>
      </w:r>
      <w:proofErr w:type="spellEnd"/>
      <w:r>
        <w:t xml:space="preserve"> call to alternate between two different </w:t>
      </w:r>
      <w:proofErr w:type="spellStart"/>
      <w:r>
        <w:t>multiParty</w:t>
      </w:r>
      <w:proofErr w:type="spellEnd"/>
      <w:r>
        <w:t xml:space="preserve"> calls.</w:t>
      </w:r>
    </w:p>
    <w:p w14:paraId="4752F314" w14:textId="77777777" w:rsidR="000B561B" w:rsidRDefault="000B561B">
      <w:r>
        <w:t xml:space="preserve">Served </w:t>
      </w:r>
      <w:smartTag w:uri="urn:schemas-microsoft-com:office:smarttags" w:element="place">
        <w:r>
          <w:t>Mobile</w:t>
        </w:r>
      </w:smartTag>
      <w:r>
        <w:t xml:space="preserve"> Subscriber:</w:t>
      </w:r>
    </w:p>
    <w:p w14:paraId="544415C3" w14:textId="77777777" w:rsidR="000B561B" w:rsidRDefault="000B561B">
      <w:r>
        <w:t xml:space="preserve">The served mobile subscriber cannot control more than one </w:t>
      </w:r>
      <w:proofErr w:type="spellStart"/>
      <w:r>
        <w:t>multiParty</w:t>
      </w:r>
      <w:proofErr w:type="spellEnd"/>
      <w:r>
        <w:t xml:space="preserve"> call at a time.</w:t>
      </w:r>
    </w:p>
    <w:p w14:paraId="5303CF54" w14:textId="77777777" w:rsidR="000B561B" w:rsidRDefault="000B561B">
      <w:r>
        <w:t xml:space="preserve">It shall not be possible to invoke </w:t>
      </w:r>
      <w:proofErr w:type="spellStart"/>
      <w:r>
        <w:t>multiParty</w:t>
      </w:r>
      <w:proofErr w:type="spellEnd"/>
      <w:r>
        <w:t xml:space="preserve"> service if either or </w:t>
      </w:r>
      <w:proofErr w:type="gramStart"/>
      <w:r>
        <w:t>both of the initial</w:t>
      </w:r>
      <w:proofErr w:type="gramEnd"/>
      <w:r>
        <w:t xml:space="preserve"> calls are active parts of one or two other </w:t>
      </w:r>
      <w:proofErr w:type="spellStart"/>
      <w:r>
        <w:t>multiParty</w:t>
      </w:r>
      <w:proofErr w:type="spellEnd"/>
      <w:r>
        <w:t xml:space="preserve"> calls.</w:t>
      </w:r>
    </w:p>
    <w:p w14:paraId="54359C29" w14:textId="77777777" w:rsidR="000B561B" w:rsidRDefault="000B561B">
      <w:r>
        <w:t>Multi-Party Call controlled by one of the remote parties:</w:t>
      </w:r>
    </w:p>
    <w:p w14:paraId="27B4B826" w14:textId="77777777" w:rsidR="000B561B" w:rsidRDefault="000B561B">
      <w:r>
        <w:t xml:space="preserve">The network will not be required to prevent that a leg to one of the other remote parties can be part of another </w:t>
      </w:r>
      <w:proofErr w:type="spellStart"/>
      <w:r>
        <w:t>multiParty</w:t>
      </w:r>
      <w:proofErr w:type="spellEnd"/>
      <w:r>
        <w:t xml:space="preserve"> call controlled by that remote party.</w:t>
      </w:r>
    </w:p>
    <w:p w14:paraId="5B0948D1" w14:textId="77777777" w:rsidR="000B561B" w:rsidRDefault="000B561B">
      <w:pPr>
        <w:pStyle w:val="Heading4"/>
      </w:pPr>
      <w:bookmarkStart w:id="38" w:name="_Toc217729952"/>
      <w:r>
        <w:t>1.6.85.1</w:t>
      </w:r>
      <w:r>
        <w:tab/>
        <w:t>Closed user group</w:t>
      </w:r>
      <w:bookmarkEnd w:id="38"/>
    </w:p>
    <w:p w14:paraId="0E3B70EA" w14:textId="77777777" w:rsidR="000B561B" w:rsidRDefault="000B561B">
      <w:r>
        <w:t>See TS 22.085.</w:t>
      </w:r>
    </w:p>
    <w:p w14:paraId="19678592" w14:textId="77777777" w:rsidR="000B561B" w:rsidRDefault="000B561B">
      <w:pPr>
        <w:pStyle w:val="Heading4"/>
      </w:pPr>
      <w:bookmarkStart w:id="39" w:name="_Toc217729953"/>
      <w:r>
        <w:t>1.6.88.1</w:t>
      </w:r>
      <w:r>
        <w:tab/>
        <w:t>Barring of all outgoing calls</w:t>
      </w:r>
      <w:bookmarkEnd w:id="39"/>
    </w:p>
    <w:p w14:paraId="337BED3C" w14:textId="77777777" w:rsidR="000B561B" w:rsidRDefault="000B561B">
      <w:r>
        <w:t xml:space="preserve">If barring of all outgoing calls is activated after a </w:t>
      </w:r>
      <w:proofErr w:type="spellStart"/>
      <w:r>
        <w:t>multiParty</w:t>
      </w:r>
      <w:proofErr w:type="spellEnd"/>
      <w:r>
        <w:t xml:space="preserve"> call is invoked, any outgoing calls in progress within that </w:t>
      </w:r>
      <w:proofErr w:type="spellStart"/>
      <w:r>
        <w:t>multiParty</w:t>
      </w:r>
      <w:proofErr w:type="spellEnd"/>
      <w:r>
        <w:t xml:space="preserve"> call will not be barred. Any new outgoing call is barred.</w:t>
      </w:r>
    </w:p>
    <w:p w14:paraId="3448DD4E" w14:textId="77777777" w:rsidR="000B561B" w:rsidRDefault="000B561B">
      <w:pPr>
        <w:pStyle w:val="Heading4"/>
      </w:pPr>
      <w:bookmarkStart w:id="40" w:name="_Toc217729954"/>
      <w:r>
        <w:t>1.6.88.2</w:t>
      </w:r>
      <w:r>
        <w:tab/>
        <w:t>Barring of outgoing international calls</w:t>
      </w:r>
      <w:bookmarkEnd w:id="40"/>
    </w:p>
    <w:p w14:paraId="6A5ED040" w14:textId="77777777" w:rsidR="000B561B" w:rsidRDefault="000B561B">
      <w:r>
        <w:t xml:space="preserve">Same as interworking between barring of all outgoing calls and </w:t>
      </w:r>
      <w:proofErr w:type="spellStart"/>
      <w:r>
        <w:t>multiParty</w:t>
      </w:r>
      <w:proofErr w:type="spellEnd"/>
      <w:r>
        <w:t xml:space="preserve"> service.</w:t>
      </w:r>
    </w:p>
    <w:p w14:paraId="52681C10" w14:textId="77777777" w:rsidR="000B561B" w:rsidRDefault="000B561B">
      <w:pPr>
        <w:pStyle w:val="Heading4"/>
      </w:pPr>
      <w:bookmarkStart w:id="41" w:name="_Toc217729955"/>
      <w:r>
        <w:lastRenderedPageBreak/>
        <w:t>1.6.88.4</w:t>
      </w:r>
      <w:r>
        <w:tab/>
        <w:t>Barring of outgoing international calls except those directed to the home PLMN country</w:t>
      </w:r>
      <w:bookmarkEnd w:id="41"/>
    </w:p>
    <w:p w14:paraId="7F097277" w14:textId="77777777" w:rsidR="000B561B" w:rsidRDefault="000B561B">
      <w:r>
        <w:t xml:space="preserve">Same as interaction between barring of all outgoing calls and </w:t>
      </w:r>
      <w:proofErr w:type="spellStart"/>
      <w:r>
        <w:t>multiParty</w:t>
      </w:r>
      <w:proofErr w:type="spellEnd"/>
      <w:r>
        <w:t xml:space="preserve"> service.</w:t>
      </w:r>
    </w:p>
    <w:p w14:paraId="28794B93" w14:textId="77777777" w:rsidR="000B561B" w:rsidRDefault="000B561B">
      <w:pPr>
        <w:pStyle w:val="Heading4"/>
      </w:pPr>
      <w:bookmarkStart w:id="42" w:name="_Toc217729956"/>
      <w:r>
        <w:t>1.6.88.6</w:t>
      </w:r>
      <w:r>
        <w:tab/>
        <w:t>Barring of incoming calls</w:t>
      </w:r>
      <w:bookmarkEnd w:id="42"/>
    </w:p>
    <w:p w14:paraId="5055021F" w14:textId="77777777" w:rsidR="000B561B" w:rsidRDefault="000B561B">
      <w:r>
        <w:t xml:space="preserve">If barring of incoming calls is activated after a </w:t>
      </w:r>
      <w:proofErr w:type="spellStart"/>
      <w:r>
        <w:t>multiParty</w:t>
      </w:r>
      <w:proofErr w:type="spellEnd"/>
      <w:r>
        <w:t xml:space="preserve"> call is invoked, any incoming calls in progress within that </w:t>
      </w:r>
      <w:proofErr w:type="spellStart"/>
      <w:r>
        <w:t>multiParty</w:t>
      </w:r>
      <w:proofErr w:type="spellEnd"/>
      <w:r>
        <w:t xml:space="preserve"> call will not be barred. Any new incoming call is barred.</w:t>
      </w:r>
    </w:p>
    <w:p w14:paraId="683F302F" w14:textId="77777777" w:rsidR="000B561B" w:rsidRDefault="000B561B">
      <w:pPr>
        <w:pStyle w:val="Heading4"/>
      </w:pPr>
      <w:bookmarkStart w:id="43" w:name="_Toc217729957"/>
      <w:r>
        <w:t>1.6.88.7</w:t>
      </w:r>
      <w:r>
        <w:tab/>
        <w:t>Barring of incoming calls when roaming outside the home PLMN country</w:t>
      </w:r>
      <w:bookmarkEnd w:id="43"/>
    </w:p>
    <w:p w14:paraId="5B285B81" w14:textId="77777777" w:rsidR="000B561B" w:rsidRDefault="000B561B">
      <w:r>
        <w:t xml:space="preserve">If barring of incoming calls when roaming outside the home PLMN country is made active and operative after a </w:t>
      </w:r>
      <w:proofErr w:type="spellStart"/>
      <w:r>
        <w:t>multiParty</w:t>
      </w:r>
      <w:proofErr w:type="spellEnd"/>
      <w:r>
        <w:t xml:space="preserve"> call is invoked, any incoming calls in progress within that </w:t>
      </w:r>
      <w:proofErr w:type="spellStart"/>
      <w:r>
        <w:t>multiParty</w:t>
      </w:r>
      <w:proofErr w:type="spellEnd"/>
      <w:r>
        <w:t xml:space="preserve"> call will not be barred. Any new incoming call is barred.</w:t>
      </w:r>
    </w:p>
    <w:p w14:paraId="364B5B4D" w14:textId="77777777" w:rsidR="000B561B" w:rsidRDefault="000B561B">
      <w:pPr>
        <w:pStyle w:val="Heading2"/>
      </w:pPr>
      <w:bookmarkStart w:id="44" w:name="_Toc217729958"/>
      <w:r>
        <w:t>1.7</w:t>
      </w:r>
      <w:r>
        <w:tab/>
        <w:t>Interworking considerations</w:t>
      </w:r>
      <w:bookmarkEnd w:id="44"/>
    </w:p>
    <w:p w14:paraId="03FA60FC" w14:textId="77777777" w:rsidR="000B561B" w:rsidRDefault="000B561B">
      <w:r>
        <w:t>Interworking with non-PLMN/ISDN:</w:t>
      </w:r>
    </w:p>
    <w:p w14:paraId="37674604" w14:textId="77777777" w:rsidR="000B561B" w:rsidRDefault="000B561B">
      <w:r>
        <w:t>If a remote party is neither a PLMN nor an ISDN subscriber, it is possible that she is not notified.</w:t>
      </w:r>
    </w:p>
    <w:p w14:paraId="0FF5D036" w14:textId="77777777" w:rsidR="000B561B" w:rsidRDefault="000B561B">
      <w:r>
        <w:t>Mapping of notifications:</w:t>
      </w:r>
    </w:p>
    <w:p w14:paraId="64416967" w14:textId="77777777" w:rsidR="000B561B" w:rsidRDefault="000B561B">
      <w:r>
        <w:t>Direction ISDN to PLMN:</w:t>
      </w:r>
    </w:p>
    <w:p w14:paraId="3C7580B1" w14:textId="77777777" w:rsidR="000B561B" w:rsidRDefault="000B561B">
      <w:pPr>
        <w:pStyle w:val="B2"/>
      </w:pPr>
      <w:r>
        <w:t>3PTY and CONF shall be mapped onto MPTY.</w:t>
      </w:r>
    </w:p>
    <w:p w14:paraId="02D6CBD7" w14:textId="77777777" w:rsidR="000B561B" w:rsidRDefault="000B561B">
      <w:r>
        <w:t>Direction PLMN to ISDN:</w:t>
      </w:r>
    </w:p>
    <w:p w14:paraId="055699CD" w14:textId="77777777" w:rsidR="000B561B" w:rsidRDefault="000B561B">
      <w:pPr>
        <w:pStyle w:val="B2"/>
      </w:pPr>
      <w:r>
        <w:t>MPTY shall be mapped onto CONF.</w:t>
      </w:r>
    </w:p>
    <w:p w14:paraId="665704C5" w14:textId="77777777" w:rsidR="000B561B" w:rsidRDefault="000B561B">
      <w:pPr>
        <w:pStyle w:val="Heading8"/>
      </w:pPr>
      <w:r>
        <w:br w:type="page"/>
      </w:r>
      <w:bookmarkStart w:id="45" w:name="_Toc217729959"/>
      <w:r>
        <w:lastRenderedPageBreak/>
        <w:t>Annex A (informative):</w:t>
      </w:r>
      <w:r>
        <w:br/>
        <w:t>Change history</w:t>
      </w:r>
      <w:bookmarkEnd w:id="45"/>
    </w:p>
    <w:p w14:paraId="335EEC59" w14:textId="77777777" w:rsidR="000B561B" w:rsidRDefault="000B561B"/>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98"/>
        <w:gridCol w:w="900"/>
        <w:gridCol w:w="991"/>
        <w:gridCol w:w="708"/>
        <w:gridCol w:w="425"/>
        <w:gridCol w:w="427"/>
        <w:gridCol w:w="595"/>
        <w:gridCol w:w="393"/>
        <w:gridCol w:w="2407"/>
        <w:gridCol w:w="568"/>
        <w:gridCol w:w="568"/>
        <w:gridCol w:w="849"/>
        <w:gridCol w:w="7"/>
      </w:tblGrid>
      <w:tr w:rsidR="000B561B" w14:paraId="53C22DEF" w14:textId="77777777">
        <w:tblPrEx>
          <w:tblCellMar>
            <w:top w:w="0" w:type="dxa"/>
            <w:bottom w:w="0" w:type="dxa"/>
          </w:tblCellMar>
        </w:tblPrEx>
        <w:trPr>
          <w:cantSplit/>
          <w:trHeight w:val="272"/>
        </w:trPr>
        <w:tc>
          <w:tcPr>
            <w:tcW w:w="9636" w:type="dxa"/>
            <w:gridSpan w:val="13"/>
            <w:shd w:val="solid" w:color="FFFFFF" w:fill="auto"/>
          </w:tcPr>
          <w:p w14:paraId="5B9DE760" w14:textId="77777777" w:rsidR="000B561B" w:rsidRDefault="000B561B">
            <w:pPr>
              <w:pStyle w:val="TAL"/>
              <w:jc w:val="center"/>
              <w:rPr>
                <w:sz w:val="16"/>
              </w:rPr>
            </w:pPr>
            <w:r>
              <w:rPr>
                <w:b/>
              </w:rPr>
              <w:t>Change history</w:t>
            </w:r>
          </w:p>
        </w:tc>
      </w:tr>
      <w:tr w:rsidR="000B561B" w14:paraId="225C1B4E" w14:textId="77777777">
        <w:tblPrEx>
          <w:tblCellMar>
            <w:top w:w="0" w:type="dxa"/>
            <w:bottom w:w="0" w:type="dxa"/>
          </w:tblCellMar>
        </w:tblPrEx>
        <w:trPr>
          <w:trHeight w:val="272"/>
        </w:trPr>
        <w:tc>
          <w:tcPr>
            <w:tcW w:w="798" w:type="dxa"/>
            <w:shd w:val="pct10" w:color="auto" w:fill="FFFFFF"/>
          </w:tcPr>
          <w:p w14:paraId="5B68FE6B" w14:textId="77777777" w:rsidR="000B561B" w:rsidRDefault="000B561B">
            <w:pPr>
              <w:pStyle w:val="TAL"/>
              <w:rPr>
                <w:b/>
                <w:sz w:val="16"/>
                <w:lang w:val="fr-FR"/>
              </w:rPr>
            </w:pPr>
            <w:r>
              <w:rPr>
                <w:b/>
                <w:sz w:val="16"/>
                <w:lang w:val="fr-FR"/>
              </w:rPr>
              <w:t>TSG SA#</w:t>
            </w:r>
          </w:p>
        </w:tc>
        <w:tc>
          <w:tcPr>
            <w:tcW w:w="900" w:type="dxa"/>
            <w:shd w:val="pct10" w:color="auto" w:fill="FFFFFF"/>
          </w:tcPr>
          <w:p w14:paraId="65F52B7B" w14:textId="77777777" w:rsidR="000B561B" w:rsidRDefault="000B561B">
            <w:pPr>
              <w:pStyle w:val="TAL"/>
              <w:rPr>
                <w:b/>
                <w:sz w:val="16"/>
                <w:lang w:val="fr-FR"/>
              </w:rPr>
            </w:pPr>
            <w:r>
              <w:rPr>
                <w:b/>
                <w:sz w:val="16"/>
                <w:lang w:val="fr-FR"/>
              </w:rPr>
              <w:t>SA Doc.</w:t>
            </w:r>
          </w:p>
        </w:tc>
        <w:tc>
          <w:tcPr>
            <w:tcW w:w="991" w:type="dxa"/>
            <w:shd w:val="pct10" w:color="auto" w:fill="FFFFFF"/>
          </w:tcPr>
          <w:p w14:paraId="0991FB02" w14:textId="77777777" w:rsidR="000B561B" w:rsidRDefault="000B561B">
            <w:pPr>
              <w:pStyle w:val="TAL"/>
              <w:rPr>
                <w:b/>
                <w:sz w:val="16"/>
                <w:lang w:val="fr-FR"/>
              </w:rPr>
            </w:pPr>
            <w:r>
              <w:rPr>
                <w:b/>
                <w:sz w:val="16"/>
                <w:lang w:val="fr-FR"/>
              </w:rPr>
              <w:t>SA1 Doc</w:t>
            </w:r>
          </w:p>
        </w:tc>
        <w:tc>
          <w:tcPr>
            <w:tcW w:w="708" w:type="dxa"/>
            <w:shd w:val="pct10" w:color="auto" w:fill="FFFFFF"/>
          </w:tcPr>
          <w:p w14:paraId="40572FBA" w14:textId="77777777" w:rsidR="000B561B" w:rsidRDefault="000B561B">
            <w:pPr>
              <w:pStyle w:val="TAL"/>
              <w:rPr>
                <w:b/>
                <w:sz w:val="16"/>
                <w:lang w:val="fr-FR"/>
              </w:rPr>
            </w:pPr>
            <w:proofErr w:type="spellStart"/>
            <w:r>
              <w:rPr>
                <w:b/>
                <w:sz w:val="16"/>
                <w:lang w:val="fr-FR"/>
              </w:rPr>
              <w:t>Spec</w:t>
            </w:r>
            <w:proofErr w:type="spellEnd"/>
          </w:p>
        </w:tc>
        <w:tc>
          <w:tcPr>
            <w:tcW w:w="425" w:type="dxa"/>
            <w:shd w:val="pct10" w:color="auto" w:fill="FFFFFF"/>
          </w:tcPr>
          <w:p w14:paraId="6BCECEA8" w14:textId="77777777" w:rsidR="000B561B" w:rsidRDefault="000B561B">
            <w:pPr>
              <w:pStyle w:val="TAL"/>
              <w:rPr>
                <w:b/>
                <w:sz w:val="16"/>
              </w:rPr>
            </w:pPr>
            <w:r>
              <w:rPr>
                <w:b/>
                <w:sz w:val="16"/>
              </w:rPr>
              <w:t>CR</w:t>
            </w:r>
          </w:p>
        </w:tc>
        <w:tc>
          <w:tcPr>
            <w:tcW w:w="427" w:type="dxa"/>
            <w:shd w:val="pct10" w:color="auto" w:fill="FFFFFF"/>
          </w:tcPr>
          <w:p w14:paraId="77DAE5EF" w14:textId="77777777" w:rsidR="000B561B" w:rsidRDefault="000B561B">
            <w:pPr>
              <w:pStyle w:val="TAL"/>
              <w:rPr>
                <w:b/>
                <w:sz w:val="16"/>
              </w:rPr>
            </w:pPr>
            <w:r>
              <w:rPr>
                <w:b/>
                <w:sz w:val="16"/>
              </w:rPr>
              <w:t>Rev</w:t>
            </w:r>
          </w:p>
        </w:tc>
        <w:tc>
          <w:tcPr>
            <w:tcW w:w="595" w:type="dxa"/>
            <w:shd w:val="pct10" w:color="auto" w:fill="FFFFFF"/>
          </w:tcPr>
          <w:p w14:paraId="23B3F90A" w14:textId="77777777" w:rsidR="000B561B" w:rsidRDefault="000B561B">
            <w:pPr>
              <w:pStyle w:val="TAL"/>
              <w:rPr>
                <w:b/>
                <w:sz w:val="16"/>
              </w:rPr>
            </w:pPr>
            <w:r>
              <w:rPr>
                <w:b/>
                <w:sz w:val="16"/>
              </w:rPr>
              <w:t>Rel</w:t>
            </w:r>
          </w:p>
        </w:tc>
        <w:tc>
          <w:tcPr>
            <w:tcW w:w="393" w:type="dxa"/>
            <w:shd w:val="pct10" w:color="auto" w:fill="FFFFFF"/>
          </w:tcPr>
          <w:p w14:paraId="4A65A7CF" w14:textId="77777777" w:rsidR="000B561B" w:rsidRDefault="000B561B">
            <w:pPr>
              <w:pStyle w:val="TAL"/>
              <w:rPr>
                <w:b/>
                <w:sz w:val="16"/>
              </w:rPr>
            </w:pPr>
            <w:r>
              <w:rPr>
                <w:b/>
                <w:sz w:val="16"/>
              </w:rPr>
              <w:t>Cat</w:t>
            </w:r>
          </w:p>
        </w:tc>
        <w:tc>
          <w:tcPr>
            <w:tcW w:w="2407" w:type="dxa"/>
            <w:shd w:val="pct10" w:color="auto" w:fill="FFFFFF"/>
          </w:tcPr>
          <w:p w14:paraId="38E38C5D" w14:textId="77777777" w:rsidR="000B561B" w:rsidRDefault="000B561B">
            <w:pPr>
              <w:pStyle w:val="TAL"/>
              <w:rPr>
                <w:b/>
                <w:sz w:val="16"/>
              </w:rPr>
            </w:pPr>
            <w:r>
              <w:rPr>
                <w:b/>
                <w:sz w:val="16"/>
              </w:rPr>
              <w:t>Subject/Comment</w:t>
            </w:r>
          </w:p>
        </w:tc>
        <w:tc>
          <w:tcPr>
            <w:tcW w:w="568" w:type="dxa"/>
            <w:shd w:val="pct10" w:color="auto" w:fill="FFFFFF"/>
          </w:tcPr>
          <w:p w14:paraId="0C8C8F4D" w14:textId="77777777" w:rsidR="000B561B" w:rsidRDefault="000B561B">
            <w:pPr>
              <w:pStyle w:val="TAL"/>
              <w:rPr>
                <w:b/>
                <w:sz w:val="16"/>
              </w:rPr>
            </w:pPr>
            <w:r>
              <w:rPr>
                <w:b/>
                <w:sz w:val="16"/>
              </w:rPr>
              <w:t>Old</w:t>
            </w:r>
          </w:p>
        </w:tc>
        <w:tc>
          <w:tcPr>
            <w:tcW w:w="568" w:type="dxa"/>
            <w:shd w:val="pct10" w:color="auto" w:fill="FFFFFF"/>
          </w:tcPr>
          <w:p w14:paraId="07622357" w14:textId="77777777" w:rsidR="000B561B" w:rsidRDefault="000B561B">
            <w:pPr>
              <w:pStyle w:val="TAL"/>
              <w:rPr>
                <w:b/>
                <w:sz w:val="16"/>
              </w:rPr>
            </w:pPr>
            <w:r>
              <w:rPr>
                <w:b/>
                <w:sz w:val="16"/>
              </w:rPr>
              <w:t>New</w:t>
            </w:r>
          </w:p>
        </w:tc>
        <w:tc>
          <w:tcPr>
            <w:tcW w:w="856" w:type="dxa"/>
            <w:gridSpan w:val="2"/>
            <w:shd w:val="pct10" w:color="auto" w:fill="FFFFFF"/>
          </w:tcPr>
          <w:p w14:paraId="5AF27414" w14:textId="77777777" w:rsidR="000B561B" w:rsidRDefault="000B561B">
            <w:pPr>
              <w:pStyle w:val="TAL"/>
              <w:jc w:val="center"/>
              <w:rPr>
                <w:b/>
                <w:sz w:val="16"/>
              </w:rPr>
            </w:pPr>
            <w:r>
              <w:rPr>
                <w:b/>
                <w:sz w:val="16"/>
              </w:rPr>
              <w:t>WI</w:t>
            </w:r>
          </w:p>
        </w:tc>
      </w:tr>
      <w:tr w:rsidR="000B561B" w14:paraId="40690521" w14:textId="77777777">
        <w:tblPrEx>
          <w:tblCellMar>
            <w:top w:w="0" w:type="dxa"/>
            <w:bottom w:w="0" w:type="dxa"/>
          </w:tblCellMar>
        </w:tblPrEx>
        <w:trPr>
          <w:trHeight w:val="272"/>
        </w:trPr>
        <w:tc>
          <w:tcPr>
            <w:tcW w:w="798" w:type="dxa"/>
            <w:shd w:val="solid" w:color="FFFFFF" w:fill="auto"/>
          </w:tcPr>
          <w:p w14:paraId="4290325D" w14:textId="77777777" w:rsidR="000B561B" w:rsidRDefault="000B561B">
            <w:pPr>
              <w:pStyle w:val="TAL"/>
              <w:rPr>
                <w:sz w:val="16"/>
              </w:rPr>
            </w:pPr>
            <w:r>
              <w:rPr>
                <w:sz w:val="16"/>
              </w:rPr>
              <w:t>Jun 1999</w:t>
            </w:r>
          </w:p>
        </w:tc>
        <w:tc>
          <w:tcPr>
            <w:tcW w:w="900" w:type="dxa"/>
            <w:shd w:val="solid" w:color="FFFFFF" w:fill="auto"/>
          </w:tcPr>
          <w:p w14:paraId="30E8E803" w14:textId="77777777" w:rsidR="000B561B" w:rsidRDefault="000B561B">
            <w:pPr>
              <w:pStyle w:val="TAL"/>
              <w:rPr>
                <w:sz w:val="16"/>
              </w:rPr>
            </w:pPr>
          </w:p>
        </w:tc>
        <w:tc>
          <w:tcPr>
            <w:tcW w:w="991" w:type="dxa"/>
            <w:shd w:val="solid" w:color="FFFFFF" w:fill="auto"/>
          </w:tcPr>
          <w:p w14:paraId="721986D7" w14:textId="77777777" w:rsidR="000B561B" w:rsidRDefault="000B561B">
            <w:pPr>
              <w:pStyle w:val="TAL"/>
              <w:rPr>
                <w:sz w:val="16"/>
              </w:rPr>
            </w:pPr>
          </w:p>
        </w:tc>
        <w:tc>
          <w:tcPr>
            <w:tcW w:w="708" w:type="dxa"/>
            <w:shd w:val="solid" w:color="FFFFFF" w:fill="auto"/>
          </w:tcPr>
          <w:p w14:paraId="5856D872" w14:textId="77777777" w:rsidR="000B561B" w:rsidRDefault="000B561B">
            <w:pPr>
              <w:pStyle w:val="TAL"/>
              <w:rPr>
                <w:sz w:val="16"/>
              </w:rPr>
            </w:pPr>
            <w:r>
              <w:rPr>
                <w:sz w:val="16"/>
              </w:rPr>
              <w:t>GSM </w:t>
            </w:r>
          </w:p>
          <w:p w14:paraId="16BA6E73" w14:textId="77777777" w:rsidR="000B561B" w:rsidRDefault="000B561B">
            <w:pPr>
              <w:pStyle w:val="TAL"/>
              <w:rPr>
                <w:sz w:val="16"/>
              </w:rPr>
            </w:pPr>
            <w:r>
              <w:rPr>
                <w:sz w:val="16"/>
              </w:rPr>
              <w:t>02.84</w:t>
            </w:r>
          </w:p>
        </w:tc>
        <w:tc>
          <w:tcPr>
            <w:tcW w:w="425" w:type="dxa"/>
            <w:shd w:val="solid" w:color="FFFFFF" w:fill="auto"/>
          </w:tcPr>
          <w:p w14:paraId="092BEDE0" w14:textId="77777777" w:rsidR="000B561B" w:rsidRDefault="000B561B">
            <w:pPr>
              <w:pStyle w:val="TAL"/>
              <w:rPr>
                <w:sz w:val="16"/>
              </w:rPr>
            </w:pPr>
          </w:p>
        </w:tc>
        <w:tc>
          <w:tcPr>
            <w:tcW w:w="427" w:type="dxa"/>
            <w:shd w:val="solid" w:color="FFFFFF" w:fill="auto"/>
          </w:tcPr>
          <w:p w14:paraId="75515169" w14:textId="77777777" w:rsidR="000B561B" w:rsidRDefault="000B561B">
            <w:pPr>
              <w:pStyle w:val="TAL"/>
              <w:rPr>
                <w:sz w:val="16"/>
              </w:rPr>
            </w:pPr>
          </w:p>
        </w:tc>
        <w:tc>
          <w:tcPr>
            <w:tcW w:w="595" w:type="dxa"/>
            <w:shd w:val="solid" w:color="FFFFFF" w:fill="auto"/>
          </w:tcPr>
          <w:p w14:paraId="4BAD1B56" w14:textId="77777777" w:rsidR="000B561B" w:rsidRDefault="000B561B">
            <w:pPr>
              <w:pStyle w:val="TAL"/>
              <w:rPr>
                <w:sz w:val="16"/>
              </w:rPr>
            </w:pPr>
          </w:p>
        </w:tc>
        <w:tc>
          <w:tcPr>
            <w:tcW w:w="393" w:type="dxa"/>
            <w:shd w:val="solid" w:color="FFFFFF" w:fill="auto"/>
          </w:tcPr>
          <w:p w14:paraId="4AFE8530" w14:textId="77777777" w:rsidR="000B561B" w:rsidRDefault="000B561B">
            <w:pPr>
              <w:pStyle w:val="TAL"/>
              <w:rPr>
                <w:sz w:val="16"/>
              </w:rPr>
            </w:pPr>
          </w:p>
        </w:tc>
        <w:tc>
          <w:tcPr>
            <w:tcW w:w="2407" w:type="dxa"/>
            <w:shd w:val="solid" w:color="FFFFFF" w:fill="auto"/>
          </w:tcPr>
          <w:p w14:paraId="21485F33" w14:textId="77777777" w:rsidR="000B561B" w:rsidRDefault="000B561B">
            <w:pPr>
              <w:pStyle w:val="TAL"/>
              <w:rPr>
                <w:sz w:val="16"/>
              </w:rPr>
            </w:pPr>
            <w:r>
              <w:rPr>
                <w:sz w:val="16"/>
              </w:rPr>
              <w:t>Transferred to 3GPP SA1</w:t>
            </w:r>
          </w:p>
        </w:tc>
        <w:tc>
          <w:tcPr>
            <w:tcW w:w="568" w:type="dxa"/>
            <w:shd w:val="solid" w:color="FFFFFF" w:fill="auto"/>
          </w:tcPr>
          <w:p w14:paraId="7078FC6B" w14:textId="77777777" w:rsidR="000B561B" w:rsidRDefault="000B561B">
            <w:pPr>
              <w:pStyle w:val="TAL"/>
              <w:rPr>
                <w:sz w:val="16"/>
              </w:rPr>
            </w:pPr>
            <w:r>
              <w:rPr>
                <w:sz w:val="16"/>
              </w:rPr>
              <w:t>7.0.0</w:t>
            </w:r>
          </w:p>
        </w:tc>
        <w:tc>
          <w:tcPr>
            <w:tcW w:w="568" w:type="dxa"/>
            <w:shd w:val="solid" w:color="FFFFFF" w:fill="auto"/>
          </w:tcPr>
          <w:p w14:paraId="6C788D5A" w14:textId="77777777" w:rsidR="000B561B" w:rsidRDefault="000B561B">
            <w:pPr>
              <w:pStyle w:val="TAL"/>
              <w:rPr>
                <w:sz w:val="16"/>
              </w:rPr>
            </w:pPr>
          </w:p>
        </w:tc>
        <w:tc>
          <w:tcPr>
            <w:tcW w:w="856" w:type="dxa"/>
            <w:gridSpan w:val="2"/>
            <w:shd w:val="solid" w:color="FFFFFF" w:fill="auto"/>
          </w:tcPr>
          <w:p w14:paraId="67D3B8E5" w14:textId="77777777" w:rsidR="000B561B" w:rsidRDefault="000B561B">
            <w:pPr>
              <w:pStyle w:val="TAL"/>
              <w:rPr>
                <w:sz w:val="16"/>
              </w:rPr>
            </w:pPr>
          </w:p>
        </w:tc>
      </w:tr>
      <w:tr w:rsidR="000B561B" w14:paraId="55464479" w14:textId="77777777">
        <w:tblPrEx>
          <w:tblCellMar>
            <w:top w:w="0" w:type="dxa"/>
            <w:bottom w:w="0" w:type="dxa"/>
          </w:tblCellMar>
        </w:tblPrEx>
        <w:trPr>
          <w:trHeight w:val="272"/>
        </w:trPr>
        <w:tc>
          <w:tcPr>
            <w:tcW w:w="798" w:type="dxa"/>
            <w:shd w:val="solid" w:color="FFFFFF" w:fill="auto"/>
          </w:tcPr>
          <w:p w14:paraId="17F697F6" w14:textId="77777777" w:rsidR="000B561B" w:rsidRDefault="000B561B">
            <w:pPr>
              <w:pStyle w:val="TAL"/>
              <w:rPr>
                <w:sz w:val="16"/>
              </w:rPr>
            </w:pPr>
            <w:r>
              <w:rPr>
                <w:sz w:val="16"/>
              </w:rPr>
              <w:t>SA#04</w:t>
            </w:r>
          </w:p>
        </w:tc>
        <w:tc>
          <w:tcPr>
            <w:tcW w:w="900" w:type="dxa"/>
            <w:shd w:val="solid" w:color="FFFFFF" w:fill="auto"/>
          </w:tcPr>
          <w:p w14:paraId="6A306B17" w14:textId="77777777" w:rsidR="000B561B" w:rsidRDefault="000B561B">
            <w:pPr>
              <w:pStyle w:val="TAL"/>
              <w:rPr>
                <w:sz w:val="16"/>
              </w:rPr>
            </w:pPr>
          </w:p>
        </w:tc>
        <w:tc>
          <w:tcPr>
            <w:tcW w:w="991" w:type="dxa"/>
            <w:shd w:val="solid" w:color="FFFFFF" w:fill="auto"/>
          </w:tcPr>
          <w:p w14:paraId="5E89506F" w14:textId="77777777" w:rsidR="000B561B" w:rsidRDefault="000B561B">
            <w:pPr>
              <w:pStyle w:val="TAL"/>
              <w:rPr>
                <w:sz w:val="16"/>
              </w:rPr>
            </w:pPr>
          </w:p>
        </w:tc>
        <w:tc>
          <w:tcPr>
            <w:tcW w:w="708" w:type="dxa"/>
            <w:shd w:val="solid" w:color="FFFFFF" w:fill="auto"/>
          </w:tcPr>
          <w:p w14:paraId="54DF8E8F" w14:textId="77777777" w:rsidR="000B561B" w:rsidRDefault="000B561B">
            <w:pPr>
              <w:pStyle w:val="TAL"/>
              <w:rPr>
                <w:sz w:val="16"/>
              </w:rPr>
            </w:pPr>
            <w:r>
              <w:rPr>
                <w:sz w:val="16"/>
              </w:rPr>
              <w:t>22.084</w:t>
            </w:r>
          </w:p>
        </w:tc>
        <w:tc>
          <w:tcPr>
            <w:tcW w:w="425" w:type="dxa"/>
            <w:shd w:val="solid" w:color="FFFFFF" w:fill="auto"/>
          </w:tcPr>
          <w:p w14:paraId="1F6CF4CB" w14:textId="77777777" w:rsidR="000B561B" w:rsidRDefault="000B561B">
            <w:pPr>
              <w:pStyle w:val="TAL"/>
              <w:rPr>
                <w:sz w:val="16"/>
              </w:rPr>
            </w:pPr>
          </w:p>
        </w:tc>
        <w:tc>
          <w:tcPr>
            <w:tcW w:w="427" w:type="dxa"/>
            <w:shd w:val="solid" w:color="FFFFFF" w:fill="auto"/>
          </w:tcPr>
          <w:p w14:paraId="31F7D85A" w14:textId="77777777" w:rsidR="000B561B" w:rsidRDefault="000B561B">
            <w:pPr>
              <w:pStyle w:val="TAL"/>
              <w:rPr>
                <w:sz w:val="16"/>
              </w:rPr>
            </w:pPr>
          </w:p>
        </w:tc>
        <w:tc>
          <w:tcPr>
            <w:tcW w:w="595" w:type="dxa"/>
            <w:shd w:val="solid" w:color="FFFFFF" w:fill="auto"/>
          </w:tcPr>
          <w:p w14:paraId="0C33CEEA" w14:textId="77777777" w:rsidR="000B561B" w:rsidRDefault="000B561B">
            <w:pPr>
              <w:pStyle w:val="TAL"/>
              <w:rPr>
                <w:sz w:val="16"/>
              </w:rPr>
            </w:pPr>
            <w:r>
              <w:rPr>
                <w:sz w:val="16"/>
              </w:rPr>
              <w:t>R99</w:t>
            </w:r>
          </w:p>
        </w:tc>
        <w:tc>
          <w:tcPr>
            <w:tcW w:w="393" w:type="dxa"/>
            <w:shd w:val="solid" w:color="FFFFFF" w:fill="auto"/>
          </w:tcPr>
          <w:p w14:paraId="3A958ECC" w14:textId="77777777" w:rsidR="000B561B" w:rsidRDefault="000B561B">
            <w:pPr>
              <w:pStyle w:val="TAL"/>
              <w:rPr>
                <w:sz w:val="16"/>
              </w:rPr>
            </w:pPr>
          </w:p>
        </w:tc>
        <w:tc>
          <w:tcPr>
            <w:tcW w:w="2407" w:type="dxa"/>
            <w:shd w:val="solid" w:color="FFFFFF" w:fill="auto"/>
          </w:tcPr>
          <w:p w14:paraId="1693ECE5" w14:textId="77777777" w:rsidR="000B561B" w:rsidRDefault="000B561B">
            <w:pPr>
              <w:pStyle w:val="TAL"/>
              <w:rPr>
                <w:sz w:val="16"/>
              </w:rPr>
            </w:pPr>
            <w:r>
              <w:rPr>
                <w:sz w:val="16"/>
              </w:rPr>
              <w:t>Transferred to 3GPP SA1</w:t>
            </w:r>
          </w:p>
        </w:tc>
        <w:tc>
          <w:tcPr>
            <w:tcW w:w="568" w:type="dxa"/>
            <w:shd w:val="solid" w:color="FFFFFF" w:fill="auto"/>
          </w:tcPr>
          <w:p w14:paraId="43F3DD4A" w14:textId="77777777" w:rsidR="000B561B" w:rsidRDefault="000B561B">
            <w:pPr>
              <w:pStyle w:val="TAL"/>
              <w:rPr>
                <w:sz w:val="16"/>
              </w:rPr>
            </w:pPr>
          </w:p>
        </w:tc>
        <w:tc>
          <w:tcPr>
            <w:tcW w:w="568" w:type="dxa"/>
            <w:shd w:val="solid" w:color="FFFFFF" w:fill="auto"/>
          </w:tcPr>
          <w:p w14:paraId="7D7D4063" w14:textId="77777777" w:rsidR="000B561B" w:rsidRDefault="000B561B">
            <w:pPr>
              <w:pStyle w:val="TAL"/>
              <w:rPr>
                <w:sz w:val="16"/>
              </w:rPr>
            </w:pPr>
            <w:r>
              <w:rPr>
                <w:sz w:val="16"/>
              </w:rPr>
              <w:t>3.0.0</w:t>
            </w:r>
          </w:p>
        </w:tc>
        <w:tc>
          <w:tcPr>
            <w:tcW w:w="856" w:type="dxa"/>
            <w:gridSpan w:val="2"/>
            <w:shd w:val="solid" w:color="FFFFFF" w:fill="auto"/>
          </w:tcPr>
          <w:p w14:paraId="491C145E" w14:textId="77777777" w:rsidR="000B561B" w:rsidRDefault="000B561B">
            <w:pPr>
              <w:pStyle w:val="TAL"/>
              <w:rPr>
                <w:sz w:val="16"/>
              </w:rPr>
            </w:pPr>
          </w:p>
        </w:tc>
      </w:tr>
      <w:tr w:rsidR="000B561B" w14:paraId="11B8FB2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7" w:type="dxa"/>
          <w:trHeight w:val="270"/>
        </w:trPr>
        <w:tc>
          <w:tcPr>
            <w:tcW w:w="798" w:type="dxa"/>
            <w:tcBorders>
              <w:top w:val="single" w:sz="4" w:space="0" w:color="auto"/>
              <w:left w:val="single" w:sz="4" w:space="0" w:color="auto"/>
              <w:bottom w:val="single" w:sz="4" w:space="0" w:color="auto"/>
              <w:right w:val="single" w:sz="4" w:space="0" w:color="auto"/>
            </w:tcBorders>
            <w:shd w:val="solid" w:color="FFFFFF" w:fill="auto"/>
          </w:tcPr>
          <w:p w14:paraId="03BDA622" w14:textId="77777777" w:rsidR="000B561B" w:rsidRDefault="000B561B">
            <w:pPr>
              <w:pStyle w:val="TAL"/>
              <w:rPr>
                <w:sz w:val="16"/>
              </w:rPr>
            </w:pPr>
            <w:r>
              <w:rPr>
                <w:sz w:val="16"/>
              </w:rPr>
              <w:t>SP-05</w:t>
            </w:r>
          </w:p>
        </w:tc>
        <w:tc>
          <w:tcPr>
            <w:tcW w:w="900" w:type="dxa"/>
            <w:tcBorders>
              <w:top w:val="single" w:sz="4" w:space="0" w:color="auto"/>
              <w:left w:val="single" w:sz="4" w:space="0" w:color="auto"/>
              <w:bottom w:val="single" w:sz="4" w:space="0" w:color="auto"/>
              <w:right w:val="single" w:sz="4" w:space="0" w:color="auto"/>
            </w:tcBorders>
            <w:shd w:val="solid" w:color="FFFFFF" w:fill="auto"/>
          </w:tcPr>
          <w:p w14:paraId="1D9B2777" w14:textId="77777777" w:rsidR="000B561B" w:rsidRDefault="000B561B">
            <w:pPr>
              <w:pStyle w:val="TAL"/>
              <w:rPr>
                <w:sz w:val="16"/>
              </w:rPr>
            </w:pPr>
            <w:r>
              <w:rPr>
                <w:sz w:val="16"/>
              </w:rPr>
              <w:t>SP-99479</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6445D426" w14:textId="77777777" w:rsidR="000B561B" w:rsidRDefault="000B561B">
            <w:pPr>
              <w:pStyle w:val="TAL"/>
              <w:rPr>
                <w:sz w:val="16"/>
              </w:rPr>
            </w:pPr>
            <w:r>
              <w:rPr>
                <w:sz w:val="16"/>
              </w:rPr>
              <w:t>S1-99631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E8A06D" w14:textId="77777777" w:rsidR="000B561B" w:rsidRDefault="000B561B">
            <w:pPr>
              <w:pStyle w:val="TAL"/>
              <w:rPr>
                <w:sz w:val="16"/>
              </w:rPr>
            </w:pPr>
            <w:r>
              <w:rPr>
                <w:sz w:val="16"/>
              </w:rPr>
              <w:t>22.084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F61A5" w14:textId="77777777" w:rsidR="000B561B" w:rsidRDefault="000B561B">
            <w:pPr>
              <w:pStyle w:val="TAL"/>
              <w:rPr>
                <w:sz w:val="16"/>
              </w:rPr>
            </w:pPr>
            <w:r>
              <w:rPr>
                <w:sz w:val="16"/>
              </w:rPr>
              <w:t>001</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6E31CDEE" w14:textId="77777777" w:rsidR="000B561B" w:rsidRDefault="000B561B">
            <w:pPr>
              <w:pStyle w:val="TAL"/>
              <w:rPr>
                <w:sz w:val="16"/>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07B61F3F" w14:textId="77777777" w:rsidR="000B561B" w:rsidRDefault="000B561B">
            <w:pPr>
              <w:pStyle w:val="TAL"/>
              <w:rPr>
                <w:sz w:val="16"/>
              </w:rPr>
            </w:pPr>
            <w:r>
              <w:rPr>
                <w:sz w:val="16"/>
              </w:rPr>
              <w:t>R99</w:t>
            </w:r>
          </w:p>
        </w:tc>
        <w:tc>
          <w:tcPr>
            <w:tcW w:w="393" w:type="dxa"/>
            <w:tcBorders>
              <w:top w:val="single" w:sz="4" w:space="0" w:color="auto"/>
              <w:left w:val="single" w:sz="4" w:space="0" w:color="auto"/>
              <w:bottom w:val="single" w:sz="4" w:space="0" w:color="auto"/>
              <w:right w:val="single" w:sz="4" w:space="0" w:color="auto"/>
            </w:tcBorders>
            <w:shd w:val="solid" w:color="FFFFFF" w:fill="auto"/>
          </w:tcPr>
          <w:p w14:paraId="70D96A0F" w14:textId="77777777" w:rsidR="000B561B" w:rsidRDefault="000B561B">
            <w:pPr>
              <w:pStyle w:val="TAL"/>
              <w:rPr>
                <w:sz w:val="16"/>
              </w:rPr>
            </w:pPr>
            <w:r>
              <w:rPr>
                <w:sz w:val="16"/>
              </w:rPr>
              <w:t>D</w:t>
            </w:r>
          </w:p>
        </w:tc>
        <w:tc>
          <w:tcPr>
            <w:tcW w:w="2407" w:type="dxa"/>
            <w:tcBorders>
              <w:top w:val="single" w:sz="4" w:space="0" w:color="auto"/>
              <w:left w:val="single" w:sz="4" w:space="0" w:color="auto"/>
              <w:bottom w:val="single" w:sz="4" w:space="0" w:color="auto"/>
              <w:right w:val="single" w:sz="4" w:space="0" w:color="auto"/>
            </w:tcBorders>
            <w:shd w:val="solid" w:color="FFFFFF" w:fill="auto"/>
          </w:tcPr>
          <w:p w14:paraId="5FC6A7CD" w14:textId="77777777" w:rsidR="000B561B" w:rsidRDefault="000B561B">
            <w:pPr>
              <w:pStyle w:val="TAL"/>
              <w:rPr>
                <w:sz w:val="16"/>
              </w:rPr>
            </w:pPr>
            <w:r>
              <w:rPr>
                <w:sz w:val="16"/>
              </w:rPr>
              <w:t>Editorial changes for alignment</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320421B" w14:textId="77777777" w:rsidR="000B561B" w:rsidRDefault="000B561B">
            <w:pPr>
              <w:pStyle w:val="TAL"/>
              <w:rPr>
                <w:sz w:val="16"/>
              </w:rPr>
            </w:pPr>
            <w:r>
              <w:rPr>
                <w:sz w:val="16"/>
              </w:rPr>
              <w:t>3.0.0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794EF75" w14:textId="77777777" w:rsidR="000B561B" w:rsidRDefault="000B561B">
            <w:pPr>
              <w:pStyle w:val="TAL"/>
              <w:rPr>
                <w:sz w:val="16"/>
              </w:rPr>
            </w:pPr>
            <w:r>
              <w:rPr>
                <w:sz w:val="16"/>
              </w:rPr>
              <w:t>3.0.1</w:t>
            </w:r>
          </w:p>
        </w:tc>
        <w:tc>
          <w:tcPr>
            <w:tcW w:w="849" w:type="dxa"/>
            <w:tcBorders>
              <w:top w:val="single" w:sz="4" w:space="0" w:color="auto"/>
              <w:left w:val="single" w:sz="4" w:space="0" w:color="auto"/>
              <w:bottom w:val="single" w:sz="4" w:space="0" w:color="auto"/>
              <w:right w:val="single" w:sz="4" w:space="0" w:color="auto"/>
            </w:tcBorders>
            <w:shd w:val="solid" w:color="FFFFFF" w:fill="auto"/>
          </w:tcPr>
          <w:p w14:paraId="57B339B0" w14:textId="77777777" w:rsidR="000B561B" w:rsidRDefault="000B561B">
            <w:pPr>
              <w:pStyle w:val="TAL"/>
              <w:rPr>
                <w:sz w:val="16"/>
              </w:rPr>
            </w:pPr>
            <w:r>
              <w:rPr>
                <w:sz w:val="16"/>
              </w:rPr>
              <w:t>Editorial changes</w:t>
            </w:r>
          </w:p>
        </w:tc>
      </w:tr>
      <w:tr w:rsidR="000B561B" w14:paraId="56A43B6A" w14:textId="77777777">
        <w:tblPrEx>
          <w:tblCellMar>
            <w:top w:w="0" w:type="dxa"/>
            <w:bottom w:w="0" w:type="dxa"/>
          </w:tblCellMar>
        </w:tblPrEx>
        <w:trPr>
          <w:trHeight w:val="272"/>
        </w:trPr>
        <w:tc>
          <w:tcPr>
            <w:tcW w:w="798" w:type="dxa"/>
            <w:shd w:val="solid" w:color="FFFFFF" w:fill="auto"/>
          </w:tcPr>
          <w:p w14:paraId="008764A1" w14:textId="77777777" w:rsidR="000B561B" w:rsidRDefault="000B561B">
            <w:pPr>
              <w:pStyle w:val="TAL"/>
              <w:rPr>
                <w:sz w:val="16"/>
              </w:rPr>
            </w:pPr>
            <w:r>
              <w:rPr>
                <w:sz w:val="16"/>
              </w:rPr>
              <w:t>SP-11</w:t>
            </w:r>
          </w:p>
        </w:tc>
        <w:tc>
          <w:tcPr>
            <w:tcW w:w="900" w:type="dxa"/>
            <w:shd w:val="solid" w:color="FFFFFF" w:fill="auto"/>
          </w:tcPr>
          <w:p w14:paraId="652C3214" w14:textId="77777777" w:rsidR="000B561B" w:rsidRDefault="000B561B">
            <w:pPr>
              <w:pStyle w:val="TAL"/>
              <w:rPr>
                <w:sz w:val="16"/>
              </w:rPr>
            </w:pPr>
            <w:r>
              <w:rPr>
                <w:sz w:val="16"/>
              </w:rPr>
              <w:t>SP-010065</w:t>
            </w:r>
          </w:p>
        </w:tc>
        <w:tc>
          <w:tcPr>
            <w:tcW w:w="991" w:type="dxa"/>
            <w:shd w:val="solid" w:color="FFFFFF" w:fill="auto"/>
          </w:tcPr>
          <w:p w14:paraId="6B8A0EF1" w14:textId="77777777" w:rsidR="000B561B" w:rsidRDefault="000B561B">
            <w:pPr>
              <w:pStyle w:val="TAL"/>
              <w:rPr>
                <w:sz w:val="16"/>
              </w:rPr>
            </w:pPr>
            <w:r>
              <w:rPr>
                <w:sz w:val="16"/>
              </w:rPr>
              <w:t>S1-010258</w:t>
            </w:r>
          </w:p>
        </w:tc>
        <w:tc>
          <w:tcPr>
            <w:tcW w:w="708" w:type="dxa"/>
            <w:shd w:val="solid" w:color="FFFFFF" w:fill="auto"/>
          </w:tcPr>
          <w:p w14:paraId="2A6C2B83" w14:textId="77777777" w:rsidR="000B561B" w:rsidRDefault="000B561B">
            <w:pPr>
              <w:pStyle w:val="TAL"/>
              <w:rPr>
                <w:sz w:val="16"/>
              </w:rPr>
            </w:pPr>
            <w:r>
              <w:rPr>
                <w:sz w:val="16"/>
              </w:rPr>
              <w:t>22.084</w:t>
            </w:r>
          </w:p>
        </w:tc>
        <w:tc>
          <w:tcPr>
            <w:tcW w:w="425" w:type="dxa"/>
            <w:shd w:val="solid" w:color="FFFFFF" w:fill="auto"/>
          </w:tcPr>
          <w:p w14:paraId="12CE1317" w14:textId="77777777" w:rsidR="000B561B" w:rsidRDefault="000B561B">
            <w:pPr>
              <w:pStyle w:val="TAL"/>
              <w:rPr>
                <w:sz w:val="16"/>
              </w:rPr>
            </w:pPr>
          </w:p>
        </w:tc>
        <w:tc>
          <w:tcPr>
            <w:tcW w:w="427" w:type="dxa"/>
            <w:shd w:val="solid" w:color="FFFFFF" w:fill="auto"/>
          </w:tcPr>
          <w:p w14:paraId="06BF0C4F" w14:textId="77777777" w:rsidR="000B561B" w:rsidRDefault="000B561B">
            <w:pPr>
              <w:pStyle w:val="TAL"/>
              <w:rPr>
                <w:sz w:val="16"/>
              </w:rPr>
            </w:pPr>
          </w:p>
        </w:tc>
        <w:tc>
          <w:tcPr>
            <w:tcW w:w="595" w:type="dxa"/>
            <w:shd w:val="solid" w:color="FFFFFF" w:fill="auto"/>
          </w:tcPr>
          <w:p w14:paraId="6A47F9F4" w14:textId="77777777" w:rsidR="000B561B" w:rsidRDefault="000B561B">
            <w:pPr>
              <w:pStyle w:val="TAL"/>
              <w:rPr>
                <w:sz w:val="16"/>
              </w:rPr>
            </w:pPr>
            <w:r>
              <w:rPr>
                <w:sz w:val="16"/>
              </w:rPr>
              <w:t>Rel-4</w:t>
            </w:r>
          </w:p>
        </w:tc>
        <w:tc>
          <w:tcPr>
            <w:tcW w:w="393" w:type="dxa"/>
            <w:shd w:val="solid" w:color="FFFFFF" w:fill="auto"/>
          </w:tcPr>
          <w:p w14:paraId="664CFBE0" w14:textId="77777777" w:rsidR="000B561B" w:rsidRDefault="000B561B">
            <w:pPr>
              <w:pStyle w:val="TAL"/>
              <w:rPr>
                <w:sz w:val="16"/>
              </w:rPr>
            </w:pPr>
          </w:p>
        </w:tc>
        <w:tc>
          <w:tcPr>
            <w:tcW w:w="2407" w:type="dxa"/>
            <w:shd w:val="solid" w:color="FFFFFF" w:fill="auto"/>
          </w:tcPr>
          <w:p w14:paraId="3267B258" w14:textId="77777777" w:rsidR="000B561B" w:rsidRDefault="000B561B">
            <w:pPr>
              <w:pStyle w:val="TAL"/>
              <w:rPr>
                <w:sz w:val="16"/>
              </w:rPr>
            </w:pPr>
            <w:r>
              <w:rPr>
                <w:sz w:val="16"/>
              </w:rPr>
              <w:t>Transferred to 3GPP Release 4</w:t>
            </w:r>
          </w:p>
        </w:tc>
        <w:tc>
          <w:tcPr>
            <w:tcW w:w="568" w:type="dxa"/>
            <w:shd w:val="solid" w:color="FFFFFF" w:fill="auto"/>
          </w:tcPr>
          <w:p w14:paraId="4F319802" w14:textId="77777777" w:rsidR="000B561B" w:rsidRDefault="000B561B">
            <w:pPr>
              <w:pStyle w:val="TAL"/>
              <w:rPr>
                <w:sz w:val="16"/>
              </w:rPr>
            </w:pPr>
            <w:r>
              <w:rPr>
                <w:sz w:val="16"/>
              </w:rPr>
              <w:t>3.0.1</w:t>
            </w:r>
          </w:p>
        </w:tc>
        <w:tc>
          <w:tcPr>
            <w:tcW w:w="568" w:type="dxa"/>
            <w:shd w:val="solid" w:color="FFFFFF" w:fill="auto"/>
          </w:tcPr>
          <w:p w14:paraId="3CA16DDA" w14:textId="77777777" w:rsidR="000B561B" w:rsidRDefault="000B561B">
            <w:pPr>
              <w:pStyle w:val="TAL"/>
              <w:rPr>
                <w:sz w:val="16"/>
              </w:rPr>
            </w:pPr>
            <w:r>
              <w:rPr>
                <w:sz w:val="16"/>
              </w:rPr>
              <w:t>4.0.0</w:t>
            </w:r>
          </w:p>
        </w:tc>
        <w:tc>
          <w:tcPr>
            <w:tcW w:w="856" w:type="dxa"/>
            <w:gridSpan w:val="2"/>
            <w:shd w:val="solid" w:color="FFFFFF" w:fill="auto"/>
          </w:tcPr>
          <w:p w14:paraId="180017F8" w14:textId="77777777" w:rsidR="000B561B" w:rsidRDefault="000B561B">
            <w:pPr>
              <w:pStyle w:val="TAL"/>
              <w:rPr>
                <w:sz w:val="16"/>
              </w:rPr>
            </w:pPr>
          </w:p>
        </w:tc>
      </w:tr>
      <w:tr w:rsidR="000B561B" w14:paraId="2624598B" w14:textId="77777777">
        <w:tblPrEx>
          <w:tblCellMar>
            <w:top w:w="0" w:type="dxa"/>
            <w:bottom w:w="0" w:type="dxa"/>
          </w:tblCellMar>
        </w:tblPrEx>
        <w:trPr>
          <w:trHeight w:val="272"/>
        </w:trPr>
        <w:tc>
          <w:tcPr>
            <w:tcW w:w="798" w:type="dxa"/>
            <w:shd w:val="solid" w:color="FFFFFF" w:fill="auto"/>
          </w:tcPr>
          <w:p w14:paraId="758845CB" w14:textId="77777777" w:rsidR="000B561B" w:rsidRDefault="000B561B">
            <w:pPr>
              <w:pStyle w:val="TAL"/>
              <w:rPr>
                <w:sz w:val="16"/>
              </w:rPr>
            </w:pPr>
            <w:r>
              <w:rPr>
                <w:sz w:val="16"/>
              </w:rPr>
              <w:t>SP-15</w:t>
            </w:r>
          </w:p>
        </w:tc>
        <w:tc>
          <w:tcPr>
            <w:tcW w:w="900" w:type="dxa"/>
            <w:shd w:val="solid" w:color="FFFFFF" w:fill="auto"/>
          </w:tcPr>
          <w:p w14:paraId="07EA795B" w14:textId="77777777" w:rsidR="000B561B" w:rsidRDefault="000B561B">
            <w:pPr>
              <w:pStyle w:val="TAL"/>
              <w:rPr>
                <w:sz w:val="16"/>
              </w:rPr>
            </w:pPr>
            <w:r>
              <w:rPr>
                <w:sz w:val="16"/>
              </w:rPr>
              <w:t>SP-020045</w:t>
            </w:r>
          </w:p>
        </w:tc>
        <w:tc>
          <w:tcPr>
            <w:tcW w:w="991" w:type="dxa"/>
            <w:shd w:val="solid" w:color="FFFFFF" w:fill="auto"/>
          </w:tcPr>
          <w:p w14:paraId="493E4E3B" w14:textId="77777777" w:rsidR="000B561B" w:rsidRDefault="000B561B">
            <w:pPr>
              <w:pStyle w:val="TAL"/>
              <w:rPr>
                <w:sz w:val="16"/>
              </w:rPr>
            </w:pPr>
            <w:r>
              <w:rPr>
                <w:sz w:val="16"/>
              </w:rPr>
              <w:t>S1-020457</w:t>
            </w:r>
          </w:p>
        </w:tc>
        <w:tc>
          <w:tcPr>
            <w:tcW w:w="708" w:type="dxa"/>
            <w:shd w:val="solid" w:color="FFFFFF" w:fill="auto"/>
          </w:tcPr>
          <w:p w14:paraId="764C13C8" w14:textId="77777777" w:rsidR="000B561B" w:rsidRDefault="000B561B">
            <w:pPr>
              <w:pStyle w:val="TAL"/>
              <w:rPr>
                <w:sz w:val="16"/>
              </w:rPr>
            </w:pPr>
            <w:r>
              <w:rPr>
                <w:sz w:val="16"/>
              </w:rPr>
              <w:t>22.084</w:t>
            </w:r>
          </w:p>
        </w:tc>
        <w:tc>
          <w:tcPr>
            <w:tcW w:w="425" w:type="dxa"/>
            <w:shd w:val="solid" w:color="FFFFFF" w:fill="auto"/>
          </w:tcPr>
          <w:p w14:paraId="5F9FE481" w14:textId="77777777" w:rsidR="000B561B" w:rsidRDefault="000B561B">
            <w:pPr>
              <w:pStyle w:val="TAL"/>
              <w:rPr>
                <w:sz w:val="16"/>
              </w:rPr>
            </w:pPr>
            <w:r>
              <w:rPr>
                <w:sz w:val="16"/>
              </w:rPr>
              <w:t>002</w:t>
            </w:r>
          </w:p>
        </w:tc>
        <w:tc>
          <w:tcPr>
            <w:tcW w:w="427" w:type="dxa"/>
            <w:shd w:val="solid" w:color="FFFFFF" w:fill="auto"/>
          </w:tcPr>
          <w:p w14:paraId="140E04A7" w14:textId="77777777" w:rsidR="000B561B" w:rsidRDefault="000B561B">
            <w:pPr>
              <w:pStyle w:val="TAL"/>
              <w:rPr>
                <w:sz w:val="16"/>
              </w:rPr>
            </w:pPr>
            <w:r>
              <w:rPr>
                <w:sz w:val="16"/>
              </w:rPr>
              <w:t>-</w:t>
            </w:r>
          </w:p>
        </w:tc>
        <w:tc>
          <w:tcPr>
            <w:tcW w:w="595" w:type="dxa"/>
            <w:shd w:val="solid" w:color="FFFFFF" w:fill="auto"/>
          </w:tcPr>
          <w:p w14:paraId="78D541B2" w14:textId="77777777" w:rsidR="000B561B" w:rsidRDefault="000B561B">
            <w:pPr>
              <w:pStyle w:val="TAL"/>
              <w:rPr>
                <w:sz w:val="16"/>
              </w:rPr>
            </w:pPr>
            <w:r>
              <w:rPr>
                <w:sz w:val="16"/>
              </w:rPr>
              <w:t>Rel-4</w:t>
            </w:r>
          </w:p>
        </w:tc>
        <w:tc>
          <w:tcPr>
            <w:tcW w:w="393" w:type="dxa"/>
            <w:shd w:val="solid" w:color="FFFFFF" w:fill="auto"/>
          </w:tcPr>
          <w:p w14:paraId="2846515C" w14:textId="77777777" w:rsidR="000B561B" w:rsidRDefault="000B561B">
            <w:pPr>
              <w:pStyle w:val="TAL"/>
              <w:rPr>
                <w:sz w:val="16"/>
              </w:rPr>
            </w:pPr>
            <w:r>
              <w:rPr>
                <w:sz w:val="16"/>
              </w:rPr>
              <w:t>F</w:t>
            </w:r>
          </w:p>
        </w:tc>
        <w:tc>
          <w:tcPr>
            <w:tcW w:w="2407" w:type="dxa"/>
            <w:shd w:val="solid" w:color="FFFFFF" w:fill="auto"/>
          </w:tcPr>
          <w:p w14:paraId="2CAC0E77" w14:textId="77777777" w:rsidR="000B561B" w:rsidRDefault="000B561B">
            <w:pPr>
              <w:pStyle w:val="TAL"/>
              <w:rPr>
                <w:sz w:val="16"/>
              </w:rPr>
            </w:pPr>
            <w:r>
              <w:rPr>
                <w:sz w:val="16"/>
              </w:rPr>
              <w:t>Editorial CR to correct terms and references</w:t>
            </w:r>
          </w:p>
        </w:tc>
        <w:tc>
          <w:tcPr>
            <w:tcW w:w="568" w:type="dxa"/>
            <w:shd w:val="solid" w:color="FFFFFF" w:fill="auto"/>
          </w:tcPr>
          <w:p w14:paraId="5FB3AF1D" w14:textId="77777777" w:rsidR="000B561B" w:rsidRDefault="000B561B">
            <w:pPr>
              <w:pStyle w:val="TAL"/>
              <w:rPr>
                <w:sz w:val="16"/>
              </w:rPr>
            </w:pPr>
            <w:r>
              <w:rPr>
                <w:sz w:val="16"/>
              </w:rPr>
              <w:t>4.0.0</w:t>
            </w:r>
          </w:p>
        </w:tc>
        <w:tc>
          <w:tcPr>
            <w:tcW w:w="568" w:type="dxa"/>
            <w:shd w:val="solid" w:color="FFFFFF" w:fill="auto"/>
          </w:tcPr>
          <w:p w14:paraId="0B51DB1B" w14:textId="77777777" w:rsidR="000B561B" w:rsidRDefault="000B561B">
            <w:pPr>
              <w:pStyle w:val="TAL"/>
              <w:rPr>
                <w:sz w:val="16"/>
              </w:rPr>
            </w:pPr>
            <w:r>
              <w:rPr>
                <w:sz w:val="16"/>
              </w:rPr>
              <w:t>4.1.0</w:t>
            </w:r>
          </w:p>
        </w:tc>
        <w:tc>
          <w:tcPr>
            <w:tcW w:w="856" w:type="dxa"/>
            <w:gridSpan w:val="2"/>
            <w:shd w:val="solid" w:color="FFFFFF" w:fill="auto"/>
          </w:tcPr>
          <w:p w14:paraId="5E4F600A" w14:textId="77777777" w:rsidR="000B561B" w:rsidRDefault="000B561B">
            <w:pPr>
              <w:pStyle w:val="TAL"/>
              <w:rPr>
                <w:sz w:val="14"/>
              </w:rPr>
            </w:pPr>
            <w:r>
              <w:rPr>
                <w:sz w:val="14"/>
              </w:rPr>
              <w:t>CORRECT</w:t>
            </w:r>
          </w:p>
        </w:tc>
      </w:tr>
      <w:tr w:rsidR="000B561B" w14:paraId="55D29077" w14:textId="77777777">
        <w:tblPrEx>
          <w:tblCellMar>
            <w:top w:w="0" w:type="dxa"/>
            <w:bottom w:w="0" w:type="dxa"/>
          </w:tblCellMar>
        </w:tblPrEx>
        <w:trPr>
          <w:trHeight w:val="272"/>
        </w:trPr>
        <w:tc>
          <w:tcPr>
            <w:tcW w:w="798" w:type="dxa"/>
            <w:shd w:val="solid" w:color="FFFFFF" w:fill="auto"/>
          </w:tcPr>
          <w:p w14:paraId="5B8BF147" w14:textId="77777777" w:rsidR="000B561B" w:rsidRDefault="000B561B">
            <w:pPr>
              <w:pStyle w:val="TAL"/>
              <w:rPr>
                <w:sz w:val="16"/>
              </w:rPr>
            </w:pPr>
            <w:r>
              <w:rPr>
                <w:sz w:val="16"/>
              </w:rPr>
              <w:t>SP-16</w:t>
            </w:r>
          </w:p>
        </w:tc>
        <w:tc>
          <w:tcPr>
            <w:tcW w:w="900" w:type="dxa"/>
            <w:shd w:val="solid" w:color="FFFFFF" w:fill="auto"/>
          </w:tcPr>
          <w:p w14:paraId="22B40B15" w14:textId="77777777" w:rsidR="000B561B" w:rsidRDefault="000B561B">
            <w:pPr>
              <w:pStyle w:val="TAL"/>
              <w:rPr>
                <w:sz w:val="16"/>
              </w:rPr>
            </w:pPr>
            <w:r>
              <w:rPr>
                <w:sz w:val="16"/>
              </w:rPr>
              <w:t>SP-020267</w:t>
            </w:r>
          </w:p>
        </w:tc>
        <w:tc>
          <w:tcPr>
            <w:tcW w:w="991" w:type="dxa"/>
            <w:shd w:val="solid" w:color="FFFFFF" w:fill="auto"/>
          </w:tcPr>
          <w:p w14:paraId="7019F9BF" w14:textId="77777777" w:rsidR="000B561B" w:rsidRDefault="000B561B">
            <w:pPr>
              <w:pStyle w:val="TAL"/>
              <w:rPr>
                <w:sz w:val="16"/>
              </w:rPr>
            </w:pPr>
            <w:r>
              <w:rPr>
                <w:sz w:val="16"/>
              </w:rPr>
              <w:t>S1-021043</w:t>
            </w:r>
          </w:p>
        </w:tc>
        <w:tc>
          <w:tcPr>
            <w:tcW w:w="708" w:type="dxa"/>
            <w:shd w:val="solid" w:color="FFFFFF" w:fill="auto"/>
          </w:tcPr>
          <w:p w14:paraId="2F8EFB6A" w14:textId="77777777" w:rsidR="000B561B" w:rsidRDefault="000B561B">
            <w:pPr>
              <w:pStyle w:val="TAL"/>
              <w:rPr>
                <w:sz w:val="16"/>
              </w:rPr>
            </w:pPr>
            <w:r>
              <w:rPr>
                <w:sz w:val="16"/>
              </w:rPr>
              <w:t>22.084</w:t>
            </w:r>
          </w:p>
        </w:tc>
        <w:tc>
          <w:tcPr>
            <w:tcW w:w="425" w:type="dxa"/>
            <w:shd w:val="solid" w:color="FFFFFF" w:fill="auto"/>
          </w:tcPr>
          <w:p w14:paraId="1B4FE20F" w14:textId="77777777" w:rsidR="000B561B" w:rsidRDefault="000B561B">
            <w:pPr>
              <w:pStyle w:val="TAL"/>
              <w:rPr>
                <w:sz w:val="16"/>
              </w:rPr>
            </w:pPr>
          </w:p>
        </w:tc>
        <w:tc>
          <w:tcPr>
            <w:tcW w:w="427" w:type="dxa"/>
            <w:shd w:val="solid" w:color="FFFFFF" w:fill="auto"/>
          </w:tcPr>
          <w:p w14:paraId="62A0170A" w14:textId="77777777" w:rsidR="000B561B" w:rsidRDefault="000B561B">
            <w:pPr>
              <w:pStyle w:val="TAL"/>
              <w:rPr>
                <w:sz w:val="16"/>
              </w:rPr>
            </w:pPr>
          </w:p>
        </w:tc>
        <w:tc>
          <w:tcPr>
            <w:tcW w:w="595" w:type="dxa"/>
            <w:shd w:val="solid" w:color="FFFFFF" w:fill="auto"/>
          </w:tcPr>
          <w:p w14:paraId="32A0C050" w14:textId="77777777" w:rsidR="000B561B" w:rsidRDefault="000B561B">
            <w:pPr>
              <w:pStyle w:val="TAL"/>
              <w:rPr>
                <w:sz w:val="16"/>
              </w:rPr>
            </w:pPr>
            <w:r>
              <w:rPr>
                <w:sz w:val="16"/>
              </w:rPr>
              <w:t>Rel-5</w:t>
            </w:r>
          </w:p>
        </w:tc>
        <w:tc>
          <w:tcPr>
            <w:tcW w:w="393" w:type="dxa"/>
            <w:shd w:val="solid" w:color="FFFFFF" w:fill="auto"/>
          </w:tcPr>
          <w:p w14:paraId="5BFE8332" w14:textId="77777777" w:rsidR="000B561B" w:rsidRDefault="000B561B">
            <w:pPr>
              <w:pStyle w:val="TAL"/>
              <w:rPr>
                <w:sz w:val="16"/>
              </w:rPr>
            </w:pPr>
          </w:p>
        </w:tc>
        <w:tc>
          <w:tcPr>
            <w:tcW w:w="2407" w:type="dxa"/>
            <w:shd w:val="solid" w:color="FFFFFF" w:fill="auto"/>
          </w:tcPr>
          <w:p w14:paraId="4DFBEF9A" w14:textId="77777777" w:rsidR="000B561B" w:rsidRDefault="000B561B">
            <w:pPr>
              <w:pStyle w:val="TAL"/>
              <w:rPr>
                <w:sz w:val="16"/>
              </w:rPr>
            </w:pPr>
            <w:r>
              <w:rPr>
                <w:sz w:val="16"/>
              </w:rPr>
              <w:t>Updated from Rel-4 to Rel5</w:t>
            </w:r>
          </w:p>
        </w:tc>
        <w:tc>
          <w:tcPr>
            <w:tcW w:w="568" w:type="dxa"/>
            <w:shd w:val="solid" w:color="FFFFFF" w:fill="auto"/>
          </w:tcPr>
          <w:p w14:paraId="5523CA00" w14:textId="77777777" w:rsidR="000B561B" w:rsidRDefault="000B561B">
            <w:pPr>
              <w:pStyle w:val="TAL"/>
              <w:rPr>
                <w:sz w:val="16"/>
              </w:rPr>
            </w:pPr>
            <w:r>
              <w:rPr>
                <w:sz w:val="16"/>
              </w:rPr>
              <w:t>4.1.0</w:t>
            </w:r>
          </w:p>
        </w:tc>
        <w:tc>
          <w:tcPr>
            <w:tcW w:w="568" w:type="dxa"/>
            <w:shd w:val="solid" w:color="FFFFFF" w:fill="auto"/>
          </w:tcPr>
          <w:p w14:paraId="590940C8" w14:textId="77777777" w:rsidR="000B561B" w:rsidRDefault="000B561B">
            <w:pPr>
              <w:pStyle w:val="TAL"/>
              <w:rPr>
                <w:sz w:val="16"/>
              </w:rPr>
            </w:pPr>
            <w:r>
              <w:rPr>
                <w:sz w:val="16"/>
              </w:rPr>
              <w:t>5.0.0</w:t>
            </w:r>
          </w:p>
        </w:tc>
        <w:tc>
          <w:tcPr>
            <w:tcW w:w="856" w:type="dxa"/>
            <w:gridSpan w:val="2"/>
            <w:shd w:val="solid" w:color="FFFFFF" w:fill="auto"/>
          </w:tcPr>
          <w:p w14:paraId="5307303E" w14:textId="77777777" w:rsidR="000B561B" w:rsidRDefault="000B561B">
            <w:pPr>
              <w:pStyle w:val="TAL"/>
              <w:rPr>
                <w:sz w:val="16"/>
              </w:rPr>
            </w:pPr>
          </w:p>
        </w:tc>
      </w:tr>
      <w:tr w:rsidR="00D67B90" w14:paraId="44E208E3" w14:textId="77777777">
        <w:tblPrEx>
          <w:tblCellMar>
            <w:top w:w="0" w:type="dxa"/>
            <w:bottom w:w="0" w:type="dxa"/>
          </w:tblCellMar>
        </w:tblPrEx>
        <w:trPr>
          <w:trHeight w:val="272"/>
        </w:trPr>
        <w:tc>
          <w:tcPr>
            <w:tcW w:w="798" w:type="dxa"/>
            <w:shd w:val="solid" w:color="FFFFFF" w:fill="auto"/>
          </w:tcPr>
          <w:p w14:paraId="09FD0C30" w14:textId="77777777" w:rsidR="00D67B90" w:rsidRDefault="00D67B90">
            <w:pPr>
              <w:pStyle w:val="TAL"/>
              <w:rPr>
                <w:sz w:val="16"/>
              </w:rPr>
            </w:pPr>
            <w:r>
              <w:rPr>
                <w:sz w:val="16"/>
              </w:rPr>
              <w:t>SP-26</w:t>
            </w:r>
          </w:p>
        </w:tc>
        <w:tc>
          <w:tcPr>
            <w:tcW w:w="900" w:type="dxa"/>
            <w:shd w:val="solid" w:color="FFFFFF" w:fill="auto"/>
          </w:tcPr>
          <w:p w14:paraId="4BC93094" w14:textId="77777777" w:rsidR="00D67B90" w:rsidRDefault="00D67B90">
            <w:pPr>
              <w:pStyle w:val="TAL"/>
              <w:rPr>
                <w:sz w:val="16"/>
              </w:rPr>
            </w:pPr>
            <w:r>
              <w:rPr>
                <w:sz w:val="16"/>
              </w:rPr>
              <w:t>SP-040744</w:t>
            </w:r>
          </w:p>
        </w:tc>
        <w:tc>
          <w:tcPr>
            <w:tcW w:w="991" w:type="dxa"/>
            <w:shd w:val="solid" w:color="FFFFFF" w:fill="auto"/>
          </w:tcPr>
          <w:p w14:paraId="00597EE0" w14:textId="77777777" w:rsidR="00D67B90" w:rsidRDefault="00D67B90">
            <w:pPr>
              <w:pStyle w:val="TAL"/>
              <w:rPr>
                <w:sz w:val="16"/>
              </w:rPr>
            </w:pPr>
            <w:r>
              <w:rPr>
                <w:sz w:val="16"/>
              </w:rPr>
              <w:t>S1-040997</w:t>
            </w:r>
          </w:p>
        </w:tc>
        <w:tc>
          <w:tcPr>
            <w:tcW w:w="708" w:type="dxa"/>
            <w:shd w:val="solid" w:color="FFFFFF" w:fill="auto"/>
          </w:tcPr>
          <w:p w14:paraId="04651A71" w14:textId="77777777" w:rsidR="00D67B90" w:rsidRDefault="00D67B90">
            <w:pPr>
              <w:pStyle w:val="TAL"/>
              <w:rPr>
                <w:sz w:val="16"/>
              </w:rPr>
            </w:pPr>
            <w:r>
              <w:rPr>
                <w:sz w:val="16"/>
              </w:rPr>
              <w:t>22.084</w:t>
            </w:r>
          </w:p>
        </w:tc>
        <w:tc>
          <w:tcPr>
            <w:tcW w:w="425" w:type="dxa"/>
            <w:shd w:val="solid" w:color="FFFFFF" w:fill="auto"/>
          </w:tcPr>
          <w:p w14:paraId="35B403F8" w14:textId="77777777" w:rsidR="00D67B90" w:rsidRDefault="00D67B90">
            <w:pPr>
              <w:pStyle w:val="TAL"/>
              <w:rPr>
                <w:sz w:val="16"/>
              </w:rPr>
            </w:pPr>
          </w:p>
        </w:tc>
        <w:tc>
          <w:tcPr>
            <w:tcW w:w="427" w:type="dxa"/>
            <w:shd w:val="solid" w:color="FFFFFF" w:fill="auto"/>
          </w:tcPr>
          <w:p w14:paraId="56091BAB" w14:textId="77777777" w:rsidR="00D67B90" w:rsidRDefault="00D67B90">
            <w:pPr>
              <w:pStyle w:val="TAL"/>
              <w:rPr>
                <w:sz w:val="16"/>
              </w:rPr>
            </w:pPr>
          </w:p>
        </w:tc>
        <w:tc>
          <w:tcPr>
            <w:tcW w:w="595" w:type="dxa"/>
            <w:shd w:val="solid" w:color="FFFFFF" w:fill="auto"/>
          </w:tcPr>
          <w:p w14:paraId="36774943" w14:textId="77777777" w:rsidR="00D67B90" w:rsidRDefault="00D67B90">
            <w:pPr>
              <w:pStyle w:val="TAL"/>
              <w:rPr>
                <w:sz w:val="16"/>
              </w:rPr>
            </w:pPr>
            <w:r>
              <w:rPr>
                <w:sz w:val="16"/>
              </w:rPr>
              <w:t>Rel-6</w:t>
            </w:r>
          </w:p>
        </w:tc>
        <w:tc>
          <w:tcPr>
            <w:tcW w:w="393" w:type="dxa"/>
            <w:shd w:val="solid" w:color="FFFFFF" w:fill="auto"/>
          </w:tcPr>
          <w:p w14:paraId="19425686" w14:textId="77777777" w:rsidR="00D67B90" w:rsidRDefault="00D67B90">
            <w:pPr>
              <w:pStyle w:val="TAL"/>
              <w:rPr>
                <w:sz w:val="16"/>
              </w:rPr>
            </w:pPr>
          </w:p>
        </w:tc>
        <w:tc>
          <w:tcPr>
            <w:tcW w:w="2407" w:type="dxa"/>
            <w:shd w:val="solid" w:color="FFFFFF" w:fill="auto"/>
          </w:tcPr>
          <w:p w14:paraId="20FE1B96" w14:textId="77777777" w:rsidR="00D67B90" w:rsidRDefault="00D67B90">
            <w:pPr>
              <w:pStyle w:val="TAL"/>
              <w:rPr>
                <w:sz w:val="16"/>
              </w:rPr>
            </w:pPr>
            <w:r>
              <w:rPr>
                <w:sz w:val="16"/>
              </w:rPr>
              <w:t>Updated from Rel-5 to Rel-6</w:t>
            </w:r>
          </w:p>
        </w:tc>
        <w:tc>
          <w:tcPr>
            <w:tcW w:w="568" w:type="dxa"/>
            <w:shd w:val="solid" w:color="FFFFFF" w:fill="auto"/>
          </w:tcPr>
          <w:p w14:paraId="4F751937" w14:textId="77777777" w:rsidR="00D67B90" w:rsidRDefault="00D67B90">
            <w:pPr>
              <w:pStyle w:val="TAL"/>
              <w:rPr>
                <w:sz w:val="16"/>
              </w:rPr>
            </w:pPr>
            <w:r>
              <w:rPr>
                <w:sz w:val="16"/>
              </w:rPr>
              <w:t>5.0.0</w:t>
            </w:r>
          </w:p>
        </w:tc>
        <w:tc>
          <w:tcPr>
            <w:tcW w:w="568" w:type="dxa"/>
            <w:shd w:val="solid" w:color="FFFFFF" w:fill="auto"/>
          </w:tcPr>
          <w:p w14:paraId="5A553702" w14:textId="77777777" w:rsidR="00D67B90" w:rsidRDefault="00D67B90">
            <w:pPr>
              <w:pStyle w:val="TAL"/>
              <w:rPr>
                <w:sz w:val="16"/>
              </w:rPr>
            </w:pPr>
            <w:r>
              <w:rPr>
                <w:sz w:val="16"/>
              </w:rPr>
              <w:t>6.0.0</w:t>
            </w:r>
          </w:p>
        </w:tc>
        <w:tc>
          <w:tcPr>
            <w:tcW w:w="856" w:type="dxa"/>
            <w:gridSpan w:val="2"/>
            <w:shd w:val="solid" w:color="FFFFFF" w:fill="auto"/>
          </w:tcPr>
          <w:p w14:paraId="122C3460" w14:textId="77777777" w:rsidR="00D67B90" w:rsidRDefault="00D67B90">
            <w:pPr>
              <w:pStyle w:val="TAL"/>
              <w:rPr>
                <w:sz w:val="16"/>
              </w:rPr>
            </w:pPr>
          </w:p>
        </w:tc>
      </w:tr>
      <w:tr w:rsidR="00D2587A" w14:paraId="6A699D2E" w14:textId="77777777">
        <w:tblPrEx>
          <w:tblCellMar>
            <w:top w:w="0" w:type="dxa"/>
            <w:bottom w:w="0" w:type="dxa"/>
          </w:tblCellMar>
        </w:tblPrEx>
        <w:trPr>
          <w:trHeight w:val="272"/>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2E7BC748" w14:textId="77777777" w:rsidR="00D2587A" w:rsidRDefault="00D2587A" w:rsidP="00F561D4">
            <w:pPr>
              <w:pStyle w:val="TAL"/>
              <w:rPr>
                <w:sz w:val="16"/>
              </w:rPr>
            </w:pPr>
            <w:r>
              <w:rPr>
                <w:sz w:val="16"/>
              </w:rPr>
              <w:t>SP-36</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5D98CE53" w14:textId="77777777" w:rsidR="00D2587A" w:rsidRDefault="00D2587A" w:rsidP="00F561D4">
            <w:pPr>
              <w:pStyle w:val="TAL"/>
              <w:rPr>
                <w:sz w:val="16"/>
              </w:rPr>
            </w:pP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4A3036B2" w14:textId="77777777" w:rsidR="00D2587A" w:rsidRDefault="00D2587A" w:rsidP="00F561D4">
            <w:pPr>
              <w:pStyle w:val="TAL"/>
              <w:rPr>
                <w:sz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AF1DC3" w14:textId="77777777" w:rsidR="00D2587A" w:rsidRDefault="00D2587A" w:rsidP="00F561D4">
            <w:pPr>
              <w:pStyle w:val="TAL"/>
              <w:rPr>
                <w:sz w:val="16"/>
              </w:rPr>
            </w:pPr>
            <w:r>
              <w:rPr>
                <w:sz w:val="16"/>
              </w:rPr>
              <w:t>22.084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5862C" w14:textId="77777777" w:rsidR="00D2587A" w:rsidRDefault="00D2587A" w:rsidP="00F561D4">
            <w:pPr>
              <w:pStyle w:val="TAL"/>
              <w:rPr>
                <w:sz w:val="16"/>
              </w:rPr>
            </w:pP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0FC93901" w14:textId="77777777" w:rsidR="00D2587A" w:rsidRDefault="00D2587A" w:rsidP="00F561D4">
            <w:pPr>
              <w:pStyle w:val="TAL"/>
              <w:rPr>
                <w:sz w:val="16"/>
              </w:rPr>
            </w:pP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359C87F2" w14:textId="77777777" w:rsidR="00D2587A" w:rsidRDefault="00D2587A" w:rsidP="00F561D4">
            <w:pPr>
              <w:pStyle w:val="TAL"/>
              <w:rPr>
                <w:sz w:val="16"/>
              </w:rPr>
            </w:pPr>
            <w:r>
              <w:rPr>
                <w:sz w:val="16"/>
              </w:rPr>
              <w:t>Rel-7</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1182BAD" w14:textId="77777777" w:rsidR="00D2587A" w:rsidRDefault="00D2587A" w:rsidP="00F561D4">
            <w:pPr>
              <w:pStyle w:val="TAL"/>
              <w:rPr>
                <w:sz w:val="16"/>
              </w:rPr>
            </w:pPr>
          </w:p>
        </w:tc>
        <w:tc>
          <w:tcPr>
            <w:tcW w:w="2407" w:type="dxa"/>
            <w:tcBorders>
              <w:top w:val="single" w:sz="6" w:space="0" w:color="auto"/>
              <w:left w:val="single" w:sz="6" w:space="0" w:color="auto"/>
              <w:bottom w:val="single" w:sz="6" w:space="0" w:color="auto"/>
              <w:right w:val="single" w:sz="6" w:space="0" w:color="auto"/>
            </w:tcBorders>
            <w:shd w:val="solid" w:color="FFFFFF" w:fill="auto"/>
          </w:tcPr>
          <w:p w14:paraId="275060BE" w14:textId="77777777" w:rsidR="00D2587A" w:rsidRDefault="00D2587A" w:rsidP="00F561D4">
            <w:pPr>
              <w:pStyle w:val="TAL"/>
              <w:rPr>
                <w:sz w:val="16"/>
              </w:rPr>
            </w:pPr>
            <w:r>
              <w:rPr>
                <w:sz w:val="16"/>
              </w:rPr>
              <w:t>Updated from Rel-6 to Rel-7</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519C2B25" w14:textId="77777777" w:rsidR="00D2587A" w:rsidRDefault="00D2587A" w:rsidP="00F561D4">
            <w:pPr>
              <w:pStyle w:val="TAL"/>
              <w:rPr>
                <w:sz w:val="16"/>
              </w:rPr>
            </w:pPr>
            <w:r>
              <w:rPr>
                <w:sz w:val="16"/>
              </w:rPr>
              <w:t>6.0.0</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6F300746" w14:textId="77777777" w:rsidR="00D2587A" w:rsidRDefault="00D2587A" w:rsidP="00F561D4">
            <w:pPr>
              <w:pStyle w:val="TAL"/>
              <w:rPr>
                <w:sz w:val="16"/>
              </w:rPr>
            </w:pPr>
            <w:r>
              <w:rPr>
                <w:sz w:val="16"/>
              </w:rPr>
              <w:t>7.0.0</w:t>
            </w:r>
          </w:p>
        </w:tc>
        <w:tc>
          <w:tcPr>
            <w:tcW w:w="856" w:type="dxa"/>
            <w:gridSpan w:val="2"/>
            <w:tcBorders>
              <w:top w:val="single" w:sz="6" w:space="0" w:color="auto"/>
              <w:left w:val="single" w:sz="6" w:space="0" w:color="auto"/>
              <w:bottom w:val="single" w:sz="6" w:space="0" w:color="auto"/>
              <w:right w:val="single" w:sz="6" w:space="0" w:color="auto"/>
            </w:tcBorders>
            <w:shd w:val="solid" w:color="FFFFFF" w:fill="auto"/>
          </w:tcPr>
          <w:p w14:paraId="20940AA8" w14:textId="77777777" w:rsidR="00D2587A" w:rsidRDefault="00D2587A" w:rsidP="00F561D4">
            <w:pPr>
              <w:pStyle w:val="TAL"/>
              <w:rPr>
                <w:sz w:val="16"/>
              </w:rPr>
            </w:pPr>
          </w:p>
        </w:tc>
      </w:tr>
      <w:tr w:rsidR="004A79B0" w14:paraId="27430038" w14:textId="77777777">
        <w:tblPrEx>
          <w:tblCellMar>
            <w:top w:w="0" w:type="dxa"/>
            <w:bottom w:w="0" w:type="dxa"/>
          </w:tblCellMar>
        </w:tblPrEx>
        <w:trPr>
          <w:trHeight w:val="272"/>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70BFD8DB" w14:textId="77777777" w:rsidR="004A79B0" w:rsidRDefault="004A79B0" w:rsidP="00F561D4">
            <w:pPr>
              <w:pStyle w:val="TAL"/>
              <w:rPr>
                <w:sz w:val="16"/>
              </w:rPr>
            </w:pPr>
            <w:r>
              <w:rPr>
                <w:sz w:val="16"/>
              </w:rPr>
              <w:t>SP-42</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0AEF4006" w14:textId="77777777" w:rsidR="004A79B0" w:rsidRDefault="004A79B0" w:rsidP="00F561D4">
            <w:pPr>
              <w:pStyle w:val="TAL"/>
              <w:rPr>
                <w:sz w:val="16"/>
              </w:rPr>
            </w:pPr>
            <w:r>
              <w:rPr>
                <w:sz w:val="16"/>
              </w:rPr>
              <w:t>-</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1777E067" w14:textId="77777777" w:rsidR="004A79B0" w:rsidRDefault="004A79B0" w:rsidP="00F561D4">
            <w:pPr>
              <w:pStyle w:val="TAL"/>
              <w:rPr>
                <w:sz w:val="16"/>
              </w:rPr>
            </w:pPr>
            <w:r>
              <w:rPr>
                <w:sz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88810" w14:textId="77777777" w:rsidR="004A79B0" w:rsidRDefault="004A79B0" w:rsidP="00F561D4">
            <w:pPr>
              <w:pStyle w:val="TAL"/>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8B3F1" w14:textId="77777777" w:rsidR="004A79B0" w:rsidRDefault="004A79B0" w:rsidP="00F561D4">
            <w:pPr>
              <w:pStyle w:val="TAL"/>
              <w:rPr>
                <w:sz w:val="16"/>
              </w:rPr>
            </w:pP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5BDBEE34" w14:textId="77777777" w:rsidR="004A79B0" w:rsidRDefault="004A79B0" w:rsidP="00F561D4">
            <w:pPr>
              <w:pStyle w:val="TAL"/>
              <w:rPr>
                <w:sz w:val="16"/>
              </w:rPr>
            </w:pP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1F4E2FF0" w14:textId="77777777" w:rsidR="004A79B0" w:rsidRDefault="004A79B0" w:rsidP="00F561D4">
            <w:pPr>
              <w:pStyle w:val="TAL"/>
              <w:rPr>
                <w:sz w:val="16"/>
              </w:rPr>
            </w:pPr>
            <w:r>
              <w:rPr>
                <w:sz w:val="16"/>
              </w:rPr>
              <w:t>Rel-8</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591C502" w14:textId="77777777" w:rsidR="004A79B0" w:rsidRDefault="004A79B0" w:rsidP="00F561D4">
            <w:pPr>
              <w:pStyle w:val="TAL"/>
              <w:rPr>
                <w:sz w:val="16"/>
              </w:rPr>
            </w:pPr>
          </w:p>
        </w:tc>
        <w:tc>
          <w:tcPr>
            <w:tcW w:w="2407" w:type="dxa"/>
            <w:tcBorders>
              <w:top w:val="single" w:sz="6" w:space="0" w:color="auto"/>
              <w:left w:val="single" w:sz="6" w:space="0" w:color="auto"/>
              <w:bottom w:val="single" w:sz="6" w:space="0" w:color="auto"/>
              <w:right w:val="single" w:sz="6" w:space="0" w:color="auto"/>
            </w:tcBorders>
            <w:shd w:val="solid" w:color="FFFFFF" w:fill="auto"/>
          </w:tcPr>
          <w:p w14:paraId="143FA7C2" w14:textId="77777777" w:rsidR="004A79B0" w:rsidRDefault="004A79B0" w:rsidP="00F561D4">
            <w:pPr>
              <w:pStyle w:val="TAL"/>
              <w:rPr>
                <w:sz w:val="16"/>
              </w:rPr>
            </w:pPr>
            <w:r>
              <w:rPr>
                <w:sz w:val="16"/>
              </w:rPr>
              <w:t>Updated from Rel-7 to Rel-8</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691382A2" w14:textId="77777777" w:rsidR="004A79B0" w:rsidRDefault="004A79B0" w:rsidP="00F561D4">
            <w:pPr>
              <w:pStyle w:val="TAL"/>
              <w:rPr>
                <w:sz w:val="16"/>
              </w:rPr>
            </w:pPr>
            <w:r>
              <w:rPr>
                <w:sz w:val="16"/>
              </w:rPr>
              <w:t>7.0.0</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2C8773CB" w14:textId="77777777" w:rsidR="004A79B0" w:rsidRDefault="004A79B0" w:rsidP="00F561D4">
            <w:pPr>
              <w:pStyle w:val="TAL"/>
              <w:rPr>
                <w:sz w:val="16"/>
              </w:rPr>
            </w:pPr>
            <w:r>
              <w:rPr>
                <w:sz w:val="16"/>
              </w:rPr>
              <w:t>8.0.0</w:t>
            </w:r>
          </w:p>
        </w:tc>
        <w:tc>
          <w:tcPr>
            <w:tcW w:w="856" w:type="dxa"/>
            <w:gridSpan w:val="2"/>
            <w:tcBorders>
              <w:top w:val="single" w:sz="6" w:space="0" w:color="auto"/>
              <w:left w:val="single" w:sz="6" w:space="0" w:color="auto"/>
              <w:bottom w:val="single" w:sz="6" w:space="0" w:color="auto"/>
              <w:right w:val="single" w:sz="6" w:space="0" w:color="auto"/>
            </w:tcBorders>
            <w:shd w:val="solid" w:color="FFFFFF" w:fill="auto"/>
          </w:tcPr>
          <w:p w14:paraId="6371FEA6" w14:textId="77777777" w:rsidR="004A79B0" w:rsidRDefault="004A79B0" w:rsidP="00F561D4">
            <w:pPr>
              <w:pStyle w:val="TAL"/>
              <w:rPr>
                <w:sz w:val="16"/>
              </w:rPr>
            </w:pPr>
          </w:p>
        </w:tc>
      </w:tr>
      <w:tr w:rsidR="007C7983" w14:paraId="03D2DA37" w14:textId="77777777">
        <w:tblPrEx>
          <w:tblCellMar>
            <w:top w:w="0" w:type="dxa"/>
            <w:bottom w:w="0" w:type="dxa"/>
          </w:tblCellMar>
        </w:tblPrEx>
        <w:trPr>
          <w:trHeight w:val="272"/>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506C3CFC" w14:textId="77777777" w:rsidR="007C7983" w:rsidRDefault="007C7983" w:rsidP="00F561D4">
            <w:pPr>
              <w:pStyle w:val="TAL"/>
              <w:rPr>
                <w:sz w:val="16"/>
              </w:rPr>
            </w:pPr>
            <w:r>
              <w:rPr>
                <w:sz w:val="16"/>
              </w:rPr>
              <w:t>SP-46</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636C64D0" w14:textId="77777777" w:rsidR="007C7983" w:rsidRDefault="007C7983" w:rsidP="00F561D4">
            <w:pPr>
              <w:pStyle w:val="TAL"/>
              <w:rPr>
                <w:sz w:val="16"/>
              </w:rPr>
            </w:pPr>
            <w:r>
              <w:rPr>
                <w:sz w:val="16"/>
              </w:rPr>
              <w:t>-</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50647486" w14:textId="77777777" w:rsidR="007C7983" w:rsidRDefault="007C7983" w:rsidP="00F561D4">
            <w:pPr>
              <w:pStyle w:val="TAL"/>
              <w:rPr>
                <w:sz w:val="16"/>
              </w:rPr>
            </w:pPr>
            <w:r>
              <w:rPr>
                <w:sz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D72746" w14:textId="77777777" w:rsidR="007C7983" w:rsidRDefault="007C7983" w:rsidP="00F561D4">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A862B" w14:textId="77777777" w:rsidR="007C7983" w:rsidRDefault="007C7983" w:rsidP="00F561D4">
            <w:pPr>
              <w:pStyle w:val="TAL"/>
              <w:rPr>
                <w:sz w:val="16"/>
              </w:rPr>
            </w:pPr>
            <w:r>
              <w:rPr>
                <w:sz w:val="16"/>
              </w:rPr>
              <w:t>-</w:t>
            </w: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7BC9DC03" w14:textId="77777777" w:rsidR="007C7983" w:rsidRDefault="007C7983" w:rsidP="00F561D4">
            <w:pPr>
              <w:pStyle w:val="TAL"/>
              <w:rPr>
                <w:sz w:val="16"/>
              </w:rPr>
            </w:pPr>
            <w:r>
              <w:rPr>
                <w:sz w:val="16"/>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0A0A485E" w14:textId="77777777" w:rsidR="007C7983" w:rsidRDefault="007C7983" w:rsidP="00F561D4">
            <w:pPr>
              <w:pStyle w:val="TAL"/>
              <w:rPr>
                <w:sz w:val="16"/>
              </w:rPr>
            </w:pPr>
            <w:r>
              <w:rPr>
                <w:sz w:val="16"/>
              </w:rPr>
              <w:t>-</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786F991" w14:textId="77777777" w:rsidR="007C7983" w:rsidRDefault="007C7983" w:rsidP="00F561D4">
            <w:pPr>
              <w:pStyle w:val="TAL"/>
              <w:rPr>
                <w:sz w:val="16"/>
              </w:rPr>
            </w:pPr>
            <w:r>
              <w:rPr>
                <w:sz w:val="16"/>
              </w:rPr>
              <w:t>-</w:t>
            </w:r>
          </w:p>
        </w:tc>
        <w:tc>
          <w:tcPr>
            <w:tcW w:w="2407" w:type="dxa"/>
            <w:tcBorders>
              <w:top w:val="single" w:sz="6" w:space="0" w:color="auto"/>
              <w:left w:val="single" w:sz="6" w:space="0" w:color="auto"/>
              <w:bottom w:val="single" w:sz="6" w:space="0" w:color="auto"/>
              <w:right w:val="single" w:sz="6" w:space="0" w:color="auto"/>
            </w:tcBorders>
            <w:shd w:val="solid" w:color="FFFFFF" w:fill="auto"/>
          </w:tcPr>
          <w:p w14:paraId="20210B17" w14:textId="77777777" w:rsidR="007C7983" w:rsidRDefault="007C7983" w:rsidP="00F561D4">
            <w:pPr>
              <w:pStyle w:val="TAL"/>
              <w:rPr>
                <w:sz w:val="16"/>
              </w:rPr>
            </w:pPr>
            <w:r>
              <w:rPr>
                <w:sz w:val="16"/>
              </w:rPr>
              <w:t>Updated to Rel-9 by MCC</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2EB33BE9" w14:textId="77777777" w:rsidR="007C7983" w:rsidRDefault="007C7983" w:rsidP="00F561D4">
            <w:pPr>
              <w:pStyle w:val="TAL"/>
              <w:rPr>
                <w:sz w:val="16"/>
              </w:rPr>
            </w:pPr>
            <w:r>
              <w:rPr>
                <w:sz w:val="16"/>
              </w:rPr>
              <w:t>8.0.0</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2D0E2938" w14:textId="77777777" w:rsidR="007C7983" w:rsidRDefault="007C7983" w:rsidP="00F561D4">
            <w:pPr>
              <w:pStyle w:val="TAL"/>
              <w:rPr>
                <w:sz w:val="16"/>
              </w:rPr>
            </w:pPr>
            <w:r>
              <w:rPr>
                <w:sz w:val="16"/>
              </w:rPr>
              <w:t>9.0.0</w:t>
            </w:r>
          </w:p>
        </w:tc>
        <w:tc>
          <w:tcPr>
            <w:tcW w:w="856" w:type="dxa"/>
            <w:gridSpan w:val="2"/>
            <w:tcBorders>
              <w:top w:val="single" w:sz="6" w:space="0" w:color="auto"/>
              <w:left w:val="single" w:sz="6" w:space="0" w:color="auto"/>
              <w:bottom w:val="single" w:sz="6" w:space="0" w:color="auto"/>
              <w:right w:val="single" w:sz="6" w:space="0" w:color="auto"/>
            </w:tcBorders>
            <w:shd w:val="solid" w:color="FFFFFF" w:fill="auto"/>
          </w:tcPr>
          <w:p w14:paraId="13501F70" w14:textId="77777777" w:rsidR="007C7983" w:rsidRDefault="007C7983" w:rsidP="00F561D4">
            <w:pPr>
              <w:pStyle w:val="TAL"/>
              <w:rPr>
                <w:sz w:val="16"/>
              </w:rPr>
            </w:pPr>
          </w:p>
        </w:tc>
      </w:tr>
      <w:tr w:rsidR="00BA2D8F" w14:paraId="67E289BD" w14:textId="77777777">
        <w:tblPrEx>
          <w:tblCellMar>
            <w:top w:w="0" w:type="dxa"/>
            <w:bottom w:w="0" w:type="dxa"/>
          </w:tblCellMar>
        </w:tblPrEx>
        <w:trPr>
          <w:trHeight w:val="272"/>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4B0A313E" w14:textId="77777777" w:rsidR="00BA2D8F" w:rsidRDefault="00BA2D8F" w:rsidP="00F561D4">
            <w:pPr>
              <w:pStyle w:val="TAL"/>
              <w:rPr>
                <w:sz w:val="16"/>
              </w:rPr>
            </w:pPr>
            <w:r>
              <w:rPr>
                <w:sz w:val="16"/>
              </w:rPr>
              <w:t>2011-03</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610FF961" w14:textId="77777777" w:rsidR="00BA2D8F" w:rsidRDefault="00BA2D8F" w:rsidP="00F561D4">
            <w:pPr>
              <w:pStyle w:val="TAL"/>
              <w:rPr>
                <w:sz w:val="16"/>
              </w:rPr>
            </w:pPr>
            <w:r>
              <w:rPr>
                <w:sz w:val="16"/>
              </w:rPr>
              <w:t>-</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3CDEE09F" w14:textId="77777777" w:rsidR="00BA2D8F" w:rsidRDefault="00BA2D8F" w:rsidP="00F561D4">
            <w:pPr>
              <w:pStyle w:val="TAL"/>
              <w:rPr>
                <w:sz w:val="16"/>
              </w:rPr>
            </w:pPr>
            <w:r>
              <w:rPr>
                <w:sz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5BFA32" w14:textId="77777777" w:rsidR="00BA2D8F" w:rsidRDefault="00BA2D8F" w:rsidP="00F561D4">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9A201C" w14:textId="77777777" w:rsidR="00BA2D8F" w:rsidRDefault="00BA2D8F" w:rsidP="00F561D4">
            <w:pPr>
              <w:pStyle w:val="TAL"/>
              <w:rPr>
                <w:sz w:val="16"/>
              </w:rPr>
            </w:pPr>
            <w:r>
              <w:rPr>
                <w:sz w:val="16"/>
              </w:rPr>
              <w:t>-</w:t>
            </w: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1FCECB1C" w14:textId="77777777" w:rsidR="00BA2D8F" w:rsidRDefault="00BA2D8F" w:rsidP="00F561D4">
            <w:pPr>
              <w:pStyle w:val="TAL"/>
              <w:rPr>
                <w:sz w:val="16"/>
              </w:rPr>
            </w:pPr>
            <w:r>
              <w:rPr>
                <w:sz w:val="16"/>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5B52AB17" w14:textId="77777777" w:rsidR="00BA2D8F" w:rsidRDefault="00BA2D8F" w:rsidP="00F561D4">
            <w:pPr>
              <w:pStyle w:val="TAL"/>
              <w:rPr>
                <w:sz w:val="16"/>
              </w:rPr>
            </w:pPr>
            <w:r>
              <w:rPr>
                <w:sz w:val="16"/>
              </w:rPr>
              <w:t>-</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D7A7ADC" w14:textId="77777777" w:rsidR="00BA2D8F" w:rsidRDefault="00BA2D8F" w:rsidP="00F561D4">
            <w:pPr>
              <w:pStyle w:val="TAL"/>
              <w:rPr>
                <w:sz w:val="16"/>
              </w:rPr>
            </w:pPr>
            <w:r>
              <w:rPr>
                <w:sz w:val="16"/>
              </w:rPr>
              <w:t>-</w:t>
            </w:r>
          </w:p>
        </w:tc>
        <w:tc>
          <w:tcPr>
            <w:tcW w:w="2407" w:type="dxa"/>
            <w:tcBorders>
              <w:top w:val="single" w:sz="6" w:space="0" w:color="auto"/>
              <w:left w:val="single" w:sz="6" w:space="0" w:color="auto"/>
              <w:bottom w:val="single" w:sz="6" w:space="0" w:color="auto"/>
              <w:right w:val="single" w:sz="6" w:space="0" w:color="auto"/>
            </w:tcBorders>
            <w:shd w:val="solid" w:color="FFFFFF" w:fill="auto"/>
          </w:tcPr>
          <w:p w14:paraId="2EC7F3CF" w14:textId="77777777" w:rsidR="00BA2D8F" w:rsidRDefault="00BA2D8F" w:rsidP="0023665B">
            <w:pPr>
              <w:pStyle w:val="TAL"/>
              <w:rPr>
                <w:sz w:val="16"/>
              </w:rPr>
            </w:pPr>
            <w:r>
              <w:rPr>
                <w:sz w:val="16"/>
              </w:rPr>
              <w:t>Update to Rel-10 version (MCC)</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47E11448" w14:textId="77777777" w:rsidR="00BA2D8F" w:rsidRDefault="00BA2D8F" w:rsidP="0023665B">
            <w:pPr>
              <w:pStyle w:val="TAL"/>
              <w:rPr>
                <w:sz w:val="16"/>
              </w:rPr>
            </w:pPr>
            <w:r>
              <w:rPr>
                <w:sz w:val="16"/>
              </w:rPr>
              <w:t>9.0.0</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20D3DDF5" w14:textId="77777777" w:rsidR="00BA2D8F" w:rsidRDefault="00BA2D8F" w:rsidP="0023665B">
            <w:pPr>
              <w:pStyle w:val="TAL"/>
              <w:rPr>
                <w:sz w:val="16"/>
              </w:rPr>
            </w:pPr>
            <w:r>
              <w:rPr>
                <w:sz w:val="16"/>
              </w:rPr>
              <w:t>10.0.0</w:t>
            </w:r>
          </w:p>
        </w:tc>
        <w:tc>
          <w:tcPr>
            <w:tcW w:w="856" w:type="dxa"/>
            <w:gridSpan w:val="2"/>
            <w:tcBorders>
              <w:top w:val="single" w:sz="6" w:space="0" w:color="auto"/>
              <w:left w:val="single" w:sz="6" w:space="0" w:color="auto"/>
              <w:bottom w:val="single" w:sz="6" w:space="0" w:color="auto"/>
              <w:right w:val="single" w:sz="6" w:space="0" w:color="auto"/>
            </w:tcBorders>
            <w:shd w:val="solid" w:color="FFFFFF" w:fill="auto"/>
          </w:tcPr>
          <w:p w14:paraId="7AF6C4A3" w14:textId="77777777" w:rsidR="00BA2D8F" w:rsidRDefault="00BA2D8F" w:rsidP="00F561D4">
            <w:pPr>
              <w:pStyle w:val="TAL"/>
              <w:rPr>
                <w:sz w:val="16"/>
              </w:rPr>
            </w:pPr>
          </w:p>
        </w:tc>
      </w:tr>
      <w:tr w:rsidR="00D51532" w14:paraId="1AA0F5CD" w14:textId="77777777">
        <w:tblPrEx>
          <w:tblCellMar>
            <w:top w:w="0" w:type="dxa"/>
            <w:bottom w:w="0" w:type="dxa"/>
          </w:tblCellMar>
        </w:tblPrEx>
        <w:trPr>
          <w:trHeight w:val="272"/>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78CB007B" w14:textId="77777777" w:rsidR="00D51532" w:rsidRDefault="00D51532" w:rsidP="00F561D4">
            <w:pPr>
              <w:pStyle w:val="TAL"/>
              <w:rPr>
                <w:sz w:val="16"/>
              </w:rPr>
            </w:pPr>
            <w:r>
              <w:rPr>
                <w:sz w:val="16"/>
              </w:rPr>
              <w:t>2012-09</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1EDE734F" w14:textId="77777777" w:rsidR="00D51532" w:rsidRDefault="00D51532" w:rsidP="00F561D4">
            <w:pPr>
              <w:pStyle w:val="TAL"/>
              <w:rPr>
                <w:sz w:val="16"/>
              </w:rPr>
            </w:pPr>
            <w:r>
              <w:rPr>
                <w:sz w:val="16"/>
              </w:rPr>
              <w:t>-</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56FA64A8" w14:textId="77777777" w:rsidR="00D51532" w:rsidRDefault="00D51532" w:rsidP="00F561D4">
            <w:pPr>
              <w:pStyle w:val="TAL"/>
              <w:rPr>
                <w:sz w:val="16"/>
              </w:rPr>
            </w:pPr>
            <w:r>
              <w:rPr>
                <w:sz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45B65" w14:textId="77777777" w:rsidR="00D51532" w:rsidRDefault="00D51532" w:rsidP="00F561D4">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30DC7" w14:textId="77777777" w:rsidR="00D51532" w:rsidRDefault="00D51532" w:rsidP="00F561D4">
            <w:pPr>
              <w:pStyle w:val="TAL"/>
              <w:rPr>
                <w:sz w:val="16"/>
              </w:rPr>
            </w:pPr>
            <w:r>
              <w:rPr>
                <w:sz w:val="16"/>
              </w:rPr>
              <w:t>-</w:t>
            </w: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76146E32" w14:textId="77777777" w:rsidR="00D51532" w:rsidRDefault="00D51532" w:rsidP="00F561D4">
            <w:pPr>
              <w:pStyle w:val="TAL"/>
              <w:rPr>
                <w:sz w:val="16"/>
              </w:rPr>
            </w:pPr>
            <w:r>
              <w:rPr>
                <w:sz w:val="16"/>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08D46B61" w14:textId="77777777" w:rsidR="00D51532" w:rsidRDefault="00D51532" w:rsidP="00F561D4">
            <w:pPr>
              <w:pStyle w:val="TAL"/>
              <w:rPr>
                <w:sz w:val="16"/>
              </w:rPr>
            </w:pPr>
            <w:r>
              <w:rPr>
                <w:sz w:val="16"/>
              </w:rPr>
              <w:t>-</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8281B6A" w14:textId="77777777" w:rsidR="00D51532" w:rsidRDefault="00D51532" w:rsidP="00F561D4">
            <w:pPr>
              <w:pStyle w:val="TAL"/>
              <w:rPr>
                <w:sz w:val="16"/>
              </w:rPr>
            </w:pPr>
            <w:r>
              <w:rPr>
                <w:sz w:val="16"/>
              </w:rPr>
              <w:t>-</w:t>
            </w:r>
          </w:p>
        </w:tc>
        <w:tc>
          <w:tcPr>
            <w:tcW w:w="2407" w:type="dxa"/>
            <w:tcBorders>
              <w:top w:val="single" w:sz="6" w:space="0" w:color="auto"/>
              <w:left w:val="single" w:sz="6" w:space="0" w:color="auto"/>
              <w:bottom w:val="single" w:sz="6" w:space="0" w:color="auto"/>
              <w:right w:val="single" w:sz="6" w:space="0" w:color="auto"/>
            </w:tcBorders>
            <w:shd w:val="solid" w:color="FFFFFF" w:fill="auto"/>
          </w:tcPr>
          <w:p w14:paraId="15B08DAC" w14:textId="77777777" w:rsidR="00D51532" w:rsidRDefault="00D51532" w:rsidP="0023665B">
            <w:pPr>
              <w:pStyle w:val="TAL"/>
              <w:rPr>
                <w:sz w:val="16"/>
              </w:rPr>
            </w:pPr>
            <w:r>
              <w:rPr>
                <w:sz w:val="16"/>
              </w:rPr>
              <w:t>Updated to Rel-11 by MCC</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3137C2FF" w14:textId="77777777" w:rsidR="00D51532" w:rsidRDefault="00D51532" w:rsidP="0023665B">
            <w:pPr>
              <w:pStyle w:val="TAL"/>
              <w:rPr>
                <w:sz w:val="16"/>
              </w:rPr>
            </w:pPr>
            <w:r>
              <w:rPr>
                <w:sz w:val="16"/>
              </w:rPr>
              <w:t>10.0.0</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43407D5D" w14:textId="77777777" w:rsidR="00D51532" w:rsidRDefault="00D51532" w:rsidP="0023665B">
            <w:pPr>
              <w:pStyle w:val="TAL"/>
              <w:rPr>
                <w:sz w:val="16"/>
              </w:rPr>
            </w:pPr>
            <w:r>
              <w:rPr>
                <w:sz w:val="16"/>
              </w:rPr>
              <w:t>11.0.0</w:t>
            </w:r>
          </w:p>
        </w:tc>
        <w:tc>
          <w:tcPr>
            <w:tcW w:w="856" w:type="dxa"/>
            <w:gridSpan w:val="2"/>
            <w:tcBorders>
              <w:top w:val="single" w:sz="6" w:space="0" w:color="auto"/>
              <w:left w:val="single" w:sz="6" w:space="0" w:color="auto"/>
              <w:bottom w:val="single" w:sz="6" w:space="0" w:color="auto"/>
              <w:right w:val="single" w:sz="6" w:space="0" w:color="auto"/>
            </w:tcBorders>
            <w:shd w:val="solid" w:color="FFFFFF" w:fill="auto"/>
          </w:tcPr>
          <w:p w14:paraId="1C1632A0" w14:textId="77777777" w:rsidR="00D51532" w:rsidRDefault="00D51532" w:rsidP="00F561D4">
            <w:pPr>
              <w:pStyle w:val="TAL"/>
              <w:rPr>
                <w:sz w:val="16"/>
              </w:rPr>
            </w:pPr>
          </w:p>
        </w:tc>
      </w:tr>
      <w:tr w:rsidR="000F5796" w14:paraId="78D1894C" w14:textId="77777777">
        <w:tblPrEx>
          <w:tblCellMar>
            <w:top w:w="0" w:type="dxa"/>
            <w:bottom w:w="0" w:type="dxa"/>
          </w:tblCellMar>
        </w:tblPrEx>
        <w:trPr>
          <w:trHeight w:val="272"/>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2C026C80" w14:textId="77777777" w:rsidR="000F5796" w:rsidRDefault="000F5796" w:rsidP="00F561D4">
            <w:pPr>
              <w:pStyle w:val="TAL"/>
              <w:rPr>
                <w:sz w:val="16"/>
              </w:rPr>
            </w:pPr>
            <w:r>
              <w:rPr>
                <w:sz w:val="16"/>
              </w:rPr>
              <w:t>2014-10</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740938B9" w14:textId="77777777" w:rsidR="000F5796" w:rsidRDefault="000F5796" w:rsidP="00F561D4">
            <w:pPr>
              <w:pStyle w:val="TAL"/>
              <w:rPr>
                <w:sz w:val="16"/>
              </w:rPr>
            </w:pPr>
            <w:r>
              <w:rPr>
                <w:sz w:val="16"/>
              </w:rPr>
              <w:t>-</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20D20353" w14:textId="77777777" w:rsidR="000F5796" w:rsidRDefault="000F5796" w:rsidP="00F561D4">
            <w:pPr>
              <w:pStyle w:val="TAL"/>
              <w:rPr>
                <w:sz w:val="16"/>
              </w:rPr>
            </w:pPr>
            <w:r>
              <w:rPr>
                <w:sz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65335" w14:textId="77777777" w:rsidR="000F5796" w:rsidRDefault="000F5796" w:rsidP="00F561D4">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2D9BE" w14:textId="77777777" w:rsidR="000F5796" w:rsidRDefault="000F5796" w:rsidP="00F561D4">
            <w:pPr>
              <w:pStyle w:val="TAL"/>
              <w:rPr>
                <w:sz w:val="16"/>
              </w:rPr>
            </w:pPr>
            <w:r>
              <w:rPr>
                <w:sz w:val="16"/>
              </w:rPr>
              <w:t>-</w:t>
            </w: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5FA81E6B" w14:textId="77777777" w:rsidR="000F5796" w:rsidRDefault="000F5796" w:rsidP="00F561D4">
            <w:pPr>
              <w:pStyle w:val="TAL"/>
              <w:rPr>
                <w:sz w:val="16"/>
              </w:rPr>
            </w:pPr>
            <w:r>
              <w:rPr>
                <w:sz w:val="16"/>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4FA3EB40" w14:textId="77777777" w:rsidR="000F5796" w:rsidRDefault="000F5796" w:rsidP="00F561D4">
            <w:pPr>
              <w:pStyle w:val="TAL"/>
              <w:rPr>
                <w:sz w:val="16"/>
              </w:rPr>
            </w:pPr>
            <w:r>
              <w:rPr>
                <w:sz w:val="16"/>
              </w:rPr>
              <w:t>-</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E84E42B" w14:textId="77777777" w:rsidR="000F5796" w:rsidRDefault="000F5796" w:rsidP="00F561D4">
            <w:pPr>
              <w:pStyle w:val="TAL"/>
              <w:rPr>
                <w:sz w:val="16"/>
              </w:rPr>
            </w:pPr>
            <w:r>
              <w:rPr>
                <w:sz w:val="16"/>
              </w:rPr>
              <w:t>-</w:t>
            </w:r>
          </w:p>
        </w:tc>
        <w:tc>
          <w:tcPr>
            <w:tcW w:w="2407" w:type="dxa"/>
            <w:tcBorders>
              <w:top w:val="single" w:sz="6" w:space="0" w:color="auto"/>
              <w:left w:val="single" w:sz="6" w:space="0" w:color="auto"/>
              <w:bottom w:val="single" w:sz="6" w:space="0" w:color="auto"/>
              <w:right w:val="single" w:sz="6" w:space="0" w:color="auto"/>
            </w:tcBorders>
            <w:shd w:val="solid" w:color="FFFFFF" w:fill="auto"/>
          </w:tcPr>
          <w:p w14:paraId="2B32315F" w14:textId="77777777" w:rsidR="000F5796" w:rsidRDefault="000F5796" w:rsidP="00FC3354">
            <w:pPr>
              <w:pStyle w:val="TAL"/>
              <w:rPr>
                <w:sz w:val="16"/>
              </w:rPr>
            </w:pPr>
            <w:r>
              <w:rPr>
                <w:sz w:val="16"/>
              </w:rPr>
              <w:t>Update to Rel-12 version (MCC)</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3F9CC4A1" w14:textId="77777777" w:rsidR="000F5796" w:rsidRDefault="000F5796" w:rsidP="00FC3354">
            <w:pPr>
              <w:pStyle w:val="TAL"/>
              <w:rPr>
                <w:sz w:val="16"/>
              </w:rPr>
            </w:pPr>
            <w:r>
              <w:rPr>
                <w:sz w:val="16"/>
              </w:rPr>
              <w:t>11.0.0</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7C303A63" w14:textId="77777777" w:rsidR="000F5796" w:rsidRPr="000F5796" w:rsidRDefault="000F5796" w:rsidP="00FC3354">
            <w:pPr>
              <w:pStyle w:val="TAL"/>
              <w:rPr>
                <w:sz w:val="16"/>
              </w:rPr>
            </w:pPr>
            <w:r w:rsidRPr="000F5796">
              <w:rPr>
                <w:sz w:val="16"/>
              </w:rPr>
              <w:t>12.0.0</w:t>
            </w:r>
          </w:p>
        </w:tc>
        <w:tc>
          <w:tcPr>
            <w:tcW w:w="856" w:type="dxa"/>
            <w:gridSpan w:val="2"/>
            <w:tcBorders>
              <w:top w:val="single" w:sz="6" w:space="0" w:color="auto"/>
              <w:left w:val="single" w:sz="6" w:space="0" w:color="auto"/>
              <w:bottom w:val="single" w:sz="6" w:space="0" w:color="auto"/>
              <w:right w:val="single" w:sz="6" w:space="0" w:color="auto"/>
            </w:tcBorders>
            <w:shd w:val="solid" w:color="FFFFFF" w:fill="auto"/>
          </w:tcPr>
          <w:p w14:paraId="613CE95D" w14:textId="77777777" w:rsidR="000F5796" w:rsidRPr="000F5796" w:rsidRDefault="000F5796" w:rsidP="00F561D4">
            <w:pPr>
              <w:pStyle w:val="TAL"/>
              <w:rPr>
                <w:b/>
                <w:sz w:val="16"/>
              </w:rPr>
            </w:pPr>
          </w:p>
        </w:tc>
      </w:tr>
      <w:tr w:rsidR="009266E2" w14:paraId="25296831" w14:textId="77777777">
        <w:tblPrEx>
          <w:tblCellMar>
            <w:top w:w="0" w:type="dxa"/>
            <w:bottom w:w="0" w:type="dxa"/>
          </w:tblCellMar>
        </w:tblPrEx>
        <w:trPr>
          <w:trHeight w:val="272"/>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198D13C2" w14:textId="77777777" w:rsidR="009266E2" w:rsidRDefault="009266E2" w:rsidP="00F561D4">
            <w:pPr>
              <w:pStyle w:val="TAL"/>
              <w:rPr>
                <w:sz w:val="16"/>
              </w:rPr>
            </w:pPr>
            <w:r>
              <w:rPr>
                <w:sz w:val="16"/>
              </w:rPr>
              <w:t>2015-12</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543BC9B9" w14:textId="77777777" w:rsidR="009266E2" w:rsidRDefault="009266E2" w:rsidP="00F561D4">
            <w:pPr>
              <w:pStyle w:val="TAL"/>
              <w:rPr>
                <w:sz w:val="16"/>
              </w:rPr>
            </w:pPr>
            <w:r>
              <w:rPr>
                <w:sz w:val="16"/>
              </w:rPr>
              <w:t>-</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14B6ACA8" w14:textId="77777777" w:rsidR="009266E2" w:rsidRDefault="009266E2" w:rsidP="00F561D4">
            <w:pPr>
              <w:pStyle w:val="TAL"/>
              <w:rPr>
                <w:sz w:val="16"/>
              </w:rPr>
            </w:pPr>
            <w:r>
              <w:rPr>
                <w:sz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0A5278" w14:textId="77777777" w:rsidR="009266E2" w:rsidRDefault="009266E2" w:rsidP="00F561D4">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0A8A3B" w14:textId="77777777" w:rsidR="009266E2" w:rsidRDefault="009266E2" w:rsidP="00F561D4">
            <w:pPr>
              <w:pStyle w:val="TAL"/>
              <w:rPr>
                <w:sz w:val="16"/>
              </w:rPr>
            </w:pPr>
            <w:r>
              <w:rPr>
                <w:sz w:val="16"/>
              </w:rPr>
              <w:t>-</w:t>
            </w: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5165BB98" w14:textId="77777777" w:rsidR="009266E2" w:rsidRDefault="009266E2" w:rsidP="00F561D4">
            <w:pPr>
              <w:pStyle w:val="TAL"/>
              <w:rPr>
                <w:sz w:val="16"/>
              </w:rPr>
            </w:pPr>
            <w:r>
              <w:rPr>
                <w:sz w:val="16"/>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46DA9EF8" w14:textId="77777777" w:rsidR="009266E2" w:rsidRDefault="009266E2" w:rsidP="00F561D4">
            <w:pPr>
              <w:pStyle w:val="TAL"/>
              <w:rPr>
                <w:sz w:val="16"/>
              </w:rPr>
            </w:pPr>
            <w:r>
              <w:rPr>
                <w:sz w:val="16"/>
              </w:rPr>
              <w:t>-</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C116763" w14:textId="77777777" w:rsidR="009266E2" w:rsidRDefault="009266E2" w:rsidP="00F561D4">
            <w:pPr>
              <w:pStyle w:val="TAL"/>
              <w:rPr>
                <w:sz w:val="16"/>
              </w:rPr>
            </w:pPr>
            <w:r>
              <w:rPr>
                <w:sz w:val="16"/>
              </w:rPr>
              <w:t>-</w:t>
            </w:r>
          </w:p>
        </w:tc>
        <w:tc>
          <w:tcPr>
            <w:tcW w:w="2407" w:type="dxa"/>
            <w:tcBorders>
              <w:top w:val="single" w:sz="6" w:space="0" w:color="auto"/>
              <w:left w:val="single" w:sz="6" w:space="0" w:color="auto"/>
              <w:bottom w:val="single" w:sz="6" w:space="0" w:color="auto"/>
              <w:right w:val="single" w:sz="6" w:space="0" w:color="auto"/>
            </w:tcBorders>
            <w:shd w:val="solid" w:color="FFFFFF" w:fill="auto"/>
          </w:tcPr>
          <w:p w14:paraId="52B80BE4" w14:textId="77777777" w:rsidR="009266E2" w:rsidRDefault="009266E2" w:rsidP="00FC3354">
            <w:pPr>
              <w:pStyle w:val="TAL"/>
              <w:rPr>
                <w:sz w:val="16"/>
              </w:rPr>
            </w:pPr>
            <w:r>
              <w:rPr>
                <w:sz w:val="16"/>
              </w:rPr>
              <w:t>Updated to Rel-13 by MCC</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79AD1C3E" w14:textId="77777777" w:rsidR="009266E2" w:rsidRDefault="009266E2" w:rsidP="00FC3354">
            <w:pPr>
              <w:pStyle w:val="TAL"/>
              <w:rPr>
                <w:sz w:val="16"/>
              </w:rPr>
            </w:pPr>
            <w:r w:rsidRPr="000F5796">
              <w:rPr>
                <w:sz w:val="16"/>
              </w:rPr>
              <w:t>12.0.0</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01215E61" w14:textId="77777777" w:rsidR="009266E2" w:rsidRPr="000F5796" w:rsidRDefault="009266E2" w:rsidP="00FC3354">
            <w:pPr>
              <w:pStyle w:val="TAL"/>
              <w:rPr>
                <w:sz w:val="16"/>
              </w:rPr>
            </w:pPr>
            <w:r>
              <w:rPr>
                <w:sz w:val="16"/>
              </w:rPr>
              <w:t>13.0.0</w:t>
            </w:r>
          </w:p>
        </w:tc>
        <w:tc>
          <w:tcPr>
            <w:tcW w:w="856" w:type="dxa"/>
            <w:gridSpan w:val="2"/>
            <w:tcBorders>
              <w:top w:val="single" w:sz="6" w:space="0" w:color="auto"/>
              <w:left w:val="single" w:sz="6" w:space="0" w:color="auto"/>
              <w:bottom w:val="single" w:sz="6" w:space="0" w:color="auto"/>
              <w:right w:val="single" w:sz="6" w:space="0" w:color="auto"/>
            </w:tcBorders>
            <w:shd w:val="solid" w:color="FFFFFF" w:fill="auto"/>
          </w:tcPr>
          <w:p w14:paraId="782E596B" w14:textId="77777777" w:rsidR="009266E2" w:rsidRPr="000F5796" w:rsidRDefault="009266E2" w:rsidP="00F561D4">
            <w:pPr>
              <w:pStyle w:val="TAL"/>
              <w:rPr>
                <w:b/>
                <w:sz w:val="16"/>
              </w:rPr>
            </w:pPr>
          </w:p>
        </w:tc>
      </w:tr>
      <w:tr w:rsidR="003434F5" w14:paraId="06877BB4" w14:textId="77777777">
        <w:tblPrEx>
          <w:tblCellMar>
            <w:top w:w="0" w:type="dxa"/>
            <w:bottom w:w="0" w:type="dxa"/>
          </w:tblCellMar>
        </w:tblPrEx>
        <w:trPr>
          <w:trHeight w:val="272"/>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408EEAA8" w14:textId="77777777" w:rsidR="003434F5" w:rsidRDefault="003434F5" w:rsidP="00F561D4">
            <w:pPr>
              <w:pStyle w:val="TAL"/>
              <w:rPr>
                <w:sz w:val="16"/>
              </w:rPr>
            </w:pPr>
            <w:r>
              <w:rPr>
                <w:sz w:val="16"/>
              </w:rPr>
              <w:t>2017-03</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45CCF41D" w14:textId="77777777" w:rsidR="003434F5" w:rsidRDefault="003434F5" w:rsidP="00F561D4">
            <w:pPr>
              <w:pStyle w:val="TAL"/>
              <w:rPr>
                <w:sz w:val="16"/>
              </w:rPr>
            </w:pPr>
            <w:r>
              <w:rPr>
                <w:sz w:val="16"/>
              </w:rPr>
              <w:t>-</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62BDE881" w14:textId="77777777" w:rsidR="003434F5" w:rsidRDefault="003434F5" w:rsidP="00F561D4">
            <w:pPr>
              <w:pStyle w:val="TAL"/>
              <w:rPr>
                <w:sz w:val="16"/>
              </w:rPr>
            </w:pPr>
            <w:r>
              <w:rPr>
                <w:sz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8D9340" w14:textId="77777777" w:rsidR="003434F5" w:rsidRDefault="003434F5" w:rsidP="00F561D4">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56D7CB" w14:textId="77777777" w:rsidR="003434F5" w:rsidRDefault="003434F5" w:rsidP="00F561D4">
            <w:pPr>
              <w:pStyle w:val="TAL"/>
              <w:rPr>
                <w:sz w:val="16"/>
              </w:rPr>
            </w:pPr>
            <w:r>
              <w:rPr>
                <w:sz w:val="16"/>
              </w:rPr>
              <w:t>-</w:t>
            </w: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62A13C8B" w14:textId="77777777" w:rsidR="003434F5" w:rsidRDefault="003434F5" w:rsidP="00F561D4">
            <w:pPr>
              <w:pStyle w:val="TAL"/>
              <w:rPr>
                <w:sz w:val="16"/>
              </w:rPr>
            </w:pPr>
            <w:r>
              <w:rPr>
                <w:sz w:val="16"/>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5E9C8A5E" w14:textId="77777777" w:rsidR="003434F5" w:rsidRDefault="003434F5" w:rsidP="00F561D4">
            <w:pPr>
              <w:pStyle w:val="TAL"/>
              <w:rPr>
                <w:sz w:val="16"/>
              </w:rPr>
            </w:pPr>
            <w:r>
              <w:rPr>
                <w:sz w:val="16"/>
              </w:rPr>
              <w:t>-</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6752B3D" w14:textId="77777777" w:rsidR="003434F5" w:rsidRDefault="003434F5" w:rsidP="00F561D4">
            <w:pPr>
              <w:pStyle w:val="TAL"/>
              <w:rPr>
                <w:sz w:val="16"/>
              </w:rPr>
            </w:pPr>
            <w:r>
              <w:rPr>
                <w:sz w:val="16"/>
              </w:rPr>
              <w:t>-</w:t>
            </w:r>
          </w:p>
        </w:tc>
        <w:tc>
          <w:tcPr>
            <w:tcW w:w="2407" w:type="dxa"/>
            <w:tcBorders>
              <w:top w:val="single" w:sz="6" w:space="0" w:color="auto"/>
              <w:left w:val="single" w:sz="6" w:space="0" w:color="auto"/>
              <w:bottom w:val="single" w:sz="6" w:space="0" w:color="auto"/>
              <w:right w:val="single" w:sz="6" w:space="0" w:color="auto"/>
            </w:tcBorders>
            <w:shd w:val="solid" w:color="FFFFFF" w:fill="auto"/>
          </w:tcPr>
          <w:p w14:paraId="48089D00" w14:textId="77777777" w:rsidR="003434F5" w:rsidRDefault="003434F5" w:rsidP="00FC3354">
            <w:pPr>
              <w:pStyle w:val="TAL"/>
              <w:rPr>
                <w:sz w:val="16"/>
              </w:rPr>
            </w:pPr>
            <w:r>
              <w:rPr>
                <w:sz w:val="16"/>
              </w:rPr>
              <w:t>Updated to Rel-14 by MCC</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0D7BDAAD" w14:textId="77777777" w:rsidR="003434F5" w:rsidRPr="000F5796" w:rsidRDefault="003434F5" w:rsidP="00FC3354">
            <w:pPr>
              <w:pStyle w:val="TAL"/>
              <w:rPr>
                <w:sz w:val="16"/>
              </w:rPr>
            </w:pPr>
            <w:r>
              <w:rPr>
                <w:sz w:val="16"/>
              </w:rPr>
              <w:t>13.0.0</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6380D1DF" w14:textId="77777777" w:rsidR="003434F5" w:rsidRDefault="003434F5" w:rsidP="00FC3354">
            <w:pPr>
              <w:pStyle w:val="TAL"/>
              <w:rPr>
                <w:sz w:val="16"/>
              </w:rPr>
            </w:pPr>
            <w:r>
              <w:rPr>
                <w:sz w:val="16"/>
              </w:rPr>
              <w:t>14.0.0</w:t>
            </w:r>
          </w:p>
        </w:tc>
        <w:tc>
          <w:tcPr>
            <w:tcW w:w="856" w:type="dxa"/>
            <w:gridSpan w:val="2"/>
            <w:tcBorders>
              <w:top w:val="single" w:sz="6" w:space="0" w:color="auto"/>
              <w:left w:val="single" w:sz="6" w:space="0" w:color="auto"/>
              <w:bottom w:val="single" w:sz="6" w:space="0" w:color="auto"/>
              <w:right w:val="single" w:sz="6" w:space="0" w:color="auto"/>
            </w:tcBorders>
            <w:shd w:val="solid" w:color="FFFFFF" w:fill="auto"/>
          </w:tcPr>
          <w:p w14:paraId="60004C99" w14:textId="77777777" w:rsidR="003434F5" w:rsidRPr="000F5796" w:rsidRDefault="003434F5" w:rsidP="00F561D4">
            <w:pPr>
              <w:pStyle w:val="TAL"/>
              <w:rPr>
                <w:b/>
                <w:sz w:val="16"/>
              </w:rPr>
            </w:pPr>
          </w:p>
        </w:tc>
      </w:tr>
      <w:tr w:rsidR="00413D28" w14:paraId="7FF5A6CB" w14:textId="77777777">
        <w:tblPrEx>
          <w:tblCellMar>
            <w:top w:w="0" w:type="dxa"/>
            <w:bottom w:w="0" w:type="dxa"/>
          </w:tblCellMar>
        </w:tblPrEx>
        <w:trPr>
          <w:trHeight w:val="272"/>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16A14E02" w14:textId="77777777" w:rsidR="00413D28" w:rsidRDefault="00413D28" w:rsidP="00F561D4">
            <w:pPr>
              <w:pStyle w:val="TAL"/>
              <w:rPr>
                <w:sz w:val="16"/>
              </w:rPr>
            </w:pPr>
            <w:r>
              <w:rPr>
                <w:sz w:val="16"/>
              </w:rPr>
              <w:t>2018-06</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453A5D3F" w14:textId="77777777" w:rsidR="00413D28" w:rsidRDefault="00413D28" w:rsidP="00F561D4">
            <w:pPr>
              <w:pStyle w:val="TAL"/>
              <w:rPr>
                <w:sz w:val="16"/>
              </w:rPr>
            </w:pPr>
            <w:r>
              <w:rPr>
                <w:sz w:val="16"/>
              </w:rPr>
              <w:t>-</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6B180E67" w14:textId="77777777" w:rsidR="00413D28" w:rsidRDefault="00413D28" w:rsidP="00F561D4">
            <w:pPr>
              <w:pStyle w:val="TAL"/>
              <w:rPr>
                <w:sz w:val="16"/>
              </w:rPr>
            </w:pPr>
            <w:r>
              <w:rPr>
                <w:sz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ED816D" w14:textId="77777777" w:rsidR="00413D28" w:rsidRDefault="00413D28" w:rsidP="00F561D4">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8AFDBF" w14:textId="77777777" w:rsidR="00413D28" w:rsidRDefault="00413D28" w:rsidP="00F561D4">
            <w:pPr>
              <w:pStyle w:val="TAL"/>
              <w:rPr>
                <w:sz w:val="16"/>
              </w:rPr>
            </w:pPr>
            <w:r>
              <w:rPr>
                <w:sz w:val="16"/>
              </w:rPr>
              <w:t>-</w:t>
            </w: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4D358FB5" w14:textId="77777777" w:rsidR="00413D28" w:rsidRDefault="00413D28" w:rsidP="00F561D4">
            <w:pPr>
              <w:pStyle w:val="TAL"/>
              <w:rPr>
                <w:sz w:val="16"/>
              </w:rPr>
            </w:pPr>
            <w:r>
              <w:rPr>
                <w:sz w:val="16"/>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1AD6EE65" w14:textId="77777777" w:rsidR="00413D28" w:rsidRDefault="00413D28" w:rsidP="00F561D4">
            <w:pPr>
              <w:pStyle w:val="TAL"/>
              <w:rPr>
                <w:sz w:val="16"/>
              </w:rPr>
            </w:pPr>
            <w:r>
              <w:rPr>
                <w:sz w:val="16"/>
              </w:rPr>
              <w:t>-</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28451C9" w14:textId="77777777" w:rsidR="00413D28" w:rsidRDefault="00413D28" w:rsidP="00F561D4">
            <w:pPr>
              <w:pStyle w:val="TAL"/>
              <w:rPr>
                <w:sz w:val="16"/>
              </w:rPr>
            </w:pPr>
            <w:r>
              <w:rPr>
                <w:sz w:val="16"/>
              </w:rPr>
              <w:t>-</w:t>
            </w:r>
          </w:p>
        </w:tc>
        <w:tc>
          <w:tcPr>
            <w:tcW w:w="2407" w:type="dxa"/>
            <w:tcBorders>
              <w:top w:val="single" w:sz="6" w:space="0" w:color="auto"/>
              <w:left w:val="single" w:sz="6" w:space="0" w:color="auto"/>
              <w:bottom w:val="single" w:sz="6" w:space="0" w:color="auto"/>
              <w:right w:val="single" w:sz="6" w:space="0" w:color="auto"/>
            </w:tcBorders>
            <w:shd w:val="solid" w:color="FFFFFF" w:fill="auto"/>
          </w:tcPr>
          <w:p w14:paraId="69427597" w14:textId="77777777" w:rsidR="00413D28" w:rsidRDefault="00413D28" w:rsidP="00FC3354">
            <w:pPr>
              <w:pStyle w:val="TAL"/>
              <w:rPr>
                <w:sz w:val="16"/>
              </w:rPr>
            </w:pPr>
            <w:r>
              <w:rPr>
                <w:sz w:val="16"/>
              </w:rPr>
              <w:t>Updated to Rel-15 by MCC</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35A61F70" w14:textId="77777777" w:rsidR="00413D28" w:rsidRDefault="00413D28" w:rsidP="00FC3354">
            <w:pPr>
              <w:pStyle w:val="TAL"/>
              <w:rPr>
                <w:sz w:val="16"/>
              </w:rPr>
            </w:pPr>
            <w:r>
              <w:rPr>
                <w:sz w:val="16"/>
              </w:rPr>
              <w:t>14.0.0</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4110CFA6" w14:textId="77777777" w:rsidR="00413D28" w:rsidRDefault="00413D28" w:rsidP="00FC3354">
            <w:pPr>
              <w:pStyle w:val="TAL"/>
              <w:rPr>
                <w:sz w:val="16"/>
              </w:rPr>
            </w:pPr>
            <w:r>
              <w:rPr>
                <w:sz w:val="16"/>
              </w:rPr>
              <w:t>15.0.0</w:t>
            </w:r>
          </w:p>
        </w:tc>
        <w:tc>
          <w:tcPr>
            <w:tcW w:w="856" w:type="dxa"/>
            <w:gridSpan w:val="2"/>
            <w:tcBorders>
              <w:top w:val="single" w:sz="6" w:space="0" w:color="auto"/>
              <w:left w:val="single" w:sz="6" w:space="0" w:color="auto"/>
              <w:bottom w:val="single" w:sz="6" w:space="0" w:color="auto"/>
              <w:right w:val="single" w:sz="6" w:space="0" w:color="auto"/>
            </w:tcBorders>
            <w:shd w:val="solid" w:color="FFFFFF" w:fill="auto"/>
          </w:tcPr>
          <w:p w14:paraId="3CFAE37A" w14:textId="77777777" w:rsidR="00413D28" w:rsidRPr="000F5796" w:rsidRDefault="00413D28" w:rsidP="00F561D4">
            <w:pPr>
              <w:pStyle w:val="TAL"/>
              <w:rPr>
                <w:b/>
                <w:sz w:val="16"/>
              </w:rPr>
            </w:pPr>
          </w:p>
        </w:tc>
      </w:tr>
      <w:tr w:rsidR="0035656C" w14:paraId="46836665" w14:textId="77777777">
        <w:tblPrEx>
          <w:tblCellMar>
            <w:top w:w="0" w:type="dxa"/>
            <w:bottom w:w="0" w:type="dxa"/>
          </w:tblCellMar>
        </w:tblPrEx>
        <w:trPr>
          <w:trHeight w:val="272"/>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0E0CB408" w14:textId="77777777" w:rsidR="0035656C" w:rsidRDefault="0035656C" w:rsidP="00F561D4">
            <w:pPr>
              <w:pStyle w:val="TAL"/>
              <w:rPr>
                <w:sz w:val="16"/>
              </w:rPr>
            </w:pPr>
            <w:r>
              <w:rPr>
                <w:sz w:val="16"/>
              </w:rPr>
              <w:t>SA#88e</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18635B2B" w14:textId="77777777" w:rsidR="0035656C" w:rsidRDefault="0035656C" w:rsidP="00F561D4">
            <w:pPr>
              <w:pStyle w:val="TAL"/>
              <w:rPr>
                <w:sz w:val="16"/>
              </w:rPr>
            </w:pPr>
            <w:r>
              <w:rPr>
                <w:sz w:val="16"/>
              </w:rPr>
              <w:t>-</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36AD464E" w14:textId="77777777" w:rsidR="0035656C" w:rsidRDefault="0035656C" w:rsidP="00F561D4">
            <w:pPr>
              <w:pStyle w:val="TAL"/>
              <w:rPr>
                <w:sz w:val="16"/>
              </w:rPr>
            </w:pPr>
            <w:r>
              <w:rPr>
                <w:sz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6EF554" w14:textId="77777777" w:rsidR="0035656C" w:rsidRDefault="0035656C" w:rsidP="00F561D4">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66CEF" w14:textId="77777777" w:rsidR="0035656C" w:rsidRDefault="0035656C" w:rsidP="00F561D4">
            <w:pPr>
              <w:pStyle w:val="TAL"/>
              <w:rPr>
                <w:sz w:val="16"/>
              </w:rPr>
            </w:pPr>
            <w:r>
              <w:rPr>
                <w:sz w:val="16"/>
              </w:rPr>
              <w:t>-</w:t>
            </w: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764DE95C" w14:textId="77777777" w:rsidR="0035656C" w:rsidRDefault="0035656C" w:rsidP="00F561D4">
            <w:pPr>
              <w:pStyle w:val="TAL"/>
              <w:rPr>
                <w:sz w:val="16"/>
              </w:rPr>
            </w:pPr>
            <w:r>
              <w:rPr>
                <w:sz w:val="16"/>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25FE54C7" w14:textId="77777777" w:rsidR="0035656C" w:rsidRDefault="0035656C" w:rsidP="00F561D4">
            <w:pPr>
              <w:pStyle w:val="TAL"/>
              <w:rPr>
                <w:sz w:val="16"/>
              </w:rPr>
            </w:pPr>
            <w:r>
              <w:rPr>
                <w:sz w:val="16"/>
              </w:rPr>
              <w:t>-</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9070E91" w14:textId="77777777" w:rsidR="0035656C" w:rsidRDefault="0035656C" w:rsidP="00F561D4">
            <w:pPr>
              <w:pStyle w:val="TAL"/>
              <w:rPr>
                <w:sz w:val="16"/>
              </w:rPr>
            </w:pPr>
            <w:r>
              <w:rPr>
                <w:sz w:val="16"/>
              </w:rPr>
              <w:t>-</w:t>
            </w:r>
          </w:p>
        </w:tc>
        <w:tc>
          <w:tcPr>
            <w:tcW w:w="2407" w:type="dxa"/>
            <w:tcBorders>
              <w:top w:val="single" w:sz="6" w:space="0" w:color="auto"/>
              <w:left w:val="single" w:sz="6" w:space="0" w:color="auto"/>
              <w:bottom w:val="single" w:sz="6" w:space="0" w:color="auto"/>
              <w:right w:val="single" w:sz="6" w:space="0" w:color="auto"/>
            </w:tcBorders>
            <w:shd w:val="solid" w:color="FFFFFF" w:fill="auto"/>
          </w:tcPr>
          <w:p w14:paraId="0EC693F7" w14:textId="77777777" w:rsidR="0035656C" w:rsidRDefault="0035656C" w:rsidP="00FC3354">
            <w:pPr>
              <w:pStyle w:val="TAL"/>
              <w:rPr>
                <w:sz w:val="16"/>
              </w:rPr>
            </w:pPr>
            <w:r>
              <w:rPr>
                <w:sz w:val="16"/>
              </w:rPr>
              <w:t>Updated to Rel-16 by MCC</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7327228D" w14:textId="77777777" w:rsidR="0035656C" w:rsidRDefault="0035656C" w:rsidP="00FC3354">
            <w:pPr>
              <w:pStyle w:val="TAL"/>
              <w:rPr>
                <w:sz w:val="16"/>
              </w:rPr>
            </w:pPr>
            <w:r>
              <w:rPr>
                <w:sz w:val="16"/>
              </w:rPr>
              <w:t>15.0.0</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3F65616D" w14:textId="77777777" w:rsidR="0035656C" w:rsidRDefault="0035656C" w:rsidP="00FC3354">
            <w:pPr>
              <w:pStyle w:val="TAL"/>
              <w:rPr>
                <w:sz w:val="16"/>
              </w:rPr>
            </w:pPr>
            <w:r>
              <w:rPr>
                <w:sz w:val="16"/>
              </w:rPr>
              <w:t>16.0.0</w:t>
            </w:r>
          </w:p>
        </w:tc>
        <w:tc>
          <w:tcPr>
            <w:tcW w:w="856" w:type="dxa"/>
            <w:gridSpan w:val="2"/>
            <w:tcBorders>
              <w:top w:val="single" w:sz="6" w:space="0" w:color="auto"/>
              <w:left w:val="single" w:sz="6" w:space="0" w:color="auto"/>
              <w:bottom w:val="single" w:sz="6" w:space="0" w:color="auto"/>
              <w:right w:val="single" w:sz="6" w:space="0" w:color="auto"/>
            </w:tcBorders>
            <w:shd w:val="solid" w:color="FFFFFF" w:fill="auto"/>
          </w:tcPr>
          <w:p w14:paraId="2F576326" w14:textId="77777777" w:rsidR="0035656C" w:rsidRPr="000F5796" w:rsidRDefault="0035656C" w:rsidP="00F561D4">
            <w:pPr>
              <w:pStyle w:val="TAL"/>
              <w:rPr>
                <w:b/>
                <w:sz w:val="16"/>
              </w:rPr>
            </w:pPr>
          </w:p>
        </w:tc>
      </w:tr>
      <w:tr w:rsidR="00BC36E1" w14:paraId="02C25AFF" w14:textId="77777777">
        <w:tblPrEx>
          <w:tblCellMar>
            <w:top w:w="0" w:type="dxa"/>
            <w:bottom w:w="0" w:type="dxa"/>
          </w:tblCellMar>
        </w:tblPrEx>
        <w:trPr>
          <w:trHeight w:val="272"/>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39FC165F" w14:textId="77777777" w:rsidR="00BC36E1" w:rsidRDefault="00BC36E1" w:rsidP="00F561D4">
            <w:pPr>
              <w:pStyle w:val="TAL"/>
              <w:rPr>
                <w:sz w:val="16"/>
              </w:rPr>
            </w:pPr>
            <w:r>
              <w:rPr>
                <w:sz w:val="16"/>
              </w:rPr>
              <w:t>2022-03</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16F300A6" w14:textId="77777777" w:rsidR="00BC36E1" w:rsidRDefault="00BC36E1" w:rsidP="00F561D4">
            <w:pPr>
              <w:pStyle w:val="TAL"/>
              <w:rPr>
                <w:sz w:val="16"/>
              </w:rPr>
            </w:pPr>
            <w:r>
              <w:rPr>
                <w:sz w:val="16"/>
              </w:rPr>
              <w:t>-</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036C9462" w14:textId="77777777" w:rsidR="00BC36E1" w:rsidRDefault="00BC36E1" w:rsidP="00F561D4">
            <w:pPr>
              <w:pStyle w:val="TAL"/>
              <w:rPr>
                <w:sz w:val="16"/>
              </w:rPr>
            </w:pPr>
            <w:r>
              <w:rPr>
                <w:sz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5304A" w14:textId="77777777" w:rsidR="00BC36E1" w:rsidRDefault="00BC36E1" w:rsidP="00F561D4">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A8C08" w14:textId="77777777" w:rsidR="00BC36E1" w:rsidRDefault="00BC36E1" w:rsidP="00F561D4">
            <w:pPr>
              <w:pStyle w:val="TAL"/>
              <w:rPr>
                <w:sz w:val="16"/>
              </w:rPr>
            </w:pPr>
            <w:r>
              <w:rPr>
                <w:sz w:val="16"/>
              </w:rPr>
              <w:t>-</w:t>
            </w: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02FAE035" w14:textId="77777777" w:rsidR="00BC36E1" w:rsidRDefault="00BC36E1" w:rsidP="00F561D4">
            <w:pPr>
              <w:pStyle w:val="TAL"/>
              <w:rPr>
                <w:sz w:val="16"/>
              </w:rPr>
            </w:pPr>
            <w:r>
              <w:rPr>
                <w:sz w:val="16"/>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6D7807CD" w14:textId="77777777" w:rsidR="00BC36E1" w:rsidRDefault="00BC36E1" w:rsidP="00F561D4">
            <w:pPr>
              <w:pStyle w:val="TAL"/>
              <w:rPr>
                <w:sz w:val="16"/>
              </w:rPr>
            </w:pPr>
            <w:r>
              <w:rPr>
                <w:sz w:val="16"/>
              </w:rPr>
              <w:t>-</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0D0264F" w14:textId="77777777" w:rsidR="00BC36E1" w:rsidRDefault="00BC36E1" w:rsidP="00F561D4">
            <w:pPr>
              <w:pStyle w:val="TAL"/>
              <w:rPr>
                <w:sz w:val="16"/>
              </w:rPr>
            </w:pPr>
            <w:r>
              <w:rPr>
                <w:sz w:val="16"/>
              </w:rPr>
              <w:t>-</w:t>
            </w:r>
          </w:p>
        </w:tc>
        <w:tc>
          <w:tcPr>
            <w:tcW w:w="2407" w:type="dxa"/>
            <w:tcBorders>
              <w:top w:val="single" w:sz="6" w:space="0" w:color="auto"/>
              <w:left w:val="single" w:sz="6" w:space="0" w:color="auto"/>
              <w:bottom w:val="single" w:sz="6" w:space="0" w:color="auto"/>
              <w:right w:val="single" w:sz="6" w:space="0" w:color="auto"/>
            </w:tcBorders>
            <w:shd w:val="solid" w:color="FFFFFF" w:fill="auto"/>
          </w:tcPr>
          <w:p w14:paraId="3C5A5F38" w14:textId="77777777" w:rsidR="00BC36E1" w:rsidRDefault="00BC36E1" w:rsidP="00FC3354">
            <w:pPr>
              <w:pStyle w:val="TAL"/>
              <w:rPr>
                <w:sz w:val="16"/>
              </w:rPr>
            </w:pPr>
            <w:r>
              <w:rPr>
                <w:sz w:val="16"/>
              </w:rPr>
              <w:t>Updated to Rel-17 by MCC</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7203BBDC" w14:textId="77777777" w:rsidR="00BC36E1" w:rsidRDefault="00BC36E1" w:rsidP="00FC3354">
            <w:pPr>
              <w:pStyle w:val="TAL"/>
              <w:rPr>
                <w:sz w:val="16"/>
              </w:rPr>
            </w:pPr>
            <w:r>
              <w:rPr>
                <w:sz w:val="16"/>
              </w:rPr>
              <w:t>16.0.0</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144AE2EE" w14:textId="77777777" w:rsidR="00BC36E1" w:rsidRDefault="00BC36E1" w:rsidP="00FC3354">
            <w:pPr>
              <w:pStyle w:val="TAL"/>
              <w:rPr>
                <w:sz w:val="16"/>
              </w:rPr>
            </w:pPr>
            <w:r>
              <w:rPr>
                <w:sz w:val="16"/>
              </w:rPr>
              <w:t>17.0.0</w:t>
            </w:r>
          </w:p>
        </w:tc>
        <w:tc>
          <w:tcPr>
            <w:tcW w:w="856" w:type="dxa"/>
            <w:gridSpan w:val="2"/>
            <w:tcBorders>
              <w:top w:val="single" w:sz="6" w:space="0" w:color="auto"/>
              <w:left w:val="single" w:sz="6" w:space="0" w:color="auto"/>
              <w:bottom w:val="single" w:sz="6" w:space="0" w:color="auto"/>
              <w:right w:val="single" w:sz="6" w:space="0" w:color="auto"/>
            </w:tcBorders>
            <w:shd w:val="solid" w:color="FFFFFF" w:fill="auto"/>
          </w:tcPr>
          <w:p w14:paraId="17F08F9E" w14:textId="77777777" w:rsidR="00BC36E1" w:rsidRPr="000F5796" w:rsidRDefault="00BC36E1" w:rsidP="00F561D4">
            <w:pPr>
              <w:pStyle w:val="TAL"/>
              <w:rPr>
                <w:b/>
                <w:sz w:val="16"/>
              </w:rPr>
            </w:pPr>
          </w:p>
        </w:tc>
      </w:tr>
      <w:tr w:rsidR="006230FF" w14:paraId="59D93E80" w14:textId="77777777">
        <w:tblPrEx>
          <w:tblCellMar>
            <w:top w:w="0" w:type="dxa"/>
            <w:bottom w:w="0" w:type="dxa"/>
          </w:tblCellMar>
        </w:tblPrEx>
        <w:trPr>
          <w:trHeight w:val="272"/>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75299DC2" w14:textId="77777777" w:rsidR="006230FF" w:rsidRDefault="006230FF" w:rsidP="00F561D4">
            <w:pPr>
              <w:pStyle w:val="TAL"/>
              <w:rPr>
                <w:sz w:val="16"/>
              </w:rPr>
            </w:pPr>
            <w:r>
              <w:rPr>
                <w:sz w:val="16"/>
              </w:rPr>
              <w:t>2024-03</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5896135D" w14:textId="77777777" w:rsidR="006230FF" w:rsidRDefault="006230FF" w:rsidP="00F561D4">
            <w:pPr>
              <w:pStyle w:val="TAL"/>
              <w:rPr>
                <w:sz w:val="16"/>
              </w:rPr>
            </w:pPr>
            <w:r>
              <w:rPr>
                <w:sz w:val="16"/>
              </w:rPr>
              <w:t>-</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1071B952" w14:textId="77777777" w:rsidR="006230FF" w:rsidRDefault="006230FF" w:rsidP="00F561D4">
            <w:pPr>
              <w:pStyle w:val="TAL"/>
              <w:rPr>
                <w:sz w:val="16"/>
              </w:rPr>
            </w:pPr>
            <w:r>
              <w:rPr>
                <w:sz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F2CCB" w14:textId="77777777" w:rsidR="006230FF" w:rsidRDefault="006230FF" w:rsidP="00F561D4">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655D2" w14:textId="77777777" w:rsidR="006230FF" w:rsidRDefault="006230FF" w:rsidP="00F561D4">
            <w:pPr>
              <w:pStyle w:val="TAL"/>
              <w:rPr>
                <w:sz w:val="16"/>
              </w:rPr>
            </w:pPr>
            <w:r>
              <w:rPr>
                <w:sz w:val="16"/>
              </w:rPr>
              <w:t>-</w:t>
            </w: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0CD70653" w14:textId="77777777" w:rsidR="006230FF" w:rsidRDefault="006230FF" w:rsidP="00F561D4">
            <w:pPr>
              <w:pStyle w:val="TAL"/>
              <w:rPr>
                <w:sz w:val="16"/>
              </w:rPr>
            </w:pPr>
            <w:r>
              <w:rPr>
                <w:sz w:val="16"/>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301A5800" w14:textId="77777777" w:rsidR="006230FF" w:rsidRDefault="006230FF" w:rsidP="00F561D4">
            <w:pPr>
              <w:pStyle w:val="TAL"/>
              <w:rPr>
                <w:sz w:val="16"/>
              </w:rPr>
            </w:pPr>
            <w:r>
              <w:rPr>
                <w:sz w:val="16"/>
              </w:rPr>
              <w:t>-</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DAEB42A" w14:textId="77777777" w:rsidR="006230FF" w:rsidRDefault="006230FF" w:rsidP="00F561D4">
            <w:pPr>
              <w:pStyle w:val="TAL"/>
              <w:rPr>
                <w:sz w:val="16"/>
              </w:rPr>
            </w:pPr>
            <w:r>
              <w:rPr>
                <w:sz w:val="16"/>
              </w:rPr>
              <w:t>-</w:t>
            </w:r>
          </w:p>
        </w:tc>
        <w:tc>
          <w:tcPr>
            <w:tcW w:w="2407" w:type="dxa"/>
            <w:tcBorders>
              <w:top w:val="single" w:sz="6" w:space="0" w:color="auto"/>
              <w:left w:val="single" w:sz="6" w:space="0" w:color="auto"/>
              <w:bottom w:val="single" w:sz="6" w:space="0" w:color="auto"/>
              <w:right w:val="single" w:sz="6" w:space="0" w:color="auto"/>
            </w:tcBorders>
            <w:shd w:val="solid" w:color="FFFFFF" w:fill="auto"/>
          </w:tcPr>
          <w:p w14:paraId="3242A9FE" w14:textId="77777777" w:rsidR="006230FF" w:rsidRDefault="006230FF" w:rsidP="00FC3354">
            <w:pPr>
              <w:pStyle w:val="TAL"/>
              <w:rPr>
                <w:sz w:val="16"/>
              </w:rPr>
            </w:pPr>
            <w:r>
              <w:rPr>
                <w:sz w:val="16"/>
              </w:rPr>
              <w:t>Updated to Rel-18 by MCC (and issue with v.18.0.0 upload)</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42803D21" w14:textId="77777777" w:rsidR="006230FF" w:rsidRDefault="006230FF" w:rsidP="00FC3354">
            <w:pPr>
              <w:pStyle w:val="TAL"/>
              <w:rPr>
                <w:sz w:val="16"/>
              </w:rPr>
            </w:pPr>
            <w:r>
              <w:rPr>
                <w:sz w:val="16"/>
              </w:rPr>
              <w:t>17.0.0</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4CB5FC3F" w14:textId="77777777" w:rsidR="006230FF" w:rsidRDefault="006230FF" w:rsidP="00FC3354">
            <w:pPr>
              <w:pStyle w:val="TAL"/>
              <w:rPr>
                <w:sz w:val="16"/>
              </w:rPr>
            </w:pPr>
            <w:r>
              <w:rPr>
                <w:sz w:val="16"/>
              </w:rPr>
              <w:t>18.0.1</w:t>
            </w:r>
          </w:p>
        </w:tc>
        <w:tc>
          <w:tcPr>
            <w:tcW w:w="856" w:type="dxa"/>
            <w:gridSpan w:val="2"/>
            <w:tcBorders>
              <w:top w:val="single" w:sz="6" w:space="0" w:color="auto"/>
              <w:left w:val="single" w:sz="6" w:space="0" w:color="auto"/>
              <w:bottom w:val="single" w:sz="6" w:space="0" w:color="auto"/>
              <w:right w:val="single" w:sz="6" w:space="0" w:color="auto"/>
            </w:tcBorders>
            <w:shd w:val="solid" w:color="FFFFFF" w:fill="auto"/>
          </w:tcPr>
          <w:p w14:paraId="7C9ACDE1" w14:textId="77777777" w:rsidR="006230FF" w:rsidRPr="000F5796" w:rsidRDefault="006230FF" w:rsidP="00F561D4">
            <w:pPr>
              <w:pStyle w:val="TAL"/>
              <w:rPr>
                <w:b/>
                <w:sz w:val="16"/>
              </w:rPr>
            </w:pPr>
          </w:p>
        </w:tc>
      </w:tr>
      <w:tr w:rsidR="00CE1F94" w14:paraId="5CB8279E" w14:textId="77777777">
        <w:tblPrEx>
          <w:tblCellMar>
            <w:top w:w="0" w:type="dxa"/>
            <w:bottom w:w="0" w:type="dxa"/>
          </w:tblCellMar>
        </w:tblPrEx>
        <w:trPr>
          <w:trHeight w:val="272"/>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53075110" w14:textId="3BD337BF" w:rsidR="00CE1F94" w:rsidRDefault="00CE1F94" w:rsidP="00F561D4">
            <w:pPr>
              <w:pStyle w:val="TAL"/>
              <w:rPr>
                <w:sz w:val="16"/>
              </w:rPr>
            </w:pPr>
            <w:r>
              <w:rPr>
                <w:sz w:val="16"/>
              </w:rPr>
              <w:t>2025-10</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5ABDB51E" w14:textId="3112580D" w:rsidR="00CE1F94" w:rsidRDefault="00CE1F94" w:rsidP="00F561D4">
            <w:pPr>
              <w:pStyle w:val="TAL"/>
              <w:rPr>
                <w:sz w:val="16"/>
              </w:rPr>
            </w:pPr>
            <w:r>
              <w:rPr>
                <w:sz w:val="16"/>
              </w:rPr>
              <w:t>-</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3ADA25BA" w14:textId="059A6B60" w:rsidR="00CE1F94" w:rsidRDefault="00CE1F94" w:rsidP="00F561D4">
            <w:pPr>
              <w:pStyle w:val="TAL"/>
              <w:rPr>
                <w:sz w:val="16"/>
              </w:rPr>
            </w:pPr>
            <w:r>
              <w:rPr>
                <w:sz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E624A3" w14:textId="6A452B17" w:rsidR="00CE1F94" w:rsidRDefault="00CE1F94" w:rsidP="00F561D4">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1879C6" w14:textId="6FC95CE9" w:rsidR="00CE1F94" w:rsidRDefault="00CE1F94" w:rsidP="00F561D4">
            <w:pPr>
              <w:pStyle w:val="TAL"/>
              <w:rPr>
                <w:sz w:val="16"/>
              </w:rPr>
            </w:pPr>
            <w:r>
              <w:rPr>
                <w:sz w:val="16"/>
              </w:rPr>
              <w:t>-</w:t>
            </w: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030484BD" w14:textId="6DB7AF7D" w:rsidR="00CE1F94" w:rsidRDefault="00CE1F94" w:rsidP="00F561D4">
            <w:pPr>
              <w:pStyle w:val="TAL"/>
              <w:rPr>
                <w:sz w:val="16"/>
              </w:rPr>
            </w:pPr>
            <w:r>
              <w:rPr>
                <w:sz w:val="16"/>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5F64F809" w14:textId="667013A7" w:rsidR="00CE1F94" w:rsidRDefault="00CE1F94" w:rsidP="00F561D4">
            <w:pPr>
              <w:pStyle w:val="TAL"/>
              <w:rPr>
                <w:sz w:val="16"/>
              </w:rPr>
            </w:pPr>
            <w:r>
              <w:rPr>
                <w:sz w:val="16"/>
              </w:rPr>
              <w:t>-</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F8C6603" w14:textId="5CDE8D80" w:rsidR="00CE1F94" w:rsidRDefault="00CE1F94" w:rsidP="00F561D4">
            <w:pPr>
              <w:pStyle w:val="TAL"/>
              <w:rPr>
                <w:sz w:val="16"/>
              </w:rPr>
            </w:pPr>
            <w:r>
              <w:rPr>
                <w:sz w:val="16"/>
              </w:rPr>
              <w:t>-</w:t>
            </w:r>
          </w:p>
        </w:tc>
        <w:tc>
          <w:tcPr>
            <w:tcW w:w="2407" w:type="dxa"/>
            <w:tcBorders>
              <w:top w:val="single" w:sz="6" w:space="0" w:color="auto"/>
              <w:left w:val="single" w:sz="6" w:space="0" w:color="auto"/>
              <w:bottom w:val="single" w:sz="6" w:space="0" w:color="auto"/>
              <w:right w:val="single" w:sz="6" w:space="0" w:color="auto"/>
            </w:tcBorders>
            <w:shd w:val="solid" w:color="FFFFFF" w:fill="auto"/>
          </w:tcPr>
          <w:p w14:paraId="08324B6C" w14:textId="04CD4691" w:rsidR="00CE1F94" w:rsidRDefault="00CE1F94" w:rsidP="00FC3354">
            <w:pPr>
              <w:pStyle w:val="TAL"/>
              <w:rPr>
                <w:sz w:val="16"/>
              </w:rPr>
            </w:pPr>
            <w:r>
              <w:rPr>
                <w:sz w:val="16"/>
              </w:rPr>
              <w:t>Updated to Rel-19 by MCC</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0C8428E8" w14:textId="7950B61D" w:rsidR="00CE1F94" w:rsidRDefault="00CE1F94" w:rsidP="00FC3354">
            <w:pPr>
              <w:pStyle w:val="TAL"/>
              <w:rPr>
                <w:sz w:val="16"/>
              </w:rPr>
            </w:pPr>
            <w:r>
              <w:rPr>
                <w:sz w:val="16"/>
              </w:rPr>
              <w:t>18.0.1</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45220860" w14:textId="1D507737" w:rsidR="00CE1F94" w:rsidRDefault="00CE1F94" w:rsidP="00FC3354">
            <w:pPr>
              <w:pStyle w:val="TAL"/>
              <w:rPr>
                <w:sz w:val="16"/>
              </w:rPr>
            </w:pPr>
            <w:r>
              <w:rPr>
                <w:sz w:val="16"/>
              </w:rPr>
              <w:t>19.0.0</w:t>
            </w:r>
          </w:p>
        </w:tc>
        <w:tc>
          <w:tcPr>
            <w:tcW w:w="856" w:type="dxa"/>
            <w:gridSpan w:val="2"/>
            <w:tcBorders>
              <w:top w:val="single" w:sz="6" w:space="0" w:color="auto"/>
              <w:left w:val="single" w:sz="6" w:space="0" w:color="auto"/>
              <w:bottom w:val="single" w:sz="6" w:space="0" w:color="auto"/>
              <w:right w:val="single" w:sz="6" w:space="0" w:color="auto"/>
            </w:tcBorders>
            <w:shd w:val="solid" w:color="FFFFFF" w:fill="auto"/>
          </w:tcPr>
          <w:p w14:paraId="45A81847" w14:textId="77777777" w:rsidR="00CE1F94" w:rsidRPr="000F5796" w:rsidRDefault="00CE1F94" w:rsidP="00F561D4">
            <w:pPr>
              <w:pStyle w:val="TAL"/>
              <w:rPr>
                <w:b/>
                <w:sz w:val="16"/>
              </w:rPr>
            </w:pPr>
          </w:p>
        </w:tc>
      </w:tr>
    </w:tbl>
    <w:p w14:paraId="7E3FA7D0" w14:textId="77777777" w:rsidR="000B561B" w:rsidRDefault="000B561B"/>
    <w:p w14:paraId="6B15C54E" w14:textId="77777777" w:rsidR="000B561B" w:rsidRDefault="000B561B">
      <w:pPr>
        <w:pStyle w:val="CRfront"/>
        <w:spacing w:after="180"/>
        <w:rPr>
          <w:rFonts w:ascii="Times New Roman" w:hAnsi="Times New Roman"/>
        </w:rPr>
      </w:pPr>
    </w:p>
    <w:sectPr w:rsidR="000B561B">
      <w:headerReference w:type="default" r:id="rId10"/>
      <w:footerReference w:type="default" r:id="rId11"/>
      <w:footnotePr>
        <w:numRestart w:val="eachSect"/>
      </w:foot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BB5A05" w14:textId="77777777" w:rsidR="007A58C6" w:rsidRDefault="007A58C6" w:rsidP="000B561B">
      <w:pPr>
        <w:pStyle w:val="TAL"/>
      </w:pPr>
      <w:r>
        <w:separator/>
      </w:r>
    </w:p>
  </w:endnote>
  <w:endnote w:type="continuationSeparator" w:id="0">
    <w:p w14:paraId="1AAC1C7C" w14:textId="77777777" w:rsidR="007A58C6" w:rsidRDefault="007A58C6" w:rsidP="000B561B">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95190" w14:textId="77777777" w:rsidR="000B561B" w:rsidRDefault="000B56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FED232" w14:textId="77777777" w:rsidR="007A58C6" w:rsidRDefault="007A58C6" w:rsidP="000B561B">
      <w:pPr>
        <w:pStyle w:val="TAL"/>
      </w:pPr>
      <w:r>
        <w:separator/>
      </w:r>
    </w:p>
  </w:footnote>
  <w:footnote w:type="continuationSeparator" w:id="0">
    <w:p w14:paraId="134CA7B2" w14:textId="77777777" w:rsidR="007A58C6" w:rsidRDefault="007A58C6" w:rsidP="000B561B">
      <w:pPr>
        <w:pStyle w:val="TAL"/>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2C65A1" w14:textId="77777777" w:rsidR="000B561B" w:rsidRDefault="000B561B">
    <w:pPr>
      <w:tabs>
        <w:tab w:val="center" w:pos="4153"/>
        <w:tab w:val="right" w:pos="8306"/>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542BCF" w14:textId="5B048EEF" w:rsidR="000B561B" w:rsidRDefault="000B561B">
    <w:pPr>
      <w:pStyle w:val="Header"/>
      <w:framePr w:wrap="auto" w:vAnchor="text" w:hAnchor="margin" w:xAlign="right" w:y="1"/>
    </w:pPr>
    <w:r>
      <w:fldChar w:fldCharType="begin"/>
    </w:r>
    <w:r>
      <w:instrText xml:space="preserve">styleref ZA </w:instrText>
    </w:r>
    <w:r>
      <w:fldChar w:fldCharType="separate"/>
    </w:r>
    <w:r w:rsidR="00CE1F94">
      <w:t>3GPP TS 22.084 V19.0.0 (2025-10)</w:t>
    </w:r>
    <w:r>
      <w:fldChar w:fldCharType="end"/>
    </w:r>
  </w:p>
  <w:p w14:paraId="37215DE5" w14:textId="77777777" w:rsidR="000B561B" w:rsidRDefault="000B561B">
    <w:pPr>
      <w:pStyle w:val="Header"/>
      <w:framePr w:wrap="auto" w:vAnchor="text" w:hAnchor="margin" w:xAlign="center" w:y="1"/>
    </w:pPr>
    <w:r>
      <w:fldChar w:fldCharType="begin"/>
    </w:r>
    <w:r>
      <w:instrText xml:space="preserve">page </w:instrText>
    </w:r>
    <w:r>
      <w:fldChar w:fldCharType="separate"/>
    </w:r>
    <w:r w:rsidR="00413D28">
      <w:t>12</w:t>
    </w:r>
    <w:r>
      <w:fldChar w:fldCharType="end"/>
    </w:r>
  </w:p>
  <w:p w14:paraId="161BEECA" w14:textId="7CA73256" w:rsidR="000B561B" w:rsidRDefault="000B561B">
    <w:pPr>
      <w:pStyle w:val="Header"/>
      <w:framePr w:wrap="auto" w:vAnchor="text" w:hAnchor="margin" w:y="1"/>
    </w:pPr>
    <w:r>
      <w:fldChar w:fldCharType="begin"/>
    </w:r>
    <w:r>
      <w:instrText xml:space="preserve">styleref ZGSM </w:instrText>
    </w:r>
    <w:r>
      <w:fldChar w:fldCharType="separate"/>
    </w:r>
    <w:r w:rsidR="00CE1F94">
      <w:t>Release 19</w:t>
    </w:r>
    <w:r>
      <w:fldChar w:fldCharType="end"/>
    </w:r>
  </w:p>
  <w:p w14:paraId="48A471A1" w14:textId="77777777" w:rsidR="000B561B" w:rsidRDefault="000B56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num w:numId="1" w16cid:durableId="143459617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436409898">
    <w:abstractNumId w:val="0"/>
    <w:lvlOverride w:ilvl="0">
      <w:lvl w:ilvl="0">
        <w:numFmt w:val="bullet"/>
        <w:lvlText w:val="-"/>
        <w:legacy w:legacy="1" w:legacySpace="0" w:legacyIndent="570"/>
        <w:lvlJc w:val="left"/>
        <w:pPr>
          <w:ind w:left="570" w:hanging="570"/>
        </w:p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567"/>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printColBlack/>
    <w:showBreaksInFrames/>
    <w:suppressSpBfAfterPgBrk/>
    <w:swapBordersFacingPages/>
    <w:convMailMergeEsc/>
    <w:usePrinterMetrics/>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67B90"/>
    <w:rsid w:val="000B561B"/>
    <w:rsid w:val="000F5796"/>
    <w:rsid w:val="0023665B"/>
    <w:rsid w:val="003434F5"/>
    <w:rsid w:val="0035656C"/>
    <w:rsid w:val="003872BF"/>
    <w:rsid w:val="003E675F"/>
    <w:rsid w:val="00413D28"/>
    <w:rsid w:val="004A79B0"/>
    <w:rsid w:val="006230FF"/>
    <w:rsid w:val="006667DD"/>
    <w:rsid w:val="0069040C"/>
    <w:rsid w:val="006A2355"/>
    <w:rsid w:val="007A58C6"/>
    <w:rsid w:val="007C7983"/>
    <w:rsid w:val="00890AD3"/>
    <w:rsid w:val="009266E2"/>
    <w:rsid w:val="009A1AF3"/>
    <w:rsid w:val="00BA2D8F"/>
    <w:rsid w:val="00BC36E1"/>
    <w:rsid w:val="00C867D4"/>
    <w:rsid w:val="00CE1F94"/>
    <w:rsid w:val="00CE6DE4"/>
    <w:rsid w:val="00D07684"/>
    <w:rsid w:val="00D2587A"/>
    <w:rsid w:val="00D51532"/>
    <w:rsid w:val="00D67B90"/>
    <w:rsid w:val="00DF23B6"/>
    <w:rsid w:val="00E555DA"/>
    <w:rsid w:val="00EB7438"/>
    <w:rsid w:val="00F561D4"/>
    <w:rsid w:val="00FC33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1"/>
    </o:shapelayout>
  </w:shapeDefaults>
  <w:decimalSymbol w:val="."/>
  <w:listSeparator w:val=","/>
  <w14:docId w14:val="7D2DBD31"/>
  <w15:chartTrackingRefBased/>
  <w15:docId w15:val="{2AE7FB5E-BC8D-4C89-BBB5-435913594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basedOn w:val="Normal"/>
    <w:next w:val="Normal"/>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Header">
    <w:name w:val="header"/>
    <w:basedOn w:val="Normal"/>
    <w:pPr>
      <w:widowControl w:val="0"/>
      <w:spacing w:after="0"/>
    </w:pPr>
    <w:rPr>
      <w:rFonts w:ascii="Arial" w:hAnsi="Arial"/>
      <w:b/>
      <w:noProof/>
      <w:sz w:val="18"/>
    </w:rPr>
  </w:style>
  <w:style w:type="paragraph" w:customStyle="1" w:styleId="CRfront">
    <w:name w:val="CR_front"/>
    <w:next w:val="Normal"/>
    <w:rPr>
      <w:rFonts w:ascii="Arial" w:hAnsi="Arial"/>
      <w:lang w:eastAsia="en-US"/>
    </w:rPr>
  </w:style>
  <w:style w:type="paragraph" w:styleId="TOC8">
    <w:name w:val="toc 8"/>
    <w:basedOn w:val="TOC1"/>
    <w:semiHidden/>
    <w:pPr>
      <w:spacing w:before="180"/>
      <w:ind w:left="2693" w:hanging="2693"/>
    </w:pPr>
    <w:rPr>
      <w:b/>
    </w:rPr>
  </w:style>
  <w:style w:type="paragraph" w:styleId="TOC1">
    <w:name w:val="toc 1"/>
    <w:basedOn w:val="Normal"/>
    <w:semiHidden/>
    <w:pPr>
      <w:keepNext/>
      <w:keepLines/>
      <w:widowControl w:val="0"/>
      <w:tabs>
        <w:tab w:val="right" w:leader="dot" w:pos="9639"/>
      </w:tabs>
      <w:spacing w:before="120" w:after="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styleId="PageNumber">
    <w:name w:val="page number"/>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12</Pages>
  <Words>4012</Words>
  <Characters>18979</Characters>
  <Application>Microsoft Office Word</Application>
  <DocSecurity>0</DocSecurity>
  <Lines>677</Lines>
  <Paragraphs>560</Paragraphs>
  <ScaleCrop>false</ScaleCrop>
  <HeadingPairs>
    <vt:vector size="2" baseType="variant">
      <vt:variant>
        <vt:lpstr>Title</vt:lpstr>
      </vt:variant>
      <vt:variant>
        <vt:i4>1</vt:i4>
      </vt:variant>
    </vt:vector>
  </HeadingPairs>
  <TitlesOfParts>
    <vt:vector size="1" baseType="lpstr">
      <vt:lpstr>3GPP TS 22.084</vt:lpstr>
    </vt:vector>
  </TitlesOfParts>
  <Manager/>
  <Company/>
  <LinksUpToDate>false</LinksUpToDate>
  <CharactersWithSpaces>22431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22.084</dc:title>
  <dc:subject>MultiParty (MPTY) Supplementary Services - Stage 1 (Release 10)</dc:subject>
  <dc:creator>MCC Support</dc:creator>
  <cp:keywords>LTE-Advanced, LTE, GSM, UMTS, MPTY, supplementary service, stage 1</cp:keywords>
  <dc:description/>
  <cp:lastModifiedBy>Alain Sultan</cp:lastModifiedBy>
  <cp:revision>2</cp:revision>
  <cp:lastPrinted>1999-05-20T07:50:00Z</cp:lastPrinted>
  <dcterms:created xsi:type="dcterms:W3CDTF">2025-10-15T08:29:00Z</dcterms:created>
  <dcterms:modified xsi:type="dcterms:W3CDTF">2025-10-15T08:29:00Z</dcterms:modified>
</cp:coreProperties>
</file>